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AE" w:rsidRPr="00705C47" w:rsidRDefault="00AA5EAE" w:rsidP="00EF1957">
      <w:pPr>
        <w:rPr>
          <w:sz w:val="36"/>
          <w:szCs w:val="36"/>
        </w:rPr>
      </w:pPr>
    </w:p>
    <w:p w:rsidR="00AA5EAE" w:rsidRPr="00705C47" w:rsidRDefault="00AA5EAE">
      <w:pPr>
        <w:rPr>
          <w:b/>
          <w:sz w:val="36"/>
          <w:szCs w:val="36"/>
        </w:rPr>
      </w:pPr>
    </w:p>
    <w:p w:rsidR="00B5228A" w:rsidRPr="00705C47" w:rsidRDefault="00B5228A" w:rsidP="00B5228A">
      <w:pPr>
        <w:rPr>
          <w:rFonts w:ascii="Arial" w:hAnsi="Arial" w:cs="Arial"/>
          <w:b/>
          <w:sz w:val="36"/>
          <w:szCs w:val="36"/>
        </w:rPr>
      </w:pPr>
    </w:p>
    <w:p w:rsidR="00B5228A" w:rsidRPr="00705C47" w:rsidRDefault="00B5228A" w:rsidP="00B5228A">
      <w:pPr>
        <w:jc w:val="center"/>
        <w:rPr>
          <w:rFonts w:ascii="Arial" w:hAnsi="Arial" w:cs="Arial"/>
          <w:b/>
          <w:sz w:val="36"/>
          <w:szCs w:val="36"/>
        </w:rPr>
      </w:pPr>
      <w:r w:rsidRPr="00705C47">
        <w:rPr>
          <w:rFonts w:ascii="Arial" w:hAnsi="Arial" w:cs="Arial"/>
          <w:b/>
          <w:sz w:val="36"/>
          <w:szCs w:val="36"/>
        </w:rPr>
        <w:t>Prior Information Notice</w:t>
      </w:r>
    </w:p>
    <w:p w:rsidR="00B5228A" w:rsidRPr="00705C47" w:rsidRDefault="00B5228A" w:rsidP="00B5228A">
      <w:pPr>
        <w:jc w:val="center"/>
        <w:rPr>
          <w:rFonts w:ascii="Arial" w:hAnsi="Arial" w:cs="Arial"/>
          <w:b/>
          <w:sz w:val="36"/>
          <w:szCs w:val="36"/>
        </w:rPr>
      </w:pPr>
      <w:r w:rsidRPr="00705C47">
        <w:rPr>
          <w:rFonts w:ascii="Arial" w:hAnsi="Arial" w:cs="Arial"/>
          <w:b/>
          <w:sz w:val="36"/>
          <w:szCs w:val="36"/>
        </w:rPr>
        <w:t>Primary Care Based Mental Health Services in East Sussex including IAPT</w:t>
      </w:r>
      <w:r w:rsidR="00127E77">
        <w:rPr>
          <w:rFonts w:ascii="Arial" w:hAnsi="Arial" w:cs="Arial"/>
          <w:b/>
          <w:sz w:val="36"/>
          <w:szCs w:val="36"/>
        </w:rPr>
        <w:t xml:space="preserve"> 19.486</w:t>
      </w:r>
    </w:p>
    <w:p w:rsidR="00AA5EAE" w:rsidRPr="00705C47" w:rsidRDefault="00B5228A" w:rsidP="00AA5EAE">
      <w:pPr>
        <w:jc w:val="center"/>
        <w:rPr>
          <w:rFonts w:ascii="Arial" w:hAnsi="Arial" w:cs="Arial"/>
          <w:b/>
          <w:sz w:val="36"/>
          <w:szCs w:val="36"/>
        </w:rPr>
      </w:pPr>
      <w:r w:rsidRPr="00705C47">
        <w:rPr>
          <w:rFonts w:ascii="Arial" w:hAnsi="Arial" w:cs="Arial"/>
          <w:b/>
          <w:sz w:val="36"/>
          <w:szCs w:val="36"/>
        </w:rPr>
        <w:t xml:space="preserve">Direct Contract Award </w:t>
      </w:r>
      <w:r w:rsidR="00B237FE">
        <w:rPr>
          <w:rFonts w:ascii="Arial" w:hAnsi="Arial" w:cs="Arial"/>
          <w:b/>
          <w:sz w:val="36"/>
          <w:szCs w:val="36"/>
        </w:rPr>
        <w:t xml:space="preserve">to </w:t>
      </w:r>
      <w:r w:rsidR="00B237FE" w:rsidRPr="008A3841">
        <w:rPr>
          <w:rFonts w:ascii="Arial" w:hAnsi="Arial" w:cs="Arial"/>
          <w:b/>
          <w:sz w:val="36"/>
          <w:szCs w:val="36"/>
        </w:rPr>
        <w:t>Sussex Partnership NHS Foundation Trust</w:t>
      </w:r>
      <w:r w:rsidR="00B237FE">
        <w:rPr>
          <w:rFonts w:ascii="Arial" w:hAnsi="Arial" w:cs="Arial"/>
          <w:b/>
          <w:sz w:val="36"/>
          <w:szCs w:val="36"/>
        </w:rPr>
        <w:t xml:space="preserve"> </w:t>
      </w:r>
    </w:p>
    <w:p w:rsidR="00B5228A" w:rsidRPr="00705C47" w:rsidRDefault="00B5228A" w:rsidP="00AA5EAE">
      <w:pPr>
        <w:jc w:val="center"/>
        <w:rPr>
          <w:rFonts w:ascii="Arial" w:hAnsi="Arial" w:cs="Arial"/>
          <w:b/>
          <w:sz w:val="36"/>
          <w:szCs w:val="36"/>
        </w:rPr>
      </w:pPr>
      <w:r w:rsidRPr="00705C47">
        <w:rPr>
          <w:rFonts w:ascii="Arial" w:hAnsi="Arial" w:cs="Arial"/>
          <w:b/>
          <w:sz w:val="36"/>
          <w:szCs w:val="36"/>
        </w:rPr>
        <w:t>(2020/21 – 2021/22)</w:t>
      </w:r>
    </w:p>
    <w:p w:rsidR="0009774C" w:rsidRPr="00705567" w:rsidRDefault="0009774C" w:rsidP="0009774C">
      <w:pPr>
        <w:rPr>
          <w:rFonts w:ascii="Arial" w:hAnsi="Arial" w:cs="Arial"/>
        </w:rPr>
      </w:pPr>
      <w:r w:rsidRPr="00705567">
        <w:rPr>
          <w:rFonts w:ascii="Arial" w:hAnsi="Arial" w:cs="Arial"/>
        </w:rPr>
        <w:br w:type="page"/>
      </w:r>
    </w:p>
    <w:p w:rsidR="007D0506" w:rsidRPr="00705C47" w:rsidRDefault="0009774C" w:rsidP="005F63FB">
      <w:pPr>
        <w:pStyle w:val="Heading1"/>
        <w:numPr>
          <w:ilvl w:val="0"/>
          <w:numId w:val="1"/>
        </w:numPr>
        <w:spacing w:before="0" w:after="200"/>
        <w:rPr>
          <w:rFonts w:ascii="Arial" w:hAnsi="Arial" w:cs="Arial"/>
          <w:color w:val="auto"/>
          <w:sz w:val="20"/>
          <w:szCs w:val="20"/>
        </w:rPr>
      </w:pPr>
      <w:bookmarkStart w:id="0" w:name="_Toc1465143"/>
      <w:bookmarkStart w:id="1" w:name="_Toc1469536"/>
      <w:r w:rsidRPr="00705C47">
        <w:rPr>
          <w:rFonts w:ascii="Arial" w:hAnsi="Arial" w:cs="Arial"/>
          <w:color w:val="auto"/>
          <w:sz w:val="20"/>
          <w:szCs w:val="20"/>
        </w:rPr>
        <w:lastRenderedPageBreak/>
        <w:t>Intention</w:t>
      </w:r>
      <w:bookmarkEnd w:id="0"/>
      <w:bookmarkEnd w:id="1"/>
    </w:p>
    <w:p w:rsidR="0009774C" w:rsidRPr="00705C47" w:rsidRDefault="00DE3E4E"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This document</w:t>
      </w:r>
      <w:r w:rsidR="004A6FF6" w:rsidRPr="00705C47">
        <w:rPr>
          <w:rFonts w:ascii="Arial" w:hAnsi="Arial" w:cs="Arial"/>
          <w:sz w:val="20"/>
          <w:szCs w:val="20"/>
        </w:rPr>
        <w:t xml:space="preserve"> has been drawn up to set out the </w:t>
      </w:r>
      <w:r w:rsidR="0015383C" w:rsidRPr="00705C47">
        <w:rPr>
          <w:rFonts w:ascii="Arial" w:hAnsi="Arial" w:cs="Arial"/>
          <w:sz w:val="20"/>
          <w:szCs w:val="20"/>
        </w:rPr>
        <w:t xml:space="preserve">justification and </w:t>
      </w:r>
      <w:r w:rsidR="004A6FF6" w:rsidRPr="00705C47">
        <w:rPr>
          <w:rFonts w:ascii="Arial" w:hAnsi="Arial" w:cs="Arial"/>
          <w:sz w:val="20"/>
          <w:szCs w:val="20"/>
        </w:rPr>
        <w:t xml:space="preserve">explanation for </w:t>
      </w:r>
      <w:r w:rsidR="007A01DD" w:rsidRPr="00705C47">
        <w:rPr>
          <w:rFonts w:ascii="Arial" w:hAnsi="Arial" w:cs="Arial"/>
          <w:sz w:val="20"/>
          <w:szCs w:val="20"/>
        </w:rPr>
        <w:t>direct</w:t>
      </w:r>
      <w:r w:rsidR="004A6FF6" w:rsidRPr="00705C47">
        <w:rPr>
          <w:rFonts w:ascii="Arial" w:hAnsi="Arial" w:cs="Arial"/>
          <w:sz w:val="20"/>
          <w:szCs w:val="20"/>
        </w:rPr>
        <w:t xml:space="preserve">ly awarding </w:t>
      </w:r>
      <w:r w:rsidR="007A01DD" w:rsidRPr="00705C47">
        <w:rPr>
          <w:rFonts w:ascii="Arial" w:hAnsi="Arial" w:cs="Arial"/>
          <w:sz w:val="20"/>
          <w:szCs w:val="20"/>
        </w:rPr>
        <w:t xml:space="preserve">a </w:t>
      </w:r>
      <w:r w:rsidR="004A6FF6" w:rsidRPr="00705C47">
        <w:rPr>
          <w:rFonts w:ascii="Arial" w:hAnsi="Arial" w:cs="Arial"/>
          <w:sz w:val="20"/>
          <w:szCs w:val="20"/>
        </w:rPr>
        <w:t xml:space="preserve">24 month </w:t>
      </w:r>
      <w:r w:rsidRPr="00705C47">
        <w:rPr>
          <w:rFonts w:ascii="Arial" w:hAnsi="Arial" w:cs="Arial"/>
          <w:sz w:val="20"/>
          <w:szCs w:val="20"/>
        </w:rPr>
        <w:t xml:space="preserve">contract to </w:t>
      </w:r>
      <w:r w:rsidR="00F469C1" w:rsidRPr="008A3841">
        <w:rPr>
          <w:rFonts w:ascii="Arial" w:hAnsi="Arial" w:cs="Arial"/>
          <w:sz w:val="20"/>
          <w:szCs w:val="20"/>
        </w:rPr>
        <w:t xml:space="preserve">Sussex Partnership NHS Foundation Trust </w:t>
      </w:r>
      <w:r w:rsidR="00F422A7" w:rsidRPr="008A3841">
        <w:rPr>
          <w:rFonts w:ascii="Arial" w:hAnsi="Arial" w:cs="Arial"/>
          <w:sz w:val="20"/>
          <w:szCs w:val="20"/>
        </w:rPr>
        <w:t>in relation to</w:t>
      </w:r>
      <w:r w:rsidR="007A01DD" w:rsidRPr="008A3841">
        <w:rPr>
          <w:rFonts w:ascii="Arial" w:hAnsi="Arial" w:cs="Arial"/>
          <w:sz w:val="20"/>
          <w:szCs w:val="20"/>
        </w:rPr>
        <w:t xml:space="preserve"> </w:t>
      </w:r>
      <w:r w:rsidR="007132EA" w:rsidRPr="008A3841">
        <w:rPr>
          <w:rFonts w:ascii="Arial" w:hAnsi="Arial" w:cs="Arial"/>
          <w:sz w:val="20"/>
          <w:szCs w:val="20"/>
        </w:rPr>
        <w:t xml:space="preserve">Primary Care Based Mental Health Services including </w:t>
      </w:r>
      <w:r w:rsidR="007A01DD" w:rsidRPr="008A3841">
        <w:rPr>
          <w:rFonts w:ascii="Arial" w:hAnsi="Arial" w:cs="Arial"/>
          <w:sz w:val="20"/>
          <w:szCs w:val="20"/>
        </w:rPr>
        <w:t>Improving Access</w:t>
      </w:r>
      <w:r w:rsidR="007A01DD" w:rsidRPr="00705C47">
        <w:rPr>
          <w:rFonts w:ascii="Arial" w:hAnsi="Arial" w:cs="Arial"/>
          <w:sz w:val="20"/>
          <w:szCs w:val="20"/>
        </w:rPr>
        <w:t xml:space="preserve"> to </w:t>
      </w:r>
      <w:r w:rsidR="00675884" w:rsidRPr="00705C47">
        <w:rPr>
          <w:rFonts w:ascii="Arial" w:hAnsi="Arial" w:cs="Arial"/>
          <w:sz w:val="20"/>
          <w:szCs w:val="20"/>
        </w:rPr>
        <w:t>Psychological</w:t>
      </w:r>
      <w:r w:rsidR="007A01DD" w:rsidRPr="00705C47">
        <w:rPr>
          <w:rFonts w:ascii="Arial" w:hAnsi="Arial" w:cs="Arial"/>
          <w:sz w:val="20"/>
          <w:szCs w:val="20"/>
        </w:rPr>
        <w:t xml:space="preserve"> Therapies (IAPT)</w:t>
      </w:r>
      <w:r w:rsidR="0015383C" w:rsidRPr="00705C47">
        <w:rPr>
          <w:rFonts w:ascii="Arial" w:hAnsi="Arial" w:cs="Arial"/>
          <w:sz w:val="20"/>
          <w:szCs w:val="20"/>
        </w:rPr>
        <w:t xml:space="preserve"> for </w:t>
      </w:r>
      <w:r w:rsidR="004A6FF6" w:rsidRPr="00705C47">
        <w:rPr>
          <w:rFonts w:ascii="Arial" w:hAnsi="Arial" w:cs="Arial"/>
          <w:sz w:val="20"/>
          <w:szCs w:val="20"/>
        </w:rPr>
        <w:t xml:space="preserve">Eastbourne Hailsham and Seaford CCG, Hastings and Rother CCG and High Weald Lewes Havens CCG (‘the CCGs’) from </w:t>
      </w:r>
      <w:r w:rsidR="00B237FE" w:rsidRPr="008A3841">
        <w:rPr>
          <w:rFonts w:ascii="Arial" w:hAnsi="Arial" w:cs="Arial"/>
          <w:sz w:val="20"/>
          <w:szCs w:val="20"/>
        </w:rPr>
        <w:t>1</w:t>
      </w:r>
      <w:r w:rsidR="00B237FE" w:rsidRPr="008A3841">
        <w:rPr>
          <w:rFonts w:ascii="Arial" w:hAnsi="Arial" w:cs="Arial"/>
          <w:sz w:val="20"/>
          <w:szCs w:val="20"/>
          <w:vertAlign w:val="superscript"/>
        </w:rPr>
        <w:t>st</w:t>
      </w:r>
      <w:r w:rsidR="00B237FE" w:rsidRPr="008A3841">
        <w:rPr>
          <w:rFonts w:ascii="Arial" w:hAnsi="Arial" w:cs="Arial"/>
          <w:sz w:val="20"/>
          <w:szCs w:val="20"/>
        </w:rPr>
        <w:t xml:space="preserve"> </w:t>
      </w:r>
      <w:r w:rsidR="004A6FF6" w:rsidRPr="008A3841">
        <w:rPr>
          <w:rFonts w:ascii="Arial" w:hAnsi="Arial" w:cs="Arial"/>
          <w:sz w:val="20"/>
          <w:szCs w:val="20"/>
        </w:rPr>
        <w:t xml:space="preserve">April 2020 to </w:t>
      </w:r>
      <w:r w:rsidR="00B237FE" w:rsidRPr="008A3841">
        <w:rPr>
          <w:rFonts w:ascii="Arial" w:hAnsi="Arial" w:cs="Arial"/>
          <w:sz w:val="20"/>
          <w:szCs w:val="20"/>
        </w:rPr>
        <w:t>31</w:t>
      </w:r>
      <w:r w:rsidR="00B237FE" w:rsidRPr="008A3841">
        <w:rPr>
          <w:rFonts w:ascii="Arial" w:hAnsi="Arial" w:cs="Arial"/>
          <w:sz w:val="20"/>
          <w:szCs w:val="20"/>
          <w:vertAlign w:val="superscript"/>
        </w:rPr>
        <w:t>st</w:t>
      </w:r>
      <w:r w:rsidR="00B237FE">
        <w:rPr>
          <w:rFonts w:ascii="Arial" w:hAnsi="Arial" w:cs="Arial"/>
          <w:sz w:val="20"/>
          <w:szCs w:val="20"/>
        </w:rPr>
        <w:t xml:space="preserve"> </w:t>
      </w:r>
      <w:r w:rsidR="004A6FF6" w:rsidRPr="00705C47">
        <w:rPr>
          <w:rFonts w:ascii="Arial" w:hAnsi="Arial" w:cs="Arial"/>
          <w:sz w:val="20"/>
          <w:szCs w:val="20"/>
        </w:rPr>
        <w:t>March 2022.</w:t>
      </w:r>
    </w:p>
    <w:p w:rsidR="00F422A7" w:rsidRPr="00705C47" w:rsidRDefault="00BC45B3"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The current</w:t>
      </w:r>
      <w:r w:rsidR="00F422A7" w:rsidRPr="00705C47">
        <w:rPr>
          <w:rFonts w:ascii="Arial" w:hAnsi="Arial" w:cs="Arial"/>
          <w:sz w:val="20"/>
          <w:szCs w:val="20"/>
        </w:rPr>
        <w:t xml:space="preserve"> contract</w:t>
      </w:r>
      <w:r w:rsidR="00CB6BC0" w:rsidRPr="00705C47">
        <w:rPr>
          <w:rFonts w:ascii="Arial" w:hAnsi="Arial" w:cs="Arial"/>
          <w:sz w:val="20"/>
          <w:szCs w:val="20"/>
        </w:rPr>
        <w:t xml:space="preserve"> is</w:t>
      </w:r>
      <w:r w:rsidR="004A6FF6" w:rsidRPr="00705C47">
        <w:rPr>
          <w:rFonts w:ascii="Arial" w:hAnsi="Arial" w:cs="Arial"/>
          <w:sz w:val="20"/>
          <w:szCs w:val="20"/>
        </w:rPr>
        <w:t xml:space="preserve"> due to end</w:t>
      </w:r>
      <w:r w:rsidR="00F422A7" w:rsidRPr="00705C47">
        <w:rPr>
          <w:rFonts w:ascii="Arial" w:hAnsi="Arial" w:cs="Arial"/>
          <w:sz w:val="20"/>
          <w:szCs w:val="20"/>
        </w:rPr>
        <w:t xml:space="preserve"> on </w:t>
      </w:r>
      <w:r w:rsidR="007A01DD" w:rsidRPr="00705C47">
        <w:rPr>
          <w:rFonts w:ascii="Arial" w:hAnsi="Arial" w:cs="Arial"/>
          <w:sz w:val="20"/>
          <w:szCs w:val="20"/>
        </w:rPr>
        <w:t>31</w:t>
      </w:r>
      <w:r w:rsidR="007A01DD" w:rsidRPr="00705C47">
        <w:rPr>
          <w:rFonts w:ascii="Arial" w:hAnsi="Arial" w:cs="Arial"/>
          <w:sz w:val="20"/>
          <w:szCs w:val="20"/>
          <w:vertAlign w:val="superscript"/>
        </w:rPr>
        <w:t>st</w:t>
      </w:r>
      <w:r w:rsidR="004A6FF6" w:rsidRPr="00705C47">
        <w:rPr>
          <w:rFonts w:ascii="Arial" w:hAnsi="Arial" w:cs="Arial"/>
          <w:sz w:val="20"/>
          <w:szCs w:val="20"/>
        </w:rPr>
        <w:t xml:space="preserve"> March 2020</w:t>
      </w:r>
      <w:r w:rsidR="00F422A7" w:rsidRPr="00705C47">
        <w:rPr>
          <w:rFonts w:ascii="Arial" w:hAnsi="Arial" w:cs="Arial"/>
          <w:sz w:val="20"/>
          <w:szCs w:val="20"/>
        </w:rPr>
        <w:t xml:space="preserve"> having undergone the maximum number of </w:t>
      </w:r>
      <w:r w:rsidR="00724AF7" w:rsidRPr="00705C47">
        <w:rPr>
          <w:rFonts w:ascii="Arial" w:hAnsi="Arial" w:cs="Arial"/>
          <w:sz w:val="20"/>
          <w:szCs w:val="20"/>
        </w:rPr>
        <w:t xml:space="preserve">legally provisioned </w:t>
      </w:r>
      <w:r w:rsidR="00F422A7" w:rsidRPr="00705C47">
        <w:rPr>
          <w:rFonts w:ascii="Arial" w:hAnsi="Arial" w:cs="Arial"/>
          <w:sz w:val="20"/>
          <w:szCs w:val="20"/>
        </w:rPr>
        <w:t>extensions allowed within the existing contract.</w:t>
      </w:r>
    </w:p>
    <w:p w:rsidR="00BC45B3" w:rsidRPr="00705C47" w:rsidRDefault="004A6FF6"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 xml:space="preserve">The CCGs </w:t>
      </w:r>
      <w:r w:rsidR="00BC45B3" w:rsidRPr="00705C47">
        <w:rPr>
          <w:rFonts w:ascii="Arial" w:hAnsi="Arial" w:cs="Arial"/>
          <w:sz w:val="20"/>
          <w:szCs w:val="20"/>
        </w:rPr>
        <w:t>intend to award this contract to</w:t>
      </w:r>
      <w:r w:rsidRPr="00705C47">
        <w:rPr>
          <w:rFonts w:ascii="Arial" w:hAnsi="Arial" w:cs="Arial"/>
          <w:sz w:val="20"/>
          <w:szCs w:val="20"/>
        </w:rPr>
        <w:t xml:space="preserve"> </w:t>
      </w:r>
      <w:r w:rsidR="00B237FE" w:rsidRPr="008A3841">
        <w:rPr>
          <w:rFonts w:ascii="Arial" w:hAnsi="Arial" w:cs="Arial"/>
          <w:sz w:val="20"/>
          <w:szCs w:val="20"/>
        </w:rPr>
        <w:t>Sussex Partnership NHS Foundation Trust</w:t>
      </w:r>
      <w:r w:rsidR="00B237FE">
        <w:rPr>
          <w:rFonts w:ascii="Arial" w:hAnsi="Arial" w:cs="Arial"/>
          <w:sz w:val="20"/>
          <w:szCs w:val="20"/>
        </w:rPr>
        <w:t xml:space="preserve"> </w:t>
      </w:r>
      <w:r w:rsidR="00BC45B3" w:rsidRPr="00705C47">
        <w:rPr>
          <w:rFonts w:ascii="Arial" w:hAnsi="Arial" w:cs="Arial"/>
          <w:sz w:val="20"/>
          <w:szCs w:val="20"/>
        </w:rPr>
        <w:t xml:space="preserve">to </w:t>
      </w:r>
      <w:r w:rsidR="007A01DD" w:rsidRPr="00705C47">
        <w:rPr>
          <w:rFonts w:ascii="Arial" w:hAnsi="Arial" w:cs="Arial"/>
          <w:sz w:val="20"/>
          <w:szCs w:val="20"/>
        </w:rPr>
        <w:t>enable the current service to achieve the Mental Health Five Year Forward View IAPT expansion access standards</w:t>
      </w:r>
      <w:r w:rsidR="00B237FE">
        <w:rPr>
          <w:rFonts w:ascii="Arial" w:hAnsi="Arial" w:cs="Arial"/>
          <w:sz w:val="20"/>
          <w:szCs w:val="20"/>
        </w:rPr>
        <w:t>,</w:t>
      </w:r>
      <w:r w:rsidR="007A01DD" w:rsidRPr="00705C47">
        <w:rPr>
          <w:rFonts w:ascii="Arial" w:hAnsi="Arial" w:cs="Arial"/>
          <w:sz w:val="20"/>
          <w:szCs w:val="20"/>
        </w:rPr>
        <w:t xml:space="preserve"> including </w:t>
      </w:r>
      <w:r w:rsidR="0030396B" w:rsidRPr="00705C47">
        <w:rPr>
          <w:rFonts w:ascii="Arial" w:hAnsi="Arial" w:cs="Arial"/>
          <w:sz w:val="20"/>
          <w:szCs w:val="20"/>
        </w:rPr>
        <w:t>thos</w:t>
      </w:r>
      <w:r w:rsidR="00EF1957" w:rsidRPr="00705C47">
        <w:rPr>
          <w:rFonts w:ascii="Arial" w:hAnsi="Arial" w:cs="Arial"/>
          <w:sz w:val="20"/>
          <w:szCs w:val="20"/>
        </w:rPr>
        <w:t>e</w:t>
      </w:r>
      <w:r w:rsidR="0030396B" w:rsidRPr="00705C47">
        <w:rPr>
          <w:rFonts w:ascii="Arial" w:hAnsi="Arial" w:cs="Arial"/>
          <w:sz w:val="20"/>
          <w:szCs w:val="20"/>
        </w:rPr>
        <w:t xml:space="preserve"> relating to </w:t>
      </w:r>
      <w:r w:rsidR="007A01DD" w:rsidRPr="00705C47">
        <w:rPr>
          <w:rFonts w:ascii="Arial" w:hAnsi="Arial" w:cs="Arial"/>
          <w:sz w:val="20"/>
          <w:szCs w:val="20"/>
        </w:rPr>
        <w:t>IAPT Long Term Conditions</w:t>
      </w:r>
      <w:r w:rsidR="0030396B" w:rsidRPr="00705C47">
        <w:rPr>
          <w:rFonts w:ascii="Arial" w:hAnsi="Arial" w:cs="Arial"/>
          <w:sz w:val="20"/>
          <w:szCs w:val="20"/>
        </w:rPr>
        <w:t>.</w:t>
      </w:r>
    </w:p>
    <w:p w:rsidR="002E3E12" w:rsidRPr="00705C47" w:rsidRDefault="00D9611E"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 xml:space="preserve">This direct award proposal will provide additional time for </w:t>
      </w:r>
      <w:r w:rsidR="00F25F4F" w:rsidRPr="00705C47">
        <w:rPr>
          <w:rFonts w:ascii="Arial" w:hAnsi="Arial" w:cs="Arial"/>
          <w:sz w:val="20"/>
          <w:szCs w:val="20"/>
        </w:rPr>
        <w:t xml:space="preserve">the CCGs </w:t>
      </w:r>
      <w:r w:rsidRPr="00705C47">
        <w:rPr>
          <w:rFonts w:ascii="Arial" w:hAnsi="Arial" w:cs="Arial"/>
          <w:sz w:val="20"/>
          <w:szCs w:val="20"/>
        </w:rPr>
        <w:t xml:space="preserve">to complete </w:t>
      </w:r>
      <w:r w:rsidR="007D0506" w:rsidRPr="00705C47">
        <w:rPr>
          <w:rFonts w:ascii="Arial" w:hAnsi="Arial" w:cs="Arial"/>
          <w:sz w:val="20"/>
          <w:szCs w:val="20"/>
        </w:rPr>
        <w:t xml:space="preserve">and embed </w:t>
      </w:r>
      <w:r w:rsidRPr="00705C47">
        <w:rPr>
          <w:rFonts w:ascii="Arial" w:hAnsi="Arial" w:cs="Arial"/>
          <w:sz w:val="20"/>
          <w:szCs w:val="20"/>
        </w:rPr>
        <w:t xml:space="preserve">work </w:t>
      </w:r>
      <w:r w:rsidR="00BC717B" w:rsidRPr="00705C47">
        <w:rPr>
          <w:rFonts w:ascii="Arial" w:hAnsi="Arial" w:cs="Arial"/>
          <w:sz w:val="20"/>
          <w:szCs w:val="20"/>
        </w:rPr>
        <w:t>a</w:t>
      </w:r>
      <w:r w:rsidR="003F54FF" w:rsidRPr="00705C47">
        <w:rPr>
          <w:rFonts w:ascii="Arial" w:hAnsi="Arial" w:cs="Arial"/>
          <w:sz w:val="20"/>
          <w:szCs w:val="20"/>
        </w:rPr>
        <w:t>nd to embark on a fo</w:t>
      </w:r>
      <w:r w:rsidR="00F25F4F" w:rsidRPr="00705C47">
        <w:rPr>
          <w:rFonts w:ascii="Arial" w:hAnsi="Arial" w:cs="Arial"/>
          <w:sz w:val="20"/>
          <w:szCs w:val="20"/>
        </w:rPr>
        <w:t xml:space="preserve">rmal procurement process preparatory to an award for </w:t>
      </w:r>
      <w:r w:rsidR="006C7D99" w:rsidRPr="00705C47">
        <w:rPr>
          <w:rFonts w:ascii="Arial" w:hAnsi="Arial" w:cs="Arial"/>
          <w:sz w:val="20"/>
          <w:szCs w:val="20"/>
        </w:rPr>
        <w:t xml:space="preserve">new </w:t>
      </w:r>
      <w:r w:rsidR="00F25F4F" w:rsidRPr="00705C47">
        <w:rPr>
          <w:rFonts w:ascii="Arial" w:hAnsi="Arial" w:cs="Arial"/>
          <w:sz w:val="20"/>
          <w:szCs w:val="20"/>
        </w:rPr>
        <w:t>services being in place from April 2022</w:t>
      </w:r>
      <w:r w:rsidR="00724AF7" w:rsidRPr="00705C47">
        <w:rPr>
          <w:rFonts w:ascii="Arial" w:hAnsi="Arial" w:cs="Arial"/>
          <w:sz w:val="20"/>
          <w:szCs w:val="20"/>
        </w:rPr>
        <w:t>.</w:t>
      </w:r>
    </w:p>
    <w:p w:rsidR="00F422A7" w:rsidRPr="00705C47" w:rsidRDefault="00F422A7"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 xml:space="preserve">The ongoing development of </w:t>
      </w:r>
      <w:r w:rsidR="007D0506" w:rsidRPr="00705C47">
        <w:rPr>
          <w:rFonts w:ascii="Arial" w:hAnsi="Arial" w:cs="Arial"/>
          <w:sz w:val="20"/>
          <w:szCs w:val="20"/>
        </w:rPr>
        <w:t xml:space="preserve">IAPT </w:t>
      </w:r>
      <w:r w:rsidRPr="00705C47">
        <w:rPr>
          <w:rFonts w:ascii="Arial" w:hAnsi="Arial" w:cs="Arial"/>
          <w:sz w:val="20"/>
          <w:szCs w:val="20"/>
        </w:rPr>
        <w:t xml:space="preserve">service provision </w:t>
      </w:r>
      <w:r w:rsidR="00A44D44" w:rsidRPr="00705C47">
        <w:rPr>
          <w:rFonts w:ascii="Arial" w:hAnsi="Arial" w:cs="Arial"/>
          <w:sz w:val="20"/>
          <w:szCs w:val="20"/>
        </w:rPr>
        <w:t xml:space="preserve">is an essential feature of NHS longer term strategy, particularly relating to the </w:t>
      </w:r>
      <w:r w:rsidR="0024009A" w:rsidRPr="00705C47">
        <w:rPr>
          <w:rFonts w:ascii="Arial" w:hAnsi="Arial" w:cs="Arial"/>
          <w:sz w:val="20"/>
          <w:szCs w:val="20"/>
        </w:rPr>
        <w:t>d</w:t>
      </w:r>
      <w:r w:rsidR="007D0506" w:rsidRPr="00705C47">
        <w:rPr>
          <w:rFonts w:ascii="Arial" w:hAnsi="Arial" w:cs="Arial"/>
          <w:sz w:val="20"/>
          <w:szCs w:val="20"/>
        </w:rPr>
        <w:t xml:space="preserve">evelopment and integration of IAPT work into Long Term Physical Conditions </w:t>
      </w:r>
      <w:r w:rsidR="00903894" w:rsidRPr="00705C47">
        <w:rPr>
          <w:rFonts w:ascii="Arial" w:hAnsi="Arial" w:cs="Arial"/>
          <w:sz w:val="20"/>
          <w:szCs w:val="20"/>
        </w:rPr>
        <w:t>and</w:t>
      </w:r>
      <w:r w:rsidR="007D0506" w:rsidRPr="00705C47">
        <w:rPr>
          <w:rFonts w:ascii="Arial" w:hAnsi="Arial" w:cs="Arial"/>
          <w:sz w:val="20"/>
          <w:szCs w:val="20"/>
        </w:rPr>
        <w:t xml:space="preserve"> the significant enhancement of access to</w:t>
      </w:r>
      <w:r w:rsidR="0024009A" w:rsidRPr="00705C47">
        <w:rPr>
          <w:rFonts w:ascii="Arial" w:hAnsi="Arial" w:cs="Arial"/>
          <w:sz w:val="20"/>
          <w:szCs w:val="20"/>
        </w:rPr>
        <w:t xml:space="preserve"> p</w:t>
      </w:r>
      <w:r w:rsidR="00F25F4F" w:rsidRPr="00705C47">
        <w:rPr>
          <w:rFonts w:ascii="Arial" w:hAnsi="Arial" w:cs="Arial"/>
          <w:sz w:val="20"/>
          <w:szCs w:val="20"/>
        </w:rPr>
        <w:t>sychological therapies for this</w:t>
      </w:r>
      <w:r w:rsidR="007D0506" w:rsidRPr="00705C47">
        <w:rPr>
          <w:rFonts w:ascii="Arial" w:hAnsi="Arial" w:cs="Arial"/>
          <w:sz w:val="20"/>
          <w:szCs w:val="20"/>
        </w:rPr>
        <w:t xml:space="preserve"> population</w:t>
      </w:r>
      <w:r w:rsidR="00F469C1">
        <w:rPr>
          <w:rFonts w:ascii="Arial" w:hAnsi="Arial" w:cs="Arial"/>
          <w:sz w:val="20"/>
          <w:szCs w:val="20"/>
        </w:rPr>
        <w:t>.</w:t>
      </w:r>
    </w:p>
    <w:p w:rsidR="0009774C" w:rsidRPr="00705C47" w:rsidRDefault="00F422A7" w:rsidP="004E110E">
      <w:pPr>
        <w:pStyle w:val="ListParagraph"/>
        <w:numPr>
          <w:ilvl w:val="1"/>
          <w:numId w:val="1"/>
        </w:numPr>
        <w:tabs>
          <w:tab w:val="left" w:pos="709"/>
        </w:tabs>
        <w:ind w:left="709" w:hanging="709"/>
        <w:contextualSpacing w:val="0"/>
        <w:jc w:val="both"/>
        <w:rPr>
          <w:rFonts w:ascii="Arial" w:hAnsi="Arial" w:cs="Arial"/>
          <w:sz w:val="20"/>
          <w:szCs w:val="20"/>
        </w:rPr>
      </w:pPr>
      <w:r w:rsidRPr="00705C47">
        <w:rPr>
          <w:rFonts w:ascii="Arial" w:hAnsi="Arial" w:cs="Arial"/>
          <w:sz w:val="20"/>
          <w:szCs w:val="20"/>
        </w:rPr>
        <w:t xml:space="preserve">This </w:t>
      </w:r>
      <w:r w:rsidR="00F25F4F" w:rsidRPr="00705C47">
        <w:rPr>
          <w:rFonts w:ascii="Arial" w:hAnsi="Arial" w:cs="Arial"/>
          <w:sz w:val="20"/>
          <w:szCs w:val="20"/>
        </w:rPr>
        <w:t>explanation for</w:t>
      </w:r>
      <w:r w:rsidRPr="00705C47">
        <w:rPr>
          <w:rFonts w:ascii="Arial" w:hAnsi="Arial" w:cs="Arial"/>
          <w:sz w:val="20"/>
          <w:szCs w:val="20"/>
        </w:rPr>
        <w:t xml:space="preserve"> </w:t>
      </w:r>
      <w:r w:rsidR="00F25F4F" w:rsidRPr="00705C47">
        <w:rPr>
          <w:rFonts w:ascii="Arial" w:hAnsi="Arial" w:cs="Arial"/>
          <w:sz w:val="20"/>
          <w:szCs w:val="20"/>
        </w:rPr>
        <w:t>making the</w:t>
      </w:r>
      <w:r w:rsidR="00D14B1E" w:rsidRPr="00705C47">
        <w:rPr>
          <w:rFonts w:ascii="Arial" w:hAnsi="Arial" w:cs="Arial"/>
          <w:sz w:val="20"/>
          <w:szCs w:val="20"/>
        </w:rPr>
        <w:t xml:space="preserve"> direct award of this </w:t>
      </w:r>
      <w:r w:rsidR="00F25F4F" w:rsidRPr="00705C47">
        <w:rPr>
          <w:rFonts w:ascii="Arial" w:hAnsi="Arial" w:cs="Arial"/>
          <w:sz w:val="20"/>
          <w:szCs w:val="20"/>
        </w:rPr>
        <w:t>24 month</w:t>
      </w:r>
      <w:r w:rsidR="00D14B1E" w:rsidRPr="00705C47">
        <w:rPr>
          <w:rFonts w:ascii="Arial" w:hAnsi="Arial" w:cs="Arial"/>
          <w:sz w:val="20"/>
          <w:szCs w:val="20"/>
        </w:rPr>
        <w:t xml:space="preserve"> contract wil</w:t>
      </w:r>
      <w:r w:rsidRPr="00705C47">
        <w:rPr>
          <w:rFonts w:ascii="Arial" w:hAnsi="Arial" w:cs="Arial"/>
          <w:sz w:val="20"/>
          <w:szCs w:val="20"/>
        </w:rPr>
        <w:t xml:space="preserve">l </w:t>
      </w:r>
      <w:r w:rsidR="0024009A" w:rsidRPr="00705C47">
        <w:rPr>
          <w:rFonts w:ascii="Arial" w:hAnsi="Arial" w:cs="Arial"/>
          <w:sz w:val="20"/>
          <w:szCs w:val="20"/>
        </w:rPr>
        <w:t xml:space="preserve">be made in the context of </w:t>
      </w:r>
      <w:r w:rsidR="00065197" w:rsidRPr="00705C47">
        <w:rPr>
          <w:rFonts w:ascii="Arial" w:hAnsi="Arial" w:cs="Arial"/>
          <w:sz w:val="20"/>
          <w:szCs w:val="20"/>
        </w:rPr>
        <w:t>patient need</w:t>
      </w:r>
      <w:r w:rsidR="0024009A" w:rsidRPr="00705C47">
        <w:rPr>
          <w:rFonts w:ascii="Arial" w:hAnsi="Arial" w:cs="Arial"/>
          <w:sz w:val="20"/>
          <w:szCs w:val="20"/>
        </w:rPr>
        <w:t xml:space="preserve"> and service</w:t>
      </w:r>
      <w:r w:rsidR="00065197" w:rsidRPr="00705C47">
        <w:rPr>
          <w:rFonts w:ascii="Arial" w:hAnsi="Arial" w:cs="Arial"/>
          <w:sz w:val="20"/>
          <w:szCs w:val="20"/>
        </w:rPr>
        <w:t xml:space="preserve"> </w:t>
      </w:r>
      <w:r w:rsidR="0024009A" w:rsidRPr="00705C47">
        <w:rPr>
          <w:rFonts w:ascii="Arial" w:hAnsi="Arial" w:cs="Arial"/>
          <w:sz w:val="20"/>
          <w:szCs w:val="20"/>
        </w:rPr>
        <w:t xml:space="preserve">quality and commissioner and provider risk. </w:t>
      </w:r>
    </w:p>
    <w:p w:rsidR="0024009A" w:rsidRPr="00705C47" w:rsidRDefault="002E3E12">
      <w:pPr>
        <w:rPr>
          <w:rFonts w:ascii="Arial" w:hAnsi="Arial" w:cs="Arial"/>
          <w:sz w:val="20"/>
          <w:szCs w:val="20"/>
        </w:rPr>
      </w:pPr>
      <w:r w:rsidRPr="00705C47">
        <w:rPr>
          <w:rFonts w:ascii="Arial" w:hAnsi="Arial" w:cs="Arial"/>
          <w:sz w:val="20"/>
          <w:szCs w:val="20"/>
        </w:rPr>
        <w:br w:type="page"/>
      </w:r>
    </w:p>
    <w:p w:rsidR="0009774C" w:rsidRPr="00705C47" w:rsidRDefault="00BC6694" w:rsidP="005F63FB">
      <w:pPr>
        <w:pStyle w:val="Heading1"/>
        <w:numPr>
          <w:ilvl w:val="0"/>
          <w:numId w:val="1"/>
        </w:numPr>
        <w:spacing w:before="0" w:after="200"/>
        <w:rPr>
          <w:rFonts w:ascii="Arial" w:hAnsi="Arial" w:cs="Arial"/>
          <w:color w:val="auto"/>
          <w:sz w:val="20"/>
          <w:szCs w:val="20"/>
        </w:rPr>
      </w:pPr>
      <w:r w:rsidRPr="00705C47">
        <w:rPr>
          <w:rFonts w:ascii="Arial" w:hAnsi="Arial" w:cs="Arial"/>
          <w:color w:val="auto"/>
          <w:sz w:val="20"/>
          <w:szCs w:val="20"/>
        </w:rPr>
        <w:lastRenderedPageBreak/>
        <w:t>Background</w:t>
      </w:r>
    </w:p>
    <w:p w:rsidR="007F7795" w:rsidRPr="00705C47" w:rsidRDefault="00436E5C"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The </w:t>
      </w:r>
      <w:r w:rsidR="007F7795" w:rsidRPr="00705C47">
        <w:rPr>
          <w:rFonts w:ascii="Arial" w:hAnsi="Arial" w:cs="Arial"/>
          <w:sz w:val="20"/>
          <w:szCs w:val="20"/>
        </w:rPr>
        <w:t>Primary Care based Mental Health Services known locally as Health in Mind include</w:t>
      </w:r>
      <w:r w:rsidR="0024009A" w:rsidRPr="00705C47">
        <w:rPr>
          <w:rFonts w:ascii="Arial" w:hAnsi="Arial" w:cs="Arial"/>
          <w:sz w:val="20"/>
          <w:szCs w:val="20"/>
        </w:rPr>
        <w:t>s</w:t>
      </w:r>
      <w:r w:rsidR="007D0506" w:rsidRPr="00705C47">
        <w:rPr>
          <w:rFonts w:ascii="Arial" w:hAnsi="Arial" w:cs="Arial"/>
          <w:sz w:val="20"/>
          <w:szCs w:val="20"/>
        </w:rPr>
        <w:t xml:space="preserve"> </w:t>
      </w:r>
      <w:r w:rsidR="00F25F4F" w:rsidRPr="00705C47">
        <w:rPr>
          <w:rFonts w:ascii="Arial" w:hAnsi="Arial" w:cs="Arial"/>
          <w:sz w:val="20"/>
          <w:szCs w:val="20"/>
        </w:rPr>
        <w:t>IAPT (</w:t>
      </w:r>
      <w:r w:rsidR="007D0506" w:rsidRPr="00705C47">
        <w:rPr>
          <w:rFonts w:ascii="Arial" w:hAnsi="Arial" w:cs="Arial"/>
          <w:sz w:val="20"/>
          <w:szCs w:val="20"/>
        </w:rPr>
        <w:t>Improving Access to Psychological Therapies</w:t>
      </w:r>
      <w:r w:rsidR="00F25F4F" w:rsidRPr="00705C47">
        <w:rPr>
          <w:rFonts w:ascii="Arial" w:hAnsi="Arial" w:cs="Arial"/>
          <w:sz w:val="20"/>
          <w:szCs w:val="20"/>
        </w:rPr>
        <w:t xml:space="preserve">) </w:t>
      </w:r>
      <w:r w:rsidR="007F7795" w:rsidRPr="00705C47">
        <w:rPr>
          <w:rFonts w:ascii="Arial" w:hAnsi="Arial" w:cs="Arial"/>
          <w:sz w:val="20"/>
          <w:szCs w:val="20"/>
        </w:rPr>
        <w:t>services that cover</w:t>
      </w:r>
      <w:r w:rsidRPr="00705C47">
        <w:rPr>
          <w:rFonts w:ascii="Arial" w:hAnsi="Arial" w:cs="Arial"/>
          <w:sz w:val="20"/>
          <w:szCs w:val="20"/>
        </w:rPr>
        <w:t xml:space="preserve"> </w:t>
      </w:r>
      <w:r w:rsidR="00F25F4F" w:rsidRPr="00705C47">
        <w:rPr>
          <w:rFonts w:ascii="Arial" w:hAnsi="Arial" w:cs="Arial"/>
          <w:sz w:val="20"/>
          <w:szCs w:val="20"/>
        </w:rPr>
        <w:t>the entirety of the</w:t>
      </w:r>
      <w:r w:rsidR="007D0506" w:rsidRPr="00705C47">
        <w:rPr>
          <w:rFonts w:ascii="Arial" w:hAnsi="Arial" w:cs="Arial"/>
          <w:sz w:val="20"/>
          <w:szCs w:val="20"/>
        </w:rPr>
        <w:t xml:space="preserve"> population</w:t>
      </w:r>
      <w:r w:rsidR="00F25F4F" w:rsidRPr="00705C47">
        <w:rPr>
          <w:rFonts w:ascii="Arial" w:hAnsi="Arial" w:cs="Arial"/>
          <w:sz w:val="20"/>
          <w:szCs w:val="20"/>
        </w:rPr>
        <w:t xml:space="preserve"> of East Sussex</w:t>
      </w:r>
      <w:r w:rsidR="007F7795" w:rsidRPr="00705C47">
        <w:rPr>
          <w:rFonts w:ascii="Arial" w:hAnsi="Arial" w:cs="Arial"/>
          <w:sz w:val="20"/>
          <w:szCs w:val="20"/>
        </w:rPr>
        <w:t>.</w:t>
      </w:r>
    </w:p>
    <w:p w:rsidR="007F7795" w:rsidRPr="00705C47" w:rsidRDefault="007F7795" w:rsidP="007F7795">
      <w:pPr>
        <w:pStyle w:val="ListParagraph"/>
        <w:tabs>
          <w:tab w:val="left" w:pos="709"/>
        </w:tabs>
        <w:spacing w:after="0"/>
        <w:ind w:left="360"/>
        <w:contextualSpacing w:val="0"/>
        <w:jc w:val="bot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The service was designed to provide an intermediary tier of service between primary and secondary care and reduce unnecessary demand on the latter by boosting capacity in the former. As such it anticipated developments in the 5YFV for mental health more recently reiterated in the </w:t>
      </w:r>
      <w:r w:rsidR="0024009A" w:rsidRPr="00705C47">
        <w:rPr>
          <w:rFonts w:ascii="Arial" w:hAnsi="Arial" w:cs="Arial"/>
          <w:sz w:val="20"/>
          <w:szCs w:val="20"/>
        </w:rPr>
        <w:t>Long Term</w:t>
      </w:r>
      <w:r w:rsidRPr="00705C47">
        <w:rPr>
          <w:rFonts w:ascii="Arial" w:hAnsi="Arial" w:cs="Arial"/>
          <w:sz w:val="20"/>
          <w:szCs w:val="20"/>
        </w:rPr>
        <w:t xml:space="preserve"> Plan, to embed mental health workers in primary care and more fully integrate these at Locality levels.</w:t>
      </w:r>
    </w:p>
    <w:p w:rsidR="007F7795" w:rsidRPr="00705C47" w:rsidRDefault="007F7795" w:rsidP="007F7795">
      <w:pPr>
        <w:pStyle w:val="ListParagrap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The Service was first introduced in 2010/11 when it was awarded to Sussex Partnership Foundation Trust (SPFT) following a process of competitive tendering. When the original (extended) contract was due to expire at the end of 2014/15 it was again subject to competitive tendering which also resulted in SPFT being awarded the contract. </w:t>
      </w:r>
    </w:p>
    <w:p w:rsidR="007F7795" w:rsidRPr="00705C47" w:rsidRDefault="007F7795" w:rsidP="007F7795">
      <w:pPr>
        <w:pStyle w:val="ListParagrap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Following consideration by the CCG Procurement Committees the option to extend the 3 year NHS Standard Contract by 2 years was approved, on the basis that SPFT was delivering a successful service defined by it meeting all national standards in relation to numbers entering IAPT treatments, mandated waiting times, and the achievement of clinical recovery.</w:t>
      </w:r>
    </w:p>
    <w:p w:rsidR="007F7795" w:rsidRPr="00705C47" w:rsidRDefault="007F7795" w:rsidP="007F7795">
      <w:pPr>
        <w:pStyle w:val="ListParagrap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As part of the Mental Health Programme being taken forward at STP level across Sussex, investment has recently been prioritised to radically change how access is given to the full range of available services, whether these are delivered by Local Authority, primary-care based or third-sector organisations. </w:t>
      </w:r>
    </w:p>
    <w:p w:rsidR="007F7795" w:rsidRPr="00705C47" w:rsidRDefault="007F7795" w:rsidP="007F7795">
      <w:pPr>
        <w:pStyle w:val="ListParagrap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This ambitious work is being pursued both at STP level, where consistency adds value and duplication can be avoided, and at place-based level where differences in provider landscape mean this is where effective partnerships need to be built.</w:t>
      </w:r>
    </w:p>
    <w:p w:rsidR="007F7795" w:rsidRPr="00705C47" w:rsidRDefault="007F7795" w:rsidP="007F7795">
      <w:pPr>
        <w:pStyle w:val="ListParagraph"/>
        <w:rPr>
          <w:rFonts w:ascii="Arial" w:hAnsi="Arial" w:cs="Arial"/>
          <w:sz w:val="20"/>
          <w:szCs w:val="20"/>
        </w:rPr>
      </w:pPr>
    </w:p>
    <w:p w:rsidR="007F7795" w:rsidRPr="00705C47" w:rsidRDefault="007F7795" w:rsidP="007F7795">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Alongside wider integration with community-based physical healthcare services, these developments will have a significant impact on Health in Mind, and to ensure this is properly planned for and delivered effectively, it has been concluded by the CCGs’ Executive Management Team and relevant Committees that these services should continue to be provided by SPFT during a 24 month transitional period. </w:t>
      </w:r>
    </w:p>
    <w:p w:rsidR="007F7795" w:rsidRPr="00705C47" w:rsidRDefault="007F7795" w:rsidP="00705C47">
      <w:pPr>
        <w:pStyle w:val="ListParagraph"/>
        <w:spacing w:after="0"/>
        <w:rPr>
          <w:rFonts w:ascii="Arial" w:hAnsi="Arial" w:cs="Arial"/>
          <w:sz w:val="20"/>
          <w:szCs w:val="20"/>
        </w:rPr>
      </w:pPr>
    </w:p>
    <w:p w:rsidR="008A5689" w:rsidRDefault="007F7795" w:rsidP="00705C47">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This will provide the stability to enable core services to be maintained and further expanded so that </w:t>
      </w:r>
      <w:r w:rsidR="000464B7" w:rsidRPr="00705C47">
        <w:rPr>
          <w:rFonts w:ascii="Arial" w:hAnsi="Arial" w:cs="Arial"/>
          <w:sz w:val="20"/>
          <w:szCs w:val="20"/>
        </w:rPr>
        <w:t>access to psychological therapies</w:t>
      </w:r>
      <w:r w:rsidRPr="00705C47">
        <w:rPr>
          <w:rFonts w:ascii="Arial" w:hAnsi="Arial" w:cs="Arial"/>
          <w:sz w:val="20"/>
          <w:szCs w:val="20"/>
        </w:rPr>
        <w:t xml:space="preserve"> will be provided in line with national targets to </w:t>
      </w:r>
      <w:r w:rsidR="008A5689" w:rsidRPr="00705C47">
        <w:rPr>
          <w:rFonts w:ascii="Arial" w:hAnsi="Arial" w:cs="Arial"/>
          <w:sz w:val="20"/>
          <w:szCs w:val="20"/>
        </w:rPr>
        <w:t xml:space="preserve">at least 25% of </w:t>
      </w:r>
      <w:r w:rsidR="0024009A" w:rsidRPr="00705C47">
        <w:rPr>
          <w:rFonts w:ascii="Arial" w:hAnsi="Arial" w:cs="Arial"/>
          <w:sz w:val="20"/>
          <w:szCs w:val="20"/>
        </w:rPr>
        <w:t xml:space="preserve">those </w:t>
      </w:r>
      <w:r w:rsidR="008A5689" w:rsidRPr="00705C47">
        <w:rPr>
          <w:rFonts w:ascii="Arial" w:hAnsi="Arial" w:cs="Arial"/>
          <w:sz w:val="20"/>
          <w:szCs w:val="20"/>
        </w:rPr>
        <w:t xml:space="preserve">people in our area who experience </w:t>
      </w:r>
      <w:r w:rsidR="000464B7" w:rsidRPr="00705C47">
        <w:rPr>
          <w:rFonts w:ascii="Arial" w:hAnsi="Arial" w:cs="Arial"/>
          <w:sz w:val="20"/>
          <w:szCs w:val="20"/>
        </w:rPr>
        <w:t xml:space="preserve">common mental health conditions </w:t>
      </w:r>
      <w:r w:rsidR="008A5689" w:rsidRPr="00705C47">
        <w:rPr>
          <w:rFonts w:ascii="Arial" w:hAnsi="Arial" w:cs="Arial"/>
          <w:sz w:val="20"/>
          <w:szCs w:val="20"/>
        </w:rPr>
        <w:t xml:space="preserve">each year, with the majority of new services </w:t>
      </w:r>
      <w:r w:rsidR="000464B7" w:rsidRPr="00705C47">
        <w:rPr>
          <w:rFonts w:ascii="Arial" w:hAnsi="Arial" w:cs="Arial"/>
          <w:sz w:val="20"/>
          <w:szCs w:val="20"/>
        </w:rPr>
        <w:t>be</w:t>
      </w:r>
      <w:r w:rsidR="008A5689" w:rsidRPr="00705C47">
        <w:rPr>
          <w:rFonts w:ascii="Arial" w:hAnsi="Arial" w:cs="Arial"/>
          <w:sz w:val="20"/>
          <w:szCs w:val="20"/>
        </w:rPr>
        <w:t>ing</w:t>
      </w:r>
      <w:r w:rsidR="000464B7" w:rsidRPr="00705C47">
        <w:rPr>
          <w:rFonts w:ascii="Arial" w:hAnsi="Arial" w:cs="Arial"/>
          <w:sz w:val="20"/>
          <w:szCs w:val="20"/>
        </w:rPr>
        <w:t xml:space="preserve"> integrated with physica</w:t>
      </w:r>
      <w:r w:rsidR="008A5689" w:rsidRPr="00705C47">
        <w:rPr>
          <w:rFonts w:ascii="Arial" w:hAnsi="Arial" w:cs="Arial"/>
          <w:sz w:val="20"/>
          <w:szCs w:val="20"/>
        </w:rPr>
        <w:t>l healthcare.</w:t>
      </w:r>
    </w:p>
    <w:p w:rsidR="00705C47" w:rsidRPr="00705C47" w:rsidRDefault="00904265" w:rsidP="00705C47">
      <w:pPr>
        <w:pStyle w:val="ListParagraph"/>
        <w:spacing w:after="0"/>
        <w:rPr>
          <w:rFonts w:ascii="Arial" w:hAnsi="Arial" w:cs="Arial"/>
          <w:sz w:val="20"/>
          <w:szCs w:val="20"/>
        </w:rPr>
      </w:pPr>
      <w:r>
        <w:rPr>
          <w:rFonts w:ascii="Arial" w:hAnsi="Arial" w:cs="Arial"/>
          <w:sz w:val="20"/>
          <w:szCs w:val="20"/>
        </w:rPr>
        <w:t xml:space="preserve">                                                 </w:t>
      </w:r>
    </w:p>
    <w:p w:rsidR="00705C47" w:rsidRDefault="00CF7419" w:rsidP="00705C47">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The expansion of psychological therapies </w:t>
      </w:r>
      <w:r w:rsidR="008A5689" w:rsidRPr="00705C47">
        <w:rPr>
          <w:rFonts w:ascii="Arial" w:hAnsi="Arial" w:cs="Arial"/>
          <w:sz w:val="20"/>
          <w:szCs w:val="20"/>
        </w:rPr>
        <w:t xml:space="preserve">to working with people with physical health care needs and Long Term Conditions (LTCs) in particular, </w:t>
      </w:r>
      <w:r w:rsidRPr="00705C47">
        <w:rPr>
          <w:rFonts w:ascii="Arial" w:hAnsi="Arial" w:cs="Arial"/>
          <w:sz w:val="20"/>
          <w:szCs w:val="20"/>
        </w:rPr>
        <w:t>will require building skills and capacity in the workforce. This includes top-up training in new competencies for current staff, targeted training in working with older people, and training new staff to increase overall capacity, such as additional mental health therapists located in primary care.</w:t>
      </w:r>
      <w:r w:rsidR="008A5689" w:rsidRPr="00705C47">
        <w:rPr>
          <w:rFonts w:ascii="Arial" w:hAnsi="Arial" w:cs="Arial"/>
          <w:sz w:val="20"/>
          <w:szCs w:val="20"/>
        </w:rPr>
        <w:t xml:space="preserve"> </w:t>
      </w:r>
    </w:p>
    <w:p w:rsidR="00705C47" w:rsidRPr="00705C47" w:rsidRDefault="00705C47" w:rsidP="00705C47">
      <w:pPr>
        <w:pStyle w:val="ListParagraph"/>
        <w:spacing w:after="0"/>
        <w:rPr>
          <w:rFonts w:ascii="Arial" w:hAnsi="Arial" w:cs="Arial"/>
          <w:sz w:val="20"/>
          <w:szCs w:val="20"/>
        </w:rPr>
      </w:pPr>
    </w:p>
    <w:p w:rsidR="008A5689" w:rsidRDefault="00180582" w:rsidP="00705C47">
      <w:pPr>
        <w:pStyle w:val="ListParagraph"/>
        <w:numPr>
          <w:ilvl w:val="1"/>
          <w:numId w:val="1"/>
        </w:numPr>
        <w:tabs>
          <w:tab w:val="left" w:pos="709"/>
        </w:tabs>
        <w:spacing w:after="0"/>
        <w:contextualSpacing w:val="0"/>
        <w:jc w:val="both"/>
        <w:rPr>
          <w:rFonts w:ascii="Arial" w:hAnsi="Arial" w:cs="Arial"/>
          <w:sz w:val="20"/>
          <w:szCs w:val="20"/>
        </w:rPr>
      </w:pPr>
      <w:r w:rsidRPr="008A3841">
        <w:rPr>
          <w:rFonts w:ascii="Arial" w:hAnsi="Arial" w:cs="Arial"/>
          <w:sz w:val="20"/>
          <w:szCs w:val="20"/>
        </w:rPr>
        <w:t>SPFT</w:t>
      </w:r>
      <w:r w:rsidR="008A5689" w:rsidRPr="00705C47">
        <w:rPr>
          <w:rFonts w:ascii="Arial" w:hAnsi="Arial" w:cs="Arial"/>
          <w:sz w:val="20"/>
          <w:szCs w:val="20"/>
        </w:rPr>
        <w:t xml:space="preserve"> has</w:t>
      </w:r>
      <w:r w:rsidR="00CF7419" w:rsidRPr="00705C47">
        <w:rPr>
          <w:rFonts w:ascii="Arial" w:hAnsi="Arial" w:cs="Arial"/>
          <w:sz w:val="20"/>
          <w:szCs w:val="20"/>
        </w:rPr>
        <w:t xml:space="preserve"> undertaken </w:t>
      </w:r>
      <w:r w:rsidR="00FB60AB" w:rsidRPr="00705C47">
        <w:rPr>
          <w:rFonts w:ascii="Arial" w:hAnsi="Arial" w:cs="Arial"/>
          <w:sz w:val="20"/>
          <w:szCs w:val="20"/>
        </w:rPr>
        <w:t>and continue</w:t>
      </w:r>
      <w:r w:rsidR="008A5689" w:rsidRPr="00705C47">
        <w:rPr>
          <w:rFonts w:ascii="Arial" w:hAnsi="Arial" w:cs="Arial"/>
          <w:sz w:val="20"/>
          <w:szCs w:val="20"/>
        </w:rPr>
        <w:t>s</w:t>
      </w:r>
      <w:r w:rsidR="00FB60AB" w:rsidRPr="00705C47">
        <w:rPr>
          <w:rFonts w:ascii="Arial" w:hAnsi="Arial" w:cs="Arial"/>
          <w:sz w:val="20"/>
          <w:szCs w:val="20"/>
        </w:rPr>
        <w:t xml:space="preserve"> </w:t>
      </w:r>
      <w:r w:rsidR="00CF7419" w:rsidRPr="00705C47">
        <w:rPr>
          <w:rFonts w:ascii="Arial" w:hAnsi="Arial" w:cs="Arial"/>
          <w:sz w:val="20"/>
          <w:szCs w:val="20"/>
        </w:rPr>
        <w:t xml:space="preserve">a significant expansion and upskilling of </w:t>
      </w:r>
      <w:r w:rsidR="00AF2FFA" w:rsidRPr="00705C47">
        <w:rPr>
          <w:rFonts w:ascii="Arial" w:hAnsi="Arial" w:cs="Arial"/>
          <w:sz w:val="20"/>
          <w:szCs w:val="20"/>
        </w:rPr>
        <w:t xml:space="preserve">their </w:t>
      </w:r>
      <w:r w:rsidR="00AF2FFA">
        <w:rPr>
          <w:rFonts w:ascii="Arial" w:hAnsi="Arial" w:cs="Arial"/>
          <w:sz w:val="20"/>
          <w:szCs w:val="20"/>
        </w:rPr>
        <w:t>work</w:t>
      </w:r>
      <w:r w:rsidR="00CF7419" w:rsidRPr="00705C47">
        <w:rPr>
          <w:rFonts w:ascii="Arial" w:hAnsi="Arial" w:cs="Arial"/>
          <w:sz w:val="20"/>
          <w:szCs w:val="20"/>
        </w:rPr>
        <w:t xml:space="preserve"> force to be able to deliver therapeutic intervent</w:t>
      </w:r>
      <w:r w:rsidR="008A5689" w:rsidRPr="00705C47">
        <w:rPr>
          <w:rFonts w:ascii="Arial" w:hAnsi="Arial" w:cs="Arial"/>
          <w:sz w:val="20"/>
          <w:szCs w:val="20"/>
        </w:rPr>
        <w:t>ions for people with Long Term C</w:t>
      </w:r>
      <w:r w:rsidR="00CF7419" w:rsidRPr="00705C47">
        <w:rPr>
          <w:rFonts w:ascii="Arial" w:hAnsi="Arial" w:cs="Arial"/>
          <w:sz w:val="20"/>
          <w:szCs w:val="20"/>
        </w:rPr>
        <w:t>onditions</w:t>
      </w:r>
      <w:r w:rsidR="00705567" w:rsidRPr="00705C47">
        <w:rPr>
          <w:rFonts w:ascii="Arial" w:hAnsi="Arial" w:cs="Arial"/>
          <w:sz w:val="20"/>
          <w:szCs w:val="20"/>
        </w:rPr>
        <w:t>.</w:t>
      </w:r>
    </w:p>
    <w:p w:rsidR="00705C47" w:rsidRPr="00705C47" w:rsidRDefault="00705C47" w:rsidP="00705C47">
      <w:pPr>
        <w:pStyle w:val="ListParagraph"/>
        <w:rPr>
          <w:rFonts w:ascii="Arial" w:hAnsi="Arial" w:cs="Arial"/>
          <w:sz w:val="20"/>
          <w:szCs w:val="20"/>
        </w:rPr>
      </w:pPr>
    </w:p>
    <w:p w:rsidR="008A5689" w:rsidRDefault="007F69A0" w:rsidP="00705C47">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Delivering these new integrated services is critical to building care holistically around the needs of the </w:t>
      </w:r>
      <w:r w:rsidR="008A5689" w:rsidRPr="00705C47">
        <w:rPr>
          <w:rFonts w:ascii="Arial" w:hAnsi="Arial" w:cs="Arial"/>
          <w:sz w:val="20"/>
          <w:szCs w:val="20"/>
        </w:rPr>
        <w:t>individual</w:t>
      </w:r>
      <w:r w:rsidRPr="00705C47">
        <w:rPr>
          <w:rFonts w:ascii="Arial" w:hAnsi="Arial" w:cs="Arial"/>
          <w:sz w:val="20"/>
          <w:szCs w:val="20"/>
        </w:rPr>
        <w:t xml:space="preserve"> to improve their outcomes and is also expected to release significant </w:t>
      </w:r>
      <w:r w:rsidRPr="00705C47">
        <w:rPr>
          <w:rFonts w:ascii="Arial" w:hAnsi="Arial" w:cs="Arial"/>
          <w:sz w:val="20"/>
          <w:szCs w:val="20"/>
        </w:rPr>
        <w:lastRenderedPageBreak/>
        <w:t>savings and efficiencies for the NHS, based on evidence which demonstrates red</w:t>
      </w:r>
      <w:r w:rsidR="008A5689" w:rsidRPr="00705C47">
        <w:rPr>
          <w:rFonts w:ascii="Arial" w:hAnsi="Arial" w:cs="Arial"/>
          <w:sz w:val="20"/>
          <w:szCs w:val="20"/>
        </w:rPr>
        <w:t>uced healthcare utilisation in</w:t>
      </w:r>
      <w:r w:rsidRPr="00705C47">
        <w:rPr>
          <w:rFonts w:ascii="Arial" w:hAnsi="Arial" w:cs="Arial"/>
          <w:sz w:val="20"/>
          <w:szCs w:val="20"/>
        </w:rPr>
        <w:t xml:space="preserve"> A&amp;E attendances, short stay ad</w:t>
      </w:r>
      <w:r w:rsidR="008A5689" w:rsidRPr="00705C47">
        <w:rPr>
          <w:rFonts w:ascii="Arial" w:hAnsi="Arial" w:cs="Arial"/>
          <w:sz w:val="20"/>
          <w:szCs w:val="20"/>
        </w:rPr>
        <w:t>missions and prescribing costs.</w:t>
      </w:r>
    </w:p>
    <w:p w:rsidR="00705C47" w:rsidRPr="00705C47" w:rsidRDefault="00705C47" w:rsidP="00705C47">
      <w:pPr>
        <w:pStyle w:val="ListParagraph"/>
        <w:rPr>
          <w:rFonts w:ascii="Arial" w:hAnsi="Arial" w:cs="Arial"/>
          <w:sz w:val="20"/>
          <w:szCs w:val="20"/>
        </w:rPr>
      </w:pPr>
    </w:p>
    <w:p w:rsidR="007D0506" w:rsidRDefault="007F69A0" w:rsidP="00705C47">
      <w:pPr>
        <w:pStyle w:val="ListParagraph"/>
        <w:numPr>
          <w:ilvl w:val="1"/>
          <w:numId w:val="1"/>
        </w:numPr>
        <w:tabs>
          <w:tab w:val="left" w:pos="709"/>
        </w:tabs>
        <w:spacing w:after="0"/>
        <w:contextualSpacing w:val="0"/>
        <w:jc w:val="both"/>
        <w:rPr>
          <w:rFonts w:ascii="Arial" w:hAnsi="Arial" w:cs="Arial"/>
          <w:sz w:val="20"/>
          <w:szCs w:val="20"/>
        </w:rPr>
      </w:pPr>
      <w:r w:rsidRPr="00705C47">
        <w:rPr>
          <w:rFonts w:ascii="Arial" w:hAnsi="Arial" w:cs="Arial"/>
          <w:sz w:val="20"/>
          <w:szCs w:val="20"/>
        </w:rPr>
        <w:t xml:space="preserve">In order </w:t>
      </w:r>
      <w:r w:rsidR="00355590" w:rsidRPr="00705C47">
        <w:rPr>
          <w:rFonts w:ascii="Arial" w:hAnsi="Arial" w:cs="Arial"/>
          <w:sz w:val="20"/>
          <w:szCs w:val="20"/>
        </w:rPr>
        <w:t xml:space="preserve">for </w:t>
      </w:r>
      <w:r w:rsidR="008A5689" w:rsidRPr="00705C47">
        <w:rPr>
          <w:rFonts w:ascii="Arial" w:hAnsi="Arial" w:cs="Arial"/>
          <w:sz w:val="20"/>
          <w:szCs w:val="20"/>
        </w:rPr>
        <w:t xml:space="preserve">the CCGs in East Sussex to deliver against this agenda </w:t>
      </w:r>
      <w:r w:rsidR="00355590" w:rsidRPr="00705C47">
        <w:rPr>
          <w:rFonts w:ascii="Arial" w:hAnsi="Arial" w:cs="Arial"/>
          <w:sz w:val="20"/>
          <w:szCs w:val="20"/>
        </w:rPr>
        <w:t>they</w:t>
      </w:r>
      <w:r w:rsidR="008A5689" w:rsidRPr="00705C47">
        <w:rPr>
          <w:rFonts w:ascii="Arial" w:hAnsi="Arial" w:cs="Arial"/>
          <w:sz w:val="20"/>
          <w:szCs w:val="20"/>
        </w:rPr>
        <w:t xml:space="preserve"> intend to directly </w:t>
      </w:r>
      <w:r w:rsidRPr="00705C47">
        <w:rPr>
          <w:rFonts w:ascii="Arial" w:hAnsi="Arial" w:cs="Arial"/>
          <w:sz w:val="20"/>
          <w:szCs w:val="20"/>
        </w:rPr>
        <w:t>award</w:t>
      </w:r>
      <w:r w:rsidR="008A5689" w:rsidRPr="00705C47">
        <w:rPr>
          <w:rFonts w:ascii="Arial" w:hAnsi="Arial" w:cs="Arial"/>
          <w:sz w:val="20"/>
          <w:szCs w:val="20"/>
        </w:rPr>
        <w:t xml:space="preserve"> </w:t>
      </w:r>
      <w:r w:rsidR="00D36FA6" w:rsidRPr="00705C47">
        <w:rPr>
          <w:rFonts w:ascii="Arial" w:hAnsi="Arial" w:cs="Arial"/>
          <w:sz w:val="20"/>
          <w:szCs w:val="20"/>
        </w:rPr>
        <w:t>(</w:t>
      </w:r>
      <w:r w:rsidR="008A5689" w:rsidRPr="00705C47">
        <w:rPr>
          <w:rFonts w:ascii="Arial" w:hAnsi="Arial" w:cs="Arial"/>
          <w:sz w:val="20"/>
          <w:szCs w:val="20"/>
        </w:rPr>
        <w:t xml:space="preserve">or </w:t>
      </w:r>
      <w:r w:rsidR="00A50C96" w:rsidRPr="00705C47">
        <w:rPr>
          <w:rFonts w:ascii="Arial" w:hAnsi="Arial" w:cs="Arial"/>
          <w:sz w:val="20"/>
          <w:szCs w:val="20"/>
        </w:rPr>
        <w:t xml:space="preserve">effectively </w:t>
      </w:r>
      <w:r w:rsidRPr="00705C47">
        <w:rPr>
          <w:rFonts w:ascii="Arial" w:hAnsi="Arial" w:cs="Arial"/>
          <w:sz w:val="20"/>
          <w:szCs w:val="20"/>
        </w:rPr>
        <w:t>extend</w:t>
      </w:r>
      <w:r w:rsidR="00D36FA6" w:rsidRPr="00705C47">
        <w:rPr>
          <w:rFonts w:ascii="Arial" w:hAnsi="Arial" w:cs="Arial"/>
          <w:sz w:val="20"/>
          <w:szCs w:val="20"/>
        </w:rPr>
        <w:t>)</w:t>
      </w:r>
      <w:r w:rsidRPr="00705C47">
        <w:rPr>
          <w:rFonts w:ascii="Arial" w:hAnsi="Arial" w:cs="Arial"/>
          <w:sz w:val="20"/>
          <w:szCs w:val="20"/>
        </w:rPr>
        <w:t xml:space="preserve"> the existing contract rather than undertake a c</w:t>
      </w:r>
      <w:r w:rsidR="008A5689" w:rsidRPr="00705C47">
        <w:rPr>
          <w:rFonts w:ascii="Arial" w:hAnsi="Arial" w:cs="Arial"/>
          <w:sz w:val="20"/>
          <w:szCs w:val="20"/>
        </w:rPr>
        <w:t xml:space="preserve">ompetitive procurement process. </w:t>
      </w:r>
    </w:p>
    <w:p w:rsidR="00705C47" w:rsidRPr="00705C47" w:rsidRDefault="00705C47" w:rsidP="00705C47">
      <w:pPr>
        <w:tabs>
          <w:tab w:val="left" w:pos="709"/>
        </w:tabs>
        <w:spacing w:after="0"/>
        <w:jc w:val="both"/>
        <w:rPr>
          <w:rFonts w:ascii="Arial" w:hAnsi="Arial" w:cs="Arial"/>
          <w:sz w:val="20"/>
          <w:szCs w:val="20"/>
        </w:rPr>
      </w:pPr>
    </w:p>
    <w:p w:rsidR="00705C47" w:rsidRPr="00705C47" w:rsidRDefault="00BC6694" w:rsidP="00705C47">
      <w:pPr>
        <w:pStyle w:val="Heading1"/>
        <w:numPr>
          <w:ilvl w:val="0"/>
          <w:numId w:val="1"/>
        </w:numPr>
        <w:spacing w:before="0" w:after="200"/>
        <w:rPr>
          <w:rFonts w:ascii="Arial" w:hAnsi="Arial" w:cs="Arial"/>
          <w:color w:val="auto"/>
          <w:sz w:val="20"/>
          <w:szCs w:val="20"/>
        </w:rPr>
      </w:pPr>
      <w:bookmarkStart w:id="2" w:name="_Toc1469538"/>
      <w:bookmarkStart w:id="3" w:name="_Toc1465146"/>
      <w:r w:rsidRPr="00705C47">
        <w:rPr>
          <w:rFonts w:ascii="Arial" w:hAnsi="Arial" w:cs="Arial"/>
          <w:color w:val="auto"/>
          <w:sz w:val="20"/>
          <w:szCs w:val="20"/>
        </w:rPr>
        <w:t>Patient N</w:t>
      </w:r>
      <w:r w:rsidR="0009774C" w:rsidRPr="00705C47">
        <w:rPr>
          <w:rFonts w:ascii="Arial" w:hAnsi="Arial" w:cs="Arial"/>
          <w:color w:val="auto"/>
          <w:sz w:val="20"/>
          <w:szCs w:val="20"/>
        </w:rPr>
        <w:t xml:space="preserve">eed and </w:t>
      </w:r>
      <w:r w:rsidRPr="00705C47">
        <w:rPr>
          <w:rFonts w:ascii="Arial" w:hAnsi="Arial" w:cs="Arial"/>
          <w:color w:val="auto"/>
          <w:sz w:val="20"/>
          <w:szCs w:val="20"/>
        </w:rPr>
        <w:t>Service Q</w:t>
      </w:r>
      <w:r w:rsidR="0009774C" w:rsidRPr="00705C47">
        <w:rPr>
          <w:rFonts w:ascii="Arial" w:hAnsi="Arial" w:cs="Arial"/>
          <w:color w:val="auto"/>
          <w:sz w:val="20"/>
          <w:szCs w:val="20"/>
        </w:rPr>
        <w:t>uality</w:t>
      </w:r>
      <w:bookmarkEnd w:id="2"/>
      <w:bookmarkEnd w:id="3"/>
    </w:p>
    <w:p w:rsidR="000543C6" w:rsidRPr="00705C47" w:rsidRDefault="000543C6" w:rsidP="000543C6">
      <w:pPr>
        <w:pStyle w:val="ListParagraph"/>
        <w:numPr>
          <w:ilvl w:val="0"/>
          <w:numId w:val="20"/>
        </w:numPr>
        <w:ind w:left="357" w:hanging="357"/>
        <w:jc w:val="both"/>
        <w:rPr>
          <w:rFonts w:ascii="Arial" w:hAnsi="Arial" w:cs="Arial"/>
          <w:sz w:val="20"/>
          <w:szCs w:val="20"/>
        </w:rPr>
      </w:pPr>
      <w:r w:rsidRPr="00705C47">
        <w:rPr>
          <w:rFonts w:ascii="Arial" w:hAnsi="Arial" w:cs="Arial"/>
          <w:sz w:val="20"/>
          <w:szCs w:val="20"/>
        </w:rPr>
        <w:t>In addition to providing a period of stability to maintain core services’ performance, t</w:t>
      </w:r>
      <w:r w:rsidR="00BC717B" w:rsidRPr="00705C47">
        <w:rPr>
          <w:rFonts w:ascii="Arial" w:hAnsi="Arial" w:cs="Arial"/>
          <w:sz w:val="20"/>
          <w:szCs w:val="20"/>
        </w:rPr>
        <w:t>he</w:t>
      </w:r>
      <w:r w:rsidRPr="00705C47">
        <w:rPr>
          <w:rFonts w:ascii="Arial" w:hAnsi="Arial" w:cs="Arial"/>
          <w:sz w:val="20"/>
          <w:szCs w:val="20"/>
        </w:rPr>
        <w:t xml:space="preserve"> direct award will help address new</w:t>
      </w:r>
      <w:r w:rsidR="00CF7419" w:rsidRPr="00705C47">
        <w:rPr>
          <w:rFonts w:ascii="Arial" w:hAnsi="Arial" w:cs="Arial"/>
          <w:sz w:val="20"/>
          <w:szCs w:val="20"/>
        </w:rPr>
        <w:t xml:space="preserve"> patient needs during significant service expansion and further development of an integrated IAPT model for </w:t>
      </w:r>
      <w:r w:rsidRPr="00705C47">
        <w:rPr>
          <w:rFonts w:ascii="Arial" w:hAnsi="Arial" w:cs="Arial"/>
          <w:sz w:val="20"/>
          <w:szCs w:val="20"/>
        </w:rPr>
        <w:t xml:space="preserve">East Sussex </w:t>
      </w:r>
      <w:r w:rsidR="00CF7419" w:rsidRPr="00705C47">
        <w:rPr>
          <w:rFonts w:ascii="Arial" w:hAnsi="Arial" w:cs="Arial"/>
          <w:sz w:val="20"/>
          <w:szCs w:val="20"/>
        </w:rPr>
        <w:t>CCG</w:t>
      </w:r>
      <w:r w:rsidRPr="00705C47">
        <w:rPr>
          <w:rFonts w:ascii="Arial" w:hAnsi="Arial" w:cs="Arial"/>
          <w:sz w:val="20"/>
          <w:szCs w:val="20"/>
        </w:rPr>
        <w:t>s</w:t>
      </w:r>
      <w:r w:rsidR="00CF7419" w:rsidRPr="00705C47">
        <w:rPr>
          <w:rFonts w:ascii="Arial" w:hAnsi="Arial" w:cs="Arial"/>
          <w:sz w:val="20"/>
          <w:szCs w:val="20"/>
        </w:rPr>
        <w:t xml:space="preserve">. The direct award will have a positive impact by </w:t>
      </w:r>
      <w:r w:rsidRPr="00705C47">
        <w:rPr>
          <w:rFonts w:ascii="Arial" w:hAnsi="Arial" w:cs="Arial"/>
          <w:sz w:val="20"/>
          <w:szCs w:val="20"/>
        </w:rPr>
        <w:t xml:space="preserve">for example </w:t>
      </w:r>
      <w:r w:rsidR="00CF7419" w:rsidRPr="00705C47">
        <w:rPr>
          <w:rFonts w:ascii="Arial" w:hAnsi="Arial" w:cs="Arial"/>
          <w:sz w:val="20"/>
          <w:szCs w:val="20"/>
        </w:rPr>
        <w:t>allowing commissioners to review the evaluation and out</w:t>
      </w:r>
      <w:r w:rsidRPr="00705C47">
        <w:rPr>
          <w:rFonts w:ascii="Arial" w:hAnsi="Arial" w:cs="Arial"/>
          <w:sz w:val="20"/>
          <w:szCs w:val="20"/>
        </w:rPr>
        <w:t>comes from NHS England funded Early Implementer</w:t>
      </w:r>
      <w:r w:rsidR="00CF7419" w:rsidRPr="00705C47">
        <w:rPr>
          <w:rFonts w:ascii="Arial" w:hAnsi="Arial" w:cs="Arial"/>
          <w:sz w:val="20"/>
          <w:szCs w:val="20"/>
        </w:rPr>
        <w:t xml:space="preserve"> sites. </w:t>
      </w:r>
      <w:bookmarkStart w:id="4" w:name="_Toc1465150"/>
      <w:bookmarkStart w:id="5" w:name="_Toc1467537"/>
      <w:bookmarkStart w:id="6" w:name="_Toc1465151"/>
      <w:bookmarkStart w:id="7" w:name="_Toc1467538"/>
      <w:bookmarkEnd w:id="4"/>
      <w:bookmarkEnd w:id="5"/>
      <w:bookmarkEnd w:id="6"/>
      <w:bookmarkEnd w:id="7"/>
    </w:p>
    <w:p w:rsidR="000543C6" w:rsidRPr="00705C47" w:rsidRDefault="000543C6" w:rsidP="000543C6">
      <w:pPr>
        <w:pStyle w:val="ListParagraph"/>
        <w:ind w:left="357"/>
        <w:jc w:val="both"/>
        <w:rPr>
          <w:rFonts w:ascii="Arial" w:hAnsi="Arial" w:cs="Arial"/>
          <w:sz w:val="20"/>
          <w:szCs w:val="20"/>
        </w:rPr>
      </w:pPr>
    </w:p>
    <w:p w:rsidR="00CB2690" w:rsidRPr="00705C47" w:rsidRDefault="00FB60AB" w:rsidP="000543C6">
      <w:pPr>
        <w:pStyle w:val="ListParagraph"/>
        <w:numPr>
          <w:ilvl w:val="1"/>
          <w:numId w:val="27"/>
        </w:numPr>
        <w:jc w:val="both"/>
        <w:rPr>
          <w:rFonts w:ascii="Arial" w:hAnsi="Arial" w:cs="Arial"/>
          <w:sz w:val="20"/>
          <w:szCs w:val="20"/>
        </w:rPr>
      </w:pPr>
      <w:r w:rsidRPr="00705C47">
        <w:rPr>
          <w:rFonts w:ascii="Arial" w:hAnsi="Arial" w:cs="Arial"/>
          <w:sz w:val="20"/>
          <w:szCs w:val="20"/>
        </w:rPr>
        <w:t xml:space="preserve">The current IAPT </w:t>
      </w:r>
      <w:r w:rsidR="000543C6" w:rsidRPr="00705C47">
        <w:rPr>
          <w:rFonts w:ascii="Arial" w:hAnsi="Arial" w:cs="Arial"/>
          <w:sz w:val="20"/>
          <w:szCs w:val="20"/>
        </w:rPr>
        <w:t xml:space="preserve">services’ </w:t>
      </w:r>
      <w:r w:rsidRPr="00705C47">
        <w:rPr>
          <w:rFonts w:ascii="Arial" w:hAnsi="Arial" w:cs="Arial"/>
          <w:sz w:val="20"/>
          <w:szCs w:val="20"/>
        </w:rPr>
        <w:t xml:space="preserve">expansion into Long Term Conditions is achieving positive results not only delivering on efficiencies but service users are </w:t>
      </w:r>
      <w:r w:rsidR="000543C6" w:rsidRPr="00705C47">
        <w:rPr>
          <w:rFonts w:ascii="Arial" w:hAnsi="Arial" w:cs="Arial"/>
          <w:sz w:val="20"/>
          <w:szCs w:val="20"/>
        </w:rPr>
        <w:t xml:space="preserve">also </w:t>
      </w:r>
      <w:r w:rsidRPr="00705C47">
        <w:rPr>
          <w:rFonts w:ascii="Arial" w:hAnsi="Arial" w:cs="Arial"/>
          <w:sz w:val="20"/>
          <w:szCs w:val="20"/>
        </w:rPr>
        <w:t>reporting significant improvements in their quality of life and in learning how to manage their long term conditions</w:t>
      </w:r>
      <w:r w:rsidR="000543C6" w:rsidRPr="00705C47">
        <w:rPr>
          <w:rFonts w:ascii="Arial" w:hAnsi="Arial" w:cs="Arial"/>
          <w:sz w:val="20"/>
          <w:szCs w:val="20"/>
        </w:rPr>
        <w:t xml:space="preserve">. </w:t>
      </w:r>
    </w:p>
    <w:p w:rsidR="00CB2690" w:rsidRPr="00705C47" w:rsidRDefault="00CB2690" w:rsidP="00CB2690">
      <w:pPr>
        <w:pStyle w:val="ListParagraph"/>
        <w:ind w:left="360"/>
        <w:jc w:val="both"/>
        <w:rPr>
          <w:rFonts w:ascii="Arial" w:hAnsi="Arial" w:cs="Arial"/>
          <w:sz w:val="20"/>
          <w:szCs w:val="20"/>
        </w:rPr>
      </w:pPr>
    </w:p>
    <w:p w:rsidR="00D36FA6" w:rsidRDefault="000543C6" w:rsidP="00705C47">
      <w:pPr>
        <w:pStyle w:val="ListParagraph"/>
        <w:numPr>
          <w:ilvl w:val="1"/>
          <w:numId w:val="27"/>
        </w:numPr>
        <w:spacing w:after="0"/>
        <w:jc w:val="both"/>
        <w:rPr>
          <w:rFonts w:ascii="Arial" w:hAnsi="Arial" w:cs="Arial"/>
          <w:sz w:val="20"/>
          <w:szCs w:val="20"/>
        </w:rPr>
      </w:pPr>
      <w:r w:rsidRPr="00705C47">
        <w:rPr>
          <w:rFonts w:ascii="Arial" w:hAnsi="Arial" w:cs="Arial"/>
          <w:sz w:val="20"/>
          <w:szCs w:val="20"/>
        </w:rPr>
        <w:t xml:space="preserve">However, this success has been </w:t>
      </w:r>
      <w:r w:rsidR="00CB2690" w:rsidRPr="00705C47">
        <w:rPr>
          <w:rFonts w:ascii="Arial" w:hAnsi="Arial" w:cs="Arial"/>
          <w:sz w:val="20"/>
          <w:szCs w:val="20"/>
        </w:rPr>
        <w:t xml:space="preserve">and will continue to be </w:t>
      </w:r>
      <w:r w:rsidRPr="00705C47">
        <w:rPr>
          <w:rFonts w:ascii="Arial" w:hAnsi="Arial" w:cs="Arial"/>
          <w:sz w:val="20"/>
          <w:szCs w:val="20"/>
        </w:rPr>
        <w:t xml:space="preserve">dependent upon extensive development work </w:t>
      </w:r>
      <w:r w:rsidR="00CB2690" w:rsidRPr="00705C47">
        <w:rPr>
          <w:rFonts w:ascii="Arial" w:hAnsi="Arial" w:cs="Arial"/>
          <w:sz w:val="20"/>
          <w:szCs w:val="20"/>
        </w:rPr>
        <w:t>being carried out</w:t>
      </w:r>
      <w:r w:rsidRPr="00705C47">
        <w:rPr>
          <w:rFonts w:ascii="Arial" w:hAnsi="Arial" w:cs="Arial"/>
          <w:sz w:val="20"/>
          <w:szCs w:val="20"/>
        </w:rPr>
        <w:t xml:space="preserve"> </w:t>
      </w:r>
      <w:r w:rsidR="00AE1623" w:rsidRPr="00705C47">
        <w:rPr>
          <w:rFonts w:ascii="Arial" w:hAnsi="Arial" w:cs="Arial"/>
          <w:sz w:val="20"/>
          <w:szCs w:val="20"/>
        </w:rPr>
        <w:t xml:space="preserve">for </w:t>
      </w:r>
      <w:r w:rsidRPr="00705C47">
        <w:rPr>
          <w:rFonts w:ascii="Arial" w:hAnsi="Arial" w:cs="Arial"/>
          <w:sz w:val="20"/>
          <w:szCs w:val="20"/>
        </w:rPr>
        <w:t xml:space="preserve">current services </w:t>
      </w:r>
      <w:r w:rsidR="00CB2690" w:rsidRPr="00705C47">
        <w:rPr>
          <w:rFonts w:ascii="Arial" w:hAnsi="Arial" w:cs="Arial"/>
          <w:sz w:val="20"/>
          <w:szCs w:val="20"/>
        </w:rPr>
        <w:t>in establishing new relationships with physical healthcare programmes relating to LTCs such as COPD, CHD, Diabetes and MSK / Chronic Pain.</w:t>
      </w:r>
      <w:bookmarkStart w:id="8" w:name="_Toc1468989"/>
      <w:bookmarkStart w:id="9" w:name="_Toc1469029"/>
      <w:bookmarkStart w:id="10" w:name="_Toc1469461"/>
      <w:bookmarkEnd w:id="8"/>
      <w:bookmarkEnd w:id="9"/>
      <w:bookmarkEnd w:id="10"/>
    </w:p>
    <w:p w:rsidR="00705C47" w:rsidRPr="00705C47" w:rsidRDefault="00705C47" w:rsidP="00705C47">
      <w:pPr>
        <w:pStyle w:val="ListParagraph"/>
        <w:spacing w:after="0"/>
        <w:rPr>
          <w:rFonts w:ascii="Arial" w:hAnsi="Arial" w:cs="Arial"/>
          <w:sz w:val="20"/>
          <w:szCs w:val="20"/>
        </w:rPr>
      </w:pPr>
    </w:p>
    <w:p w:rsidR="0009774C" w:rsidRPr="00705C47" w:rsidRDefault="00BC6694" w:rsidP="00705C47">
      <w:pPr>
        <w:pStyle w:val="ListParagraph"/>
        <w:numPr>
          <w:ilvl w:val="0"/>
          <w:numId w:val="19"/>
        </w:numPr>
        <w:spacing w:after="0"/>
        <w:jc w:val="both"/>
        <w:rPr>
          <w:rFonts w:ascii="Arial" w:hAnsi="Arial" w:cs="Arial"/>
          <w:b/>
          <w:sz w:val="20"/>
          <w:szCs w:val="20"/>
        </w:rPr>
      </w:pPr>
      <w:bookmarkStart w:id="11" w:name="_Toc1465154"/>
      <w:bookmarkStart w:id="12" w:name="_Toc1469540"/>
      <w:r w:rsidRPr="00705C47">
        <w:rPr>
          <w:rFonts w:ascii="Arial" w:hAnsi="Arial" w:cs="Arial"/>
          <w:b/>
          <w:sz w:val="20"/>
          <w:szCs w:val="20"/>
        </w:rPr>
        <w:t>Commissioner and Provider R</w:t>
      </w:r>
      <w:r w:rsidR="0009774C" w:rsidRPr="00705C47">
        <w:rPr>
          <w:rFonts w:ascii="Arial" w:hAnsi="Arial" w:cs="Arial"/>
          <w:b/>
          <w:sz w:val="20"/>
          <w:szCs w:val="20"/>
        </w:rPr>
        <w:t>isk</w:t>
      </w:r>
      <w:bookmarkEnd w:id="11"/>
      <w:bookmarkEnd w:id="12"/>
    </w:p>
    <w:p w:rsidR="003041A9" w:rsidRPr="00705C47" w:rsidRDefault="003041A9" w:rsidP="00705C47">
      <w:pPr>
        <w:spacing w:after="0"/>
        <w:jc w:val="both"/>
        <w:rPr>
          <w:rFonts w:ascii="Arial" w:hAnsi="Arial" w:cs="Arial"/>
          <w:sz w:val="20"/>
          <w:szCs w:val="20"/>
        </w:rPr>
      </w:pPr>
    </w:p>
    <w:p w:rsidR="003041A9" w:rsidRPr="00705C47" w:rsidRDefault="003041A9" w:rsidP="003041A9">
      <w:pPr>
        <w:pStyle w:val="ListParagraph"/>
        <w:numPr>
          <w:ilvl w:val="1"/>
          <w:numId w:val="19"/>
        </w:numPr>
        <w:jc w:val="both"/>
        <w:rPr>
          <w:rFonts w:ascii="Arial" w:hAnsi="Arial" w:cs="Arial"/>
          <w:sz w:val="20"/>
          <w:szCs w:val="20"/>
        </w:rPr>
      </w:pPr>
      <w:r w:rsidRPr="00705C47">
        <w:rPr>
          <w:rFonts w:ascii="Arial" w:hAnsi="Arial" w:cs="Arial"/>
          <w:sz w:val="20"/>
          <w:szCs w:val="20"/>
        </w:rPr>
        <w:t>Issues of commissioner and provider risk of the sorts set out earlier in relation to the need for stability to maintain current service performance, and development work required to further expand services and integrate with those for people with LTCs and co-morbid mental health problems</w:t>
      </w:r>
      <w:r w:rsidR="006C4601" w:rsidRPr="00705C47">
        <w:rPr>
          <w:rFonts w:ascii="Arial" w:hAnsi="Arial" w:cs="Arial"/>
          <w:sz w:val="20"/>
          <w:szCs w:val="20"/>
        </w:rPr>
        <w:t>,</w:t>
      </w:r>
      <w:r w:rsidRPr="00705C47">
        <w:rPr>
          <w:rFonts w:ascii="Arial" w:hAnsi="Arial" w:cs="Arial"/>
          <w:sz w:val="20"/>
          <w:szCs w:val="20"/>
        </w:rPr>
        <w:t xml:space="preserve"> </w:t>
      </w:r>
      <w:r w:rsidR="006C4601" w:rsidRPr="00705C47">
        <w:rPr>
          <w:rFonts w:ascii="Arial" w:hAnsi="Arial" w:cs="Arial"/>
          <w:sz w:val="20"/>
          <w:szCs w:val="20"/>
        </w:rPr>
        <w:t xml:space="preserve">have been </w:t>
      </w:r>
      <w:r w:rsidRPr="00705C47">
        <w:rPr>
          <w:rFonts w:ascii="Arial" w:hAnsi="Arial" w:cs="Arial"/>
          <w:sz w:val="20"/>
          <w:szCs w:val="20"/>
        </w:rPr>
        <w:t>considered</w:t>
      </w:r>
      <w:r w:rsidR="006C4601" w:rsidRPr="00705C47">
        <w:rPr>
          <w:rFonts w:ascii="Arial" w:hAnsi="Arial" w:cs="Arial"/>
          <w:sz w:val="20"/>
          <w:szCs w:val="20"/>
        </w:rPr>
        <w:t xml:space="preserve"> by the Clinical Commissioning Groups at senior level</w:t>
      </w:r>
      <w:r w:rsidRPr="00705C47">
        <w:rPr>
          <w:rFonts w:ascii="Arial" w:hAnsi="Arial" w:cs="Arial"/>
          <w:sz w:val="20"/>
          <w:szCs w:val="20"/>
        </w:rPr>
        <w:t xml:space="preserve">. </w:t>
      </w:r>
    </w:p>
    <w:p w:rsidR="006C4601" w:rsidRPr="00705C47" w:rsidRDefault="006C4601" w:rsidP="006C4601">
      <w:pPr>
        <w:pStyle w:val="ListParagraph"/>
        <w:rPr>
          <w:rFonts w:ascii="Arial" w:hAnsi="Arial" w:cs="Arial"/>
          <w:sz w:val="20"/>
          <w:szCs w:val="20"/>
        </w:rPr>
      </w:pPr>
    </w:p>
    <w:p w:rsidR="006C4601" w:rsidRPr="00705C47" w:rsidRDefault="006C4601" w:rsidP="003041A9">
      <w:pPr>
        <w:pStyle w:val="ListParagraph"/>
        <w:numPr>
          <w:ilvl w:val="1"/>
          <w:numId w:val="19"/>
        </w:numPr>
        <w:jc w:val="both"/>
        <w:rPr>
          <w:rFonts w:ascii="Arial" w:hAnsi="Arial" w:cs="Arial"/>
          <w:sz w:val="20"/>
          <w:szCs w:val="20"/>
        </w:rPr>
      </w:pPr>
      <w:r w:rsidRPr="00705C47">
        <w:rPr>
          <w:rFonts w:ascii="Arial" w:hAnsi="Arial" w:cs="Arial"/>
          <w:sz w:val="20"/>
          <w:szCs w:val="20"/>
        </w:rPr>
        <w:t xml:space="preserve">Other considerations in this context include risks associated with transitional periods during which services </w:t>
      </w:r>
      <w:r w:rsidR="00705C47" w:rsidRPr="00705C47">
        <w:rPr>
          <w:rFonts w:ascii="Arial" w:hAnsi="Arial" w:cs="Arial"/>
          <w:sz w:val="20"/>
          <w:szCs w:val="20"/>
        </w:rPr>
        <w:t>are</w:t>
      </w:r>
      <w:r w:rsidRPr="00705C47">
        <w:rPr>
          <w:rFonts w:ascii="Arial" w:hAnsi="Arial" w:cs="Arial"/>
          <w:sz w:val="20"/>
          <w:szCs w:val="20"/>
        </w:rPr>
        <w:t xml:space="preserve"> transferred to any new provider following re</w:t>
      </w:r>
      <w:r w:rsidR="00705C47" w:rsidRPr="00705C47">
        <w:rPr>
          <w:rFonts w:ascii="Arial" w:hAnsi="Arial" w:cs="Arial"/>
          <w:sz w:val="20"/>
          <w:szCs w:val="20"/>
        </w:rPr>
        <w:t>-</w:t>
      </w:r>
      <w:r w:rsidRPr="00705C47">
        <w:rPr>
          <w:rFonts w:ascii="Arial" w:hAnsi="Arial" w:cs="Arial"/>
          <w:sz w:val="20"/>
          <w:szCs w:val="20"/>
        </w:rPr>
        <w:t>procurement, and their ability to set up and take down services within a period limited to two years.</w:t>
      </w:r>
    </w:p>
    <w:p w:rsidR="003041A9" w:rsidRPr="00705C47" w:rsidRDefault="003041A9" w:rsidP="003041A9">
      <w:pPr>
        <w:pStyle w:val="ListParagraph"/>
        <w:rPr>
          <w:rFonts w:ascii="Arial" w:hAnsi="Arial" w:cs="Arial"/>
          <w:sz w:val="20"/>
          <w:szCs w:val="20"/>
        </w:rPr>
      </w:pPr>
    </w:p>
    <w:p w:rsidR="006C7D99" w:rsidRPr="008A3841" w:rsidRDefault="003041A9" w:rsidP="006C7D99">
      <w:pPr>
        <w:pStyle w:val="ListParagraph"/>
        <w:numPr>
          <w:ilvl w:val="1"/>
          <w:numId w:val="19"/>
        </w:numPr>
        <w:jc w:val="both"/>
        <w:rPr>
          <w:rFonts w:ascii="Arial" w:hAnsi="Arial" w:cs="Arial"/>
          <w:sz w:val="20"/>
          <w:szCs w:val="20"/>
        </w:rPr>
      </w:pPr>
      <w:r w:rsidRPr="00705C47">
        <w:rPr>
          <w:rFonts w:ascii="Arial" w:hAnsi="Arial" w:cs="Arial"/>
          <w:sz w:val="20"/>
          <w:szCs w:val="20"/>
        </w:rPr>
        <w:t xml:space="preserve">Conclusions and recommendations are that the CCGs in East Sussex should issue a Prior Information Notice setting out the justification and explanation for directly awarding a 24 month contract to </w:t>
      </w:r>
      <w:r w:rsidR="00180582" w:rsidRPr="008A3841">
        <w:rPr>
          <w:rFonts w:ascii="Arial" w:hAnsi="Arial" w:cs="Arial"/>
          <w:sz w:val="20"/>
          <w:szCs w:val="20"/>
        </w:rPr>
        <w:t>SPFT</w:t>
      </w:r>
      <w:r w:rsidRPr="008A3841">
        <w:rPr>
          <w:rFonts w:ascii="Arial" w:hAnsi="Arial" w:cs="Arial"/>
          <w:sz w:val="20"/>
          <w:szCs w:val="20"/>
        </w:rPr>
        <w:t xml:space="preserve"> in relation to </w:t>
      </w:r>
      <w:r w:rsidR="00180582" w:rsidRPr="008A3841">
        <w:rPr>
          <w:rFonts w:ascii="Arial" w:hAnsi="Arial" w:cs="Arial"/>
          <w:sz w:val="20"/>
          <w:szCs w:val="20"/>
        </w:rPr>
        <w:t xml:space="preserve">Primary Care Based Mental Health Services including </w:t>
      </w:r>
      <w:r w:rsidRPr="008A3841">
        <w:rPr>
          <w:rFonts w:ascii="Arial" w:hAnsi="Arial" w:cs="Arial"/>
          <w:sz w:val="20"/>
          <w:szCs w:val="20"/>
        </w:rPr>
        <w:t xml:space="preserve">Improving Access to Psychological Therapies from </w:t>
      </w:r>
      <w:r w:rsidR="00180582" w:rsidRPr="008A3841">
        <w:rPr>
          <w:rFonts w:ascii="Arial" w:hAnsi="Arial" w:cs="Arial"/>
          <w:sz w:val="20"/>
          <w:szCs w:val="20"/>
        </w:rPr>
        <w:t>1</w:t>
      </w:r>
      <w:r w:rsidR="00180582" w:rsidRPr="008A3841">
        <w:rPr>
          <w:rFonts w:ascii="Arial" w:hAnsi="Arial" w:cs="Arial"/>
          <w:sz w:val="20"/>
          <w:szCs w:val="20"/>
          <w:vertAlign w:val="superscript"/>
        </w:rPr>
        <w:t>st</w:t>
      </w:r>
      <w:r w:rsidR="00180582" w:rsidRPr="008A3841">
        <w:rPr>
          <w:rFonts w:ascii="Arial" w:hAnsi="Arial" w:cs="Arial"/>
          <w:sz w:val="20"/>
          <w:szCs w:val="20"/>
        </w:rPr>
        <w:t xml:space="preserve"> </w:t>
      </w:r>
      <w:r w:rsidRPr="008A3841">
        <w:rPr>
          <w:rFonts w:ascii="Arial" w:hAnsi="Arial" w:cs="Arial"/>
          <w:sz w:val="20"/>
          <w:szCs w:val="20"/>
        </w:rPr>
        <w:t xml:space="preserve">April 2020 to </w:t>
      </w:r>
      <w:r w:rsidR="00180582" w:rsidRPr="008A3841">
        <w:rPr>
          <w:rFonts w:ascii="Arial" w:hAnsi="Arial" w:cs="Arial"/>
          <w:sz w:val="20"/>
          <w:szCs w:val="20"/>
        </w:rPr>
        <w:t>31</w:t>
      </w:r>
      <w:r w:rsidR="00180582" w:rsidRPr="008A3841">
        <w:rPr>
          <w:rFonts w:ascii="Arial" w:hAnsi="Arial" w:cs="Arial"/>
          <w:sz w:val="20"/>
          <w:szCs w:val="20"/>
          <w:vertAlign w:val="superscript"/>
        </w:rPr>
        <w:t>st</w:t>
      </w:r>
      <w:r w:rsidR="00180582" w:rsidRPr="008A3841">
        <w:rPr>
          <w:rFonts w:ascii="Arial" w:hAnsi="Arial" w:cs="Arial"/>
          <w:sz w:val="20"/>
          <w:szCs w:val="20"/>
        </w:rPr>
        <w:t xml:space="preserve"> </w:t>
      </w:r>
      <w:r w:rsidRPr="008A3841">
        <w:rPr>
          <w:rFonts w:ascii="Arial" w:hAnsi="Arial" w:cs="Arial"/>
          <w:sz w:val="20"/>
          <w:szCs w:val="20"/>
        </w:rPr>
        <w:t>March 2022.</w:t>
      </w:r>
    </w:p>
    <w:p w:rsidR="006C7D99" w:rsidRPr="00705C47" w:rsidRDefault="006C7D99" w:rsidP="006C7D99">
      <w:pPr>
        <w:spacing w:after="0"/>
        <w:jc w:val="both"/>
        <w:rPr>
          <w:rFonts w:ascii="Arial" w:hAnsi="Arial" w:cs="Arial"/>
          <w:sz w:val="20"/>
          <w:szCs w:val="20"/>
        </w:rPr>
      </w:pPr>
    </w:p>
    <w:p w:rsidR="006C7D99" w:rsidRPr="00705C47" w:rsidRDefault="003041A9" w:rsidP="006C7D99">
      <w:pPr>
        <w:pStyle w:val="ListParagraph"/>
        <w:numPr>
          <w:ilvl w:val="1"/>
          <w:numId w:val="19"/>
        </w:numPr>
        <w:tabs>
          <w:tab w:val="left" w:pos="709"/>
        </w:tabs>
        <w:contextualSpacing w:val="0"/>
        <w:jc w:val="both"/>
        <w:rPr>
          <w:rFonts w:ascii="Arial" w:hAnsi="Arial" w:cs="Arial"/>
          <w:sz w:val="20"/>
          <w:szCs w:val="20"/>
        </w:rPr>
      </w:pPr>
      <w:r w:rsidRPr="00705C47">
        <w:rPr>
          <w:rFonts w:ascii="Arial" w:hAnsi="Arial" w:cs="Arial"/>
          <w:sz w:val="20"/>
          <w:szCs w:val="20"/>
        </w:rPr>
        <w:t xml:space="preserve">This direct award proposal will provide additional time for the CCGs to complete and embed work </w:t>
      </w:r>
      <w:r w:rsidR="006C7D99" w:rsidRPr="00705C47">
        <w:rPr>
          <w:rFonts w:ascii="Arial" w:hAnsi="Arial" w:cs="Arial"/>
          <w:sz w:val="20"/>
          <w:szCs w:val="20"/>
        </w:rPr>
        <w:t xml:space="preserve">which is in the best interests of meeting patient needs and improving care quality </w:t>
      </w:r>
      <w:r w:rsidRPr="00705C47">
        <w:rPr>
          <w:rFonts w:ascii="Arial" w:hAnsi="Arial" w:cs="Arial"/>
          <w:sz w:val="20"/>
          <w:szCs w:val="20"/>
        </w:rPr>
        <w:t>a</w:t>
      </w:r>
      <w:r w:rsidR="006C7D99" w:rsidRPr="00705C47">
        <w:rPr>
          <w:rFonts w:ascii="Arial" w:hAnsi="Arial" w:cs="Arial"/>
          <w:sz w:val="20"/>
          <w:szCs w:val="20"/>
        </w:rPr>
        <w:t>s well as realising whole-system efficiencies, before embarking on a formal procurement process preparatory to an award for new services being in place from April 2022.</w:t>
      </w:r>
    </w:p>
    <w:p w:rsidR="00B048F2" w:rsidRDefault="003F234C" w:rsidP="00904265">
      <w:pPr>
        <w:ind w:left="360"/>
        <w:jc w:val="both"/>
        <w:rPr>
          <w:rFonts w:ascii="Arial" w:eastAsiaTheme="majorEastAsia" w:hAnsi="Arial" w:cs="Arial"/>
          <w:bCs/>
          <w:sz w:val="20"/>
          <w:szCs w:val="20"/>
        </w:rPr>
      </w:pPr>
      <w:r w:rsidRPr="00705C47">
        <w:rPr>
          <w:rFonts w:ascii="Arial" w:eastAsiaTheme="majorEastAsia" w:hAnsi="Arial" w:cs="Arial"/>
          <w:bCs/>
          <w:sz w:val="20"/>
          <w:szCs w:val="20"/>
        </w:rPr>
        <w:t>Should you wish to discuss the content of this PIN further please raise this via the Intend e-Tendering Portal in the first instance within 30 days of the date of this Prior Information Notice.</w:t>
      </w:r>
    </w:p>
    <w:p w:rsidR="00B048F2" w:rsidRDefault="00B048F2" w:rsidP="00705C47">
      <w:pPr>
        <w:ind w:left="720"/>
        <w:jc w:val="both"/>
        <w:rPr>
          <w:rFonts w:ascii="Arial" w:eastAsiaTheme="majorEastAsia" w:hAnsi="Arial" w:cs="Arial"/>
          <w:bCs/>
          <w:sz w:val="20"/>
          <w:szCs w:val="20"/>
        </w:rPr>
      </w:pPr>
    </w:p>
    <w:p w:rsidR="00B048F2" w:rsidRDefault="00B048F2" w:rsidP="00705C47">
      <w:pPr>
        <w:ind w:left="720"/>
        <w:jc w:val="both"/>
        <w:rPr>
          <w:rFonts w:ascii="Arial" w:eastAsiaTheme="majorEastAsia" w:hAnsi="Arial" w:cs="Arial"/>
          <w:bCs/>
          <w:sz w:val="20"/>
          <w:szCs w:val="20"/>
        </w:rPr>
      </w:pPr>
      <w:bookmarkStart w:id="13" w:name="_GoBack"/>
      <w:bookmarkEnd w:id="13"/>
    </w:p>
    <w:p w:rsidR="003F234C" w:rsidRPr="00705C47" w:rsidRDefault="003F234C" w:rsidP="00705C47">
      <w:pPr>
        <w:ind w:left="720"/>
        <w:jc w:val="both"/>
        <w:rPr>
          <w:rFonts w:ascii="Arial" w:hAnsi="Arial" w:cs="Arial"/>
          <w:sz w:val="20"/>
          <w:szCs w:val="20"/>
        </w:rPr>
      </w:pPr>
      <w:r w:rsidRPr="00705C47">
        <w:rPr>
          <w:rFonts w:ascii="Arial" w:eastAsiaTheme="majorEastAsia" w:hAnsi="Arial" w:cs="Arial"/>
          <w:bCs/>
          <w:sz w:val="20"/>
          <w:szCs w:val="20"/>
        </w:rPr>
        <w:t xml:space="preserve"> </w:t>
      </w:r>
      <w:bookmarkStart w:id="14" w:name="_Toc1469539"/>
    </w:p>
    <w:p w:rsidR="00D36FA6" w:rsidRPr="00705C47" w:rsidRDefault="00D36FA6" w:rsidP="00705C47">
      <w:pPr>
        <w:pStyle w:val="ListParagraph"/>
        <w:numPr>
          <w:ilvl w:val="0"/>
          <w:numId w:val="19"/>
        </w:numPr>
        <w:jc w:val="both"/>
        <w:rPr>
          <w:rFonts w:ascii="Arial" w:hAnsi="Arial" w:cs="Arial"/>
          <w:b/>
          <w:sz w:val="20"/>
          <w:szCs w:val="20"/>
        </w:rPr>
      </w:pPr>
      <w:r w:rsidRPr="00705C47">
        <w:rPr>
          <w:rFonts w:ascii="Arial" w:hAnsi="Arial" w:cs="Arial"/>
          <w:b/>
          <w:sz w:val="20"/>
          <w:szCs w:val="20"/>
        </w:rPr>
        <w:lastRenderedPageBreak/>
        <w:t xml:space="preserve">Financial </w:t>
      </w:r>
      <w:bookmarkEnd w:id="14"/>
      <w:r w:rsidRPr="00705C47">
        <w:rPr>
          <w:rFonts w:ascii="Arial" w:hAnsi="Arial" w:cs="Arial"/>
          <w:b/>
          <w:sz w:val="20"/>
          <w:szCs w:val="20"/>
        </w:rPr>
        <w:t>Information</w:t>
      </w:r>
    </w:p>
    <w:p w:rsidR="00705C47" w:rsidRPr="00705C47" w:rsidRDefault="00D36FA6" w:rsidP="00705C47">
      <w:pPr>
        <w:pStyle w:val="NoSpacing"/>
        <w:numPr>
          <w:ilvl w:val="1"/>
          <w:numId w:val="19"/>
        </w:numPr>
        <w:spacing w:before="240" w:after="240"/>
        <w:jc w:val="both"/>
        <w:rPr>
          <w:rFonts w:ascii="Arial" w:hAnsi="Arial" w:cs="Arial"/>
          <w:sz w:val="20"/>
          <w:szCs w:val="20"/>
        </w:rPr>
      </w:pPr>
      <w:r w:rsidRPr="00705C47">
        <w:rPr>
          <w:rFonts w:ascii="Arial" w:hAnsi="Arial" w:cs="Arial"/>
          <w:sz w:val="20"/>
          <w:szCs w:val="20"/>
        </w:rPr>
        <w:t xml:space="preserve">It is estimated that the treatment and care of people with Long Term Conditions (LTCs) accounts for over two-thirds of the primary and acute care budget of NHS services in England. Moreover, people with LTCs are much more likely to experience mental health issues which adversely affect their engagement with treatment, increased the risk of relapse and acute episodes of illness, avoidable hospital admissions and delays in long term recovery and independence. </w:t>
      </w:r>
    </w:p>
    <w:p w:rsidR="00D36FA6" w:rsidRPr="00705C47" w:rsidRDefault="00D36FA6" w:rsidP="00705C47">
      <w:pPr>
        <w:pStyle w:val="NoSpacing"/>
        <w:numPr>
          <w:ilvl w:val="1"/>
          <w:numId w:val="19"/>
        </w:numPr>
        <w:spacing w:before="240" w:after="240"/>
        <w:jc w:val="both"/>
        <w:rPr>
          <w:rFonts w:ascii="Arial" w:hAnsi="Arial" w:cs="Arial"/>
          <w:sz w:val="20"/>
          <w:szCs w:val="20"/>
        </w:rPr>
      </w:pPr>
      <w:r w:rsidRPr="00705C47">
        <w:rPr>
          <w:rFonts w:ascii="Arial" w:hAnsi="Arial" w:cs="Arial"/>
          <w:sz w:val="20"/>
          <w:szCs w:val="20"/>
        </w:rPr>
        <w:t xml:space="preserve">Expanding IAPT services to address the co-morbid mental health needs of this population therefore represents a significant opportunity for whole-system savings from greater LTC pathway efficiencies across East Sussex. </w:t>
      </w:r>
    </w:p>
    <w:p w:rsidR="00F434C5" w:rsidRPr="00F434C5" w:rsidRDefault="00705C47" w:rsidP="00F434C5">
      <w:pPr>
        <w:pStyle w:val="ListParagraph"/>
        <w:ind w:left="360"/>
        <w:jc w:val="both"/>
        <w:rPr>
          <w:rFonts w:ascii="Arial" w:hAnsi="Arial" w:cs="Arial"/>
          <w:b/>
          <w:sz w:val="20"/>
          <w:szCs w:val="20"/>
        </w:rPr>
      </w:pPr>
      <w:r w:rsidRPr="00705C47">
        <w:rPr>
          <w:rFonts w:ascii="Arial" w:hAnsi="Arial" w:cs="Arial"/>
          <w:b/>
          <w:sz w:val="20"/>
          <w:szCs w:val="20"/>
        </w:rPr>
        <w:t xml:space="preserve">Estimated </w:t>
      </w:r>
      <w:r w:rsidR="00D36FA6" w:rsidRPr="00705C47">
        <w:rPr>
          <w:rFonts w:ascii="Arial" w:hAnsi="Arial" w:cs="Arial"/>
          <w:b/>
          <w:sz w:val="20"/>
          <w:szCs w:val="20"/>
        </w:rPr>
        <w:t>Health in Mind Contract Values</w:t>
      </w:r>
      <w:r w:rsidRPr="00705C47">
        <w:rPr>
          <w:rFonts w:ascii="Arial" w:hAnsi="Arial" w:cs="Arial"/>
          <w:b/>
          <w:sz w:val="20"/>
          <w:szCs w:val="20"/>
        </w:rPr>
        <w:t xml:space="preserve"> *</w:t>
      </w:r>
    </w:p>
    <w:p w:rsidR="00B048F2" w:rsidRPr="00F434C5" w:rsidRDefault="00F434C5" w:rsidP="00F434C5">
      <w:pPr>
        <w:pStyle w:val="ListParagraph"/>
        <w:ind w:left="360"/>
        <w:jc w:val="both"/>
        <w:rPr>
          <w:rFonts w:ascii="Arial" w:hAnsi="Arial" w:cs="Arial"/>
          <w:b/>
          <w:sz w:val="20"/>
          <w:szCs w:val="20"/>
        </w:rPr>
      </w:pPr>
      <w:r w:rsidRPr="00F434C5">
        <w:rPr>
          <w:noProof/>
          <w:lang w:eastAsia="en-GB"/>
        </w:rPr>
        <w:drawing>
          <wp:inline distT="0" distB="0" distL="0" distR="0" wp14:anchorId="0060B22D" wp14:editId="18A025CB">
            <wp:extent cx="5731510" cy="4756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75676"/>
                    </a:xfrm>
                    <a:prstGeom prst="rect">
                      <a:avLst/>
                    </a:prstGeom>
                    <a:noFill/>
                    <a:ln>
                      <a:noFill/>
                    </a:ln>
                  </pic:spPr>
                </pic:pic>
              </a:graphicData>
            </a:graphic>
          </wp:inline>
        </w:drawing>
      </w:r>
    </w:p>
    <w:p w:rsidR="00705C47" w:rsidRPr="00F434C5" w:rsidRDefault="00B048F2" w:rsidP="00705C47">
      <w:pPr>
        <w:jc w:val="both"/>
        <w:rPr>
          <w:rFonts w:ascii="Arial" w:hAnsi="Arial" w:cs="Arial"/>
          <w:sz w:val="18"/>
          <w:szCs w:val="18"/>
        </w:rPr>
      </w:pPr>
      <w:r w:rsidRPr="00F434C5">
        <w:rPr>
          <w:rFonts w:ascii="Arial" w:hAnsi="Arial" w:cs="Arial"/>
          <w:sz w:val="18"/>
          <w:szCs w:val="18"/>
        </w:rPr>
        <w:t>*</w:t>
      </w:r>
      <w:r w:rsidR="00705C47" w:rsidRPr="00F434C5">
        <w:rPr>
          <w:rFonts w:ascii="Arial" w:hAnsi="Arial" w:cs="Arial"/>
          <w:sz w:val="18"/>
          <w:szCs w:val="18"/>
        </w:rPr>
        <w:t>Based on anticipated full-year effects of trainee expansion commissioned in 2019/20 and retention of trainees once qualified.</w:t>
      </w:r>
    </w:p>
    <w:p w:rsidR="00B9521D" w:rsidRPr="00615572" w:rsidRDefault="00B9521D" w:rsidP="004E110E">
      <w:pPr>
        <w:rPr>
          <w:rFonts w:ascii="Arial" w:hAnsi="Arial" w:cs="Arial"/>
        </w:rPr>
      </w:pPr>
    </w:p>
    <w:sectPr w:rsidR="00B9521D" w:rsidRPr="0061557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87" w:rsidRDefault="00D80F87" w:rsidP="001A3E7F">
      <w:pPr>
        <w:spacing w:after="0" w:line="240" w:lineRule="auto"/>
      </w:pPr>
      <w:r>
        <w:separator/>
      </w:r>
    </w:p>
  </w:endnote>
  <w:endnote w:type="continuationSeparator" w:id="0">
    <w:p w:rsidR="00D80F87" w:rsidRDefault="00D80F87" w:rsidP="001A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93833"/>
      <w:docPartObj>
        <w:docPartGallery w:val="Page Numbers (Bottom of Page)"/>
        <w:docPartUnique/>
      </w:docPartObj>
    </w:sdtPr>
    <w:sdtEndPr>
      <w:rPr>
        <w:rFonts w:ascii="Arial" w:hAnsi="Arial" w:cs="Arial"/>
        <w:noProof/>
        <w:sz w:val="20"/>
      </w:rPr>
    </w:sdtEndPr>
    <w:sdtContent>
      <w:p w:rsidR="007D0506" w:rsidRPr="001A3E7F" w:rsidRDefault="007D0506">
        <w:pPr>
          <w:pStyle w:val="Footer"/>
          <w:jc w:val="center"/>
          <w:rPr>
            <w:rFonts w:ascii="Arial" w:hAnsi="Arial" w:cs="Arial"/>
            <w:sz w:val="20"/>
          </w:rPr>
        </w:pPr>
        <w:r w:rsidRPr="001A3E7F">
          <w:rPr>
            <w:rFonts w:ascii="Arial" w:hAnsi="Arial" w:cs="Arial"/>
            <w:sz w:val="20"/>
          </w:rPr>
          <w:fldChar w:fldCharType="begin"/>
        </w:r>
        <w:r w:rsidRPr="001A3E7F">
          <w:rPr>
            <w:rFonts w:ascii="Arial" w:hAnsi="Arial" w:cs="Arial"/>
            <w:sz w:val="20"/>
          </w:rPr>
          <w:instrText xml:space="preserve"> PAGE   \* MERGEFORMAT </w:instrText>
        </w:r>
        <w:r w:rsidRPr="001A3E7F">
          <w:rPr>
            <w:rFonts w:ascii="Arial" w:hAnsi="Arial" w:cs="Arial"/>
            <w:sz w:val="20"/>
          </w:rPr>
          <w:fldChar w:fldCharType="separate"/>
        </w:r>
        <w:r w:rsidR="008A3841">
          <w:rPr>
            <w:rFonts w:ascii="Arial" w:hAnsi="Arial" w:cs="Arial"/>
            <w:noProof/>
            <w:sz w:val="20"/>
          </w:rPr>
          <w:t>2</w:t>
        </w:r>
        <w:r w:rsidRPr="001A3E7F">
          <w:rPr>
            <w:rFonts w:ascii="Arial" w:hAnsi="Arial" w:cs="Arial"/>
            <w:noProof/>
            <w:sz w:val="20"/>
          </w:rPr>
          <w:fldChar w:fldCharType="end"/>
        </w:r>
      </w:p>
    </w:sdtContent>
  </w:sdt>
  <w:p w:rsidR="007D0506" w:rsidRDefault="007D0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87" w:rsidRDefault="00D80F87" w:rsidP="001A3E7F">
      <w:pPr>
        <w:spacing w:after="0" w:line="240" w:lineRule="auto"/>
      </w:pPr>
      <w:r>
        <w:separator/>
      </w:r>
    </w:p>
  </w:footnote>
  <w:footnote w:type="continuationSeparator" w:id="0">
    <w:p w:rsidR="00D80F87" w:rsidRDefault="00D80F87" w:rsidP="001A3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435"/>
    <w:multiLevelType w:val="hybridMultilevel"/>
    <w:tmpl w:val="F98C284A"/>
    <w:lvl w:ilvl="0" w:tplc="68807618">
      <w:numFmt w:val="bullet"/>
      <w:lvlText w:val=""/>
      <w:lvlJc w:val="left"/>
      <w:pPr>
        <w:ind w:left="480" w:hanging="360"/>
      </w:pPr>
      <w:rPr>
        <w:rFonts w:ascii="Symbol" w:eastAsiaTheme="minorHAnsi"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06D55506"/>
    <w:multiLevelType w:val="multilevel"/>
    <w:tmpl w:val="F82E97F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78692B"/>
    <w:multiLevelType w:val="hybridMultilevel"/>
    <w:tmpl w:val="D4E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D37C16"/>
    <w:multiLevelType w:val="multilevel"/>
    <w:tmpl w:val="0F081970"/>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1B721364"/>
    <w:multiLevelType w:val="hybridMultilevel"/>
    <w:tmpl w:val="3624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706E48"/>
    <w:multiLevelType w:val="hybridMultilevel"/>
    <w:tmpl w:val="1F78A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E77636"/>
    <w:multiLevelType w:val="multilevel"/>
    <w:tmpl w:val="B1465C16"/>
    <w:lvl w:ilvl="0">
      <w:start w:val="1"/>
      <w:numFmt w:val="decimal"/>
      <w:lvlText w:val="%1."/>
      <w:lvlJc w:val="left"/>
      <w:pPr>
        <w:ind w:left="360" w:hanging="360"/>
      </w:pPr>
      <w:rPr>
        <w:rFonts w:hint="default"/>
      </w:rPr>
    </w:lvl>
    <w:lvl w:ilvl="1">
      <w:start w:val="1"/>
      <w:numFmt w:val="none"/>
      <w:isLgl/>
      <w:lvlText w:val="2.4"/>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2E95222"/>
    <w:multiLevelType w:val="hybridMultilevel"/>
    <w:tmpl w:val="BA62C8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BE32A68"/>
    <w:multiLevelType w:val="multilevel"/>
    <w:tmpl w:val="28BE5A3A"/>
    <w:lvl w:ilvl="0">
      <w:start w:val="2"/>
      <w:numFmt w:val="decimal"/>
      <w:lvlText w:val="%1"/>
      <w:lvlJc w:val="left"/>
      <w:pPr>
        <w:ind w:left="360" w:hanging="360"/>
      </w:pPr>
      <w:rPr>
        <w:rFonts w:hint="default"/>
      </w:rPr>
    </w:lvl>
    <w:lvl w:ilvl="1">
      <w:start w:val="1"/>
      <w:numFmt w:val="none"/>
      <w:lvlText w:val="2.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E742B0A"/>
    <w:multiLevelType w:val="hybridMultilevel"/>
    <w:tmpl w:val="AB2C6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F306645"/>
    <w:multiLevelType w:val="hybridMultilevel"/>
    <w:tmpl w:val="67CA071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nsid w:val="451B6AE2"/>
    <w:multiLevelType w:val="multilevel"/>
    <w:tmpl w:val="0F081970"/>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nsid w:val="5AB93FA1"/>
    <w:multiLevelType w:val="multilevel"/>
    <w:tmpl w:val="753E5A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2A059AD"/>
    <w:multiLevelType w:val="hybridMultilevel"/>
    <w:tmpl w:val="13645B92"/>
    <w:lvl w:ilvl="0" w:tplc="EAB60E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8A5A12"/>
    <w:multiLevelType w:val="hybridMultilevel"/>
    <w:tmpl w:val="B246AABA"/>
    <w:lvl w:ilvl="0" w:tplc="0BDC3E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76981"/>
    <w:multiLevelType w:val="multilevel"/>
    <w:tmpl w:val="BA2CB80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15C2CBF"/>
    <w:multiLevelType w:val="hybridMultilevel"/>
    <w:tmpl w:val="9D5A0A06"/>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17">
    <w:nsid w:val="74E2444C"/>
    <w:multiLevelType w:val="hybridMultilevel"/>
    <w:tmpl w:val="D8FA8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6C701B7"/>
    <w:multiLevelType w:val="multilevel"/>
    <w:tmpl w:val="277C2F2A"/>
    <w:lvl w:ilvl="0">
      <w:start w:val="1"/>
      <w:numFmt w:val="none"/>
      <w:lvlText w:val="3.1"/>
      <w:lvlJc w:val="left"/>
      <w:pPr>
        <w:ind w:left="360" w:hanging="360"/>
      </w:pPr>
      <w:rPr>
        <w:rFonts w:hint="default"/>
      </w:rPr>
    </w:lvl>
    <w:lvl w:ilvl="1">
      <w:start w:val="1"/>
      <w:numFmt w:val="none"/>
      <w:isLgl/>
      <w:lvlText w:val="5.1"/>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9E34F6C"/>
    <w:multiLevelType w:val="hybridMultilevel"/>
    <w:tmpl w:val="55087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EA2655A"/>
    <w:multiLevelType w:val="multilevel"/>
    <w:tmpl w:val="D842F3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9"/>
  </w:num>
  <w:num w:numId="3">
    <w:abstractNumId w:val="5"/>
  </w:num>
  <w:num w:numId="4">
    <w:abstractNumId w:val="2"/>
  </w:num>
  <w:num w:numId="5">
    <w:abstractNumId w:val="7"/>
  </w:num>
  <w:num w:numId="6">
    <w:abstractNumId w:val="17"/>
  </w:num>
  <w:num w:numId="7">
    <w:abstractNumId w:val="10"/>
  </w:num>
  <w:num w:numId="8">
    <w:abstractNumId w:val="4"/>
  </w:num>
  <w:num w:numId="9">
    <w:abstractNumId w:val="16"/>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8"/>
  </w:num>
  <w:num w:numId="14">
    <w:abstractNumId w:val="1"/>
    <w:lvlOverride w:ilvl="0">
      <w:lvl w:ilvl="0">
        <w:start w:val="1"/>
        <w:numFmt w:val="none"/>
        <w:lvlText w:val="2.3"/>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5">
    <w:abstractNumId w:val="6"/>
  </w:num>
  <w:num w:numId="16">
    <w:abstractNumId w:val="1"/>
    <w:lvlOverride w:ilvl="0">
      <w:lvl w:ilvl="0">
        <w:start w:val="1"/>
        <w:numFmt w:val="none"/>
        <w:lvlText w:val="4.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7">
    <w:abstractNumId w:val="1"/>
    <w:lvlOverride w:ilvl="0">
      <w:lvl w:ilvl="0">
        <w:start w:val="1"/>
        <w:numFmt w:val="none"/>
        <w:lvlText w:val="4.2"/>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8">
    <w:abstractNumId w:val="1"/>
    <w:lvlOverride w:ilvl="0">
      <w:lvl w:ilvl="0">
        <w:start w:val="1"/>
        <w:numFmt w:val="none"/>
        <w:lvlText w:val="4.3"/>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9">
    <w:abstractNumId w:val="15"/>
  </w:num>
  <w:num w:numId="20">
    <w:abstractNumId w:val="18"/>
  </w:num>
  <w:num w:numId="21">
    <w:abstractNumId w:val="1"/>
    <w:lvlOverride w:ilvl="0">
      <w:lvl w:ilvl="0">
        <w:start w:val="1"/>
        <w:numFmt w:val="none"/>
        <w:lvlText w:val="5.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2">
    <w:abstractNumId w:val="1"/>
    <w:lvlOverride w:ilvl="0">
      <w:lvl w:ilvl="0">
        <w:start w:val="1"/>
        <w:numFmt w:val="none"/>
        <w:lvlText w:val="5.3"/>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bullet"/>
        <w:lvlText w:val=""/>
        <w:lvlJc w:val="left"/>
        <w:pPr>
          <w:ind w:left="720" w:hanging="720"/>
        </w:pPr>
        <w:rPr>
          <w:rFonts w:ascii="Symbol" w:hAnsi="Symbol"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3">
    <w:abstractNumId w:val="12"/>
  </w:num>
  <w:num w:numId="24">
    <w:abstractNumId w:val="13"/>
  </w:num>
  <w:num w:numId="25">
    <w:abstractNumId w:val="14"/>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AE"/>
    <w:rsid w:val="00005012"/>
    <w:rsid w:val="00035FB7"/>
    <w:rsid w:val="000464B7"/>
    <w:rsid w:val="0004716E"/>
    <w:rsid w:val="000502FE"/>
    <w:rsid w:val="000543C6"/>
    <w:rsid w:val="00065197"/>
    <w:rsid w:val="00067146"/>
    <w:rsid w:val="00072673"/>
    <w:rsid w:val="0007790C"/>
    <w:rsid w:val="000851BD"/>
    <w:rsid w:val="0009774C"/>
    <w:rsid w:val="000A2B5B"/>
    <w:rsid w:val="000C301B"/>
    <w:rsid w:val="000C410E"/>
    <w:rsid w:val="000C5ACF"/>
    <w:rsid w:val="000E080F"/>
    <w:rsid w:val="000E4EDB"/>
    <w:rsid w:val="000E7D26"/>
    <w:rsid w:val="000F7E13"/>
    <w:rsid w:val="00127E77"/>
    <w:rsid w:val="001370E0"/>
    <w:rsid w:val="0015383C"/>
    <w:rsid w:val="00155D70"/>
    <w:rsid w:val="001644ED"/>
    <w:rsid w:val="00180582"/>
    <w:rsid w:val="001A3E7F"/>
    <w:rsid w:val="001B0A96"/>
    <w:rsid w:val="001C32A7"/>
    <w:rsid w:val="001C6A55"/>
    <w:rsid w:val="001E78E0"/>
    <w:rsid w:val="001F1EBA"/>
    <w:rsid w:val="00232223"/>
    <w:rsid w:val="002338CF"/>
    <w:rsid w:val="0024009A"/>
    <w:rsid w:val="002467A0"/>
    <w:rsid w:val="00260B8C"/>
    <w:rsid w:val="00262F2D"/>
    <w:rsid w:val="00286EB5"/>
    <w:rsid w:val="00291A28"/>
    <w:rsid w:val="002A3672"/>
    <w:rsid w:val="002A3E5B"/>
    <w:rsid w:val="002E3E12"/>
    <w:rsid w:val="002E6A0F"/>
    <w:rsid w:val="0030396B"/>
    <w:rsid w:val="003041A9"/>
    <w:rsid w:val="00317ECF"/>
    <w:rsid w:val="00344A83"/>
    <w:rsid w:val="00355590"/>
    <w:rsid w:val="00357EC7"/>
    <w:rsid w:val="003A3A86"/>
    <w:rsid w:val="003D01F8"/>
    <w:rsid w:val="003F234C"/>
    <w:rsid w:val="003F54FF"/>
    <w:rsid w:val="00403D13"/>
    <w:rsid w:val="00421647"/>
    <w:rsid w:val="00436E5C"/>
    <w:rsid w:val="00447BFA"/>
    <w:rsid w:val="004662E2"/>
    <w:rsid w:val="00473E6A"/>
    <w:rsid w:val="00491B59"/>
    <w:rsid w:val="004A6FF6"/>
    <w:rsid w:val="004C4FBB"/>
    <w:rsid w:val="004E110E"/>
    <w:rsid w:val="005044E4"/>
    <w:rsid w:val="005077C1"/>
    <w:rsid w:val="005127F6"/>
    <w:rsid w:val="005175AA"/>
    <w:rsid w:val="00521C86"/>
    <w:rsid w:val="00527B6F"/>
    <w:rsid w:val="005531B4"/>
    <w:rsid w:val="0056082B"/>
    <w:rsid w:val="00585208"/>
    <w:rsid w:val="00596229"/>
    <w:rsid w:val="005B1E67"/>
    <w:rsid w:val="005D50DA"/>
    <w:rsid w:val="005E64C0"/>
    <w:rsid w:val="005F63FB"/>
    <w:rsid w:val="00616A92"/>
    <w:rsid w:val="00632A54"/>
    <w:rsid w:val="00663D7E"/>
    <w:rsid w:val="006716B7"/>
    <w:rsid w:val="00675884"/>
    <w:rsid w:val="00690AE5"/>
    <w:rsid w:val="006A039F"/>
    <w:rsid w:val="006A6456"/>
    <w:rsid w:val="006C2FB9"/>
    <w:rsid w:val="006C4601"/>
    <w:rsid w:val="006C4AFC"/>
    <w:rsid w:val="006C7D99"/>
    <w:rsid w:val="006F177D"/>
    <w:rsid w:val="006F6ED7"/>
    <w:rsid w:val="006F74FC"/>
    <w:rsid w:val="00705567"/>
    <w:rsid w:val="00705C47"/>
    <w:rsid w:val="007132EA"/>
    <w:rsid w:val="00724AF7"/>
    <w:rsid w:val="007357BC"/>
    <w:rsid w:val="00742EB5"/>
    <w:rsid w:val="007A01DD"/>
    <w:rsid w:val="007C6840"/>
    <w:rsid w:val="007D0506"/>
    <w:rsid w:val="007F0A07"/>
    <w:rsid w:val="007F69A0"/>
    <w:rsid w:val="007F7795"/>
    <w:rsid w:val="008314D8"/>
    <w:rsid w:val="0084107E"/>
    <w:rsid w:val="0084433A"/>
    <w:rsid w:val="008457A0"/>
    <w:rsid w:val="00852A9B"/>
    <w:rsid w:val="00855588"/>
    <w:rsid w:val="00883F4B"/>
    <w:rsid w:val="00886626"/>
    <w:rsid w:val="00891C16"/>
    <w:rsid w:val="008A3841"/>
    <w:rsid w:val="008A5689"/>
    <w:rsid w:val="008A60FF"/>
    <w:rsid w:val="008B4CD6"/>
    <w:rsid w:val="008B5650"/>
    <w:rsid w:val="008D5A37"/>
    <w:rsid w:val="008F2D51"/>
    <w:rsid w:val="00903894"/>
    <w:rsid w:val="00903ECA"/>
    <w:rsid w:val="00904265"/>
    <w:rsid w:val="00987E7D"/>
    <w:rsid w:val="00993589"/>
    <w:rsid w:val="009D4D3E"/>
    <w:rsid w:val="009E200A"/>
    <w:rsid w:val="009F0AD5"/>
    <w:rsid w:val="009F4488"/>
    <w:rsid w:val="00A12BCF"/>
    <w:rsid w:val="00A14728"/>
    <w:rsid w:val="00A22299"/>
    <w:rsid w:val="00A26730"/>
    <w:rsid w:val="00A44D44"/>
    <w:rsid w:val="00A50C96"/>
    <w:rsid w:val="00A63CE1"/>
    <w:rsid w:val="00A665FA"/>
    <w:rsid w:val="00AA5EAE"/>
    <w:rsid w:val="00AB2499"/>
    <w:rsid w:val="00AD565D"/>
    <w:rsid w:val="00AD5EE8"/>
    <w:rsid w:val="00AE1623"/>
    <w:rsid w:val="00AE4AB2"/>
    <w:rsid w:val="00AF2FFA"/>
    <w:rsid w:val="00B048F2"/>
    <w:rsid w:val="00B05EC6"/>
    <w:rsid w:val="00B237FE"/>
    <w:rsid w:val="00B443D2"/>
    <w:rsid w:val="00B5228A"/>
    <w:rsid w:val="00B62AC9"/>
    <w:rsid w:val="00B62B7C"/>
    <w:rsid w:val="00B75CB9"/>
    <w:rsid w:val="00B9521D"/>
    <w:rsid w:val="00BB7D90"/>
    <w:rsid w:val="00BC24AA"/>
    <w:rsid w:val="00BC45B3"/>
    <w:rsid w:val="00BC6694"/>
    <w:rsid w:val="00BC717B"/>
    <w:rsid w:val="00BD313D"/>
    <w:rsid w:val="00C26B3F"/>
    <w:rsid w:val="00C2737B"/>
    <w:rsid w:val="00C332BE"/>
    <w:rsid w:val="00C37CED"/>
    <w:rsid w:val="00C41DB3"/>
    <w:rsid w:val="00CB0FFF"/>
    <w:rsid w:val="00CB2690"/>
    <w:rsid w:val="00CB6BC0"/>
    <w:rsid w:val="00CE6651"/>
    <w:rsid w:val="00CF7419"/>
    <w:rsid w:val="00D050EF"/>
    <w:rsid w:val="00D1296D"/>
    <w:rsid w:val="00D14B1E"/>
    <w:rsid w:val="00D339D0"/>
    <w:rsid w:val="00D36FA6"/>
    <w:rsid w:val="00D67D32"/>
    <w:rsid w:val="00D80F87"/>
    <w:rsid w:val="00D81593"/>
    <w:rsid w:val="00D95D1A"/>
    <w:rsid w:val="00D9611E"/>
    <w:rsid w:val="00D9735D"/>
    <w:rsid w:val="00DB3052"/>
    <w:rsid w:val="00DC0DF1"/>
    <w:rsid w:val="00DC663D"/>
    <w:rsid w:val="00DE371A"/>
    <w:rsid w:val="00DE3E4E"/>
    <w:rsid w:val="00DF189B"/>
    <w:rsid w:val="00DF2557"/>
    <w:rsid w:val="00E139AC"/>
    <w:rsid w:val="00E21231"/>
    <w:rsid w:val="00E63B3D"/>
    <w:rsid w:val="00E85EAD"/>
    <w:rsid w:val="00EC74D9"/>
    <w:rsid w:val="00EF1957"/>
    <w:rsid w:val="00F25F4F"/>
    <w:rsid w:val="00F30885"/>
    <w:rsid w:val="00F422A7"/>
    <w:rsid w:val="00F434C5"/>
    <w:rsid w:val="00F469C1"/>
    <w:rsid w:val="00F5059D"/>
    <w:rsid w:val="00F64A6C"/>
    <w:rsid w:val="00FB60AB"/>
    <w:rsid w:val="00FD55A4"/>
    <w:rsid w:val="00FF0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AE"/>
  </w:style>
  <w:style w:type="paragraph" w:styleId="Heading1">
    <w:name w:val="heading 1"/>
    <w:basedOn w:val="Normal"/>
    <w:next w:val="Normal"/>
    <w:link w:val="Heading1Char"/>
    <w:uiPriority w:val="9"/>
    <w:qFormat/>
    <w:rsid w:val="00AA5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2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E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A5EAE"/>
    <w:pPr>
      <w:outlineLvl w:val="9"/>
    </w:pPr>
    <w:rPr>
      <w:lang w:val="en-US" w:eastAsia="ja-JP"/>
    </w:rPr>
  </w:style>
  <w:style w:type="paragraph" w:styleId="TOC1">
    <w:name w:val="toc 1"/>
    <w:basedOn w:val="Normal"/>
    <w:next w:val="Normal"/>
    <w:autoRedefine/>
    <w:uiPriority w:val="39"/>
    <w:unhideWhenUsed/>
    <w:rsid w:val="00AA5EAE"/>
    <w:pPr>
      <w:spacing w:after="100"/>
    </w:pPr>
  </w:style>
  <w:style w:type="paragraph" w:styleId="TOC2">
    <w:name w:val="toc 2"/>
    <w:basedOn w:val="Normal"/>
    <w:next w:val="Normal"/>
    <w:autoRedefine/>
    <w:uiPriority w:val="39"/>
    <w:unhideWhenUsed/>
    <w:rsid w:val="00AA5EAE"/>
    <w:pPr>
      <w:spacing w:after="100"/>
      <w:ind w:left="220"/>
    </w:pPr>
  </w:style>
  <w:style w:type="character" w:styleId="Hyperlink">
    <w:name w:val="Hyperlink"/>
    <w:basedOn w:val="DefaultParagraphFont"/>
    <w:uiPriority w:val="99"/>
    <w:unhideWhenUsed/>
    <w:rsid w:val="00AA5EAE"/>
    <w:rPr>
      <w:color w:val="0000FF" w:themeColor="hyperlink"/>
      <w:u w:val="single"/>
    </w:rPr>
  </w:style>
  <w:style w:type="paragraph" w:styleId="BalloonText">
    <w:name w:val="Balloon Text"/>
    <w:basedOn w:val="Normal"/>
    <w:link w:val="BalloonTextChar"/>
    <w:uiPriority w:val="99"/>
    <w:semiHidden/>
    <w:unhideWhenUsed/>
    <w:rsid w:val="00AA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EAE"/>
    <w:rPr>
      <w:rFonts w:ascii="Tahoma" w:hAnsi="Tahoma" w:cs="Tahoma"/>
      <w:sz w:val="16"/>
      <w:szCs w:val="16"/>
    </w:rPr>
  </w:style>
  <w:style w:type="paragraph" w:styleId="ListParagraph">
    <w:name w:val="List Paragraph"/>
    <w:basedOn w:val="Normal"/>
    <w:link w:val="ListParagraphChar"/>
    <w:uiPriority w:val="34"/>
    <w:qFormat/>
    <w:rsid w:val="00F422A7"/>
    <w:pPr>
      <w:ind w:left="720"/>
      <w:contextualSpacing/>
    </w:pPr>
  </w:style>
  <w:style w:type="character" w:customStyle="1" w:styleId="Heading2Char">
    <w:name w:val="Heading 2 Char"/>
    <w:basedOn w:val="DefaultParagraphFont"/>
    <w:link w:val="Heading2"/>
    <w:uiPriority w:val="9"/>
    <w:rsid w:val="00B9521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E7D26"/>
    <w:rPr>
      <w:sz w:val="16"/>
      <w:szCs w:val="16"/>
    </w:rPr>
  </w:style>
  <w:style w:type="paragraph" w:styleId="CommentText">
    <w:name w:val="annotation text"/>
    <w:basedOn w:val="Normal"/>
    <w:link w:val="CommentTextChar"/>
    <w:uiPriority w:val="99"/>
    <w:semiHidden/>
    <w:unhideWhenUsed/>
    <w:rsid w:val="000E7D26"/>
    <w:pPr>
      <w:spacing w:line="240" w:lineRule="auto"/>
    </w:pPr>
    <w:rPr>
      <w:sz w:val="20"/>
      <w:szCs w:val="20"/>
    </w:rPr>
  </w:style>
  <w:style w:type="character" w:customStyle="1" w:styleId="CommentTextChar">
    <w:name w:val="Comment Text Char"/>
    <w:basedOn w:val="DefaultParagraphFont"/>
    <w:link w:val="CommentText"/>
    <w:uiPriority w:val="99"/>
    <w:semiHidden/>
    <w:rsid w:val="000E7D26"/>
    <w:rPr>
      <w:sz w:val="20"/>
      <w:szCs w:val="20"/>
    </w:rPr>
  </w:style>
  <w:style w:type="paragraph" w:styleId="CommentSubject">
    <w:name w:val="annotation subject"/>
    <w:basedOn w:val="CommentText"/>
    <w:next w:val="CommentText"/>
    <w:link w:val="CommentSubjectChar"/>
    <w:uiPriority w:val="99"/>
    <w:semiHidden/>
    <w:unhideWhenUsed/>
    <w:rsid w:val="000E7D26"/>
    <w:rPr>
      <w:b/>
      <w:bCs/>
    </w:rPr>
  </w:style>
  <w:style w:type="character" w:customStyle="1" w:styleId="CommentSubjectChar">
    <w:name w:val="Comment Subject Char"/>
    <w:basedOn w:val="CommentTextChar"/>
    <w:link w:val="CommentSubject"/>
    <w:uiPriority w:val="99"/>
    <w:semiHidden/>
    <w:rsid w:val="000E7D26"/>
    <w:rPr>
      <w:b/>
      <w:bCs/>
      <w:sz w:val="20"/>
      <w:szCs w:val="20"/>
    </w:rPr>
  </w:style>
  <w:style w:type="paragraph" w:styleId="Header">
    <w:name w:val="header"/>
    <w:basedOn w:val="Normal"/>
    <w:link w:val="HeaderChar"/>
    <w:uiPriority w:val="99"/>
    <w:unhideWhenUsed/>
    <w:rsid w:val="001A3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E7F"/>
  </w:style>
  <w:style w:type="paragraph" w:styleId="Footer">
    <w:name w:val="footer"/>
    <w:basedOn w:val="Normal"/>
    <w:link w:val="FooterChar"/>
    <w:uiPriority w:val="99"/>
    <w:unhideWhenUsed/>
    <w:rsid w:val="001A3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E7F"/>
  </w:style>
  <w:style w:type="paragraph" w:customStyle="1" w:styleId="Pa6">
    <w:name w:val="Pa6"/>
    <w:basedOn w:val="Normal"/>
    <w:next w:val="Normal"/>
    <w:uiPriority w:val="99"/>
    <w:rsid w:val="007D0506"/>
    <w:pPr>
      <w:autoSpaceDE w:val="0"/>
      <w:autoSpaceDN w:val="0"/>
      <w:adjustRightInd w:val="0"/>
      <w:spacing w:after="0" w:line="281" w:lineRule="atLeast"/>
    </w:pPr>
    <w:rPr>
      <w:rFonts w:ascii="Frutiger 45 Light" w:hAnsi="Frutiger 45 Light"/>
      <w:sz w:val="24"/>
      <w:szCs w:val="24"/>
    </w:rPr>
  </w:style>
  <w:style w:type="character" w:customStyle="1" w:styleId="ListParagraphChar">
    <w:name w:val="List Paragraph Char"/>
    <w:basedOn w:val="DefaultParagraphFont"/>
    <w:link w:val="ListParagraph"/>
    <w:uiPriority w:val="34"/>
    <w:locked/>
    <w:rsid w:val="00CF7419"/>
  </w:style>
  <w:style w:type="paragraph" w:styleId="NoSpacing">
    <w:name w:val="No Spacing"/>
    <w:uiPriority w:val="1"/>
    <w:qFormat/>
    <w:rsid w:val="00CF7419"/>
    <w:pPr>
      <w:spacing w:after="0" w:line="240" w:lineRule="auto"/>
    </w:pPr>
  </w:style>
  <w:style w:type="paragraph" w:styleId="TOC3">
    <w:name w:val="toc 3"/>
    <w:basedOn w:val="Normal"/>
    <w:next w:val="Normal"/>
    <w:autoRedefine/>
    <w:uiPriority w:val="39"/>
    <w:unhideWhenUsed/>
    <w:rsid w:val="00EF1957"/>
    <w:pPr>
      <w:spacing w:after="100" w:line="259" w:lineRule="auto"/>
      <w:ind w:left="440"/>
    </w:pPr>
    <w:rPr>
      <w:rFonts w:eastAsiaTheme="minorEastAsia" w:cs="Times New Roman"/>
      <w:lang w:val="en-US"/>
    </w:rPr>
  </w:style>
  <w:style w:type="table" w:styleId="TableGrid">
    <w:name w:val="Table Grid"/>
    <w:basedOn w:val="TableNormal"/>
    <w:uiPriority w:val="59"/>
    <w:rsid w:val="00BC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AE"/>
  </w:style>
  <w:style w:type="paragraph" w:styleId="Heading1">
    <w:name w:val="heading 1"/>
    <w:basedOn w:val="Normal"/>
    <w:next w:val="Normal"/>
    <w:link w:val="Heading1Char"/>
    <w:uiPriority w:val="9"/>
    <w:qFormat/>
    <w:rsid w:val="00AA5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2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E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A5EAE"/>
    <w:pPr>
      <w:outlineLvl w:val="9"/>
    </w:pPr>
    <w:rPr>
      <w:lang w:val="en-US" w:eastAsia="ja-JP"/>
    </w:rPr>
  </w:style>
  <w:style w:type="paragraph" w:styleId="TOC1">
    <w:name w:val="toc 1"/>
    <w:basedOn w:val="Normal"/>
    <w:next w:val="Normal"/>
    <w:autoRedefine/>
    <w:uiPriority w:val="39"/>
    <w:unhideWhenUsed/>
    <w:rsid w:val="00AA5EAE"/>
    <w:pPr>
      <w:spacing w:after="100"/>
    </w:pPr>
  </w:style>
  <w:style w:type="paragraph" w:styleId="TOC2">
    <w:name w:val="toc 2"/>
    <w:basedOn w:val="Normal"/>
    <w:next w:val="Normal"/>
    <w:autoRedefine/>
    <w:uiPriority w:val="39"/>
    <w:unhideWhenUsed/>
    <w:rsid w:val="00AA5EAE"/>
    <w:pPr>
      <w:spacing w:after="100"/>
      <w:ind w:left="220"/>
    </w:pPr>
  </w:style>
  <w:style w:type="character" w:styleId="Hyperlink">
    <w:name w:val="Hyperlink"/>
    <w:basedOn w:val="DefaultParagraphFont"/>
    <w:uiPriority w:val="99"/>
    <w:unhideWhenUsed/>
    <w:rsid w:val="00AA5EAE"/>
    <w:rPr>
      <w:color w:val="0000FF" w:themeColor="hyperlink"/>
      <w:u w:val="single"/>
    </w:rPr>
  </w:style>
  <w:style w:type="paragraph" w:styleId="BalloonText">
    <w:name w:val="Balloon Text"/>
    <w:basedOn w:val="Normal"/>
    <w:link w:val="BalloonTextChar"/>
    <w:uiPriority w:val="99"/>
    <w:semiHidden/>
    <w:unhideWhenUsed/>
    <w:rsid w:val="00AA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EAE"/>
    <w:rPr>
      <w:rFonts w:ascii="Tahoma" w:hAnsi="Tahoma" w:cs="Tahoma"/>
      <w:sz w:val="16"/>
      <w:szCs w:val="16"/>
    </w:rPr>
  </w:style>
  <w:style w:type="paragraph" w:styleId="ListParagraph">
    <w:name w:val="List Paragraph"/>
    <w:basedOn w:val="Normal"/>
    <w:link w:val="ListParagraphChar"/>
    <w:uiPriority w:val="34"/>
    <w:qFormat/>
    <w:rsid w:val="00F422A7"/>
    <w:pPr>
      <w:ind w:left="720"/>
      <w:contextualSpacing/>
    </w:pPr>
  </w:style>
  <w:style w:type="character" w:customStyle="1" w:styleId="Heading2Char">
    <w:name w:val="Heading 2 Char"/>
    <w:basedOn w:val="DefaultParagraphFont"/>
    <w:link w:val="Heading2"/>
    <w:uiPriority w:val="9"/>
    <w:rsid w:val="00B9521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E7D26"/>
    <w:rPr>
      <w:sz w:val="16"/>
      <w:szCs w:val="16"/>
    </w:rPr>
  </w:style>
  <w:style w:type="paragraph" w:styleId="CommentText">
    <w:name w:val="annotation text"/>
    <w:basedOn w:val="Normal"/>
    <w:link w:val="CommentTextChar"/>
    <w:uiPriority w:val="99"/>
    <w:semiHidden/>
    <w:unhideWhenUsed/>
    <w:rsid w:val="000E7D26"/>
    <w:pPr>
      <w:spacing w:line="240" w:lineRule="auto"/>
    </w:pPr>
    <w:rPr>
      <w:sz w:val="20"/>
      <w:szCs w:val="20"/>
    </w:rPr>
  </w:style>
  <w:style w:type="character" w:customStyle="1" w:styleId="CommentTextChar">
    <w:name w:val="Comment Text Char"/>
    <w:basedOn w:val="DefaultParagraphFont"/>
    <w:link w:val="CommentText"/>
    <w:uiPriority w:val="99"/>
    <w:semiHidden/>
    <w:rsid w:val="000E7D26"/>
    <w:rPr>
      <w:sz w:val="20"/>
      <w:szCs w:val="20"/>
    </w:rPr>
  </w:style>
  <w:style w:type="paragraph" w:styleId="CommentSubject">
    <w:name w:val="annotation subject"/>
    <w:basedOn w:val="CommentText"/>
    <w:next w:val="CommentText"/>
    <w:link w:val="CommentSubjectChar"/>
    <w:uiPriority w:val="99"/>
    <w:semiHidden/>
    <w:unhideWhenUsed/>
    <w:rsid w:val="000E7D26"/>
    <w:rPr>
      <w:b/>
      <w:bCs/>
    </w:rPr>
  </w:style>
  <w:style w:type="character" w:customStyle="1" w:styleId="CommentSubjectChar">
    <w:name w:val="Comment Subject Char"/>
    <w:basedOn w:val="CommentTextChar"/>
    <w:link w:val="CommentSubject"/>
    <w:uiPriority w:val="99"/>
    <w:semiHidden/>
    <w:rsid w:val="000E7D26"/>
    <w:rPr>
      <w:b/>
      <w:bCs/>
      <w:sz w:val="20"/>
      <w:szCs w:val="20"/>
    </w:rPr>
  </w:style>
  <w:style w:type="paragraph" w:styleId="Header">
    <w:name w:val="header"/>
    <w:basedOn w:val="Normal"/>
    <w:link w:val="HeaderChar"/>
    <w:uiPriority w:val="99"/>
    <w:unhideWhenUsed/>
    <w:rsid w:val="001A3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E7F"/>
  </w:style>
  <w:style w:type="paragraph" w:styleId="Footer">
    <w:name w:val="footer"/>
    <w:basedOn w:val="Normal"/>
    <w:link w:val="FooterChar"/>
    <w:uiPriority w:val="99"/>
    <w:unhideWhenUsed/>
    <w:rsid w:val="001A3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E7F"/>
  </w:style>
  <w:style w:type="paragraph" w:customStyle="1" w:styleId="Pa6">
    <w:name w:val="Pa6"/>
    <w:basedOn w:val="Normal"/>
    <w:next w:val="Normal"/>
    <w:uiPriority w:val="99"/>
    <w:rsid w:val="007D0506"/>
    <w:pPr>
      <w:autoSpaceDE w:val="0"/>
      <w:autoSpaceDN w:val="0"/>
      <w:adjustRightInd w:val="0"/>
      <w:spacing w:after="0" w:line="281" w:lineRule="atLeast"/>
    </w:pPr>
    <w:rPr>
      <w:rFonts w:ascii="Frutiger 45 Light" w:hAnsi="Frutiger 45 Light"/>
      <w:sz w:val="24"/>
      <w:szCs w:val="24"/>
    </w:rPr>
  </w:style>
  <w:style w:type="character" w:customStyle="1" w:styleId="ListParagraphChar">
    <w:name w:val="List Paragraph Char"/>
    <w:basedOn w:val="DefaultParagraphFont"/>
    <w:link w:val="ListParagraph"/>
    <w:uiPriority w:val="34"/>
    <w:locked/>
    <w:rsid w:val="00CF7419"/>
  </w:style>
  <w:style w:type="paragraph" w:styleId="NoSpacing">
    <w:name w:val="No Spacing"/>
    <w:uiPriority w:val="1"/>
    <w:qFormat/>
    <w:rsid w:val="00CF7419"/>
    <w:pPr>
      <w:spacing w:after="0" w:line="240" w:lineRule="auto"/>
    </w:pPr>
  </w:style>
  <w:style w:type="paragraph" w:styleId="TOC3">
    <w:name w:val="toc 3"/>
    <w:basedOn w:val="Normal"/>
    <w:next w:val="Normal"/>
    <w:autoRedefine/>
    <w:uiPriority w:val="39"/>
    <w:unhideWhenUsed/>
    <w:rsid w:val="00EF1957"/>
    <w:pPr>
      <w:spacing w:after="100" w:line="259" w:lineRule="auto"/>
      <w:ind w:left="440"/>
    </w:pPr>
    <w:rPr>
      <w:rFonts w:eastAsiaTheme="minorEastAsia" w:cs="Times New Roman"/>
      <w:lang w:val="en-US"/>
    </w:rPr>
  </w:style>
  <w:style w:type="table" w:styleId="TableGrid">
    <w:name w:val="Table Grid"/>
    <w:basedOn w:val="TableNormal"/>
    <w:uiPriority w:val="59"/>
    <w:rsid w:val="00BC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01151">
      <w:bodyDiv w:val="1"/>
      <w:marLeft w:val="0"/>
      <w:marRight w:val="0"/>
      <w:marTop w:val="0"/>
      <w:marBottom w:val="0"/>
      <w:divBdr>
        <w:top w:val="none" w:sz="0" w:space="0" w:color="auto"/>
        <w:left w:val="none" w:sz="0" w:space="0" w:color="auto"/>
        <w:bottom w:val="none" w:sz="0" w:space="0" w:color="auto"/>
        <w:right w:val="none" w:sz="0" w:space="0" w:color="auto"/>
      </w:divBdr>
    </w:div>
    <w:div w:id="1708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C195-2003-45F5-AA3F-432C6BF5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Emma</dc:creator>
  <cp:lastModifiedBy>ANON</cp:lastModifiedBy>
  <cp:revision>8</cp:revision>
  <cp:lastPrinted>2019-07-26T09:08:00Z</cp:lastPrinted>
  <dcterms:created xsi:type="dcterms:W3CDTF">2019-07-26T10:43:00Z</dcterms:created>
  <dcterms:modified xsi:type="dcterms:W3CDTF">2019-07-26T11:26:00Z</dcterms:modified>
</cp:coreProperties>
</file>