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D3CB6" w:rsidRDefault="004E600E">
      <w:r>
        <w:rPr>
          <w:noProof/>
          <w:lang w:eastAsia="en-GB"/>
        </w:rPr>
        <w:drawing>
          <wp:inline distT="0" distB="0" distL="0" distR="0" wp14:anchorId="4CD10B10">
            <wp:extent cx="5897880" cy="1328267"/>
            <wp:effectExtent l="0" t="0" r="0" b="571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12236" cy="1331500"/>
                    </a:xfrm>
                    <a:prstGeom prst="rect">
                      <a:avLst/>
                    </a:prstGeom>
                    <a:noFill/>
                  </pic:spPr>
                </pic:pic>
              </a:graphicData>
            </a:graphic>
          </wp:inline>
        </w:drawing>
      </w:r>
    </w:p>
    <w:p w:rsidR="004E600E" w:rsidRDefault="004E600E"/>
    <w:p w:rsidR="004E600E" w:rsidRDefault="004E600E"/>
    <w:p w:rsidR="004E600E" w:rsidRDefault="004E600E"/>
    <w:p w:rsidR="004E600E" w:rsidRDefault="004E600E"/>
    <w:p w:rsidR="004E600E" w:rsidRDefault="004E600E"/>
    <w:p w:rsidR="004E600E" w:rsidRDefault="004E600E"/>
    <w:p w:rsidR="004E600E" w:rsidRDefault="004E600E"/>
    <w:p w:rsidR="004E600E" w:rsidRPr="003025C4" w:rsidRDefault="004E600E">
      <w:pPr>
        <w:rPr>
          <w:b/>
        </w:rPr>
      </w:pPr>
    </w:p>
    <w:p w:rsidR="004E600E" w:rsidRPr="003025C4" w:rsidRDefault="004E600E" w:rsidP="004E600E">
      <w:pPr>
        <w:jc w:val="center"/>
        <w:rPr>
          <w:rFonts w:ascii="Cambria" w:hAnsi="Cambria"/>
          <w:b/>
          <w:color w:val="002060"/>
          <w:sz w:val="72"/>
          <w:szCs w:val="72"/>
        </w:rPr>
      </w:pPr>
      <w:r w:rsidRPr="003025C4">
        <w:rPr>
          <w:rFonts w:ascii="Cambria" w:hAnsi="Cambria"/>
          <w:b/>
          <w:color w:val="002060"/>
          <w:sz w:val="72"/>
          <w:szCs w:val="72"/>
        </w:rPr>
        <w:t>Request for Information</w:t>
      </w:r>
    </w:p>
    <w:p w:rsidR="004E600E" w:rsidRPr="004E600E" w:rsidRDefault="004E600E" w:rsidP="004E600E">
      <w:pPr>
        <w:jc w:val="center"/>
        <w:rPr>
          <w:rFonts w:ascii="Cambria" w:hAnsi="Cambria"/>
          <w:color w:val="002060"/>
          <w:sz w:val="48"/>
          <w:szCs w:val="48"/>
        </w:rPr>
      </w:pPr>
      <w:proofErr w:type="spellStart"/>
      <w:r w:rsidRPr="004E600E">
        <w:rPr>
          <w:rFonts w:ascii="Cambria" w:hAnsi="Cambria"/>
          <w:color w:val="002060"/>
          <w:sz w:val="48"/>
          <w:szCs w:val="48"/>
        </w:rPr>
        <w:t>Stonewater</w:t>
      </w:r>
      <w:proofErr w:type="spellEnd"/>
      <w:r>
        <w:rPr>
          <w:rFonts w:ascii="Cambria" w:hAnsi="Cambria"/>
          <w:color w:val="002060"/>
          <w:sz w:val="48"/>
          <w:szCs w:val="48"/>
        </w:rPr>
        <w:t xml:space="preserve"> Limited</w:t>
      </w:r>
    </w:p>
    <w:p w:rsidR="004E600E" w:rsidRPr="004E600E" w:rsidRDefault="004E600E" w:rsidP="004E600E">
      <w:pPr>
        <w:jc w:val="center"/>
        <w:rPr>
          <w:rFonts w:ascii="Cambria" w:hAnsi="Cambria"/>
          <w:color w:val="002060"/>
        </w:rPr>
      </w:pPr>
    </w:p>
    <w:p w:rsidR="004E600E" w:rsidRDefault="004E600E" w:rsidP="004E600E">
      <w:pPr>
        <w:jc w:val="center"/>
        <w:rPr>
          <w:rFonts w:ascii="Cambria" w:hAnsi="Cambria"/>
          <w:color w:val="002060"/>
          <w:sz w:val="30"/>
          <w:szCs w:val="30"/>
        </w:rPr>
      </w:pPr>
    </w:p>
    <w:p w:rsidR="004E600E" w:rsidRPr="004E600E" w:rsidRDefault="008D0532" w:rsidP="004E600E">
      <w:pPr>
        <w:jc w:val="center"/>
        <w:rPr>
          <w:rFonts w:ascii="Cambria" w:hAnsi="Cambria"/>
          <w:color w:val="002060"/>
          <w:sz w:val="30"/>
          <w:szCs w:val="30"/>
        </w:rPr>
      </w:pPr>
      <w:r>
        <w:rPr>
          <w:rFonts w:ascii="Cambria" w:hAnsi="Cambria"/>
          <w:color w:val="002060"/>
          <w:sz w:val="30"/>
          <w:szCs w:val="30"/>
        </w:rPr>
        <w:t>[Electronic Payment Services</w:t>
      </w:r>
      <w:r w:rsidR="004E600E" w:rsidRPr="004E600E">
        <w:rPr>
          <w:rFonts w:ascii="Cambria" w:hAnsi="Cambria"/>
          <w:color w:val="002060"/>
          <w:sz w:val="30"/>
          <w:szCs w:val="30"/>
        </w:rPr>
        <w:t>]</w:t>
      </w:r>
    </w:p>
    <w:p w:rsidR="004E600E" w:rsidRDefault="008D0532" w:rsidP="004E600E">
      <w:pPr>
        <w:jc w:val="center"/>
        <w:rPr>
          <w:rFonts w:ascii="Cambria" w:hAnsi="Cambria"/>
          <w:color w:val="002060"/>
          <w:sz w:val="30"/>
          <w:szCs w:val="30"/>
        </w:rPr>
        <w:sectPr w:rsidR="004E600E">
          <w:headerReference w:type="default" r:id="rId12"/>
          <w:footerReference w:type="default" r:id="rId13"/>
          <w:headerReference w:type="first" r:id="rId14"/>
          <w:footerReference w:type="first" r:id="rId15"/>
          <w:pgSz w:w="11906" w:h="16838"/>
          <w:pgMar w:top="1440" w:right="1440" w:bottom="1440" w:left="1440" w:header="708" w:footer="708" w:gutter="0"/>
          <w:cols w:space="708"/>
          <w:docGrid w:linePitch="360"/>
        </w:sectPr>
      </w:pPr>
      <w:r>
        <w:rPr>
          <w:rFonts w:ascii="Cambria" w:hAnsi="Cambria"/>
          <w:color w:val="002060"/>
          <w:sz w:val="30"/>
          <w:szCs w:val="30"/>
        </w:rPr>
        <w:t>[</w:t>
      </w:r>
      <w:r w:rsidR="00A5632B">
        <w:rPr>
          <w:rFonts w:ascii="Cambria" w:hAnsi="Cambria"/>
          <w:color w:val="002060"/>
          <w:sz w:val="30"/>
          <w:szCs w:val="30"/>
        </w:rPr>
        <w:t>22</w:t>
      </w:r>
      <w:r w:rsidR="00A5632B" w:rsidRPr="00A5632B">
        <w:rPr>
          <w:rFonts w:ascii="Cambria" w:hAnsi="Cambria"/>
          <w:color w:val="002060"/>
          <w:sz w:val="30"/>
          <w:szCs w:val="30"/>
          <w:vertAlign w:val="superscript"/>
        </w:rPr>
        <w:t>nd</w:t>
      </w:r>
      <w:r w:rsidR="00A5632B">
        <w:rPr>
          <w:rFonts w:ascii="Cambria" w:hAnsi="Cambria"/>
          <w:color w:val="002060"/>
          <w:sz w:val="30"/>
          <w:szCs w:val="30"/>
        </w:rPr>
        <w:t xml:space="preserve"> </w:t>
      </w:r>
      <w:r>
        <w:rPr>
          <w:rFonts w:ascii="Cambria" w:hAnsi="Cambria"/>
          <w:color w:val="002060"/>
          <w:sz w:val="30"/>
          <w:szCs w:val="30"/>
        </w:rPr>
        <w:t>September 2021</w:t>
      </w:r>
      <w:r w:rsidR="004E600E" w:rsidRPr="004E600E">
        <w:rPr>
          <w:rFonts w:ascii="Cambria" w:hAnsi="Cambria"/>
          <w:color w:val="002060"/>
          <w:sz w:val="30"/>
          <w:szCs w:val="30"/>
        </w:rPr>
        <w:t>]</w:t>
      </w:r>
    </w:p>
    <w:sdt>
      <w:sdtPr>
        <w:rPr>
          <w:rFonts w:ascii="Cambria" w:eastAsiaTheme="minorHAnsi" w:hAnsi="Cambria" w:cstheme="minorBidi"/>
          <w:color w:val="auto"/>
          <w:sz w:val="22"/>
          <w:szCs w:val="22"/>
          <w:lang w:val="en-GB"/>
        </w:rPr>
        <w:id w:val="1884516783"/>
        <w:docPartObj>
          <w:docPartGallery w:val="Table of Contents"/>
          <w:docPartUnique/>
        </w:docPartObj>
      </w:sdtPr>
      <w:sdtEndPr>
        <w:rPr>
          <w:rFonts w:asciiTheme="minorHAnsi" w:hAnsiTheme="minorHAnsi"/>
          <w:b/>
          <w:bCs/>
          <w:noProof/>
        </w:rPr>
      </w:sdtEndPr>
      <w:sdtContent>
        <w:p w:rsidR="0076752A" w:rsidRPr="0076752A" w:rsidRDefault="0076752A">
          <w:pPr>
            <w:pStyle w:val="TOCHeading"/>
            <w:rPr>
              <w:rFonts w:ascii="Cambria" w:hAnsi="Cambria"/>
              <w:color w:val="002060"/>
            </w:rPr>
          </w:pPr>
          <w:r w:rsidRPr="0076752A">
            <w:rPr>
              <w:rFonts w:ascii="Cambria" w:hAnsi="Cambria"/>
              <w:color w:val="002060"/>
            </w:rPr>
            <w:t>Table of Contents</w:t>
          </w:r>
        </w:p>
        <w:p w:rsidR="0076752A" w:rsidRPr="0076752A" w:rsidRDefault="0076752A">
          <w:pPr>
            <w:pStyle w:val="TOC1"/>
            <w:tabs>
              <w:tab w:val="right" w:leader="dot" w:pos="9016"/>
            </w:tabs>
            <w:rPr>
              <w:rFonts w:ascii="Cambria" w:hAnsi="Cambria" w:cstheme="minorBidi"/>
              <w:noProof/>
              <w:color w:val="002060"/>
              <w:lang w:val="en-GB" w:eastAsia="en-GB"/>
            </w:rPr>
          </w:pPr>
          <w:r w:rsidRPr="0076752A">
            <w:rPr>
              <w:rFonts w:ascii="Cambria" w:hAnsi="Cambria"/>
              <w:color w:val="002060"/>
            </w:rPr>
            <w:fldChar w:fldCharType="begin"/>
          </w:r>
          <w:r w:rsidRPr="0076752A">
            <w:rPr>
              <w:rFonts w:ascii="Cambria" w:hAnsi="Cambria"/>
              <w:color w:val="002060"/>
            </w:rPr>
            <w:instrText xml:space="preserve"> TOC \o "1-3" \h \z \u </w:instrText>
          </w:r>
          <w:r w:rsidRPr="0076752A">
            <w:rPr>
              <w:rFonts w:ascii="Cambria" w:hAnsi="Cambria"/>
              <w:color w:val="002060"/>
            </w:rPr>
            <w:fldChar w:fldCharType="separate"/>
          </w:r>
          <w:hyperlink w:anchor="_Toc72921103" w:history="1">
            <w:r w:rsidRPr="0076752A">
              <w:rPr>
                <w:rStyle w:val="Hyperlink"/>
                <w:rFonts w:ascii="Cambria" w:hAnsi="Cambria"/>
                <w:noProof/>
                <w:color w:val="002060"/>
              </w:rPr>
              <w:t>Introduction</w:t>
            </w:r>
            <w:r w:rsidRPr="0076752A">
              <w:rPr>
                <w:rFonts w:ascii="Cambria" w:hAnsi="Cambria"/>
                <w:noProof/>
                <w:webHidden/>
                <w:color w:val="002060"/>
              </w:rPr>
              <w:tab/>
            </w:r>
            <w:r w:rsidRPr="0076752A">
              <w:rPr>
                <w:rFonts w:ascii="Cambria" w:hAnsi="Cambria"/>
                <w:noProof/>
                <w:webHidden/>
                <w:color w:val="002060"/>
              </w:rPr>
              <w:fldChar w:fldCharType="begin"/>
            </w:r>
            <w:r w:rsidRPr="0076752A">
              <w:rPr>
                <w:rFonts w:ascii="Cambria" w:hAnsi="Cambria"/>
                <w:noProof/>
                <w:webHidden/>
                <w:color w:val="002060"/>
              </w:rPr>
              <w:instrText xml:space="preserve"> PAGEREF _Toc72921103 \h </w:instrText>
            </w:r>
            <w:r w:rsidRPr="0076752A">
              <w:rPr>
                <w:rFonts w:ascii="Cambria" w:hAnsi="Cambria"/>
                <w:noProof/>
                <w:webHidden/>
                <w:color w:val="002060"/>
              </w:rPr>
            </w:r>
            <w:r w:rsidRPr="0076752A">
              <w:rPr>
                <w:rFonts w:ascii="Cambria" w:hAnsi="Cambria"/>
                <w:noProof/>
                <w:webHidden/>
                <w:color w:val="002060"/>
              </w:rPr>
              <w:fldChar w:fldCharType="separate"/>
            </w:r>
            <w:r w:rsidRPr="0076752A">
              <w:rPr>
                <w:rFonts w:ascii="Cambria" w:hAnsi="Cambria"/>
                <w:noProof/>
                <w:webHidden/>
                <w:color w:val="002060"/>
              </w:rPr>
              <w:t>3</w:t>
            </w:r>
            <w:r w:rsidRPr="0076752A">
              <w:rPr>
                <w:rFonts w:ascii="Cambria" w:hAnsi="Cambria"/>
                <w:noProof/>
                <w:webHidden/>
                <w:color w:val="002060"/>
              </w:rPr>
              <w:fldChar w:fldCharType="end"/>
            </w:r>
          </w:hyperlink>
        </w:p>
        <w:p w:rsidR="0076752A" w:rsidRPr="0076752A" w:rsidRDefault="00B761ED">
          <w:pPr>
            <w:pStyle w:val="TOC1"/>
            <w:tabs>
              <w:tab w:val="right" w:leader="dot" w:pos="9016"/>
            </w:tabs>
            <w:rPr>
              <w:rFonts w:ascii="Cambria" w:hAnsi="Cambria" w:cstheme="minorBidi"/>
              <w:noProof/>
              <w:color w:val="002060"/>
              <w:lang w:val="en-GB" w:eastAsia="en-GB"/>
            </w:rPr>
          </w:pPr>
          <w:hyperlink w:anchor="_Toc72921104" w:history="1">
            <w:r w:rsidR="0076752A" w:rsidRPr="0076752A">
              <w:rPr>
                <w:rStyle w:val="Hyperlink"/>
                <w:rFonts w:ascii="Cambria" w:hAnsi="Cambria"/>
                <w:noProof/>
                <w:color w:val="002060"/>
              </w:rPr>
              <w:t>Current Position</w:t>
            </w:r>
            <w:r w:rsidR="0076752A" w:rsidRPr="0076752A">
              <w:rPr>
                <w:rFonts w:ascii="Cambria" w:hAnsi="Cambria"/>
                <w:noProof/>
                <w:webHidden/>
                <w:color w:val="002060"/>
              </w:rPr>
              <w:tab/>
            </w:r>
            <w:r w:rsidR="0076752A" w:rsidRPr="0076752A">
              <w:rPr>
                <w:rFonts w:ascii="Cambria" w:hAnsi="Cambria"/>
                <w:noProof/>
                <w:webHidden/>
                <w:color w:val="002060"/>
              </w:rPr>
              <w:fldChar w:fldCharType="begin"/>
            </w:r>
            <w:r w:rsidR="0076752A" w:rsidRPr="0076752A">
              <w:rPr>
                <w:rFonts w:ascii="Cambria" w:hAnsi="Cambria"/>
                <w:noProof/>
                <w:webHidden/>
                <w:color w:val="002060"/>
              </w:rPr>
              <w:instrText xml:space="preserve"> PAGEREF _Toc72921104 \h </w:instrText>
            </w:r>
            <w:r w:rsidR="0076752A" w:rsidRPr="0076752A">
              <w:rPr>
                <w:rFonts w:ascii="Cambria" w:hAnsi="Cambria"/>
                <w:noProof/>
                <w:webHidden/>
                <w:color w:val="002060"/>
              </w:rPr>
            </w:r>
            <w:r w:rsidR="0076752A" w:rsidRPr="0076752A">
              <w:rPr>
                <w:rFonts w:ascii="Cambria" w:hAnsi="Cambria"/>
                <w:noProof/>
                <w:webHidden/>
                <w:color w:val="002060"/>
              </w:rPr>
              <w:fldChar w:fldCharType="separate"/>
            </w:r>
            <w:r w:rsidR="0076752A" w:rsidRPr="0076752A">
              <w:rPr>
                <w:rFonts w:ascii="Cambria" w:hAnsi="Cambria"/>
                <w:noProof/>
                <w:webHidden/>
                <w:color w:val="002060"/>
              </w:rPr>
              <w:t>4</w:t>
            </w:r>
            <w:r w:rsidR="0076752A" w:rsidRPr="0076752A">
              <w:rPr>
                <w:rFonts w:ascii="Cambria" w:hAnsi="Cambria"/>
                <w:noProof/>
                <w:webHidden/>
                <w:color w:val="002060"/>
              </w:rPr>
              <w:fldChar w:fldCharType="end"/>
            </w:r>
          </w:hyperlink>
        </w:p>
        <w:p w:rsidR="0076752A" w:rsidRPr="0076752A" w:rsidRDefault="00B761ED">
          <w:pPr>
            <w:pStyle w:val="TOC1"/>
            <w:tabs>
              <w:tab w:val="right" w:leader="dot" w:pos="9016"/>
            </w:tabs>
            <w:rPr>
              <w:rFonts w:ascii="Cambria" w:hAnsi="Cambria" w:cstheme="minorBidi"/>
              <w:noProof/>
              <w:color w:val="002060"/>
              <w:lang w:val="en-GB" w:eastAsia="en-GB"/>
            </w:rPr>
          </w:pPr>
          <w:hyperlink w:anchor="_Toc72921105" w:history="1">
            <w:r w:rsidR="0076752A" w:rsidRPr="0076752A">
              <w:rPr>
                <w:rStyle w:val="Hyperlink"/>
                <w:rFonts w:ascii="Cambria" w:hAnsi="Cambria"/>
                <w:noProof/>
                <w:color w:val="002060"/>
              </w:rPr>
              <w:t>Requirement</w:t>
            </w:r>
            <w:r w:rsidR="0076752A" w:rsidRPr="0076752A">
              <w:rPr>
                <w:rFonts w:ascii="Cambria" w:hAnsi="Cambria"/>
                <w:noProof/>
                <w:webHidden/>
                <w:color w:val="002060"/>
              </w:rPr>
              <w:tab/>
            </w:r>
            <w:r w:rsidR="0076752A" w:rsidRPr="0076752A">
              <w:rPr>
                <w:rFonts w:ascii="Cambria" w:hAnsi="Cambria"/>
                <w:noProof/>
                <w:webHidden/>
                <w:color w:val="002060"/>
              </w:rPr>
              <w:fldChar w:fldCharType="begin"/>
            </w:r>
            <w:r w:rsidR="0076752A" w:rsidRPr="0076752A">
              <w:rPr>
                <w:rFonts w:ascii="Cambria" w:hAnsi="Cambria"/>
                <w:noProof/>
                <w:webHidden/>
                <w:color w:val="002060"/>
              </w:rPr>
              <w:instrText xml:space="preserve"> PAGEREF _Toc72921105 \h </w:instrText>
            </w:r>
            <w:r w:rsidR="0076752A" w:rsidRPr="0076752A">
              <w:rPr>
                <w:rFonts w:ascii="Cambria" w:hAnsi="Cambria"/>
                <w:noProof/>
                <w:webHidden/>
                <w:color w:val="002060"/>
              </w:rPr>
            </w:r>
            <w:r w:rsidR="0076752A" w:rsidRPr="0076752A">
              <w:rPr>
                <w:rFonts w:ascii="Cambria" w:hAnsi="Cambria"/>
                <w:noProof/>
                <w:webHidden/>
                <w:color w:val="002060"/>
              </w:rPr>
              <w:fldChar w:fldCharType="separate"/>
            </w:r>
            <w:r w:rsidR="0076752A" w:rsidRPr="0076752A">
              <w:rPr>
                <w:rFonts w:ascii="Cambria" w:hAnsi="Cambria"/>
                <w:noProof/>
                <w:webHidden/>
                <w:color w:val="002060"/>
              </w:rPr>
              <w:t>5</w:t>
            </w:r>
            <w:r w:rsidR="0076752A" w:rsidRPr="0076752A">
              <w:rPr>
                <w:rFonts w:ascii="Cambria" w:hAnsi="Cambria"/>
                <w:noProof/>
                <w:webHidden/>
                <w:color w:val="002060"/>
              </w:rPr>
              <w:fldChar w:fldCharType="end"/>
            </w:r>
          </w:hyperlink>
        </w:p>
        <w:p w:rsidR="0076752A" w:rsidRPr="0076752A" w:rsidRDefault="00B761ED">
          <w:pPr>
            <w:pStyle w:val="TOC1"/>
            <w:tabs>
              <w:tab w:val="right" w:leader="dot" w:pos="9016"/>
            </w:tabs>
            <w:rPr>
              <w:rFonts w:ascii="Cambria" w:hAnsi="Cambria" w:cstheme="minorBidi"/>
              <w:noProof/>
              <w:color w:val="002060"/>
              <w:lang w:val="en-GB" w:eastAsia="en-GB"/>
            </w:rPr>
          </w:pPr>
          <w:hyperlink w:anchor="_Toc72921106" w:history="1">
            <w:r w:rsidR="0076752A" w:rsidRPr="0076752A">
              <w:rPr>
                <w:rStyle w:val="Hyperlink"/>
                <w:rFonts w:ascii="Cambria" w:hAnsi="Cambria"/>
                <w:noProof/>
                <w:color w:val="002060"/>
              </w:rPr>
              <w:t>Replying to the Request for Information</w:t>
            </w:r>
            <w:r w:rsidR="0076752A" w:rsidRPr="0076752A">
              <w:rPr>
                <w:rFonts w:ascii="Cambria" w:hAnsi="Cambria"/>
                <w:noProof/>
                <w:webHidden/>
                <w:color w:val="002060"/>
              </w:rPr>
              <w:tab/>
            </w:r>
            <w:r w:rsidR="0076752A" w:rsidRPr="0076752A">
              <w:rPr>
                <w:rFonts w:ascii="Cambria" w:hAnsi="Cambria"/>
                <w:noProof/>
                <w:webHidden/>
                <w:color w:val="002060"/>
              </w:rPr>
              <w:fldChar w:fldCharType="begin"/>
            </w:r>
            <w:r w:rsidR="0076752A" w:rsidRPr="0076752A">
              <w:rPr>
                <w:rFonts w:ascii="Cambria" w:hAnsi="Cambria"/>
                <w:noProof/>
                <w:webHidden/>
                <w:color w:val="002060"/>
              </w:rPr>
              <w:instrText xml:space="preserve"> PAGEREF _Toc72921106 \h </w:instrText>
            </w:r>
            <w:r w:rsidR="0076752A" w:rsidRPr="0076752A">
              <w:rPr>
                <w:rFonts w:ascii="Cambria" w:hAnsi="Cambria"/>
                <w:noProof/>
                <w:webHidden/>
                <w:color w:val="002060"/>
              </w:rPr>
            </w:r>
            <w:r w:rsidR="0076752A" w:rsidRPr="0076752A">
              <w:rPr>
                <w:rFonts w:ascii="Cambria" w:hAnsi="Cambria"/>
                <w:noProof/>
                <w:webHidden/>
                <w:color w:val="002060"/>
              </w:rPr>
              <w:fldChar w:fldCharType="separate"/>
            </w:r>
            <w:r w:rsidR="0076752A" w:rsidRPr="0076752A">
              <w:rPr>
                <w:rFonts w:ascii="Cambria" w:hAnsi="Cambria"/>
                <w:noProof/>
                <w:webHidden/>
                <w:color w:val="002060"/>
              </w:rPr>
              <w:t>6</w:t>
            </w:r>
            <w:r w:rsidR="0076752A" w:rsidRPr="0076752A">
              <w:rPr>
                <w:rFonts w:ascii="Cambria" w:hAnsi="Cambria"/>
                <w:noProof/>
                <w:webHidden/>
                <w:color w:val="002060"/>
              </w:rPr>
              <w:fldChar w:fldCharType="end"/>
            </w:r>
          </w:hyperlink>
        </w:p>
        <w:p w:rsidR="0076752A" w:rsidRDefault="0076752A">
          <w:r w:rsidRPr="0076752A">
            <w:rPr>
              <w:rFonts w:ascii="Cambria" w:hAnsi="Cambria"/>
              <w:b/>
              <w:bCs/>
              <w:noProof/>
              <w:color w:val="002060"/>
            </w:rPr>
            <w:fldChar w:fldCharType="end"/>
          </w:r>
        </w:p>
      </w:sdtContent>
    </w:sdt>
    <w:p w:rsidR="004E600E" w:rsidRDefault="004E600E" w:rsidP="004E600E">
      <w:pPr>
        <w:tabs>
          <w:tab w:val="center" w:pos="4513"/>
        </w:tabs>
        <w:rPr>
          <w:rFonts w:ascii="Cambria" w:hAnsi="Cambria"/>
          <w:color w:val="002060"/>
          <w:sz w:val="30"/>
          <w:szCs w:val="30"/>
        </w:rPr>
      </w:pPr>
      <w:r>
        <w:rPr>
          <w:rFonts w:ascii="Cambria" w:hAnsi="Cambria"/>
          <w:color w:val="002060"/>
          <w:sz w:val="30"/>
          <w:szCs w:val="30"/>
        </w:rPr>
        <w:tab/>
      </w:r>
    </w:p>
    <w:p w:rsidR="004E600E" w:rsidRPr="004E600E" w:rsidRDefault="004E600E" w:rsidP="004E600E">
      <w:pPr>
        <w:rPr>
          <w:rFonts w:ascii="Cambria" w:hAnsi="Cambria"/>
          <w:sz w:val="30"/>
          <w:szCs w:val="30"/>
        </w:rPr>
        <w:sectPr w:rsidR="004E600E" w:rsidRPr="004E600E" w:rsidSect="004E600E">
          <w:pgSz w:w="11906" w:h="16838"/>
          <w:pgMar w:top="1440" w:right="1440" w:bottom="1440" w:left="1440" w:header="708" w:footer="708" w:gutter="0"/>
          <w:cols w:space="708"/>
          <w:titlePg/>
          <w:docGrid w:linePitch="360"/>
        </w:sectPr>
      </w:pPr>
    </w:p>
    <w:p w:rsidR="004E600E" w:rsidRDefault="004E600E" w:rsidP="004E600E">
      <w:pPr>
        <w:rPr>
          <w:rFonts w:ascii="Cambria" w:hAnsi="Cambria"/>
          <w:color w:val="002060"/>
          <w:sz w:val="30"/>
          <w:szCs w:val="30"/>
        </w:rPr>
      </w:pPr>
    </w:p>
    <w:p w:rsidR="00F2498C" w:rsidRPr="0076752A" w:rsidRDefault="00F2498C" w:rsidP="0076752A">
      <w:pPr>
        <w:pStyle w:val="Heading1"/>
        <w:rPr>
          <w:rFonts w:ascii="Cambria" w:hAnsi="Cambria"/>
          <w:b/>
        </w:rPr>
      </w:pPr>
      <w:bookmarkStart w:id="0" w:name="_Toc72921103"/>
      <w:r w:rsidRPr="0076752A">
        <w:rPr>
          <w:rFonts w:ascii="Cambria" w:hAnsi="Cambria"/>
          <w:b/>
        </w:rPr>
        <w:t>Introduction</w:t>
      </w:r>
      <w:bookmarkEnd w:id="0"/>
    </w:p>
    <w:p w:rsidR="00F2498C" w:rsidRDefault="00F2498C" w:rsidP="00F2498C">
      <w:pPr>
        <w:rPr>
          <w:rFonts w:ascii="Cambria" w:hAnsi="Cambria"/>
          <w:color w:val="002060"/>
          <w:sz w:val="30"/>
          <w:szCs w:val="30"/>
        </w:rPr>
      </w:pPr>
    </w:p>
    <w:p w:rsidR="00AD2301" w:rsidRPr="00AD2301" w:rsidRDefault="00AD2301" w:rsidP="00F2498C">
      <w:pPr>
        <w:pStyle w:val="ListParagraph"/>
        <w:numPr>
          <w:ilvl w:val="1"/>
          <w:numId w:val="2"/>
        </w:numPr>
        <w:rPr>
          <w:rFonts w:ascii="Cambria" w:eastAsia="Calibri" w:hAnsi="Cambria" w:cs="Times New Roman"/>
          <w:b/>
          <w:color w:val="002060"/>
          <w:sz w:val="24"/>
          <w:szCs w:val="20"/>
        </w:rPr>
      </w:pPr>
      <w:proofErr w:type="spellStart"/>
      <w:r w:rsidRPr="00AD2301">
        <w:rPr>
          <w:rFonts w:ascii="Cambria" w:eastAsia="Calibri" w:hAnsi="Cambria" w:cs="Times New Roman"/>
          <w:b/>
          <w:color w:val="002060"/>
          <w:sz w:val="24"/>
          <w:szCs w:val="20"/>
        </w:rPr>
        <w:t>Stonewater</w:t>
      </w:r>
      <w:proofErr w:type="spellEnd"/>
    </w:p>
    <w:p w:rsidR="00AD2301" w:rsidRDefault="00F2498C" w:rsidP="00AD2301">
      <w:pPr>
        <w:rPr>
          <w:rFonts w:ascii="Cambria" w:eastAsia="Calibri" w:hAnsi="Cambria" w:cs="Times New Roman"/>
          <w:color w:val="002060"/>
          <w:szCs w:val="20"/>
        </w:rPr>
      </w:pPr>
      <w:r w:rsidRPr="00AD2301">
        <w:rPr>
          <w:rFonts w:ascii="Cambria" w:eastAsia="Calibri" w:hAnsi="Cambria" w:cs="Times New Roman"/>
          <w:color w:val="002060"/>
          <w:szCs w:val="20"/>
        </w:rPr>
        <w:t>Our significant and progressive house-building programme aims to build a minimum of 1,500 new homes a year from 2022/23 and we have a good pipeline of development to achieve this, driven by our vision of everyone having the opportunity to have a place that they can call home. We plough our surplus into building new homes, improving our existing housing stock and investing in customer services.</w:t>
      </w:r>
    </w:p>
    <w:p w:rsidR="00AD2301" w:rsidRDefault="00F2498C" w:rsidP="00AD2301">
      <w:pPr>
        <w:rPr>
          <w:rFonts w:ascii="Cambria" w:eastAsia="Calibri" w:hAnsi="Cambria" w:cs="Times New Roman"/>
          <w:color w:val="002060"/>
          <w:szCs w:val="20"/>
        </w:rPr>
      </w:pPr>
      <w:r w:rsidRPr="00AD2301">
        <w:rPr>
          <w:rFonts w:ascii="Cambria" w:eastAsia="Calibri" w:hAnsi="Cambria" w:cs="Times New Roman"/>
          <w:color w:val="002060"/>
          <w:szCs w:val="20"/>
        </w:rPr>
        <w:t>We are also the largest management partner for Legal &amp; General Affordable Homes, supporting the organisation in delivering its ambitious development plan of building 3,000 homes by 2022, by leading on Legal &amp; General's housing operations across England.</w:t>
      </w:r>
    </w:p>
    <w:p w:rsidR="00AD2301" w:rsidRDefault="00F2498C" w:rsidP="00AD2301">
      <w:pPr>
        <w:rPr>
          <w:rFonts w:ascii="Cambria" w:eastAsia="Calibri" w:hAnsi="Cambria" w:cs="Times New Roman"/>
          <w:color w:val="002060"/>
          <w:szCs w:val="20"/>
        </w:rPr>
      </w:pPr>
      <w:r w:rsidRPr="00AD2301">
        <w:rPr>
          <w:rFonts w:ascii="Cambria" w:eastAsia="Calibri" w:hAnsi="Cambria" w:cs="Times New Roman"/>
          <w:color w:val="002060"/>
          <w:szCs w:val="20"/>
        </w:rPr>
        <w:t>We recognise that the way we work matters too. We are committed to providing homes that are energy efficient and are working towards Government's targets for carbon neutrality. Our Environment Strategy helps us minimise the resources we use as an organisation and manage our impact on the environment.</w:t>
      </w:r>
    </w:p>
    <w:p w:rsidR="00AD2301" w:rsidRDefault="00F2498C" w:rsidP="00AD2301">
      <w:pPr>
        <w:rPr>
          <w:rFonts w:ascii="Cambria" w:eastAsia="Calibri" w:hAnsi="Cambria" w:cs="Times New Roman"/>
          <w:color w:val="002060"/>
          <w:szCs w:val="20"/>
        </w:rPr>
      </w:pPr>
      <w:r w:rsidRPr="00AD2301">
        <w:rPr>
          <w:rFonts w:ascii="Cambria" w:eastAsia="Calibri" w:hAnsi="Cambria" w:cs="Times New Roman"/>
          <w:color w:val="002060"/>
          <w:szCs w:val="20"/>
        </w:rPr>
        <w:t xml:space="preserve">Our talented 800+ employees embody our values – being ambitious, passionate, agile, commercial and ethical. For the second consecutive year we achieved a ‘One Star’ rating in the 2020 Best Companies Top 100 best not-for-profit organisations to work for </w:t>
      </w:r>
      <w:r w:rsidRPr="00AD2301">
        <w:rPr>
          <w:rFonts w:ascii="Cambria" w:eastAsia="Calibri" w:hAnsi="Cambria" w:cs="Times New Roman"/>
          <w:color w:val="002060"/>
          <w:szCs w:val="20"/>
        </w:rPr>
        <w:lastRenderedPageBreak/>
        <w:t>and made the list for the top 25 best housing sector orga</w:t>
      </w:r>
      <w:r w:rsidR="00AD2301">
        <w:rPr>
          <w:rFonts w:ascii="Cambria" w:eastAsia="Calibri" w:hAnsi="Cambria" w:cs="Times New Roman"/>
          <w:color w:val="002060"/>
          <w:szCs w:val="20"/>
        </w:rPr>
        <w:t>nisations to work for in the UK.</w:t>
      </w:r>
    </w:p>
    <w:p w:rsidR="00F2498C" w:rsidRPr="00AD2301" w:rsidRDefault="00F2498C" w:rsidP="00AD2301">
      <w:pPr>
        <w:rPr>
          <w:rFonts w:ascii="Cambria" w:eastAsia="Calibri" w:hAnsi="Cambria" w:cs="Times New Roman"/>
          <w:color w:val="002060"/>
          <w:szCs w:val="20"/>
        </w:rPr>
      </w:pPr>
      <w:r w:rsidRPr="00AD2301">
        <w:rPr>
          <w:rFonts w:ascii="Cambria" w:eastAsia="Calibri" w:hAnsi="Cambria" w:cs="Times New Roman"/>
          <w:color w:val="002060"/>
          <w:szCs w:val="20"/>
        </w:rPr>
        <w:t xml:space="preserve">With an annual turnover of around £191 million and £1.8 billion in assets, </w:t>
      </w:r>
      <w:proofErr w:type="spellStart"/>
      <w:r w:rsidRPr="00AD2301">
        <w:rPr>
          <w:rFonts w:ascii="Cambria" w:eastAsia="Calibri" w:hAnsi="Cambria" w:cs="Times New Roman"/>
          <w:color w:val="002060"/>
          <w:szCs w:val="20"/>
        </w:rPr>
        <w:t>Stonewater</w:t>
      </w:r>
      <w:proofErr w:type="spellEnd"/>
      <w:r w:rsidRPr="00AD2301">
        <w:rPr>
          <w:rFonts w:ascii="Cambria" w:eastAsia="Calibri" w:hAnsi="Cambria" w:cs="Times New Roman"/>
          <w:color w:val="002060"/>
          <w:szCs w:val="20"/>
        </w:rPr>
        <w:t xml:space="preserve"> is a strong, dynamic and well-managed social business, with a long-term rating of A+ by independent credit ratings agency, S&amp;P Global Ratings and a top G1/V1 governance and viability ranking from the Regulator of Social Housing.</w:t>
      </w:r>
    </w:p>
    <w:p w:rsidR="00AD2301" w:rsidRDefault="00AD2301" w:rsidP="00AD2301">
      <w:pPr>
        <w:rPr>
          <w:rFonts w:ascii="Cambria" w:eastAsia="Calibri" w:hAnsi="Cambria" w:cs="Times New Roman"/>
          <w:color w:val="002060"/>
          <w:szCs w:val="20"/>
        </w:rPr>
      </w:pPr>
    </w:p>
    <w:p w:rsidR="00AD2301" w:rsidRPr="00BC611B" w:rsidRDefault="00AD2301" w:rsidP="00AD2301">
      <w:pPr>
        <w:pStyle w:val="ListParagraph"/>
        <w:numPr>
          <w:ilvl w:val="1"/>
          <w:numId w:val="2"/>
        </w:numPr>
        <w:rPr>
          <w:rFonts w:ascii="Cambria" w:eastAsia="Calibri" w:hAnsi="Cambria" w:cs="Times New Roman"/>
          <w:b/>
          <w:color w:val="002060"/>
          <w:sz w:val="24"/>
          <w:szCs w:val="20"/>
        </w:rPr>
      </w:pPr>
      <w:r w:rsidRPr="00BC611B">
        <w:rPr>
          <w:rFonts w:ascii="Cambria" w:eastAsia="Calibri" w:hAnsi="Cambria" w:cs="Times New Roman"/>
          <w:b/>
          <w:color w:val="002060"/>
          <w:sz w:val="24"/>
          <w:szCs w:val="20"/>
        </w:rPr>
        <w:t>Background to the Requirement</w:t>
      </w:r>
    </w:p>
    <w:p w:rsidR="00AD2301" w:rsidRDefault="00AD2301" w:rsidP="00AD2301">
      <w:pPr>
        <w:rPr>
          <w:rFonts w:ascii="Cambria" w:eastAsia="Calibri" w:hAnsi="Cambria" w:cs="Times New Roman"/>
          <w:color w:val="002060"/>
          <w:szCs w:val="20"/>
        </w:rPr>
      </w:pPr>
    </w:p>
    <w:p w:rsidR="00E8319F" w:rsidRDefault="00E8319F" w:rsidP="00AD2301">
      <w:pPr>
        <w:rPr>
          <w:rFonts w:ascii="Cambria" w:eastAsia="Calibri" w:hAnsi="Cambria" w:cs="Times New Roman"/>
          <w:color w:val="002060"/>
          <w:szCs w:val="20"/>
        </w:rPr>
      </w:pPr>
      <w:proofErr w:type="spellStart"/>
      <w:r>
        <w:rPr>
          <w:rFonts w:ascii="Cambria" w:eastAsia="Calibri" w:hAnsi="Cambria" w:cs="Times New Roman"/>
          <w:color w:val="002060"/>
          <w:szCs w:val="20"/>
        </w:rPr>
        <w:t>Stonewater</w:t>
      </w:r>
      <w:proofErr w:type="spellEnd"/>
      <w:r>
        <w:rPr>
          <w:rFonts w:ascii="Cambria" w:eastAsia="Calibri" w:hAnsi="Cambria" w:cs="Times New Roman"/>
          <w:color w:val="002060"/>
          <w:szCs w:val="20"/>
        </w:rPr>
        <w:t xml:space="preserve"> currently have an existing contract with </w:t>
      </w:r>
      <w:proofErr w:type="spellStart"/>
      <w:r w:rsidR="00DD48A6">
        <w:rPr>
          <w:rFonts w:ascii="Cambria" w:eastAsia="Calibri" w:hAnsi="Cambria" w:cs="Times New Roman"/>
          <w:color w:val="002060"/>
          <w:szCs w:val="20"/>
        </w:rPr>
        <w:t>Allpay</w:t>
      </w:r>
      <w:proofErr w:type="spellEnd"/>
      <w:r w:rsidR="00DD48A6">
        <w:rPr>
          <w:rFonts w:ascii="Cambria" w:eastAsia="Calibri" w:hAnsi="Cambria" w:cs="Times New Roman"/>
          <w:color w:val="002060"/>
          <w:szCs w:val="20"/>
        </w:rPr>
        <w:t xml:space="preserve"> Ltd, </w:t>
      </w:r>
      <w:r>
        <w:rPr>
          <w:rFonts w:ascii="Cambria" w:eastAsia="Calibri" w:hAnsi="Cambria" w:cs="Times New Roman"/>
          <w:color w:val="002060"/>
          <w:szCs w:val="20"/>
        </w:rPr>
        <w:t>running to December 2022, for the provision of all Electronic Payment Services.</w:t>
      </w:r>
      <w:r w:rsidR="0051072C">
        <w:rPr>
          <w:rFonts w:ascii="Cambria" w:eastAsia="Calibri" w:hAnsi="Cambria" w:cs="Times New Roman"/>
          <w:color w:val="002060"/>
          <w:szCs w:val="20"/>
        </w:rPr>
        <w:t xml:space="preserve"> Due to the fact that this contact is available for renewal </w:t>
      </w:r>
      <w:r w:rsidR="00965EB0">
        <w:rPr>
          <w:rFonts w:ascii="Cambria" w:eastAsia="Calibri" w:hAnsi="Cambria" w:cs="Times New Roman"/>
          <w:color w:val="002060"/>
          <w:szCs w:val="20"/>
        </w:rPr>
        <w:t>in December 2022</w:t>
      </w:r>
      <w:r w:rsidR="0051072C">
        <w:rPr>
          <w:rFonts w:ascii="Cambria" w:eastAsia="Calibri" w:hAnsi="Cambria" w:cs="Times New Roman"/>
          <w:color w:val="002060"/>
          <w:szCs w:val="20"/>
        </w:rPr>
        <w:t xml:space="preserve"> </w:t>
      </w:r>
      <w:proofErr w:type="spellStart"/>
      <w:r w:rsidR="0051072C">
        <w:rPr>
          <w:rFonts w:ascii="Cambria" w:eastAsia="Calibri" w:hAnsi="Cambria" w:cs="Times New Roman"/>
          <w:color w:val="002060"/>
          <w:szCs w:val="20"/>
        </w:rPr>
        <w:t>Stonewater</w:t>
      </w:r>
      <w:proofErr w:type="spellEnd"/>
      <w:r w:rsidR="0051072C">
        <w:rPr>
          <w:rFonts w:ascii="Cambria" w:eastAsia="Calibri" w:hAnsi="Cambria" w:cs="Times New Roman"/>
          <w:color w:val="002060"/>
          <w:szCs w:val="20"/>
        </w:rPr>
        <w:t xml:space="preserve"> would like to take the opportunity to review the current service offering from </w:t>
      </w:r>
      <w:proofErr w:type="spellStart"/>
      <w:r w:rsidR="0051072C">
        <w:rPr>
          <w:rFonts w:ascii="Cambria" w:eastAsia="Calibri" w:hAnsi="Cambria" w:cs="Times New Roman"/>
          <w:color w:val="002060"/>
          <w:szCs w:val="20"/>
        </w:rPr>
        <w:t>Allpay</w:t>
      </w:r>
      <w:proofErr w:type="spellEnd"/>
      <w:r w:rsidR="0051072C">
        <w:rPr>
          <w:rFonts w:ascii="Cambria" w:eastAsia="Calibri" w:hAnsi="Cambria" w:cs="Times New Roman"/>
          <w:color w:val="002060"/>
          <w:szCs w:val="20"/>
        </w:rPr>
        <w:t xml:space="preserve"> whilst also researching the market for other existing suppliers, products and services. </w:t>
      </w:r>
    </w:p>
    <w:p w:rsidR="00E8319F" w:rsidRPr="00AD2301" w:rsidRDefault="00E8319F" w:rsidP="00AD2301">
      <w:pPr>
        <w:rPr>
          <w:rFonts w:ascii="Cambria" w:eastAsia="Calibri" w:hAnsi="Cambria" w:cs="Times New Roman"/>
          <w:color w:val="002060"/>
          <w:szCs w:val="20"/>
        </w:rPr>
      </w:pPr>
      <w:proofErr w:type="spellStart"/>
      <w:r>
        <w:rPr>
          <w:rFonts w:ascii="Cambria" w:eastAsia="Calibri" w:hAnsi="Cambria" w:cs="Times New Roman"/>
          <w:color w:val="002060"/>
          <w:szCs w:val="20"/>
        </w:rPr>
        <w:t>Stonewater</w:t>
      </w:r>
      <w:proofErr w:type="spellEnd"/>
      <w:r>
        <w:rPr>
          <w:rFonts w:ascii="Cambria" w:eastAsia="Calibri" w:hAnsi="Cambria" w:cs="Times New Roman"/>
          <w:color w:val="002060"/>
          <w:szCs w:val="20"/>
        </w:rPr>
        <w:t xml:space="preserve"> h</w:t>
      </w:r>
      <w:r w:rsidR="00B507A7">
        <w:rPr>
          <w:rFonts w:ascii="Cambria" w:eastAsia="Calibri" w:hAnsi="Cambria" w:cs="Times New Roman"/>
          <w:color w:val="002060"/>
          <w:szCs w:val="20"/>
        </w:rPr>
        <w:t xml:space="preserve">ave been a customer of </w:t>
      </w:r>
      <w:proofErr w:type="spellStart"/>
      <w:r w:rsidR="00B507A7">
        <w:rPr>
          <w:rFonts w:ascii="Cambria" w:eastAsia="Calibri" w:hAnsi="Cambria" w:cs="Times New Roman"/>
          <w:color w:val="002060"/>
          <w:szCs w:val="20"/>
        </w:rPr>
        <w:t>Allpay’s</w:t>
      </w:r>
      <w:proofErr w:type="spellEnd"/>
      <w:r>
        <w:rPr>
          <w:rFonts w:ascii="Cambria" w:eastAsia="Calibri" w:hAnsi="Cambria" w:cs="Times New Roman"/>
          <w:color w:val="002060"/>
          <w:szCs w:val="20"/>
        </w:rPr>
        <w:t xml:space="preserve"> for many years </w:t>
      </w:r>
      <w:r w:rsidR="0051072C">
        <w:rPr>
          <w:rFonts w:ascii="Cambria" w:eastAsia="Calibri" w:hAnsi="Cambria" w:cs="Times New Roman"/>
          <w:color w:val="002060"/>
          <w:szCs w:val="20"/>
        </w:rPr>
        <w:t xml:space="preserve">and receive Electronic Payment Services in the form of Direct Debit management, </w:t>
      </w:r>
      <w:r w:rsidR="00965EB0">
        <w:rPr>
          <w:rFonts w:ascii="Cambria" w:eastAsia="Calibri" w:hAnsi="Cambria" w:cs="Times New Roman"/>
          <w:color w:val="002060"/>
          <w:szCs w:val="20"/>
        </w:rPr>
        <w:t>d</w:t>
      </w:r>
      <w:r w:rsidR="0051072C">
        <w:rPr>
          <w:rFonts w:ascii="Cambria" w:eastAsia="Calibri" w:hAnsi="Cambria" w:cs="Times New Roman"/>
          <w:color w:val="002060"/>
          <w:szCs w:val="20"/>
        </w:rPr>
        <w:t>ebit and credit card payments through a number of channels,</w:t>
      </w:r>
      <w:r w:rsidR="00965EB0">
        <w:rPr>
          <w:rFonts w:ascii="Cambria" w:eastAsia="Calibri" w:hAnsi="Cambria" w:cs="Times New Roman"/>
          <w:color w:val="002060"/>
          <w:szCs w:val="20"/>
        </w:rPr>
        <w:t xml:space="preserve"> cash and card payments through Post Office and </w:t>
      </w:r>
      <w:proofErr w:type="spellStart"/>
      <w:r w:rsidR="00965EB0">
        <w:rPr>
          <w:rFonts w:ascii="Cambria" w:eastAsia="Calibri" w:hAnsi="Cambria" w:cs="Times New Roman"/>
          <w:color w:val="002060"/>
          <w:szCs w:val="20"/>
        </w:rPr>
        <w:t>Paypoint</w:t>
      </w:r>
      <w:proofErr w:type="spellEnd"/>
      <w:r w:rsidR="00965EB0">
        <w:rPr>
          <w:rFonts w:ascii="Cambria" w:eastAsia="Calibri" w:hAnsi="Cambria" w:cs="Times New Roman"/>
          <w:color w:val="002060"/>
          <w:szCs w:val="20"/>
        </w:rPr>
        <w:t xml:space="preserve"> outlets.</w:t>
      </w:r>
      <w:r w:rsidR="0051072C">
        <w:rPr>
          <w:rFonts w:ascii="Cambria" w:eastAsia="Calibri" w:hAnsi="Cambria" w:cs="Times New Roman"/>
          <w:color w:val="002060"/>
          <w:szCs w:val="20"/>
        </w:rPr>
        <w:t xml:space="preserve"> </w:t>
      </w:r>
    </w:p>
    <w:p w:rsidR="00AD2301" w:rsidRDefault="00AD2301" w:rsidP="00AD2301">
      <w:pPr>
        <w:rPr>
          <w:rFonts w:ascii="Cambria" w:eastAsia="Calibri" w:hAnsi="Cambria" w:cs="Times New Roman"/>
          <w:color w:val="002060"/>
          <w:sz w:val="24"/>
          <w:szCs w:val="20"/>
        </w:rPr>
      </w:pPr>
    </w:p>
    <w:p w:rsidR="00AD2301" w:rsidRPr="00AD2301" w:rsidRDefault="00AD2301" w:rsidP="00AD2301">
      <w:pPr>
        <w:pStyle w:val="ListParagraph"/>
        <w:numPr>
          <w:ilvl w:val="1"/>
          <w:numId w:val="2"/>
        </w:numPr>
        <w:rPr>
          <w:rFonts w:ascii="Cambria" w:eastAsia="Calibri" w:hAnsi="Cambria" w:cs="Times New Roman"/>
          <w:b/>
          <w:color w:val="002060"/>
          <w:sz w:val="24"/>
          <w:szCs w:val="20"/>
        </w:rPr>
      </w:pPr>
      <w:r w:rsidRPr="00AD2301">
        <w:rPr>
          <w:rFonts w:ascii="Cambria" w:eastAsia="Calibri" w:hAnsi="Cambria" w:cs="Times New Roman"/>
          <w:b/>
          <w:color w:val="002060"/>
          <w:sz w:val="24"/>
          <w:szCs w:val="20"/>
        </w:rPr>
        <w:t>Clarifications</w:t>
      </w:r>
    </w:p>
    <w:p w:rsidR="00AD2301" w:rsidRPr="00AD2301" w:rsidRDefault="00AD2301" w:rsidP="00AD2301">
      <w:pPr>
        <w:rPr>
          <w:rFonts w:ascii="Cambria" w:eastAsia="Calibri" w:hAnsi="Cambria" w:cs="Times New Roman"/>
          <w:color w:val="002060"/>
          <w:szCs w:val="20"/>
        </w:rPr>
      </w:pPr>
      <w:r w:rsidRPr="00AD2301">
        <w:rPr>
          <w:rFonts w:ascii="Cambria" w:eastAsia="Calibri" w:hAnsi="Cambria" w:cs="Times New Roman"/>
          <w:color w:val="002060"/>
          <w:szCs w:val="20"/>
        </w:rPr>
        <w:lastRenderedPageBreak/>
        <w:t xml:space="preserve">If you have any clarification regarding the contents of this document, please contact </w:t>
      </w:r>
      <w:r w:rsidR="00EA70B0">
        <w:rPr>
          <w:rFonts w:ascii="Cambria" w:eastAsia="Calibri" w:hAnsi="Cambria" w:cs="Times New Roman"/>
          <w:color w:val="002060"/>
          <w:szCs w:val="20"/>
        </w:rPr>
        <w:t>sarah.newton@stonewater.org</w:t>
      </w:r>
    </w:p>
    <w:p w:rsidR="00AD2301" w:rsidRPr="00AD2301" w:rsidRDefault="00AD2301" w:rsidP="00AD2301">
      <w:pPr>
        <w:rPr>
          <w:rFonts w:ascii="Cambria" w:eastAsia="Calibri" w:hAnsi="Cambria" w:cs="Times New Roman"/>
          <w:b/>
          <w:color w:val="002060"/>
          <w:sz w:val="24"/>
          <w:szCs w:val="20"/>
        </w:rPr>
      </w:pPr>
    </w:p>
    <w:p w:rsidR="00F2498C" w:rsidRPr="00F2498C" w:rsidRDefault="00F2498C" w:rsidP="00F2498C">
      <w:pPr>
        <w:rPr>
          <w:rFonts w:ascii="Cambria" w:hAnsi="Cambria"/>
          <w:color w:val="002060"/>
          <w:sz w:val="30"/>
          <w:szCs w:val="30"/>
        </w:rPr>
      </w:pPr>
    </w:p>
    <w:p w:rsidR="004E600E" w:rsidRDefault="004E600E" w:rsidP="004E600E">
      <w:pPr>
        <w:rPr>
          <w:rFonts w:ascii="Cambria" w:hAnsi="Cambria"/>
          <w:color w:val="002060"/>
          <w:sz w:val="30"/>
          <w:szCs w:val="30"/>
        </w:rPr>
      </w:pPr>
    </w:p>
    <w:p w:rsidR="004E600E" w:rsidRPr="0076752A" w:rsidRDefault="00AD2301" w:rsidP="0041125C">
      <w:pPr>
        <w:pStyle w:val="Heading1"/>
        <w:numPr>
          <w:ilvl w:val="0"/>
          <w:numId w:val="2"/>
        </w:numPr>
        <w:rPr>
          <w:rFonts w:ascii="Cambria" w:hAnsi="Cambria"/>
          <w:b/>
          <w:color w:val="002060"/>
        </w:rPr>
      </w:pPr>
      <w:bookmarkStart w:id="1" w:name="_Toc72921104"/>
      <w:r w:rsidRPr="00BC611B">
        <w:rPr>
          <w:rFonts w:ascii="Cambria" w:hAnsi="Cambria"/>
          <w:b/>
          <w:color w:val="002060"/>
        </w:rPr>
        <w:t>Current Position</w:t>
      </w:r>
      <w:bookmarkEnd w:id="1"/>
    </w:p>
    <w:p w:rsidR="00AD2301" w:rsidRDefault="00AD2301" w:rsidP="00AD2301">
      <w:pPr>
        <w:rPr>
          <w:rFonts w:ascii="Cambria" w:hAnsi="Cambria"/>
          <w:b/>
          <w:color w:val="002060"/>
          <w:sz w:val="30"/>
          <w:szCs w:val="30"/>
        </w:rPr>
      </w:pPr>
    </w:p>
    <w:p w:rsidR="00346090" w:rsidRPr="00A5632B" w:rsidRDefault="000D54F6" w:rsidP="00A5632B">
      <w:pPr>
        <w:rPr>
          <w:rFonts w:ascii="Cambria" w:hAnsi="Cambria"/>
          <w:color w:val="002060"/>
          <w:szCs w:val="30"/>
        </w:rPr>
      </w:pPr>
      <w:r w:rsidRPr="00A5632B">
        <w:rPr>
          <w:rFonts w:ascii="Cambria" w:hAnsi="Cambria"/>
          <w:color w:val="002060"/>
          <w:szCs w:val="30"/>
        </w:rPr>
        <w:t xml:space="preserve"> </w:t>
      </w:r>
      <w:proofErr w:type="spellStart"/>
      <w:r w:rsidR="00965EB0" w:rsidRPr="00A5632B">
        <w:rPr>
          <w:rFonts w:ascii="Cambria" w:hAnsi="Cambria"/>
          <w:color w:val="002060"/>
          <w:szCs w:val="30"/>
        </w:rPr>
        <w:t>Stonewater</w:t>
      </w:r>
      <w:proofErr w:type="spellEnd"/>
      <w:r w:rsidR="00965EB0" w:rsidRPr="00A5632B">
        <w:rPr>
          <w:rFonts w:ascii="Cambria" w:hAnsi="Cambria"/>
          <w:color w:val="002060"/>
          <w:szCs w:val="30"/>
        </w:rPr>
        <w:t xml:space="preserve"> are currently contracted with </w:t>
      </w:r>
      <w:proofErr w:type="spellStart"/>
      <w:r w:rsidR="00965EB0" w:rsidRPr="00A5632B">
        <w:rPr>
          <w:rFonts w:ascii="Cambria" w:hAnsi="Cambria"/>
          <w:color w:val="002060"/>
          <w:szCs w:val="30"/>
        </w:rPr>
        <w:t>Allpay</w:t>
      </w:r>
      <w:proofErr w:type="spellEnd"/>
      <w:r w:rsidR="00965EB0" w:rsidRPr="00A5632B">
        <w:rPr>
          <w:rFonts w:ascii="Cambria" w:hAnsi="Cambria"/>
          <w:color w:val="002060"/>
          <w:szCs w:val="30"/>
        </w:rPr>
        <w:t xml:space="preserve"> for the provision of Electronic Payment Services until December 2022. </w:t>
      </w:r>
    </w:p>
    <w:p w:rsidR="00346090" w:rsidRPr="00A5632B" w:rsidRDefault="00A5632B" w:rsidP="00A5632B">
      <w:pPr>
        <w:rPr>
          <w:rFonts w:ascii="Cambria" w:hAnsi="Cambria"/>
          <w:color w:val="002060"/>
          <w:szCs w:val="30"/>
          <w:u w:val="single"/>
        </w:rPr>
      </w:pPr>
      <w:r w:rsidRPr="00A5632B">
        <w:rPr>
          <w:rFonts w:ascii="Cambria" w:hAnsi="Cambria"/>
          <w:color w:val="002060"/>
          <w:szCs w:val="30"/>
          <w:u w:val="single"/>
        </w:rPr>
        <w:t>Current Processing and Payment Channels</w:t>
      </w:r>
    </w:p>
    <w:p w:rsidR="00346090" w:rsidRDefault="00346090" w:rsidP="00A5632B">
      <w:pPr>
        <w:pStyle w:val="ListParagraph"/>
        <w:rPr>
          <w:rFonts w:ascii="Cambria" w:hAnsi="Cambria"/>
          <w:color w:val="002060"/>
          <w:szCs w:val="30"/>
        </w:rPr>
      </w:pPr>
      <w:r>
        <w:rPr>
          <w:rFonts w:ascii="Cambria" w:hAnsi="Cambria"/>
          <w:color w:val="002060"/>
          <w:szCs w:val="30"/>
        </w:rPr>
        <w:t>Direct Debit</w:t>
      </w:r>
    </w:p>
    <w:p w:rsidR="00346090" w:rsidRDefault="00346090" w:rsidP="00A5632B">
      <w:pPr>
        <w:pStyle w:val="ListParagraph"/>
        <w:rPr>
          <w:rFonts w:ascii="Cambria" w:hAnsi="Cambria"/>
          <w:color w:val="002060"/>
          <w:szCs w:val="30"/>
        </w:rPr>
      </w:pPr>
      <w:r>
        <w:rPr>
          <w:rFonts w:ascii="Cambria" w:hAnsi="Cambria"/>
          <w:color w:val="002060"/>
          <w:szCs w:val="30"/>
        </w:rPr>
        <w:t>Rent Card – over the counter</w:t>
      </w:r>
    </w:p>
    <w:p w:rsidR="00BE1A32" w:rsidRPr="00BE1A32" w:rsidRDefault="00346090" w:rsidP="00A5632B">
      <w:pPr>
        <w:pStyle w:val="ListParagraph"/>
        <w:rPr>
          <w:rFonts w:ascii="Cambria" w:hAnsi="Cambria"/>
          <w:color w:val="002060"/>
          <w:szCs w:val="30"/>
        </w:rPr>
      </w:pPr>
      <w:r>
        <w:rPr>
          <w:rFonts w:ascii="Cambria" w:hAnsi="Cambria"/>
          <w:color w:val="002060"/>
          <w:szCs w:val="30"/>
        </w:rPr>
        <w:t xml:space="preserve">Debit and Credit Card </w:t>
      </w:r>
    </w:p>
    <w:p w:rsidR="00346090" w:rsidRDefault="00346090" w:rsidP="00346090">
      <w:pPr>
        <w:pStyle w:val="ListParagraph"/>
        <w:numPr>
          <w:ilvl w:val="0"/>
          <w:numId w:val="7"/>
        </w:numPr>
        <w:rPr>
          <w:rFonts w:ascii="Cambria" w:hAnsi="Cambria"/>
          <w:color w:val="002060"/>
          <w:szCs w:val="30"/>
        </w:rPr>
      </w:pPr>
      <w:r>
        <w:rPr>
          <w:rFonts w:ascii="Cambria" w:hAnsi="Cambria"/>
          <w:color w:val="002060"/>
          <w:szCs w:val="30"/>
        </w:rPr>
        <w:t>Text Payments</w:t>
      </w:r>
    </w:p>
    <w:p w:rsidR="00346090" w:rsidRDefault="00346090" w:rsidP="00346090">
      <w:pPr>
        <w:pStyle w:val="ListParagraph"/>
        <w:numPr>
          <w:ilvl w:val="0"/>
          <w:numId w:val="7"/>
        </w:numPr>
        <w:rPr>
          <w:rFonts w:ascii="Cambria" w:hAnsi="Cambria"/>
          <w:color w:val="002060"/>
          <w:szCs w:val="30"/>
        </w:rPr>
      </w:pPr>
      <w:r>
        <w:rPr>
          <w:rFonts w:ascii="Cambria" w:hAnsi="Cambria"/>
          <w:color w:val="002060"/>
          <w:szCs w:val="30"/>
        </w:rPr>
        <w:t>Mobile App</w:t>
      </w:r>
    </w:p>
    <w:p w:rsidR="00346090" w:rsidRDefault="000A1E59" w:rsidP="00346090">
      <w:pPr>
        <w:pStyle w:val="ListParagraph"/>
        <w:numPr>
          <w:ilvl w:val="0"/>
          <w:numId w:val="7"/>
        </w:numPr>
        <w:rPr>
          <w:rFonts w:ascii="Cambria" w:hAnsi="Cambria"/>
          <w:color w:val="002060"/>
          <w:szCs w:val="30"/>
        </w:rPr>
      </w:pPr>
      <w:r>
        <w:rPr>
          <w:rFonts w:ascii="Cambria" w:hAnsi="Cambria"/>
          <w:color w:val="002060"/>
          <w:szCs w:val="30"/>
        </w:rPr>
        <w:t>Telephone Payments (I</w:t>
      </w:r>
      <w:r w:rsidR="00346090">
        <w:rPr>
          <w:rFonts w:ascii="Cambria" w:hAnsi="Cambria"/>
          <w:color w:val="002060"/>
          <w:szCs w:val="30"/>
        </w:rPr>
        <w:t xml:space="preserve">nteractive Voice </w:t>
      </w:r>
      <w:r>
        <w:rPr>
          <w:rFonts w:ascii="Cambria" w:hAnsi="Cambria"/>
          <w:color w:val="002060"/>
          <w:szCs w:val="30"/>
        </w:rPr>
        <w:t>Response</w:t>
      </w:r>
      <w:r w:rsidR="00346090">
        <w:rPr>
          <w:rFonts w:ascii="Cambria" w:hAnsi="Cambria"/>
          <w:color w:val="002060"/>
          <w:szCs w:val="30"/>
        </w:rPr>
        <w:t>)</w:t>
      </w:r>
    </w:p>
    <w:p w:rsidR="00346090" w:rsidRDefault="00346090" w:rsidP="00346090">
      <w:pPr>
        <w:pStyle w:val="ListParagraph"/>
        <w:numPr>
          <w:ilvl w:val="0"/>
          <w:numId w:val="7"/>
        </w:numPr>
        <w:rPr>
          <w:rFonts w:ascii="Cambria" w:hAnsi="Cambria"/>
          <w:color w:val="002060"/>
          <w:szCs w:val="30"/>
        </w:rPr>
      </w:pPr>
      <w:r>
        <w:rPr>
          <w:rFonts w:ascii="Cambria" w:hAnsi="Cambria"/>
          <w:color w:val="002060"/>
          <w:szCs w:val="30"/>
        </w:rPr>
        <w:t>Telephone Payments take</w:t>
      </w:r>
      <w:r w:rsidR="00042816">
        <w:rPr>
          <w:rFonts w:ascii="Cambria" w:hAnsi="Cambria"/>
          <w:color w:val="002060"/>
          <w:szCs w:val="30"/>
        </w:rPr>
        <w:t xml:space="preserve">n by </w:t>
      </w:r>
      <w:proofErr w:type="spellStart"/>
      <w:r w:rsidR="00042816">
        <w:rPr>
          <w:rFonts w:ascii="Cambria" w:hAnsi="Cambria"/>
          <w:color w:val="002060"/>
          <w:szCs w:val="30"/>
        </w:rPr>
        <w:t>Stonewater</w:t>
      </w:r>
      <w:proofErr w:type="spellEnd"/>
      <w:r w:rsidR="00042816">
        <w:rPr>
          <w:rFonts w:ascii="Cambria" w:hAnsi="Cambria"/>
          <w:color w:val="002060"/>
          <w:szCs w:val="30"/>
        </w:rPr>
        <w:t xml:space="preserve"> Customer Services</w:t>
      </w:r>
      <w:r>
        <w:rPr>
          <w:rFonts w:ascii="Cambria" w:hAnsi="Cambria"/>
          <w:color w:val="002060"/>
          <w:szCs w:val="30"/>
        </w:rPr>
        <w:t xml:space="preserve"> Centre</w:t>
      </w:r>
    </w:p>
    <w:p w:rsidR="00346090" w:rsidRDefault="00346090" w:rsidP="00BE1A32">
      <w:pPr>
        <w:pStyle w:val="ListParagraph"/>
        <w:numPr>
          <w:ilvl w:val="0"/>
          <w:numId w:val="7"/>
        </w:numPr>
        <w:rPr>
          <w:rFonts w:ascii="Cambria" w:hAnsi="Cambria"/>
          <w:color w:val="002060"/>
          <w:szCs w:val="30"/>
        </w:rPr>
      </w:pPr>
      <w:r>
        <w:rPr>
          <w:rFonts w:ascii="Cambria" w:hAnsi="Cambria"/>
          <w:color w:val="002060"/>
          <w:szCs w:val="30"/>
        </w:rPr>
        <w:t>Internet Payments</w:t>
      </w:r>
    </w:p>
    <w:p w:rsidR="00BE1A32" w:rsidRPr="00BE1A32" w:rsidRDefault="00BE1A32" w:rsidP="00BE1A32">
      <w:pPr>
        <w:pStyle w:val="ListParagraph"/>
        <w:ind w:left="2160"/>
        <w:rPr>
          <w:rFonts w:ascii="Cambria" w:hAnsi="Cambria"/>
          <w:color w:val="002060"/>
          <w:szCs w:val="30"/>
        </w:rPr>
      </w:pPr>
    </w:p>
    <w:p w:rsidR="00BE1A32" w:rsidRPr="00A5632B" w:rsidRDefault="000D54F6" w:rsidP="00A5632B">
      <w:pPr>
        <w:rPr>
          <w:rFonts w:ascii="Cambria" w:hAnsi="Cambria"/>
          <w:color w:val="002060"/>
          <w:szCs w:val="30"/>
        </w:rPr>
      </w:pPr>
      <w:r w:rsidRPr="00A5632B">
        <w:rPr>
          <w:rFonts w:ascii="Cambria" w:hAnsi="Cambria"/>
          <w:color w:val="002060"/>
          <w:szCs w:val="30"/>
        </w:rPr>
        <w:lastRenderedPageBreak/>
        <w:t xml:space="preserve"> </w:t>
      </w:r>
      <w:r w:rsidR="00BE1A32" w:rsidRPr="00A5632B">
        <w:rPr>
          <w:rFonts w:ascii="Cambria" w:hAnsi="Cambria"/>
          <w:color w:val="002060"/>
          <w:szCs w:val="30"/>
        </w:rPr>
        <w:t xml:space="preserve">The average volumes of payments per month </w:t>
      </w:r>
      <w:proofErr w:type="gramStart"/>
      <w:r w:rsidR="00BE1A32" w:rsidRPr="00A5632B">
        <w:rPr>
          <w:rFonts w:ascii="Cambria" w:hAnsi="Cambria"/>
          <w:color w:val="002060"/>
          <w:szCs w:val="30"/>
        </w:rPr>
        <w:t>are</w:t>
      </w:r>
      <w:r w:rsidR="00041064" w:rsidRPr="00A5632B">
        <w:rPr>
          <w:rFonts w:ascii="Cambria" w:hAnsi="Cambria"/>
          <w:color w:val="002060"/>
          <w:szCs w:val="30"/>
        </w:rPr>
        <w:t xml:space="preserve"> </w:t>
      </w:r>
      <w:r w:rsidR="00BE1A32" w:rsidRPr="00A5632B">
        <w:rPr>
          <w:rFonts w:ascii="Cambria" w:hAnsi="Cambria"/>
          <w:color w:val="002060"/>
          <w:szCs w:val="30"/>
        </w:rPr>
        <w:t>:</w:t>
      </w:r>
      <w:proofErr w:type="gramEnd"/>
    </w:p>
    <w:tbl>
      <w:tblPr>
        <w:tblStyle w:val="TableGrid"/>
        <w:tblW w:w="10675" w:type="dxa"/>
        <w:tblLook w:val="04A0" w:firstRow="1" w:lastRow="0" w:firstColumn="1" w:lastColumn="0" w:noHBand="0" w:noVBand="1"/>
      </w:tblPr>
      <w:tblGrid>
        <w:gridCol w:w="2962"/>
        <w:gridCol w:w="3116"/>
        <w:gridCol w:w="2373"/>
        <w:gridCol w:w="2224"/>
      </w:tblGrid>
      <w:tr w:rsidR="00041064" w:rsidRPr="00274977" w:rsidTr="00041064">
        <w:trPr>
          <w:trHeight w:val="442"/>
        </w:trPr>
        <w:tc>
          <w:tcPr>
            <w:tcW w:w="2962" w:type="dxa"/>
            <w:noWrap/>
            <w:hideMark/>
          </w:tcPr>
          <w:p w:rsidR="00274977" w:rsidRPr="00274977" w:rsidRDefault="00274977">
            <w:pPr>
              <w:rPr>
                <w:rFonts w:ascii="Cambria" w:hAnsi="Cambria"/>
                <w:color w:val="002060"/>
                <w:szCs w:val="30"/>
              </w:rPr>
            </w:pPr>
            <w:r w:rsidRPr="00274977">
              <w:rPr>
                <w:rFonts w:ascii="Cambria" w:hAnsi="Cambria"/>
                <w:color w:val="002060"/>
                <w:szCs w:val="30"/>
              </w:rPr>
              <w:t>Payment Channel</w:t>
            </w:r>
          </w:p>
        </w:tc>
        <w:tc>
          <w:tcPr>
            <w:tcW w:w="3116" w:type="dxa"/>
            <w:noWrap/>
            <w:hideMark/>
          </w:tcPr>
          <w:p w:rsidR="00274977" w:rsidRPr="00274977" w:rsidRDefault="00274977">
            <w:pPr>
              <w:rPr>
                <w:rFonts w:ascii="Cambria" w:hAnsi="Cambria"/>
                <w:color w:val="002060"/>
                <w:szCs w:val="30"/>
              </w:rPr>
            </w:pPr>
            <w:r w:rsidRPr="00274977">
              <w:rPr>
                <w:rFonts w:ascii="Cambria" w:hAnsi="Cambria"/>
                <w:color w:val="002060"/>
                <w:szCs w:val="30"/>
              </w:rPr>
              <w:t>Payment Method</w:t>
            </w:r>
          </w:p>
        </w:tc>
        <w:tc>
          <w:tcPr>
            <w:tcW w:w="2373" w:type="dxa"/>
            <w:hideMark/>
          </w:tcPr>
          <w:p w:rsidR="00274977" w:rsidRPr="00274977" w:rsidRDefault="00274977">
            <w:pPr>
              <w:rPr>
                <w:rFonts w:ascii="Cambria" w:hAnsi="Cambria"/>
                <w:color w:val="002060"/>
                <w:szCs w:val="30"/>
              </w:rPr>
            </w:pPr>
            <w:r w:rsidRPr="00274977">
              <w:rPr>
                <w:rFonts w:ascii="Cambria" w:hAnsi="Cambria"/>
                <w:color w:val="002060"/>
                <w:szCs w:val="30"/>
              </w:rPr>
              <w:t>Average Number of payments per Month</w:t>
            </w:r>
          </w:p>
        </w:tc>
        <w:tc>
          <w:tcPr>
            <w:tcW w:w="2224" w:type="dxa"/>
            <w:hideMark/>
          </w:tcPr>
          <w:p w:rsidR="00274977" w:rsidRPr="00274977" w:rsidRDefault="00274977">
            <w:pPr>
              <w:rPr>
                <w:rFonts w:ascii="Cambria" w:hAnsi="Cambria"/>
                <w:color w:val="002060"/>
                <w:szCs w:val="30"/>
              </w:rPr>
            </w:pPr>
            <w:r w:rsidRPr="00274977">
              <w:rPr>
                <w:rFonts w:ascii="Cambria" w:hAnsi="Cambria"/>
                <w:color w:val="002060"/>
                <w:szCs w:val="30"/>
              </w:rPr>
              <w:t>Average Payment Value (£) per Month</w:t>
            </w:r>
          </w:p>
        </w:tc>
      </w:tr>
      <w:tr w:rsidR="00041064" w:rsidRPr="00274977" w:rsidTr="00041064">
        <w:trPr>
          <w:trHeight w:val="215"/>
        </w:trPr>
        <w:tc>
          <w:tcPr>
            <w:tcW w:w="2962" w:type="dxa"/>
            <w:noWrap/>
            <w:hideMark/>
          </w:tcPr>
          <w:p w:rsidR="00274977" w:rsidRPr="00274977" w:rsidRDefault="00274977">
            <w:pPr>
              <w:rPr>
                <w:rFonts w:ascii="Cambria" w:hAnsi="Cambria"/>
                <w:color w:val="002060"/>
                <w:szCs w:val="30"/>
              </w:rPr>
            </w:pPr>
            <w:r w:rsidRPr="00274977">
              <w:rPr>
                <w:rFonts w:ascii="Cambria" w:hAnsi="Cambria"/>
                <w:color w:val="002060"/>
                <w:szCs w:val="30"/>
              </w:rPr>
              <w:t> </w:t>
            </w:r>
          </w:p>
        </w:tc>
        <w:tc>
          <w:tcPr>
            <w:tcW w:w="3116" w:type="dxa"/>
            <w:noWrap/>
            <w:hideMark/>
          </w:tcPr>
          <w:p w:rsidR="00274977" w:rsidRPr="00274977" w:rsidRDefault="00274977">
            <w:pPr>
              <w:rPr>
                <w:rFonts w:ascii="Cambria" w:hAnsi="Cambria"/>
                <w:color w:val="002060"/>
                <w:szCs w:val="30"/>
              </w:rPr>
            </w:pPr>
            <w:r w:rsidRPr="00274977">
              <w:rPr>
                <w:rFonts w:ascii="Cambria" w:hAnsi="Cambria"/>
                <w:color w:val="002060"/>
                <w:szCs w:val="30"/>
              </w:rPr>
              <w:t> </w:t>
            </w:r>
          </w:p>
        </w:tc>
        <w:tc>
          <w:tcPr>
            <w:tcW w:w="2373" w:type="dxa"/>
            <w:noWrap/>
            <w:hideMark/>
          </w:tcPr>
          <w:p w:rsidR="00274977" w:rsidRPr="00274977" w:rsidRDefault="00274977">
            <w:pPr>
              <w:rPr>
                <w:rFonts w:ascii="Cambria" w:hAnsi="Cambria"/>
                <w:color w:val="002060"/>
                <w:szCs w:val="30"/>
              </w:rPr>
            </w:pPr>
            <w:r w:rsidRPr="00274977">
              <w:rPr>
                <w:rFonts w:ascii="Cambria" w:hAnsi="Cambria"/>
                <w:color w:val="002060"/>
                <w:szCs w:val="30"/>
              </w:rPr>
              <w:t> </w:t>
            </w:r>
          </w:p>
        </w:tc>
        <w:tc>
          <w:tcPr>
            <w:tcW w:w="2224" w:type="dxa"/>
            <w:noWrap/>
            <w:hideMark/>
          </w:tcPr>
          <w:p w:rsidR="00274977" w:rsidRPr="00274977" w:rsidRDefault="00274977">
            <w:pPr>
              <w:rPr>
                <w:rFonts w:ascii="Cambria" w:hAnsi="Cambria"/>
                <w:color w:val="002060"/>
                <w:szCs w:val="30"/>
              </w:rPr>
            </w:pPr>
            <w:r w:rsidRPr="00274977">
              <w:rPr>
                <w:rFonts w:ascii="Cambria" w:hAnsi="Cambria"/>
                <w:color w:val="002060"/>
                <w:szCs w:val="30"/>
              </w:rPr>
              <w:t> </w:t>
            </w:r>
          </w:p>
        </w:tc>
      </w:tr>
      <w:tr w:rsidR="00041064" w:rsidRPr="00274977" w:rsidTr="00041064">
        <w:trPr>
          <w:trHeight w:val="162"/>
        </w:trPr>
        <w:tc>
          <w:tcPr>
            <w:tcW w:w="2962" w:type="dxa"/>
            <w:noWrap/>
            <w:vAlign w:val="bottom"/>
            <w:hideMark/>
          </w:tcPr>
          <w:p w:rsidR="00274977" w:rsidRPr="00274977" w:rsidRDefault="00274977">
            <w:pPr>
              <w:rPr>
                <w:rFonts w:ascii="Cambria" w:hAnsi="Cambria"/>
                <w:color w:val="002060"/>
                <w:szCs w:val="30"/>
              </w:rPr>
            </w:pPr>
            <w:r w:rsidRPr="00274977">
              <w:rPr>
                <w:rFonts w:ascii="Cambria" w:hAnsi="Cambria"/>
                <w:color w:val="002060"/>
                <w:szCs w:val="30"/>
              </w:rPr>
              <w:t>Direct Debits</w:t>
            </w:r>
          </w:p>
        </w:tc>
        <w:tc>
          <w:tcPr>
            <w:tcW w:w="3116" w:type="dxa"/>
            <w:noWrap/>
            <w:vAlign w:val="bottom"/>
            <w:hideMark/>
          </w:tcPr>
          <w:p w:rsidR="00274977" w:rsidRPr="00274977" w:rsidRDefault="00274977">
            <w:pPr>
              <w:rPr>
                <w:rFonts w:ascii="Cambria" w:hAnsi="Cambria"/>
                <w:color w:val="002060"/>
                <w:szCs w:val="30"/>
              </w:rPr>
            </w:pPr>
            <w:r w:rsidRPr="00274977">
              <w:rPr>
                <w:rFonts w:ascii="Cambria" w:hAnsi="Cambria"/>
                <w:color w:val="002060"/>
                <w:szCs w:val="30"/>
              </w:rPr>
              <w:t>Direct Debit</w:t>
            </w:r>
          </w:p>
        </w:tc>
        <w:tc>
          <w:tcPr>
            <w:tcW w:w="2373" w:type="dxa"/>
            <w:noWrap/>
            <w:vAlign w:val="bottom"/>
            <w:hideMark/>
          </w:tcPr>
          <w:p w:rsidR="00274977" w:rsidRPr="00274977" w:rsidRDefault="00274977" w:rsidP="00041064">
            <w:pPr>
              <w:jc w:val="right"/>
              <w:rPr>
                <w:rFonts w:ascii="Cambria" w:hAnsi="Cambria"/>
                <w:color w:val="002060"/>
                <w:szCs w:val="30"/>
              </w:rPr>
            </w:pPr>
            <w:r w:rsidRPr="00274977">
              <w:rPr>
                <w:rFonts w:ascii="Cambria" w:hAnsi="Cambria"/>
                <w:color w:val="002060"/>
                <w:szCs w:val="30"/>
              </w:rPr>
              <w:t xml:space="preserve">                               28,000 </w:t>
            </w:r>
          </w:p>
        </w:tc>
        <w:tc>
          <w:tcPr>
            <w:tcW w:w="2224" w:type="dxa"/>
            <w:noWrap/>
            <w:vAlign w:val="bottom"/>
            <w:hideMark/>
          </w:tcPr>
          <w:p w:rsidR="00274977" w:rsidRPr="00274977" w:rsidRDefault="00274977" w:rsidP="00041064">
            <w:pPr>
              <w:jc w:val="right"/>
              <w:rPr>
                <w:rFonts w:ascii="Cambria" w:hAnsi="Cambria"/>
                <w:color w:val="002060"/>
                <w:szCs w:val="30"/>
              </w:rPr>
            </w:pPr>
            <w:r w:rsidRPr="00274977">
              <w:rPr>
                <w:rFonts w:ascii="Cambria" w:hAnsi="Cambria"/>
                <w:color w:val="002060"/>
                <w:szCs w:val="30"/>
              </w:rPr>
              <w:t xml:space="preserve">                       5,606,710 </w:t>
            </w:r>
          </w:p>
        </w:tc>
      </w:tr>
      <w:tr w:rsidR="00041064" w:rsidRPr="00274977" w:rsidTr="00041064">
        <w:trPr>
          <w:trHeight w:val="162"/>
        </w:trPr>
        <w:tc>
          <w:tcPr>
            <w:tcW w:w="2962" w:type="dxa"/>
            <w:noWrap/>
            <w:vAlign w:val="bottom"/>
            <w:hideMark/>
          </w:tcPr>
          <w:p w:rsidR="00274977" w:rsidRPr="00274977" w:rsidRDefault="00274977">
            <w:pPr>
              <w:rPr>
                <w:rFonts w:ascii="Cambria" w:hAnsi="Cambria"/>
                <w:color w:val="002060"/>
                <w:szCs w:val="30"/>
              </w:rPr>
            </w:pPr>
            <w:r w:rsidRPr="00274977">
              <w:rPr>
                <w:rFonts w:ascii="Cambria" w:hAnsi="Cambria"/>
                <w:color w:val="002060"/>
                <w:szCs w:val="30"/>
              </w:rPr>
              <w:t>Post Office</w:t>
            </w:r>
          </w:p>
        </w:tc>
        <w:tc>
          <w:tcPr>
            <w:tcW w:w="3116" w:type="dxa"/>
            <w:noWrap/>
            <w:vAlign w:val="bottom"/>
            <w:hideMark/>
          </w:tcPr>
          <w:p w:rsidR="00274977" w:rsidRPr="00274977" w:rsidRDefault="00274977">
            <w:pPr>
              <w:rPr>
                <w:rFonts w:ascii="Cambria" w:hAnsi="Cambria"/>
                <w:color w:val="002060"/>
                <w:szCs w:val="30"/>
              </w:rPr>
            </w:pPr>
            <w:r w:rsidRPr="00274977">
              <w:rPr>
                <w:rFonts w:ascii="Cambria" w:hAnsi="Cambria"/>
                <w:color w:val="002060"/>
                <w:szCs w:val="30"/>
              </w:rPr>
              <w:t>Rent Card – over the counter</w:t>
            </w:r>
          </w:p>
        </w:tc>
        <w:tc>
          <w:tcPr>
            <w:tcW w:w="2373" w:type="dxa"/>
            <w:noWrap/>
            <w:vAlign w:val="bottom"/>
            <w:hideMark/>
          </w:tcPr>
          <w:p w:rsidR="00274977" w:rsidRPr="00274977" w:rsidRDefault="00274977" w:rsidP="00041064">
            <w:pPr>
              <w:jc w:val="right"/>
              <w:rPr>
                <w:rFonts w:ascii="Cambria" w:hAnsi="Cambria"/>
                <w:color w:val="002060"/>
                <w:szCs w:val="30"/>
              </w:rPr>
            </w:pPr>
            <w:r w:rsidRPr="00274977">
              <w:rPr>
                <w:rFonts w:ascii="Cambria" w:hAnsi="Cambria"/>
                <w:color w:val="002060"/>
                <w:szCs w:val="30"/>
              </w:rPr>
              <w:t xml:space="preserve">                                 3,500 </w:t>
            </w:r>
          </w:p>
        </w:tc>
        <w:tc>
          <w:tcPr>
            <w:tcW w:w="2224" w:type="dxa"/>
            <w:noWrap/>
            <w:vAlign w:val="bottom"/>
            <w:hideMark/>
          </w:tcPr>
          <w:p w:rsidR="00274977" w:rsidRPr="00274977" w:rsidRDefault="00274977" w:rsidP="00041064">
            <w:pPr>
              <w:jc w:val="right"/>
              <w:rPr>
                <w:rFonts w:ascii="Cambria" w:hAnsi="Cambria"/>
                <w:color w:val="002060"/>
                <w:szCs w:val="30"/>
              </w:rPr>
            </w:pPr>
            <w:r w:rsidRPr="00274977">
              <w:rPr>
                <w:rFonts w:ascii="Cambria" w:hAnsi="Cambria"/>
                <w:color w:val="002060"/>
                <w:szCs w:val="30"/>
              </w:rPr>
              <w:t xml:space="preserve">                           600,000 </w:t>
            </w:r>
          </w:p>
        </w:tc>
      </w:tr>
      <w:tr w:rsidR="00041064" w:rsidRPr="00274977" w:rsidTr="00041064">
        <w:trPr>
          <w:trHeight w:val="162"/>
        </w:trPr>
        <w:tc>
          <w:tcPr>
            <w:tcW w:w="2962" w:type="dxa"/>
            <w:noWrap/>
            <w:vAlign w:val="bottom"/>
            <w:hideMark/>
          </w:tcPr>
          <w:p w:rsidR="00274977" w:rsidRPr="00274977" w:rsidRDefault="00274977">
            <w:pPr>
              <w:rPr>
                <w:rFonts w:ascii="Cambria" w:hAnsi="Cambria"/>
                <w:color w:val="002060"/>
                <w:szCs w:val="30"/>
              </w:rPr>
            </w:pPr>
            <w:proofErr w:type="spellStart"/>
            <w:r w:rsidRPr="00274977">
              <w:rPr>
                <w:rFonts w:ascii="Cambria" w:hAnsi="Cambria"/>
                <w:color w:val="002060"/>
                <w:szCs w:val="30"/>
              </w:rPr>
              <w:t>Paypoint</w:t>
            </w:r>
            <w:proofErr w:type="spellEnd"/>
          </w:p>
        </w:tc>
        <w:tc>
          <w:tcPr>
            <w:tcW w:w="3116" w:type="dxa"/>
            <w:noWrap/>
            <w:vAlign w:val="bottom"/>
            <w:hideMark/>
          </w:tcPr>
          <w:p w:rsidR="00274977" w:rsidRPr="00274977" w:rsidRDefault="00274977">
            <w:pPr>
              <w:rPr>
                <w:rFonts w:ascii="Cambria" w:hAnsi="Cambria"/>
                <w:color w:val="002060"/>
                <w:szCs w:val="30"/>
              </w:rPr>
            </w:pPr>
            <w:r w:rsidRPr="00274977">
              <w:rPr>
                <w:rFonts w:ascii="Cambria" w:hAnsi="Cambria"/>
                <w:color w:val="002060"/>
                <w:szCs w:val="30"/>
              </w:rPr>
              <w:t>Rent Card – over the counter</w:t>
            </w:r>
          </w:p>
        </w:tc>
        <w:tc>
          <w:tcPr>
            <w:tcW w:w="2373" w:type="dxa"/>
            <w:noWrap/>
            <w:vAlign w:val="bottom"/>
            <w:hideMark/>
          </w:tcPr>
          <w:p w:rsidR="00274977" w:rsidRPr="00274977" w:rsidRDefault="00274977" w:rsidP="00041064">
            <w:pPr>
              <w:jc w:val="right"/>
              <w:rPr>
                <w:rFonts w:ascii="Cambria" w:hAnsi="Cambria"/>
                <w:color w:val="002060"/>
                <w:szCs w:val="30"/>
              </w:rPr>
            </w:pPr>
            <w:r w:rsidRPr="00274977">
              <w:rPr>
                <w:rFonts w:ascii="Cambria" w:hAnsi="Cambria"/>
                <w:color w:val="002060"/>
                <w:szCs w:val="30"/>
              </w:rPr>
              <w:t xml:space="preserve">                                 2,600 </w:t>
            </w:r>
          </w:p>
        </w:tc>
        <w:tc>
          <w:tcPr>
            <w:tcW w:w="2224" w:type="dxa"/>
            <w:noWrap/>
            <w:vAlign w:val="bottom"/>
            <w:hideMark/>
          </w:tcPr>
          <w:p w:rsidR="00274977" w:rsidRPr="00274977" w:rsidRDefault="00274977" w:rsidP="00041064">
            <w:pPr>
              <w:jc w:val="right"/>
              <w:rPr>
                <w:rFonts w:ascii="Cambria" w:hAnsi="Cambria"/>
                <w:color w:val="002060"/>
                <w:szCs w:val="30"/>
              </w:rPr>
            </w:pPr>
            <w:r w:rsidRPr="00274977">
              <w:rPr>
                <w:rFonts w:ascii="Cambria" w:hAnsi="Cambria"/>
                <w:color w:val="002060"/>
                <w:szCs w:val="30"/>
              </w:rPr>
              <w:t xml:space="preserve">                           255,000 </w:t>
            </w:r>
          </w:p>
        </w:tc>
      </w:tr>
      <w:tr w:rsidR="00041064" w:rsidRPr="00274977" w:rsidTr="00041064">
        <w:trPr>
          <w:trHeight w:val="162"/>
        </w:trPr>
        <w:tc>
          <w:tcPr>
            <w:tcW w:w="2962" w:type="dxa"/>
            <w:noWrap/>
            <w:vAlign w:val="bottom"/>
            <w:hideMark/>
          </w:tcPr>
          <w:p w:rsidR="00274977" w:rsidRPr="00274977" w:rsidRDefault="00274977">
            <w:pPr>
              <w:rPr>
                <w:rFonts w:ascii="Cambria" w:hAnsi="Cambria"/>
                <w:color w:val="002060"/>
                <w:szCs w:val="30"/>
              </w:rPr>
            </w:pPr>
            <w:r w:rsidRPr="00274977">
              <w:rPr>
                <w:rFonts w:ascii="Cambria" w:hAnsi="Cambria"/>
                <w:color w:val="002060"/>
                <w:szCs w:val="30"/>
              </w:rPr>
              <w:t>Text Payments</w:t>
            </w:r>
          </w:p>
        </w:tc>
        <w:tc>
          <w:tcPr>
            <w:tcW w:w="3116" w:type="dxa"/>
            <w:noWrap/>
            <w:vAlign w:val="bottom"/>
            <w:hideMark/>
          </w:tcPr>
          <w:p w:rsidR="00274977" w:rsidRPr="00274977" w:rsidRDefault="00274977">
            <w:pPr>
              <w:rPr>
                <w:rFonts w:ascii="Cambria" w:hAnsi="Cambria"/>
                <w:color w:val="002060"/>
                <w:szCs w:val="30"/>
              </w:rPr>
            </w:pPr>
            <w:r w:rsidRPr="00274977">
              <w:rPr>
                <w:rFonts w:ascii="Cambria" w:hAnsi="Cambria"/>
                <w:color w:val="002060"/>
                <w:szCs w:val="30"/>
              </w:rPr>
              <w:t>Debit and Credit Card</w:t>
            </w:r>
          </w:p>
        </w:tc>
        <w:tc>
          <w:tcPr>
            <w:tcW w:w="2373" w:type="dxa"/>
            <w:noWrap/>
            <w:vAlign w:val="bottom"/>
            <w:hideMark/>
          </w:tcPr>
          <w:p w:rsidR="00274977" w:rsidRPr="00274977" w:rsidRDefault="00274977" w:rsidP="00041064">
            <w:pPr>
              <w:jc w:val="right"/>
              <w:rPr>
                <w:rFonts w:ascii="Cambria" w:hAnsi="Cambria"/>
                <w:color w:val="002060"/>
                <w:szCs w:val="30"/>
              </w:rPr>
            </w:pPr>
            <w:r w:rsidRPr="00274977">
              <w:rPr>
                <w:rFonts w:ascii="Cambria" w:hAnsi="Cambria"/>
                <w:color w:val="002060"/>
                <w:szCs w:val="30"/>
              </w:rPr>
              <w:t xml:space="preserve">                                       10 </w:t>
            </w:r>
          </w:p>
        </w:tc>
        <w:tc>
          <w:tcPr>
            <w:tcW w:w="2224" w:type="dxa"/>
            <w:noWrap/>
            <w:vAlign w:val="bottom"/>
            <w:hideMark/>
          </w:tcPr>
          <w:p w:rsidR="00274977" w:rsidRPr="00274977" w:rsidRDefault="00274977" w:rsidP="00041064">
            <w:pPr>
              <w:jc w:val="right"/>
              <w:rPr>
                <w:rFonts w:ascii="Cambria" w:hAnsi="Cambria"/>
                <w:color w:val="002060"/>
                <w:szCs w:val="30"/>
              </w:rPr>
            </w:pPr>
            <w:r w:rsidRPr="00274977">
              <w:rPr>
                <w:rFonts w:ascii="Cambria" w:hAnsi="Cambria"/>
                <w:color w:val="002060"/>
                <w:szCs w:val="30"/>
              </w:rPr>
              <w:t xml:space="preserve">                                1,200 </w:t>
            </w:r>
          </w:p>
        </w:tc>
      </w:tr>
      <w:tr w:rsidR="00041064" w:rsidRPr="00274977" w:rsidTr="00041064">
        <w:trPr>
          <w:trHeight w:val="162"/>
        </w:trPr>
        <w:tc>
          <w:tcPr>
            <w:tcW w:w="2962" w:type="dxa"/>
            <w:noWrap/>
            <w:vAlign w:val="bottom"/>
            <w:hideMark/>
          </w:tcPr>
          <w:p w:rsidR="00274977" w:rsidRPr="00274977" w:rsidRDefault="00274977">
            <w:pPr>
              <w:rPr>
                <w:rFonts w:ascii="Cambria" w:hAnsi="Cambria"/>
                <w:color w:val="002060"/>
                <w:szCs w:val="30"/>
              </w:rPr>
            </w:pPr>
            <w:r w:rsidRPr="00274977">
              <w:rPr>
                <w:rFonts w:ascii="Cambria" w:hAnsi="Cambria"/>
                <w:color w:val="002060"/>
                <w:szCs w:val="30"/>
              </w:rPr>
              <w:t>Mobile App</w:t>
            </w:r>
          </w:p>
        </w:tc>
        <w:tc>
          <w:tcPr>
            <w:tcW w:w="3116" w:type="dxa"/>
            <w:noWrap/>
            <w:vAlign w:val="bottom"/>
            <w:hideMark/>
          </w:tcPr>
          <w:p w:rsidR="00274977" w:rsidRPr="00274977" w:rsidRDefault="00274977">
            <w:pPr>
              <w:rPr>
                <w:rFonts w:ascii="Cambria" w:hAnsi="Cambria"/>
                <w:color w:val="002060"/>
                <w:szCs w:val="30"/>
              </w:rPr>
            </w:pPr>
            <w:r w:rsidRPr="00274977">
              <w:rPr>
                <w:rFonts w:ascii="Cambria" w:hAnsi="Cambria"/>
                <w:color w:val="002060"/>
                <w:szCs w:val="30"/>
              </w:rPr>
              <w:t>Debit and Credit Card</w:t>
            </w:r>
          </w:p>
        </w:tc>
        <w:tc>
          <w:tcPr>
            <w:tcW w:w="2373" w:type="dxa"/>
            <w:noWrap/>
            <w:vAlign w:val="bottom"/>
            <w:hideMark/>
          </w:tcPr>
          <w:p w:rsidR="00274977" w:rsidRPr="00274977" w:rsidRDefault="00274977" w:rsidP="00041064">
            <w:pPr>
              <w:jc w:val="right"/>
              <w:rPr>
                <w:rFonts w:ascii="Cambria" w:hAnsi="Cambria"/>
                <w:color w:val="002060"/>
                <w:szCs w:val="30"/>
              </w:rPr>
            </w:pPr>
            <w:r w:rsidRPr="00274977">
              <w:rPr>
                <w:rFonts w:ascii="Cambria" w:hAnsi="Cambria"/>
                <w:color w:val="002060"/>
                <w:szCs w:val="30"/>
              </w:rPr>
              <w:t xml:space="preserve">                                     930 </w:t>
            </w:r>
          </w:p>
        </w:tc>
        <w:tc>
          <w:tcPr>
            <w:tcW w:w="2224" w:type="dxa"/>
            <w:noWrap/>
            <w:vAlign w:val="bottom"/>
            <w:hideMark/>
          </w:tcPr>
          <w:p w:rsidR="00274977" w:rsidRPr="00274977" w:rsidRDefault="00274977" w:rsidP="00041064">
            <w:pPr>
              <w:jc w:val="right"/>
              <w:rPr>
                <w:rFonts w:ascii="Cambria" w:hAnsi="Cambria"/>
                <w:color w:val="002060"/>
                <w:szCs w:val="30"/>
              </w:rPr>
            </w:pPr>
            <w:r w:rsidRPr="00274977">
              <w:rPr>
                <w:rFonts w:ascii="Cambria" w:hAnsi="Cambria"/>
                <w:color w:val="002060"/>
                <w:szCs w:val="30"/>
              </w:rPr>
              <w:t xml:space="preserve">                           225,000 </w:t>
            </w:r>
          </w:p>
        </w:tc>
      </w:tr>
      <w:tr w:rsidR="00041064" w:rsidRPr="00274977" w:rsidTr="00041064">
        <w:trPr>
          <w:trHeight w:val="162"/>
        </w:trPr>
        <w:tc>
          <w:tcPr>
            <w:tcW w:w="2962" w:type="dxa"/>
            <w:noWrap/>
            <w:vAlign w:val="bottom"/>
            <w:hideMark/>
          </w:tcPr>
          <w:p w:rsidR="00274977" w:rsidRPr="00274977" w:rsidRDefault="00274977">
            <w:pPr>
              <w:rPr>
                <w:rFonts w:ascii="Cambria" w:hAnsi="Cambria"/>
                <w:color w:val="002060"/>
                <w:szCs w:val="30"/>
              </w:rPr>
            </w:pPr>
            <w:r w:rsidRPr="00274977">
              <w:rPr>
                <w:rFonts w:ascii="Cambria" w:hAnsi="Cambria"/>
                <w:color w:val="002060"/>
                <w:szCs w:val="30"/>
              </w:rPr>
              <w:t>Telephone Payments (IVR)</w:t>
            </w:r>
          </w:p>
        </w:tc>
        <w:tc>
          <w:tcPr>
            <w:tcW w:w="3116" w:type="dxa"/>
            <w:noWrap/>
            <w:vAlign w:val="bottom"/>
            <w:hideMark/>
          </w:tcPr>
          <w:p w:rsidR="00274977" w:rsidRPr="00274977" w:rsidRDefault="00274977">
            <w:pPr>
              <w:rPr>
                <w:rFonts w:ascii="Cambria" w:hAnsi="Cambria"/>
                <w:color w:val="002060"/>
                <w:szCs w:val="30"/>
              </w:rPr>
            </w:pPr>
            <w:r w:rsidRPr="00274977">
              <w:rPr>
                <w:rFonts w:ascii="Cambria" w:hAnsi="Cambria"/>
                <w:color w:val="002060"/>
                <w:szCs w:val="30"/>
              </w:rPr>
              <w:t>Debit and Credit Card</w:t>
            </w:r>
          </w:p>
        </w:tc>
        <w:tc>
          <w:tcPr>
            <w:tcW w:w="2373" w:type="dxa"/>
            <w:noWrap/>
            <w:vAlign w:val="bottom"/>
            <w:hideMark/>
          </w:tcPr>
          <w:p w:rsidR="00274977" w:rsidRPr="00274977" w:rsidRDefault="00274977" w:rsidP="00041064">
            <w:pPr>
              <w:jc w:val="right"/>
              <w:rPr>
                <w:rFonts w:ascii="Cambria" w:hAnsi="Cambria"/>
                <w:color w:val="002060"/>
                <w:szCs w:val="30"/>
              </w:rPr>
            </w:pPr>
            <w:r w:rsidRPr="00274977">
              <w:rPr>
                <w:rFonts w:ascii="Cambria" w:hAnsi="Cambria"/>
                <w:color w:val="002060"/>
                <w:szCs w:val="30"/>
              </w:rPr>
              <w:t xml:space="preserve">                                     960 </w:t>
            </w:r>
          </w:p>
        </w:tc>
        <w:tc>
          <w:tcPr>
            <w:tcW w:w="2224" w:type="dxa"/>
            <w:noWrap/>
            <w:vAlign w:val="bottom"/>
            <w:hideMark/>
          </w:tcPr>
          <w:p w:rsidR="00274977" w:rsidRPr="00274977" w:rsidRDefault="00274977" w:rsidP="00041064">
            <w:pPr>
              <w:jc w:val="right"/>
              <w:rPr>
                <w:rFonts w:ascii="Cambria" w:hAnsi="Cambria"/>
                <w:color w:val="002060"/>
                <w:szCs w:val="30"/>
              </w:rPr>
            </w:pPr>
            <w:r w:rsidRPr="00274977">
              <w:rPr>
                <w:rFonts w:ascii="Cambria" w:hAnsi="Cambria"/>
                <w:color w:val="002060"/>
                <w:szCs w:val="30"/>
              </w:rPr>
              <w:t xml:space="preserve">                           231,000 </w:t>
            </w:r>
          </w:p>
        </w:tc>
      </w:tr>
      <w:tr w:rsidR="00041064" w:rsidRPr="00274977" w:rsidTr="00041064">
        <w:trPr>
          <w:trHeight w:val="162"/>
        </w:trPr>
        <w:tc>
          <w:tcPr>
            <w:tcW w:w="2962" w:type="dxa"/>
            <w:noWrap/>
            <w:vAlign w:val="bottom"/>
            <w:hideMark/>
          </w:tcPr>
          <w:p w:rsidR="00274977" w:rsidRPr="00274977" w:rsidRDefault="00274977">
            <w:pPr>
              <w:rPr>
                <w:rFonts w:ascii="Cambria" w:hAnsi="Cambria"/>
                <w:color w:val="002060"/>
                <w:szCs w:val="30"/>
              </w:rPr>
            </w:pPr>
            <w:r w:rsidRPr="00274977">
              <w:rPr>
                <w:rFonts w:ascii="Cambria" w:hAnsi="Cambria"/>
                <w:color w:val="002060"/>
                <w:szCs w:val="30"/>
              </w:rPr>
              <w:t>Telephone Payments CCC</w:t>
            </w:r>
          </w:p>
        </w:tc>
        <w:tc>
          <w:tcPr>
            <w:tcW w:w="3116" w:type="dxa"/>
            <w:noWrap/>
            <w:vAlign w:val="bottom"/>
            <w:hideMark/>
          </w:tcPr>
          <w:p w:rsidR="00274977" w:rsidRPr="00274977" w:rsidRDefault="00274977">
            <w:pPr>
              <w:rPr>
                <w:rFonts w:ascii="Cambria" w:hAnsi="Cambria"/>
                <w:color w:val="002060"/>
                <w:szCs w:val="30"/>
              </w:rPr>
            </w:pPr>
            <w:r w:rsidRPr="00274977">
              <w:rPr>
                <w:rFonts w:ascii="Cambria" w:hAnsi="Cambria"/>
                <w:color w:val="002060"/>
                <w:szCs w:val="30"/>
              </w:rPr>
              <w:t>Debit and Credit Card</w:t>
            </w:r>
          </w:p>
        </w:tc>
        <w:tc>
          <w:tcPr>
            <w:tcW w:w="2373" w:type="dxa"/>
            <w:noWrap/>
            <w:vAlign w:val="bottom"/>
            <w:hideMark/>
          </w:tcPr>
          <w:p w:rsidR="00274977" w:rsidRPr="00274977" w:rsidRDefault="00274977" w:rsidP="00041064">
            <w:pPr>
              <w:jc w:val="right"/>
              <w:rPr>
                <w:rFonts w:ascii="Cambria" w:hAnsi="Cambria"/>
                <w:color w:val="002060"/>
                <w:szCs w:val="30"/>
              </w:rPr>
            </w:pPr>
            <w:r w:rsidRPr="00274977">
              <w:rPr>
                <w:rFonts w:ascii="Cambria" w:hAnsi="Cambria"/>
                <w:color w:val="002060"/>
                <w:szCs w:val="30"/>
              </w:rPr>
              <w:t xml:space="preserve">                                     700 </w:t>
            </w:r>
          </w:p>
        </w:tc>
        <w:tc>
          <w:tcPr>
            <w:tcW w:w="2224" w:type="dxa"/>
            <w:noWrap/>
            <w:vAlign w:val="bottom"/>
            <w:hideMark/>
          </w:tcPr>
          <w:p w:rsidR="00274977" w:rsidRPr="00274977" w:rsidRDefault="00274977" w:rsidP="00041064">
            <w:pPr>
              <w:jc w:val="right"/>
              <w:rPr>
                <w:rFonts w:ascii="Cambria" w:hAnsi="Cambria"/>
                <w:color w:val="002060"/>
                <w:szCs w:val="30"/>
              </w:rPr>
            </w:pPr>
            <w:r w:rsidRPr="00274977">
              <w:rPr>
                <w:rFonts w:ascii="Cambria" w:hAnsi="Cambria"/>
                <w:color w:val="002060"/>
                <w:szCs w:val="30"/>
              </w:rPr>
              <w:t xml:space="preserve">                           204,000 </w:t>
            </w:r>
          </w:p>
        </w:tc>
      </w:tr>
      <w:tr w:rsidR="00041064" w:rsidRPr="00274977" w:rsidTr="00041064">
        <w:trPr>
          <w:trHeight w:val="193"/>
        </w:trPr>
        <w:tc>
          <w:tcPr>
            <w:tcW w:w="2962" w:type="dxa"/>
            <w:noWrap/>
            <w:vAlign w:val="bottom"/>
            <w:hideMark/>
          </w:tcPr>
          <w:p w:rsidR="00274977" w:rsidRPr="00274977" w:rsidRDefault="00274977">
            <w:pPr>
              <w:rPr>
                <w:rFonts w:ascii="Cambria" w:hAnsi="Cambria"/>
                <w:color w:val="002060"/>
                <w:szCs w:val="30"/>
              </w:rPr>
            </w:pPr>
            <w:r w:rsidRPr="00274977">
              <w:rPr>
                <w:rFonts w:ascii="Cambria" w:hAnsi="Cambria"/>
                <w:color w:val="002060"/>
                <w:szCs w:val="30"/>
              </w:rPr>
              <w:t>Internet Payments</w:t>
            </w:r>
          </w:p>
        </w:tc>
        <w:tc>
          <w:tcPr>
            <w:tcW w:w="3116" w:type="dxa"/>
            <w:noWrap/>
            <w:vAlign w:val="bottom"/>
            <w:hideMark/>
          </w:tcPr>
          <w:p w:rsidR="00274977" w:rsidRPr="00274977" w:rsidRDefault="00274977">
            <w:pPr>
              <w:rPr>
                <w:rFonts w:ascii="Cambria" w:hAnsi="Cambria"/>
                <w:color w:val="002060"/>
                <w:szCs w:val="30"/>
              </w:rPr>
            </w:pPr>
            <w:r w:rsidRPr="00274977">
              <w:rPr>
                <w:rFonts w:ascii="Cambria" w:hAnsi="Cambria"/>
                <w:color w:val="002060"/>
                <w:szCs w:val="30"/>
              </w:rPr>
              <w:t>Debit and Credit Card</w:t>
            </w:r>
          </w:p>
        </w:tc>
        <w:tc>
          <w:tcPr>
            <w:tcW w:w="2373" w:type="dxa"/>
            <w:noWrap/>
            <w:vAlign w:val="bottom"/>
            <w:hideMark/>
          </w:tcPr>
          <w:p w:rsidR="00274977" w:rsidRPr="00274977" w:rsidRDefault="00274977" w:rsidP="00041064">
            <w:pPr>
              <w:jc w:val="right"/>
              <w:rPr>
                <w:rFonts w:ascii="Cambria" w:hAnsi="Cambria"/>
                <w:color w:val="002060"/>
                <w:szCs w:val="30"/>
              </w:rPr>
            </w:pPr>
            <w:r w:rsidRPr="00274977">
              <w:rPr>
                <w:rFonts w:ascii="Cambria" w:hAnsi="Cambria"/>
                <w:color w:val="002060"/>
                <w:szCs w:val="30"/>
              </w:rPr>
              <w:t xml:space="preserve">                                 5,300 </w:t>
            </w:r>
          </w:p>
        </w:tc>
        <w:tc>
          <w:tcPr>
            <w:tcW w:w="2224" w:type="dxa"/>
            <w:noWrap/>
            <w:vAlign w:val="bottom"/>
            <w:hideMark/>
          </w:tcPr>
          <w:p w:rsidR="00274977" w:rsidRPr="00274977" w:rsidRDefault="00274977" w:rsidP="00041064">
            <w:pPr>
              <w:jc w:val="right"/>
              <w:rPr>
                <w:rFonts w:ascii="Cambria" w:hAnsi="Cambria"/>
                <w:color w:val="002060"/>
                <w:szCs w:val="30"/>
              </w:rPr>
            </w:pPr>
            <w:r w:rsidRPr="00274977">
              <w:rPr>
                <w:rFonts w:ascii="Cambria" w:hAnsi="Cambria"/>
                <w:color w:val="002060"/>
                <w:szCs w:val="30"/>
              </w:rPr>
              <w:t xml:space="preserve">                       1,424,988 </w:t>
            </w:r>
          </w:p>
        </w:tc>
      </w:tr>
    </w:tbl>
    <w:p w:rsidR="00BE1A32" w:rsidRPr="00BE1A32" w:rsidRDefault="00BE1A32" w:rsidP="00BE1A32">
      <w:pPr>
        <w:rPr>
          <w:rFonts w:ascii="Cambria" w:hAnsi="Cambria"/>
          <w:color w:val="002060"/>
          <w:szCs w:val="30"/>
        </w:rPr>
      </w:pPr>
    </w:p>
    <w:p w:rsidR="009F1B41" w:rsidRPr="00A5632B" w:rsidRDefault="009F1B41" w:rsidP="00A5632B">
      <w:pPr>
        <w:rPr>
          <w:rFonts w:ascii="Cambria" w:hAnsi="Cambria"/>
          <w:color w:val="002060"/>
          <w:szCs w:val="30"/>
          <w:u w:val="single"/>
        </w:rPr>
      </w:pPr>
      <w:r w:rsidRPr="00A5632B">
        <w:rPr>
          <w:rFonts w:ascii="Cambria" w:hAnsi="Cambria"/>
          <w:color w:val="002060"/>
          <w:szCs w:val="30"/>
          <w:u w:val="single"/>
        </w:rPr>
        <w:t xml:space="preserve"> Direct Debits</w:t>
      </w:r>
    </w:p>
    <w:p w:rsidR="009F1B41" w:rsidRPr="00A5632B" w:rsidRDefault="009F1B41" w:rsidP="00A5632B">
      <w:pPr>
        <w:pStyle w:val="ListParagraph"/>
        <w:numPr>
          <w:ilvl w:val="0"/>
          <w:numId w:val="8"/>
        </w:numPr>
        <w:rPr>
          <w:rFonts w:ascii="Cambria" w:hAnsi="Cambria"/>
          <w:color w:val="002060"/>
          <w:szCs w:val="30"/>
        </w:rPr>
      </w:pPr>
      <w:proofErr w:type="spellStart"/>
      <w:r w:rsidRPr="00A5632B">
        <w:rPr>
          <w:rFonts w:ascii="Cambria" w:hAnsi="Cambria"/>
          <w:color w:val="002060"/>
          <w:szCs w:val="30"/>
        </w:rPr>
        <w:t>Stonewater</w:t>
      </w:r>
      <w:proofErr w:type="spellEnd"/>
      <w:r w:rsidRPr="00A5632B">
        <w:rPr>
          <w:rFonts w:ascii="Cambria" w:hAnsi="Cambria"/>
          <w:color w:val="002060"/>
          <w:szCs w:val="30"/>
        </w:rPr>
        <w:t xml:space="preserve"> currently have a fully managed direct debit service from </w:t>
      </w:r>
      <w:proofErr w:type="spellStart"/>
      <w:r w:rsidRPr="00A5632B">
        <w:rPr>
          <w:rFonts w:ascii="Cambria" w:hAnsi="Cambria"/>
          <w:color w:val="002060"/>
          <w:szCs w:val="30"/>
        </w:rPr>
        <w:t>Allpay</w:t>
      </w:r>
      <w:proofErr w:type="spellEnd"/>
      <w:r w:rsidRPr="00A5632B">
        <w:rPr>
          <w:rFonts w:ascii="Cambria" w:hAnsi="Cambria"/>
          <w:color w:val="002060"/>
          <w:szCs w:val="30"/>
        </w:rPr>
        <w:t>.</w:t>
      </w:r>
    </w:p>
    <w:p w:rsidR="00965EB0" w:rsidRPr="00A5632B" w:rsidRDefault="009F1B41" w:rsidP="00A5632B">
      <w:pPr>
        <w:pStyle w:val="ListParagraph"/>
        <w:numPr>
          <w:ilvl w:val="0"/>
          <w:numId w:val="8"/>
        </w:numPr>
        <w:rPr>
          <w:rFonts w:ascii="Cambria" w:hAnsi="Cambria"/>
          <w:color w:val="002060"/>
          <w:szCs w:val="30"/>
        </w:rPr>
      </w:pPr>
      <w:r w:rsidRPr="00A5632B">
        <w:rPr>
          <w:rFonts w:ascii="Cambria" w:hAnsi="Cambria"/>
          <w:color w:val="002060"/>
          <w:szCs w:val="30"/>
        </w:rPr>
        <w:t>The management of the direct debits is via an online c</w:t>
      </w:r>
      <w:r w:rsidR="00965EB0" w:rsidRPr="00A5632B">
        <w:rPr>
          <w:rFonts w:ascii="Cambria" w:hAnsi="Cambria"/>
          <w:color w:val="002060"/>
          <w:szCs w:val="30"/>
        </w:rPr>
        <w:t>loud based portal</w:t>
      </w:r>
      <w:r w:rsidRPr="00A5632B">
        <w:rPr>
          <w:rFonts w:ascii="Cambria" w:hAnsi="Cambria"/>
          <w:color w:val="002060"/>
          <w:szCs w:val="30"/>
        </w:rPr>
        <w:t>.</w:t>
      </w:r>
    </w:p>
    <w:p w:rsidR="00D54EA4" w:rsidRPr="00A5632B" w:rsidRDefault="009F1B41" w:rsidP="00A5632B">
      <w:pPr>
        <w:pStyle w:val="ListParagraph"/>
        <w:numPr>
          <w:ilvl w:val="0"/>
          <w:numId w:val="8"/>
        </w:numPr>
        <w:rPr>
          <w:rFonts w:ascii="Cambria" w:hAnsi="Cambria"/>
          <w:color w:val="002060"/>
          <w:szCs w:val="30"/>
        </w:rPr>
      </w:pPr>
      <w:r w:rsidRPr="00A5632B">
        <w:rPr>
          <w:rFonts w:ascii="Cambria" w:hAnsi="Cambria"/>
          <w:color w:val="002060"/>
          <w:szCs w:val="30"/>
        </w:rPr>
        <w:t xml:space="preserve">Via the portal </w:t>
      </w:r>
      <w:proofErr w:type="spellStart"/>
      <w:r w:rsidRPr="00A5632B">
        <w:rPr>
          <w:rFonts w:ascii="Cambria" w:hAnsi="Cambria"/>
          <w:color w:val="002060"/>
          <w:szCs w:val="30"/>
        </w:rPr>
        <w:t>Stonewater</w:t>
      </w:r>
      <w:proofErr w:type="spellEnd"/>
      <w:r w:rsidRPr="00A5632B">
        <w:rPr>
          <w:rFonts w:ascii="Cambria" w:hAnsi="Cambria"/>
          <w:color w:val="002060"/>
          <w:szCs w:val="30"/>
        </w:rPr>
        <w:t xml:space="preserve"> are able to set up, amend and cancel direct debit mandates </w:t>
      </w:r>
      <w:r w:rsidR="0090362F" w:rsidRPr="00A5632B">
        <w:rPr>
          <w:rFonts w:ascii="Cambria" w:hAnsi="Cambria"/>
          <w:color w:val="002060"/>
          <w:szCs w:val="30"/>
        </w:rPr>
        <w:t>as well</w:t>
      </w:r>
      <w:r w:rsidRPr="00A5632B">
        <w:rPr>
          <w:rFonts w:ascii="Cambria" w:hAnsi="Cambria"/>
          <w:color w:val="002060"/>
          <w:szCs w:val="30"/>
        </w:rPr>
        <w:t xml:space="preserve"> as determine payment frequency and collection date.</w:t>
      </w:r>
    </w:p>
    <w:p w:rsidR="00D54EA4" w:rsidRPr="00A5632B" w:rsidRDefault="00D54EA4" w:rsidP="00A5632B">
      <w:pPr>
        <w:pStyle w:val="ListParagraph"/>
        <w:numPr>
          <w:ilvl w:val="0"/>
          <w:numId w:val="8"/>
        </w:numPr>
        <w:rPr>
          <w:rFonts w:ascii="Cambria" w:hAnsi="Cambria"/>
          <w:color w:val="002060"/>
          <w:szCs w:val="30"/>
        </w:rPr>
      </w:pPr>
      <w:proofErr w:type="spellStart"/>
      <w:r w:rsidRPr="00A5632B">
        <w:rPr>
          <w:rFonts w:ascii="Cambria" w:hAnsi="Cambria"/>
          <w:color w:val="002060"/>
          <w:szCs w:val="30"/>
        </w:rPr>
        <w:t>Allpay</w:t>
      </w:r>
      <w:proofErr w:type="spellEnd"/>
      <w:r w:rsidRPr="00A5632B">
        <w:rPr>
          <w:rFonts w:ascii="Cambria" w:hAnsi="Cambria"/>
          <w:color w:val="002060"/>
          <w:szCs w:val="30"/>
        </w:rPr>
        <w:t xml:space="preserve"> process the collection files to BACS on behalf of </w:t>
      </w:r>
      <w:proofErr w:type="spellStart"/>
      <w:r w:rsidRPr="00A5632B">
        <w:rPr>
          <w:rFonts w:ascii="Cambria" w:hAnsi="Cambria"/>
          <w:color w:val="002060"/>
          <w:szCs w:val="30"/>
        </w:rPr>
        <w:t>Stonewater</w:t>
      </w:r>
      <w:proofErr w:type="spellEnd"/>
      <w:r w:rsidRPr="00A5632B">
        <w:rPr>
          <w:rFonts w:ascii="Cambria" w:hAnsi="Cambria"/>
          <w:color w:val="002060"/>
          <w:szCs w:val="30"/>
        </w:rPr>
        <w:t>.</w:t>
      </w:r>
    </w:p>
    <w:p w:rsidR="00D54EA4" w:rsidRDefault="00D54EA4" w:rsidP="00D54EA4">
      <w:pPr>
        <w:pStyle w:val="ListParagraph"/>
        <w:ind w:left="360"/>
        <w:rPr>
          <w:rFonts w:ascii="Cambria" w:hAnsi="Cambria"/>
          <w:color w:val="002060"/>
          <w:szCs w:val="30"/>
        </w:rPr>
      </w:pPr>
    </w:p>
    <w:p w:rsidR="00D54EA4" w:rsidRDefault="00D54EA4" w:rsidP="00D54EA4">
      <w:pPr>
        <w:pStyle w:val="ListParagraph"/>
        <w:ind w:left="360"/>
        <w:rPr>
          <w:rFonts w:ascii="Cambria" w:hAnsi="Cambria"/>
          <w:color w:val="002060"/>
          <w:szCs w:val="30"/>
        </w:rPr>
      </w:pPr>
    </w:p>
    <w:p w:rsidR="00D54EA4" w:rsidRDefault="00D54EA4" w:rsidP="00D54EA4">
      <w:pPr>
        <w:pStyle w:val="ListParagraph"/>
        <w:ind w:left="360"/>
        <w:rPr>
          <w:rFonts w:ascii="Cambria" w:hAnsi="Cambria"/>
          <w:color w:val="002060"/>
          <w:szCs w:val="30"/>
        </w:rPr>
      </w:pPr>
    </w:p>
    <w:p w:rsidR="00D54EA4" w:rsidRDefault="00D54EA4" w:rsidP="00D54EA4">
      <w:pPr>
        <w:pStyle w:val="ListParagraph"/>
        <w:ind w:left="360"/>
        <w:rPr>
          <w:rFonts w:ascii="Cambria" w:hAnsi="Cambria"/>
          <w:color w:val="002060"/>
          <w:szCs w:val="30"/>
        </w:rPr>
      </w:pPr>
    </w:p>
    <w:p w:rsidR="00D54EA4" w:rsidRDefault="00D54EA4" w:rsidP="00D54EA4">
      <w:pPr>
        <w:pStyle w:val="ListParagraph"/>
        <w:ind w:left="360"/>
        <w:rPr>
          <w:rFonts w:ascii="Cambria" w:hAnsi="Cambria"/>
          <w:color w:val="002060"/>
          <w:szCs w:val="30"/>
        </w:rPr>
      </w:pPr>
    </w:p>
    <w:p w:rsidR="00D54EA4" w:rsidRDefault="00D54EA4" w:rsidP="00D54EA4">
      <w:pPr>
        <w:pStyle w:val="ListParagraph"/>
        <w:ind w:left="360"/>
        <w:rPr>
          <w:rFonts w:ascii="Cambria" w:hAnsi="Cambria"/>
          <w:color w:val="002060"/>
          <w:szCs w:val="30"/>
        </w:rPr>
      </w:pPr>
    </w:p>
    <w:p w:rsidR="00D54EA4" w:rsidRPr="009F1B41" w:rsidRDefault="00D54EA4" w:rsidP="00D54EA4">
      <w:pPr>
        <w:pStyle w:val="ListParagraph"/>
        <w:ind w:left="360"/>
        <w:rPr>
          <w:rFonts w:ascii="Cambria" w:hAnsi="Cambria"/>
          <w:color w:val="002060"/>
          <w:szCs w:val="30"/>
        </w:rPr>
      </w:pPr>
    </w:p>
    <w:p w:rsidR="00D6094D" w:rsidRPr="00A5632B" w:rsidRDefault="00D6094D" w:rsidP="00D6094D">
      <w:pPr>
        <w:pStyle w:val="ListParagraph"/>
        <w:ind w:left="360"/>
        <w:rPr>
          <w:rFonts w:ascii="Cambria" w:hAnsi="Cambria"/>
          <w:color w:val="002060"/>
          <w:szCs w:val="30"/>
          <w:u w:val="single"/>
        </w:rPr>
      </w:pPr>
    </w:p>
    <w:p w:rsidR="00D6094D" w:rsidRPr="00A5632B" w:rsidRDefault="00346090" w:rsidP="00A5632B">
      <w:pPr>
        <w:pStyle w:val="ListParagraph"/>
        <w:ind w:left="360"/>
        <w:rPr>
          <w:rFonts w:ascii="Cambria" w:hAnsi="Cambria"/>
          <w:color w:val="002060"/>
          <w:szCs w:val="30"/>
          <w:u w:val="single"/>
        </w:rPr>
      </w:pPr>
      <w:r w:rsidRPr="00A5632B">
        <w:rPr>
          <w:rFonts w:ascii="Cambria" w:hAnsi="Cambria"/>
          <w:color w:val="002060"/>
          <w:szCs w:val="30"/>
          <w:u w:val="single"/>
        </w:rPr>
        <w:t>Rent Card over the counter.</w:t>
      </w:r>
    </w:p>
    <w:p w:rsidR="009F1B41" w:rsidRPr="00D6094D" w:rsidRDefault="009F1B41" w:rsidP="009F1B41">
      <w:pPr>
        <w:pStyle w:val="ListParagraph"/>
        <w:ind w:left="360"/>
        <w:rPr>
          <w:rFonts w:ascii="Cambria" w:hAnsi="Cambria"/>
          <w:color w:val="002060"/>
          <w:szCs w:val="30"/>
        </w:rPr>
      </w:pPr>
    </w:p>
    <w:p w:rsidR="00D6094D" w:rsidRDefault="00D6094D" w:rsidP="00A5632B">
      <w:pPr>
        <w:pStyle w:val="ListParagraph"/>
        <w:numPr>
          <w:ilvl w:val="0"/>
          <w:numId w:val="9"/>
        </w:numPr>
        <w:rPr>
          <w:rFonts w:ascii="Cambria" w:hAnsi="Cambria"/>
          <w:color w:val="002060"/>
          <w:szCs w:val="30"/>
        </w:rPr>
      </w:pPr>
      <w:proofErr w:type="spellStart"/>
      <w:r>
        <w:rPr>
          <w:rFonts w:ascii="Cambria" w:hAnsi="Cambria"/>
          <w:color w:val="002060"/>
          <w:szCs w:val="30"/>
        </w:rPr>
        <w:t>Stonewater</w:t>
      </w:r>
      <w:proofErr w:type="spellEnd"/>
      <w:r>
        <w:rPr>
          <w:rFonts w:ascii="Cambria" w:hAnsi="Cambria"/>
          <w:color w:val="002060"/>
          <w:szCs w:val="30"/>
        </w:rPr>
        <w:t xml:space="preserve"> customers are sent a </w:t>
      </w:r>
      <w:proofErr w:type="spellStart"/>
      <w:r>
        <w:rPr>
          <w:rFonts w:ascii="Cambria" w:hAnsi="Cambria"/>
          <w:color w:val="002060"/>
          <w:szCs w:val="30"/>
        </w:rPr>
        <w:t>swipecard</w:t>
      </w:r>
      <w:proofErr w:type="spellEnd"/>
      <w:r>
        <w:rPr>
          <w:rFonts w:ascii="Cambria" w:hAnsi="Cambria"/>
          <w:color w:val="002060"/>
          <w:szCs w:val="30"/>
        </w:rPr>
        <w:t xml:space="preserve"> at the beginning of their tenancy.</w:t>
      </w:r>
      <w:r w:rsidR="00D34E29">
        <w:rPr>
          <w:rFonts w:ascii="Cambria" w:hAnsi="Cambria"/>
          <w:color w:val="002060"/>
          <w:szCs w:val="30"/>
        </w:rPr>
        <w:t xml:space="preserve"> The </w:t>
      </w:r>
      <w:proofErr w:type="spellStart"/>
      <w:r w:rsidR="00D34E29">
        <w:rPr>
          <w:rFonts w:ascii="Cambria" w:hAnsi="Cambria"/>
          <w:color w:val="002060"/>
          <w:szCs w:val="30"/>
        </w:rPr>
        <w:t>swipecard</w:t>
      </w:r>
      <w:proofErr w:type="spellEnd"/>
      <w:r w:rsidR="00D34E29">
        <w:rPr>
          <w:rFonts w:ascii="Cambria" w:hAnsi="Cambria"/>
          <w:color w:val="002060"/>
          <w:szCs w:val="30"/>
        </w:rPr>
        <w:t xml:space="preserve"> has a unique Payment Reference Number (PRN) associated to that particular customer.</w:t>
      </w:r>
      <w:r>
        <w:rPr>
          <w:rFonts w:ascii="Cambria" w:hAnsi="Cambria"/>
          <w:color w:val="002060"/>
          <w:szCs w:val="30"/>
        </w:rPr>
        <w:t xml:space="preserve"> The manufacture and despatch of these cards is managed by </w:t>
      </w:r>
      <w:proofErr w:type="spellStart"/>
      <w:r>
        <w:rPr>
          <w:rFonts w:ascii="Cambria" w:hAnsi="Cambria"/>
          <w:color w:val="002060"/>
          <w:szCs w:val="30"/>
        </w:rPr>
        <w:t>Allpay</w:t>
      </w:r>
      <w:proofErr w:type="spellEnd"/>
      <w:r>
        <w:rPr>
          <w:rFonts w:ascii="Cambria" w:hAnsi="Cambria"/>
          <w:color w:val="002060"/>
          <w:szCs w:val="30"/>
        </w:rPr>
        <w:t xml:space="preserve">. With this card customers are then able to make payments over the counter at branches of the Post Office or </w:t>
      </w:r>
      <w:proofErr w:type="spellStart"/>
      <w:r>
        <w:rPr>
          <w:rFonts w:ascii="Cambria" w:hAnsi="Cambria"/>
          <w:color w:val="002060"/>
          <w:szCs w:val="30"/>
        </w:rPr>
        <w:t>Paypoint</w:t>
      </w:r>
      <w:proofErr w:type="spellEnd"/>
      <w:r>
        <w:rPr>
          <w:rFonts w:ascii="Cambria" w:hAnsi="Cambria"/>
          <w:color w:val="002060"/>
          <w:szCs w:val="30"/>
        </w:rPr>
        <w:t xml:space="preserve"> outlets.</w:t>
      </w:r>
    </w:p>
    <w:p w:rsidR="00762176" w:rsidRDefault="00762176" w:rsidP="00A5632B">
      <w:pPr>
        <w:pStyle w:val="ListParagraph"/>
        <w:numPr>
          <w:ilvl w:val="0"/>
          <w:numId w:val="9"/>
        </w:numPr>
        <w:rPr>
          <w:rFonts w:ascii="Cambria" w:hAnsi="Cambria"/>
          <w:color w:val="002060"/>
          <w:szCs w:val="30"/>
        </w:rPr>
      </w:pPr>
      <w:proofErr w:type="spellStart"/>
      <w:r>
        <w:rPr>
          <w:rFonts w:ascii="Cambria" w:hAnsi="Cambria"/>
          <w:color w:val="002060"/>
          <w:szCs w:val="30"/>
        </w:rPr>
        <w:t>Stonewater</w:t>
      </w:r>
      <w:proofErr w:type="spellEnd"/>
      <w:r>
        <w:rPr>
          <w:rFonts w:ascii="Cambria" w:hAnsi="Cambria"/>
          <w:color w:val="002060"/>
          <w:szCs w:val="30"/>
        </w:rPr>
        <w:t xml:space="preserve"> have </w:t>
      </w:r>
      <w:r w:rsidR="0090362F">
        <w:rPr>
          <w:rFonts w:ascii="Cambria" w:hAnsi="Cambria"/>
          <w:color w:val="002060"/>
          <w:szCs w:val="30"/>
        </w:rPr>
        <w:t>customers</w:t>
      </w:r>
      <w:r w:rsidR="0085438D">
        <w:rPr>
          <w:rFonts w:ascii="Cambria" w:hAnsi="Cambria"/>
          <w:color w:val="002060"/>
          <w:szCs w:val="30"/>
        </w:rPr>
        <w:t xml:space="preserve"> </w:t>
      </w:r>
      <w:r>
        <w:rPr>
          <w:rFonts w:ascii="Cambria" w:hAnsi="Cambria"/>
          <w:color w:val="002060"/>
          <w:szCs w:val="30"/>
        </w:rPr>
        <w:t xml:space="preserve">who </w:t>
      </w:r>
      <w:r w:rsidR="0085438D">
        <w:rPr>
          <w:rFonts w:ascii="Cambria" w:hAnsi="Cambria"/>
          <w:color w:val="002060"/>
          <w:szCs w:val="30"/>
        </w:rPr>
        <w:t xml:space="preserve">have rent cards that utilise a </w:t>
      </w:r>
      <w:proofErr w:type="spellStart"/>
      <w:r w:rsidR="0085438D">
        <w:rPr>
          <w:rFonts w:ascii="Cambria" w:hAnsi="Cambria"/>
          <w:color w:val="002060"/>
          <w:szCs w:val="30"/>
        </w:rPr>
        <w:t>Stonewater</w:t>
      </w:r>
      <w:proofErr w:type="spellEnd"/>
      <w:r w:rsidR="0085438D">
        <w:rPr>
          <w:rFonts w:ascii="Cambria" w:hAnsi="Cambria"/>
          <w:color w:val="002060"/>
          <w:szCs w:val="30"/>
        </w:rPr>
        <w:t xml:space="preserve"> owned IIN</w:t>
      </w:r>
      <w:r>
        <w:rPr>
          <w:rFonts w:ascii="Cambria" w:hAnsi="Cambria"/>
          <w:color w:val="002060"/>
          <w:szCs w:val="30"/>
        </w:rPr>
        <w:t>. Since 2017, all newly issued card</w:t>
      </w:r>
      <w:r w:rsidR="00FF5AF9">
        <w:rPr>
          <w:rFonts w:ascii="Cambria" w:hAnsi="Cambria"/>
          <w:color w:val="002060"/>
          <w:szCs w:val="30"/>
        </w:rPr>
        <w:t>s</w:t>
      </w:r>
      <w:r>
        <w:rPr>
          <w:rFonts w:ascii="Cambria" w:hAnsi="Cambria"/>
          <w:color w:val="002060"/>
          <w:szCs w:val="30"/>
        </w:rPr>
        <w:t xml:space="preserve"> have been with the </w:t>
      </w:r>
      <w:proofErr w:type="spellStart"/>
      <w:r>
        <w:rPr>
          <w:rFonts w:ascii="Cambria" w:hAnsi="Cambria"/>
          <w:color w:val="002060"/>
          <w:szCs w:val="30"/>
        </w:rPr>
        <w:t>Stonewater</w:t>
      </w:r>
      <w:proofErr w:type="spellEnd"/>
      <w:r>
        <w:rPr>
          <w:rFonts w:ascii="Cambria" w:hAnsi="Cambria"/>
          <w:color w:val="002060"/>
          <w:szCs w:val="30"/>
        </w:rPr>
        <w:t xml:space="preserve"> IIN. </w:t>
      </w:r>
    </w:p>
    <w:p w:rsidR="00BE1A32" w:rsidRDefault="00762176" w:rsidP="00A5632B">
      <w:pPr>
        <w:pStyle w:val="ListParagraph"/>
        <w:numPr>
          <w:ilvl w:val="0"/>
          <w:numId w:val="9"/>
        </w:numPr>
        <w:rPr>
          <w:rFonts w:ascii="Cambria" w:hAnsi="Cambria"/>
          <w:color w:val="002060"/>
          <w:szCs w:val="30"/>
        </w:rPr>
      </w:pPr>
      <w:proofErr w:type="spellStart"/>
      <w:r>
        <w:rPr>
          <w:rFonts w:ascii="Cambria" w:hAnsi="Cambria"/>
          <w:color w:val="002060"/>
          <w:szCs w:val="30"/>
        </w:rPr>
        <w:t>Stonewater</w:t>
      </w:r>
      <w:proofErr w:type="spellEnd"/>
      <w:r>
        <w:rPr>
          <w:rFonts w:ascii="Cambria" w:hAnsi="Cambria"/>
          <w:color w:val="002060"/>
          <w:szCs w:val="30"/>
        </w:rPr>
        <w:t xml:space="preserve"> also have </w:t>
      </w:r>
      <w:r w:rsidR="0090362F">
        <w:rPr>
          <w:rFonts w:ascii="Cambria" w:hAnsi="Cambria"/>
          <w:color w:val="002060"/>
          <w:szCs w:val="30"/>
        </w:rPr>
        <w:t>customers</w:t>
      </w:r>
      <w:r>
        <w:rPr>
          <w:rFonts w:ascii="Cambria" w:hAnsi="Cambria"/>
          <w:color w:val="002060"/>
          <w:szCs w:val="30"/>
        </w:rPr>
        <w:t xml:space="preserve"> who have cards that utilise </w:t>
      </w:r>
      <w:r w:rsidR="0085438D">
        <w:rPr>
          <w:rFonts w:ascii="Cambria" w:hAnsi="Cambria"/>
          <w:color w:val="002060"/>
          <w:szCs w:val="30"/>
        </w:rPr>
        <w:t xml:space="preserve">an </w:t>
      </w:r>
      <w:proofErr w:type="spellStart"/>
      <w:r w:rsidR="0085438D">
        <w:rPr>
          <w:rFonts w:ascii="Cambria" w:hAnsi="Cambria"/>
          <w:color w:val="002060"/>
          <w:szCs w:val="30"/>
        </w:rPr>
        <w:t>Allpay</w:t>
      </w:r>
      <w:proofErr w:type="spellEnd"/>
      <w:r w:rsidR="0085438D">
        <w:rPr>
          <w:rFonts w:ascii="Cambria" w:hAnsi="Cambria"/>
          <w:color w:val="002060"/>
          <w:szCs w:val="30"/>
        </w:rPr>
        <w:t xml:space="preserve"> owned IIN</w:t>
      </w:r>
      <w:r>
        <w:rPr>
          <w:rFonts w:ascii="Cambria" w:hAnsi="Cambria"/>
          <w:color w:val="002060"/>
          <w:szCs w:val="30"/>
        </w:rPr>
        <w:t>.</w:t>
      </w:r>
    </w:p>
    <w:p w:rsidR="009F1B41" w:rsidRPr="00A5632B" w:rsidRDefault="00BE1A32" w:rsidP="00A5632B">
      <w:pPr>
        <w:rPr>
          <w:rFonts w:ascii="Cambria" w:hAnsi="Cambria"/>
          <w:color w:val="002060"/>
          <w:szCs w:val="30"/>
          <w:u w:val="single"/>
        </w:rPr>
      </w:pPr>
      <w:r w:rsidRPr="00A5632B">
        <w:rPr>
          <w:rFonts w:ascii="Cambria" w:hAnsi="Cambria"/>
          <w:color w:val="002060"/>
          <w:szCs w:val="30"/>
          <w:u w:val="single"/>
        </w:rPr>
        <w:t>Debit and Credit Card</w:t>
      </w:r>
      <w:r w:rsidR="0085438D" w:rsidRPr="00A5632B">
        <w:rPr>
          <w:rFonts w:ascii="Cambria" w:hAnsi="Cambria"/>
          <w:color w:val="002060"/>
          <w:szCs w:val="30"/>
          <w:u w:val="single"/>
        </w:rPr>
        <w:t xml:space="preserve"> </w:t>
      </w:r>
    </w:p>
    <w:p w:rsidR="008B1833" w:rsidRPr="00A5632B" w:rsidRDefault="008B1833" w:rsidP="00A5632B">
      <w:pPr>
        <w:pStyle w:val="ListParagraph"/>
        <w:numPr>
          <w:ilvl w:val="0"/>
          <w:numId w:val="11"/>
        </w:numPr>
        <w:rPr>
          <w:rFonts w:ascii="Cambria" w:hAnsi="Cambria"/>
          <w:color w:val="002060"/>
          <w:szCs w:val="30"/>
        </w:rPr>
      </w:pPr>
      <w:proofErr w:type="spellStart"/>
      <w:r w:rsidRPr="00A5632B">
        <w:rPr>
          <w:rFonts w:ascii="Cambria" w:hAnsi="Cambria"/>
          <w:color w:val="002060"/>
          <w:szCs w:val="30"/>
        </w:rPr>
        <w:t>Allpay</w:t>
      </w:r>
      <w:proofErr w:type="spellEnd"/>
      <w:r w:rsidRPr="00A5632B">
        <w:rPr>
          <w:rFonts w:ascii="Cambria" w:hAnsi="Cambria"/>
          <w:color w:val="002060"/>
          <w:szCs w:val="30"/>
        </w:rPr>
        <w:t xml:space="preserve"> manage all debit and credit card transactions as our Payment Service Provider.</w:t>
      </w:r>
    </w:p>
    <w:p w:rsidR="008B1833" w:rsidRPr="00A5632B" w:rsidRDefault="008B1833" w:rsidP="00A5632B">
      <w:pPr>
        <w:pStyle w:val="ListParagraph"/>
        <w:numPr>
          <w:ilvl w:val="0"/>
          <w:numId w:val="11"/>
        </w:numPr>
        <w:rPr>
          <w:rFonts w:ascii="Cambria" w:hAnsi="Cambria"/>
          <w:color w:val="002060"/>
          <w:szCs w:val="30"/>
        </w:rPr>
      </w:pPr>
      <w:r w:rsidRPr="00A5632B">
        <w:rPr>
          <w:rFonts w:ascii="Cambria" w:hAnsi="Cambria"/>
          <w:color w:val="002060"/>
          <w:szCs w:val="30"/>
        </w:rPr>
        <w:t xml:space="preserve">As part of this service </w:t>
      </w:r>
      <w:proofErr w:type="spellStart"/>
      <w:r w:rsidRPr="00A5632B">
        <w:rPr>
          <w:rFonts w:ascii="Cambria" w:hAnsi="Cambria"/>
          <w:color w:val="002060"/>
          <w:szCs w:val="30"/>
        </w:rPr>
        <w:t>Allpay</w:t>
      </w:r>
      <w:proofErr w:type="spellEnd"/>
      <w:r w:rsidRPr="00A5632B">
        <w:rPr>
          <w:rFonts w:ascii="Cambria" w:hAnsi="Cambria"/>
          <w:color w:val="002060"/>
          <w:szCs w:val="30"/>
        </w:rPr>
        <w:t xml:space="preserve"> provide both the merchant account and payment processing service meaning </w:t>
      </w:r>
      <w:proofErr w:type="spellStart"/>
      <w:r w:rsidRPr="00A5632B">
        <w:rPr>
          <w:rFonts w:ascii="Cambria" w:hAnsi="Cambria"/>
          <w:color w:val="002060"/>
          <w:szCs w:val="30"/>
        </w:rPr>
        <w:t>Stonewater</w:t>
      </w:r>
      <w:proofErr w:type="spellEnd"/>
      <w:r w:rsidRPr="00A5632B">
        <w:rPr>
          <w:rFonts w:ascii="Cambria" w:hAnsi="Cambria"/>
          <w:color w:val="002060"/>
          <w:szCs w:val="30"/>
        </w:rPr>
        <w:t xml:space="preserve"> only contract with </w:t>
      </w:r>
      <w:proofErr w:type="spellStart"/>
      <w:r w:rsidRPr="00A5632B">
        <w:rPr>
          <w:rFonts w:ascii="Cambria" w:hAnsi="Cambria"/>
          <w:color w:val="002060"/>
          <w:szCs w:val="30"/>
        </w:rPr>
        <w:t>Allpay</w:t>
      </w:r>
      <w:proofErr w:type="spellEnd"/>
      <w:r w:rsidRPr="00A5632B">
        <w:rPr>
          <w:rFonts w:ascii="Cambria" w:hAnsi="Cambria"/>
          <w:color w:val="002060"/>
          <w:szCs w:val="30"/>
        </w:rPr>
        <w:t xml:space="preserve"> for both elements of the transaction.</w:t>
      </w:r>
    </w:p>
    <w:p w:rsidR="008B1833" w:rsidRPr="00A5632B" w:rsidRDefault="008B1833" w:rsidP="00A5632B">
      <w:pPr>
        <w:pStyle w:val="ListParagraph"/>
        <w:numPr>
          <w:ilvl w:val="0"/>
          <w:numId w:val="11"/>
        </w:numPr>
        <w:rPr>
          <w:rFonts w:ascii="Cambria" w:hAnsi="Cambria"/>
          <w:color w:val="002060"/>
          <w:szCs w:val="30"/>
        </w:rPr>
      </w:pPr>
      <w:r w:rsidRPr="00A5632B">
        <w:rPr>
          <w:rFonts w:ascii="Cambria" w:hAnsi="Cambria"/>
          <w:color w:val="002060"/>
          <w:szCs w:val="30"/>
        </w:rPr>
        <w:t xml:space="preserve">Text Payments is a secure text message payment option. </w:t>
      </w:r>
      <w:proofErr w:type="spellStart"/>
      <w:r w:rsidRPr="00A5632B">
        <w:rPr>
          <w:rFonts w:ascii="Cambria" w:hAnsi="Cambria"/>
          <w:color w:val="002060"/>
          <w:szCs w:val="30"/>
        </w:rPr>
        <w:t>Stonewater</w:t>
      </w:r>
      <w:proofErr w:type="spellEnd"/>
      <w:r w:rsidRPr="00A5632B">
        <w:rPr>
          <w:rFonts w:ascii="Cambria" w:hAnsi="Cambria"/>
          <w:color w:val="002060"/>
          <w:szCs w:val="30"/>
        </w:rPr>
        <w:t xml:space="preserve"> customers register their phone, </w:t>
      </w:r>
      <w:r w:rsidR="002C61CB" w:rsidRPr="00A5632B">
        <w:rPr>
          <w:rFonts w:ascii="Cambria" w:hAnsi="Cambria"/>
          <w:color w:val="002060"/>
          <w:szCs w:val="30"/>
        </w:rPr>
        <w:t>reference and</w:t>
      </w:r>
      <w:r w:rsidR="00D34E29" w:rsidRPr="00A5632B">
        <w:rPr>
          <w:rFonts w:ascii="Cambria" w:hAnsi="Cambria"/>
          <w:color w:val="002060"/>
          <w:szCs w:val="30"/>
        </w:rPr>
        <w:t xml:space="preserve"> debit card online to be able to make ongoing future payments.</w:t>
      </w:r>
    </w:p>
    <w:p w:rsidR="00D34E29" w:rsidRPr="00A5632B" w:rsidRDefault="00D34E29" w:rsidP="00A5632B">
      <w:pPr>
        <w:pStyle w:val="ListParagraph"/>
        <w:numPr>
          <w:ilvl w:val="0"/>
          <w:numId w:val="11"/>
        </w:numPr>
        <w:rPr>
          <w:rFonts w:ascii="Cambria" w:hAnsi="Cambria"/>
          <w:color w:val="002060"/>
          <w:szCs w:val="30"/>
        </w:rPr>
      </w:pPr>
      <w:r w:rsidRPr="00A5632B">
        <w:rPr>
          <w:rFonts w:ascii="Cambria" w:hAnsi="Cambria"/>
          <w:color w:val="002060"/>
          <w:szCs w:val="30"/>
        </w:rPr>
        <w:lastRenderedPageBreak/>
        <w:t>Mobile App allows customers to make payments via smartphones or tablets following a one-time registration.</w:t>
      </w:r>
    </w:p>
    <w:p w:rsidR="00D34E29" w:rsidRPr="00A5632B" w:rsidRDefault="00D34E29" w:rsidP="00A5632B">
      <w:pPr>
        <w:pStyle w:val="ListParagraph"/>
        <w:numPr>
          <w:ilvl w:val="0"/>
          <w:numId w:val="11"/>
        </w:numPr>
        <w:rPr>
          <w:rFonts w:ascii="Cambria" w:hAnsi="Cambria"/>
          <w:color w:val="002060"/>
          <w:szCs w:val="30"/>
        </w:rPr>
      </w:pPr>
      <w:r w:rsidRPr="00A5632B">
        <w:rPr>
          <w:rFonts w:ascii="Cambria" w:hAnsi="Cambria"/>
          <w:color w:val="002060"/>
          <w:szCs w:val="30"/>
        </w:rPr>
        <w:t>Telephone Payments (IVR) makes use of a dedicated line where a customer enters their Payment Reference Number (PRN), debit card details and the amount they wish to pay.</w:t>
      </w:r>
    </w:p>
    <w:p w:rsidR="00567A35" w:rsidRPr="00A5632B" w:rsidRDefault="00567A35" w:rsidP="00A5632B">
      <w:pPr>
        <w:pStyle w:val="ListParagraph"/>
        <w:numPr>
          <w:ilvl w:val="0"/>
          <w:numId w:val="11"/>
        </w:numPr>
        <w:rPr>
          <w:rFonts w:ascii="Cambria" w:hAnsi="Cambria"/>
          <w:color w:val="002060"/>
          <w:szCs w:val="30"/>
        </w:rPr>
      </w:pPr>
      <w:proofErr w:type="spellStart"/>
      <w:r w:rsidRPr="00A5632B">
        <w:rPr>
          <w:rFonts w:ascii="Cambria" w:hAnsi="Cambria"/>
          <w:color w:val="002060"/>
          <w:szCs w:val="30"/>
        </w:rPr>
        <w:t>Stonewater</w:t>
      </w:r>
      <w:proofErr w:type="spellEnd"/>
      <w:r w:rsidRPr="00A5632B">
        <w:rPr>
          <w:rFonts w:ascii="Cambria" w:hAnsi="Cambria"/>
          <w:color w:val="002060"/>
          <w:szCs w:val="30"/>
        </w:rPr>
        <w:t xml:space="preserve"> also make use of an </w:t>
      </w:r>
      <w:proofErr w:type="spellStart"/>
      <w:r w:rsidRPr="00A5632B">
        <w:rPr>
          <w:rFonts w:ascii="Cambria" w:hAnsi="Cambria"/>
          <w:color w:val="002060"/>
          <w:szCs w:val="30"/>
        </w:rPr>
        <w:t>Allpay</w:t>
      </w:r>
      <w:proofErr w:type="spellEnd"/>
      <w:r w:rsidRPr="00A5632B">
        <w:rPr>
          <w:rFonts w:ascii="Cambria" w:hAnsi="Cambria"/>
          <w:color w:val="002060"/>
          <w:szCs w:val="30"/>
        </w:rPr>
        <w:t xml:space="preserve"> service whereby if any customer using the IVR service is unable to make a payment then they are rerouted to an </w:t>
      </w:r>
      <w:proofErr w:type="spellStart"/>
      <w:r w:rsidRPr="00A5632B">
        <w:rPr>
          <w:rFonts w:ascii="Cambria" w:hAnsi="Cambria"/>
          <w:color w:val="002060"/>
          <w:szCs w:val="30"/>
        </w:rPr>
        <w:t>Allpay</w:t>
      </w:r>
      <w:proofErr w:type="spellEnd"/>
      <w:r w:rsidRPr="00A5632B">
        <w:rPr>
          <w:rFonts w:ascii="Cambria" w:hAnsi="Cambria"/>
          <w:color w:val="002060"/>
          <w:szCs w:val="30"/>
        </w:rPr>
        <w:t xml:space="preserve"> customer service representative to process the payment.</w:t>
      </w:r>
    </w:p>
    <w:p w:rsidR="00D34E29" w:rsidRPr="00A5632B" w:rsidRDefault="00D34E29" w:rsidP="00A5632B">
      <w:pPr>
        <w:pStyle w:val="ListParagraph"/>
        <w:numPr>
          <w:ilvl w:val="0"/>
          <w:numId w:val="11"/>
        </w:numPr>
        <w:rPr>
          <w:rFonts w:ascii="Cambria" w:hAnsi="Cambria"/>
          <w:color w:val="002060"/>
          <w:szCs w:val="30"/>
        </w:rPr>
      </w:pPr>
      <w:r w:rsidRPr="00A5632B">
        <w:rPr>
          <w:rFonts w:ascii="Cambria" w:hAnsi="Cambria"/>
          <w:color w:val="002060"/>
          <w:szCs w:val="30"/>
        </w:rPr>
        <w:t>Telephone Payments take</w:t>
      </w:r>
      <w:r w:rsidR="00042816" w:rsidRPr="00A5632B">
        <w:rPr>
          <w:rFonts w:ascii="Cambria" w:hAnsi="Cambria"/>
          <w:color w:val="002060"/>
          <w:szCs w:val="30"/>
        </w:rPr>
        <w:t xml:space="preserve">n by </w:t>
      </w:r>
      <w:proofErr w:type="spellStart"/>
      <w:r w:rsidR="00042816" w:rsidRPr="00A5632B">
        <w:rPr>
          <w:rFonts w:ascii="Cambria" w:hAnsi="Cambria"/>
          <w:color w:val="002060"/>
          <w:szCs w:val="30"/>
        </w:rPr>
        <w:t>Stonewater</w:t>
      </w:r>
      <w:proofErr w:type="spellEnd"/>
      <w:r w:rsidR="00042816" w:rsidRPr="00A5632B">
        <w:rPr>
          <w:rFonts w:ascii="Cambria" w:hAnsi="Cambria"/>
          <w:color w:val="002060"/>
          <w:szCs w:val="30"/>
        </w:rPr>
        <w:t xml:space="preserve"> Customer Services</w:t>
      </w:r>
      <w:r w:rsidRPr="00A5632B">
        <w:rPr>
          <w:rFonts w:ascii="Cambria" w:hAnsi="Cambria"/>
          <w:color w:val="002060"/>
          <w:szCs w:val="30"/>
        </w:rPr>
        <w:t xml:space="preserve"> Centre are via an </w:t>
      </w:r>
      <w:proofErr w:type="spellStart"/>
      <w:r w:rsidRPr="00A5632B">
        <w:rPr>
          <w:rFonts w:ascii="Cambria" w:hAnsi="Cambria"/>
          <w:color w:val="002060"/>
          <w:szCs w:val="30"/>
        </w:rPr>
        <w:t>Allpay</w:t>
      </w:r>
      <w:proofErr w:type="spellEnd"/>
      <w:r w:rsidRPr="00A5632B">
        <w:rPr>
          <w:rFonts w:ascii="Cambria" w:hAnsi="Cambria"/>
          <w:color w:val="002060"/>
          <w:szCs w:val="30"/>
        </w:rPr>
        <w:t xml:space="preserve"> product called </w:t>
      </w:r>
      <w:proofErr w:type="spellStart"/>
      <w:r w:rsidRPr="00A5632B">
        <w:rPr>
          <w:rFonts w:ascii="Cambria" w:hAnsi="Cambria"/>
          <w:color w:val="002060"/>
          <w:szCs w:val="30"/>
        </w:rPr>
        <w:t>Callpay</w:t>
      </w:r>
      <w:proofErr w:type="spellEnd"/>
      <w:r w:rsidRPr="00A5632B">
        <w:rPr>
          <w:rFonts w:ascii="Cambria" w:hAnsi="Cambria"/>
          <w:color w:val="002060"/>
          <w:szCs w:val="30"/>
        </w:rPr>
        <w:t>. This is a virtual payment terminal that</w:t>
      </w:r>
      <w:r w:rsidR="007C1204" w:rsidRPr="00A5632B">
        <w:rPr>
          <w:rFonts w:ascii="Cambria" w:hAnsi="Cambria"/>
          <w:color w:val="002060"/>
          <w:szCs w:val="30"/>
        </w:rPr>
        <w:t xml:space="preserve"> allows </w:t>
      </w:r>
      <w:proofErr w:type="spellStart"/>
      <w:r w:rsidR="007C1204" w:rsidRPr="00A5632B">
        <w:rPr>
          <w:rFonts w:ascii="Cambria" w:hAnsi="Cambria"/>
          <w:color w:val="002060"/>
          <w:szCs w:val="30"/>
        </w:rPr>
        <w:t>Stonewater</w:t>
      </w:r>
      <w:proofErr w:type="spellEnd"/>
      <w:r w:rsidR="007C1204" w:rsidRPr="00A5632B">
        <w:rPr>
          <w:rFonts w:ascii="Cambria" w:hAnsi="Cambria"/>
          <w:color w:val="002060"/>
          <w:szCs w:val="30"/>
        </w:rPr>
        <w:t xml:space="preserve"> employees to process debit and credit card payments over the phone. </w:t>
      </w:r>
      <w:r w:rsidRPr="00A5632B">
        <w:rPr>
          <w:rFonts w:ascii="Cambria" w:hAnsi="Cambria"/>
          <w:color w:val="002060"/>
          <w:szCs w:val="30"/>
        </w:rPr>
        <w:t xml:space="preserve"> </w:t>
      </w:r>
      <w:proofErr w:type="spellStart"/>
      <w:r w:rsidR="002C61CB" w:rsidRPr="00A5632B">
        <w:rPr>
          <w:rFonts w:ascii="Cambria" w:hAnsi="Cambria"/>
          <w:color w:val="002060"/>
          <w:szCs w:val="30"/>
        </w:rPr>
        <w:t>Stonewater</w:t>
      </w:r>
      <w:proofErr w:type="spellEnd"/>
      <w:r w:rsidR="002C61CB" w:rsidRPr="00A5632B">
        <w:rPr>
          <w:rFonts w:ascii="Cambria" w:hAnsi="Cambria"/>
          <w:color w:val="002060"/>
          <w:szCs w:val="30"/>
        </w:rPr>
        <w:t xml:space="preserve"> use </w:t>
      </w:r>
      <w:proofErr w:type="spellStart"/>
      <w:r w:rsidR="002C61CB" w:rsidRPr="00A5632B">
        <w:rPr>
          <w:rFonts w:ascii="Cambria" w:hAnsi="Cambria"/>
          <w:color w:val="002060"/>
          <w:szCs w:val="30"/>
        </w:rPr>
        <w:t>Eckoh</w:t>
      </w:r>
      <w:proofErr w:type="spellEnd"/>
      <w:r w:rsidR="002C61CB" w:rsidRPr="00A5632B">
        <w:rPr>
          <w:rFonts w:ascii="Cambria" w:hAnsi="Cambria"/>
          <w:color w:val="002060"/>
          <w:szCs w:val="30"/>
        </w:rPr>
        <w:t xml:space="preserve"> as a call masking solution which integrates with the </w:t>
      </w:r>
      <w:proofErr w:type="spellStart"/>
      <w:r w:rsidR="002C61CB" w:rsidRPr="00A5632B">
        <w:rPr>
          <w:rFonts w:ascii="Cambria" w:hAnsi="Cambria"/>
          <w:color w:val="002060"/>
          <w:szCs w:val="30"/>
        </w:rPr>
        <w:t>Allpay</w:t>
      </w:r>
      <w:proofErr w:type="spellEnd"/>
      <w:r w:rsidR="002C61CB" w:rsidRPr="00A5632B">
        <w:rPr>
          <w:rFonts w:ascii="Cambria" w:hAnsi="Cambria"/>
          <w:color w:val="002060"/>
          <w:szCs w:val="30"/>
        </w:rPr>
        <w:t xml:space="preserve"> payment solution.</w:t>
      </w:r>
    </w:p>
    <w:p w:rsidR="00067384" w:rsidRPr="00A5632B" w:rsidRDefault="007C1204" w:rsidP="00A5632B">
      <w:pPr>
        <w:pStyle w:val="ListParagraph"/>
        <w:numPr>
          <w:ilvl w:val="0"/>
          <w:numId w:val="11"/>
        </w:numPr>
        <w:rPr>
          <w:rFonts w:ascii="Cambria" w:hAnsi="Cambria"/>
          <w:color w:val="002060"/>
          <w:szCs w:val="30"/>
        </w:rPr>
      </w:pPr>
      <w:r w:rsidRPr="00A5632B">
        <w:rPr>
          <w:rFonts w:ascii="Cambria" w:hAnsi="Cambria"/>
          <w:color w:val="002060"/>
          <w:szCs w:val="30"/>
        </w:rPr>
        <w:t xml:space="preserve">Internet Payments can be made in two ways. Firstly through a secure link to </w:t>
      </w:r>
      <w:proofErr w:type="spellStart"/>
      <w:r w:rsidRPr="00A5632B">
        <w:rPr>
          <w:rFonts w:ascii="Cambria" w:hAnsi="Cambria"/>
          <w:color w:val="002060"/>
          <w:szCs w:val="30"/>
        </w:rPr>
        <w:t>Allpay’s</w:t>
      </w:r>
      <w:proofErr w:type="spellEnd"/>
      <w:r w:rsidRPr="00A5632B">
        <w:rPr>
          <w:rFonts w:ascii="Cambria" w:hAnsi="Cambria"/>
          <w:color w:val="002060"/>
          <w:szCs w:val="30"/>
        </w:rPr>
        <w:t xml:space="preserve"> payment pages</w:t>
      </w:r>
      <w:r w:rsidR="002C61CB" w:rsidRPr="00A5632B">
        <w:rPr>
          <w:rFonts w:ascii="Cambria" w:hAnsi="Cambria"/>
          <w:color w:val="002060"/>
          <w:szCs w:val="30"/>
        </w:rPr>
        <w:t xml:space="preserve"> on their website</w:t>
      </w:r>
      <w:r w:rsidRPr="00A5632B">
        <w:rPr>
          <w:rFonts w:ascii="Cambria" w:hAnsi="Cambria"/>
          <w:color w:val="002060"/>
          <w:szCs w:val="30"/>
        </w:rPr>
        <w:t xml:space="preserve">. Secondly through </w:t>
      </w:r>
      <w:proofErr w:type="spellStart"/>
      <w:r w:rsidRPr="00A5632B">
        <w:rPr>
          <w:rFonts w:ascii="Cambria" w:hAnsi="Cambria"/>
          <w:color w:val="002060"/>
          <w:szCs w:val="30"/>
        </w:rPr>
        <w:t>Stonewater’s</w:t>
      </w:r>
      <w:proofErr w:type="spellEnd"/>
      <w:r w:rsidRPr="00A5632B">
        <w:rPr>
          <w:rFonts w:ascii="Cambria" w:hAnsi="Cambria"/>
          <w:color w:val="002060"/>
          <w:szCs w:val="30"/>
        </w:rPr>
        <w:t xml:space="preserve"> own customer online portal. The second solution uses a Gateway link from </w:t>
      </w:r>
      <w:proofErr w:type="spellStart"/>
      <w:r w:rsidRPr="00A5632B">
        <w:rPr>
          <w:rFonts w:ascii="Cambria" w:hAnsi="Cambria"/>
          <w:color w:val="002060"/>
          <w:szCs w:val="30"/>
        </w:rPr>
        <w:t>Stonewater’s</w:t>
      </w:r>
      <w:proofErr w:type="spellEnd"/>
      <w:r w:rsidRPr="00A5632B">
        <w:rPr>
          <w:rFonts w:ascii="Cambria" w:hAnsi="Cambria"/>
          <w:color w:val="002060"/>
          <w:szCs w:val="30"/>
        </w:rPr>
        <w:t xml:space="preserve"> online portal</w:t>
      </w:r>
      <w:r w:rsidR="002C61CB" w:rsidRPr="00A5632B">
        <w:rPr>
          <w:rFonts w:ascii="Cambria" w:hAnsi="Cambria"/>
          <w:color w:val="002060"/>
          <w:szCs w:val="30"/>
        </w:rPr>
        <w:t xml:space="preserve"> to</w:t>
      </w:r>
      <w:r w:rsidRPr="00A5632B">
        <w:rPr>
          <w:rFonts w:ascii="Cambria" w:hAnsi="Cambria"/>
          <w:color w:val="002060"/>
          <w:szCs w:val="30"/>
        </w:rPr>
        <w:t xml:space="preserve"> payment pages hosted by </w:t>
      </w:r>
      <w:proofErr w:type="spellStart"/>
      <w:r w:rsidRPr="00A5632B">
        <w:rPr>
          <w:rFonts w:ascii="Cambria" w:hAnsi="Cambria"/>
          <w:color w:val="002060"/>
          <w:szCs w:val="30"/>
        </w:rPr>
        <w:t>Allpay</w:t>
      </w:r>
      <w:proofErr w:type="spellEnd"/>
      <w:r w:rsidRPr="00A5632B">
        <w:rPr>
          <w:rFonts w:ascii="Cambria" w:hAnsi="Cambria"/>
          <w:color w:val="002060"/>
          <w:szCs w:val="30"/>
        </w:rPr>
        <w:t xml:space="preserve"> but branded as </w:t>
      </w:r>
      <w:proofErr w:type="spellStart"/>
      <w:r w:rsidRPr="00A5632B">
        <w:rPr>
          <w:rFonts w:ascii="Cambria" w:hAnsi="Cambria"/>
          <w:color w:val="002060"/>
          <w:szCs w:val="30"/>
        </w:rPr>
        <w:t>Stonewater</w:t>
      </w:r>
      <w:proofErr w:type="spellEnd"/>
      <w:r w:rsidRPr="00A5632B">
        <w:rPr>
          <w:rFonts w:ascii="Cambria" w:hAnsi="Cambria"/>
          <w:color w:val="002060"/>
          <w:szCs w:val="30"/>
        </w:rPr>
        <w:t xml:space="preserve">. PCI and DSS compliance remains with </w:t>
      </w:r>
      <w:proofErr w:type="spellStart"/>
      <w:r w:rsidRPr="00A5632B">
        <w:rPr>
          <w:rFonts w:ascii="Cambria" w:hAnsi="Cambria"/>
          <w:color w:val="002060"/>
          <w:szCs w:val="30"/>
        </w:rPr>
        <w:t>Allpay</w:t>
      </w:r>
      <w:proofErr w:type="spellEnd"/>
      <w:r w:rsidRPr="00A5632B">
        <w:rPr>
          <w:rFonts w:ascii="Cambria" w:hAnsi="Cambria"/>
          <w:color w:val="002060"/>
          <w:szCs w:val="30"/>
        </w:rPr>
        <w:t xml:space="preserve">. </w:t>
      </w:r>
    </w:p>
    <w:p w:rsidR="00664048" w:rsidRPr="00A5632B" w:rsidRDefault="00067384" w:rsidP="00A5632B">
      <w:pPr>
        <w:rPr>
          <w:rFonts w:ascii="Cambria" w:hAnsi="Cambria"/>
          <w:color w:val="002060"/>
          <w:szCs w:val="30"/>
          <w:u w:val="single"/>
        </w:rPr>
      </w:pPr>
      <w:r w:rsidRPr="00A5632B">
        <w:rPr>
          <w:rFonts w:ascii="Cambria" w:hAnsi="Cambria"/>
          <w:color w:val="002060"/>
          <w:szCs w:val="30"/>
          <w:u w:val="single"/>
        </w:rPr>
        <w:t>Daily Payment Information Files</w:t>
      </w:r>
    </w:p>
    <w:p w:rsidR="00664048" w:rsidRPr="00A5632B" w:rsidRDefault="00664048" w:rsidP="00A5632B">
      <w:pPr>
        <w:pStyle w:val="ListParagraph"/>
        <w:numPr>
          <w:ilvl w:val="0"/>
          <w:numId w:val="12"/>
        </w:numPr>
        <w:rPr>
          <w:rFonts w:ascii="Cambria" w:hAnsi="Cambria"/>
          <w:color w:val="002060"/>
          <w:szCs w:val="30"/>
        </w:rPr>
      </w:pPr>
      <w:proofErr w:type="spellStart"/>
      <w:r w:rsidRPr="00A5632B">
        <w:rPr>
          <w:rFonts w:ascii="Cambria" w:hAnsi="Cambria"/>
          <w:color w:val="002060"/>
          <w:szCs w:val="30"/>
        </w:rPr>
        <w:lastRenderedPageBreak/>
        <w:t>Stonewater</w:t>
      </w:r>
      <w:proofErr w:type="spellEnd"/>
      <w:r w:rsidRPr="00A5632B">
        <w:rPr>
          <w:rFonts w:ascii="Cambria" w:hAnsi="Cambria"/>
          <w:color w:val="002060"/>
          <w:szCs w:val="30"/>
        </w:rPr>
        <w:t xml:space="preserve"> are provided Daily Payment files which include details of all payments made across all payment channels for the previous day. </w:t>
      </w:r>
    </w:p>
    <w:p w:rsidR="00664048" w:rsidRPr="00A5632B" w:rsidRDefault="00664048" w:rsidP="00A5632B">
      <w:pPr>
        <w:pStyle w:val="ListParagraph"/>
        <w:numPr>
          <w:ilvl w:val="0"/>
          <w:numId w:val="12"/>
        </w:numPr>
        <w:rPr>
          <w:rFonts w:ascii="Cambria" w:hAnsi="Cambria"/>
          <w:color w:val="002060"/>
          <w:szCs w:val="30"/>
        </w:rPr>
      </w:pPr>
      <w:r w:rsidRPr="00A5632B">
        <w:rPr>
          <w:rFonts w:ascii="Cambria" w:hAnsi="Cambria"/>
          <w:color w:val="002060"/>
          <w:szCs w:val="30"/>
        </w:rPr>
        <w:t>Information contained in the payment files includes, transaction date, payment amount, payment reference, customer reference number etc.</w:t>
      </w:r>
    </w:p>
    <w:p w:rsidR="00664048" w:rsidRPr="00A5632B" w:rsidRDefault="002C61CB" w:rsidP="00A5632B">
      <w:pPr>
        <w:pStyle w:val="ListParagraph"/>
        <w:numPr>
          <w:ilvl w:val="0"/>
          <w:numId w:val="12"/>
        </w:numPr>
        <w:rPr>
          <w:rFonts w:ascii="Cambria" w:hAnsi="Cambria"/>
          <w:color w:val="002060"/>
          <w:szCs w:val="30"/>
        </w:rPr>
      </w:pPr>
      <w:r w:rsidRPr="00A5632B">
        <w:rPr>
          <w:rFonts w:ascii="Cambria" w:hAnsi="Cambria"/>
          <w:color w:val="002060"/>
          <w:szCs w:val="30"/>
        </w:rPr>
        <w:t>These files are then imported to in to</w:t>
      </w:r>
      <w:r w:rsidR="00664048" w:rsidRPr="00A5632B">
        <w:rPr>
          <w:rFonts w:ascii="Cambria" w:hAnsi="Cambria"/>
          <w:color w:val="002060"/>
          <w:szCs w:val="30"/>
        </w:rPr>
        <w:t xml:space="preserve"> </w:t>
      </w:r>
      <w:proofErr w:type="spellStart"/>
      <w:r w:rsidR="00664048" w:rsidRPr="00A5632B">
        <w:rPr>
          <w:rFonts w:ascii="Cambria" w:hAnsi="Cambria"/>
          <w:color w:val="002060"/>
          <w:szCs w:val="30"/>
        </w:rPr>
        <w:t>Stonewater’s</w:t>
      </w:r>
      <w:proofErr w:type="spellEnd"/>
      <w:r w:rsidR="00664048" w:rsidRPr="00A5632B">
        <w:rPr>
          <w:rFonts w:ascii="Cambria" w:hAnsi="Cambria"/>
          <w:color w:val="002060"/>
          <w:szCs w:val="30"/>
        </w:rPr>
        <w:t xml:space="preserve"> Housing Management system</w:t>
      </w:r>
      <w:r w:rsidRPr="00A5632B">
        <w:rPr>
          <w:rFonts w:ascii="Cambria" w:hAnsi="Cambria"/>
          <w:color w:val="002060"/>
          <w:szCs w:val="30"/>
        </w:rPr>
        <w:t xml:space="preserve"> to update the customer’s accounts</w:t>
      </w:r>
      <w:r w:rsidR="00664048" w:rsidRPr="00A5632B">
        <w:rPr>
          <w:rFonts w:ascii="Cambria" w:hAnsi="Cambria"/>
          <w:color w:val="002060"/>
          <w:szCs w:val="30"/>
        </w:rPr>
        <w:t>.</w:t>
      </w:r>
    </w:p>
    <w:p w:rsidR="000D54F6" w:rsidRPr="00A5632B" w:rsidRDefault="00664048" w:rsidP="0076752A">
      <w:pPr>
        <w:pStyle w:val="ListParagraph"/>
        <w:numPr>
          <w:ilvl w:val="0"/>
          <w:numId w:val="12"/>
        </w:numPr>
        <w:rPr>
          <w:rFonts w:ascii="Cambria" w:hAnsi="Cambria"/>
          <w:color w:val="002060"/>
          <w:szCs w:val="30"/>
        </w:rPr>
      </w:pPr>
      <w:r w:rsidRPr="00A5632B">
        <w:rPr>
          <w:rFonts w:ascii="Cambria" w:hAnsi="Cambria"/>
          <w:color w:val="002060"/>
          <w:szCs w:val="30"/>
        </w:rPr>
        <w:t xml:space="preserve">Direct debit collection information is provided to </w:t>
      </w:r>
      <w:proofErr w:type="spellStart"/>
      <w:r w:rsidRPr="00A5632B">
        <w:rPr>
          <w:rFonts w:ascii="Cambria" w:hAnsi="Cambria"/>
          <w:color w:val="002060"/>
          <w:szCs w:val="30"/>
        </w:rPr>
        <w:t>Stonewater</w:t>
      </w:r>
      <w:proofErr w:type="spellEnd"/>
      <w:r w:rsidRPr="00A5632B">
        <w:rPr>
          <w:rFonts w:ascii="Cambria" w:hAnsi="Cambria"/>
          <w:color w:val="002060"/>
          <w:szCs w:val="30"/>
        </w:rPr>
        <w:t xml:space="preserve"> on the day of collection as opposed to the day after, as is the case with other payment channels.  </w:t>
      </w:r>
      <w:bookmarkStart w:id="2" w:name="_Toc72921105"/>
    </w:p>
    <w:p w:rsidR="0041125C" w:rsidRDefault="0041125C">
      <w:pPr>
        <w:rPr>
          <w:rFonts w:ascii="Cambria" w:eastAsiaTheme="majorEastAsia" w:hAnsi="Cambria" w:cstheme="majorBidi"/>
          <w:b/>
          <w:color w:val="002060"/>
          <w:sz w:val="32"/>
          <w:szCs w:val="32"/>
        </w:rPr>
      </w:pPr>
      <w:r>
        <w:rPr>
          <w:rFonts w:ascii="Cambria" w:hAnsi="Cambria"/>
          <w:b/>
          <w:color w:val="002060"/>
        </w:rPr>
        <w:br w:type="page"/>
      </w:r>
    </w:p>
    <w:p w:rsidR="00B761ED" w:rsidRDefault="00B761ED" w:rsidP="00B761ED">
      <w:pPr>
        <w:pStyle w:val="Heading1"/>
        <w:ind w:left="360"/>
        <w:rPr>
          <w:rFonts w:ascii="Cambria" w:hAnsi="Cambria"/>
          <w:b/>
          <w:color w:val="002060"/>
        </w:rPr>
      </w:pPr>
    </w:p>
    <w:p w:rsidR="004E600E" w:rsidRPr="00B761ED" w:rsidRDefault="000E673F" w:rsidP="00B761ED">
      <w:pPr>
        <w:pStyle w:val="Heading1"/>
        <w:numPr>
          <w:ilvl w:val="0"/>
          <w:numId w:val="2"/>
        </w:numPr>
        <w:rPr>
          <w:rFonts w:ascii="Cambria" w:hAnsi="Cambria"/>
          <w:b/>
          <w:color w:val="002060"/>
        </w:rPr>
      </w:pPr>
      <w:bookmarkStart w:id="3" w:name="_GoBack"/>
      <w:bookmarkEnd w:id="3"/>
      <w:r w:rsidRPr="00B761ED">
        <w:rPr>
          <w:rFonts w:ascii="Cambria" w:hAnsi="Cambria"/>
          <w:b/>
          <w:color w:val="002060"/>
        </w:rPr>
        <w:t>Requirement</w:t>
      </w:r>
      <w:bookmarkEnd w:id="2"/>
    </w:p>
    <w:p w:rsidR="000E673F" w:rsidRDefault="000E673F" w:rsidP="000E673F">
      <w:pPr>
        <w:rPr>
          <w:rFonts w:ascii="Cambria" w:hAnsi="Cambria"/>
          <w:color w:val="002060"/>
          <w:sz w:val="30"/>
          <w:szCs w:val="30"/>
        </w:rPr>
      </w:pPr>
    </w:p>
    <w:p w:rsidR="00067384" w:rsidRPr="00A5632B" w:rsidRDefault="00D831FB" w:rsidP="00A5632B">
      <w:pPr>
        <w:rPr>
          <w:rFonts w:ascii="Cambria" w:hAnsi="Cambria"/>
          <w:b/>
          <w:color w:val="002060"/>
          <w:szCs w:val="30"/>
        </w:rPr>
      </w:pPr>
      <w:proofErr w:type="spellStart"/>
      <w:r w:rsidRPr="00A5632B">
        <w:rPr>
          <w:rFonts w:ascii="Cambria" w:hAnsi="Cambria"/>
          <w:color w:val="002060"/>
          <w:szCs w:val="30"/>
        </w:rPr>
        <w:t>Stonewater</w:t>
      </w:r>
      <w:proofErr w:type="spellEnd"/>
      <w:r w:rsidRPr="00A5632B">
        <w:rPr>
          <w:rFonts w:ascii="Cambria" w:hAnsi="Cambria"/>
          <w:color w:val="002060"/>
          <w:szCs w:val="30"/>
        </w:rPr>
        <w:t xml:space="preserve"> require a fully managed Electronic Payment Service that provides our customers with a number of electronic payment channels with which to make payments to </w:t>
      </w:r>
      <w:proofErr w:type="spellStart"/>
      <w:r w:rsidRPr="00A5632B">
        <w:rPr>
          <w:rFonts w:ascii="Cambria" w:hAnsi="Cambria"/>
          <w:color w:val="002060"/>
          <w:szCs w:val="30"/>
        </w:rPr>
        <w:t>Stonewater</w:t>
      </w:r>
      <w:proofErr w:type="spellEnd"/>
      <w:r w:rsidRPr="00A5632B">
        <w:rPr>
          <w:rFonts w:ascii="Cambria" w:hAnsi="Cambria"/>
          <w:color w:val="002060"/>
          <w:szCs w:val="30"/>
        </w:rPr>
        <w:t xml:space="preserve">. Predominantly our customers will be making payments to us for rent, however there are a variety of other one off payments and charges that </w:t>
      </w:r>
      <w:proofErr w:type="spellStart"/>
      <w:r w:rsidR="00FB0B03" w:rsidRPr="00A5632B">
        <w:rPr>
          <w:rFonts w:ascii="Cambria" w:hAnsi="Cambria"/>
          <w:color w:val="002060"/>
          <w:szCs w:val="30"/>
        </w:rPr>
        <w:t>Stonewater</w:t>
      </w:r>
      <w:proofErr w:type="spellEnd"/>
      <w:r w:rsidR="00FB0B03" w:rsidRPr="00A5632B">
        <w:rPr>
          <w:rFonts w:ascii="Cambria" w:hAnsi="Cambria"/>
          <w:color w:val="002060"/>
          <w:szCs w:val="30"/>
        </w:rPr>
        <w:t xml:space="preserve"> also receive.</w:t>
      </w:r>
      <w:r w:rsidRPr="00A5632B">
        <w:rPr>
          <w:rFonts w:ascii="Cambria" w:hAnsi="Cambria"/>
          <w:color w:val="002060"/>
          <w:szCs w:val="30"/>
        </w:rPr>
        <w:t xml:space="preserve">   </w:t>
      </w:r>
    </w:p>
    <w:p w:rsidR="00067384" w:rsidRPr="00067384" w:rsidRDefault="00067384" w:rsidP="00067384">
      <w:pPr>
        <w:pStyle w:val="ListParagraph"/>
        <w:rPr>
          <w:rFonts w:ascii="Cambria" w:hAnsi="Cambria"/>
          <w:color w:val="002060"/>
          <w:szCs w:val="30"/>
        </w:rPr>
      </w:pPr>
    </w:p>
    <w:p w:rsidR="00067384" w:rsidRPr="00A5632B" w:rsidRDefault="0041125C" w:rsidP="00A5632B">
      <w:pPr>
        <w:rPr>
          <w:rFonts w:ascii="Cambria" w:hAnsi="Cambria"/>
          <w:b/>
          <w:color w:val="002060"/>
          <w:szCs w:val="30"/>
          <w:u w:val="single"/>
        </w:rPr>
      </w:pPr>
      <w:r>
        <w:rPr>
          <w:rFonts w:ascii="Cambria" w:hAnsi="Cambria"/>
          <w:color w:val="002060"/>
          <w:szCs w:val="30"/>
          <w:u w:val="single"/>
        </w:rPr>
        <w:t xml:space="preserve">3.1 </w:t>
      </w:r>
      <w:r w:rsidR="00067384" w:rsidRPr="00A5632B">
        <w:rPr>
          <w:rFonts w:ascii="Cambria" w:hAnsi="Cambria"/>
          <w:color w:val="002060"/>
          <w:szCs w:val="30"/>
          <w:u w:val="single"/>
        </w:rPr>
        <w:t>Direct Debits</w:t>
      </w:r>
    </w:p>
    <w:p w:rsidR="003F5F5E" w:rsidRPr="00A5632B" w:rsidRDefault="003F5F5E" w:rsidP="00A5632B">
      <w:pPr>
        <w:rPr>
          <w:rFonts w:ascii="Cambria" w:hAnsi="Cambria"/>
          <w:b/>
          <w:color w:val="002060"/>
          <w:szCs w:val="30"/>
          <w:u w:val="single"/>
        </w:rPr>
      </w:pPr>
      <w:r w:rsidRPr="00A5632B">
        <w:rPr>
          <w:rFonts w:ascii="Cambria" w:hAnsi="Cambria"/>
          <w:color w:val="002060"/>
          <w:szCs w:val="30"/>
        </w:rPr>
        <w:t>A</w:t>
      </w:r>
      <w:r w:rsidR="00067384" w:rsidRPr="00A5632B">
        <w:rPr>
          <w:rFonts w:ascii="Cambria" w:hAnsi="Cambria"/>
          <w:color w:val="002060"/>
          <w:szCs w:val="30"/>
        </w:rPr>
        <w:t xml:space="preserve"> fully</w:t>
      </w:r>
      <w:r w:rsidRPr="00A5632B">
        <w:rPr>
          <w:rFonts w:ascii="Cambria" w:hAnsi="Cambria"/>
          <w:color w:val="002060"/>
          <w:szCs w:val="30"/>
        </w:rPr>
        <w:t xml:space="preserve"> managed direct debit collection service to include but not limited to the following services and functionality</w:t>
      </w:r>
      <w:r w:rsidRPr="00A5632B">
        <w:rPr>
          <w:rFonts w:ascii="Cambria" w:hAnsi="Cambria"/>
          <w:b/>
          <w:color w:val="002060"/>
          <w:szCs w:val="30"/>
        </w:rPr>
        <w:t>.</w:t>
      </w:r>
    </w:p>
    <w:p w:rsidR="003F5F5E" w:rsidRPr="00A5632B" w:rsidRDefault="003F5F5E" w:rsidP="00A5632B">
      <w:pPr>
        <w:pStyle w:val="ListParagraph"/>
        <w:numPr>
          <w:ilvl w:val="0"/>
          <w:numId w:val="13"/>
        </w:numPr>
        <w:rPr>
          <w:rFonts w:ascii="Cambria" w:hAnsi="Cambria"/>
          <w:b/>
          <w:color w:val="002060"/>
          <w:szCs w:val="30"/>
        </w:rPr>
      </w:pPr>
      <w:r w:rsidRPr="00A5632B">
        <w:rPr>
          <w:rFonts w:ascii="Cambria" w:hAnsi="Cambria"/>
          <w:color w:val="002060"/>
          <w:szCs w:val="30"/>
        </w:rPr>
        <w:t xml:space="preserve">A portal or means for </w:t>
      </w:r>
      <w:proofErr w:type="spellStart"/>
      <w:r w:rsidRPr="00A5632B">
        <w:rPr>
          <w:rFonts w:ascii="Cambria" w:hAnsi="Cambria"/>
          <w:color w:val="002060"/>
          <w:szCs w:val="30"/>
        </w:rPr>
        <w:t>Stonewater</w:t>
      </w:r>
      <w:proofErr w:type="spellEnd"/>
      <w:r w:rsidRPr="00A5632B">
        <w:rPr>
          <w:rFonts w:ascii="Cambria" w:hAnsi="Cambria"/>
          <w:color w:val="002060"/>
          <w:szCs w:val="30"/>
        </w:rPr>
        <w:t xml:space="preserve"> to set up, amend or cancel direct debit mandates</w:t>
      </w:r>
      <w:r w:rsidR="00237AD2" w:rsidRPr="00A5632B">
        <w:rPr>
          <w:rFonts w:ascii="Cambria" w:hAnsi="Cambria"/>
          <w:color w:val="002060"/>
          <w:szCs w:val="30"/>
        </w:rPr>
        <w:t>, individually and in bulk</w:t>
      </w:r>
      <w:r w:rsidRPr="00A5632B">
        <w:rPr>
          <w:rFonts w:ascii="Cambria" w:hAnsi="Cambria"/>
          <w:color w:val="002060"/>
          <w:szCs w:val="30"/>
        </w:rPr>
        <w:t>.</w:t>
      </w:r>
    </w:p>
    <w:p w:rsidR="003F5F5E" w:rsidRPr="00A5632B" w:rsidRDefault="003F5F5E" w:rsidP="00A5632B">
      <w:pPr>
        <w:pStyle w:val="ListParagraph"/>
        <w:numPr>
          <w:ilvl w:val="0"/>
          <w:numId w:val="13"/>
        </w:numPr>
        <w:rPr>
          <w:rFonts w:ascii="Cambria" w:hAnsi="Cambria"/>
          <w:b/>
          <w:color w:val="002060"/>
          <w:szCs w:val="30"/>
        </w:rPr>
      </w:pPr>
      <w:r w:rsidRPr="00A5632B">
        <w:rPr>
          <w:rFonts w:ascii="Cambria" w:hAnsi="Cambria"/>
          <w:color w:val="002060"/>
          <w:szCs w:val="30"/>
        </w:rPr>
        <w:t>The ability to offer collecti</w:t>
      </w:r>
      <w:r w:rsidR="008C3C92" w:rsidRPr="00A5632B">
        <w:rPr>
          <w:rFonts w:ascii="Cambria" w:hAnsi="Cambria"/>
          <w:color w:val="002060"/>
          <w:szCs w:val="30"/>
        </w:rPr>
        <w:t>on on any working day of the wee</w:t>
      </w:r>
      <w:r w:rsidRPr="00A5632B">
        <w:rPr>
          <w:rFonts w:ascii="Cambria" w:hAnsi="Cambria"/>
          <w:color w:val="002060"/>
          <w:szCs w:val="30"/>
        </w:rPr>
        <w:t>k.</w:t>
      </w:r>
    </w:p>
    <w:p w:rsidR="003F5F5E" w:rsidRPr="00A5632B" w:rsidRDefault="003F5F5E" w:rsidP="00A5632B">
      <w:pPr>
        <w:pStyle w:val="ListParagraph"/>
        <w:numPr>
          <w:ilvl w:val="0"/>
          <w:numId w:val="13"/>
        </w:numPr>
        <w:rPr>
          <w:rFonts w:ascii="Cambria" w:hAnsi="Cambria"/>
          <w:b/>
          <w:color w:val="002060"/>
          <w:szCs w:val="30"/>
        </w:rPr>
      </w:pPr>
      <w:r w:rsidRPr="00A5632B">
        <w:rPr>
          <w:rFonts w:ascii="Cambria" w:hAnsi="Cambria"/>
          <w:color w:val="002060"/>
          <w:szCs w:val="30"/>
        </w:rPr>
        <w:t xml:space="preserve">The ability to offer customers varying </w:t>
      </w:r>
      <w:r w:rsidR="00913E55" w:rsidRPr="00A5632B">
        <w:rPr>
          <w:rFonts w:ascii="Cambria" w:hAnsi="Cambria"/>
          <w:color w:val="002060"/>
          <w:szCs w:val="30"/>
        </w:rPr>
        <w:t xml:space="preserve">payment </w:t>
      </w:r>
      <w:r w:rsidRPr="00A5632B">
        <w:rPr>
          <w:rFonts w:ascii="Cambria" w:hAnsi="Cambria"/>
          <w:color w:val="002060"/>
          <w:szCs w:val="30"/>
        </w:rPr>
        <w:t>frequencies</w:t>
      </w:r>
      <w:r w:rsidR="00913E55" w:rsidRPr="00A5632B">
        <w:rPr>
          <w:rFonts w:ascii="Cambria" w:hAnsi="Cambria"/>
          <w:color w:val="002060"/>
          <w:szCs w:val="30"/>
        </w:rPr>
        <w:t xml:space="preserve"> (</w:t>
      </w:r>
      <w:r w:rsidR="00EE223A" w:rsidRPr="00A5632B">
        <w:rPr>
          <w:rFonts w:ascii="Cambria" w:hAnsi="Cambria"/>
          <w:color w:val="002060"/>
          <w:szCs w:val="30"/>
        </w:rPr>
        <w:t>e.g.</w:t>
      </w:r>
      <w:r w:rsidR="00913E55" w:rsidRPr="00A5632B">
        <w:rPr>
          <w:rFonts w:ascii="Cambria" w:hAnsi="Cambria"/>
          <w:color w:val="002060"/>
          <w:szCs w:val="30"/>
        </w:rPr>
        <w:t xml:space="preserve"> weekly</w:t>
      </w:r>
      <w:r w:rsidR="00D2479F" w:rsidRPr="00A5632B">
        <w:rPr>
          <w:rFonts w:ascii="Cambria" w:hAnsi="Cambria"/>
          <w:color w:val="002060"/>
          <w:szCs w:val="30"/>
        </w:rPr>
        <w:t xml:space="preserve"> or</w:t>
      </w:r>
      <w:r w:rsidR="00913E55" w:rsidRPr="00A5632B">
        <w:rPr>
          <w:rFonts w:ascii="Cambria" w:hAnsi="Cambria"/>
          <w:color w:val="002060"/>
          <w:szCs w:val="30"/>
        </w:rPr>
        <w:t xml:space="preserve"> monthly)</w:t>
      </w:r>
      <w:r w:rsidR="00703A27" w:rsidRPr="00A5632B">
        <w:rPr>
          <w:rFonts w:ascii="Cambria" w:hAnsi="Cambria"/>
          <w:color w:val="002060"/>
          <w:szCs w:val="30"/>
        </w:rPr>
        <w:t>.</w:t>
      </w:r>
    </w:p>
    <w:p w:rsidR="00703A27" w:rsidRPr="00A5632B" w:rsidRDefault="00913E55" w:rsidP="00A5632B">
      <w:pPr>
        <w:pStyle w:val="ListParagraph"/>
        <w:numPr>
          <w:ilvl w:val="0"/>
          <w:numId w:val="13"/>
        </w:numPr>
        <w:rPr>
          <w:rFonts w:ascii="Cambria" w:hAnsi="Cambria"/>
          <w:color w:val="002060"/>
          <w:szCs w:val="30"/>
        </w:rPr>
      </w:pPr>
      <w:r w:rsidRPr="00A5632B">
        <w:rPr>
          <w:rFonts w:ascii="Cambria" w:hAnsi="Cambria"/>
          <w:color w:val="002060"/>
          <w:szCs w:val="30"/>
        </w:rPr>
        <w:t>Send correspondence to the payer with regards to confirmation of setup and/or advanced notice</w:t>
      </w:r>
      <w:r w:rsidR="00703A27" w:rsidRPr="00A5632B">
        <w:rPr>
          <w:rFonts w:ascii="Cambria" w:hAnsi="Cambria"/>
          <w:color w:val="002060"/>
          <w:szCs w:val="30"/>
        </w:rPr>
        <w:t>.</w:t>
      </w:r>
    </w:p>
    <w:p w:rsidR="00703A27" w:rsidRPr="00A5632B" w:rsidRDefault="00703A27" w:rsidP="00A5632B">
      <w:pPr>
        <w:pStyle w:val="ListParagraph"/>
        <w:numPr>
          <w:ilvl w:val="0"/>
          <w:numId w:val="13"/>
        </w:numPr>
        <w:rPr>
          <w:rFonts w:ascii="Cambria" w:hAnsi="Cambria"/>
          <w:color w:val="002060"/>
          <w:szCs w:val="30"/>
        </w:rPr>
      </w:pPr>
      <w:r w:rsidRPr="00A5632B">
        <w:rPr>
          <w:rFonts w:ascii="Cambria" w:hAnsi="Cambria"/>
          <w:color w:val="002060"/>
          <w:szCs w:val="30"/>
        </w:rPr>
        <w:t>Collect and process all Bacs exception reports including; unpaid Direct Debits, bank initiated changes and indemnity claims</w:t>
      </w:r>
    </w:p>
    <w:p w:rsidR="00A041E5" w:rsidRPr="00A5632B" w:rsidRDefault="00703A27" w:rsidP="00A5632B">
      <w:pPr>
        <w:pStyle w:val="ListParagraph"/>
        <w:numPr>
          <w:ilvl w:val="0"/>
          <w:numId w:val="13"/>
        </w:numPr>
        <w:rPr>
          <w:rFonts w:ascii="Cambria" w:hAnsi="Cambria"/>
          <w:color w:val="002060"/>
          <w:szCs w:val="30"/>
        </w:rPr>
      </w:pPr>
      <w:r w:rsidRPr="00A5632B">
        <w:rPr>
          <w:rFonts w:ascii="Cambria" w:hAnsi="Cambria"/>
          <w:color w:val="002060"/>
          <w:szCs w:val="30"/>
        </w:rPr>
        <w:t xml:space="preserve">Provide daily transactional information regarding, collections, unpaid DD’s and new set ups in an electronic format such that it can be uploaded in to </w:t>
      </w:r>
      <w:proofErr w:type="spellStart"/>
      <w:r w:rsidRPr="00A5632B">
        <w:rPr>
          <w:rFonts w:ascii="Cambria" w:hAnsi="Cambria"/>
          <w:color w:val="002060"/>
          <w:szCs w:val="30"/>
        </w:rPr>
        <w:t>Stonewater’s</w:t>
      </w:r>
      <w:proofErr w:type="spellEnd"/>
      <w:r w:rsidRPr="00A5632B">
        <w:rPr>
          <w:rFonts w:ascii="Cambria" w:hAnsi="Cambria"/>
          <w:color w:val="002060"/>
          <w:szCs w:val="30"/>
        </w:rPr>
        <w:t xml:space="preserve"> Housing Management system. </w:t>
      </w:r>
    </w:p>
    <w:p w:rsidR="007E10C3" w:rsidRPr="00A5632B" w:rsidRDefault="0041125C" w:rsidP="00A5632B">
      <w:pPr>
        <w:rPr>
          <w:rFonts w:ascii="Cambria" w:hAnsi="Cambria"/>
          <w:color w:val="002060"/>
          <w:szCs w:val="30"/>
          <w:u w:val="single"/>
        </w:rPr>
      </w:pPr>
      <w:r>
        <w:rPr>
          <w:rFonts w:ascii="Cambria" w:hAnsi="Cambria"/>
          <w:color w:val="002060"/>
          <w:szCs w:val="30"/>
          <w:u w:val="single"/>
        </w:rPr>
        <w:t xml:space="preserve">3.2 </w:t>
      </w:r>
      <w:r w:rsidR="007E10C3" w:rsidRPr="00A5632B">
        <w:rPr>
          <w:rFonts w:ascii="Cambria" w:hAnsi="Cambria"/>
          <w:color w:val="002060"/>
          <w:szCs w:val="30"/>
          <w:u w:val="single"/>
        </w:rPr>
        <w:t>Rent Card – over the counter</w:t>
      </w:r>
    </w:p>
    <w:p w:rsidR="007E10C3" w:rsidRPr="00A5632B" w:rsidRDefault="007E10C3" w:rsidP="00A5632B">
      <w:pPr>
        <w:rPr>
          <w:rFonts w:ascii="Cambria" w:hAnsi="Cambria"/>
          <w:color w:val="002060"/>
          <w:szCs w:val="30"/>
        </w:rPr>
      </w:pPr>
      <w:r w:rsidRPr="00A5632B">
        <w:rPr>
          <w:rFonts w:ascii="Cambria" w:hAnsi="Cambria"/>
          <w:color w:val="002060"/>
          <w:szCs w:val="30"/>
        </w:rPr>
        <w:t xml:space="preserve">To be able to take cash or card payments through Post Office and </w:t>
      </w:r>
      <w:proofErr w:type="spellStart"/>
      <w:r w:rsidRPr="00A5632B">
        <w:rPr>
          <w:rFonts w:ascii="Cambria" w:hAnsi="Cambria"/>
          <w:color w:val="002060"/>
          <w:szCs w:val="30"/>
        </w:rPr>
        <w:t>Paypoint</w:t>
      </w:r>
      <w:proofErr w:type="spellEnd"/>
      <w:r w:rsidRPr="00A5632B">
        <w:rPr>
          <w:rFonts w:ascii="Cambria" w:hAnsi="Cambria"/>
          <w:color w:val="002060"/>
          <w:szCs w:val="30"/>
        </w:rPr>
        <w:t xml:space="preserve"> Outlets through the use of individual </w:t>
      </w:r>
      <w:r w:rsidR="009E7BB6" w:rsidRPr="00A5632B">
        <w:rPr>
          <w:rFonts w:ascii="Cambria" w:hAnsi="Cambria"/>
          <w:color w:val="002060"/>
          <w:szCs w:val="30"/>
        </w:rPr>
        <w:t xml:space="preserve">customer </w:t>
      </w:r>
      <w:r w:rsidRPr="00A5632B">
        <w:rPr>
          <w:rFonts w:ascii="Cambria" w:hAnsi="Cambria"/>
          <w:color w:val="002060"/>
          <w:szCs w:val="30"/>
        </w:rPr>
        <w:t>rent cards.</w:t>
      </w:r>
      <w:r w:rsidR="007F1539" w:rsidRPr="00A5632B">
        <w:rPr>
          <w:rFonts w:ascii="Cambria" w:hAnsi="Cambria"/>
          <w:color w:val="002060"/>
          <w:szCs w:val="30"/>
        </w:rPr>
        <w:t xml:space="preserve"> </w:t>
      </w:r>
    </w:p>
    <w:p w:rsidR="007E10C3" w:rsidRPr="00A5632B" w:rsidRDefault="007E10C3" w:rsidP="00A5632B">
      <w:pPr>
        <w:pStyle w:val="ListParagraph"/>
        <w:numPr>
          <w:ilvl w:val="0"/>
          <w:numId w:val="15"/>
        </w:numPr>
        <w:rPr>
          <w:rFonts w:ascii="Cambria" w:hAnsi="Cambria"/>
          <w:color w:val="002060"/>
          <w:szCs w:val="30"/>
        </w:rPr>
      </w:pPr>
      <w:r w:rsidRPr="00A5632B">
        <w:rPr>
          <w:rFonts w:ascii="Cambria" w:hAnsi="Cambria"/>
          <w:color w:val="002060"/>
          <w:szCs w:val="30"/>
        </w:rPr>
        <w:t xml:space="preserve">To produce and despatch unique cards to </w:t>
      </w:r>
      <w:proofErr w:type="spellStart"/>
      <w:r w:rsidRPr="00A5632B">
        <w:rPr>
          <w:rFonts w:ascii="Cambria" w:hAnsi="Cambria"/>
          <w:color w:val="002060"/>
          <w:szCs w:val="30"/>
        </w:rPr>
        <w:t>Stonewater</w:t>
      </w:r>
      <w:proofErr w:type="spellEnd"/>
      <w:r w:rsidRPr="00A5632B">
        <w:rPr>
          <w:rFonts w:ascii="Cambria" w:hAnsi="Cambria"/>
          <w:color w:val="002060"/>
          <w:szCs w:val="30"/>
        </w:rPr>
        <w:t xml:space="preserve"> customers</w:t>
      </w:r>
      <w:r w:rsidR="00EB21FE" w:rsidRPr="00A5632B">
        <w:rPr>
          <w:rFonts w:ascii="Cambria" w:hAnsi="Cambria"/>
          <w:color w:val="002060"/>
          <w:szCs w:val="30"/>
        </w:rPr>
        <w:t xml:space="preserve">. </w:t>
      </w:r>
    </w:p>
    <w:p w:rsidR="009E7BB6" w:rsidRPr="00A5632B" w:rsidRDefault="009E7BB6" w:rsidP="00A5632B">
      <w:pPr>
        <w:pStyle w:val="ListParagraph"/>
        <w:numPr>
          <w:ilvl w:val="0"/>
          <w:numId w:val="15"/>
        </w:numPr>
        <w:rPr>
          <w:rFonts w:ascii="Cambria" w:hAnsi="Cambria"/>
          <w:color w:val="002060"/>
          <w:szCs w:val="30"/>
        </w:rPr>
      </w:pPr>
      <w:r w:rsidRPr="00A5632B">
        <w:rPr>
          <w:rFonts w:ascii="Cambria" w:hAnsi="Cambria"/>
          <w:color w:val="002060"/>
          <w:szCs w:val="30"/>
        </w:rPr>
        <w:t xml:space="preserve">The cards should be </w:t>
      </w:r>
      <w:proofErr w:type="spellStart"/>
      <w:r w:rsidRPr="00A5632B">
        <w:rPr>
          <w:rFonts w:ascii="Cambria" w:hAnsi="Cambria"/>
          <w:color w:val="002060"/>
          <w:szCs w:val="30"/>
        </w:rPr>
        <w:t>Stonewater</w:t>
      </w:r>
      <w:proofErr w:type="spellEnd"/>
      <w:r w:rsidRPr="00A5632B">
        <w:rPr>
          <w:rFonts w:ascii="Cambria" w:hAnsi="Cambria"/>
          <w:color w:val="002060"/>
          <w:szCs w:val="30"/>
        </w:rPr>
        <w:t xml:space="preserve"> branded</w:t>
      </w:r>
      <w:r w:rsidR="00A8399D" w:rsidRPr="00A5632B">
        <w:rPr>
          <w:rFonts w:ascii="Cambria" w:hAnsi="Cambria"/>
          <w:color w:val="002060"/>
          <w:szCs w:val="30"/>
        </w:rPr>
        <w:t>.</w:t>
      </w:r>
    </w:p>
    <w:p w:rsidR="009E7BB6" w:rsidRPr="00A5632B" w:rsidRDefault="00A8399D" w:rsidP="00A5632B">
      <w:pPr>
        <w:pStyle w:val="ListParagraph"/>
        <w:numPr>
          <w:ilvl w:val="0"/>
          <w:numId w:val="15"/>
        </w:numPr>
        <w:rPr>
          <w:rFonts w:ascii="Cambria" w:hAnsi="Cambria"/>
          <w:color w:val="002060"/>
          <w:szCs w:val="30"/>
        </w:rPr>
      </w:pPr>
      <w:r w:rsidRPr="00A5632B">
        <w:rPr>
          <w:rFonts w:ascii="Cambria" w:hAnsi="Cambria"/>
          <w:color w:val="002060"/>
          <w:szCs w:val="30"/>
        </w:rPr>
        <w:lastRenderedPageBreak/>
        <w:t xml:space="preserve">The cards should be printed or embossed with the customer’s name and a unique customer reference number. </w:t>
      </w:r>
    </w:p>
    <w:p w:rsidR="00237AD2" w:rsidRPr="00A5632B" w:rsidRDefault="00237AD2" w:rsidP="00A5632B">
      <w:pPr>
        <w:pStyle w:val="ListParagraph"/>
        <w:numPr>
          <w:ilvl w:val="0"/>
          <w:numId w:val="15"/>
        </w:numPr>
        <w:rPr>
          <w:rFonts w:ascii="Cambria" w:hAnsi="Cambria"/>
          <w:color w:val="002060"/>
          <w:szCs w:val="30"/>
        </w:rPr>
      </w:pPr>
      <w:r w:rsidRPr="00A5632B">
        <w:rPr>
          <w:rFonts w:ascii="Cambria" w:hAnsi="Cambria"/>
          <w:color w:val="002060"/>
          <w:szCs w:val="30"/>
        </w:rPr>
        <w:t xml:space="preserve">Manage the migration of all </w:t>
      </w:r>
      <w:r w:rsidR="00A61C79" w:rsidRPr="00A5632B">
        <w:rPr>
          <w:rFonts w:ascii="Cambria" w:hAnsi="Cambria"/>
          <w:color w:val="002060"/>
          <w:szCs w:val="30"/>
        </w:rPr>
        <w:t>cards</w:t>
      </w:r>
      <w:r w:rsidRPr="00A5632B">
        <w:rPr>
          <w:rFonts w:ascii="Cambria" w:hAnsi="Cambria"/>
          <w:color w:val="002060"/>
          <w:szCs w:val="30"/>
        </w:rPr>
        <w:t xml:space="preserve"> </w:t>
      </w:r>
      <w:r w:rsidR="00A61C79" w:rsidRPr="00A5632B">
        <w:rPr>
          <w:rFonts w:ascii="Cambria" w:hAnsi="Cambria"/>
          <w:color w:val="002060"/>
          <w:szCs w:val="30"/>
        </w:rPr>
        <w:t xml:space="preserve">and maintain </w:t>
      </w:r>
      <w:proofErr w:type="spellStart"/>
      <w:r w:rsidR="00A61C79" w:rsidRPr="00A5632B">
        <w:rPr>
          <w:rFonts w:ascii="Cambria" w:hAnsi="Cambria"/>
          <w:color w:val="002060"/>
          <w:szCs w:val="30"/>
        </w:rPr>
        <w:t>Stonewater’s</w:t>
      </w:r>
      <w:proofErr w:type="spellEnd"/>
      <w:r w:rsidR="00A61C79" w:rsidRPr="00A5632B">
        <w:rPr>
          <w:rFonts w:ascii="Cambria" w:hAnsi="Cambria"/>
          <w:color w:val="002060"/>
          <w:szCs w:val="30"/>
        </w:rPr>
        <w:t xml:space="preserve"> IIN.</w:t>
      </w:r>
    </w:p>
    <w:p w:rsidR="007E10C3" w:rsidRDefault="007E10C3" w:rsidP="007E10C3">
      <w:pPr>
        <w:pStyle w:val="ListParagraph"/>
        <w:ind w:left="1080"/>
        <w:rPr>
          <w:rFonts w:ascii="Cambria" w:hAnsi="Cambria"/>
          <w:color w:val="002060"/>
          <w:szCs w:val="30"/>
        </w:rPr>
      </w:pPr>
      <w:r>
        <w:rPr>
          <w:rFonts w:ascii="Cambria" w:hAnsi="Cambria"/>
          <w:color w:val="002060"/>
          <w:szCs w:val="30"/>
        </w:rPr>
        <w:t xml:space="preserve"> </w:t>
      </w:r>
    </w:p>
    <w:p w:rsidR="00067384" w:rsidRPr="00A5632B" w:rsidRDefault="0041125C" w:rsidP="00A5632B">
      <w:pPr>
        <w:rPr>
          <w:rFonts w:ascii="Cambria" w:hAnsi="Cambria"/>
          <w:color w:val="002060"/>
          <w:szCs w:val="30"/>
          <w:u w:val="single"/>
        </w:rPr>
      </w:pPr>
      <w:r>
        <w:rPr>
          <w:rFonts w:ascii="Cambria" w:hAnsi="Cambria"/>
          <w:color w:val="002060"/>
          <w:szCs w:val="30"/>
          <w:u w:val="single"/>
        </w:rPr>
        <w:t xml:space="preserve">3.3 </w:t>
      </w:r>
      <w:r w:rsidR="007E10C3" w:rsidRPr="00A5632B">
        <w:rPr>
          <w:rFonts w:ascii="Cambria" w:hAnsi="Cambria"/>
          <w:color w:val="002060"/>
          <w:szCs w:val="30"/>
          <w:u w:val="single"/>
        </w:rPr>
        <w:t>Debit and credit card payments</w:t>
      </w:r>
    </w:p>
    <w:p w:rsidR="007E10C3" w:rsidRPr="00A5632B" w:rsidRDefault="007E10C3" w:rsidP="0041125C">
      <w:pPr>
        <w:pStyle w:val="ListParagraph"/>
        <w:rPr>
          <w:rFonts w:ascii="Cambria" w:hAnsi="Cambria"/>
          <w:color w:val="002060"/>
          <w:szCs w:val="30"/>
        </w:rPr>
      </w:pPr>
      <w:r w:rsidRPr="00A5632B">
        <w:rPr>
          <w:rFonts w:ascii="Cambria" w:hAnsi="Cambria"/>
          <w:color w:val="002060"/>
          <w:szCs w:val="30"/>
        </w:rPr>
        <w:t>A fully managed debit/credit card payment</w:t>
      </w:r>
      <w:r w:rsidR="002B721C" w:rsidRPr="00A5632B">
        <w:rPr>
          <w:rFonts w:ascii="Cambria" w:hAnsi="Cambria"/>
          <w:color w:val="002060"/>
          <w:szCs w:val="30"/>
        </w:rPr>
        <w:t xml:space="preserve"> processing</w:t>
      </w:r>
      <w:r w:rsidRPr="00A5632B">
        <w:rPr>
          <w:rFonts w:ascii="Cambria" w:hAnsi="Cambria"/>
          <w:color w:val="002060"/>
          <w:szCs w:val="30"/>
        </w:rPr>
        <w:t xml:space="preserve"> service</w:t>
      </w:r>
      <w:r w:rsidR="002B721C" w:rsidRPr="00A5632B">
        <w:rPr>
          <w:rFonts w:ascii="Cambria" w:hAnsi="Cambria"/>
          <w:color w:val="002060"/>
          <w:szCs w:val="30"/>
        </w:rPr>
        <w:t xml:space="preserve"> to include, but not limited to, the following payment channels and services.</w:t>
      </w:r>
    </w:p>
    <w:p w:rsidR="002B721C" w:rsidRPr="00A5632B" w:rsidRDefault="002B721C" w:rsidP="00A5632B">
      <w:pPr>
        <w:pStyle w:val="ListParagraph"/>
        <w:numPr>
          <w:ilvl w:val="0"/>
          <w:numId w:val="16"/>
        </w:numPr>
        <w:rPr>
          <w:rFonts w:ascii="Cambria" w:hAnsi="Cambria"/>
          <w:color w:val="002060"/>
          <w:szCs w:val="30"/>
        </w:rPr>
      </w:pPr>
      <w:r w:rsidRPr="00A5632B">
        <w:rPr>
          <w:rFonts w:ascii="Cambria" w:hAnsi="Cambria"/>
          <w:color w:val="002060"/>
          <w:szCs w:val="30"/>
        </w:rPr>
        <w:t>Text Payments</w:t>
      </w:r>
    </w:p>
    <w:p w:rsidR="002B721C" w:rsidRPr="00A5632B" w:rsidRDefault="002B721C" w:rsidP="00A5632B">
      <w:pPr>
        <w:pStyle w:val="ListParagraph"/>
        <w:numPr>
          <w:ilvl w:val="0"/>
          <w:numId w:val="16"/>
        </w:numPr>
        <w:rPr>
          <w:rFonts w:ascii="Cambria" w:hAnsi="Cambria"/>
          <w:color w:val="002060"/>
          <w:szCs w:val="30"/>
        </w:rPr>
      </w:pPr>
      <w:r w:rsidRPr="00A5632B">
        <w:rPr>
          <w:rFonts w:ascii="Cambria" w:hAnsi="Cambria"/>
          <w:color w:val="002060"/>
          <w:szCs w:val="30"/>
        </w:rPr>
        <w:t>Mobile App</w:t>
      </w:r>
    </w:p>
    <w:p w:rsidR="002B721C" w:rsidRPr="00A5632B" w:rsidRDefault="002B721C" w:rsidP="00A5632B">
      <w:pPr>
        <w:pStyle w:val="ListParagraph"/>
        <w:numPr>
          <w:ilvl w:val="0"/>
          <w:numId w:val="16"/>
        </w:numPr>
        <w:rPr>
          <w:rFonts w:ascii="Cambria" w:hAnsi="Cambria"/>
          <w:color w:val="002060"/>
          <w:szCs w:val="30"/>
        </w:rPr>
      </w:pPr>
      <w:r w:rsidRPr="00A5632B">
        <w:rPr>
          <w:rFonts w:ascii="Cambria" w:hAnsi="Cambria"/>
          <w:color w:val="002060"/>
          <w:szCs w:val="30"/>
        </w:rPr>
        <w:t xml:space="preserve">Telephone Payments (Interactive Voice </w:t>
      </w:r>
      <w:r w:rsidR="00EE223A" w:rsidRPr="00A5632B">
        <w:rPr>
          <w:rFonts w:ascii="Cambria" w:hAnsi="Cambria"/>
          <w:color w:val="002060"/>
          <w:szCs w:val="30"/>
        </w:rPr>
        <w:t>Response</w:t>
      </w:r>
      <w:r w:rsidRPr="00A5632B">
        <w:rPr>
          <w:rFonts w:ascii="Cambria" w:hAnsi="Cambria"/>
          <w:color w:val="002060"/>
          <w:szCs w:val="30"/>
        </w:rPr>
        <w:t xml:space="preserve"> IVR)</w:t>
      </w:r>
    </w:p>
    <w:p w:rsidR="002B721C" w:rsidRPr="00A5632B" w:rsidRDefault="002B721C" w:rsidP="00A5632B">
      <w:pPr>
        <w:pStyle w:val="ListParagraph"/>
        <w:numPr>
          <w:ilvl w:val="0"/>
          <w:numId w:val="16"/>
        </w:numPr>
        <w:rPr>
          <w:rFonts w:ascii="Cambria" w:hAnsi="Cambria"/>
          <w:color w:val="002060"/>
          <w:szCs w:val="30"/>
        </w:rPr>
      </w:pPr>
      <w:r w:rsidRPr="00A5632B">
        <w:rPr>
          <w:rFonts w:ascii="Cambria" w:hAnsi="Cambria"/>
          <w:color w:val="002060"/>
          <w:szCs w:val="30"/>
        </w:rPr>
        <w:t xml:space="preserve">Telephone Payments – taken by </w:t>
      </w:r>
      <w:proofErr w:type="spellStart"/>
      <w:r w:rsidRPr="00A5632B">
        <w:rPr>
          <w:rFonts w:ascii="Cambria" w:hAnsi="Cambria"/>
          <w:color w:val="002060"/>
          <w:szCs w:val="30"/>
        </w:rPr>
        <w:t>Stonewater</w:t>
      </w:r>
      <w:proofErr w:type="spellEnd"/>
      <w:r w:rsidRPr="00A5632B">
        <w:rPr>
          <w:rFonts w:ascii="Cambria" w:hAnsi="Cambria"/>
          <w:color w:val="002060"/>
          <w:szCs w:val="30"/>
        </w:rPr>
        <w:t xml:space="preserve">  Customer Contact Centre</w:t>
      </w:r>
    </w:p>
    <w:p w:rsidR="002B721C" w:rsidRPr="00A5632B" w:rsidRDefault="002B721C" w:rsidP="00A5632B">
      <w:pPr>
        <w:pStyle w:val="ListParagraph"/>
        <w:numPr>
          <w:ilvl w:val="0"/>
          <w:numId w:val="16"/>
        </w:numPr>
        <w:rPr>
          <w:rFonts w:ascii="Cambria" w:hAnsi="Cambria"/>
          <w:color w:val="002060"/>
          <w:szCs w:val="30"/>
        </w:rPr>
      </w:pPr>
      <w:r w:rsidRPr="00A5632B">
        <w:rPr>
          <w:rFonts w:ascii="Cambria" w:hAnsi="Cambria"/>
          <w:color w:val="002060"/>
          <w:szCs w:val="30"/>
        </w:rPr>
        <w:t>Internet Payments</w:t>
      </w:r>
    </w:p>
    <w:p w:rsidR="00D2479F" w:rsidRPr="00A5632B" w:rsidRDefault="00D2479F" w:rsidP="00A5632B">
      <w:pPr>
        <w:pStyle w:val="ListParagraph"/>
        <w:numPr>
          <w:ilvl w:val="0"/>
          <w:numId w:val="16"/>
        </w:numPr>
        <w:rPr>
          <w:rFonts w:ascii="Cambria" w:hAnsi="Cambria"/>
          <w:color w:val="002060"/>
          <w:szCs w:val="30"/>
        </w:rPr>
      </w:pPr>
      <w:r w:rsidRPr="00A5632B">
        <w:rPr>
          <w:rFonts w:ascii="Cambria" w:hAnsi="Cambria"/>
          <w:color w:val="002060"/>
          <w:szCs w:val="30"/>
        </w:rPr>
        <w:t xml:space="preserve">The ability for </w:t>
      </w:r>
      <w:proofErr w:type="spellStart"/>
      <w:r w:rsidRPr="00A5632B">
        <w:rPr>
          <w:rFonts w:ascii="Cambria" w:hAnsi="Cambria"/>
          <w:color w:val="002060"/>
          <w:szCs w:val="30"/>
        </w:rPr>
        <w:t>Stonewater</w:t>
      </w:r>
      <w:proofErr w:type="spellEnd"/>
      <w:r w:rsidRPr="00A5632B">
        <w:rPr>
          <w:rFonts w:ascii="Cambria" w:hAnsi="Cambria"/>
          <w:color w:val="002060"/>
          <w:szCs w:val="30"/>
        </w:rPr>
        <w:t xml:space="preserve"> colleagues to take face to face customer payments.</w:t>
      </w:r>
    </w:p>
    <w:p w:rsidR="00237AD2" w:rsidRPr="00A5632B" w:rsidRDefault="00237AD2" w:rsidP="00A5632B">
      <w:pPr>
        <w:pStyle w:val="ListParagraph"/>
        <w:numPr>
          <w:ilvl w:val="0"/>
          <w:numId w:val="16"/>
        </w:numPr>
        <w:rPr>
          <w:rFonts w:ascii="Cambria" w:hAnsi="Cambria"/>
          <w:color w:val="002060"/>
          <w:szCs w:val="30"/>
        </w:rPr>
      </w:pPr>
      <w:r w:rsidRPr="00A5632B">
        <w:rPr>
          <w:rFonts w:ascii="Cambria" w:hAnsi="Cambria"/>
          <w:color w:val="002060"/>
          <w:szCs w:val="30"/>
        </w:rPr>
        <w:t xml:space="preserve">The payment provider should be able to integrate with </w:t>
      </w:r>
      <w:proofErr w:type="spellStart"/>
      <w:r w:rsidRPr="00A5632B">
        <w:rPr>
          <w:rFonts w:ascii="Cambria" w:hAnsi="Cambria"/>
          <w:color w:val="002060"/>
          <w:szCs w:val="30"/>
        </w:rPr>
        <w:t>Stonewater’s</w:t>
      </w:r>
      <w:proofErr w:type="spellEnd"/>
      <w:r w:rsidRPr="00A5632B">
        <w:rPr>
          <w:rFonts w:ascii="Cambria" w:hAnsi="Cambria"/>
          <w:color w:val="002060"/>
          <w:szCs w:val="30"/>
        </w:rPr>
        <w:t xml:space="preserve"> customer portal ensuring consistent </w:t>
      </w:r>
      <w:proofErr w:type="spellStart"/>
      <w:r w:rsidRPr="00A5632B">
        <w:rPr>
          <w:rFonts w:ascii="Cambria" w:hAnsi="Cambria"/>
          <w:color w:val="002060"/>
          <w:szCs w:val="30"/>
        </w:rPr>
        <w:t>Stonewater</w:t>
      </w:r>
      <w:proofErr w:type="spellEnd"/>
      <w:r w:rsidRPr="00A5632B">
        <w:rPr>
          <w:rFonts w:ascii="Cambria" w:hAnsi="Cambria"/>
          <w:color w:val="002060"/>
          <w:szCs w:val="30"/>
        </w:rPr>
        <w:t xml:space="preserve"> branding.</w:t>
      </w:r>
    </w:p>
    <w:p w:rsidR="00237AD2" w:rsidRPr="00A5632B" w:rsidRDefault="00237AD2" w:rsidP="00A5632B">
      <w:pPr>
        <w:pStyle w:val="ListParagraph"/>
        <w:numPr>
          <w:ilvl w:val="0"/>
          <w:numId w:val="16"/>
        </w:numPr>
        <w:rPr>
          <w:rFonts w:ascii="Cambria" w:hAnsi="Cambria"/>
          <w:color w:val="002060"/>
          <w:szCs w:val="30"/>
        </w:rPr>
      </w:pPr>
      <w:r w:rsidRPr="00A5632B">
        <w:rPr>
          <w:rFonts w:ascii="Cambria" w:hAnsi="Cambria"/>
          <w:color w:val="002060"/>
          <w:szCs w:val="30"/>
        </w:rPr>
        <w:t xml:space="preserve">The payment provider should be able to offer </w:t>
      </w:r>
      <w:r w:rsidR="00BC611B" w:rsidRPr="00A5632B">
        <w:rPr>
          <w:rFonts w:ascii="Cambria" w:hAnsi="Cambria"/>
          <w:color w:val="002060"/>
          <w:szCs w:val="30"/>
        </w:rPr>
        <w:t xml:space="preserve">a solution to </w:t>
      </w:r>
      <w:r w:rsidRPr="00A5632B">
        <w:rPr>
          <w:rFonts w:ascii="Cambria" w:hAnsi="Cambria"/>
          <w:color w:val="002060"/>
          <w:szCs w:val="30"/>
        </w:rPr>
        <w:t>call masking compl</w:t>
      </w:r>
      <w:r w:rsidR="00BC611B" w:rsidRPr="00A5632B">
        <w:rPr>
          <w:rFonts w:ascii="Cambria" w:hAnsi="Cambria"/>
          <w:color w:val="002060"/>
          <w:szCs w:val="30"/>
        </w:rPr>
        <w:t xml:space="preserve">iance or integrate and work with </w:t>
      </w:r>
      <w:proofErr w:type="spellStart"/>
      <w:r w:rsidR="00BC611B" w:rsidRPr="00A5632B">
        <w:rPr>
          <w:rFonts w:ascii="Cambria" w:hAnsi="Cambria"/>
          <w:color w:val="002060"/>
          <w:szCs w:val="30"/>
        </w:rPr>
        <w:t>Stonewater’s</w:t>
      </w:r>
      <w:proofErr w:type="spellEnd"/>
      <w:r w:rsidR="00BC611B" w:rsidRPr="00A5632B">
        <w:rPr>
          <w:rFonts w:ascii="Cambria" w:hAnsi="Cambria"/>
          <w:color w:val="002060"/>
          <w:szCs w:val="30"/>
        </w:rPr>
        <w:t xml:space="preserve"> existing solution through </w:t>
      </w:r>
      <w:proofErr w:type="spellStart"/>
      <w:r w:rsidR="00BC611B" w:rsidRPr="00A5632B">
        <w:rPr>
          <w:rFonts w:ascii="Cambria" w:hAnsi="Cambria"/>
          <w:color w:val="002060"/>
          <w:szCs w:val="30"/>
        </w:rPr>
        <w:t>Eckoh</w:t>
      </w:r>
      <w:proofErr w:type="spellEnd"/>
      <w:r w:rsidR="00BC611B" w:rsidRPr="00A5632B">
        <w:rPr>
          <w:rFonts w:ascii="Cambria" w:hAnsi="Cambria"/>
          <w:color w:val="002060"/>
          <w:szCs w:val="30"/>
        </w:rPr>
        <w:t>.</w:t>
      </w:r>
    </w:p>
    <w:p w:rsidR="0041125C" w:rsidRDefault="0041125C">
      <w:pPr>
        <w:rPr>
          <w:rFonts w:ascii="Cambria" w:hAnsi="Cambria"/>
          <w:color w:val="002060"/>
          <w:szCs w:val="30"/>
          <w:u w:val="single"/>
        </w:rPr>
      </w:pPr>
      <w:r>
        <w:rPr>
          <w:rFonts w:ascii="Cambria" w:hAnsi="Cambria"/>
          <w:color w:val="002060"/>
          <w:szCs w:val="30"/>
          <w:u w:val="single"/>
        </w:rPr>
        <w:br w:type="page"/>
      </w:r>
    </w:p>
    <w:p w:rsidR="0041125C" w:rsidRDefault="0041125C" w:rsidP="00A5632B">
      <w:pPr>
        <w:rPr>
          <w:rFonts w:ascii="Cambria" w:hAnsi="Cambria"/>
          <w:color w:val="002060"/>
          <w:szCs w:val="30"/>
          <w:u w:val="single"/>
        </w:rPr>
      </w:pPr>
    </w:p>
    <w:p w:rsidR="0041125C" w:rsidRDefault="0041125C" w:rsidP="00A5632B">
      <w:pPr>
        <w:rPr>
          <w:rFonts w:ascii="Cambria" w:hAnsi="Cambria"/>
          <w:color w:val="002060"/>
          <w:szCs w:val="30"/>
          <w:u w:val="single"/>
        </w:rPr>
      </w:pPr>
    </w:p>
    <w:p w:rsidR="00833026" w:rsidRPr="00A5632B" w:rsidRDefault="0041125C" w:rsidP="00A5632B">
      <w:pPr>
        <w:rPr>
          <w:rFonts w:ascii="Cambria" w:hAnsi="Cambria"/>
          <w:color w:val="002060"/>
          <w:szCs w:val="30"/>
          <w:u w:val="single"/>
        </w:rPr>
      </w:pPr>
      <w:r>
        <w:rPr>
          <w:rFonts w:ascii="Cambria" w:hAnsi="Cambria"/>
          <w:color w:val="002060"/>
          <w:szCs w:val="30"/>
          <w:u w:val="single"/>
        </w:rPr>
        <w:t xml:space="preserve">3.4 </w:t>
      </w:r>
      <w:r w:rsidR="008533A9" w:rsidRPr="00A5632B">
        <w:rPr>
          <w:rFonts w:ascii="Cambria" w:hAnsi="Cambria"/>
          <w:color w:val="002060"/>
          <w:szCs w:val="30"/>
          <w:u w:val="single"/>
        </w:rPr>
        <w:t>Consolidated Payments and Transaction information</w:t>
      </w:r>
    </w:p>
    <w:p w:rsidR="00833026" w:rsidRPr="00A5632B" w:rsidRDefault="00833026" w:rsidP="00A5632B">
      <w:pPr>
        <w:rPr>
          <w:rFonts w:ascii="Cambria" w:hAnsi="Cambria"/>
          <w:color w:val="002060"/>
          <w:szCs w:val="30"/>
        </w:rPr>
      </w:pPr>
      <w:r w:rsidRPr="00A5632B">
        <w:rPr>
          <w:rFonts w:ascii="Cambria" w:hAnsi="Cambria"/>
          <w:color w:val="002060"/>
          <w:szCs w:val="30"/>
        </w:rPr>
        <w:t>To be able to capture and consolidate payments from all customers through all payment channels.</w:t>
      </w:r>
    </w:p>
    <w:p w:rsidR="00833026" w:rsidRPr="00A5632B" w:rsidRDefault="00833026" w:rsidP="00A5632B">
      <w:pPr>
        <w:rPr>
          <w:rFonts w:ascii="Cambria" w:hAnsi="Cambria"/>
          <w:color w:val="002060"/>
          <w:szCs w:val="30"/>
        </w:rPr>
      </w:pPr>
      <w:r w:rsidRPr="00A5632B">
        <w:rPr>
          <w:rFonts w:ascii="Cambria" w:hAnsi="Cambria"/>
          <w:color w:val="002060"/>
          <w:szCs w:val="30"/>
        </w:rPr>
        <w:t xml:space="preserve">Provide </w:t>
      </w:r>
      <w:r w:rsidR="00D2479F" w:rsidRPr="00A5632B">
        <w:rPr>
          <w:rFonts w:ascii="Cambria" w:hAnsi="Cambria"/>
          <w:color w:val="002060"/>
          <w:szCs w:val="30"/>
        </w:rPr>
        <w:t xml:space="preserve">timely </w:t>
      </w:r>
      <w:r w:rsidRPr="00A5632B">
        <w:rPr>
          <w:rFonts w:ascii="Cambria" w:hAnsi="Cambria"/>
          <w:color w:val="002060"/>
          <w:szCs w:val="30"/>
        </w:rPr>
        <w:t>daily transactional payment information</w:t>
      </w:r>
      <w:r w:rsidR="00EE223A" w:rsidRPr="00A5632B">
        <w:rPr>
          <w:rFonts w:ascii="Cambria" w:hAnsi="Cambria"/>
          <w:color w:val="002060"/>
          <w:szCs w:val="30"/>
        </w:rPr>
        <w:t xml:space="preserve"> </w:t>
      </w:r>
      <w:r w:rsidRPr="00A5632B">
        <w:rPr>
          <w:rFonts w:ascii="Cambria" w:hAnsi="Cambria"/>
          <w:color w:val="002060"/>
          <w:szCs w:val="30"/>
        </w:rPr>
        <w:t>to include</w:t>
      </w:r>
      <w:r w:rsidR="00EE223A" w:rsidRPr="00A5632B">
        <w:rPr>
          <w:rFonts w:ascii="Cambria" w:hAnsi="Cambria"/>
          <w:color w:val="002060"/>
          <w:szCs w:val="30"/>
        </w:rPr>
        <w:t>,</w:t>
      </w:r>
      <w:r w:rsidRPr="00A5632B">
        <w:rPr>
          <w:rFonts w:ascii="Cambria" w:hAnsi="Cambria"/>
          <w:color w:val="002060"/>
          <w:szCs w:val="30"/>
        </w:rPr>
        <w:t xml:space="preserve"> transaction date, payment amount, payment reference, customer reference number</w:t>
      </w:r>
      <w:r w:rsidR="00567A35" w:rsidRPr="00A5632B">
        <w:rPr>
          <w:rFonts w:ascii="Cambria" w:hAnsi="Cambria"/>
          <w:color w:val="002060"/>
          <w:szCs w:val="30"/>
        </w:rPr>
        <w:t>, payment channel</w:t>
      </w:r>
      <w:r w:rsidRPr="00A5632B">
        <w:rPr>
          <w:rFonts w:ascii="Cambria" w:hAnsi="Cambria"/>
          <w:color w:val="002060"/>
          <w:szCs w:val="30"/>
        </w:rPr>
        <w:t xml:space="preserve"> etc.</w:t>
      </w:r>
    </w:p>
    <w:p w:rsidR="00F61C56" w:rsidRDefault="00833026" w:rsidP="00A5632B">
      <w:pPr>
        <w:rPr>
          <w:rFonts w:ascii="Cambria" w:hAnsi="Cambria"/>
          <w:color w:val="002060"/>
          <w:szCs w:val="30"/>
        </w:rPr>
      </w:pPr>
      <w:r w:rsidRPr="00A5632B">
        <w:rPr>
          <w:rFonts w:ascii="Cambria" w:hAnsi="Cambria"/>
          <w:color w:val="002060"/>
          <w:szCs w:val="30"/>
        </w:rPr>
        <w:t xml:space="preserve">Transfer consolidated funds to </w:t>
      </w:r>
      <w:proofErr w:type="spellStart"/>
      <w:r w:rsidRPr="00A5632B">
        <w:rPr>
          <w:rFonts w:ascii="Cambria" w:hAnsi="Cambria"/>
          <w:color w:val="002060"/>
          <w:szCs w:val="30"/>
        </w:rPr>
        <w:t>Stonewater</w:t>
      </w:r>
      <w:proofErr w:type="spellEnd"/>
      <w:r w:rsidRPr="00A5632B">
        <w:rPr>
          <w:rFonts w:ascii="Cambria" w:hAnsi="Cambria"/>
          <w:color w:val="002060"/>
          <w:szCs w:val="30"/>
        </w:rPr>
        <w:t xml:space="preserve"> by electronic means no later than 5 working days after the date of the transaction</w:t>
      </w:r>
      <w:r w:rsidR="002A7EB6" w:rsidRPr="00A5632B">
        <w:rPr>
          <w:rFonts w:ascii="Cambria" w:hAnsi="Cambria"/>
          <w:color w:val="002060"/>
          <w:szCs w:val="30"/>
        </w:rPr>
        <w:t xml:space="preserve">. </w:t>
      </w:r>
    </w:p>
    <w:p w:rsidR="0041125C" w:rsidRPr="00A5632B" w:rsidRDefault="0041125C" w:rsidP="00A5632B">
      <w:pPr>
        <w:rPr>
          <w:rFonts w:ascii="Cambria" w:hAnsi="Cambria"/>
          <w:color w:val="002060"/>
          <w:szCs w:val="30"/>
        </w:rPr>
      </w:pPr>
      <w:r>
        <w:rPr>
          <w:rFonts w:ascii="Cambria" w:hAnsi="Cambria"/>
          <w:color w:val="002060"/>
          <w:szCs w:val="30"/>
        </w:rPr>
        <w:t xml:space="preserve">Provide regular management accounts reports for </w:t>
      </w:r>
      <w:proofErr w:type="spellStart"/>
      <w:r>
        <w:rPr>
          <w:rFonts w:ascii="Cambria" w:hAnsi="Cambria"/>
          <w:color w:val="002060"/>
          <w:szCs w:val="30"/>
        </w:rPr>
        <w:t>Stonewater</w:t>
      </w:r>
      <w:proofErr w:type="spellEnd"/>
    </w:p>
    <w:p w:rsidR="00F61C56" w:rsidRPr="00A5632B" w:rsidRDefault="0041125C" w:rsidP="00A5632B">
      <w:pPr>
        <w:rPr>
          <w:rFonts w:ascii="Cambria" w:hAnsi="Cambria"/>
          <w:color w:val="002060"/>
          <w:szCs w:val="30"/>
          <w:u w:val="single"/>
        </w:rPr>
      </w:pPr>
      <w:r>
        <w:rPr>
          <w:rFonts w:ascii="Cambria" w:hAnsi="Cambria"/>
          <w:color w:val="002060"/>
          <w:szCs w:val="30"/>
          <w:u w:val="single"/>
        </w:rPr>
        <w:t xml:space="preserve">3.5 </w:t>
      </w:r>
      <w:r w:rsidR="00F61C56" w:rsidRPr="00A5632B">
        <w:rPr>
          <w:rFonts w:ascii="Cambria" w:hAnsi="Cambria"/>
          <w:color w:val="002060"/>
          <w:szCs w:val="30"/>
          <w:u w:val="single"/>
        </w:rPr>
        <w:t>Migration Plan</w:t>
      </w:r>
    </w:p>
    <w:p w:rsidR="000E673F" w:rsidRDefault="00A5632B" w:rsidP="000E673F">
      <w:pPr>
        <w:rPr>
          <w:rFonts w:ascii="Cambria" w:hAnsi="Cambria"/>
          <w:color w:val="002060"/>
          <w:szCs w:val="30"/>
        </w:rPr>
      </w:pPr>
      <w:proofErr w:type="spellStart"/>
      <w:r w:rsidRPr="00A5632B">
        <w:rPr>
          <w:rFonts w:ascii="Cambria" w:hAnsi="Cambria"/>
          <w:color w:val="002060"/>
          <w:szCs w:val="30"/>
        </w:rPr>
        <w:t>St</w:t>
      </w:r>
      <w:r w:rsidR="00F61C56" w:rsidRPr="00A5632B">
        <w:rPr>
          <w:rFonts w:ascii="Cambria" w:hAnsi="Cambria"/>
          <w:color w:val="002060"/>
          <w:szCs w:val="30"/>
        </w:rPr>
        <w:t>onewater</w:t>
      </w:r>
      <w:proofErr w:type="spellEnd"/>
      <w:r w:rsidR="00F61C56" w:rsidRPr="00A5632B">
        <w:rPr>
          <w:rFonts w:ascii="Cambria" w:hAnsi="Cambria"/>
          <w:color w:val="002060"/>
          <w:szCs w:val="30"/>
        </w:rPr>
        <w:t xml:space="preserve"> require a high level migration plan detailing the transfer steps of payment channels to the new payment provider</w:t>
      </w:r>
      <w:r>
        <w:rPr>
          <w:rFonts w:ascii="Cambria" w:hAnsi="Cambria"/>
          <w:color w:val="002060"/>
          <w:szCs w:val="30"/>
        </w:rPr>
        <w:t xml:space="preserve"> including indicative timelines and high light any difficulties/risks you might foresee in moving platforms.</w:t>
      </w:r>
    </w:p>
    <w:p w:rsidR="0041125C" w:rsidRDefault="0041125C">
      <w:pPr>
        <w:rPr>
          <w:rFonts w:ascii="Cambria" w:eastAsiaTheme="majorEastAsia" w:hAnsi="Cambria" w:cstheme="majorBidi"/>
          <w:b/>
          <w:color w:val="002060"/>
          <w:sz w:val="32"/>
          <w:szCs w:val="32"/>
        </w:rPr>
      </w:pPr>
      <w:bookmarkStart w:id="4" w:name="_Toc72921106"/>
      <w:r>
        <w:rPr>
          <w:rFonts w:ascii="Cambria" w:hAnsi="Cambria"/>
          <w:b/>
          <w:color w:val="002060"/>
        </w:rPr>
        <w:br w:type="page"/>
      </w:r>
    </w:p>
    <w:p w:rsidR="0041125C" w:rsidRDefault="0041125C" w:rsidP="0076752A">
      <w:pPr>
        <w:pStyle w:val="Heading1"/>
        <w:rPr>
          <w:rFonts w:ascii="Cambria" w:hAnsi="Cambria"/>
          <w:b/>
          <w:color w:val="002060"/>
        </w:rPr>
      </w:pPr>
    </w:p>
    <w:p w:rsidR="000E673F" w:rsidRPr="0076752A" w:rsidRDefault="000E673F" w:rsidP="0076752A">
      <w:pPr>
        <w:pStyle w:val="Heading1"/>
        <w:rPr>
          <w:rFonts w:ascii="Cambria" w:hAnsi="Cambria"/>
          <w:b/>
          <w:color w:val="002060"/>
        </w:rPr>
      </w:pPr>
      <w:r w:rsidRPr="0076752A">
        <w:rPr>
          <w:rFonts w:ascii="Cambria" w:hAnsi="Cambria"/>
          <w:b/>
          <w:color w:val="002060"/>
        </w:rPr>
        <w:t>Replying to the Request for Information</w:t>
      </w:r>
      <w:bookmarkEnd w:id="4"/>
    </w:p>
    <w:p w:rsidR="000E673F" w:rsidRDefault="000E673F" w:rsidP="000E673F">
      <w:pPr>
        <w:rPr>
          <w:rFonts w:ascii="Cambria" w:hAnsi="Cambria"/>
          <w:b/>
          <w:color w:val="002060"/>
          <w:sz w:val="30"/>
          <w:szCs w:val="30"/>
        </w:rPr>
      </w:pPr>
    </w:p>
    <w:p w:rsidR="000E673F" w:rsidRPr="0076752A" w:rsidRDefault="000E673F" w:rsidP="0076752A">
      <w:pPr>
        <w:pStyle w:val="ListParagraph"/>
        <w:numPr>
          <w:ilvl w:val="1"/>
          <w:numId w:val="5"/>
        </w:numPr>
        <w:rPr>
          <w:rFonts w:ascii="Cambria" w:hAnsi="Cambria"/>
          <w:b/>
          <w:color w:val="002060"/>
          <w:sz w:val="24"/>
          <w:szCs w:val="30"/>
        </w:rPr>
      </w:pPr>
      <w:r w:rsidRPr="0076752A">
        <w:rPr>
          <w:rFonts w:ascii="Cambria" w:hAnsi="Cambria"/>
          <w:b/>
          <w:color w:val="002060"/>
          <w:sz w:val="24"/>
          <w:szCs w:val="30"/>
        </w:rPr>
        <w:t>Introduction</w:t>
      </w:r>
    </w:p>
    <w:p w:rsidR="000E673F" w:rsidRPr="00B31291" w:rsidRDefault="000E673F" w:rsidP="000E673F">
      <w:pPr>
        <w:rPr>
          <w:rFonts w:ascii="Cambria" w:hAnsi="Cambria"/>
          <w:color w:val="002060"/>
          <w:szCs w:val="30"/>
        </w:rPr>
      </w:pPr>
      <w:r w:rsidRPr="00B31291">
        <w:rPr>
          <w:rFonts w:ascii="Cambria" w:hAnsi="Cambria"/>
          <w:color w:val="002060"/>
          <w:szCs w:val="30"/>
        </w:rPr>
        <w:t xml:space="preserve">Suppliers are </w:t>
      </w:r>
      <w:r w:rsidR="0041125C">
        <w:rPr>
          <w:rFonts w:ascii="Cambria" w:hAnsi="Cambria"/>
          <w:color w:val="002060"/>
          <w:szCs w:val="30"/>
        </w:rPr>
        <w:t>asked to complete section 4.2 – 4.5</w:t>
      </w:r>
    </w:p>
    <w:p w:rsidR="000E673F" w:rsidRDefault="000E673F" w:rsidP="000E673F">
      <w:pPr>
        <w:rPr>
          <w:rFonts w:ascii="Cambria" w:hAnsi="Cambria"/>
          <w:color w:val="002060"/>
          <w:sz w:val="30"/>
          <w:szCs w:val="30"/>
        </w:rPr>
      </w:pPr>
    </w:p>
    <w:p w:rsidR="000E673F" w:rsidRPr="00B31291" w:rsidRDefault="000E673F" w:rsidP="0076752A">
      <w:pPr>
        <w:pStyle w:val="ListParagraph"/>
        <w:numPr>
          <w:ilvl w:val="1"/>
          <w:numId w:val="5"/>
        </w:numPr>
        <w:rPr>
          <w:rFonts w:ascii="Cambria" w:hAnsi="Cambria"/>
          <w:b/>
          <w:color w:val="002060"/>
          <w:sz w:val="24"/>
          <w:szCs w:val="30"/>
        </w:rPr>
      </w:pPr>
      <w:r w:rsidRPr="00B31291">
        <w:rPr>
          <w:rFonts w:ascii="Cambria" w:hAnsi="Cambria"/>
          <w:b/>
          <w:color w:val="002060"/>
          <w:sz w:val="24"/>
          <w:szCs w:val="30"/>
        </w:rPr>
        <w:t>Requirements Review</w:t>
      </w:r>
    </w:p>
    <w:p w:rsidR="00B31291" w:rsidRPr="00B31291" w:rsidRDefault="00B31291" w:rsidP="00B31291">
      <w:pPr>
        <w:rPr>
          <w:rFonts w:ascii="Cambria" w:hAnsi="Cambria"/>
          <w:color w:val="002060"/>
          <w:szCs w:val="30"/>
        </w:rPr>
      </w:pPr>
      <w:r w:rsidRPr="00B31291">
        <w:rPr>
          <w:rFonts w:ascii="Cambria" w:hAnsi="Cambria"/>
          <w:color w:val="002060"/>
          <w:szCs w:val="30"/>
        </w:rPr>
        <w:t xml:space="preserve">Please provide a response against each point in the table below as outlined within section </w:t>
      </w:r>
      <w:r>
        <w:rPr>
          <w:rFonts w:ascii="Cambria" w:hAnsi="Cambria"/>
          <w:color w:val="002060"/>
          <w:szCs w:val="30"/>
        </w:rPr>
        <w:t>XX,</w:t>
      </w:r>
      <w:r w:rsidRPr="00B31291">
        <w:rPr>
          <w:rFonts w:ascii="Cambria" w:hAnsi="Cambria"/>
          <w:color w:val="002060"/>
          <w:szCs w:val="30"/>
        </w:rPr>
        <w:t xml:space="preserve"> confirming whether you;</w:t>
      </w:r>
    </w:p>
    <w:p w:rsidR="00B31291" w:rsidRPr="00B31291" w:rsidRDefault="00B31291" w:rsidP="00B31291">
      <w:pPr>
        <w:rPr>
          <w:rFonts w:ascii="Cambria" w:hAnsi="Cambria"/>
          <w:color w:val="002060"/>
          <w:szCs w:val="30"/>
        </w:rPr>
      </w:pPr>
      <w:r w:rsidRPr="00B31291">
        <w:rPr>
          <w:rFonts w:ascii="Cambria" w:hAnsi="Cambria"/>
          <w:color w:val="002060"/>
          <w:szCs w:val="30"/>
        </w:rPr>
        <w:t>-</w:t>
      </w:r>
      <w:r w:rsidRPr="00B31291">
        <w:rPr>
          <w:rFonts w:ascii="Cambria" w:hAnsi="Cambria"/>
          <w:color w:val="002060"/>
          <w:szCs w:val="30"/>
        </w:rPr>
        <w:tab/>
        <w:t>Fully meet</w:t>
      </w:r>
      <w:r w:rsidR="0076752A">
        <w:rPr>
          <w:rFonts w:ascii="Cambria" w:hAnsi="Cambria"/>
          <w:color w:val="002060"/>
          <w:szCs w:val="30"/>
        </w:rPr>
        <w:t>s</w:t>
      </w:r>
      <w:r w:rsidRPr="00B31291">
        <w:rPr>
          <w:rFonts w:ascii="Cambria" w:hAnsi="Cambria"/>
          <w:color w:val="002060"/>
          <w:szCs w:val="30"/>
        </w:rPr>
        <w:t xml:space="preserve"> requirement</w:t>
      </w:r>
    </w:p>
    <w:p w:rsidR="00B31291" w:rsidRPr="00B31291" w:rsidRDefault="00B31291" w:rsidP="00B31291">
      <w:pPr>
        <w:rPr>
          <w:rFonts w:ascii="Cambria" w:hAnsi="Cambria"/>
          <w:color w:val="002060"/>
          <w:szCs w:val="30"/>
        </w:rPr>
      </w:pPr>
      <w:r>
        <w:rPr>
          <w:rFonts w:ascii="Cambria" w:hAnsi="Cambria"/>
          <w:color w:val="002060"/>
          <w:szCs w:val="30"/>
        </w:rPr>
        <w:t>-</w:t>
      </w:r>
      <w:r>
        <w:rPr>
          <w:rFonts w:ascii="Cambria" w:hAnsi="Cambria"/>
          <w:color w:val="002060"/>
          <w:szCs w:val="30"/>
        </w:rPr>
        <w:tab/>
      </w:r>
      <w:r w:rsidRPr="00B31291">
        <w:rPr>
          <w:rFonts w:ascii="Cambria" w:hAnsi="Cambria"/>
          <w:color w:val="002060"/>
          <w:szCs w:val="30"/>
        </w:rPr>
        <w:t>Partially meet</w:t>
      </w:r>
      <w:r w:rsidR="0076752A">
        <w:rPr>
          <w:rFonts w:ascii="Cambria" w:hAnsi="Cambria"/>
          <w:color w:val="002060"/>
          <w:szCs w:val="30"/>
        </w:rPr>
        <w:t>s</w:t>
      </w:r>
      <w:r w:rsidRPr="00B31291">
        <w:rPr>
          <w:rFonts w:ascii="Cambria" w:hAnsi="Cambria"/>
          <w:color w:val="002060"/>
          <w:szCs w:val="30"/>
        </w:rPr>
        <w:t xml:space="preserve"> requirement</w:t>
      </w:r>
    </w:p>
    <w:p w:rsidR="000E673F" w:rsidRDefault="00B31291" w:rsidP="00B31291">
      <w:pPr>
        <w:rPr>
          <w:rFonts w:ascii="Cambria" w:hAnsi="Cambria"/>
          <w:color w:val="002060"/>
          <w:szCs w:val="30"/>
        </w:rPr>
      </w:pPr>
      <w:r w:rsidRPr="00B31291">
        <w:rPr>
          <w:rFonts w:ascii="Cambria" w:hAnsi="Cambria"/>
          <w:color w:val="002060"/>
          <w:szCs w:val="30"/>
        </w:rPr>
        <w:t>-</w:t>
      </w:r>
      <w:r w:rsidRPr="00B31291">
        <w:rPr>
          <w:rFonts w:ascii="Cambria" w:hAnsi="Cambria"/>
          <w:color w:val="002060"/>
          <w:szCs w:val="30"/>
        </w:rPr>
        <w:tab/>
        <w:t xml:space="preserve">Unable </w:t>
      </w:r>
      <w:r w:rsidR="0076752A">
        <w:rPr>
          <w:rFonts w:ascii="Cambria" w:hAnsi="Cambria"/>
          <w:color w:val="002060"/>
          <w:szCs w:val="30"/>
        </w:rPr>
        <w:t xml:space="preserve">to </w:t>
      </w:r>
      <w:r w:rsidRPr="00B31291">
        <w:rPr>
          <w:rFonts w:ascii="Cambria" w:hAnsi="Cambria"/>
          <w:color w:val="002060"/>
          <w:szCs w:val="30"/>
        </w:rPr>
        <w:t>meet requirement</w:t>
      </w:r>
    </w:p>
    <w:p w:rsidR="00B31291" w:rsidRDefault="00B31291" w:rsidP="00B31291">
      <w:pPr>
        <w:rPr>
          <w:rFonts w:ascii="Cambria" w:hAnsi="Cambria"/>
          <w:color w:val="002060"/>
          <w:szCs w:val="30"/>
        </w:rPr>
      </w:pPr>
      <w:r>
        <w:rPr>
          <w:rFonts w:ascii="Cambria" w:hAnsi="Cambria"/>
          <w:color w:val="002060"/>
          <w:szCs w:val="30"/>
        </w:rPr>
        <w:t>Where a supplier is unable to provide a response that fully meets the requirement stated, more detail is requested in the third column of the table.</w:t>
      </w:r>
    </w:p>
    <w:p w:rsidR="00B31291" w:rsidRDefault="00B31291" w:rsidP="00B31291">
      <w:pPr>
        <w:rPr>
          <w:rFonts w:ascii="Cambria" w:hAnsi="Cambria"/>
          <w:color w:val="002060"/>
          <w:szCs w:val="30"/>
        </w:rPr>
      </w:pPr>
    </w:p>
    <w:tbl>
      <w:tblPr>
        <w:tblStyle w:val="TableGrid"/>
        <w:tblW w:w="0" w:type="auto"/>
        <w:tblLook w:val="04A0" w:firstRow="1" w:lastRow="0" w:firstColumn="1" w:lastColumn="0" w:noHBand="0" w:noVBand="1"/>
      </w:tblPr>
      <w:tblGrid>
        <w:gridCol w:w="3485"/>
        <w:gridCol w:w="1613"/>
        <w:gridCol w:w="5358"/>
      </w:tblGrid>
      <w:tr w:rsidR="00B31291" w:rsidTr="00B31291">
        <w:tc>
          <w:tcPr>
            <w:tcW w:w="3485" w:type="dxa"/>
            <w:shd w:val="clear" w:color="auto" w:fill="BDD6EE" w:themeFill="accent1" w:themeFillTint="66"/>
          </w:tcPr>
          <w:p w:rsidR="00B31291" w:rsidRPr="00B31291" w:rsidRDefault="00B31291" w:rsidP="00B31291">
            <w:pPr>
              <w:rPr>
                <w:rFonts w:ascii="Cambria" w:hAnsi="Cambria"/>
                <w:b/>
                <w:color w:val="002060"/>
                <w:szCs w:val="30"/>
              </w:rPr>
            </w:pPr>
            <w:r w:rsidRPr="00B31291">
              <w:rPr>
                <w:rFonts w:ascii="Cambria" w:hAnsi="Cambria"/>
                <w:b/>
                <w:color w:val="002060"/>
                <w:szCs w:val="30"/>
              </w:rPr>
              <w:t xml:space="preserve">Requirement </w:t>
            </w:r>
          </w:p>
        </w:tc>
        <w:tc>
          <w:tcPr>
            <w:tcW w:w="1613" w:type="dxa"/>
            <w:shd w:val="clear" w:color="auto" w:fill="BDD6EE" w:themeFill="accent1" w:themeFillTint="66"/>
          </w:tcPr>
          <w:p w:rsidR="00B31291" w:rsidRPr="00B31291" w:rsidRDefault="00B31291" w:rsidP="00B31291">
            <w:pPr>
              <w:rPr>
                <w:rFonts w:ascii="Cambria" w:hAnsi="Cambria"/>
                <w:b/>
                <w:color w:val="002060"/>
                <w:szCs w:val="30"/>
              </w:rPr>
            </w:pPr>
            <w:r w:rsidRPr="00B31291">
              <w:rPr>
                <w:rFonts w:ascii="Cambria" w:hAnsi="Cambria"/>
                <w:b/>
                <w:color w:val="002060"/>
                <w:szCs w:val="30"/>
              </w:rPr>
              <w:t>Response</w:t>
            </w:r>
          </w:p>
        </w:tc>
        <w:tc>
          <w:tcPr>
            <w:tcW w:w="5358" w:type="dxa"/>
            <w:shd w:val="clear" w:color="auto" w:fill="BDD6EE" w:themeFill="accent1" w:themeFillTint="66"/>
          </w:tcPr>
          <w:p w:rsidR="00B31291" w:rsidRPr="00B31291" w:rsidRDefault="00B31291" w:rsidP="00B31291">
            <w:pPr>
              <w:rPr>
                <w:rFonts w:ascii="Cambria" w:hAnsi="Cambria"/>
                <w:b/>
                <w:color w:val="002060"/>
                <w:szCs w:val="30"/>
              </w:rPr>
            </w:pPr>
            <w:r w:rsidRPr="00B31291">
              <w:rPr>
                <w:rFonts w:ascii="Cambria" w:hAnsi="Cambria"/>
                <w:b/>
                <w:color w:val="002060"/>
                <w:szCs w:val="30"/>
              </w:rPr>
              <w:t>Additional Comments</w:t>
            </w:r>
          </w:p>
        </w:tc>
      </w:tr>
      <w:tr w:rsidR="00B31291" w:rsidTr="00B31291">
        <w:tc>
          <w:tcPr>
            <w:tcW w:w="3485" w:type="dxa"/>
          </w:tcPr>
          <w:p w:rsidR="00B31291" w:rsidRDefault="0041125C" w:rsidP="00B31291">
            <w:pPr>
              <w:rPr>
                <w:rFonts w:ascii="Cambria" w:hAnsi="Cambria"/>
                <w:color w:val="002060"/>
                <w:szCs w:val="30"/>
              </w:rPr>
            </w:pPr>
            <w:r>
              <w:rPr>
                <w:rFonts w:ascii="Cambria" w:hAnsi="Cambria"/>
                <w:color w:val="002060"/>
                <w:szCs w:val="30"/>
              </w:rPr>
              <w:t>3.1</w:t>
            </w:r>
          </w:p>
        </w:tc>
        <w:tc>
          <w:tcPr>
            <w:tcW w:w="1613" w:type="dxa"/>
          </w:tcPr>
          <w:p w:rsidR="00B31291" w:rsidRDefault="00B31291" w:rsidP="00B31291">
            <w:pPr>
              <w:rPr>
                <w:rFonts w:ascii="Cambria" w:hAnsi="Cambria"/>
                <w:color w:val="002060"/>
                <w:szCs w:val="30"/>
              </w:rPr>
            </w:pPr>
          </w:p>
        </w:tc>
        <w:tc>
          <w:tcPr>
            <w:tcW w:w="5358" w:type="dxa"/>
          </w:tcPr>
          <w:p w:rsidR="00B31291" w:rsidRDefault="00B31291" w:rsidP="00B31291">
            <w:pPr>
              <w:rPr>
                <w:rFonts w:ascii="Cambria" w:hAnsi="Cambria"/>
                <w:color w:val="002060"/>
                <w:szCs w:val="30"/>
              </w:rPr>
            </w:pPr>
          </w:p>
        </w:tc>
      </w:tr>
      <w:tr w:rsidR="00B31291" w:rsidTr="00B31291">
        <w:tc>
          <w:tcPr>
            <w:tcW w:w="3485" w:type="dxa"/>
          </w:tcPr>
          <w:p w:rsidR="00B31291" w:rsidRDefault="0041125C" w:rsidP="00B31291">
            <w:pPr>
              <w:rPr>
                <w:rFonts w:ascii="Cambria" w:hAnsi="Cambria"/>
                <w:color w:val="002060"/>
                <w:szCs w:val="30"/>
              </w:rPr>
            </w:pPr>
            <w:r>
              <w:rPr>
                <w:rFonts w:ascii="Cambria" w:hAnsi="Cambria"/>
                <w:color w:val="002060"/>
                <w:szCs w:val="30"/>
              </w:rPr>
              <w:t>3.2</w:t>
            </w:r>
          </w:p>
        </w:tc>
        <w:tc>
          <w:tcPr>
            <w:tcW w:w="1613" w:type="dxa"/>
          </w:tcPr>
          <w:p w:rsidR="00B31291" w:rsidRDefault="00B31291" w:rsidP="00B31291">
            <w:pPr>
              <w:rPr>
                <w:rFonts w:ascii="Cambria" w:hAnsi="Cambria"/>
                <w:color w:val="002060"/>
                <w:szCs w:val="30"/>
              </w:rPr>
            </w:pPr>
          </w:p>
        </w:tc>
        <w:tc>
          <w:tcPr>
            <w:tcW w:w="5358" w:type="dxa"/>
          </w:tcPr>
          <w:p w:rsidR="00B31291" w:rsidRDefault="00B31291" w:rsidP="00B31291">
            <w:pPr>
              <w:rPr>
                <w:rFonts w:ascii="Cambria" w:hAnsi="Cambria"/>
                <w:color w:val="002060"/>
                <w:szCs w:val="30"/>
              </w:rPr>
            </w:pPr>
          </w:p>
        </w:tc>
      </w:tr>
      <w:tr w:rsidR="00B31291" w:rsidTr="00B31291">
        <w:tc>
          <w:tcPr>
            <w:tcW w:w="3485" w:type="dxa"/>
          </w:tcPr>
          <w:p w:rsidR="00B31291" w:rsidRDefault="0041125C" w:rsidP="00B31291">
            <w:pPr>
              <w:rPr>
                <w:rFonts w:ascii="Cambria" w:hAnsi="Cambria"/>
                <w:color w:val="002060"/>
                <w:szCs w:val="30"/>
              </w:rPr>
            </w:pPr>
            <w:r>
              <w:rPr>
                <w:rFonts w:ascii="Cambria" w:hAnsi="Cambria"/>
                <w:color w:val="002060"/>
                <w:szCs w:val="30"/>
              </w:rPr>
              <w:t>3.3</w:t>
            </w:r>
          </w:p>
        </w:tc>
        <w:tc>
          <w:tcPr>
            <w:tcW w:w="1613" w:type="dxa"/>
          </w:tcPr>
          <w:p w:rsidR="00B31291" w:rsidRDefault="00B31291" w:rsidP="00B31291">
            <w:pPr>
              <w:rPr>
                <w:rFonts w:ascii="Cambria" w:hAnsi="Cambria"/>
                <w:color w:val="002060"/>
                <w:szCs w:val="30"/>
              </w:rPr>
            </w:pPr>
          </w:p>
        </w:tc>
        <w:tc>
          <w:tcPr>
            <w:tcW w:w="5358" w:type="dxa"/>
          </w:tcPr>
          <w:p w:rsidR="00B31291" w:rsidRDefault="00B31291" w:rsidP="00B31291">
            <w:pPr>
              <w:rPr>
                <w:rFonts w:ascii="Cambria" w:hAnsi="Cambria"/>
                <w:color w:val="002060"/>
                <w:szCs w:val="30"/>
              </w:rPr>
            </w:pPr>
          </w:p>
        </w:tc>
      </w:tr>
      <w:tr w:rsidR="00B31291" w:rsidTr="00B31291">
        <w:tc>
          <w:tcPr>
            <w:tcW w:w="3485" w:type="dxa"/>
          </w:tcPr>
          <w:p w:rsidR="00B31291" w:rsidRDefault="0041125C" w:rsidP="00B31291">
            <w:pPr>
              <w:rPr>
                <w:rFonts w:ascii="Cambria" w:hAnsi="Cambria"/>
                <w:color w:val="002060"/>
                <w:szCs w:val="30"/>
              </w:rPr>
            </w:pPr>
            <w:r>
              <w:rPr>
                <w:rFonts w:ascii="Cambria" w:hAnsi="Cambria"/>
                <w:color w:val="002060"/>
                <w:szCs w:val="30"/>
              </w:rPr>
              <w:t>3.4</w:t>
            </w:r>
          </w:p>
        </w:tc>
        <w:tc>
          <w:tcPr>
            <w:tcW w:w="1613" w:type="dxa"/>
          </w:tcPr>
          <w:p w:rsidR="00B31291" w:rsidRDefault="00B31291" w:rsidP="00B31291">
            <w:pPr>
              <w:rPr>
                <w:rFonts w:ascii="Cambria" w:hAnsi="Cambria"/>
                <w:color w:val="002060"/>
                <w:szCs w:val="30"/>
              </w:rPr>
            </w:pPr>
          </w:p>
        </w:tc>
        <w:tc>
          <w:tcPr>
            <w:tcW w:w="5358" w:type="dxa"/>
          </w:tcPr>
          <w:p w:rsidR="00B31291" w:rsidRDefault="00B31291" w:rsidP="00B31291">
            <w:pPr>
              <w:rPr>
                <w:rFonts w:ascii="Cambria" w:hAnsi="Cambria"/>
                <w:color w:val="002060"/>
                <w:szCs w:val="30"/>
              </w:rPr>
            </w:pPr>
          </w:p>
        </w:tc>
      </w:tr>
      <w:tr w:rsidR="00B31291" w:rsidTr="00B31291">
        <w:tc>
          <w:tcPr>
            <w:tcW w:w="3485" w:type="dxa"/>
          </w:tcPr>
          <w:p w:rsidR="00B31291" w:rsidRDefault="0041125C" w:rsidP="00B31291">
            <w:pPr>
              <w:rPr>
                <w:rFonts w:ascii="Cambria" w:hAnsi="Cambria"/>
                <w:color w:val="002060"/>
                <w:szCs w:val="30"/>
              </w:rPr>
            </w:pPr>
            <w:r>
              <w:rPr>
                <w:rFonts w:ascii="Cambria" w:hAnsi="Cambria"/>
                <w:color w:val="002060"/>
                <w:szCs w:val="30"/>
              </w:rPr>
              <w:t>3.5</w:t>
            </w:r>
          </w:p>
        </w:tc>
        <w:tc>
          <w:tcPr>
            <w:tcW w:w="1613" w:type="dxa"/>
          </w:tcPr>
          <w:p w:rsidR="00B31291" w:rsidRDefault="00B31291" w:rsidP="00B31291">
            <w:pPr>
              <w:rPr>
                <w:rFonts w:ascii="Cambria" w:hAnsi="Cambria"/>
                <w:color w:val="002060"/>
                <w:szCs w:val="30"/>
              </w:rPr>
            </w:pPr>
          </w:p>
        </w:tc>
        <w:tc>
          <w:tcPr>
            <w:tcW w:w="5358" w:type="dxa"/>
          </w:tcPr>
          <w:p w:rsidR="00B31291" w:rsidRDefault="00B31291" w:rsidP="00B31291">
            <w:pPr>
              <w:rPr>
                <w:rFonts w:ascii="Cambria" w:hAnsi="Cambria"/>
                <w:color w:val="002060"/>
                <w:szCs w:val="30"/>
              </w:rPr>
            </w:pPr>
          </w:p>
        </w:tc>
      </w:tr>
    </w:tbl>
    <w:p w:rsidR="00B31291" w:rsidRDefault="00B31291" w:rsidP="00B31291">
      <w:pPr>
        <w:rPr>
          <w:rFonts w:ascii="Cambria" w:hAnsi="Cambria"/>
          <w:color w:val="002060"/>
          <w:szCs w:val="30"/>
        </w:rPr>
      </w:pPr>
    </w:p>
    <w:p w:rsidR="00AF2E54" w:rsidRDefault="00AF2E54" w:rsidP="0076752A">
      <w:pPr>
        <w:pStyle w:val="ListParagraph"/>
        <w:numPr>
          <w:ilvl w:val="1"/>
          <w:numId w:val="5"/>
        </w:numPr>
        <w:rPr>
          <w:rFonts w:ascii="Cambria" w:hAnsi="Cambria"/>
          <w:b/>
          <w:color w:val="002060"/>
          <w:sz w:val="24"/>
          <w:szCs w:val="30"/>
        </w:rPr>
      </w:pPr>
      <w:r w:rsidRPr="00AF2E54">
        <w:rPr>
          <w:rFonts w:ascii="Cambria" w:hAnsi="Cambria"/>
          <w:b/>
          <w:color w:val="002060"/>
          <w:sz w:val="24"/>
          <w:szCs w:val="30"/>
        </w:rPr>
        <w:t>Indicative Costs</w:t>
      </w:r>
    </w:p>
    <w:p w:rsidR="00AF2E54" w:rsidRPr="00AF2E54" w:rsidRDefault="00AF2E54" w:rsidP="00AF2E54">
      <w:pPr>
        <w:rPr>
          <w:rFonts w:ascii="Cambria" w:hAnsi="Cambria"/>
          <w:color w:val="002060"/>
          <w:szCs w:val="30"/>
        </w:rPr>
      </w:pPr>
      <w:r w:rsidRPr="00AF2E54">
        <w:rPr>
          <w:rFonts w:ascii="Cambria" w:hAnsi="Cambria"/>
          <w:color w:val="002060"/>
          <w:szCs w:val="30"/>
        </w:rPr>
        <w:t xml:space="preserve">Using the information supplied about </w:t>
      </w:r>
      <w:proofErr w:type="spellStart"/>
      <w:r w:rsidRPr="00AF2E54">
        <w:rPr>
          <w:rFonts w:ascii="Cambria" w:hAnsi="Cambria"/>
          <w:color w:val="002060"/>
          <w:szCs w:val="30"/>
        </w:rPr>
        <w:t>Stonewater’s</w:t>
      </w:r>
      <w:proofErr w:type="spellEnd"/>
      <w:r w:rsidRPr="00AF2E54">
        <w:rPr>
          <w:rFonts w:ascii="Cambria" w:hAnsi="Cambria"/>
          <w:color w:val="002060"/>
          <w:szCs w:val="30"/>
        </w:rPr>
        <w:t xml:space="preserve"> requirement, suppliers are asked to provide potential contract costs. Costs provided are only indicative and will not be assessed as part of any future tender.</w:t>
      </w:r>
    </w:p>
    <w:p w:rsidR="00AF2E54" w:rsidRDefault="00AF2E54" w:rsidP="00AF2E54">
      <w:pPr>
        <w:rPr>
          <w:rFonts w:ascii="Cambria" w:hAnsi="Cambria"/>
          <w:color w:val="002060"/>
          <w:sz w:val="24"/>
          <w:szCs w:val="30"/>
        </w:rPr>
      </w:pPr>
    </w:p>
    <w:tbl>
      <w:tblPr>
        <w:tblStyle w:val="TableGrid1"/>
        <w:tblW w:w="0" w:type="auto"/>
        <w:tblInd w:w="578" w:type="dxa"/>
        <w:tblLook w:val="04A0" w:firstRow="1" w:lastRow="0" w:firstColumn="1" w:lastColumn="0" w:noHBand="0" w:noVBand="1"/>
      </w:tblPr>
      <w:tblGrid>
        <w:gridCol w:w="2559"/>
        <w:gridCol w:w="2444"/>
        <w:gridCol w:w="2594"/>
      </w:tblGrid>
      <w:tr w:rsidR="00842349" w:rsidRPr="00AF2E54" w:rsidTr="00842349">
        <w:tc>
          <w:tcPr>
            <w:tcW w:w="2559" w:type="dxa"/>
            <w:shd w:val="clear" w:color="auto" w:fill="BDD6EE" w:themeFill="accent1" w:themeFillTint="66"/>
          </w:tcPr>
          <w:p w:rsidR="00842349" w:rsidRPr="00AF2E54" w:rsidRDefault="00842349" w:rsidP="004F02EF">
            <w:pPr>
              <w:spacing w:after="120"/>
              <w:ind w:left="0"/>
              <w:rPr>
                <w:rFonts w:ascii="Cambria" w:hAnsi="Cambria"/>
                <w:b/>
                <w:color w:val="002060"/>
                <w:sz w:val="22"/>
                <w:szCs w:val="24"/>
              </w:rPr>
            </w:pPr>
            <w:r w:rsidRPr="00AF2E54">
              <w:rPr>
                <w:rFonts w:ascii="Cambria" w:hAnsi="Cambria"/>
                <w:b/>
                <w:color w:val="002060"/>
                <w:sz w:val="22"/>
                <w:szCs w:val="24"/>
              </w:rPr>
              <w:t>Details</w:t>
            </w:r>
            <w:r>
              <w:rPr>
                <w:rFonts w:ascii="Cambria" w:hAnsi="Cambria"/>
                <w:b/>
                <w:color w:val="002060"/>
                <w:sz w:val="22"/>
                <w:szCs w:val="24"/>
              </w:rPr>
              <w:t xml:space="preserve"> -</w:t>
            </w:r>
            <w:r w:rsidRPr="004F02EF">
              <w:rPr>
                <w:rFonts w:ascii="Cambria" w:hAnsi="Cambria"/>
                <w:b/>
                <w:color w:val="002060"/>
                <w:sz w:val="22"/>
                <w:szCs w:val="24"/>
              </w:rPr>
              <w:t xml:space="preserve"> </w:t>
            </w:r>
            <w:r w:rsidRPr="004F02EF">
              <w:rPr>
                <w:rFonts w:ascii="Cambria" w:hAnsi="Cambria"/>
                <w:i/>
                <w:color w:val="002060"/>
                <w:sz w:val="22"/>
                <w:szCs w:val="24"/>
              </w:rPr>
              <w:t>Insert types of costs, dependent on the project</w:t>
            </w:r>
          </w:p>
        </w:tc>
        <w:tc>
          <w:tcPr>
            <w:tcW w:w="2444" w:type="dxa"/>
            <w:shd w:val="clear" w:color="auto" w:fill="BDD6EE" w:themeFill="accent1" w:themeFillTint="66"/>
            <w:vAlign w:val="center"/>
          </w:tcPr>
          <w:p w:rsidR="00842349" w:rsidRPr="00AF2E54" w:rsidRDefault="00842349" w:rsidP="004F02EF">
            <w:pPr>
              <w:spacing w:after="120"/>
              <w:ind w:left="0"/>
              <w:jc w:val="center"/>
              <w:rPr>
                <w:rFonts w:ascii="Cambria" w:hAnsi="Cambria"/>
                <w:b/>
                <w:color w:val="002060"/>
                <w:sz w:val="22"/>
                <w:szCs w:val="24"/>
              </w:rPr>
            </w:pPr>
            <w:r w:rsidRPr="00AF2E54">
              <w:rPr>
                <w:rFonts w:ascii="Cambria" w:hAnsi="Cambria"/>
                <w:b/>
                <w:color w:val="002060"/>
                <w:sz w:val="22"/>
                <w:szCs w:val="24"/>
              </w:rPr>
              <w:t>Costs</w:t>
            </w:r>
            <w:r w:rsidRPr="004F02EF">
              <w:rPr>
                <w:rFonts w:ascii="Cambria" w:hAnsi="Cambria"/>
                <w:b/>
                <w:color w:val="002060"/>
                <w:sz w:val="22"/>
                <w:szCs w:val="24"/>
              </w:rPr>
              <w:t xml:space="preserve"> (ex VAT.)</w:t>
            </w:r>
          </w:p>
        </w:tc>
        <w:tc>
          <w:tcPr>
            <w:tcW w:w="2594" w:type="dxa"/>
            <w:shd w:val="clear" w:color="auto" w:fill="BDD6EE" w:themeFill="accent1" w:themeFillTint="66"/>
            <w:vAlign w:val="center"/>
          </w:tcPr>
          <w:p w:rsidR="00842349" w:rsidRPr="00AF2E54" w:rsidRDefault="00842349" w:rsidP="004F02EF">
            <w:pPr>
              <w:spacing w:after="120"/>
              <w:ind w:left="0"/>
              <w:jc w:val="center"/>
              <w:rPr>
                <w:rFonts w:ascii="Cambria" w:hAnsi="Cambria"/>
                <w:b/>
                <w:color w:val="002060"/>
                <w:sz w:val="22"/>
                <w:szCs w:val="24"/>
              </w:rPr>
            </w:pPr>
            <w:r w:rsidRPr="00AF2E54">
              <w:rPr>
                <w:rFonts w:ascii="Cambria" w:hAnsi="Cambria"/>
                <w:b/>
                <w:color w:val="002060"/>
                <w:sz w:val="22"/>
                <w:szCs w:val="24"/>
              </w:rPr>
              <w:t>Comments</w:t>
            </w:r>
          </w:p>
        </w:tc>
      </w:tr>
      <w:tr w:rsidR="00842349" w:rsidRPr="00AF2E54" w:rsidTr="00842349">
        <w:tc>
          <w:tcPr>
            <w:tcW w:w="2559" w:type="dxa"/>
          </w:tcPr>
          <w:p w:rsidR="00842349" w:rsidRPr="00AF2E54" w:rsidRDefault="00842349" w:rsidP="00AF2E54">
            <w:pPr>
              <w:spacing w:after="120"/>
              <w:rPr>
                <w:rFonts w:ascii="Cambria" w:hAnsi="Cambria"/>
                <w:color w:val="0F243E"/>
                <w:sz w:val="24"/>
                <w:szCs w:val="24"/>
              </w:rPr>
            </w:pPr>
          </w:p>
        </w:tc>
        <w:tc>
          <w:tcPr>
            <w:tcW w:w="2444" w:type="dxa"/>
          </w:tcPr>
          <w:p w:rsidR="00842349" w:rsidRPr="00AF2E54" w:rsidRDefault="00842349" w:rsidP="00AF2E54">
            <w:pPr>
              <w:spacing w:after="120"/>
              <w:rPr>
                <w:rFonts w:ascii="Cambria" w:hAnsi="Cambria"/>
                <w:color w:val="0F243E"/>
                <w:sz w:val="24"/>
                <w:szCs w:val="24"/>
              </w:rPr>
            </w:pPr>
          </w:p>
        </w:tc>
        <w:tc>
          <w:tcPr>
            <w:tcW w:w="2594" w:type="dxa"/>
          </w:tcPr>
          <w:p w:rsidR="00842349" w:rsidRPr="00AF2E54" w:rsidRDefault="00842349" w:rsidP="00AF2E54">
            <w:pPr>
              <w:spacing w:after="120"/>
              <w:rPr>
                <w:rFonts w:ascii="Cambria" w:hAnsi="Cambria"/>
                <w:color w:val="0F243E"/>
                <w:sz w:val="24"/>
                <w:szCs w:val="24"/>
              </w:rPr>
            </w:pPr>
          </w:p>
        </w:tc>
      </w:tr>
      <w:tr w:rsidR="00842349" w:rsidRPr="00AF2E54" w:rsidTr="00842349">
        <w:tc>
          <w:tcPr>
            <w:tcW w:w="2559" w:type="dxa"/>
            <w:tcBorders>
              <w:top w:val="single" w:sz="4" w:space="0" w:color="auto"/>
              <w:left w:val="single" w:sz="4" w:space="0" w:color="auto"/>
              <w:bottom w:val="single" w:sz="4" w:space="0" w:color="auto"/>
              <w:right w:val="single" w:sz="4" w:space="0" w:color="auto"/>
            </w:tcBorders>
          </w:tcPr>
          <w:p w:rsidR="00842349" w:rsidRPr="00AF2E54" w:rsidRDefault="00842349" w:rsidP="00AF2E54">
            <w:pPr>
              <w:spacing w:after="120"/>
              <w:rPr>
                <w:rFonts w:ascii="Cambria" w:hAnsi="Cambria"/>
                <w:b/>
                <w:color w:val="0F243E"/>
                <w:sz w:val="24"/>
                <w:szCs w:val="24"/>
              </w:rPr>
            </w:pPr>
            <w:r w:rsidRPr="00AF2E54">
              <w:rPr>
                <w:rFonts w:ascii="Cambria" w:hAnsi="Cambria"/>
                <w:b/>
                <w:color w:val="0F243E"/>
                <w:sz w:val="24"/>
                <w:szCs w:val="24"/>
              </w:rPr>
              <w:t>Total</w:t>
            </w:r>
          </w:p>
        </w:tc>
        <w:tc>
          <w:tcPr>
            <w:tcW w:w="2444" w:type="dxa"/>
            <w:tcBorders>
              <w:top w:val="single" w:sz="4" w:space="0" w:color="auto"/>
              <w:left w:val="single" w:sz="4" w:space="0" w:color="auto"/>
              <w:bottom w:val="single" w:sz="4" w:space="0" w:color="auto"/>
              <w:right w:val="single" w:sz="4" w:space="0" w:color="auto"/>
            </w:tcBorders>
          </w:tcPr>
          <w:p w:rsidR="00842349" w:rsidRPr="00AF2E54" w:rsidRDefault="00842349" w:rsidP="00AF2E54">
            <w:pPr>
              <w:spacing w:after="120"/>
              <w:rPr>
                <w:rFonts w:ascii="Cambria" w:hAnsi="Cambria"/>
                <w:b/>
                <w:color w:val="0F243E"/>
                <w:sz w:val="24"/>
                <w:szCs w:val="24"/>
              </w:rPr>
            </w:pPr>
          </w:p>
        </w:tc>
        <w:tc>
          <w:tcPr>
            <w:tcW w:w="2594" w:type="dxa"/>
            <w:tcBorders>
              <w:top w:val="single" w:sz="4" w:space="0" w:color="auto"/>
              <w:left w:val="single" w:sz="4" w:space="0" w:color="auto"/>
              <w:bottom w:val="single" w:sz="4" w:space="0" w:color="auto"/>
              <w:right w:val="single" w:sz="4" w:space="0" w:color="auto"/>
            </w:tcBorders>
          </w:tcPr>
          <w:p w:rsidR="00842349" w:rsidRPr="00AF2E54" w:rsidRDefault="00842349" w:rsidP="00AF2E54">
            <w:pPr>
              <w:spacing w:after="120"/>
              <w:rPr>
                <w:rFonts w:ascii="Cambria" w:hAnsi="Cambria"/>
                <w:b/>
                <w:color w:val="0F243E"/>
                <w:sz w:val="24"/>
                <w:szCs w:val="24"/>
              </w:rPr>
            </w:pPr>
          </w:p>
        </w:tc>
      </w:tr>
    </w:tbl>
    <w:p w:rsidR="00AF2E54" w:rsidRDefault="00AF2E54" w:rsidP="00AF2E54">
      <w:pPr>
        <w:rPr>
          <w:rFonts w:ascii="Cambria" w:hAnsi="Cambria"/>
          <w:color w:val="002060"/>
          <w:sz w:val="24"/>
          <w:szCs w:val="30"/>
        </w:rPr>
      </w:pPr>
    </w:p>
    <w:p w:rsidR="007534F8" w:rsidRPr="007534F8" w:rsidRDefault="007534F8" w:rsidP="0076752A">
      <w:pPr>
        <w:pStyle w:val="ListParagraph"/>
        <w:numPr>
          <w:ilvl w:val="1"/>
          <w:numId w:val="5"/>
        </w:numPr>
        <w:rPr>
          <w:rFonts w:ascii="Cambria" w:hAnsi="Cambria"/>
          <w:b/>
          <w:color w:val="002060"/>
          <w:sz w:val="24"/>
          <w:szCs w:val="30"/>
        </w:rPr>
      </w:pPr>
      <w:r w:rsidRPr="007534F8">
        <w:rPr>
          <w:rFonts w:ascii="Cambria" w:hAnsi="Cambria"/>
          <w:b/>
          <w:color w:val="002060"/>
          <w:sz w:val="24"/>
          <w:szCs w:val="30"/>
        </w:rPr>
        <w:t>Indicative Timescales</w:t>
      </w:r>
    </w:p>
    <w:p w:rsidR="007534F8" w:rsidRPr="007534F8" w:rsidRDefault="007534F8" w:rsidP="007534F8">
      <w:pPr>
        <w:rPr>
          <w:rFonts w:ascii="Cambria" w:hAnsi="Cambria"/>
          <w:color w:val="002060"/>
          <w:szCs w:val="30"/>
        </w:rPr>
      </w:pPr>
      <w:r w:rsidRPr="007534F8">
        <w:rPr>
          <w:rFonts w:ascii="Cambria" w:hAnsi="Cambria"/>
          <w:color w:val="002060"/>
          <w:szCs w:val="30"/>
        </w:rPr>
        <w:t xml:space="preserve">Interested parties are required to provide a high level estimate for the delivery of </w:t>
      </w:r>
      <w:proofErr w:type="spellStart"/>
      <w:r w:rsidRPr="007534F8">
        <w:rPr>
          <w:rFonts w:ascii="Cambria" w:hAnsi="Cambria"/>
          <w:color w:val="002060"/>
          <w:szCs w:val="30"/>
        </w:rPr>
        <w:t>Stonewater’s</w:t>
      </w:r>
      <w:proofErr w:type="spellEnd"/>
      <w:r w:rsidRPr="007534F8">
        <w:rPr>
          <w:rFonts w:ascii="Cambria" w:hAnsi="Cambria"/>
          <w:color w:val="002060"/>
          <w:szCs w:val="30"/>
        </w:rPr>
        <w:t xml:space="preserve"> requirement based on the information provided in this document.</w:t>
      </w:r>
    </w:p>
    <w:p w:rsidR="007534F8" w:rsidRDefault="007534F8" w:rsidP="007534F8">
      <w:pPr>
        <w:rPr>
          <w:rFonts w:ascii="Cambria" w:hAnsi="Cambria"/>
          <w:color w:val="002060"/>
          <w:sz w:val="24"/>
          <w:szCs w:val="30"/>
        </w:rPr>
      </w:pPr>
    </w:p>
    <w:p w:rsidR="007534F8" w:rsidRPr="007534F8" w:rsidRDefault="007534F8" w:rsidP="007534F8">
      <w:pPr>
        <w:rPr>
          <w:rFonts w:ascii="Cambria" w:hAnsi="Cambria"/>
          <w:b/>
          <w:color w:val="002060"/>
          <w:sz w:val="24"/>
          <w:szCs w:val="30"/>
        </w:rPr>
      </w:pPr>
    </w:p>
    <w:p w:rsidR="007534F8" w:rsidRPr="007534F8" w:rsidRDefault="007534F8" w:rsidP="0076752A">
      <w:pPr>
        <w:pStyle w:val="ListParagraph"/>
        <w:numPr>
          <w:ilvl w:val="1"/>
          <w:numId w:val="5"/>
        </w:numPr>
        <w:rPr>
          <w:rFonts w:ascii="Cambria" w:hAnsi="Cambria"/>
          <w:b/>
          <w:color w:val="002060"/>
          <w:sz w:val="24"/>
          <w:szCs w:val="30"/>
        </w:rPr>
      </w:pPr>
      <w:r w:rsidRPr="007534F8">
        <w:rPr>
          <w:rFonts w:ascii="Cambria" w:hAnsi="Cambria"/>
          <w:b/>
          <w:color w:val="002060"/>
          <w:sz w:val="24"/>
          <w:szCs w:val="30"/>
        </w:rPr>
        <w:t>References</w:t>
      </w:r>
    </w:p>
    <w:p w:rsidR="007534F8" w:rsidRDefault="007534F8" w:rsidP="007534F8">
      <w:pPr>
        <w:rPr>
          <w:rFonts w:ascii="Cambria" w:hAnsi="Cambria"/>
          <w:color w:val="002060"/>
          <w:szCs w:val="30"/>
        </w:rPr>
      </w:pPr>
      <w:r w:rsidRPr="007534F8">
        <w:rPr>
          <w:rFonts w:ascii="Cambria" w:hAnsi="Cambria"/>
          <w:color w:val="002060"/>
          <w:szCs w:val="30"/>
        </w:rPr>
        <w:t>Interested parties are required to provide three examples from within the past 2 years</w:t>
      </w:r>
      <w:r>
        <w:rPr>
          <w:rFonts w:ascii="Cambria" w:hAnsi="Cambria"/>
          <w:color w:val="002060"/>
          <w:szCs w:val="30"/>
        </w:rPr>
        <w:t xml:space="preserve"> of projects delivered that match </w:t>
      </w:r>
      <w:proofErr w:type="spellStart"/>
      <w:r>
        <w:rPr>
          <w:rFonts w:ascii="Cambria" w:hAnsi="Cambria"/>
          <w:color w:val="002060"/>
          <w:szCs w:val="30"/>
        </w:rPr>
        <w:t>Stonewater’s</w:t>
      </w:r>
      <w:proofErr w:type="spellEnd"/>
      <w:r>
        <w:rPr>
          <w:rFonts w:ascii="Cambria" w:hAnsi="Cambria"/>
          <w:color w:val="002060"/>
          <w:szCs w:val="30"/>
        </w:rPr>
        <w:t xml:space="preserve"> requirements</w:t>
      </w:r>
      <w:r w:rsidR="00981674">
        <w:rPr>
          <w:rFonts w:ascii="Cambria" w:hAnsi="Cambria"/>
          <w:color w:val="002060"/>
          <w:szCs w:val="30"/>
        </w:rPr>
        <w:t>.</w:t>
      </w:r>
      <w:r w:rsidR="00EA70B0">
        <w:rPr>
          <w:rFonts w:ascii="Cambria" w:hAnsi="Cambria"/>
          <w:color w:val="002060"/>
          <w:szCs w:val="30"/>
        </w:rPr>
        <w:t xml:space="preserve"> Within those examples we will would also </w:t>
      </w:r>
      <w:r w:rsidR="00EA70B0">
        <w:rPr>
          <w:rFonts w:ascii="Cambria" w:hAnsi="Cambria"/>
          <w:color w:val="002060"/>
          <w:szCs w:val="30"/>
        </w:rPr>
        <w:lastRenderedPageBreak/>
        <w:t xml:space="preserve">like at least one example of where the interested party have moved a similar sized house association from </w:t>
      </w:r>
      <w:proofErr w:type="spellStart"/>
      <w:r w:rsidR="00EA70B0">
        <w:rPr>
          <w:rFonts w:ascii="Cambria" w:hAnsi="Cambria"/>
          <w:color w:val="002060"/>
          <w:szCs w:val="30"/>
        </w:rPr>
        <w:t>Allpay</w:t>
      </w:r>
      <w:proofErr w:type="spellEnd"/>
      <w:r w:rsidR="00EA70B0">
        <w:rPr>
          <w:rFonts w:ascii="Cambria" w:hAnsi="Cambria"/>
          <w:color w:val="002060"/>
          <w:szCs w:val="30"/>
        </w:rPr>
        <w:t xml:space="preserve"> to their solution</w:t>
      </w:r>
    </w:p>
    <w:tbl>
      <w:tblPr>
        <w:tblStyle w:val="TableGrid"/>
        <w:tblW w:w="0" w:type="auto"/>
        <w:tblLook w:val="04A0" w:firstRow="1" w:lastRow="0" w:firstColumn="1" w:lastColumn="0" w:noHBand="0" w:noVBand="1"/>
      </w:tblPr>
      <w:tblGrid>
        <w:gridCol w:w="1980"/>
        <w:gridCol w:w="2126"/>
        <w:gridCol w:w="1559"/>
        <w:gridCol w:w="4791"/>
      </w:tblGrid>
      <w:tr w:rsidR="00981674" w:rsidRPr="00981674" w:rsidTr="00842349">
        <w:tc>
          <w:tcPr>
            <w:tcW w:w="1980" w:type="dxa"/>
            <w:shd w:val="clear" w:color="auto" w:fill="BDD6EE" w:themeFill="accent1" w:themeFillTint="66"/>
            <w:vAlign w:val="center"/>
          </w:tcPr>
          <w:p w:rsidR="00981674" w:rsidRPr="00981674" w:rsidRDefault="00981674" w:rsidP="00842349">
            <w:pPr>
              <w:rPr>
                <w:rFonts w:ascii="Cambria" w:hAnsi="Cambria"/>
                <w:b/>
                <w:color w:val="002060"/>
                <w:szCs w:val="30"/>
              </w:rPr>
            </w:pPr>
            <w:r w:rsidRPr="00981674">
              <w:rPr>
                <w:rFonts w:ascii="Cambria" w:hAnsi="Cambria"/>
                <w:b/>
                <w:color w:val="002060"/>
                <w:szCs w:val="30"/>
              </w:rPr>
              <w:t>Customer Name</w:t>
            </w:r>
          </w:p>
        </w:tc>
        <w:tc>
          <w:tcPr>
            <w:tcW w:w="2126" w:type="dxa"/>
            <w:shd w:val="clear" w:color="auto" w:fill="BDD6EE" w:themeFill="accent1" w:themeFillTint="66"/>
            <w:vAlign w:val="center"/>
          </w:tcPr>
          <w:p w:rsidR="00981674" w:rsidRPr="00981674" w:rsidRDefault="00981674" w:rsidP="00842349">
            <w:pPr>
              <w:rPr>
                <w:rFonts w:ascii="Cambria" w:hAnsi="Cambria"/>
                <w:b/>
                <w:color w:val="002060"/>
                <w:szCs w:val="30"/>
              </w:rPr>
            </w:pPr>
            <w:r w:rsidRPr="00981674">
              <w:rPr>
                <w:rFonts w:ascii="Cambria" w:hAnsi="Cambria"/>
                <w:b/>
                <w:color w:val="002060"/>
                <w:szCs w:val="30"/>
              </w:rPr>
              <w:t>Contact Name and Email Address</w:t>
            </w:r>
          </w:p>
        </w:tc>
        <w:tc>
          <w:tcPr>
            <w:tcW w:w="1559" w:type="dxa"/>
            <w:shd w:val="clear" w:color="auto" w:fill="BDD6EE" w:themeFill="accent1" w:themeFillTint="66"/>
            <w:vAlign w:val="center"/>
          </w:tcPr>
          <w:p w:rsidR="00981674" w:rsidRPr="00981674" w:rsidRDefault="00981674" w:rsidP="00842349">
            <w:pPr>
              <w:rPr>
                <w:rFonts w:ascii="Cambria" w:hAnsi="Cambria"/>
                <w:b/>
                <w:color w:val="002060"/>
                <w:szCs w:val="30"/>
              </w:rPr>
            </w:pPr>
            <w:r w:rsidRPr="00981674">
              <w:rPr>
                <w:rFonts w:ascii="Cambria" w:hAnsi="Cambria"/>
                <w:b/>
                <w:color w:val="002060"/>
                <w:szCs w:val="30"/>
              </w:rPr>
              <w:t>Date Project went live</w:t>
            </w:r>
          </w:p>
        </w:tc>
        <w:tc>
          <w:tcPr>
            <w:tcW w:w="4791" w:type="dxa"/>
            <w:shd w:val="clear" w:color="auto" w:fill="BDD6EE" w:themeFill="accent1" w:themeFillTint="66"/>
            <w:vAlign w:val="center"/>
          </w:tcPr>
          <w:p w:rsidR="00981674" w:rsidRPr="00981674" w:rsidRDefault="00981674" w:rsidP="00842349">
            <w:pPr>
              <w:rPr>
                <w:rFonts w:ascii="Cambria" w:hAnsi="Cambria"/>
                <w:b/>
                <w:color w:val="002060"/>
                <w:szCs w:val="30"/>
              </w:rPr>
            </w:pPr>
            <w:r w:rsidRPr="00981674">
              <w:rPr>
                <w:rFonts w:ascii="Cambria" w:hAnsi="Cambria"/>
                <w:b/>
                <w:color w:val="002060"/>
                <w:szCs w:val="30"/>
              </w:rPr>
              <w:t>Summary of the project/Requirement</w:t>
            </w:r>
          </w:p>
        </w:tc>
      </w:tr>
      <w:tr w:rsidR="00981674" w:rsidTr="00981674">
        <w:tc>
          <w:tcPr>
            <w:tcW w:w="1980" w:type="dxa"/>
          </w:tcPr>
          <w:p w:rsidR="00981674" w:rsidRDefault="00981674" w:rsidP="007534F8">
            <w:pPr>
              <w:rPr>
                <w:rFonts w:ascii="Cambria" w:hAnsi="Cambria"/>
                <w:color w:val="002060"/>
                <w:szCs w:val="30"/>
              </w:rPr>
            </w:pPr>
          </w:p>
        </w:tc>
        <w:tc>
          <w:tcPr>
            <w:tcW w:w="2126" w:type="dxa"/>
          </w:tcPr>
          <w:p w:rsidR="00981674" w:rsidRDefault="00981674" w:rsidP="007534F8">
            <w:pPr>
              <w:rPr>
                <w:rFonts w:ascii="Cambria" w:hAnsi="Cambria"/>
                <w:color w:val="002060"/>
                <w:szCs w:val="30"/>
              </w:rPr>
            </w:pPr>
          </w:p>
        </w:tc>
        <w:tc>
          <w:tcPr>
            <w:tcW w:w="1559" w:type="dxa"/>
          </w:tcPr>
          <w:p w:rsidR="00981674" w:rsidRDefault="00981674" w:rsidP="007534F8">
            <w:pPr>
              <w:rPr>
                <w:rFonts w:ascii="Cambria" w:hAnsi="Cambria"/>
                <w:color w:val="002060"/>
                <w:szCs w:val="30"/>
              </w:rPr>
            </w:pPr>
          </w:p>
        </w:tc>
        <w:tc>
          <w:tcPr>
            <w:tcW w:w="4791" w:type="dxa"/>
          </w:tcPr>
          <w:p w:rsidR="00981674" w:rsidRDefault="00981674" w:rsidP="007534F8">
            <w:pPr>
              <w:rPr>
                <w:rFonts w:ascii="Cambria" w:hAnsi="Cambria"/>
                <w:color w:val="002060"/>
                <w:szCs w:val="30"/>
              </w:rPr>
            </w:pPr>
          </w:p>
        </w:tc>
      </w:tr>
    </w:tbl>
    <w:p w:rsidR="00981674" w:rsidRDefault="00981674" w:rsidP="007534F8">
      <w:pPr>
        <w:rPr>
          <w:rFonts w:ascii="Cambria" w:hAnsi="Cambria"/>
          <w:color w:val="002060"/>
          <w:szCs w:val="30"/>
        </w:rPr>
      </w:pPr>
    </w:p>
    <w:tbl>
      <w:tblPr>
        <w:tblStyle w:val="TableGrid"/>
        <w:tblW w:w="0" w:type="auto"/>
        <w:tblLook w:val="04A0" w:firstRow="1" w:lastRow="0" w:firstColumn="1" w:lastColumn="0" w:noHBand="0" w:noVBand="1"/>
      </w:tblPr>
      <w:tblGrid>
        <w:gridCol w:w="1980"/>
        <w:gridCol w:w="2126"/>
        <w:gridCol w:w="1559"/>
        <w:gridCol w:w="4791"/>
      </w:tblGrid>
      <w:tr w:rsidR="00842349" w:rsidRPr="00981674" w:rsidTr="00D34E29">
        <w:tc>
          <w:tcPr>
            <w:tcW w:w="1980" w:type="dxa"/>
            <w:shd w:val="clear" w:color="auto" w:fill="BDD6EE" w:themeFill="accent1" w:themeFillTint="66"/>
            <w:vAlign w:val="center"/>
          </w:tcPr>
          <w:p w:rsidR="00842349" w:rsidRPr="00981674" w:rsidRDefault="00842349" w:rsidP="00D34E29">
            <w:pPr>
              <w:rPr>
                <w:rFonts w:ascii="Cambria" w:hAnsi="Cambria"/>
                <w:b/>
                <w:color w:val="002060"/>
                <w:szCs w:val="30"/>
              </w:rPr>
            </w:pPr>
            <w:r w:rsidRPr="00981674">
              <w:rPr>
                <w:rFonts w:ascii="Cambria" w:hAnsi="Cambria"/>
                <w:b/>
                <w:color w:val="002060"/>
                <w:szCs w:val="30"/>
              </w:rPr>
              <w:t>Customer Name</w:t>
            </w:r>
          </w:p>
        </w:tc>
        <w:tc>
          <w:tcPr>
            <w:tcW w:w="2126" w:type="dxa"/>
            <w:shd w:val="clear" w:color="auto" w:fill="BDD6EE" w:themeFill="accent1" w:themeFillTint="66"/>
            <w:vAlign w:val="center"/>
          </w:tcPr>
          <w:p w:rsidR="00842349" w:rsidRPr="00981674" w:rsidRDefault="00842349" w:rsidP="00D34E29">
            <w:pPr>
              <w:rPr>
                <w:rFonts w:ascii="Cambria" w:hAnsi="Cambria"/>
                <w:b/>
                <w:color w:val="002060"/>
                <w:szCs w:val="30"/>
              </w:rPr>
            </w:pPr>
            <w:r w:rsidRPr="00981674">
              <w:rPr>
                <w:rFonts w:ascii="Cambria" w:hAnsi="Cambria"/>
                <w:b/>
                <w:color w:val="002060"/>
                <w:szCs w:val="30"/>
              </w:rPr>
              <w:t>Contact Name and Email Address</w:t>
            </w:r>
          </w:p>
        </w:tc>
        <w:tc>
          <w:tcPr>
            <w:tcW w:w="1559" w:type="dxa"/>
            <w:shd w:val="clear" w:color="auto" w:fill="BDD6EE" w:themeFill="accent1" w:themeFillTint="66"/>
            <w:vAlign w:val="center"/>
          </w:tcPr>
          <w:p w:rsidR="00842349" w:rsidRPr="00981674" w:rsidRDefault="00842349" w:rsidP="00D34E29">
            <w:pPr>
              <w:rPr>
                <w:rFonts w:ascii="Cambria" w:hAnsi="Cambria"/>
                <w:b/>
                <w:color w:val="002060"/>
                <w:szCs w:val="30"/>
              </w:rPr>
            </w:pPr>
            <w:r w:rsidRPr="00981674">
              <w:rPr>
                <w:rFonts w:ascii="Cambria" w:hAnsi="Cambria"/>
                <w:b/>
                <w:color w:val="002060"/>
                <w:szCs w:val="30"/>
              </w:rPr>
              <w:t>Date Project went live</w:t>
            </w:r>
          </w:p>
        </w:tc>
        <w:tc>
          <w:tcPr>
            <w:tcW w:w="4791" w:type="dxa"/>
            <w:shd w:val="clear" w:color="auto" w:fill="BDD6EE" w:themeFill="accent1" w:themeFillTint="66"/>
            <w:vAlign w:val="center"/>
          </w:tcPr>
          <w:p w:rsidR="00842349" w:rsidRPr="00981674" w:rsidRDefault="00842349" w:rsidP="00D34E29">
            <w:pPr>
              <w:rPr>
                <w:rFonts w:ascii="Cambria" w:hAnsi="Cambria"/>
                <w:b/>
                <w:color w:val="002060"/>
                <w:szCs w:val="30"/>
              </w:rPr>
            </w:pPr>
            <w:r w:rsidRPr="00981674">
              <w:rPr>
                <w:rFonts w:ascii="Cambria" w:hAnsi="Cambria"/>
                <w:b/>
                <w:color w:val="002060"/>
                <w:szCs w:val="30"/>
              </w:rPr>
              <w:t>Summary of the project/Requirement</w:t>
            </w:r>
          </w:p>
        </w:tc>
      </w:tr>
      <w:tr w:rsidR="00842349" w:rsidTr="00D34E29">
        <w:tc>
          <w:tcPr>
            <w:tcW w:w="1980" w:type="dxa"/>
          </w:tcPr>
          <w:p w:rsidR="00842349" w:rsidRDefault="00842349" w:rsidP="00D34E29">
            <w:pPr>
              <w:rPr>
                <w:rFonts w:ascii="Cambria" w:hAnsi="Cambria"/>
                <w:color w:val="002060"/>
                <w:szCs w:val="30"/>
              </w:rPr>
            </w:pPr>
          </w:p>
        </w:tc>
        <w:tc>
          <w:tcPr>
            <w:tcW w:w="2126" w:type="dxa"/>
          </w:tcPr>
          <w:p w:rsidR="00842349" w:rsidRDefault="00842349" w:rsidP="00D34E29">
            <w:pPr>
              <w:rPr>
                <w:rFonts w:ascii="Cambria" w:hAnsi="Cambria"/>
                <w:color w:val="002060"/>
                <w:szCs w:val="30"/>
              </w:rPr>
            </w:pPr>
          </w:p>
        </w:tc>
        <w:tc>
          <w:tcPr>
            <w:tcW w:w="1559" w:type="dxa"/>
          </w:tcPr>
          <w:p w:rsidR="00842349" w:rsidRDefault="00842349" w:rsidP="00D34E29">
            <w:pPr>
              <w:rPr>
                <w:rFonts w:ascii="Cambria" w:hAnsi="Cambria"/>
                <w:color w:val="002060"/>
                <w:szCs w:val="30"/>
              </w:rPr>
            </w:pPr>
          </w:p>
        </w:tc>
        <w:tc>
          <w:tcPr>
            <w:tcW w:w="4791" w:type="dxa"/>
          </w:tcPr>
          <w:p w:rsidR="00842349" w:rsidRDefault="00842349" w:rsidP="00D34E29">
            <w:pPr>
              <w:rPr>
                <w:rFonts w:ascii="Cambria" w:hAnsi="Cambria"/>
                <w:color w:val="002060"/>
                <w:szCs w:val="30"/>
              </w:rPr>
            </w:pPr>
          </w:p>
        </w:tc>
      </w:tr>
    </w:tbl>
    <w:p w:rsidR="00842349" w:rsidRDefault="00842349" w:rsidP="007534F8">
      <w:pPr>
        <w:rPr>
          <w:rFonts w:ascii="Cambria" w:hAnsi="Cambria"/>
          <w:color w:val="002060"/>
          <w:szCs w:val="30"/>
        </w:rPr>
      </w:pPr>
    </w:p>
    <w:tbl>
      <w:tblPr>
        <w:tblStyle w:val="TableGrid"/>
        <w:tblW w:w="0" w:type="auto"/>
        <w:tblLook w:val="04A0" w:firstRow="1" w:lastRow="0" w:firstColumn="1" w:lastColumn="0" w:noHBand="0" w:noVBand="1"/>
      </w:tblPr>
      <w:tblGrid>
        <w:gridCol w:w="1980"/>
        <w:gridCol w:w="2126"/>
        <w:gridCol w:w="1559"/>
        <w:gridCol w:w="4791"/>
      </w:tblGrid>
      <w:tr w:rsidR="00842349" w:rsidRPr="00981674" w:rsidTr="00D34E29">
        <w:tc>
          <w:tcPr>
            <w:tcW w:w="1980" w:type="dxa"/>
            <w:shd w:val="clear" w:color="auto" w:fill="BDD6EE" w:themeFill="accent1" w:themeFillTint="66"/>
            <w:vAlign w:val="center"/>
          </w:tcPr>
          <w:p w:rsidR="00842349" w:rsidRPr="00981674" w:rsidRDefault="00842349" w:rsidP="00D34E29">
            <w:pPr>
              <w:rPr>
                <w:rFonts w:ascii="Cambria" w:hAnsi="Cambria"/>
                <w:b/>
                <w:color w:val="002060"/>
                <w:szCs w:val="30"/>
              </w:rPr>
            </w:pPr>
            <w:r w:rsidRPr="00981674">
              <w:rPr>
                <w:rFonts w:ascii="Cambria" w:hAnsi="Cambria"/>
                <w:b/>
                <w:color w:val="002060"/>
                <w:szCs w:val="30"/>
              </w:rPr>
              <w:t>Customer Name</w:t>
            </w:r>
          </w:p>
        </w:tc>
        <w:tc>
          <w:tcPr>
            <w:tcW w:w="2126" w:type="dxa"/>
            <w:shd w:val="clear" w:color="auto" w:fill="BDD6EE" w:themeFill="accent1" w:themeFillTint="66"/>
            <w:vAlign w:val="center"/>
          </w:tcPr>
          <w:p w:rsidR="00842349" w:rsidRPr="00981674" w:rsidRDefault="00842349" w:rsidP="00D34E29">
            <w:pPr>
              <w:rPr>
                <w:rFonts w:ascii="Cambria" w:hAnsi="Cambria"/>
                <w:b/>
                <w:color w:val="002060"/>
                <w:szCs w:val="30"/>
              </w:rPr>
            </w:pPr>
            <w:r w:rsidRPr="00981674">
              <w:rPr>
                <w:rFonts w:ascii="Cambria" w:hAnsi="Cambria"/>
                <w:b/>
                <w:color w:val="002060"/>
                <w:szCs w:val="30"/>
              </w:rPr>
              <w:t>Contact Name and Email Address</w:t>
            </w:r>
          </w:p>
        </w:tc>
        <w:tc>
          <w:tcPr>
            <w:tcW w:w="1559" w:type="dxa"/>
            <w:shd w:val="clear" w:color="auto" w:fill="BDD6EE" w:themeFill="accent1" w:themeFillTint="66"/>
            <w:vAlign w:val="center"/>
          </w:tcPr>
          <w:p w:rsidR="00842349" w:rsidRPr="00981674" w:rsidRDefault="00842349" w:rsidP="00D34E29">
            <w:pPr>
              <w:rPr>
                <w:rFonts w:ascii="Cambria" w:hAnsi="Cambria"/>
                <w:b/>
                <w:color w:val="002060"/>
                <w:szCs w:val="30"/>
              </w:rPr>
            </w:pPr>
            <w:r w:rsidRPr="00981674">
              <w:rPr>
                <w:rFonts w:ascii="Cambria" w:hAnsi="Cambria"/>
                <w:b/>
                <w:color w:val="002060"/>
                <w:szCs w:val="30"/>
              </w:rPr>
              <w:t>Date Project went live</w:t>
            </w:r>
          </w:p>
        </w:tc>
        <w:tc>
          <w:tcPr>
            <w:tcW w:w="4791" w:type="dxa"/>
            <w:shd w:val="clear" w:color="auto" w:fill="BDD6EE" w:themeFill="accent1" w:themeFillTint="66"/>
            <w:vAlign w:val="center"/>
          </w:tcPr>
          <w:p w:rsidR="00842349" w:rsidRPr="00981674" w:rsidRDefault="00842349" w:rsidP="00D34E29">
            <w:pPr>
              <w:rPr>
                <w:rFonts w:ascii="Cambria" w:hAnsi="Cambria"/>
                <w:b/>
                <w:color w:val="002060"/>
                <w:szCs w:val="30"/>
              </w:rPr>
            </w:pPr>
            <w:r w:rsidRPr="00981674">
              <w:rPr>
                <w:rFonts w:ascii="Cambria" w:hAnsi="Cambria"/>
                <w:b/>
                <w:color w:val="002060"/>
                <w:szCs w:val="30"/>
              </w:rPr>
              <w:t>Summary of the project/Requirement</w:t>
            </w:r>
          </w:p>
        </w:tc>
      </w:tr>
      <w:tr w:rsidR="00842349" w:rsidTr="00D34E29">
        <w:tc>
          <w:tcPr>
            <w:tcW w:w="1980" w:type="dxa"/>
          </w:tcPr>
          <w:p w:rsidR="00842349" w:rsidRDefault="00842349" w:rsidP="00D34E29">
            <w:pPr>
              <w:rPr>
                <w:rFonts w:ascii="Cambria" w:hAnsi="Cambria"/>
                <w:color w:val="002060"/>
                <w:szCs w:val="30"/>
              </w:rPr>
            </w:pPr>
          </w:p>
        </w:tc>
        <w:tc>
          <w:tcPr>
            <w:tcW w:w="2126" w:type="dxa"/>
          </w:tcPr>
          <w:p w:rsidR="00842349" w:rsidRDefault="00842349" w:rsidP="00D34E29">
            <w:pPr>
              <w:rPr>
                <w:rFonts w:ascii="Cambria" w:hAnsi="Cambria"/>
                <w:color w:val="002060"/>
                <w:szCs w:val="30"/>
              </w:rPr>
            </w:pPr>
          </w:p>
        </w:tc>
        <w:tc>
          <w:tcPr>
            <w:tcW w:w="1559" w:type="dxa"/>
          </w:tcPr>
          <w:p w:rsidR="00842349" w:rsidRDefault="00842349" w:rsidP="00D34E29">
            <w:pPr>
              <w:rPr>
                <w:rFonts w:ascii="Cambria" w:hAnsi="Cambria"/>
                <w:color w:val="002060"/>
                <w:szCs w:val="30"/>
              </w:rPr>
            </w:pPr>
          </w:p>
        </w:tc>
        <w:tc>
          <w:tcPr>
            <w:tcW w:w="4791" w:type="dxa"/>
          </w:tcPr>
          <w:p w:rsidR="00842349" w:rsidRDefault="00842349" w:rsidP="00D34E29">
            <w:pPr>
              <w:rPr>
                <w:rFonts w:ascii="Cambria" w:hAnsi="Cambria"/>
                <w:color w:val="002060"/>
                <w:szCs w:val="30"/>
              </w:rPr>
            </w:pPr>
          </w:p>
        </w:tc>
      </w:tr>
    </w:tbl>
    <w:p w:rsidR="00842349" w:rsidRPr="007534F8" w:rsidRDefault="00842349" w:rsidP="007534F8">
      <w:pPr>
        <w:rPr>
          <w:rFonts w:ascii="Cambria" w:hAnsi="Cambria"/>
          <w:color w:val="002060"/>
          <w:szCs w:val="30"/>
        </w:rPr>
      </w:pPr>
    </w:p>
    <w:sectPr w:rsidR="00842349" w:rsidRPr="007534F8" w:rsidSect="00D54EA4">
      <w:pgSz w:w="11906" w:h="16838"/>
      <w:pgMar w:top="851"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34E29" w:rsidRDefault="00D34E29" w:rsidP="004E600E">
      <w:pPr>
        <w:spacing w:after="0" w:line="240" w:lineRule="auto"/>
      </w:pPr>
      <w:r>
        <w:separator/>
      </w:r>
    </w:p>
  </w:endnote>
  <w:endnote w:type="continuationSeparator" w:id="0">
    <w:p w:rsidR="00D34E29" w:rsidRDefault="00D34E29" w:rsidP="004E60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67945971"/>
      <w:docPartObj>
        <w:docPartGallery w:val="Page Numbers (Bottom of Page)"/>
        <w:docPartUnique/>
      </w:docPartObj>
    </w:sdtPr>
    <w:sdtEndPr>
      <w:rPr>
        <w:color w:val="7F7F7F" w:themeColor="background1" w:themeShade="7F"/>
        <w:spacing w:val="60"/>
      </w:rPr>
    </w:sdtEndPr>
    <w:sdtContent>
      <w:p w:rsidR="00D34E29" w:rsidRDefault="00D34E29">
        <w:pPr>
          <w:pStyle w:val="Footer"/>
          <w:pBdr>
            <w:top w:val="single" w:sz="4" w:space="1" w:color="D9D9D9" w:themeColor="background1" w:themeShade="D9"/>
          </w:pBdr>
          <w:jc w:val="right"/>
        </w:pPr>
        <w:r>
          <w:fldChar w:fldCharType="begin"/>
        </w:r>
        <w:r>
          <w:instrText xml:space="preserve"> PAGE   \* MERGEFORMAT </w:instrText>
        </w:r>
        <w:r>
          <w:fldChar w:fldCharType="separate"/>
        </w:r>
        <w:r w:rsidR="00B761ED">
          <w:rPr>
            <w:noProof/>
          </w:rPr>
          <w:t>5</w:t>
        </w:r>
        <w:r>
          <w:rPr>
            <w:noProof/>
          </w:rPr>
          <w:fldChar w:fldCharType="end"/>
        </w:r>
        <w:r>
          <w:t xml:space="preserve"> | </w:t>
        </w:r>
        <w:r>
          <w:rPr>
            <w:color w:val="7F7F7F" w:themeColor="background1" w:themeShade="7F"/>
            <w:spacing w:val="60"/>
          </w:rPr>
          <w:t>Page</w:t>
        </w:r>
      </w:p>
    </w:sdtContent>
  </w:sdt>
  <w:p w:rsidR="00D34E29" w:rsidRDefault="00D34E2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1186567"/>
      <w:docPartObj>
        <w:docPartGallery w:val="Page Numbers (Bottom of Page)"/>
        <w:docPartUnique/>
      </w:docPartObj>
    </w:sdtPr>
    <w:sdtEndPr>
      <w:rPr>
        <w:color w:val="7F7F7F" w:themeColor="background1" w:themeShade="7F"/>
        <w:spacing w:val="60"/>
      </w:rPr>
    </w:sdtEndPr>
    <w:sdtContent>
      <w:p w:rsidR="00D34E29" w:rsidRDefault="00D34E29">
        <w:pPr>
          <w:pStyle w:val="Footer"/>
          <w:pBdr>
            <w:top w:val="single" w:sz="4" w:space="1" w:color="D9D9D9" w:themeColor="background1" w:themeShade="D9"/>
          </w:pBdr>
          <w:jc w:val="right"/>
        </w:pPr>
        <w:r>
          <w:fldChar w:fldCharType="begin"/>
        </w:r>
        <w:r>
          <w:instrText xml:space="preserve"> PAGE   \* MERGEFORMAT </w:instrText>
        </w:r>
        <w:r>
          <w:fldChar w:fldCharType="separate"/>
        </w:r>
        <w:r w:rsidR="0041125C">
          <w:rPr>
            <w:noProof/>
          </w:rPr>
          <w:t>2</w:t>
        </w:r>
        <w:r>
          <w:rPr>
            <w:noProof/>
          </w:rPr>
          <w:fldChar w:fldCharType="end"/>
        </w:r>
        <w:r>
          <w:t xml:space="preserve"> | </w:t>
        </w:r>
        <w:r>
          <w:rPr>
            <w:color w:val="7F7F7F" w:themeColor="background1" w:themeShade="7F"/>
            <w:spacing w:val="60"/>
          </w:rPr>
          <w:t>Page</w:t>
        </w:r>
      </w:p>
    </w:sdtContent>
  </w:sdt>
  <w:p w:rsidR="00D34E29" w:rsidRDefault="00D34E2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34E29" w:rsidRDefault="00D34E29" w:rsidP="004E600E">
      <w:pPr>
        <w:spacing w:after="0" w:line="240" w:lineRule="auto"/>
      </w:pPr>
      <w:r>
        <w:separator/>
      </w:r>
    </w:p>
  </w:footnote>
  <w:footnote w:type="continuationSeparator" w:id="0">
    <w:p w:rsidR="00D34E29" w:rsidRDefault="00D34E29" w:rsidP="004E600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34E29" w:rsidRDefault="00D34E29">
    <w:pPr>
      <w:pStyle w:val="Header"/>
    </w:pPr>
    <w:r>
      <w:rPr>
        <w:noProof/>
        <w:lang w:eastAsia="en-GB"/>
      </w:rPr>
      <w:drawing>
        <wp:anchor distT="0" distB="0" distL="114300" distR="114300" simplePos="0" relativeHeight="251659264" behindDoc="0" locked="0" layoutInCell="1" allowOverlap="1">
          <wp:simplePos x="0" y="0"/>
          <wp:positionH relativeFrom="column">
            <wp:posOffset>3878580</wp:posOffset>
          </wp:positionH>
          <wp:positionV relativeFrom="paragraph">
            <wp:posOffset>-129540</wp:posOffset>
          </wp:positionV>
          <wp:extent cx="2407920" cy="542290"/>
          <wp:effectExtent l="0" t="0" r="0" b="0"/>
          <wp:wrapThrough wrapText="bothSides">
            <wp:wrapPolygon edited="0">
              <wp:start x="0" y="0"/>
              <wp:lineTo x="0" y="20487"/>
              <wp:lineTo x="21361" y="20487"/>
              <wp:lineTo x="21361" y="0"/>
              <wp:lineTo x="0" y="0"/>
            </wp:wrapPolygon>
          </wp:wrapThrough>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07920" cy="54229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34E29" w:rsidRDefault="00D34E29">
    <w:pPr>
      <w:pStyle w:val="Header"/>
    </w:pPr>
    <w:r>
      <w:rPr>
        <w:noProof/>
        <w:lang w:eastAsia="en-GB"/>
      </w:rPr>
      <w:drawing>
        <wp:anchor distT="0" distB="0" distL="114300" distR="114300" simplePos="0" relativeHeight="251658240" behindDoc="0" locked="0" layoutInCell="1" allowOverlap="1">
          <wp:simplePos x="0" y="0"/>
          <wp:positionH relativeFrom="column">
            <wp:posOffset>3764280</wp:posOffset>
          </wp:positionH>
          <wp:positionV relativeFrom="paragraph">
            <wp:posOffset>-198120</wp:posOffset>
          </wp:positionV>
          <wp:extent cx="2407920" cy="542290"/>
          <wp:effectExtent l="0" t="0" r="0" b="0"/>
          <wp:wrapThrough wrapText="bothSides">
            <wp:wrapPolygon edited="0">
              <wp:start x="0" y="0"/>
              <wp:lineTo x="0" y="20487"/>
              <wp:lineTo x="21361" y="20487"/>
              <wp:lineTo x="21361" y="0"/>
              <wp:lineTo x="0" y="0"/>
            </wp:wrapPolygon>
          </wp:wrapThrough>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07920" cy="54229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663A67"/>
    <w:multiLevelType w:val="multilevel"/>
    <w:tmpl w:val="991C341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59F45F9"/>
    <w:multiLevelType w:val="hybridMultilevel"/>
    <w:tmpl w:val="694014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F0A36BF"/>
    <w:multiLevelType w:val="hybridMultilevel"/>
    <w:tmpl w:val="1C80D5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F270CE9"/>
    <w:multiLevelType w:val="multilevel"/>
    <w:tmpl w:val="F5488808"/>
    <w:lvl w:ilvl="0">
      <w:start w:val="4"/>
      <w:numFmt w:val="decimal"/>
      <w:lvlText w:val="%1."/>
      <w:lvlJc w:val="left"/>
      <w:pPr>
        <w:ind w:left="408" w:hanging="408"/>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15:restartNumberingAfterBreak="0">
    <w:nsid w:val="1A3D5F37"/>
    <w:multiLevelType w:val="hybridMultilevel"/>
    <w:tmpl w:val="2CD8B2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AA72ED6"/>
    <w:multiLevelType w:val="multilevel"/>
    <w:tmpl w:val="E2300A1E"/>
    <w:lvl w:ilvl="0">
      <w:start w:val="1"/>
      <w:numFmt w:val="decimal"/>
      <w:lvlText w:val="%1."/>
      <w:lvlJc w:val="left"/>
      <w:pPr>
        <w:ind w:left="720" w:hanging="360"/>
      </w:pPr>
      <w:rPr>
        <w:rFonts w:hint="default"/>
        <w:b/>
      </w:rPr>
    </w:lvl>
    <w:lvl w:ilvl="1">
      <w:start w:val="1"/>
      <w:numFmt w:val="decimal"/>
      <w:isLgl/>
      <w:lvlText w:val="%1.%2."/>
      <w:lvlJc w:val="left"/>
      <w:pPr>
        <w:ind w:left="720" w:hanging="720"/>
      </w:pPr>
      <w:rPr>
        <w:rFonts w:eastAsiaTheme="minorHAnsi" w:cstheme="minorBidi" w:hint="default"/>
        <w:sz w:val="24"/>
      </w:rPr>
    </w:lvl>
    <w:lvl w:ilvl="2">
      <w:start w:val="1"/>
      <w:numFmt w:val="decimal"/>
      <w:isLgl/>
      <w:lvlText w:val="%1.%2.%3."/>
      <w:lvlJc w:val="left"/>
      <w:pPr>
        <w:ind w:left="1080" w:hanging="720"/>
      </w:pPr>
      <w:rPr>
        <w:rFonts w:eastAsiaTheme="minorHAnsi" w:cstheme="minorBidi" w:hint="default"/>
        <w:sz w:val="30"/>
      </w:rPr>
    </w:lvl>
    <w:lvl w:ilvl="3">
      <w:start w:val="1"/>
      <w:numFmt w:val="decimal"/>
      <w:isLgl/>
      <w:lvlText w:val="%1.%2.%3.%4."/>
      <w:lvlJc w:val="left"/>
      <w:pPr>
        <w:ind w:left="1440" w:hanging="1080"/>
      </w:pPr>
      <w:rPr>
        <w:rFonts w:eastAsiaTheme="minorHAnsi" w:cstheme="minorBidi" w:hint="default"/>
        <w:sz w:val="30"/>
      </w:rPr>
    </w:lvl>
    <w:lvl w:ilvl="4">
      <w:start w:val="1"/>
      <w:numFmt w:val="decimal"/>
      <w:isLgl/>
      <w:lvlText w:val="%1.%2.%3.%4.%5."/>
      <w:lvlJc w:val="left"/>
      <w:pPr>
        <w:ind w:left="1440" w:hanging="1080"/>
      </w:pPr>
      <w:rPr>
        <w:rFonts w:eastAsiaTheme="minorHAnsi" w:cstheme="minorBidi" w:hint="default"/>
        <w:sz w:val="30"/>
      </w:rPr>
    </w:lvl>
    <w:lvl w:ilvl="5">
      <w:start w:val="1"/>
      <w:numFmt w:val="decimal"/>
      <w:isLgl/>
      <w:lvlText w:val="%1.%2.%3.%4.%5.%6."/>
      <w:lvlJc w:val="left"/>
      <w:pPr>
        <w:ind w:left="1800" w:hanging="1440"/>
      </w:pPr>
      <w:rPr>
        <w:rFonts w:eastAsiaTheme="minorHAnsi" w:cstheme="minorBidi" w:hint="default"/>
        <w:sz w:val="30"/>
      </w:rPr>
    </w:lvl>
    <w:lvl w:ilvl="6">
      <w:start w:val="1"/>
      <w:numFmt w:val="decimal"/>
      <w:isLgl/>
      <w:lvlText w:val="%1.%2.%3.%4.%5.%6.%7."/>
      <w:lvlJc w:val="left"/>
      <w:pPr>
        <w:ind w:left="1800" w:hanging="1440"/>
      </w:pPr>
      <w:rPr>
        <w:rFonts w:eastAsiaTheme="minorHAnsi" w:cstheme="minorBidi" w:hint="default"/>
        <w:sz w:val="30"/>
      </w:rPr>
    </w:lvl>
    <w:lvl w:ilvl="7">
      <w:start w:val="1"/>
      <w:numFmt w:val="decimal"/>
      <w:isLgl/>
      <w:lvlText w:val="%1.%2.%3.%4.%5.%6.%7.%8."/>
      <w:lvlJc w:val="left"/>
      <w:pPr>
        <w:ind w:left="2160" w:hanging="1800"/>
      </w:pPr>
      <w:rPr>
        <w:rFonts w:eastAsiaTheme="minorHAnsi" w:cstheme="minorBidi" w:hint="default"/>
        <w:sz w:val="30"/>
      </w:rPr>
    </w:lvl>
    <w:lvl w:ilvl="8">
      <w:start w:val="1"/>
      <w:numFmt w:val="decimal"/>
      <w:isLgl/>
      <w:lvlText w:val="%1.%2.%3.%4.%5.%6.%7.%8.%9."/>
      <w:lvlJc w:val="left"/>
      <w:pPr>
        <w:ind w:left="2160" w:hanging="1800"/>
      </w:pPr>
      <w:rPr>
        <w:rFonts w:eastAsiaTheme="minorHAnsi" w:cstheme="minorBidi" w:hint="default"/>
        <w:sz w:val="30"/>
      </w:rPr>
    </w:lvl>
  </w:abstractNum>
  <w:abstractNum w:abstractNumId="6" w15:restartNumberingAfterBreak="0">
    <w:nsid w:val="1FDF70FF"/>
    <w:multiLevelType w:val="multilevel"/>
    <w:tmpl w:val="521698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52E1CBC"/>
    <w:multiLevelType w:val="hybridMultilevel"/>
    <w:tmpl w:val="0EF2C4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56F3A37"/>
    <w:multiLevelType w:val="hybridMultilevel"/>
    <w:tmpl w:val="183E42C6"/>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27604EA6"/>
    <w:multiLevelType w:val="hybridMultilevel"/>
    <w:tmpl w:val="E196B19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2AAA7FA9"/>
    <w:multiLevelType w:val="hybridMultilevel"/>
    <w:tmpl w:val="B6DA81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22C2E56"/>
    <w:multiLevelType w:val="multilevel"/>
    <w:tmpl w:val="A52895E4"/>
    <w:lvl w:ilvl="0">
      <w:start w:val="3"/>
      <w:numFmt w:val="decimal"/>
      <w:lvlText w:val="%1."/>
      <w:lvlJc w:val="left"/>
      <w:pPr>
        <w:ind w:left="360" w:hanging="360"/>
      </w:pPr>
      <w:rPr>
        <w:rFonts w:hint="default"/>
        <w:b w:val="0"/>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1800" w:hanging="1800"/>
      </w:pPr>
      <w:rPr>
        <w:rFonts w:hint="default"/>
        <w:b w:val="0"/>
      </w:rPr>
    </w:lvl>
  </w:abstractNum>
  <w:abstractNum w:abstractNumId="12" w15:restartNumberingAfterBreak="0">
    <w:nsid w:val="5AB402AB"/>
    <w:multiLevelType w:val="hybridMultilevel"/>
    <w:tmpl w:val="103660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E7B31E7"/>
    <w:multiLevelType w:val="hybridMultilevel"/>
    <w:tmpl w:val="7424FD66"/>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4" w15:restartNumberingAfterBreak="0">
    <w:nsid w:val="6ED8239D"/>
    <w:multiLevelType w:val="hybridMultilevel"/>
    <w:tmpl w:val="B4B2BCD6"/>
    <w:lvl w:ilvl="0" w:tplc="ABF2CDE0">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72E93647"/>
    <w:multiLevelType w:val="hybridMultilevel"/>
    <w:tmpl w:val="229AD3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4"/>
  </w:num>
  <w:num w:numId="2">
    <w:abstractNumId w:val="5"/>
  </w:num>
  <w:num w:numId="3">
    <w:abstractNumId w:val="0"/>
  </w:num>
  <w:num w:numId="4">
    <w:abstractNumId w:val="11"/>
  </w:num>
  <w:num w:numId="5">
    <w:abstractNumId w:val="3"/>
  </w:num>
  <w:num w:numId="6">
    <w:abstractNumId w:val="6"/>
  </w:num>
  <w:num w:numId="7">
    <w:abstractNumId w:val="13"/>
  </w:num>
  <w:num w:numId="8">
    <w:abstractNumId w:val="7"/>
  </w:num>
  <w:num w:numId="9">
    <w:abstractNumId w:val="9"/>
  </w:num>
  <w:num w:numId="10">
    <w:abstractNumId w:val="8"/>
  </w:num>
  <w:num w:numId="11">
    <w:abstractNumId w:val="4"/>
  </w:num>
  <w:num w:numId="12">
    <w:abstractNumId w:val="10"/>
  </w:num>
  <w:num w:numId="13">
    <w:abstractNumId w:val="15"/>
  </w:num>
  <w:num w:numId="14">
    <w:abstractNumId w:val="12"/>
  </w:num>
  <w:num w:numId="15">
    <w:abstractNumId w:val="1"/>
  </w:num>
  <w:num w:numId="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600E"/>
    <w:rsid w:val="00021DCD"/>
    <w:rsid w:val="00041064"/>
    <w:rsid w:val="00041381"/>
    <w:rsid w:val="00042816"/>
    <w:rsid w:val="00067384"/>
    <w:rsid w:val="000A1E59"/>
    <w:rsid w:val="000D54F6"/>
    <w:rsid w:val="000E673F"/>
    <w:rsid w:val="00237AD2"/>
    <w:rsid w:val="00274977"/>
    <w:rsid w:val="00286A2B"/>
    <w:rsid w:val="002A7EB6"/>
    <w:rsid w:val="002B721C"/>
    <w:rsid w:val="002C5158"/>
    <w:rsid w:val="002C61CB"/>
    <w:rsid w:val="003025C4"/>
    <w:rsid w:val="00346090"/>
    <w:rsid w:val="00365F61"/>
    <w:rsid w:val="003F5F5E"/>
    <w:rsid w:val="0041125C"/>
    <w:rsid w:val="00420422"/>
    <w:rsid w:val="004E600E"/>
    <w:rsid w:val="004F02EF"/>
    <w:rsid w:val="0051072C"/>
    <w:rsid w:val="005657DB"/>
    <w:rsid w:val="00567A35"/>
    <w:rsid w:val="00582899"/>
    <w:rsid w:val="00664048"/>
    <w:rsid w:val="0068778A"/>
    <w:rsid w:val="00703A27"/>
    <w:rsid w:val="007534F8"/>
    <w:rsid w:val="00762176"/>
    <w:rsid w:val="0076752A"/>
    <w:rsid w:val="007C1204"/>
    <w:rsid w:val="007E0E4D"/>
    <w:rsid w:val="007E10C3"/>
    <w:rsid w:val="007E2CF2"/>
    <w:rsid w:val="007F1539"/>
    <w:rsid w:val="00833026"/>
    <w:rsid w:val="00842349"/>
    <w:rsid w:val="008533A9"/>
    <w:rsid w:val="0085438D"/>
    <w:rsid w:val="00875D2C"/>
    <w:rsid w:val="008A030B"/>
    <w:rsid w:val="008B1833"/>
    <w:rsid w:val="008C3C92"/>
    <w:rsid w:val="008D0532"/>
    <w:rsid w:val="0090362F"/>
    <w:rsid w:val="00913A2B"/>
    <w:rsid w:val="00913E55"/>
    <w:rsid w:val="00965EB0"/>
    <w:rsid w:val="00966577"/>
    <w:rsid w:val="00981674"/>
    <w:rsid w:val="009A23BA"/>
    <w:rsid w:val="009E7BB6"/>
    <w:rsid w:val="009F1B41"/>
    <w:rsid w:val="00A041E5"/>
    <w:rsid w:val="00A101CC"/>
    <w:rsid w:val="00A5632B"/>
    <w:rsid w:val="00A61C79"/>
    <w:rsid w:val="00A8399D"/>
    <w:rsid w:val="00AD2301"/>
    <w:rsid w:val="00AF2E54"/>
    <w:rsid w:val="00B31291"/>
    <w:rsid w:val="00B507A7"/>
    <w:rsid w:val="00B761ED"/>
    <w:rsid w:val="00BC611B"/>
    <w:rsid w:val="00BE1A32"/>
    <w:rsid w:val="00C24A1F"/>
    <w:rsid w:val="00D10C80"/>
    <w:rsid w:val="00D2479F"/>
    <w:rsid w:val="00D34E29"/>
    <w:rsid w:val="00D54EA4"/>
    <w:rsid w:val="00D6094D"/>
    <w:rsid w:val="00D831FB"/>
    <w:rsid w:val="00DD48A6"/>
    <w:rsid w:val="00E705F1"/>
    <w:rsid w:val="00E8319F"/>
    <w:rsid w:val="00E85F26"/>
    <w:rsid w:val="00EA70B0"/>
    <w:rsid w:val="00EB21FE"/>
    <w:rsid w:val="00ED3CB6"/>
    <w:rsid w:val="00EE223A"/>
    <w:rsid w:val="00F2498C"/>
    <w:rsid w:val="00F61C56"/>
    <w:rsid w:val="00FB0B03"/>
    <w:rsid w:val="00FD5328"/>
    <w:rsid w:val="00FF5AF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307AA70"/>
  <w15:chartTrackingRefBased/>
  <w15:docId w15:val="{F4C370ED-6562-4BBC-9491-285FC63E5D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F2498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E60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4E600E"/>
  </w:style>
  <w:style w:type="paragraph" w:styleId="Footer">
    <w:name w:val="footer"/>
    <w:basedOn w:val="Normal"/>
    <w:link w:val="FooterChar"/>
    <w:uiPriority w:val="99"/>
    <w:unhideWhenUsed/>
    <w:rsid w:val="004E60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4E600E"/>
  </w:style>
  <w:style w:type="character" w:customStyle="1" w:styleId="Heading1Char">
    <w:name w:val="Heading 1 Char"/>
    <w:basedOn w:val="DefaultParagraphFont"/>
    <w:link w:val="Heading1"/>
    <w:uiPriority w:val="9"/>
    <w:rsid w:val="00F2498C"/>
    <w:rPr>
      <w:rFonts w:asciiTheme="majorHAnsi" w:eastAsiaTheme="majorEastAsia" w:hAnsiTheme="majorHAnsi" w:cstheme="majorBidi"/>
      <w:color w:val="2E74B5" w:themeColor="accent1" w:themeShade="BF"/>
      <w:sz w:val="32"/>
      <w:szCs w:val="32"/>
    </w:rPr>
  </w:style>
  <w:style w:type="paragraph" w:styleId="TOCHeading">
    <w:name w:val="TOC Heading"/>
    <w:basedOn w:val="Heading1"/>
    <w:next w:val="Normal"/>
    <w:uiPriority w:val="39"/>
    <w:unhideWhenUsed/>
    <w:qFormat/>
    <w:rsid w:val="00F2498C"/>
    <w:pPr>
      <w:outlineLvl w:val="9"/>
    </w:pPr>
    <w:rPr>
      <w:lang w:val="en-US"/>
    </w:rPr>
  </w:style>
  <w:style w:type="paragraph" w:styleId="TOC2">
    <w:name w:val="toc 2"/>
    <w:basedOn w:val="Normal"/>
    <w:next w:val="Normal"/>
    <w:autoRedefine/>
    <w:uiPriority w:val="39"/>
    <w:unhideWhenUsed/>
    <w:rsid w:val="00F2498C"/>
    <w:pPr>
      <w:spacing w:after="100"/>
      <w:ind w:left="220"/>
    </w:pPr>
    <w:rPr>
      <w:rFonts w:eastAsiaTheme="minorEastAsia" w:cs="Times New Roman"/>
      <w:lang w:val="en-US"/>
    </w:rPr>
  </w:style>
  <w:style w:type="paragraph" w:styleId="TOC1">
    <w:name w:val="toc 1"/>
    <w:basedOn w:val="Normal"/>
    <w:next w:val="Normal"/>
    <w:autoRedefine/>
    <w:uiPriority w:val="39"/>
    <w:unhideWhenUsed/>
    <w:rsid w:val="00F2498C"/>
    <w:pPr>
      <w:spacing w:after="100"/>
    </w:pPr>
    <w:rPr>
      <w:rFonts w:eastAsiaTheme="minorEastAsia" w:cs="Times New Roman"/>
      <w:lang w:val="en-US"/>
    </w:rPr>
  </w:style>
  <w:style w:type="paragraph" w:styleId="TOC3">
    <w:name w:val="toc 3"/>
    <w:basedOn w:val="Normal"/>
    <w:next w:val="Normal"/>
    <w:autoRedefine/>
    <w:uiPriority w:val="39"/>
    <w:unhideWhenUsed/>
    <w:rsid w:val="00F2498C"/>
    <w:pPr>
      <w:spacing w:after="100"/>
      <w:ind w:left="440"/>
    </w:pPr>
    <w:rPr>
      <w:rFonts w:eastAsiaTheme="minorEastAsia" w:cs="Times New Roman"/>
      <w:lang w:val="en-US"/>
    </w:rPr>
  </w:style>
  <w:style w:type="paragraph" w:styleId="ListParagraph">
    <w:name w:val="List Paragraph"/>
    <w:basedOn w:val="Normal"/>
    <w:uiPriority w:val="34"/>
    <w:qFormat/>
    <w:rsid w:val="00F2498C"/>
    <w:pPr>
      <w:ind w:left="720"/>
      <w:contextualSpacing/>
    </w:pPr>
  </w:style>
  <w:style w:type="table" w:styleId="TableGrid">
    <w:name w:val="Table Grid"/>
    <w:basedOn w:val="TableNormal"/>
    <w:uiPriority w:val="39"/>
    <w:rsid w:val="00B312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rsid w:val="00AF2E54"/>
    <w:pPr>
      <w:spacing w:before="120" w:after="0" w:line="288" w:lineRule="auto"/>
      <w:ind w:left="284"/>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6752A"/>
    <w:rPr>
      <w:color w:val="0563C1" w:themeColor="hyperlink"/>
      <w:u w:val="single"/>
    </w:rPr>
  </w:style>
  <w:style w:type="character" w:customStyle="1" w:styleId="xmedium">
    <w:name w:val="xmedium"/>
    <w:basedOn w:val="DefaultParagraphFont"/>
    <w:rsid w:val="00703A2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7662774">
      <w:bodyDiv w:val="1"/>
      <w:marLeft w:val="0"/>
      <w:marRight w:val="0"/>
      <w:marTop w:val="0"/>
      <w:marBottom w:val="0"/>
      <w:divBdr>
        <w:top w:val="none" w:sz="0" w:space="0" w:color="auto"/>
        <w:left w:val="none" w:sz="0" w:space="0" w:color="auto"/>
        <w:bottom w:val="none" w:sz="0" w:space="0" w:color="auto"/>
        <w:right w:val="none" w:sz="0" w:space="0" w:color="auto"/>
      </w:divBdr>
    </w:div>
    <w:div w:id="557522833">
      <w:bodyDiv w:val="1"/>
      <w:marLeft w:val="0"/>
      <w:marRight w:val="0"/>
      <w:marTop w:val="0"/>
      <w:marBottom w:val="0"/>
      <w:divBdr>
        <w:top w:val="none" w:sz="0" w:space="0" w:color="auto"/>
        <w:left w:val="none" w:sz="0" w:space="0" w:color="auto"/>
        <w:bottom w:val="none" w:sz="0" w:space="0" w:color="auto"/>
        <w:right w:val="none" w:sz="0" w:space="0" w:color="auto"/>
      </w:divBdr>
    </w:div>
    <w:div w:id="1327974239">
      <w:bodyDiv w:val="1"/>
      <w:marLeft w:val="0"/>
      <w:marRight w:val="0"/>
      <w:marTop w:val="0"/>
      <w:marBottom w:val="0"/>
      <w:divBdr>
        <w:top w:val="none" w:sz="0" w:space="0" w:color="auto"/>
        <w:left w:val="none" w:sz="0" w:space="0" w:color="auto"/>
        <w:bottom w:val="none" w:sz="0" w:space="0" w:color="auto"/>
        <w:right w:val="none" w:sz="0" w:space="0" w:color="auto"/>
      </w:divBdr>
    </w:div>
    <w:div w:id="1364746405">
      <w:bodyDiv w:val="1"/>
      <w:marLeft w:val="0"/>
      <w:marRight w:val="0"/>
      <w:marTop w:val="0"/>
      <w:marBottom w:val="0"/>
      <w:divBdr>
        <w:top w:val="none" w:sz="0" w:space="0" w:color="auto"/>
        <w:left w:val="none" w:sz="0" w:space="0" w:color="auto"/>
        <w:bottom w:val="none" w:sz="0" w:space="0" w:color="auto"/>
        <w:right w:val="none" w:sz="0" w:space="0" w:color="auto"/>
      </w:divBdr>
    </w:div>
    <w:div w:id="1939169878">
      <w:bodyDiv w:val="1"/>
      <w:marLeft w:val="0"/>
      <w:marRight w:val="0"/>
      <w:marTop w:val="0"/>
      <w:marBottom w:val="0"/>
      <w:divBdr>
        <w:top w:val="none" w:sz="0" w:space="0" w:color="auto"/>
        <w:left w:val="none" w:sz="0" w:space="0" w:color="auto"/>
        <w:bottom w:val="none" w:sz="0" w:space="0" w:color="auto"/>
        <w:right w:val="none" w:sz="0" w:space="0" w:color="auto"/>
      </w:divBdr>
    </w:div>
    <w:div w:id="20938931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17479AC35EFF6428CD9705AC6B368D5" ma:contentTypeVersion="2" ma:contentTypeDescription="Create a new document." ma:contentTypeScope="" ma:versionID="9d0d66156a3505cdb4cea98572964fed">
  <xsd:schema xmlns:xsd="http://www.w3.org/2001/XMLSchema" xmlns:xs="http://www.w3.org/2001/XMLSchema" xmlns:p="http://schemas.microsoft.com/office/2006/metadata/properties" xmlns:ns2="fa57f904-ee09-411b-9646-ba121dd36856" targetNamespace="http://schemas.microsoft.com/office/2006/metadata/properties" ma:root="true" ma:fieldsID="aa423b9dd15d0bb435a16186c79d3157" ns2:_="">
    <xsd:import namespace="fa57f904-ee09-411b-9646-ba121dd36856"/>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a57f904-ee09-411b-9646-ba121dd3685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4BDF99-59DC-4646-91B7-673A6648FF61}">
  <ds:schemaRefs>
    <ds:schemaRef ds:uri="http://schemas.microsoft.com/sharepoint/v3/contenttype/forms"/>
  </ds:schemaRefs>
</ds:datastoreItem>
</file>

<file path=customXml/itemProps2.xml><?xml version="1.0" encoding="utf-8"?>
<ds:datastoreItem xmlns:ds="http://schemas.openxmlformats.org/officeDocument/2006/customXml" ds:itemID="{DD1B2355-42E7-4D2C-8F66-6030A351120D}">
  <ds:schemaRefs>
    <ds:schemaRef ds:uri="http://purl.org/dc/terms/"/>
    <ds:schemaRef ds:uri="fa57f904-ee09-411b-9646-ba121dd36856"/>
    <ds:schemaRef ds:uri="http://schemas.openxmlformats.org/package/2006/metadata/core-properties"/>
    <ds:schemaRef ds:uri="http://schemas.microsoft.com/office/2006/documentManagement/types"/>
    <ds:schemaRef ds:uri="http://purl.org/dc/dcmitype/"/>
    <ds:schemaRef ds:uri="http://www.w3.org/XML/1998/namespace"/>
    <ds:schemaRef ds:uri="http://purl.org/dc/elements/1.1/"/>
    <ds:schemaRef ds:uri="http://schemas.microsoft.com/office/infopath/2007/PartnerControls"/>
    <ds:schemaRef ds:uri="http://schemas.microsoft.com/office/2006/metadata/properties"/>
  </ds:schemaRefs>
</ds:datastoreItem>
</file>

<file path=customXml/itemProps3.xml><?xml version="1.0" encoding="utf-8"?>
<ds:datastoreItem xmlns:ds="http://schemas.openxmlformats.org/officeDocument/2006/customXml" ds:itemID="{C065FEBA-F0DB-452D-8020-13474D588D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a57f904-ee09-411b-9646-ba121dd368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64FD062-B25E-431C-A03F-8BF5D69C6E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9</Pages>
  <Words>1863</Words>
  <Characters>10623</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Stonewater</Company>
  <LinksUpToDate>false</LinksUpToDate>
  <CharactersWithSpaces>12462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Russell</dc:creator>
  <cp:keywords/>
  <dc:description/>
  <cp:lastModifiedBy>Sarah Newton</cp:lastModifiedBy>
  <cp:revision>3</cp:revision>
  <dcterms:created xsi:type="dcterms:W3CDTF">2021-09-22T10:15:00Z</dcterms:created>
  <dcterms:modified xsi:type="dcterms:W3CDTF">2021-09-22T10:16:00Z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0x010100817479AC35EFF6428CD9705AC6B368D5</vt:lpwstr>
  </property>
</Properties>
</file>