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8491" w14:textId="6A29357E"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b/>
          <w:sz w:val="24"/>
        </w:rPr>
      </w:pPr>
      <w:r w:rsidRPr="00682736">
        <w:rPr>
          <w:rFonts w:ascii="Arial" w:hAnsi="Arial"/>
          <w:b/>
          <w:sz w:val="24"/>
        </w:rPr>
        <w:t>CONTRACT FOR</w:t>
      </w:r>
      <w:r w:rsidR="009969CB" w:rsidRPr="00682736">
        <w:rPr>
          <w:rFonts w:ascii="Arial" w:hAnsi="Arial"/>
          <w:b/>
          <w:sz w:val="24"/>
        </w:rPr>
        <w:t xml:space="preserve"> </w:t>
      </w:r>
      <w:r w:rsidR="001D2C41" w:rsidRPr="00682736">
        <w:rPr>
          <w:rFonts w:ascii="Arial" w:hAnsi="Arial"/>
          <w:b/>
          <w:sz w:val="24"/>
        </w:rPr>
        <w:t xml:space="preserve">CHILDREN’S SOCIAL CARE </w:t>
      </w:r>
      <w:r w:rsidR="001606F2" w:rsidRPr="00682736">
        <w:rPr>
          <w:rFonts w:ascii="Arial" w:hAnsi="Arial"/>
          <w:b/>
          <w:sz w:val="24"/>
        </w:rPr>
        <w:t xml:space="preserve">REFORM </w:t>
      </w:r>
      <w:r w:rsidR="001D2C41" w:rsidRPr="00682736">
        <w:rPr>
          <w:rFonts w:ascii="Arial" w:hAnsi="Arial"/>
          <w:b/>
          <w:sz w:val="24"/>
        </w:rPr>
        <w:t>PROGRAMME</w:t>
      </w:r>
      <w:r w:rsidR="001606F2" w:rsidRPr="00682736">
        <w:rPr>
          <w:rFonts w:ascii="Arial" w:hAnsi="Arial"/>
          <w:b/>
          <w:sz w:val="24"/>
        </w:rPr>
        <w:t xml:space="preserve"> IMPLEMENTATION</w:t>
      </w:r>
    </w:p>
    <w:p w14:paraId="16BAB074"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3101CB3" w14:textId="21362362"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70C0"/>
          <w:sz w:val="24"/>
        </w:rPr>
      </w:pPr>
      <w:r w:rsidRPr="00682736">
        <w:rPr>
          <w:rFonts w:ascii="Arial" w:hAnsi="Arial"/>
          <w:b/>
          <w:color w:val="000000"/>
          <w:sz w:val="24"/>
        </w:rPr>
        <w:tab/>
        <w:t>THIS CONTRACT IS DATED</w:t>
      </w:r>
      <w:r w:rsidR="00A72FFA" w:rsidRPr="00682736">
        <w:rPr>
          <w:rFonts w:ascii="Arial" w:hAnsi="Arial"/>
          <w:b/>
          <w:color w:val="000000"/>
          <w:sz w:val="24"/>
        </w:rPr>
        <w:t xml:space="preserve"> </w:t>
      </w:r>
      <w:r w:rsidR="0074757D" w:rsidRPr="003E42C0">
        <w:rPr>
          <w:rFonts w:ascii="Arial" w:hAnsi="Arial"/>
          <w:b/>
          <w:sz w:val="24"/>
        </w:rPr>
        <w:t>27</w:t>
      </w:r>
      <w:r w:rsidR="001D2C41" w:rsidRPr="003E42C0">
        <w:rPr>
          <w:rFonts w:ascii="Arial" w:hAnsi="Arial"/>
          <w:b/>
          <w:sz w:val="24"/>
        </w:rPr>
        <w:t>/0</w:t>
      </w:r>
      <w:r w:rsidR="0074757D" w:rsidRPr="003E42C0">
        <w:rPr>
          <w:rFonts w:ascii="Arial" w:hAnsi="Arial"/>
          <w:b/>
          <w:sz w:val="24"/>
        </w:rPr>
        <w:t>7</w:t>
      </w:r>
      <w:r w:rsidR="001D2C41" w:rsidRPr="003E42C0">
        <w:rPr>
          <w:rFonts w:ascii="Arial" w:hAnsi="Arial"/>
          <w:b/>
          <w:sz w:val="24"/>
        </w:rPr>
        <w:t>/2022</w:t>
      </w:r>
    </w:p>
    <w:p w14:paraId="6C29A83C"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5280241"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AEB4637"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color w:val="000000"/>
          <w:sz w:val="24"/>
        </w:rPr>
        <w:tab/>
      </w:r>
      <w:r w:rsidRPr="00682736">
        <w:rPr>
          <w:rFonts w:ascii="Arial" w:hAnsi="Arial"/>
          <w:b/>
          <w:color w:val="000000"/>
          <w:sz w:val="24"/>
        </w:rPr>
        <w:t>Parties</w:t>
      </w:r>
    </w:p>
    <w:p w14:paraId="4004195A"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b/>
          <w:color w:val="000000"/>
          <w:sz w:val="24"/>
        </w:rPr>
        <w:tab/>
      </w:r>
    </w:p>
    <w:p w14:paraId="784D7486" w14:textId="77777777" w:rsidR="004C441B" w:rsidRPr="0068273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682736">
        <w:rPr>
          <w:rFonts w:ascii="Arial" w:hAnsi="Arial"/>
          <w:b/>
          <w:color w:val="000000"/>
          <w:sz w:val="24"/>
        </w:rPr>
        <w:tab/>
        <w:t>1)</w:t>
      </w:r>
      <w:r w:rsidRPr="00682736">
        <w:rPr>
          <w:rFonts w:ascii="Arial" w:hAnsi="Arial"/>
          <w:b/>
          <w:color w:val="000000"/>
          <w:sz w:val="24"/>
        </w:rPr>
        <w:tab/>
        <w:t>The Secretary of State for Education whose Head Office is at Sanctuary Buildings, Great Smith Street, London, SW1P 3BT acting as part of the Crown (“the Department”); and</w:t>
      </w:r>
    </w:p>
    <w:p w14:paraId="4E7C28EC" w14:textId="77777777" w:rsidR="004C441B" w:rsidRPr="0068273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b/>
          <w:color w:val="000000"/>
          <w:sz w:val="24"/>
        </w:rPr>
      </w:pPr>
    </w:p>
    <w:p w14:paraId="0C3AC379"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838167" w14:textId="1B498557" w:rsidR="004C441B" w:rsidRPr="0068273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682736">
        <w:rPr>
          <w:rFonts w:ascii="Arial" w:hAnsi="Arial"/>
          <w:b/>
          <w:color w:val="000000"/>
          <w:sz w:val="24"/>
        </w:rPr>
        <w:tab/>
        <w:t>2)</w:t>
      </w:r>
      <w:r w:rsidRPr="00682736">
        <w:rPr>
          <w:rFonts w:ascii="Arial" w:hAnsi="Arial"/>
          <w:b/>
          <w:color w:val="000000"/>
          <w:sz w:val="24"/>
        </w:rPr>
        <w:tab/>
      </w:r>
      <w:r w:rsidR="00A72FFA" w:rsidRPr="00682736">
        <w:rPr>
          <w:rFonts w:ascii="Arial" w:hAnsi="Arial"/>
          <w:b/>
          <w:bCs/>
          <w:color w:val="000000"/>
          <w:sz w:val="24"/>
        </w:rPr>
        <w:t xml:space="preserve">Josh </w:t>
      </w:r>
      <w:proofErr w:type="gramStart"/>
      <w:r w:rsidR="00A72FFA" w:rsidRPr="00682736">
        <w:rPr>
          <w:rFonts w:ascii="Arial" w:hAnsi="Arial"/>
          <w:b/>
          <w:bCs/>
          <w:color w:val="000000"/>
          <w:sz w:val="24"/>
        </w:rPr>
        <w:t>MacAlister</w:t>
      </w:r>
      <w:r w:rsidRPr="00682736">
        <w:rPr>
          <w:rFonts w:ascii="Arial" w:hAnsi="Arial"/>
          <w:b/>
          <w:bCs/>
          <w:color w:val="000000"/>
          <w:sz w:val="24"/>
        </w:rPr>
        <w:t xml:space="preserve">  (</w:t>
      </w:r>
      <w:proofErr w:type="gramEnd"/>
      <w:r w:rsidRPr="00682736">
        <w:rPr>
          <w:rFonts w:ascii="Arial" w:hAnsi="Arial"/>
          <w:b/>
          <w:bCs/>
          <w:color w:val="000000"/>
          <w:sz w:val="24"/>
        </w:rPr>
        <w:t xml:space="preserve">trading as </w:t>
      </w:r>
      <w:r w:rsidR="00A72FFA" w:rsidRPr="00682736">
        <w:rPr>
          <w:rFonts w:ascii="Arial" w:hAnsi="Arial"/>
          <w:b/>
          <w:bCs/>
          <w:color w:val="000000"/>
          <w:sz w:val="24"/>
        </w:rPr>
        <w:t xml:space="preserve">Josh </w:t>
      </w:r>
      <w:proofErr w:type="spellStart"/>
      <w:r w:rsidR="00A72FFA" w:rsidRPr="00682736">
        <w:rPr>
          <w:rFonts w:ascii="Arial" w:hAnsi="Arial"/>
          <w:b/>
          <w:bCs/>
          <w:color w:val="000000"/>
          <w:sz w:val="24"/>
        </w:rPr>
        <w:t>MacAlister</w:t>
      </w:r>
      <w:proofErr w:type="spellEnd"/>
      <w:r w:rsidRPr="00682736">
        <w:rPr>
          <w:rFonts w:ascii="Arial" w:hAnsi="Arial"/>
          <w:b/>
          <w:bCs/>
          <w:color w:val="000000"/>
          <w:sz w:val="24"/>
        </w:rPr>
        <w:t xml:space="preserve">) of </w:t>
      </w:r>
      <w:r w:rsidR="00401F35" w:rsidRPr="0077647D">
        <w:rPr>
          <w:rFonts w:ascii="Arial" w:hAnsi="Arial"/>
          <w:b/>
          <w:bCs/>
          <w:sz w:val="24"/>
          <w:highlight w:val="black"/>
        </w:rPr>
        <w:t>&lt;REDACTED&gt;</w:t>
      </w:r>
      <w:r w:rsidRPr="00401F35">
        <w:rPr>
          <w:rFonts w:ascii="Arial" w:hAnsi="Arial"/>
          <w:b/>
          <w:bCs/>
          <w:sz w:val="24"/>
        </w:rPr>
        <w:t xml:space="preserve"> </w:t>
      </w:r>
      <w:r w:rsidRPr="00682736">
        <w:rPr>
          <w:rFonts w:ascii="Arial" w:hAnsi="Arial"/>
          <w:b/>
          <w:bCs/>
          <w:color w:val="000000"/>
          <w:sz w:val="24"/>
        </w:rPr>
        <w:t>(“the Contractor”)</w:t>
      </w:r>
    </w:p>
    <w:p w14:paraId="5A0805D0" w14:textId="77777777" w:rsidR="004C441B" w:rsidRPr="00682736"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p>
    <w:p w14:paraId="00D3DBA7"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8BE319"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color w:val="000000"/>
          <w:sz w:val="24"/>
        </w:rPr>
        <w:tab/>
      </w:r>
      <w:r w:rsidRPr="00682736">
        <w:rPr>
          <w:rFonts w:ascii="Arial" w:hAnsi="Arial"/>
          <w:b/>
          <w:color w:val="000000"/>
          <w:sz w:val="24"/>
        </w:rPr>
        <w:t>Recitals</w:t>
      </w:r>
    </w:p>
    <w:p w14:paraId="4B93DD45"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9C79D6" w14:textId="52B77B48"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color w:val="000000"/>
          <w:sz w:val="24"/>
        </w:rPr>
        <w:tab/>
        <w:t xml:space="preserve">The Contractor has agreed to </w:t>
      </w:r>
      <w:r w:rsidR="003216AE" w:rsidRPr="00682736">
        <w:rPr>
          <w:rFonts w:ascii="Arial" w:hAnsi="Arial"/>
          <w:color w:val="000000"/>
          <w:sz w:val="24"/>
        </w:rPr>
        <w:t>act as</w:t>
      </w:r>
      <w:r w:rsidR="00CC0127" w:rsidRPr="00682736">
        <w:rPr>
          <w:rFonts w:ascii="Arial" w:hAnsi="Arial"/>
          <w:color w:val="000000"/>
          <w:sz w:val="24"/>
        </w:rPr>
        <w:t xml:space="preserve"> </w:t>
      </w:r>
      <w:r w:rsidR="003216AE" w:rsidRPr="00682736">
        <w:rPr>
          <w:rFonts w:ascii="Arial" w:hAnsi="Arial"/>
          <w:color w:val="000000"/>
          <w:sz w:val="24"/>
        </w:rPr>
        <w:t xml:space="preserve">independent advisor to the department on the implementation of recommendations from the </w:t>
      </w:r>
      <w:r w:rsidR="001D6389" w:rsidRPr="00682736">
        <w:rPr>
          <w:rFonts w:ascii="Arial" w:hAnsi="Arial"/>
          <w:color w:val="000000"/>
          <w:sz w:val="24"/>
        </w:rPr>
        <w:t>I</w:t>
      </w:r>
      <w:r w:rsidR="003216AE" w:rsidRPr="00682736">
        <w:rPr>
          <w:rFonts w:ascii="Arial" w:hAnsi="Arial"/>
          <w:color w:val="000000"/>
          <w:sz w:val="24"/>
        </w:rPr>
        <w:t xml:space="preserve">ndependent </w:t>
      </w:r>
      <w:r w:rsidR="001D6389" w:rsidRPr="00682736">
        <w:rPr>
          <w:rFonts w:ascii="Arial" w:hAnsi="Arial"/>
          <w:color w:val="000000"/>
          <w:sz w:val="24"/>
        </w:rPr>
        <w:t>R</w:t>
      </w:r>
      <w:r w:rsidR="003216AE" w:rsidRPr="00682736">
        <w:rPr>
          <w:rFonts w:ascii="Arial" w:hAnsi="Arial"/>
          <w:color w:val="000000"/>
          <w:sz w:val="24"/>
        </w:rPr>
        <w:t xml:space="preserve">eview of </w:t>
      </w:r>
      <w:r w:rsidR="001D6389" w:rsidRPr="00682736">
        <w:rPr>
          <w:rFonts w:ascii="Arial" w:hAnsi="Arial"/>
          <w:color w:val="000000"/>
          <w:sz w:val="24"/>
        </w:rPr>
        <w:t>C</w:t>
      </w:r>
      <w:r w:rsidR="003216AE" w:rsidRPr="00682736">
        <w:rPr>
          <w:rFonts w:ascii="Arial" w:hAnsi="Arial"/>
          <w:color w:val="000000"/>
          <w:sz w:val="24"/>
        </w:rPr>
        <w:t xml:space="preserve">hildren’s </w:t>
      </w:r>
      <w:r w:rsidR="001D6389" w:rsidRPr="00682736">
        <w:rPr>
          <w:rFonts w:ascii="Arial" w:hAnsi="Arial"/>
          <w:color w:val="000000"/>
          <w:sz w:val="24"/>
        </w:rPr>
        <w:t>S</w:t>
      </w:r>
      <w:r w:rsidR="003216AE" w:rsidRPr="00682736">
        <w:rPr>
          <w:rFonts w:ascii="Arial" w:hAnsi="Arial"/>
          <w:color w:val="000000"/>
          <w:sz w:val="24"/>
        </w:rPr>
        <w:t xml:space="preserve">ocial </w:t>
      </w:r>
      <w:r w:rsidR="001D6389" w:rsidRPr="00682736">
        <w:rPr>
          <w:rFonts w:ascii="Arial" w:hAnsi="Arial"/>
          <w:color w:val="000000"/>
          <w:sz w:val="24"/>
        </w:rPr>
        <w:t>C</w:t>
      </w:r>
      <w:r w:rsidR="003216AE" w:rsidRPr="00682736">
        <w:rPr>
          <w:rFonts w:ascii="Arial" w:hAnsi="Arial"/>
          <w:color w:val="000000"/>
          <w:sz w:val="24"/>
        </w:rPr>
        <w:t>are</w:t>
      </w:r>
      <w:r w:rsidR="001D6389" w:rsidRPr="00682736">
        <w:rPr>
          <w:rFonts w:ascii="Arial" w:hAnsi="Arial"/>
          <w:color w:val="000000"/>
          <w:sz w:val="24"/>
        </w:rPr>
        <w:t xml:space="preserve"> </w:t>
      </w:r>
      <w:r w:rsidRPr="00682736">
        <w:rPr>
          <w:rFonts w:ascii="Arial" w:hAnsi="Arial"/>
          <w:color w:val="000000"/>
          <w:sz w:val="24"/>
        </w:rPr>
        <w:t>on the terms and conditions set out in this Contract.</w:t>
      </w:r>
    </w:p>
    <w:p w14:paraId="47FAC216" w14:textId="77777777" w:rsidR="004C441B" w:rsidRPr="00682736" w:rsidRDefault="004C441B" w:rsidP="004F5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9F49A6F" w14:textId="295F0928"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color w:val="000000"/>
          <w:sz w:val="24"/>
        </w:rPr>
        <w:tab/>
        <w:t xml:space="preserve">The Department's reference number for this Contract is </w:t>
      </w:r>
      <w:r w:rsidR="00A270B1" w:rsidRPr="00682736">
        <w:rPr>
          <w:rFonts w:ascii="Arial" w:hAnsi="Arial"/>
          <w:color w:val="000000"/>
          <w:sz w:val="24"/>
        </w:rPr>
        <w:t>con_</w:t>
      </w:r>
      <w:r w:rsidR="002B53EA" w:rsidRPr="00682736">
        <w:rPr>
          <w:rFonts w:ascii="Arial" w:hAnsi="Arial"/>
          <w:color w:val="000000"/>
          <w:sz w:val="24"/>
        </w:rPr>
        <w:t>14875</w:t>
      </w:r>
      <w:r w:rsidR="00C82B98" w:rsidRPr="00682736">
        <w:rPr>
          <w:rFonts w:ascii="Arial" w:hAnsi="Arial"/>
          <w:color w:val="000000"/>
          <w:sz w:val="24"/>
        </w:rPr>
        <w:t>.</w:t>
      </w:r>
    </w:p>
    <w:p w14:paraId="37D5A05E"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75FC5C"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b/>
          <w:color w:val="000000"/>
          <w:sz w:val="24"/>
        </w:rPr>
        <w:t>1</w:t>
      </w:r>
      <w:r w:rsidRPr="00682736">
        <w:rPr>
          <w:rFonts w:ascii="Arial" w:hAnsi="Arial"/>
          <w:b/>
          <w:color w:val="000000"/>
          <w:sz w:val="24"/>
        </w:rPr>
        <w:tab/>
        <w:t>Interpretation</w:t>
      </w:r>
    </w:p>
    <w:p w14:paraId="5E5F1077"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07842B" w14:textId="30FBEC21" w:rsidR="004C441B" w:rsidRPr="00682736" w:rsidRDefault="004C441B" w:rsidP="004C441B">
      <w:pPr>
        <w:pStyle w:val="Outline2"/>
        <w:tabs>
          <w:tab w:val="clear" w:pos="851"/>
        </w:tabs>
        <w:ind w:left="0" w:firstLine="0"/>
        <w:rPr>
          <w:sz w:val="24"/>
        </w:rPr>
      </w:pPr>
      <w:r w:rsidRPr="00682736">
        <w:rPr>
          <w:b/>
          <w:color w:val="000000"/>
          <w:sz w:val="24"/>
        </w:rPr>
        <w:t>1.1</w:t>
      </w:r>
      <w:r w:rsidRPr="00682736">
        <w:rPr>
          <w:color w:val="000000"/>
          <w:sz w:val="24"/>
        </w:rPr>
        <w:tab/>
        <w:t>In this Contract the following words shall mean: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573"/>
        <w:gridCol w:w="5301"/>
      </w:tblGrid>
      <w:tr w:rsidR="004C441B" w:rsidRPr="00682736" w14:paraId="25B42261" w14:textId="77777777" w:rsidTr="00D11C76">
        <w:trPr>
          <w:trHeight w:val="935"/>
        </w:trPr>
        <w:tc>
          <w:tcPr>
            <w:tcW w:w="3573" w:type="dxa"/>
          </w:tcPr>
          <w:p w14:paraId="3B661E6B" w14:textId="0B1E21D5" w:rsidR="004C441B" w:rsidRPr="00682736" w:rsidRDefault="004C441B" w:rsidP="00B17469">
            <w:pPr>
              <w:pStyle w:val="OutlinePara"/>
            </w:pPr>
          </w:p>
        </w:tc>
        <w:tc>
          <w:tcPr>
            <w:tcW w:w="5301" w:type="dxa"/>
          </w:tcPr>
          <w:p w14:paraId="57A9BC92" w14:textId="1E04A9B8" w:rsidR="004C441B" w:rsidRPr="00682736" w:rsidRDefault="004C441B" w:rsidP="00B17469">
            <w:pPr>
              <w:pStyle w:val="OutlinePara"/>
            </w:pPr>
          </w:p>
        </w:tc>
      </w:tr>
      <w:tr w:rsidR="004C441B" w:rsidRPr="00682736" w14:paraId="3C4733E3" w14:textId="77777777" w:rsidTr="00D11C76">
        <w:trPr>
          <w:trHeight w:val="935"/>
        </w:trPr>
        <w:tc>
          <w:tcPr>
            <w:tcW w:w="3573" w:type="dxa"/>
          </w:tcPr>
          <w:p w14:paraId="0A97A7F3" w14:textId="77777777" w:rsidR="004C441B" w:rsidRPr="00682736"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color w:val="000000"/>
                <w:sz w:val="24"/>
              </w:rPr>
              <w:t>"Affiliate"</w:t>
            </w:r>
          </w:p>
        </w:tc>
        <w:tc>
          <w:tcPr>
            <w:tcW w:w="5301" w:type="dxa"/>
          </w:tcPr>
          <w:p w14:paraId="7712DE68" w14:textId="77777777" w:rsidR="004C441B" w:rsidRPr="00682736"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 xml:space="preserve">in relation to a body corporate, any other entity which directly or indirectly Controls, is Controlled by, or is under direct or indirect common Control with, that body corporate from time to </w:t>
            </w:r>
            <w:proofErr w:type="gramStart"/>
            <w:r w:rsidRPr="00682736">
              <w:rPr>
                <w:rFonts w:ascii="Arial" w:hAnsi="Arial"/>
                <w:color w:val="000000"/>
                <w:sz w:val="24"/>
              </w:rPr>
              <w:t>time;</w:t>
            </w:r>
            <w:proofErr w:type="gramEnd"/>
          </w:p>
          <w:p w14:paraId="29EB2069" w14:textId="77777777" w:rsidR="004C441B" w:rsidRPr="00682736"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682736" w14:paraId="665EA7D1" w14:textId="77777777" w:rsidTr="00D11C76">
        <w:tc>
          <w:tcPr>
            <w:tcW w:w="3573" w:type="dxa"/>
          </w:tcPr>
          <w:p w14:paraId="129E59D8" w14:textId="77777777" w:rsidR="004C441B" w:rsidRPr="00682736" w:rsidRDefault="004C441B" w:rsidP="00B17469">
            <w:pPr>
              <w:pStyle w:val="OutlinePara"/>
              <w:rPr>
                <w:color w:val="000000"/>
                <w:sz w:val="24"/>
              </w:rPr>
            </w:pPr>
            <w:r w:rsidRPr="00682736">
              <w:rPr>
                <w:color w:val="000000"/>
                <w:sz w:val="24"/>
              </w:rPr>
              <w:t>“Central Government Body”</w:t>
            </w:r>
          </w:p>
          <w:p w14:paraId="5FE966CB" w14:textId="77777777" w:rsidR="004C441B" w:rsidRPr="00682736" w:rsidRDefault="004C441B" w:rsidP="00B17469">
            <w:pPr>
              <w:pStyle w:val="OutlinePara"/>
              <w:rPr>
                <w:color w:val="000000"/>
                <w:sz w:val="24"/>
              </w:rPr>
            </w:pPr>
          </w:p>
          <w:p w14:paraId="181963D9" w14:textId="77777777" w:rsidR="004C441B" w:rsidRPr="00682736" w:rsidRDefault="004C441B" w:rsidP="00B17469">
            <w:pPr>
              <w:pStyle w:val="OutlinePara"/>
              <w:rPr>
                <w:color w:val="000000"/>
                <w:sz w:val="24"/>
              </w:rPr>
            </w:pPr>
          </w:p>
          <w:p w14:paraId="2118371A" w14:textId="77777777" w:rsidR="004C441B" w:rsidRPr="00682736" w:rsidRDefault="004C441B" w:rsidP="00B17469">
            <w:pPr>
              <w:pStyle w:val="OutlinePara"/>
              <w:rPr>
                <w:color w:val="000000"/>
                <w:sz w:val="24"/>
              </w:rPr>
            </w:pPr>
          </w:p>
          <w:p w14:paraId="3906ADEC" w14:textId="77777777" w:rsidR="004C441B" w:rsidRPr="00682736" w:rsidRDefault="004C441B" w:rsidP="00B17469">
            <w:pPr>
              <w:pStyle w:val="OutlinePara"/>
              <w:rPr>
                <w:color w:val="000000"/>
                <w:sz w:val="24"/>
              </w:rPr>
            </w:pPr>
          </w:p>
          <w:p w14:paraId="504B0988" w14:textId="77777777" w:rsidR="004C441B" w:rsidRPr="00682736" w:rsidRDefault="004C441B" w:rsidP="00B17469">
            <w:pPr>
              <w:pStyle w:val="OutlinePara"/>
              <w:rPr>
                <w:color w:val="000000"/>
                <w:sz w:val="24"/>
              </w:rPr>
            </w:pPr>
          </w:p>
          <w:p w14:paraId="69B9753B" w14:textId="77777777" w:rsidR="004C441B" w:rsidRPr="00682736" w:rsidRDefault="004C441B" w:rsidP="00B17469">
            <w:pPr>
              <w:pStyle w:val="OutlinePara"/>
              <w:rPr>
                <w:color w:val="000000"/>
                <w:sz w:val="24"/>
              </w:rPr>
            </w:pPr>
          </w:p>
          <w:p w14:paraId="0AD33593" w14:textId="77777777" w:rsidR="004C441B" w:rsidRPr="00682736" w:rsidRDefault="004C441B" w:rsidP="00B17469">
            <w:pPr>
              <w:pStyle w:val="OutlinePara"/>
              <w:rPr>
                <w:color w:val="000000"/>
                <w:sz w:val="24"/>
              </w:rPr>
            </w:pPr>
          </w:p>
          <w:p w14:paraId="1618E707" w14:textId="074ABDC7" w:rsidR="004C441B" w:rsidRPr="00682736" w:rsidRDefault="004C441B" w:rsidP="00B17469">
            <w:pPr>
              <w:pStyle w:val="OutlinePara"/>
            </w:pPr>
          </w:p>
        </w:tc>
        <w:tc>
          <w:tcPr>
            <w:tcW w:w="5301" w:type="dxa"/>
          </w:tcPr>
          <w:p w14:paraId="5463AFE3" w14:textId="77777777" w:rsidR="004C441B" w:rsidRPr="00682736" w:rsidRDefault="004C441B" w:rsidP="00B17469">
            <w:pPr>
              <w:pStyle w:val="OutlinePara"/>
              <w:rPr>
                <w:sz w:val="24"/>
              </w:rPr>
            </w:pPr>
            <w:r w:rsidRPr="00682736">
              <w:rPr>
                <w:sz w:val="24"/>
              </w:rPr>
              <w:lastRenderedPageBreak/>
              <w:t>means a body listed in one of the following sub-categories of the Central Government classification of the Public Sector Classification Guide, as published and amended from time to time by the Office for National Statistics:</w:t>
            </w:r>
          </w:p>
          <w:p w14:paraId="0F5F8816" w14:textId="77777777" w:rsidR="004C441B" w:rsidRPr="00682736" w:rsidRDefault="004C441B" w:rsidP="00B17469">
            <w:pPr>
              <w:pStyle w:val="OutlinePara"/>
              <w:rPr>
                <w:sz w:val="24"/>
              </w:rPr>
            </w:pPr>
            <w:r w:rsidRPr="00682736">
              <w:rPr>
                <w:sz w:val="24"/>
              </w:rPr>
              <w:t>(a)</w:t>
            </w:r>
            <w:r w:rsidRPr="00682736">
              <w:rPr>
                <w:sz w:val="24"/>
              </w:rPr>
              <w:tab/>
              <w:t xml:space="preserve">Government </w:t>
            </w:r>
            <w:proofErr w:type="gramStart"/>
            <w:r w:rsidRPr="00682736">
              <w:rPr>
                <w:sz w:val="24"/>
              </w:rPr>
              <w:t>Department;</w:t>
            </w:r>
            <w:proofErr w:type="gramEnd"/>
          </w:p>
          <w:p w14:paraId="5EF467B1" w14:textId="77777777" w:rsidR="004C441B" w:rsidRPr="00682736" w:rsidRDefault="004C441B" w:rsidP="00B17469">
            <w:pPr>
              <w:pStyle w:val="OutlinePara"/>
              <w:rPr>
                <w:sz w:val="24"/>
              </w:rPr>
            </w:pPr>
            <w:r w:rsidRPr="00682736">
              <w:rPr>
                <w:sz w:val="24"/>
              </w:rPr>
              <w:lastRenderedPageBreak/>
              <w:t>(b)</w:t>
            </w:r>
            <w:r w:rsidRPr="00682736">
              <w:rPr>
                <w:sz w:val="24"/>
              </w:rPr>
              <w:tab/>
              <w:t>Non-Departmental Public Body or Assembly Sponsored Public Body (advisory, executive, or tribunal</w:t>
            </w:r>
            <w:proofErr w:type="gramStart"/>
            <w:r w:rsidRPr="00682736">
              <w:rPr>
                <w:sz w:val="24"/>
              </w:rPr>
              <w:t>);</w:t>
            </w:r>
            <w:proofErr w:type="gramEnd"/>
          </w:p>
          <w:p w14:paraId="613AD7E0" w14:textId="77777777" w:rsidR="004C441B" w:rsidRPr="00682736" w:rsidRDefault="004C441B" w:rsidP="00B17469">
            <w:pPr>
              <w:pStyle w:val="OutlinePara"/>
              <w:rPr>
                <w:sz w:val="24"/>
              </w:rPr>
            </w:pPr>
            <w:r w:rsidRPr="00682736">
              <w:rPr>
                <w:sz w:val="24"/>
              </w:rPr>
              <w:t>(c)</w:t>
            </w:r>
            <w:r w:rsidRPr="00682736">
              <w:rPr>
                <w:sz w:val="24"/>
              </w:rPr>
              <w:tab/>
              <w:t>Non-Ministerial Department; or</w:t>
            </w:r>
          </w:p>
          <w:p w14:paraId="7A6095C5" w14:textId="595F2E3E" w:rsidR="004C441B" w:rsidRPr="00682736" w:rsidRDefault="004C441B" w:rsidP="00B17469">
            <w:pPr>
              <w:pStyle w:val="OutlinePara"/>
              <w:rPr>
                <w:sz w:val="24"/>
              </w:rPr>
            </w:pPr>
            <w:r w:rsidRPr="00682736">
              <w:rPr>
                <w:sz w:val="24"/>
              </w:rPr>
              <w:t>(d)</w:t>
            </w:r>
            <w:r w:rsidRPr="00682736">
              <w:rPr>
                <w:sz w:val="24"/>
              </w:rPr>
              <w:tab/>
              <w:t>Executive Agency;</w:t>
            </w:r>
          </w:p>
        </w:tc>
      </w:tr>
      <w:tr w:rsidR="00AC7EC6" w:rsidRPr="007674A1" w14:paraId="584BFD99" w14:textId="77777777" w:rsidTr="00D11C76">
        <w:tc>
          <w:tcPr>
            <w:tcW w:w="3573" w:type="dxa"/>
          </w:tcPr>
          <w:p w14:paraId="7199EBAA" w14:textId="617FD38B" w:rsidR="00AC7EC6" w:rsidRPr="00682736" w:rsidRDefault="00AC7EC6" w:rsidP="00B17469">
            <w:pPr>
              <w:pStyle w:val="OutlinePara"/>
              <w:rPr>
                <w:color w:val="000000"/>
                <w:sz w:val="24"/>
              </w:rPr>
            </w:pPr>
            <w:r w:rsidRPr="00682736">
              <w:rPr>
                <w:color w:val="000000"/>
                <w:sz w:val="24"/>
              </w:rPr>
              <w:lastRenderedPageBreak/>
              <w:t>“</w:t>
            </w:r>
            <w:proofErr w:type="gramStart"/>
            <w:r w:rsidRPr="00682736">
              <w:rPr>
                <w:color w:val="000000"/>
                <w:sz w:val="24"/>
              </w:rPr>
              <w:t>the</w:t>
            </w:r>
            <w:proofErr w:type="gramEnd"/>
            <w:r w:rsidRPr="00682736">
              <w:rPr>
                <w:color w:val="000000"/>
                <w:sz w:val="24"/>
              </w:rPr>
              <w:t xml:space="preserve"> Contract Manager”</w:t>
            </w:r>
          </w:p>
        </w:tc>
        <w:tc>
          <w:tcPr>
            <w:tcW w:w="5301" w:type="dxa"/>
          </w:tcPr>
          <w:p w14:paraId="38F2DE6E" w14:textId="52E90EA2" w:rsidR="00AC7EC6" w:rsidRPr="00682736" w:rsidRDefault="007678CD" w:rsidP="00B17469">
            <w:pPr>
              <w:pStyle w:val="OutlinePara"/>
              <w:rPr>
                <w:sz w:val="24"/>
              </w:rPr>
            </w:pPr>
            <w:r>
              <w:rPr>
                <w:sz w:val="24"/>
              </w:rPr>
              <w:t>Madeliene Percival/Catherine Pearson</w:t>
            </w:r>
          </w:p>
        </w:tc>
      </w:tr>
      <w:tr w:rsidR="00D90506" w:rsidRPr="007674A1" w14:paraId="1522322E" w14:textId="77777777" w:rsidTr="00D11C76">
        <w:tc>
          <w:tcPr>
            <w:tcW w:w="3573" w:type="dxa"/>
          </w:tcPr>
          <w:p w14:paraId="5858E380" w14:textId="77777777" w:rsidR="00D90506" w:rsidRPr="007674A1" w:rsidRDefault="00D90506" w:rsidP="00B17469">
            <w:pPr>
              <w:pStyle w:val="OutlinePara"/>
              <w:rPr>
                <w:color w:val="000000"/>
                <w:sz w:val="24"/>
              </w:rPr>
            </w:pPr>
            <w:r>
              <w:rPr>
                <w:color w:val="000000"/>
                <w:sz w:val="24"/>
              </w:rPr>
              <w:t>“Contract Period”</w:t>
            </w:r>
          </w:p>
        </w:tc>
        <w:tc>
          <w:tcPr>
            <w:tcW w:w="5301" w:type="dxa"/>
          </w:tcPr>
          <w:p w14:paraId="651C98E3" w14:textId="77777777" w:rsidR="00D90506" w:rsidRPr="007674A1" w:rsidRDefault="00D90506" w:rsidP="00B17469">
            <w:pPr>
              <w:pStyle w:val="OutlinePara"/>
              <w:rPr>
                <w:sz w:val="24"/>
              </w:rPr>
            </w:pPr>
            <w:r>
              <w:rPr>
                <w:sz w:val="24"/>
              </w:rPr>
              <w:t>The start and end date of the contract as set out in Clause 2 subject to any extensions.</w:t>
            </w:r>
          </w:p>
        </w:tc>
      </w:tr>
      <w:tr w:rsidR="004C441B" w:rsidRPr="007674A1" w14:paraId="2576A52B" w14:textId="77777777" w:rsidTr="00D11C76">
        <w:tc>
          <w:tcPr>
            <w:tcW w:w="3573" w:type="dxa"/>
          </w:tcPr>
          <w:p w14:paraId="7C4AE12F" w14:textId="77777777" w:rsidR="004C441B" w:rsidRPr="007674A1" w:rsidRDefault="004C441B" w:rsidP="00B17469">
            <w:pPr>
              <w:pStyle w:val="OutlinePara"/>
              <w:jc w:val="left"/>
            </w:pPr>
            <w:r w:rsidRPr="007674A1">
              <w:rPr>
                <w:sz w:val="24"/>
              </w:rPr>
              <w:t xml:space="preserve"> “Confidential Information”</w:t>
            </w:r>
          </w:p>
        </w:tc>
        <w:tc>
          <w:tcPr>
            <w:tcW w:w="5301" w:type="dxa"/>
          </w:tcPr>
          <w:p w14:paraId="5FADB146" w14:textId="77777777" w:rsidR="004C441B" w:rsidRPr="007674A1" w:rsidRDefault="004C441B" w:rsidP="00B17469">
            <w:pPr>
              <w:pStyle w:val="OutlinePara"/>
              <w:rPr>
                <w:sz w:val="24"/>
              </w:rPr>
            </w:pPr>
            <w:r w:rsidRPr="007674A1">
              <w:rPr>
                <w:sz w:val="24"/>
              </w:rPr>
              <w:t>the Department's Confidential Information and/or the Contractor's Confidential Information;</w:t>
            </w:r>
          </w:p>
        </w:tc>
      </w:tr>
      <w:tr w:rsidR="004C441B" w:rsidRPr="007674A1" w14:paraId="0A471B62" w14:textId="77777777" w:rsidTr="00D11C76">
        <w:tc>
          <w:tcPr>
            <w:tcW w:w="3573" w:type="dxa"/>
          </w:tcPr>
          <w:p w14:paraId="53AB3B2F"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"Contracting Department"</w:t>
            </w:r>
          </w:p>
        </w:tc>
        <w:tc>
          <w:tcPr>
            <w:tcW w:w="5301" w:type="dxa"/>
          </w:tcPr>
          <w:p w14:paraId="6B0A6EBC" w14:textId="77777777" w:rsidR="004C441B" w:rsidRPr="007674A1" w:rsidRDefault="004C441B" w:rsidP="00B17469">
            <w:pPr>
              <w:pStyle w:val="BodyText"/>
              <w:spacing w:before="120"/>
              <w:ind w:left="-101"/>
              <w:rPr>
                <w:rFonts w:ascii="Arial" w:hAnsi="Arial" w:cs="Arial"/>
              </w:rPr>
            </w:pPr>
            <w:r w:rsidRPr="007674A1">
              <w:rPr>
                <w:rFonts w:ascii="Arial" w:hAnsi="Arial" w:cs="Arial"/>
              </w:rPr>
              <w:t xml:space="preserve">any contracting Department as defined in Regulation 5(2) of the Public Contracts (Works, Services and Supply) (Amendment) Regulations 2000 other than the </w:t>
            </w:r>
            <w:proofErr w:type="gramStart"/>
            <w:r w:rsidRPr="007674A1">
              <w:rPr>
                <w:rFonts w:ascii="Arial" w:hAnsi="Arial" w:cs="Arial"/>
              </w:rPr>
              <w:t>Department;</w:t>
            </w:r>
            <w:proofErr w:type="gramEnd"/>
          </w:p>
        </w:tc>
      </w:tr>
      <w:tr w:rsidR="004C441B" w:rsidRPr="007674A1" w14:paraId="52B324D6" w14:textId="77777777" w:rsidTr="00D11C76">
        <w:tc>
          <w:tcPr>
            <w:tcW w:w="3573" w:type="dxa"/>
          </w:tcPr>
          <w:p w14:paraId="64F2467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Pr>
          <w:p w14:paraId="3D85D7C3"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all employees, agents, consultants and contractors of the Contractor and/or of any Sub-contractor;</w:t>
            </w:r>
          </w:p>
        </w:tc>
      </w:tr>
      <w:tr w:rsidR="00D90506" w:rsidRPr="007674A1" w14:paraId="0A9A5637" w14:textId="77777777" w:rsidTr="00D11C76">
        <w:tc>
          <w:tcPr>
            <w:tcW w:w="3573" w:type="dxa"/>
          </w:tcPr>
          <w:p w14:paraId="3D990D25" w14:textId="77777777" w:rsidR="00D90506" w:rsidRPr="007674A1" w:rsidRDefault="00D90506" w:rsidP="00B17469">
            <w:pPr>
              <w:spacing w:before="120" w:after="120"/>
              <w:rPr>
                <w:rFonts w:ascii="Arial" w:hAnsi="Arial" w:cs="Arial"/>
                <w:sz w:val="24"/>
                <w:szCs w:val="24"/>
              </w:rPr>
            </w:pPr>
            <w:r>
              <w:rPr>
                <w:rFonts w:ascii="Arial" w:hAnsi="Arial" w:cs="Arial"/>
                <w:sz w:val="24"/>
                <w:szCs w:val="24"/>
              </w:rPr>
              <w:t>“Contracts Finder”</w:t>
            </w:r>
          </w:p>
        </w:tc>
        <w:tc>
          <w:tcPr>
            <w:tcW w:w="5301" w:type="dxa"/>
          </w:tcPr>
          <w:p w14:paraId="389A1813" w14:textId="72CC5CB5" w:rsidR="00D90506" w:rsidRPr="007674A1" w:rsidRDefault="00D90506" w:rsidP="00D90506">
            <w:pPr>
              <w:spacing w:before="120" w:after="120"/>
              <w:rPr>
                <w:rFonts w:ascii="Arial" w:hAnsi="Arial" w:cs="Arial"/>
                <w:sz w:val="24"/>
                <w:szCs w:val="24"/>
              </w:rPr>
            </w:pPr>
            <w:r w:rsidRPr="00D90506">
              <w:rPr>
                <w:rFonts w:ascii="Arial" w:hAnsi="Arial" w:cs="Arial"/>
                <w:sz w:val="24"/>
                <w:szCs w:val="24"/>
              </w:rPr>
              <w:t>the Government’s publishing portal for public sector procurement</w:t>
            </w:r>
            <w:r w:rsidR="00AC7EC6">
              <w:rPr>
                <w:rFonts w:ascii="Arial" w:hAnsi="Arial" w:cs="Arial"/>
                <w:sz w:val="24"/>
                <w:szCs w:val="24"/>
              </w:rPr>
              <w:t xml:space="preserve"> </w:t>
            </w:r>
            <w:r w:rsidRPr="00D90506">
              <w:rPr>
                <w:rFonts w:ascii="Arial" w:hAnsi="Arial" w:cs="Arial"/>
                <w:sz w:val="24"/>
                <w:szCs w:val="24"/>
              </w:rPr>
              <w:t>opportunities.</w:t>
            </w:r>
          </w:p>
        </w:tc>
      </w:tr>
      <w:tr w:rsidR="004C441B" w:rsidRPr="007674A1" w14:paraId="57F162DC" w14:textId="77777777" w:rsidTr="00D11C76">
        <w:tc>
          <w:tcPr>
            <w:tcW w:w="3573" w:type="dxa"/>
          </w:tcPr>
          <w:p w14:paraId="5DEA3021"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"Control"</w:t>
            </w:r>
          </w:p>
        </w:tc>
        <w:tc>
          <w:tcPr>
            <w:tcW w:w="5301" w:type="dxa"/>
          </w:tcPr>
          <w:p w14:paraId="7C454C02"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w:t>
            </w:r>
            <w:proofErr w:type="gramStart"/>
            <w:r w:rsidRPr="007674A1">
              <w:rPr>
                <w:rFonts w:ascii="Arial" w:hAnsi="Arial" w:cs="Arial"/>
                <w:szCs w:val="24"/>
              </w:rPr>
              <w:t>accordingly;</w:t>
            </w:r>
            <w:proofErr w:type="gramEnd"/>
          </w:p>
          <w:p w14:paraId="0981E9C2" w14:textId="77777777" w:rsidR="004C441B" w:rsidRPr="007674A1" w:rsidRDefault="004C441B" w:rsidP="00B17469">
            <w:pPr>
              <w:pStyle w:val="BodyText"/>
              <w:spacing w:before="120"/>
              <w:ind w:left="-101"/>
              <w:rPr>
                <w:rFonts w:ascii="Arial" w:hAnsi="Arial" w:cs="Arial"/>
                <w:szCs w:val="24"/>
              </w:rPr>
            </w:pPr>
          </w:p>
        </w:tc>
      </w:tr>
      <w:tr w:rsidR="004C441B" w:rsidRPr="007674A1" w14:paraId="5C5D1C77" w14:textId="77777777" w:rsidTr="00D11C76">
        <w:tc>
          <w:tcPr>
            <w:tcW w:w="3573" w:type="dxa"/>
          </w:tcPr>
          <w:p w14:paraId="626A7247" w14:textId="77777777" w:rsidR="004C441B" w:rsidRPr="007674A1" w:rsidRDefault="004C441B" w:rsidP="00B17469">
            <w:pPr>
              <w:pStyle w:val="BodyText"/>
              <w:spacing w:before="120"/>
              <w:ind w:left="-74"/>
              <w:rPr>
                <w:rFonts w:ascii="Arial" w:hAnsi="Arial" w:cs="Arial"/>
                <w:spacing w:val="-2"/>
                <w:szCs w:val="24"/>
              </w:rPr>
            </w:pPr>
          </w:p>
        </w:tc>
        <w:tc>
          <w:tcPr>
            <w:tcW w:w="5301" w:type="dxa"/>
          </w:tcPr>
          <w:p w14:paraId="28AEFE43" w14:textId="77777777" w:rsidR="004C441B" w:rsidRPr="007674A1" w:rsidRDefault="004C441B" w:rsidP="00B17469">
            <w:pPr>
              <w:pStyle w:val="BodyText"/>
              <w:spacing w:before="120"/>
              <w:ind w:left="-101"/>
              <w:rPr>
                <w:rFonts w:ascii="Arial" w:hAnsi="Arial" w:cs="Arial"/>
                <w:szCs w:val="24"/>
              </w:rPr>
            </w:pPr>
          </w:p>
        </w:tc>
      </w:tr>
      <w:tr w:rsidR="004C441B" w:rsidRPr="007674A1" w14:paraId="74280B77" w14:textId="77777777" w:rsidTr="00D11C76">
        <w:tc>
          <w:tcPr>
            <w:tcW w:w="3573" w:type="dxa"/>
          </w:tcPr>
          <w:p w14:paraId="7B19F00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“Controller”, “Processor,” “Data Subject”, “Personal Data”, “Personal Data Breach”, “Data Protection Officer”</w:t>
            </w:r>
          </w:p>
          <w:p w14:paraId="2D1AEF0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7D4FA98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4C441B" w:rsidRPr="007674A1" w14:paraId="64359AA4" w14:textId="77777777" w:rsidTr="00D11C76">
        <w:tc>
          <w:tcPr>
            <w:tcW w:w="3573" w:type="dxa"/>
          </w:tcPr>
          <w:p w14:paraId="3F4CC9A5" w14:textId="77777777" w:rsidR="004C441B" w:rsidRPr="007674A1" w:rsidRDefault="004C441B" w:rsidP="00B17469">
            <w:pPr>
              <w:pStyle w:val="OutlinePara"/>
              <w:rPr>
                <w:b/>
                <w:sz w:val="24"/>
              </w:rPr>
            </w:pPr>
            <w:r w:rsidRPr="007674A1">
              <w:rPr>
                <w:b/>
                <w:sz w:val="24"/>
              </w:rPr>
              <w:t>“</w:t>
            </w:r>
            <w:r w:rsidRPr="007674A1">
              <w:rPr>
                <w:sz w:val="24"/>
              </w:rPr>
              <w:t>Crown”</w:t>
            </w:r>
          </w:p>
        </w:tc>
        <w:tc>
          <w:tcPr>
            <w:tcW w:w="5301" w:type="dxa"/>
          </w:tcPr>
          <w:p w14:paraId="7FE08AB1" w14:textId="77777777" w:rsidR="004C441B" w:rsidRPr="007674A1" w:rsidRDefault="004C441B" w:rsidP="00B17469">
            <w:pPr>
              <w:pStyle w:val="OutlinePara"/>
              <w:rPr>
                <w:sz w:val="24"/>
              </w:rPr>
            </w:pPr>
            <w:r w:rsidRPr="007674A1">
              <w:rPr>
                <w:sz w:val="24"/>
              </w:rPr>
              <w:t>means Queen Elizabeth II and any successor</w:t>
            </w:r>
          </w:p>
        </w:tc>
      </w:tr>
      <w:tr w:rsidR="004C441B" w:rsidRPr="007674A1" w14:paraId="2BF183E6" w14:textId="77777777" w:rsidTr="00D11C76">
        <w:tc>
          <w:tcPr>
            <w:tcW w:w="3573" w:type="dxa"/>
          </w:tcPr>
          <w:p w14:paraId="777A669B"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"Crown Body"</w:t>
            </w:r>
          </w:p>
        </w:tc>
        <w:tc>
          <w:tcPr>
            <w:tcW w:w="5301" w:type="dxa"/>
          </w:tcPr>
          <w:p w14:paraId="2DBF5121" w14:textId="77777777" w:rsidR="004C441B" w:rsidRPr="007674A1" w:rsidRDefault="004C441B" w:rsidP="00B17469">
            <w:pPr>
              <w:pStyle w:val="BodyText"/>
              <w:spacing w:before="120"/>
              <w:ind w:left="-101"/>
              <w:rPr>
                <w:rFonts w:ascii="Arial" w:hAnsi="Arial" w:cs="Arial"/>
              </w:rPr>
            </w:pPr>
            <w:r w:rsidRPr="007674A1">
              <w:rPr>
                <w:rFonts w:ascii="Arial" w:hAnsi="Arial" w:cs="Arial"/>
              </w:rPr>
              <w:t xml:space="preserve">any department, office or agency of the </w:t>
            </w:r>
            <w:proofErr w:type="gramStart"/>
            <w:r w:rsidRPr="007674A1">
              <w:rPr>
                <w:rFonts w:ascii="Arial" w:hAnsi="Arial" w:cs="Arial"/>
              </w:rPr>
              <w:t>Crown;</w:t>
            </w:r>
            <w:proofErr w:type="gramEnd"/>
          </w:p>
          <w:p w14:paraId="1F982C8B" w14:textId="77777777" w:rsidR="004C441B" w:rsidRPr="007674A1" w:rsidRDefault="004C441B" w:rsidP="00B17469">
            <w:pPr>
              <w:pStyle w:val="BodyText"/>
              <w:spacing w:before="120"/>
              <w:ind w:left="-101"/>
              <w:rPr>
                <w:rFonts w:ascii="Arial" w:hAnsi="Arial" w:cs="Arial"/>
              </w:rPr>
            </w:pPr>
          </w:p>
        </w:tc>
      </w:tr>
      <w:tr w:rsidR="004C441B" w:rsidRPr="007674A1" w14:paraId="4FEE0743" w14:textId="77777777" w:rsidTr="00D11C76">
        <w:tc>
          <w:tcPr>
            <w:tcW w:w="3573" w:type="dxa"/>
          </w:tcPr>
          <w:p w14:paraId="6B5DD942" w14:textId="77777777" w:rsidR="004C441B" w:rsidRPr="007674A1" w:rsidRDefault="004C441B" w:rsidP="00B17469">
            <w:pPr>
              <w:pStyle w:val="BodyText"/>
              <w:spacing w:before="120"/>
              <w:ind w:left="-74"/>
              <w:jc w:val="left"/>
              <w:rPr>
                <w:rFonts w:ascii="Arial" w:hAnsi="Arial" w:cs="Arial"/>
              </w:rPr>
            </w:pPr>
          </w:p>
        </w:tc>
        <w:tc>
          <w:tcPr>
            <w:tcW w:w="5301" w:type="dxa"/>
          </w:tcPr>
          <w:p w14:paraId="0A64967E" w14:textId="77777777" w:rsidR="004C441B" w:rsidRPr="007674A1" w:rsidRDefault="004C441B" w:rsidP="00B17469">
            <w:pPr>
              <w:pStyle w:val="BodyText"/>
              <w:spacing w:before="120"/>
              <w:ind w:left="-101"/>
              <w:rPr>
                <w:rFonts w:ascii="Arial" w:hAnsi="Arial" w:cs="Arial"/>
              </w:rPr>
            </w:pPr>
          </w:p>
        </w:tc>
      </w:tr>
      <w:tr w:rsidR="004C441B" w:rsidRPr="007674A1" w14:paraId="36C3601E" w14:textId="77777777" w:rsidTr="00D11C76">
        <w:tc>
          <w:tcPr>
            <w:tcW w:w="3573" w:type="dxa"/>
          </w:tcPr>
          <w:p w14:paraId="7999649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Loss Event”</w:t>
            </w:r>
          </w:p>
          <w:p w14:paraId="0CB5BB9F" w14:textId="77777777" w:rsidR="004C441B" w:rsidRPr="007674A1" w:rsidRDefault="004C441B" w:rsidP="00B17469">
            <w:pPr>
              <w:pStyle w:val="NoSpacing"/>
              <w:rPr>
                <w:rFonts w:ascii="Arial" w:hAnsi="Arial" w:cs="Arial"/>
                <w:sz w:val="24"/>
                <w:szCs w:val="24"/>
              </w:rPr>
            </w:pPr>
          </w:p>
        </w:tc>
        <w:tc>
          <w:tcPr>
            <w:tcW w:w="5301" w:type="dxa"/>
          </w:tcPr>
          <w:p w14:paraId="32EB7B7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w:t>
            </w:r>
            <w:r w:rsidRPr="007674A1">
              <w:rPr>
                <w:rFonts w:ascii="Arial" w:hAnsi="Arial"/>
                <w:color w:val="000000"/>
                <w:sz w:val="24"/>
              </w:rPr>
              <w:lastRenderedPageBreak/>
              <w:t xml:space="preserve">the Contractor under this Contract, and/or actual or potential loss and/or destruction of Personal Data in breach of this Contract, including any Personal Data Breach. </w:t>
            </w:r>
          </w:p>
          <w:p w14:paraId="0EED0AC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640BD67" w14:textId="77777777" w:rsidTr="00D11C76">
        <w:tc>
          <w:tcPr>
            <w:tcW w:w="3573" w:type="dxa"/>
          </w:tcPr>
          <w:p w14:paraId="004B20FD"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lastRenderedPageBreak/>
              <w:t>“DPA 2018”</w:t>
            </w:r>
          </w:p>
          <w:p w14:paraId="5D3D4554" w14:textId="77777777" w:rsidR="004C441B" w:rsidRPr="007674A1" w:rsidRDefault="004C441B" w:rsidP="00B17469">
            <w:pPr>
              <w:pStyle w:val="NoSpacing"/>
              <w:rPr>
                <w:rFonts w:ascii="Arial" w:hAnsi="Arial" w:cs="Arial"/>
                <w:sz w:val="24"/>
                <w:szCs w:val="24"/>
              </w:rPr>
            </w:pPr>
          </w:p>
        </w:tc>
        <w:tc>
          <w:tcPr>
            <w:tcW w:w="5301" w:type="dxa"/>
          </w:tcPr>
          <w:p w14:paraId="129982E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4C441B" w:rsidRPr="007674A1" w14:paraId="40568E22" w14:textId="77777777" w:rsidTr="00D11C76">
        <w:tc>
          <w:tcPr>
            <w:tcW w:w="3573" w:type="dxa"/>
          </w:tcPr>
          <w:p w14:paraId="1CAEE333"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Pr>
          <w:p w14:paraId="7C4ED9A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780058A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809F58D" w14:textId="77777777" w:rsidTr="00D11C76">
        <w:tc>
          <w:tcPr>
            <w:tcW w:w="3573" w:type="dxa"/>
          </w:tcPr>
          <w:p w14:paraId="53978B7D" w14:textId="77777777" w:rsidR="004C441B" w:rsidRPr="007674A1" w:rsidRDefault="004C441B" w:rsidP="00B17469">
            <w:pPr>
              <w:pStyle w:val="NoSpacing"/>
              <w:rPr>
                <w:rFonts w:ascii="Arial" w:hAnsi="Arial" w:cs="Arial"/>
                <w:sz w:val="24"/>
                <w:szCs w:val="24"/>
              </w:rPr>
            </w:pPr>
            <w:r w:rsidRPr="007674A1">
              <w:rPr>
                <w:rFonts w:ascii="Arial" w:hAnsi="Arial"/>
                <w:color w:val="000000"/>
                <w:sz w:val="24"/>
              </w:rPr>
              <w:t>“Data Protection Legislation”</w:t>
            </w:r>
          </w:p>
        </w:tc>
        <w:tc>
          <w:tcPr>
            <w:tcW w:w="5301" w:type="dxa"/>
          </w:tcPr>
          <w:p w14:paraId="77CF0BC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w:t>
            </w:r>
            <w:proofErr w:type="spellStart"/>
            <w:r w:rsidRPr="007674A1">
              <w:rPr>
                <w:rFonts w:ascii="Arial" w:hAnsi="Arial"/>
                <w:color w:val="000000"/>
                <w:sz w:val="24"/>
              </w:rPr>
              <w:t>i</w:t>
            </w:r>
            <w:proofErr w:type="spellEnd"/>
            <w:r w:rsidRPr="007674A1">
              <w:rPr>
                <w:rFonts w:ascii="Arial" w:hAnsi="Arial"/>
                <w:color w:val="000000"/>
                <w:sz w:val="24"/>
              </w:rPr>
              <w:t>) the GDPR, the LED and any applicable national implementing Laws as amended from time to time (ii) the DPA 2018 to the extent that it relates to processing of personal data and privacy; (</w:t>
            </w:r>
            <w:proofErr w:type="spellStart"/>
            <w:r w:rsidRPr="007674A1">
              <w:rPr>
                <w:rFonts w:ascii="Arial" w:hAnsi="Arial"/>
                <w:color w:val="000000"/>
                <w:sz w:val="24"/>
              </w:rPr>
              <w:t>iiii</w:t>
            </w:r>
            <w:proofErr w:type="spellEnd"/>
            <w:r w:rsidRPr="007674A1">
              <w:rPr>
                <w:rFonts w:ascii="Arial" w:hAnsi="Arial"/>
                <w:color w:val="000000"/>
                <w:sz w:val="24"/>
              </w:rPr>
              <w:t xml:space="preserve">) all applicable Law about the processing of personal data and </w:t>
            </w:r>
            <w:proofErr w:type="gramStart"/>
            <w:r w:rsidRPr="007674A1">
              <w:rPr>
                <w:rFonts w:ascii="Arial" w:hAnsi="Arial"/>
                <w:color w:val="000000"/>
                <w:sz w:val="24"/>
              </w:rPr>
              <w:t>privacy;</w:t>
            </w:r>
            <w:proofErr w:type="gramEnd"/>
            <w:r w:rsidRPr="007674A1">
              <w:rPr>
                <w:rFonts w:ascii="Arial" w:hAnsi="Arial"/>
                <w:color w:val="000000"/>
                <w:sz w:val="24"/>
              </w:rPr>
              <w:t xml:space="preserve"> </w:t>
            </w:r>
          </w:p>
          <w:p w14:paraId="5D03DB8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5738088F" w14:textId="77777777" w:rsidTr="00AC7EC6">
        <w:trPr>
          <w:trHeight w:val="1337"/>
        </w:trPr>
        <w:tc>
          <w:tcPr>
            <w:tcW w:w="3573" w:type="dxa"/>
          </w:tcPr>
          <w:p w14:paraId="311E19C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Pr>
          <w:p w14:paraId="6C997C07" w14:textId="15C30E9D" w:rsidR="00296EFD" w:rsidRPr="00AC7EC6" w:rsidRDefault="004C441B" w:rsidP="00AC7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tc>
      </w:tr>
      <w:tr w:rsidR="004C441B" w:rsidRPr="007674A1" w14:paraId="5CEAAD6C" w14:textId="77777777" w:rsidTr="00D11C76">
        <w:tc>
          <w:tcPr>
            <w:tcW w:w="3573" w:type="dxa"/>
          </w:tcPr>
          <w:p w14:paraId="1BAD4512" w14:textId="77777777" w:rsidR="004C441B" w:rsidRPr="007674A1" w:rsidRDefault="004C441B" w:rsidP="00B17469">
            <w:pPr>
              <w:pStyle w:val="BodyText"/>
              <w:spacing w:before="120"/>
              <w:ind w:left="-74"/>
              <w:jc w:val="left"/>
            </w:pPr>
            <w:r w:rsidRPr="007674A1">
              <w:t>"</w:t>
            </w:r>
            <w:r w:rsidRPr="007674A1">
              <w:rPr>
                <w:rFonts w:ascii="Arial" w:hAnsi="Arial" w:cs="Arial"/>
              </w:rPr>
              <w:t>Department’s Confidential Information</w:t>
            </w:r>
            <w:r w:rsidRPr="007674A1">
              <w:t>"</w:t>
            </w:r>
          </w:p>
        </w:tc>
        <w:tc>
          <w:tcPr>
            <w:tcW w:w="5301" w:type="dxa"/>
          </w:tcPr>
          <w:p w14:paraId="613F8553" w14:textId="77777777" w:rsidR="004C441B" w:rsidRPr="007674A1" w:rsidRDefault="004C441B" w:rsidP="00B17469">
            <w:pPr>
              <w:pStyle w:val="BodyText"/>
              <w:spacing w:before="120"/>
              <w:ind w:left="-101"/>
              <w:rPr>
                <w:rFonts w:ascii="Arial" w:hAnsi="Arial" w:cs="Arial"/>
              </w:rPr>
            </w:pPr>
            <w:r w:rsidRPr="007674A1">
              <w:rPr>
                <w:rFonts w:ascii="Arial" w:hAnsi="Arial" w:cs="Arial"/>
                <w:spacing w:val="-2"/>
              </w:rPr>
              <w:t xml:space="preserve">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w:t>
            </w:r>
            <w:proofErr w:type="gramStart"/>
            <w:r w:rsidRPr="007674A1">
              <w:rPr>
                <w:rFonts w:ascii="Arial" w:hAnsi="Arial" w:cs="Arial"/>
                <w:spacing w:val="-2"/>
              </w:rPr>
              <w:t>be</w:t>
            </w:r>
            <w:proofErr w:type="gramEnd"/>
            <w:r w:rsidRPr="007674A1">
              <w:rPr>
                <w:rFonts w:ascii="Arial" w:hAnsi="Arial" w:cs="Arial"/>
                <w:spacing w:val="-2"/>
              </w:rPr>
              <w:t xml:space="preserve"> considered to be confidential;</w:t>
            </w:r>
          </w:p>
        </w:tc>
      </w:tr>
      <w:tr w:rsidR="004C441B" w:rsidRPr="007674A1" w14:paraId="4287C471" w14:textId="77777777" w:rsidTr="00D11C76">
        <w:tc>
          <w:tcPr>
            <w:tcW w:w="3573" w:type="dxa"/>
          </w:tcPr>
          <w:p w14:paraId="320BF422"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"Department's Intellectual Property Rights"</w:t>
            </w:r>
          </w:p>
        </w:tc>
        <w:tc>
          <w:tcPr>
            <w:tcW w:w="5301" w:type="dxa"/>
          </w:tcPr>
          <w:p w14:paraId="0FA18569"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4C441B" w:rsidRPr="007674A1" w14:paraId="1091310D" w14:textId="77777777" w:rsidTr="00D11C76">
        <w:tc>
          <w:tcPr>
            <w:tcW w:w="3573" w:type="dxa"/>
          </w:tcPr>
          <w:p w14:paraId="6D87FED6"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Pr>
          <w:p w14:paraId="15484524" w14:textId="77777777" w:rsidR="004C441B" w:rsidRPr="007674A1" w:rsidRDefault="004C441B" w:rsidP="00B17469">
            <w:pPr>
              <w:spacing w:before="120" w:after="120"/>
              <w:rPr>
                <w:rFonts w:ascii="Arial" w:hAnsi="Arial" w:cs="Arial"/>
                <w:b/>
                <w:bCs/>
                <w:iCs/>
                <w:sz w:val="24"/>
                <w:szCs w:val="24"/>
              </w:rPr>
            </w:pPr>
            <w:r w:rsidRPr="007674A1">
              <w:rPr>
                <w:rFonts w:ascii="Arial" w:hAnsi="Arial" w:cs="Arial"/>
                <w:sz w:val="24"/>
                <w:szCs w:val="24"/>
              </w:rPr>
              <w:t>the Environmental Information Regulations 2004 together with any guidance and/or codes of practice issues by the Information Commissioner or relevant Government Department in relation to such regulations;</w:t>
            </w:r>
          </w:p>
        </w:tc>
      </w:tr>
      <w:tr w:rsidR="004C441B" w:rsidRPr="007674A1" w14:paraId="43534FA6" w14:textId="77777777" w:rsidTr="00D11C76">
        <w:tc>
          <w:tcPr>
            <w:tcW w:w="3573" w:type="dxa"/>
          </w:tcPr>
          <w:p w14:paraId="2D137154" w14:textId="77777777" w:rsidR="004C441B" w:rsidRPr="007674A1" w:rsidRDefault="004C441B" w:rsidP="00B17469">
            <w:pPr>
              <w:pStyle w:val="BodyText"/>
              <w:spacing w:before="120"/>
              <w:ind w:left="34"/>
              <w:jc w:val="left"/>
              <w:rPr>
                <w:rFonts w:ascii="Arial" w:hAnsi="Arial" w:cs="Arial"/>
                <w:szCs w:val="24"/>
              </w:rPr>
            </w:pPr>
            <w:r w:rsidRPr="007674A1">
              <w:rPr>
                <w:rFonts w:ascii="Arial" w:hAnsi="Arial" w:cs="Arial"/>
                <w:szCs w:val="24"/>
              </w:rPr>
              <w:t>"FOIA"</w:t>
            </w:r>
          </w:p>
        </w:tc>
        <w:tc>
          <w:tcPr>
            <w:tcW w:w="5301" w:type="dxa"/>
          </w:tcPr>
          <w:p w14:paraId="5DEF606E"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 xml:space="preserve">the Freedom of Information Act 2000 and any subordinate legislation made under this Act from time to time together with any guidance and/or codes of practice issued by the Information Commissioner or relevant </w:t>
            </w:r>
            <w:r w:rsidRPr="007674A1">
              <w:rPr>
                <w:rFonts w:ascii="Arial" w:hAnsi="Arial" w:cs="Arial"/>
                <w:sz w:val="24"/>
                <w:szCs w:val="24"/>
              </w:rPr>
              <w:lastRenderedPageBreak/>
              <w:t>Government Department in relation to such legislation;</w:t>
            </w:r>
          </w:p>
        </w:tc>
      </w:tr>
      <w:tr w:rsidR="004C441B" w:rsidRPr="007674A1" w14:paraId="6807C869" w14:textId="77777777" w:rsidTr="00D11C76">
        <w:tc>
          <w:tcPr>
            <w:tcW w:w="3573" w:type="dxa"/>
          </w:tcPr>
          <w:p w14:paraId="58D0B41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“GDPR”</w:t>
            </w:r>
          </w:p>
          <w:p w14:paraId="599A4E4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0FBA6EF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7E3F936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E8C76D0" w14:textId="77777777" w:rsidTr="00D11C76">
        <w:tc>
          <w:tcPr>
            <w:tcW w:w="3573" w:type="dxa"/>
          </w:tcPr>
          <w:p w14:paraId="0DA06241" w14:textId="77777777" w:rsidR="004C441B" w:rsidRPr="007674A1" w:rsidRDefault="004C441B" w:rsidP="00B17469">
            <w:pPr>
              <w:pStyle w:val="OutlinePara"/>
              <w:rPr>
                <w:sz w:val="24"/>
              </w:rPr>
            </w:pPr>
            <w:r w:rsidRPr="007674A1">
              <w:rPr>
                <w:sz w:val="24"/>
              </w:rPr>
              <w:t>“Her Majesty's Government”</w:t>
            </w:r>
          </w:p>
        </w:tc>
        <w:tc>
          <w:tcPr>
            <w:tcW w:w="5301" w:type="dxa"/>
          </w:tcPr>
          <w:p w14:paraId="5CE5FFA0" w14:textId="77777777" w:rsidR="004C441B" w:rsidRPr="007674A1" w:rsidRDefault="004C441B" w:rsidP="00B17469">
            <w:pPr>
              <w:pStyle w:val="OutlinePara"/>
              <w:rPr>
                <w:sz w:val="24"/>
              </w:rPr>
            </w:pPr>
            <w:r w:rsidRPr="007674A1">
              <w:rPr>
                <w:sz w:val="24"/>
              </w:rPr>
              <w:t>means the duly elected Government for the time being during the reign of Her Majesty and/or any department, committee, office, servant or officer of such Government</w:t>
            </w:r>
          </w:p>
        </w:tc>
      </w:tr>
      <w:tr w:rsidR="004C441B" w:rsidRPr="007674A1" w14:paraId="26D8E618" w14:textId="77777777" w:rsidTr="00D11C76">
        <w:tc>
          <w:tcPr>
            <w:tcW w:w="3573" w:type="dxa"/>
          </w:tcPr>
          <w:p w14:paraId="6DB6F3A9"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Pr>
          <w:p w14:paraId="1EAE7C07"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4C441B" w:rsidRPr="007674A1" w14:paraId="57A92642" w14:textId="77777777" w:rsidTr="00D11C76">
        <w:tc>
          <w:tcPr>
            <w:tcW w:w="3573" w:type="dxa"/>
          </w:tcPr>
          <w:p w14:paraId="6A00007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Pr>
          <w:p w14:paraId="1D1F5FC1" w14:textId="1614D7E0"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means any copyright, rights in designs, database rights, domain names, </w:t>
            </w:r>
            <w:r w:rsidR="00766AEB" w:rsidRPr="007674A1">
              <w:rPr>
                <w:rFonts w:ascii="Arial" w:hAnsi="Arial" w:cs="Arial"/>
                <w:spacing w:val="-2"/>
                <w:szCs w:val="24"/>
              </w:rPr>
              <w:t>trademarks</w:t>
            </w:r>
            <w:r w:rsidRPr="007674A1">
              <w:rPr>
                <w:rFonts w:ascii="Arial" w:hAnsi="Arial" w:cs="Arial"/>
                <w:spacing w:val="-2"/>
                <w:szCs w:val="24"/>
              </w:rPr>
              <w:t>, service marks, patents or any applications for any of the foregoing, know-how or similar rights or obligations (whether registerable or not) including Moral Rights as defined in Chapter IV of the Copyright, Designs and Patents Act 1988</w:t>
            </w:r>
          </w:p>
        </w:tc>
      </w:tr>
      <w:tr w:rsidR="004C441B" w:rsidRPr="007674A1" w14:paraId="67913A7C" w14:textId="77777777" w:rsidTr="00D11C76">
        <w:tc>
          <w:tcPr>
            <w:tcW w:w="3573" w:type="dxa"/>
          </w:tcPr>
          <w:p w14:paraId="0F2DA632"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654D7513"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02DDE090" w14:textId="77777777" w:rsidTr="00D11C76">
        <w:tc>
          <w:tcPr>
            <w:tcW w:w="3573" w:type="dxa"/>
          </w:tcPr>
          <w:p w14:paraId="497D860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F8CAD3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25EF1C6" w14:textId="77777777" w:rsidTr="00D11C76">
        <w:tc>
          <w:tcPr>
            <w:tcW w:w="3573" w:type="dxa"/>
          </w:tcPr>
          <w:p w14:paraId="14FCB62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“Joint Controllers”</w:t>
            </w:r>
          </w:p>
        </w:tc>
        <w:tc>
          <w:tcPr>
            <w:tcW w:w="5301" w:type="dxa"/>
          </w:tcPr>
          <w:p w14:paraId="3DE5A93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2E99EE7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737EEFC" w14:textId="77777777" w:rsidTr="00D11C76">
        <w:tc>
          <w:tcPr>
            <w:tcW w:w="3573" w:type="dxa"/>
          </w:tcPr>
          <w:p w14:paraId="6F6E13E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CFDFF4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A34BEB1" w14:textId="77777777" w:rsidTr="00D11C76">
        <w:tc>
          <w:tcPr>
            <w:tcW w:w="3573" w:type="dxa"/>
          </w:tcPr>
          <w:p w14:paraId="67D8146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6794CCD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5282A71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means any law, subordinate legislation within the meaning of Section 21(1) of the Interpretation Act 1978, </w:t>
            </w:r>
            <w:proofErr w:type="gramStart"/>
            <w:r w:rsidRPr="007674A1">
              <w:rPr>
                <w:rFonts w:ascii="Arial" w:hAnsi="Arial"/>
                <w:color w:val="000000"/>
                <w:sz w:val="24"/>
                <w:szCs w:val="24"/>
              </w:rPr>
              <w:t>bye-law</w:t>
            </w:r>
            <w:proofErr w:type="gramEnd"/>
            <w:r w:rsidRPr="007674A1">
              <w:rPr>
                <w:rFonts w:ascii="Arial" w:hAnsi="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7950575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20165F10" w14:textId="77777777" w:rsidTr="00D11C76">
        <w:tc>
          <w:tcPr>
            <w:tcW w:w="3573" w:type="dxa"/>
          </w:tcPr>
          <w:p w14:paraId="7484446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“LED”</w:t>
            </w:r>
          </w:p>
        </w:tc>
        <w:tc>
          <w:tcPr>
            <w:tcW w:w="5301" w:type="dxa"/>
          </w:tcPr>
          <w:p w14:paraId="1141BEF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08E22483" w14:textId="77777777" w:rsidR="00AB088B" w:rsidRPr="007674A1" w:rsidRDefault="00AB088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247305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AB088B" w:rsidRPr="001D6389" w14:paraId="06885C8F" w14:textId="77777777" w:rsidTr="00D11C76">
        <w:tc>
          <w:tcPr>
            <w:tcW w:w="3573" w:type="dxa"/>
          </w:tcPr>
          <w:p w14:paraId="1F64979C" w14:textId="5A3F150D" w:rsidR="00AB088B" w:rsidRPr="001D6389" w:rsidRDefault="001D6389" w:rsidP="001D63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sidRPr="001D6389">
              <w:rPr>
                <w:rFonts w:ascii="Arial" w:hAnsi="Arial"/>
                <w:bCs/>
                <w:color w:val="000000"/>
                <w:sz w:val="24"/>
              </w:rPr>
              <w:t>“</w:t>
            </w:r>
            <w:r w:rsidR="00AB088B" w:rsidRPr="001D6389">
              <w:rPr>
                <w:rFonts w:ascii="Arial" w:hAnsi="Arial"/>
                <w:bCs/>
                <w:color w:val="000000"/>
                <w:sz w:val="24"/>
              </w:rPr>
              <w:t>Lobbying</w:t>
            </w:r>
            <w:r w:rsidRPr="001D6389">
              <w:rPr>
                <w:rFonts w:ascii="Arial" w:hAnsi="Arial"/>
                <w:bCs/>
                <w:color w:val="000000"/>
                <w:sz w:val="24"/>
              </w:rPr>
              <w:t>”</w:t>
            </w:r>
            <w:r w:rsidR="00AB088B" w:rsidRPr="001D6389">
              <w:rPr>
                <w:rFonts w:ascii="Arial" w:hAnsi="Arial"/>
                <w:bCs/>
                <w:color w:val="000000"/>
                <w:sz w:val="24"/>
              </w:rPr>
              <w:t xml:space="preserve"> </w:t>
            </w:r>
          </w:p>
          <w:p w14:paraId="6E0912A3" w14:textId="77777777" w:rsidR="00AB088B" w:rsidRPr="001D6389" w:rsidRDefault="00AB088B" w:rsidP="00AB0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Cs/>
                <w:color w:val="000000"/>
                <w:sz w:val="24"/>
              </w:rPr>
            </w:pPr>
          </w:p>
        </w:tc>
        <w:tc>
          <w:tcPr>
            <w:tcW w:w="5301" w:type="dxa"/>
          </w:tcPr>
          <w:p w14:paraId="6D1CD79C" w14:textId="711901BA" w:rsidR="00AB088B" w:rsidRPr="001D6389" w:rsidRDefault="00AB088B" w:rsidP="00AB0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sidRPr="001D6389">
              <w:rPr>
                <w:rFonts w:ascii="Arial" w:hAnsi="Arial"/>
                <w:bCs/>
                <w:color w:val="000000"/>
                <w:sz w:val="24"/>
              </w:rPr>
              <w:t>means, in relation to the Contractor, engaging in communication with the</w:t>
            </w:r>
            <w:r w:rsidRPr="001D6389">
              <w:rPr>
                <w:bCs/>
              </w:rPr>
              <w:t xml:space="preserve"> </w:t>
            </w:r>
            <w:r w:rsidRPr="001D6389">
              <w:rPr>
                <w:rFonts w:ascii="Arial" w:hAnsi="Arial"/>
                <w:bCs/>
                <w:color w:val="000000"/>
                <w:sz w:val="24"/>
              </w:rPr>
              <w:t xml:space="preserve">Department or HM Government (including Ministers, special advisers and officials/public office holders), wherever it takes place, with a view to influencing a Government decision, policy or contract award/grant in relation to his own interests, or the interests of the organisation by which he is employed, or to whom he is </w:t>
            </w:r>
            <w:r w:rsidRPr="001D6389">
              <w:rPr>
                <w:rFonts w:ascii="Arial" w:hAnsi="Arial"/>
                <w:bCs/>
                <w:color w:val="000000"/>
                <w:sz w:val="24"/>
              </w:rPr>
              <w:lastRenderedPageBreak/>
              <w:t>contracted or with whom he holds office (this does not prohibit contacts, including at a social or party political level which is unrelated to such lobbying), save with the consent of the Department for matters that are an integral part of the normal course of business for the organisation concerned;</w:t>
            </w:r>
          </w:p>
        </w:tc>
      </w:tr>
      <w:tr w:rsidR="004C441B" w:rsidRPr="007674A1" w14:paraId="28C3B2F7" w14:textId="77777777" w:rsidTr="00D11C76">
        <w:tc>
          <w:tcPr>
            <w:tcW w:w="3573" w:type="dxa"/>
          </w:tcPr>
          <w:p w14:paraId="15499A0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lastRenderedPageBreak/>
              <w:t>"Personal Data"</w:t>
            </w:r>
          </w:p>
        </w:tc>
        <w:tc>
          <w:tcPr>
            <w:tcW w:w="5301" w:type="dxa"/>
          </w:tcPr>
          <w:p w14:paraId="43A7586F"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shall have the same meaning as set out in the Data Protection Act </w:t>
            </w:r>
            <w:proofErr w:type="gramStart"/>
            <w:r w:rsidRPr="007674A1">
              <w:rPr>
                <w:rFonts w:ascii="Arial" w:hAnsi="Arial" w:cs="Arial"/>
                <w:spacing w:val="-2"/>
                <w:szCs w:val="24"/>
              </w:rPr>
              <w:t>1998;</w:t>
            </w:r>
            <w:proofErr w:type="gramEnd"/>
          </w:p>
          <w:p w14:paraId="05F87C4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4D02E6D7" w14:textId="77777777" w:rsidTr="00D11C76">
        <w:tc>
          <w:tcPr>
            <w:tcW w:w="3573" w:type="dxa"/>
          </w:tcPr>
          <w:p w14:paraId="76B5700A"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2998265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3570409B" w14:textId="77777777" w:rsidTr="00D11C76">
        <w:tc>
          <w:tcPr>
            <w:tcW w:w="3573" w:type="dxa"/>
          </w:tcPr>
          <w:p w14:paraId="035E91C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5E0B910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7CC79E8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employees, agents, consultants and contractors of the Processor and/or of any Sub-Processor engaged in the performance of its obligations under this Contract.</w:t>
            </w:r>
          </w:p>
          <w:p w14:paraId="111A350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56AEBB33" w14:textId="77777777" w:rsidTr="00D11C76">
        <w:tc>
          <w:tcPr>
            <w:tcW w:w="3573" w:type="dxa"/>
          </w:tcPr>
          <w:p w14:paraId="2E6B3A99" w14:textId="77777777" w:rsidR="004C441B" w:rsidRPr="007674A1" w:rsidRDefault="004C441B" w:rsidP="00B17469">
            <w:pPr>
              <w:pStyle w:val="OutlinePara"/>
              <w:rPr>
                <w:sz w:val="24"/>
              </w:rPr>
            </w:pPr>
            <w:r w:rsidRPr="007674A1">
              <w:rPr>
                <w:sz w:val="24"/>
              </w:rPr>
              <w:t xml:space="preserve">“Property” </w:t>
            </w:r>
          </w:p>
          <w:p w14:paraId="62B3D393" w14:textId="77777777" w:rsidR="004C441B" w:rsidRPr="007674A1" w:rsidRDefault="004C441B" w:rsidP="00B17469">
            <w:pPr>
              <w:pStyle w:val="OutlinePara"/>
              <w:rPr>
                <w:sz w:val="24"/>
              </w:rPr>
            </w:pPr>
          </w:p>
        </w:tc>
        <w:tc>
          <w:tcPr>
            <w:tcW w:w="5301" w:type="dxa"/>
          </w:tcPr>
          <w:p w14:paraId="27C89FFF" w14:textId="77777777" w:rsidR="004C441B" w:rsidRPr="007674A1" w:rsidRDefault="004C441B" w:rsidP="00B17469">
            <w:pPr>
              <w:pStyle w:val="OutlinePara"/>
              <w:rPr>
                <w:sz w:val="24"/>
              </w:rPr>
            </w:pPr>
            <w:r w:rsidRPr="007674A1">
              <w:rPr>
                <w:sz w:val="24"/>
              </w:rPr>
              <w:t>means the property, other than real property, issued or made available to the Contractor by the Client in connection with the Contract.</w:t>
            </w:r>
          </w:p>
        </w:tc>
      </w:tr>
      <w:tr w:rsidR="004C441B" w:rsidRPr="007674A1" w14:paraId="75C72B49" w14:textId="77777777" w:rsidTr="00D11C76">
        <w:tc>
          <w:tcPr>
            <w:tcW w:w="3573" w:type="dxa"/>
          </w:tcPr>
          <w:p w14:paraId="08506AE6" w14:textId="77777777" w:rsidR="004C441B" w:rsidRPr="007674A1" w:rsidRDefault="004C441B" w:rsidP="00B17469">
            <w:pPr>
              <w:pStyle w:val="OutlinePara"/>
              <w:rPr>
                <w:sz w:val="24"/>
              </w:rPr>
            </w:pPr>
          </w:p>
        </w:tc>
        <w:tc>
          <w:tcPr>
            <w:tcW w:w="5301" w:type="dxa"/>
          </w:tcPr>
          <w:p w14:paraId="1021A517" w14:textId="77777777" w:rsidR="004C441B" w:rsidRPr="007674A1" w:rsidRDefault="004C441B" w:rsidP="00B17469">
            <w:pPr>
              <w:pStyle w:val="OutlinePara"/>
              <w:rPr>
                <w:sz w:val="24"/>
              </w:rPr>
            </w:pPr>
          </w:p>
        </w:tc>
      </w:tr>
      <w:tr w:rsidR="004C441B" w:rsidRPr="007674A1" w14:paraId="5BD697E5" w14:textId="77777777" w:rsidTr="00D11C76">
        <w:tc>
          <w:tcPr>
            <w:tcW w:w="3573" w:type="dxa"/>
          </w:tcPr>
          <w:p w14:paraId="74D477B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Pr>
          <w:p w14:paraId="1602A75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7674A1">
              <w:rPr>
                <w:rFonts w:ascii="Arial" w:hAnsi="Arial"/>
                <w:color w:val="000000"/>
                <w:sz w:val="24"/>
                <w:szCs w:val="24"/>
              </w:rPr>
              <w:t>the such</w:t>
            </w:r>
            <w:proofErr w:type="gramEnd"/>
            <w:r w:rsidRPr="007674A1">
              <w:rPr>
                <w:rFonts w:ascii="Arial" w:hAnsi="Arial"/>
                <w:color w:val="000000"/>
                <w:sz w:val="24"/>
                <w:szCs w:val="24"/>
              </w:rPr>
              <w:t xml:space="preserve"> measures adopted by it including those set out in the Contract. </w:t>
            </w:r>
          </w:p>
          <w:p w14:paraId="7EDA7D0F" w14:textId="589A3A6A"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EFC9B1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BB58AA7" w14:textId="77777777" w:rsidTr="00D11C76">
        <w:tc>
          <w:tcPr>
            <w:tcW w:w="3573" w:type="dxa"/>
          </w:tcPr>
          <w:p w14:paraId="528E2487"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Pr>
          <w:p w14:paraId="321C1DF2"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4C441B" w:rsidRPr="007674A1" w14:paraId="534CA947" w14:textId="77777777" w:rsidTr="00D11C76">
        <w:tc>
          <w:tcPr>
            <w:tcW w:w="3573" w:type="dxa"/>
          </w:tcPr>
          <w:p w14:paraId="7E951C4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"Request for Information"</w:t>
            </w:r>
          </w:p>
        </w:tc>
        <w:tc>
          <w:tcPr>
            <w:tcW w:w="5301" w:type="dxa"/>
          </w:tcPr>
          <w:p w14:paraId="40B22B82" w14:textId="77777777" w:rsidR="00AB088B" w:rsidRDefault="004C441B" w:rsidP="00AB088B">
            <w:pPr>
              <w:pStyle w:val="BodyText"/>
              <w:spacing w:before="120"/>
              <w:ind w:left="-101"/>
              <w:rPr>
                <w:rFonts w:ascii="Arial" w:hAnsi="Arial" w:cs="Arial"/>
                <w:szCs w:val="24"/>
              </w:rPr>
            </w:pPr>
            <w:r w:rsidRPr="007674A1">
              <w:rPr>
                <w:rFonts w:ascii="Arial" w:hAnsi="Arial" w:cs="Arial"/>
                <w:szCs w:val="24"/>
              </w:rPr>
              <w:t xml:space="preserve">a request for information or an apparent request under the Code of Practice on Access to Government Information, FOIA or the Environmental Information </w:t>
            </w:r>
            <w:proofErr w:type="gramStart"/>
            <w:r w:rsidRPr="007674A1">
              <w:rPr>
                <w:rFonts w:ascii="Arial" w:hAnsi="Arial" w:cs="Arial"/>
                <w:szCs w:val="24"/>
              </w:rPr>
              <w:t>Regulations;</w:t>
            </w:r>
            <w:proofErr w:type="gramEnd"/>
          </w:p>
          <w:p w14:paraId="33108FCA" w14:textId="77777777" w:rsidR="005A7ABE" w:rsidRDefault="005A7ABE" w:rsidP="00AB088B">
            <w:pPr>
              <w:pStyle w:val="BodyText"/>
              <w:spacing w:before="120"/>
              <w:ind w:left="-101"/>
              <w:rPr>
                <w:rFonts w:ascii="Arial" w:hAnsi="Arial" w:cs="Arial"/>
                <w:szCs w:val="24"/>
              </w:rPr>
            </w:pPr>
          </w:p>
          <w:p w14:paraId="396ADA7C" w14:textId="3E969CF7" w:rsidR="004C441B" w:rsidRPr="007674A1" w:rsidRDefault="004C441B" w:rsidP="00B17469">
            <w:pPr>
              <w:pStyle w:val="BodyText"/>
              <w:spacing w:before="120"/>
              <w:ind w:left="-101"/>
              <w:rPr>
                <w:rFonts w:ascii="Arial" w:hAnsi="Arial" w:cs="Arial"/>
                <w:szCs w:val="24"/>
              </w:rPr>
            </w:pPr>
          </w:p>
        </w:tc>
      </w:tr>
      <w:tr w:rsidR="005A7ABE" w:rsidRPr="002C4460" w14:paraId="0DD6DB13" w14:textId="77777777" w:rsidTr="00D11C76">
        <w:tc>
          <w:tcPr>
            <w:tcW w:w="3573" w:type="dxa"/>
          </w:tcPr>
          <w:p w14:paraId="31C0EB6B" w14:textId="5FEB172D" w:rsidR="005A7ABE" w:rsidRPr="002C4460" w:rsidRDefault="005A7ABE" w:rsidP="005A7ABE">
            <w:pPr>
              <w:spacing w:before="120" w:after="120"/>
              <w:ind w:left="-74"/>
              <w:rPr>
                <w:rFonts w:ascii="Arial" w:hAnsi="Arial" w:cs="Arial"/>
                <w:sz w:val="24"/>
                <w:szCs w:val="24"/>
              </w:rPr>
            </w:pPr>
            <w:r w:rsidRPr="002C4460">
              <w:rPr>
                <w:rFonts w:ascii="Arial" w:hAnsi="Arial" w:cs="Arial"/>
                <w:color w:val="000000"/>
                <w:sz w:val="24"/>
              </w:rPr>
              <w:lastRenderedPageBreak/>
              <w:t>“</w:t>
            </w:r>
            <w:proofErr w:type="gramStart"/>
            <w:r w:rsidRPr="002C4460">
              <w:rPr>
                <w:rFonts w:ascii="Arial" w:hAnsi="Arial" w:cs="Arial"/>
                <w:color w:val="000000"/>
                <w:sz w:val="24"/>
              </w:rPr>
              <w:t>the</w:t>
            </w:r>
            <w:proofErr w:type="gramEnd"/>
            <w:r w:rsidRPr="002C4460">
              <w:rPr>
                <w:rFonts w:ascii="Arial" w:hAnsi="Arial" w:cs="Arial"/>
                <w:color w:val="000000"/>
                <w:sz w:val="24"/>
              </w:rPr>
              <w:t xml:space="preserve"> Services”</w:t>
            </w:r>
            <w:r w:rsidRPr="002C4460">
              <w:rPr>
                <w:rFonts w:ascii="Arial" w:hAnsi="Arial" w:cs="Arial"/>
              </w:rPr>
              <w:t>"</w:t>
            </w:r>
          </w:p>
        </w:tc>
        <w:tc>
          <w:tcPr>
            <w:tcW w:w="5301" w:type="dxa"/>
          </w:tcPr>
          <w:p w14:paraId="51142B88" w14:textId="58E508C4" w:rsidR="005A7ABE" w:rsidRPr="002C4460" w:rsidRDefault="005A7ABE" w:rsidP="005A7ABE">
            <w:pPr>
              <w:pStyle w:val="BodyText"/>
              <w:spacing w:before="120"/>
              <w:ind w:left="-101"/>
              <w:rPr>
                <w:rFonts w:ascii="Arial" w:hAnsi="Arial" w:cs="Arial"/>
                <w:szCs w:val="24"/>
              </w:rPr>
            </w:pPr>
            <w:r w:rsidRPr="002C4460">
              <w:rPr>
                <w:rFonts w:ascii="Arial" w:hAnsi="Arial" w:cs="Arial"/>
              </w:rPr>
              <w:t>the services to be performed by the Contractor as described in Schedule 1;</w:t>
            </w:r>
          </w:p>
        </w:tc>
      </w:tr>
      <w:tr w:rsidR="004C441B" w:rsidRPr="007674A1" w14:paraId="04D9CEBF" w14:textId="77777777" w:rsidTr="00D11C76">
        <w:tc>
          <w:tcPr>
            <w:tcW w:w="3573" w:type="dxa"/>
          </w:tcPr>
          <w:p w14:paraId="3F06E7A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"SME"</w:t>
            </w:r>
          </w:p>
        </w:tc>
        <w:tc>
          <w:tcPr>
            <w:tcW w:w="5301" w:type="dxa"/>
          </w:tcPr>
          <w:p w14:paraId="0518257B" w14:textId="77777777" w:rsidR="004C441B" w:rsidRDefault="004C441B" w:rsidP="00B17469">
            <w:pPr>
              <w:pStyle w:val="BodyText"/>
              <w:spacing w:before="120"/>
              <w:ind w:left="-101"/>
              <w:rPr>
                <w:rFonts w:ascii="Arial" w:hAnsi="Arial" w:cs="Arial"/>
              </w:rPr>
            </w:pPr>
            <w:r w:rsidRPr="007674A1">
              <w:rPr>
                <w:rFonts w:ascii="Arial" w:hAnsi="Arial" w:cs="Arial"/>
              </w:rPr>
              <w:t>means a micro, small or medium-sized enterprise defined in accordance with the European Commission Recommendation 2003/361/EC and any subsequent revisions.</w:t>
            </w:r>
          </w:p>
          <w:p w14:paraId="7FDAFEF4" w14:textId="48008205" w:rsidR="008E6C8B" w:rsidRPr="008E6C8B" w:rsidRDefault="008E6C8B" w:rsidP="002C4460">
            <w:pPr>
              <w:tabs>
                <w:tab w:val="left" w:pos="3835"/>
              </w:tabs>
            </w:pPr>
            <w:r>
              <w:rPr>
                <w:rFonts w:ascii="Arial" w:hAnsi="Arial" w:cs="Arial"/>
                <w:sz w:val="24"/>
              </w:rPr>
              <w:tab/>
            </w:r>
          </w:p>
          <w:p w14:paraId="06F1C9DD" w14:textId="0A62976F" w:rsidR="008E6C8B" w:rsidRPr="008E6C8B" w:rsidRDefault="008E6C8B" w:rsidP="008E6C8B"/>
        </w:tc>
      </w:tr>
      <w:tr w:rsidR="004C441B" w:rsidRPr="007674A1" w14:paraId="640A3FB6" w14:textId="77777777" w:rsidTr="00D11C76">
        <w:tc>
          <w:tcPr>
            <w:tcW w:w="3573" w:type="dxa"/>
          </w:tcPr>
          <w:p w14:paraId="32DD365A" w14:textId="77777777" w:rsidR="004C441B" w:rsidRPr="007674A1" w:rsidRDefault="004C441B" w:rsidP="00B17469">
            <w:pPr>
              <w:pStyle w:val="BodyText"/>
              <w:keepNext/>
              <w:spacing w:before="120"/>
              <w:ind w:left="-34"/>
              <w:rPr>
                <w:rFonts w:ascii="Arial" w:hAnsi="Arial" w:cs="Arial"/>
                <w:spacing w:val="-2"/>
                <w:szCs w:val="24"/>
              </w:rPr>
            </w:pPr>
            <w:r w:rsidRPr="007674A1">
              <w:rPr>
                <w:rFonts w:ascii="Arial" w:hAnsi="Arial" w:cs="Arial"/>
                <w:spacing w:val="-2"/>
                <w:szCs w:val="24"/>
              </w:rPr>
              <w:t>"Sub-contractor"</w:t>
            </w:r>
          </w:p>
        </w:tc>
        <w:tc>
          <w:tcPr>
            <w:tcW w:w="5301" w:type="dxa"/>
          </w:tcPr>
          <w:p w14:paraId="6B7AE0AD" w14:textId="77777777" w:rsidR="004C441B" w:rsidRPr="007674A1" w:rsidRDefault="004C441B" w:rsidP="00B17469">
            <w:pPr>
              <w:pStyle w:val="BodyText"/>
              <w:spacing w:before="120"/>
              <w:rPr>
                <w:rFonts w:ascii="Arial" w:hAnsi="Arial" w:cs="Arial"/>
                <w:spacing w:val="-2"/>
                <w:szCs w:val="24"/>
              </w:rPr>
            </w:pPr>
            <w:r w:rsidRPr="007674A1">
              <w:rPr>
                <w:rFonts w:ascii="Arial" w:hAnsi="Arial" w:cs="Arial"/>
                <w:spacing w:val="-2"/>
                <w:szCs w:val="24"/>
              </w:rPr>
              <w:t>the third party with whom the Contractor enters into a Sub-contract or its servants or agents and any third party with whom that third party enters into a Sub-contract or its servants or agents;</w:t>
            </w:r>
          </w:p>
        </w:tc>
      </w:tr>
      <w:tr w:rsidR="004C441B" w:rsidRPr="007674A1" w14:paraId="17808AA8" w14:textId="77777777" w:rsidTr="00D11C76">
        <w:tc>
          <w:tcPr>
            <w:tcW w:w="3573" w:type="dxa"/>
          </w:tcPr>
          <w:p w14:paraId="783B147C" w14:textId="77777777" w:rsidR="004C441B" w:rsidRPr="007674A1" w:rsidRDefault="004C441B" w:rsidP="00B17469">
            <w:pPr>
              <w:pStyle w:val="BodyText"/>
              <w:keepNext/>
              <w:spacing w:before="120"/>
              <w:ind w:left="-34"/>
              <w:rPr>
                <w:rFonts w:ascii="Arial" w:hAnsi="Arial" w:cs="Arial"/>
                <w:spacing w:val="-2"/>
                <w:szCs w:val="24"/>
              </w:rPr>
            </w:pPr>
          </w:p>
        </w:tc>
        <w:tc>
          <w:tcPr>
            <w:tcW w:w="5301" w:type="dxa"/>
          </w:tcPr>
          <w:p w14:paraId="0D8DE46B" w14:textId="77777777" w:rsidR="004C441B" w:rsidRPr="007674A1" w:rsidRDefault="004C441B" w:rsidP="00B17469">
            <w:pPr>
              <w:pStyle w:val="BodyText"/>
              <w:spacing w:before="120"/>
              <w:rPr>
                <w:rFonts w:ascii="Arial" w:hAnsi="Arial" w:cs="Arial"/>
                <w:spacing w:val="-2"/>
                <w:szCs w:val="24"/>
              </w:rPr>
            </w:pPr>
          </w:p>
        </w:tc>
      </w:tr>
      <w:tr w:rsidR="004C441B" w:rsidRPr="007674A1" w14:paraId="6728C5ED" w14:textId="77777777" w:rsidTr="00D11C76">
        <w:tc>
          <w:tcPr>
            <w:tcW w:w="3573" w:type="dxa"/>
          </w:tcPr>
          <w:p w14:paraId="395401D5"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Pr>
          <w:p w14:paraId="66D728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D90506" w:rsidRPr="007674A1" w14:paraId="18E0258E" w14:textId="77777777" w:rsidTr="00D11C76">
        <w:tc>
          <w:tcPr>
            <w:tcW w:w="3573" w:type="dxa"/>
          </w:tcPr>
          <w:p w14:paraId="223E0651" w14:textId="77777777" w:rsidR="00D90506" w:rsidRPr="007674A1" w:rsidRDefault="00D90506"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“VCSE”</w:t>
            </w:r>
          </w:p>
        </w:tc>
        <w:tc>
          <w:tcPr>
            <w:tcW w:w="5301" w:type="dxa"/>
          </w:tcPr>
          <w:p w14:paraId="40851683" w14:textId="77777777" w:rsidR="00D90506" w:rsidRPr="00D90506"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means a non-governmental organisation that is value-driven and which principally</w:t>
            </w:r>
          </w:p>
          <w:p w14:paraId="4CBD6533" w14:textId="77777777" w:rsidR="00D90506" w:rsidRPr="007674A1"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reinvests its surpluses to further social, environmental or cultural objectives.</w:t>
            </w:r>
          </w:p>
        </w:tc>
      </w:tr>
      <w:tr w:rsidR="004C441B" w:rsidRPr="007674A1" w14:paraId="39FC8DE0" w14:textId="77777777" w:rsidTr="00D11C76">
        <w:tc>
          <w:tcPr>
            <w:tcW w:w="3573" w:type="dxa"/>
          </w:tcPr>
          <w:p w14:paraId="6A0D6BC2"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Pr>
          <w:p w14:paraId="1FEBF401"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28DB971A" w14:textId="77777777" w:rsidR="004C441B" w:rsidRPr="007674A1" w:rsidRDefault="004C441B" w:rsidP="004C441B">
      <w:pPr>
        <w:tabs>
          <w:tab w:val="left" w:pos="3600"/>
          <w:tab w:val="left" w:pos="5040"/>
          <w:tab w:val="left" w:pos="5760"/>
          <w:tab w:val="left" w:pos="6480"/>
          <w:tab w:val="left" w:pos="7200"/>
          <w:tab w:val="left" w:pos="7920"/>
          <w:tab w:val="left" w:pos="8640"/>
        </w:tabs>
        <w:rPr>
          <w:rFonts w:ascii="Arial" w:hAnsi="Arial"/>
          <w:color w:val="000000"/>
          <w:sz w:val="24"/>
        </w:rPr>
      </w:pPr>
    </w:p>
    <w:p w14:paraId="0B409A4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6BB4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66EC953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D2447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Reference to the singular include the plural and vice versa and references to any gender include both genders and the neuter.  References to a person include any individual, firm, unincorporated association or body corporate.</w:t>
      </w:r>
    </w:p>
    <w:p w14:paraId="13C5A34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1666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66A69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0B595C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E3A6455" w14:textId="7EF469EE" w:rsidR="004C441B" w:rsidRPr="008D4C0F"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8D4C0F">
        <w:rPr>
          <w:rFonts w:ascii="Arial" w:hAnsi="Arial"/>
          <w:color w:val="000000"/>
          <w:sz w:val="24"/>
        </w:rPr>
        <w:t xml:space="preserve">The Contractor shall commence the Services on </w:t>
      </w:r>
      <w:r w:rsidR="00C80F0D" w:rsidRPr="0088028B">
        <w:rPr>
          <w:rFonts w:ascii="Arial" w:hAnsi="Arial"/>
          <w:color w:val="000000"/>
          <w:sz w:val="24"/>
        </w:rPr>
        <w:t>1</w:t>
      </w:r>
      <w:r w:rsidR="00C80F0D" w:rsidRPr="0088028B">
        <w:rPr>
          <w:rFonts w:ascii="Arial" w:hAnsi="Arial"/>
          <w:color w:val="000000"/>
          <w:sz w:val="24"/>
          <w:vertAlign w:val="superscript"/>
        </w:rPr>
        <w:t>st</w:t>
      </w:r>
      <w:r w:rsidR="00C80F0D" w:rsidRPr="0088028B">
        <w:rPr>
          <w:rFonts w:ascii="Arial" w:hAnsi="Arial"/>
          <w:color w:val="000000"/>
          <w:sz w:val="24"/>
        </w:rPr>
        <w:t xml:space="preserve"> June 2022</w:t>
      </w:r>
      <w:r w:rsidR="00182210" w:rsidRPr="0088028B">
        <w:rPr>
          <w:rFonts w:ascii="Arial" w:hAnsi="Arial"/>
          <w:color w:val="000000"/>
          <w:sz w:val="24"/>
        </w:rPr>
        <w:t xml:space="preserve"> </w:t>
      </w:r>
      <w:r w:rsidRPr="0088028B">
        <w:rPr>
          <w:rFonts w:ascii="Arial" w:hAnsi="Arial"/>
          <w:color w:val="000000"/>
          <w:sz w:val="24"/>
        </w:rPr>
        <w:t xml:space="preserve">and, subject to Clause 10.1 shall complete the Services on or before </w:t>
      </w:r>
      <w:r w:rsidR="00C80F0D" w:rsidRPr="0088028B">
        <w:rPr>
          <w:rFonts w:ascii="Arial" w:hAnsi="Arial"/>
          <w:color w:val="000000"/>
          <w:sz w:val="24"/>
        </w:rPr>
        <w:t>30</w:t>
      </w:r>
      <w:r w:rsidR="00C80F0D" w:rsidRPr="0088028B">
        <w:rPr>
          <w:rFonts w:ascii="Arial" w:hAnsi="Arial"/>
          <w:color w:val="000000"/>
          <w:sz w:val="24"/>
          <w:vertAlign w:val="superscript"/>
        </w:rPr>
        <w:t>th</w:t>
      </w:r>
      <w:r w:rsidR="00C80F0D" w:rsidRPr="0088028B">
        <w:rPr>
          <w:rFonts w:ascii="Arial" w:hAnsi="Arial"/>
          <w:color w:val="000000"/>
          <w:sz w:val="24"/>
        </w:rPr>
        <w:t xml:space="preserve"> November 2022.</w:t>
      </w:r>
    </w:p>
    <w:p w14:paraId="48D0FAE6" w14:textId="77777777" w:rsidR="007A3505" w:rsidRDefault="007A3505" w:rsidP="0088028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sz w:val="24"/>
        </w:rPr>
      </w:pPr>
    </w:p>
    <w:p w14:paraId="23603DB8" w14:textId="06805F51" w:rsidR="007A3505" w:rsidRPr="001D2C41" w:rsidRDefault="00276A42" w:rsidP="001D2C4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rPr>
      </w:pPr>
      <w:r>
        <w:rPr>
          <w:rFonts w:ascii="Arial" w:hAnsi="Arial"/>
          <w:sz w:val="24"/>
        </w:rPr>
        <w:t xml:space="preserve">The contract shall be deemed to have been in effect from the </w:t>
      </w:r>
      <w:r w:rsidR="00B66FAE">
        <w:rPr>
          <w:rFonts w:ascii="Arial" w:hAnsi="Arial"/>
          <w:sz w:val="24"/>
        </w:rPr>
        <w:t>1</w:t>
      </w:r>
      <w:r w:rsidR="00B66FAE" w:rsidRPr="00167238">
        <w:rPr>
          <w:rFonts w:ascii="Arial" w:hAnsi="Arial"/>
          <w:sz w:val="24"/>
          <w:vertAlign w:val="superscript"/>
        </w:rPr>
        <w:t>st</w:t>
      </w:r>
      <w:r w:rsidR="00B66FAE" w:rsidRPr="00B66FAE">
        <w:rPr>
          <w:rFonts w:ascii="Arial" w:hAnsi="Arial"/>
          <w:sz w:val="24"/>
        </w:rPr>
        <w:t xml:space="preserve"> of</w:t>
      </w:r>
      <w:r>
        <w:rPr>
          <w:rFonts w:ascii="Arial" w:hAnsi="Arial"/>
          <w:sz w:val="24"/>
        </w:rPr>
        <w:t xml:space="preserve"> June</w:t>
      </w:r>
      <w:r w:rsidR="001F282E">
        <w:rPr>
          <w:rFonts w:ascii="Arial" w:hAnsi="Arial"/>
          <w:sz w:val="24"/>
        </w:rPr>
        <w:t xml:space="preserve"> 2022</w:t>
      </w:r>
      <w:r>
        <w:rPr>
          <w:rFonts w:ascii="Arial" w:hAnsi="Arial"/>
          <w:sz w:val="24"/>
        </w:rPr>
        <w:t>.</w:t>
      </w:r>
    </w:p>
    <w:p w14:paraId="0A187D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896BE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7A1275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3BC015" w14:textId="68240602"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t xml:space="preserve">The Contractor shall promptly and efficiently complete the Services in accordance with the provisions set out in </w:t>
      </w:r>
      <w:r w:rsidRPr="00956EA3">
        <w:rPr>
          <w:rFonts w:ascii="Arial" w:hAnsi="Arial"/>
          <w:color w:val="000000"/>
          <w:sz w:val="24"/>
        </w:rPr>
        <w:t>Schedule 1</w:t>
      </w:r>
      <w:r w:rsidR="005063D5" w:rsidRPr="00956EA3">
        <w:rPr>
          <w:rFonts w:ascii="Arial" w:hAnsi="Arial"/>
          <w:color w:val="000000"/>
          <w:sz w:val="24"/>
        </w:rPr>
        <w:t xml:space="preserve">, and in line with the key principles of public life </w:t>
      </w:r>
      <w:r w:rsidR="00904AC9" w:rsidRPr="00956EA3">
        <w:rPr>
          <w:rFonts w:ascii="Arial" w:hAnsi="Arial"/>
          <w:color w:val="000000"/>
          <w:sz w:val="24"/>
        </w:rPr>
        <w:t xml:space="preserve">as </w:t>
      </w:r>
      <w:r w:rsidR="005063D5" w:rsidRPr="00956EA3">
        <w:rPr>
          <w:rFonts w:ascii="Arial" w:hAnsi="Arial"/>
          <w:color w:val="000000"/>
          <w:sz w:val="24"/>
        </w:rPr>
        <w:t>set out in Schedule 4.</w:t>
      </w:r>
      <w:r w:rsidR="00105C55">
        <w:rPr>
          <w:rFonts w:ascii="Arial" w:hAnsi="Arial"/>
          <w:color w:val="000000"/>
          <w:sz w:val="24"/>
        </w:rPr>
        <w:t xml:space="preserve"> </w:t>
      </w:r>
    </w:p>
    <w:p w14:paraId="5C44B92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80BB2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0C97BB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3F867EA" w14:textId="1FF6DAA6"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r w:rsidR="00741797">
        <w:rPr>
          <w:rFonts w:ascii="Arial" w:hAnsi="Arial"/>
          <w:color w:val="000000"/>
          <w:sz w:val="24"/>
        </w:rPr>
        <w:t>.</w:t>
      </w:r>
    </w:p>
    <w:p w14:paraId="5C2ECB06" w14:textId="0A2F9247" w:rsidR="00741797" w:rsidRDefault="0074179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E0B7340" w14:textId="2F2DAE50" w:rsidR="00741797" w:rsidRDefault="0074179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bCs/>
          <w:color w:val="000000"/>
          <w:sz w:val="24"/>
        </w:rPr>
        <w:t xml:space="preserve">3.4 </w:t>
      </w:r>
      <w:r>
        <w:rPr>
          <w:rFonts w:ascii="Arial" w:hAnsi="Arial"/>
          <w:b/>
          <w:bCs/>
          <w:color w:val="000000"/>
          <w:sz w:val="24"/>
        </w:rPr>
        <w:tab/>
      </w:r>
      <w:r w:rsidRPr="00741797">
        <w:rPr>
          <w:rFonts w:ascii="Arial" w:hAnsi="Arial"/>
          <w:color w:val="000000"/>
          <w:sz w:val="24"/>
        </w:rPr>
        <w:t>The Contractor, whilst on Departmental premises, shall comply with such rules, regulations and requirements (including those relating to security arrangements) as may be in force from time to time.</w:t>
      </w:r>
    </w:p>
    <w:p w14:paraId="0684ED49" w14:textId="77777777" w:rsidR="00741797" w:rsidRDefault="0074179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064C45D" w14:textId="29847918" w:rsidR="00741797" w:rsidRPr="00741797" w:rsidRDefault="0074179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41797">
        <w:rPr>
          <w:rFonts w:ascii="Arial" w:hAnsi="Arial"/>
          <w:b/>
          <w:bCs/>
          <w:color w:val="000000"/>
          <w:sz w:val="24"/>
        </w:rPr>
        <w:t>3.5</w:t>
      </w:r>
      <w:r>
        <w:rPr>
          <w:rFonts w:ascii="Arial" w:hAnsi="Arial"/>
          <w:b/>
          <w:bCs/>
          <w:color w:val="000000"/>
          <w:sz w:val="24"/>
        </w:rPr>
        <w:tab/>
      </w:r>
      <w:r w:rsidRPr="00741797">
        <w:rPr>
          <w:rFonts w:ascii="Arial" w:hAnsi="Arial"/>
          <w:color w:val="000000"/>
          <w:sz w:val="24"/>
        </w:rPr>
        <w:t>The Contractor shall ensure the security of all the Property whilst in its possession, during the supply of the Services, in accordance with the Department’s reasonable security requirements as required from time to time.</w:t>
      </w:r>
    </w:p>
    <w:p w14:paraId="64B3BE22" w14:textId="46040F58" w:rsidR="00741797" w:rsidRDefault="0074179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p w14:paraId="5BB73C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9F62F6" w14:textId="2AE79629"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w:t>
      </w:r>
      <w:r w:rsidR="0092641F">
        <w:rPr>
          <w:rFonts w:ascii="Arial" w:hAnsi="Arial"/>
          <w:b/>
          <w:color w:val="000000"/>
          <w:sz w:val="24"/>
        </w:rPr>
        <w:t>’</w:t>
      </w:r>
      <w:r w:rsidRPr="007674A1">
        <w:rPr>
          <w:rFonts w:ascii="Arial" w:hAnsi="Arial"/>
          <w:b/>
          <w:color w:val="000000"/>
          <w:sz w:val="24"/>
        </w:rPr>
        <w:t>s Obligations</w:t>
      </w:r>
    </w:p>
    <w:p w14:paraId="40A42DF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5852C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111107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67FA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10FE666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AABA2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75968E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BD38F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6E2BEC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626AC2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34A696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75EE59A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53F19B4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6DFD81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047326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8223EA3" w14:textId="56BECCD0"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r>
      <w:r w:rsidR="008C200B">
        <w:rPr>
          <w:rFonts w:ascii="Arial" w:hAnsi="Arial"/>
          <w:b/>
          <w:color w:val="000000"/>
          <w:sz w:val="24"/>
        </w:rPr>
        <w:t>NOT USED</w:t>
      </w:r>
    </w:p>
    <w:p w14:paraId="02201ECF" w14:textId="77777777" w:rsidR="004C441B" w:rsidRPr="007674A1" w:rsidRDefault="004C441B" w:rsidP="004C441B">
      <w:pPr>
        <w:ind w:left="720" w:hanging="720"/>
        <w:rPr>
          <w:rFonts w:ascii="Arial" w:hAnsi="Arial"/>
          <w:color w:val="000000"/>
          <w:sz w:val="24"/>
        </w:rPr>
      </w:pPr>
    </w:p>
    <w:p w14:paraId="7B897BF1" w14:textId="77777777" w:rsidR="004C441B" w:rsidRDefault="004C441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lang w:eastAsia="en-US"/>
        </w:rPr>
      </w:pPr>
      <w:r w:rsidRPr="007674A1">
        <w:rPr>
          <w:rFonts w:ascii="Arial" w:hAnsi="Arial"/>
          <w:b/>
          <w:color w:val="000000"/>
          <w:sz w:val="24"/>
        </w:rPr>
        <w:t>8</w:t>
      </w:r>
      <w:r w:rsidRPr="007674A1">
        <w:rPr>
          <w:rFonts w:ascii="Arial" w:hAnsi="Arial"/>
          <w:b/>
          <w:color w:val="000000"/>
          <w:sz w:val="24"/>
        </w:rPr>
        <w:tab/>
      </w:r>
      <w:bookmarkStart w:id="0" w:name="_Ref32741359"/>
      <w:bookmarkStart w:id="1" w:name="_Toc37822682"/>
      <w:r w:rsidRPr="007674A1">
        <w:rPr>
          <w:rFonts w:ascii="Arial" w:hAnsi="Arial"/>
          <w:b/>
          <w:sz w:val="24"/>
          <w:szCs w:val="24"/>
          <w:lang w:eastAsia="en-US"/>
        </w:rPr>
        <w:t>Intellectual Property Rights</w:t>
      </w:r>
      <w:bookmarkEnd w:id="0"/>
      <w:bookmarkEnd w:id="1"/>
    </w:p>
    <w:p w14:paraId="6464C4A9" w14:textId="77777777" w:rsidR="007A7C4B" w:rsidRPr="007674A1" w:rsidRDefault="007A7C4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aps/>
          <w:sz w:val="24"/>
          <w:szCs w:val="24"/>
          <w:lang w:eastAsia="en-US"/>
        </w:rPr>
      </w:pPr>
    </w:p>
    <w:p w14:paraId="08D967D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t is acknowledged and agreed between the parties that all existing or future Department's Intellectual Property Rights shall vest in the Crown absolutely.</w:t>
      </w:r>
    </w:p>
    <w:p w14:paraId="1771011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bookmarkStart w:id="2" w:name="_Ref25479647"/>
      <w:r w:rsidRPr="007674A1">
        <w:rPr>
          <w:rFonts w:ascii="Arial" w:hAnsi="Arial"/>
          <w:b/>
          <w:sz w:val="24"/>
          <w:szCs w:val="24"/>
          <w:lang w:eastAsia="en-US"/>
        </w:rPr>
        <w:lastRenderedPageBreak/>
        <w:t>8.2</w:t>
      </w:r>
      <w:r w:rsidRPr="007674A1">
        <w:rPr>
          <w:rFonts w:ascii="Arial" w:hAnsi="Arial"/>
          <w:sz w:val="24"/>
          <w:szCs w:val="24"/>
          <w:lang w:eastAsia="en-US"/>
        </w:rPr>
        <w:tab/>
        <w:t>Any Intellectual Property Rights of the Contractor which are in existence at the date of this Contract and which are comprised in or necessary for or arising from the performance of the Consultancy Services owned by the Contractor ("</w:t>
      </w:r>
      <w:r w:rsidRPr="007674A1">
        <w:rPr>
          <w:rFonts w:ascii="Arial" w:hAnsi="Arial"/>
          <w:b/>
          <w:sz w:val="24"/>
          <w:szCs w:val="24"/>
          <w:lang w:eastAsia="en-US"/>
        </w:rPr>
        <w:t>Background Intellectual Property</w:t>
      </w:r>
      <w:r w:rsidRPr="007674A1">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an irrevocable, non-exclusive, royalty-free, perpetual licence with rights to grant sub-licences.</w:t>
      </w:r>
      <w:bookmarkEnd w:id="2"/>
    </w:p>
    <w:p w14:paraId="6543975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t>The Contractor agrees that at the request and cost of the Department it will and procure that its officers, employees and agents will at all times do all such reasonable acts and execute all such documents as may be reasonably necessary or desirable to ensure that the Department receives the full benefit of all of its rights under this Contract in respect of the Department's Intellectual Property Rights or to assist in the resolution of any question concerning the Intellectual Property Rights.</w:t>
      </w:r>
    </w:p>
    <w:p w14:paraId="6D12939D"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t>The Contractor hereby waives any Moral Rights as defined at Chapter IV of the Copyright, Designs and Patents Act 1988.</w:t>
      </w:r>
    </w:p>
    <w:p w14:paraId="7CB5DD27" w14:textId="77777777" w:rsidR="004C441B" w:rsidRPr="007674A1"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67F20964" w14:textId="77777777" w:rsidR="004C441B" w:rsidRPr="007674A1" w:rsidRDefault="004C441B" w:rsidP="004C441B">
      <w:pPr>
        <w:widowControl w:val="0"/>
        <w:spacing w:after="240"/>
        <w:ind w:left="1440" w:hanging="720"/>
        <w:outlineLvl w:val="2"/>
        <w:rPr>
          <w:rFonts w:ascii="Arial" w:hAnsi="Arial"/>
          <w:sz w:val="24"/>
          <w:szCs w:val="24"/>
          <w:lang w:eastAsia="en-US"/>
        </w:rPr>
      </w:pPr>
      <w:r w:rsidRPr="006D780B">
        <w:rPr>
          <w:rFonts w:ascii="Arial" w:hAnsi="Arial"/>
          <w:sz w:val="24"/>
          <w:szCs w:val="24"/>
          <w:lang w:eastAsia="en-US"/>
        </w:rPr>
        <w:t>8.5.1</w:t>
      </w:r>
      <w:r w:rsidRPr="006D780B">
        <w:rPr>
          <w:rFonts w:ascii="Arial" w:hAnsi="Arial"/>
          <w:b/>
          <w:sz w:val="24"/>
          <w:szCs w:val="24"/>
          <w:lang w:eastAsia="en-US"/>
        </w:rPr>
        <w:tab/>
      </w:r>
      <w:r w:rsidRPr="006D780B">
        <w:rPr>
          <w:rFonts w:ascii="Arial" w:hAnsi="Arial"/>
          <w:sz w:val="24"/>
          <w:szCs w:val="24"/>
          <w:lang w:eastAsia="en-US"/>
        </w:rPr>
        <w:t xml:space="preserve">that the Department's Intellectual Property Rights comprise the original work of and were created by or on behalf of the </w:t>
      </w:r>
      <w:proofErr w:type="gramStart"/>
      <w:r w:rsidRPr="006D780B">
        <w:rPr>
          <w:rFonts w:ascii="Arial" w:hAnsi="Arial"/>
          <w:sz w:val="24"/>
          <w:szCs w:val="24"/>
          <w:lang w:eastAsia="en-US"/>
        </w:rPr>
        <w:t>Contractor;</w:t>
      </w:r>
      <w:proofErr w:type="gramEnd"/>
    </w:p>
    <w:p w14:paraId="4B5F34A4"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 xml:space="preserve">that the Department's Intellectual Property Rights have not and will not be copied wholly or in part from any other work or </w:t>
      </w:r>
      <w:proofErr w:type="gramStart"/>
      <w:r w:rsidRPr="007674A1">
        <w:rPr>
          <w:rFonts w:ascii="Arial" w:hAnsi="Arial"/>
          <w:sz w:val="24"/>
          <w:szCs w:val="24"/>
          <w:lang w:eastAsia="en-US"/>
        </w:rPr>
        <w:t>material;</w:t>
      </w:r>
      <w:proofErr w:type="gramEnd"/>
    </w:p>
    <w:p w14:paraId="1E736653"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88028B">
        <w:rPr>
          <w:rFonts w:ascii="Arial" w:hAnsi="Arial"/>
          <w:bCs/>
          <w:sz w:val="24"/>
          <w:szCs w:val="24"/>
          <w:lang w:eastAsia="en-US"/>
        </w:rPr>
        <w:t>T</w:t>
      </w:r>
      <w:r w:rsidRPr="007674A1">
        <w:rPr>
          <w:rFonts w:ascii="Arial" w:hAnsi="Arial"/>
          <w:sz w:val="24"/>
          <w:szCs w:val="24"/>
          <w:lang w:eastAsia="en-US"/>
        </w:rPr>
        <w:t xml:space="preserve">hat the use of or exercise by the Department of the Department's Intellectual Property Rights and the Background Intellectual Property will not infringe the rights of any third </w:t>
      </w:r>
      <w:proofErr w:type="gramStart"/>
      <w:r w:rsidRPr="007674A1">
        <w:rPr>
          <w:rFonts w:ascii="Arial" w:hAnsi="Arial"/>
          <w:sz w:val="24"/>
          <w:szCs w:val="24"/>
          <w:lang w:eastAsia="en-US"/>
        </w:rPr>
        <w:t>party;</w:t>
      </w:r>
      <w:proofErr w:type="gramEnd"/>
    </w:p>
    <w:p w14:paraId="4C294376"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660DE061"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Pr="007674A1">
        <w:rPr>
          <w:rFonts w:ascii="Arial" w:hAnsi="Arial"/>
          <w:sz w:val="24"/>
          <w:szCs w:val="24"/>
          <w:lang w:eastAsia="en-US"/>
        </w:rPr>
        <w:t xml:space="preserve">The Contractor shall ensure that any copyright materials produced by or on behalf of the Contractor shall be marked with the following copyright notice " </w:t>
      </w:r>
      <w:r w:rsidRPr="007674A1">
        <w:rPr>
          <w:rFonts w:ascii="Arial" w:hAnsi="Arial" w:cs="Arial"/>
          <w:sz w:val="24"/>
          <w:szCs w:val="24"/>
          <w:lang w:eastAsia="en-US"/>
        </w:rPr>
        <w:t>©</w:t>
      </w:r>
      <w:r w:rsidRPr="007674A1">
        <w:rPr>
          <w:rFonts w:ascii="Arial" w:hAnsi="Arial"/>
          <w:sz w:val="24"/>
          <w:szCs w:val="24"/>
          <w:lang w:eastAsia="en-US"/>
        </w:rPr>
        <w:t xml:space="preserve"> Crown Copyright ***year of publication***".</w:t>
      </w:r>
    </w:p>
    <w:p w14:paraId="3D65D3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6668C0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2715D3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7156CB" w14:textId="5EE4C855"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w:t>
      </w:r>
      <w:r w:rsidRPr="007674A1">
        <w:rPr>
          <w:rFonts w:ascii="Arial" w:hAnsi="Arial"/>
          <w:color w:val="000000"/>
          <w:sz w:val="24"/>
        </w:rPr>
        <w:lastRenderedPageBreak/>
        <w:t xml:space="preserve">Services will be of satisfactory quality and fit for their purpose and will be free from defects in design, </w:t>
      </w:r>
      <w:proofErr w:type="gramStart"/>
      <w:r w:rsidRPr="007674A1">
        <w:rPr>
          <w:rFonts w:ascii="Arial" w:hAnsi="Arial"/>
          <w:color w:val="000000"/>
          <w:sz w:val="24"/>
        </w:rPr>
        <w:t>material</w:t>
      </w:r>
      <w:proofErr w:type="gramEnd"/>
      <w:r w:rsidRPr="007674A1">
        <w:rPr>
          <w:rFonts w:ascii="Arial" w:hAnsi="Arial"/>
          <w:color w:val="000000"/>
          <w:sz w:val="24"/>
        </w:rPr>
        <w:t xml:space="preserve"> and workmanship.</w:t>
      </w:r>
    </w:p>
    <w:p w14:paraId="161B55B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B4B2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9.2</w:t>
      </w:r>
      <w:r w:rsidRPr="007674A1">
        <w:rPr>
          <w:rFonts w:ascii="Arial" w:hAnsi="Arial"/>
          <w:color w:val="000000"/>
          <w:sz w:val="24"/>
        </w:rPr>
        <w:tab/>
        <w:t>Without prejudice to any other remedy, if any part of the Services is not performed in accordance with this Contract then the Department shall be entitled, where appropriate to:</w:t>
      </w:r>
    </w:p>
    <w:p w14:paraId="7C29768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DB6416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9.2.1</w:t>
      </w:r>
      <w:r w:rsidRPr="007674A1">
        <w:rPr>
          <w:rFonts w:ascii="Arial" w:hAnsi="Arial"/>
          <w:color w:val="000000"/>
          <w:sz w:val="24"/>
        </w:rPr>
        <w:tab/>
        <w:t>require the Contractor promptly to re-perform or replace the relevant part of the Services without additional charge to the Department; or</w:t>
      </w:r>
    </w:p>
    <w:p w14:paraId="33F9385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AF2FC20" w14:textId="77777777" w:rsidR="004C441B" w:rsidRPr="006D780B"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9.2.2</w:t>
      </w:r>
      <w:r w:rsidRPr="007674A1">
        <w:rPr>
          <w:rFonts w:ascii="Arial" w:hAnsi="Arial"/>
          <w:color w:val="000000"/>
          <w:sz w:val="24"/>
        </w:rPr>
        <w:tab/>
        <w:t xml:space="preserve">assess the cost of remedying the failure (“the assessed cost”) and to deduct from any sums due to the Contractor the Assessed Cost for the period that such </w:t>
      </w:r>
      <w:r w:rsidRPr="006D780B">
        <w:rPr>
          <w:rFonts w:ascii="Arial" w:hAnsi="Arial"/>
          <w:color w:val="000000"/>
          <w:sz w:val="24"/>
        </w:rPr>
        <w:t>failure continues.</w:t>
      </w:r>
    </w:p>
    <w:p w14:paraId="56BF635D" w14:textId="77777777" w:rsidR="004C441B" w:rsidRPr="006D780B" w:rsidRDefault="004C441B" w:rsidP="004C441B">
      <w:pPr>
        <w:rPr>
          <w:rFonts w:ascii="Arial" w:hAnsi="Arial"/>
        </w:rPr>
      </w:pPr>
    </w:p>
    <w:p w14:paraId="0753DDDA" w14:textId="25F050D3"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D780B">
        <w:rPr>
          <w:rFonts w:ascii="Arial" w:hAnsi="Arial"/>
          <w:b/>
          <w:sz w:val="24"/>
        </w:rPr>
        <w:t>9.3</w:t>
      </w:r>
      <w:r w:rsidRPr="006D780B">
        <w:rPr>
          <w:rFonts w:ascii="Arial" w:hAnsi="Arial"/>
          <w:b/>
          <w:sz w:val="24"/>
        </w:rPr>
        <w:tab/>
      </w:r>
      <w:r w:rsidRPr="006D780B">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6D780B">
        <w:rPr>
          <w:rFonts w:ascii="Arial" w:hAnsi="Arial"/>
          <w:color w:val="000000"/>
          <w:sz w:val="24"/>
        </w:rPr>
        <w:t>the Services</w:t>
      </w:r>
      <w:r w:rsidR="005F4EF8">
        <w:rPr>
          <w:rFonts w:ascii="Arial" w:hAnsi="Arial"/>
          <w:color w:val="000000"/>
          <w:sz w:val="24"/>
        </w:rPr>
        <w:t xml:space="preserve"> provided that in the case of damage to property the total liability of the Contractor under the provisions of this clause 9</w:t>
      </w:r>
      <w:r w:rsidR="00301E4F">
        <w:rPr>
          <w:rFonts w:ascii="Arial" w:hAnsi="Arial"/>
          <w:color w:val="000000"/>
          <w:sz w:val="24"/>
        </w:rPr>
        <w:t>.3 shall not exceed £100,000</w:t>
      </w:r>
      <w:r w:rsidRPr="006D780B">
        <w:rPr>
          <w:rFonts w:ascii="Arial" w:hAnsi="Arial"/>
          <w:color w:val="000000"/>
          <w:sz w:val="24"/>
        </w:rPr>
        <w:t>.</w:t>
      </w:r>
    </w:p>
    <w:p w14:paraId="3772995C" w14:textId="77777777"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2723BDC" w14:textId="774E03A4"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D780B">
        <w:rPr>
          <w:rFonts w:ascii="Arial" w:hAnsi="Arial"/>
          <w:b/>
          <w:color w:val="000000"/>
          <w:sz w:val="24"/>
        </w:rPr>
        <w:t>9.4</w:t>
      </w:r>
      <w:r w:rsidRPr="006D780B">
        <w:rPr>
          <w:rFonts w:ascii="Arial" w:hAnsi="Arial"/>
          <w:color w:val="000000"/>
          <w:sz w:val="24"/>
        </w:rPr>
        <w:tab/>
        <w:t xml:space="preserve">The Contractor shall be liable for and shall indemnify the Department against any expense, liability, loss, </w:t>
      </w:r>
      <w:proofErr w:type="gramStart"/>
      <w:r w:rsidRPr="006D780B">
        <w:rPr>
          <w:rFonts w:ascii="Arial" w:hAnsi="Arial"/>
          <w:color w:val="000000"/>
          <w:sz w:val="24"/>
        </w:rPr>
        <w:t>claim</w:t>
      </w:r>
      <w:proofErr w:type="gramEnd"/>
      <w:r w:rsidRPr="006D780B">
        <w:rPr>
          <w:rFonts w:ascii="Arial" w:hAnsi="Arial"/>
          <w:color w:val="000000"/>
          <w:sz w:val="24"/>
        </w:rPr>
        <w:t xml:space="preserve"> or proceedings arising as a result of or in connection with any breach of the terms of this Contract or otherwise through the default of the Contractor</w:t>
      </w:r>
      <w:r w:rsidR="00541869">
        <w:rPr>
          <w:rFonts w:ascii="Arial" w:hAnsi="Arial"/>
          <w:color w:val="000000"/>
          <w:sz w:val="24"/>
        </w:rPr>
        <w:t xml:space="preserve"> provided that the total liability of the Contractor under the provisions of this clause 9.4 shall not exceed £100,000</w:t>
      </w:r>
      <w:r w:rsidR="00837D28">
        <w:rPr>
          <w:rFonts w:ascii="Arial" w:hAnsi="Arial"/>
          <w:color w:val="000000"/>
          <w:sz w:val="24"/>
        </w:rPr>
        <w:t>.</w:t>
      </w:r>
    </w:p>
    <w:p w14:paraId="336F2DCE" w14:textId="77777777"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3D0B3B" w14:textId="77777777"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D780B">
        <w:rPr>
          <w:rFonts w:ascii="Arial" w:hAnsi="Arial"/>
          <w:b/>
          <w:color w:val="000000"/>
          <w:sz w:val="24"/>
        </w:rPr>
        <w:t>9.5</w:t>
      </w:r>
      <w:r w:rsidRPr="006D780B">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7FE4B6A3" w14:textId="77777777" w:rsidR="004C441B" w:rsidRPr="006D780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43F941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D780B">
        <w:rPr>
          <w:rFonts w:ascii="Arial" w:hAnsi="Arial"/>
          <w:b/>
          <w:color w:val="000000"/>
          <w:sz w:val="24"/>
        </w:rPr>
        <w:t>9.6</w:t>
      </w:r>
      <w:r w:rsidRPr="006D780B">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621CA9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66DE1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10</w:t>
      </w:r>
      <w:r w:rsidRPr="007674A1">
        <w:rPr>
          <w:rFonts w:ascii="Arial" w:hAnsi="Arial"/>
          <w:b/>
          <w:color w:val="000000"/>
          <w:sz w:val="24"/>
        </w:rPr>
        <w:tab/>
        <w:t>Termination</w:t>
      </w:r>
    </w:p>
    <w:p w14:paraId="6A624E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5B150F" w14:textId="7824B879"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bookmarkStart w:id="3" w:name="_Hlk109832823"/>
      <w:r w:rsidRPr="00682736">
        <w:rPr>
          <w:rFonts w:ascii="Arial" w:hAnsi="Arial"/>
          <w:b/>
          <w:color w:val="000000"/>
          <w:sz w:val="24"/>
        </w:rPr>
        <w:t>10.1</w:t>
      </w:r>
      <w:r w:rsidRPr="00682736">
        <w:rPr>
          <w:rFonts w:ascii="Arial" w:hAnsi="Arial"/>
          <w:b/>
          <w:color w:val="000000"/>
          <w:sz w:val="24"/>
        </w:rPr>
        <w:tab/>
      </w:r>
      <w:r w:rsidRPr="00682736">
        <w:rPr>
          <w:rFonts w:ascii="Arial" w:hAnsi="Arial"/>
          <w:color w:val="000000"/>
          <w:sz w:val="24"/>
        </w:rPr>
        <w:t xml:space="preserve">This Contract may be terminated by either party giving to the other party at least </w:t>
      </w:r>
      <w:r w:rsidR="007E3016" w:rsidRPr="00682736">
        <w:rPr>
          <w:rFonts w:ascii="Arial" w:hAnsi="Arial"/>
          <w:color w:val="000000"/>
          <w:sz w:val="24"/>
        </w:rPr>
        <w:t>30 days’ notice</w:t>
      </w:r>
      <w:r w:rsidRPr="00682736">
        <w:rPr>
          <w:rFonts w:ascii="Arial" w:hAnsi="Arial"/>
          <w:color w:val="000000"/>
          <w:sz w:val="24"/>
        </w:rPr>
        <w:t xml:space="preserve"> in writing. </w:t>
      </w:r>
    </w:p>
    <w:bookmarkEnd w:id="3"/>
    <w:p w14:paraId="3943C395" w14:textId="77777777" w:rsidR="004C441B" w:rsidRPr="00682736"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B2EA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82736">
        <w:rPr>
          <w:rFonts w:ascii="Arial" w:hAnsi="Arial"/>
          <w:b/>
          <w:color w:val="000000"/>
          <w:sz w:val="24"/>
        </w:rPr>
        <w:t>10.2</w:t>
      </w:r>
      <w:r w:rsidRPr="00682736">
        <w:rPr>
          <w:rFonts w:ascii="Arial" w:hAnsi="Arial"/>
          <w:color w:val="000000"/>
          <w:sz w:val="24"/>
        </w:rPr>
        <w:tab/>
        <w:t>In the event of any breach of this Contract by either party, the other party may serve a notice on the party in breach</w:t>
      </w:r>
      <w:r w:rsidRPr="007674A1">
        <w:rPr>
          <w:rFonts w:ascii="Arial" w:hAnsi="Arial"/>
          <w:color w:val="000000"/>
          <w:sz w:val="24"/>
        </w:rPr>
        <w:t xml:space="preserve">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25DBBD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FE88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 the other party may terminate this Contract with immediate effect by notice in writing.</w:t>
      </w:r>
    </w:p>
    <w:p w14:paraId="34BE5C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5F895CE" w14:textId="5BDA5E7A"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This Contract may be terminated by the Department with immediate effect by notice in writing if at any time:</w:t>
      </w:r>
    </w:p>
    <w:p w14:paraId="2C97BCD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A202AD3"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 xml:space="preserve">10.4.1 </w:t>
      </w:r>
      <w:r w:rsidRPr="007674A1">
        <w:rPr>
          <w:rFonts w:ascii="Arial" w:hAnsi="Arial"/>
          <w:color w:val="000000"/>
          <w:sz w:val="24"/>
        </w:rPr>
        <w:t xml:space="preserve">in England and Wales, a petition is presented for the Contractor's </w:t>
      </w:r>
      <w:proofErr w:type="gramStart"/>
      <w:r w:rsidRPr="007674A1">
        <w:rPr>
          <w:rFonts w:ascii="Arial" w:hAnsi="Arial"/>
          <w:color w:val="000000"/>
          <w:sz w:val="24"/>
        </w:rPr>
        <w:t>bankruptcy</w:t>
      </w:r>
      <w:proofErr w:type="gramEnd"/>
      <w:r w:rsidRPr="007674A1">
        <w:rPr>
          <w:rFonts w:ascii="Arial" w:hAnsi="Arial"/>
          <w:color w:val="000000"/>
          <w:sz w:val="24"/>
        </w:rPr>
        <w:t xml:space="preserve"> or a criminal bankruptcy order is made against the Contractor or it makes any composition or arrangement with or for the benefit of creditors or makes any conveyance or assignment for the benefit of creditors; or</w:t>
      </w:r>
    </w:p>
    <w:p w14:paraId="6F17D82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00CC923D"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in Scotland, if the Contractor becomes apparently insolvent within the meaning of Section 7 of the Bankruptcy (Scotland) act 1985; or</w:t>
      </w:r>
    </w:p>
    <w:p w14:paraId="4312CCA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43422019"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b/>
          <w:color w:val="000000"/>
          <w:sz w:val="24"/>
        </w:rPr>
        <w:tab/>
      </w:r>
      <w:r w:rsidRPr="007674A1">
        <w:rPr>
          <w:rFonts w:ascii="Arial" w:hAnsi="Arial"/>
          <w:color w:val="000000"/>
          <w:sz w:val="24"/>
        </w:rPr>
        <w:t>where the Contractor is a firm or a number of persons acting together in any capacity (including as trustees), any event referred to in Sub-Clauses 10.4.1 or 10.4.2 occurs in respect of any partner in the firm or any of those persons (including any trustees</w:t>
      </w:r>
      <w:proofErr w:type="gramStart"/>
      <w:r w:rsidRPr="007674A1">
        <w:rPr>
          <w:rFonts w:ascii="Arial" w:hAnsi="Arial"/>
          <w:color w:val="000000"/>
          <w:sz w:val="24"/>
        </w:rPr>
        <w:t>);</w:t>
      </w:r>
      <w:proofErr w:type="gramEnd"/>
    </w:p>
    <w:p w14:paraId="5AD646EE"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Arial" w:hAnsi="Arial"/>
          <w:color w:val="000000"/>
          <w:sz w:val="24"/>
        </w:rPr>
      </w:pPr>
    </w:p>
    <w:p w14:paraId="696C0F3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color w:val="000000"/>
          <w:sz w:val="24"/>
        </w:rPr>
        <w:tab/>
        <w:t xml:space="preserve">the Contractor is convicted (or being a company, any officers or representatives of the Contractor are convicted) of a criminal offence related to the business or professional </w:t>
      </w:r>
      <w:proofErr w:type="gramStart"/>
      <w:r w:rsidRPr="007674A1">
        <w:rPr>
          <w:rFonts w:ascii="Arial" w:hAnsi="Arial"/>
          <w:color w:val="000000"/>
          <w:sz w:val="24"/>
        </w:rPr>
        <w:t>conduct;</w:t>
      </w:r>
      <w:proofErr w:type="gramEnd"/>
    </w:p>
    <w:p w14:paraId="7190D3B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5C174E2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 xml:space="preserve">the Contractor commits (or being a company, any officers or representatives of the Contractor commit) an act of grave misconduct in the course of the </w:t>
      </w:r>
      <w:proofErr w:type="gramStart"/>
      <w:r w:rsidRPr="007674A1">
        <w:rPr>
          <w:rFonts w:ascii="Arial" w:hAnsi="Arial"/>
          <w:color w:val="000000"/>
          <w:sz w:val="24"/>
        </w:rPr>
        <w:t>business;</w:t>
      </w:r>
      <w:proofErr w:type="gramEnd"/>
    </w:p>
    <w:p w14:paraId="051D0D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4699B6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 xml:space="preserve">the Contractor fails (or being a company, any officers or representatives of the Contractor fail) to fulfil its obligations relating to the payment of Social Security </w:t>
      </w:r>
      <w:proofErr w:type="gramStart"/>
      <w:r w:rsidRPr="007674A1">
        <w:rPr>
          <w:rFonts w:ascii="Arial" w:hAnsi="Arial"/>
          <w:color w:val="000000"/>
          <w:sz w:val="24"/>
        </w:rPr>
        <w:t>contributions;</w:t>
      </w:r>
      <w:proofErr w:type="gramEnd"/>
    </w:p>
    <w:p w14:paraId="12091E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02D34D9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color w:val="000000"/>
          <w:sz w:val="24"/>
        </w:rPr>
        <w:tab/>
        <w:t xml:space="preserve">the Contractor fails (or being a company, any officers or representatives of the Contractor fail) to fulfil its obligations relating to payment of </w:t>
      </w:r>
      <w:proofErr w:type="gramStart"/>
      <w:r w:rsidRPr="007674A1">
        <w:rPr>
          <w:rFonts w:ascii="Arial" w:hAnsi="Arial"/>
          <w:color w:val="000000"/>
          <w:sz w:val="24"/>
        </w:rPr>
        <w:t>taxes;</w:t>
      </w:r>
      <w:proofErr w:type="gramEnd"/>
    </w:p>
    <w:p w14:paraId="7F5464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639CDFB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the Contractor fails (or being a company, any officers or representatives of the Contractor fail) to disclose any serious misrepresentation in supplying information required by the Department in or pursuant to this Contract.</w:t>
      </w:r>
    </w:p>
    <w:p w14:paraId="143F830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391FC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729F281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ED0F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186F2E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01220B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249B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6D780B">
        <w:rPr>
          <w:rFonts w:ascii="Arial" w:hAnsi="Arial"/>
          <w:b/>
          <w:color w:val="000000"/>
          <w:sz w:val="24"/>
        </w:rPr>
        <w:t>11.1</w:t>
      </w:r>
      <w:r w:rsidRPr="006D780B">
        <w:rPr>
          <w:rFonts w:ascii="Arial" w:hAnsi="Arial"/>
          <w:b/>
          <w:color w:val="000000"/>
          <w:sz w:val="24"/>
        </w:rPr>
        <w:tab/>
      </w:r>
      <w:r w:rsidRPr="006D780B">
        <w:rPr>
          <w:rFonts w:ascii="Arial" w:hAnsi="Arial"/>
          <w:color w:val="000000"/>
          <w:sz w:val="24"/>
        </w:rPr>
        <w:t>In carrying out its obligations under this Contract the Contractor agrees that it will be acting as principal and not as the agent of the Department.</w:t>
      </w:r>
    </w:p>
    <w:p w14:paraId="21803E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FE3FB9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11.2</w:t>
      </w:r>
      <w:r w:rsidRPr="007674A1">
        <w:rPr>
          <w:rFonts w:ascii="Arial" w:hAnsi="Arial"/>
          <w:color w:val="000000"/>
          <w:sz w:val="24"/>
        </w:rPr>
        <w:tab/>
        <w:t>The Contractor shall not say or do anything that may lead any other person to believe that the Contractor is acting as the agent of the Department.</w:t>
      </w:r>
    </w:p>
    <w:p w14:paraId="783699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1B4E8A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744F79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FC0E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4" w:name="_Toc139080303"/>
      <w:bookmarkStart w:id="5"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4"/>
    </w:p>
    <w:p w14:paraId="0BD5B11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FF72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6" w:name="_Toc139080304"/>
      <w:r w:rsidRPr="007674A1">
        <w:rPr>
          <w:rFonts w:ascii="Arial" w:hAnsi="Arial"/>
          <w:sz w:val="24"/>
        </w:rPr>
        <w:t>12.1.1</w:t>
      </w:r>
      <w:r w:rsidRPr="007674A1">
        <w:rPr>
          <w:rFonts w:ascii="Arial" w:hAnsi="Arial"/>
          <w:sz w:val="24"/>
        </w:rPr>
        <w:tab/>
        <w:t xml:space="preserve">treat the other party's Confidential Information as confidential and safeguard </w:t>
      </w:r>
      <w:proofErr w:type="gramStart"/>
      <w:r w:rsidRPr="007674A1">
        <w:rPr>
          <w:rFonts w:ascii="Arial" w:hAnsi="Arial"/>
          <w:sz w:val="24"/>
        </w:rPr>
        <w:t>it accordingly;</w:t>
      </w:r>
      <w:proofErr w:type="gramEnd"/>
      <w:r w:rsidRPr="007674A1">
        <w:rPr>
          <w:rFonts w:ascii="Arial" w:hAnsi="Arial"/>
          <w:sz w:val="24"/>
        </w:rPr>
        <w:t xml:space="preserve"> and</w:t>
      </w:r>
      <w:bookmarkEnd w:id="6"/>
    </w:p>
    <w:p w14:paraId="67864B1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25FBA4B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7"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5"/>
      <w:r w:rsidRPr="007674A1">
        <w:rPr>
          <w:rFonts w:ascii="Arial" w:hAnsi="Arial"/>
          <w:sz w:val="24"/>
        </w:rPr>
        <w:t>.</w:t>
      </w:r>
      <w:bookmarkEnd w:id="7"/>
    </w:p>
    <w:p w14:paraId="41EC02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9B475F2" w14:textId="5991E58F" w:rsidR="00EE2F9A" w:rsidRPr="000A723C"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8" w:name="_Toc139080306"/>
      <w:r w:rsidRPr="000A723C">
        <w:rPr>
          <w:rFonts w:ascii="Arial" w:hAnsi="Arial"/>
          <w:sz w:val="24"/>
        </w:rPr>
        <w:t>12.2</w:t>
      </w:r>
      <w:r w:rsidRPr="000A723C">
        <w:rPr>
          <w:rFonts w:ascii="Arial" w:hAnsi="Arial"/>
          <w:sz w:val="24"/>
        </w:rPr>
        <w:tab/>
        <w:t>The Contractor shall enter into the Confidentiality Agreement and NDA set out at Schedule 6.</w:t>
      </w:r>
    </w:p>
    <w:p w14:paraId="7B1DACFC" w14:textId="77777777" w:rsidR="00EE2F9A"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3C824B37" w14:textId="5FB8DD72" w:rsidR="00EE2F9A" w:rsidRPr="00EF2AD9"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Cs/>
          <w:sz w:val="24"/>
        </w:rPr>
      </w:pPr>
      <w:r w:rsidRPr="00EF2AD9">
        <w:rPr>
          <w:rFonts w:ascii="Arial" w:hAnsi="Arial"/>
          <w:bCs/>
          <w:sz w:val="24"/>
        </w:rPr>
        <w:t>12.3</w:t>
      </w:r>
      <w:r w:rsidRPr="00EF2AD9">
        <w:rPr>
          <w:rFonts w:ascii="Arial" w:hAnsi="Arial"/>
          <w:bCs/>
          <w:sz w:val="24"/>
        </w:rPr>
        <w:tab/>
      </w:r>
      <w:r w:rsidRPr="00996476">
        <w:rPr>
          <w:rFonts w:ascii="Arial" w:hAnsi="Arial"/>
          <w:bCs/>
          <w:sz w:val="24"/>
        </w:rPr>
        <w:t>Clause</w:t>
      </w:r>
      <w:r w:rsidRPr="00EF2AD9">
        <w:rPr>
          <w:rFonts w:ascii="Arial" w:hAnsi="Arial"/>
          <w:bCs/>
          <w:sz w:val="24"/>
        </w:rPr>
        <w:t xml:space="preserve"> </w:t>
      </w:r>
      <w:r w:rsidRPr="00996476">
        <w:rPr>
          <w:rFonts w:ascii="Arial" w:hAnsi="Arial"/>
          <w:bCs/>
          <w:sz w:val="24"/>
        </w:rPr>
        <w:t>12</w:t>
      </w:r>
      <w:r w:rsidRPr="00EF2AD9">
        <w:rPr>
          <w:rFonts w:ascii="Arial" w:hAnsi="Arial"/>
          <w:bCs/>
          <w:sz w:val="24"/>
        </w:rPr>
        <w:t xml:space="preserve">.1 </w:t>
      </w:r>
      <w:r w:rsidRPr="00996476">
        <w:rPr>
          <w:rFonts w:ascii="Arial" w:hAnsi="Arial"/>
          <w:bCs/>
          <w:sz w:val="24"/>
        </w:rPr>
        <w:t>shall not apply to the extent that:</w:t>
      </w:r>
    </w:p>
    <w:p w14:paraId="6D8C46A2" w14:textId="77777777"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397EA3E5" w14:textId="7B3D8224"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r w:rsidRPr="007674A1">
        <w:rPr>
          <w:rFonts w:ascii="Arial" w:hAnsi="Arial"/>
          <w:sz w:val="24"/>
        </w:rPr>
        <w:t>12.</w:t>
      </w:r>
      <w:r w:rsidR="00A80A68">
        <w:rPr>
          <w:rFonts w:ascii="Arial" w:hAnsi="Arial"/>
          <w:sz w:val="24"/>
        </w:rPr>
        <w:t>3</w:t>
      </w:r>
      <w:r w:rsidRPr="007674A1">
        <w:rPr>
          <w:rFonts w:ascii="Arial" w:hAnsi="Arial"/>
          <w:sz w:val="24"/>
        </w:rPr>
        <w:t>.1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proofErr w:type="gramStart"/>
      <w:r w:rsidRPr="007674A1">
        <w:rPr>
          <w:rFonts w:ascii="Arial" w:hAnsi="Arial"/>
          <w:sz w:val="24"/>
        </w:rPr>
        <w:t>);</w:t>
      </w:r>
      <w:proofErr w:type="gramEnd"/>
    </w:p>
    <w:p w14:paraId="4A626986" w14:textId="77777777"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3C7711A5" w14:textId="01B6A1C2"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r w:rsidRPr="007674A1">
        <w:rPr>
          <w:rFonts w:ascii="Arial" w:hAnsi="Arial"/>
          <w:sz w:val="24"/>
        </w:rPr>
        <w:t>12.</w:t>
      </w:r>
      <w:r w:rsidR="00A80A68">
        <w:rPr>
          <w:rFonts w:ascii="Arial" w:hAnsi="Arial"/>
          <w:sz w:val="24"/>
        </w:rPr>
        <w:t>3</w:t>
      </w:r>
      <w:r w:rsidRPr="007674A1">
        <w:rPr>
          <w:rFonts w:ascii="Arial" w:hAnsi="Arial"/>
          <w:sz w:val="24"/>
        </w:rPr>
        <w:t>.2</w:t>
      </w:r>
      <w:r w:rsidRPr="007674A1">
        <w:rPr>
          <w:rFonts w:ascii="Arial" w:hAnsi="Arial"/>
          <w:b/>
          <w:sz w:val="24"/>
        </w:rPr>
        <w:tab/>
      </w:r>
      <w:r w:rsidRPr="007674A1">
        <w:rPr>
          <w:rFonts w:ascii="Arial" w:hAnsi="Arial"/>
          <w:sz w:val="24"/>
        </w:rPr>
        <w:t xml:space="preserve">such information was in the possession of the party making the disclosure without obligation of confidentiality prior to its disclosure by the information </w:t>
      </w:r>
      <w:proofErr w:type="gramStart"/>
      <w:r w:rsidRPr="007674A1">
        <w:rPr>
          <w:rFonts w:ascii="Arial" w:hAnsi="Arial"/>
          <w:sz w:val="24"/>
        </w:rPr>
        <w:t>owner;</w:t>
      </w:r>
      <w:proofErr w:type="gramEnd"/>
      <w:r w:rsidRPr="007674A1">
        <w:rPr>
          <w:rFonts w:ascii="Arial" w:hAnsi="Arial"/>
          <w:b/>
          <w:sz w:val="24"/>
        </w:rPr>
        <w:t xml:space="preserve"> </w:t>
      </w:r>
    </w:p>
    <w:p w14:paraId="3EECCA39" w14:textId="77777777"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1D16BA09" w14:textId="56683A8F"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r w:rsidRPr="007674A1">
        <w:rPr>
          <w:rFonts w:ascii="Arial" w:hAnsi="Arial"/>
          <w:sz w:val="24"/>
        </w:rPr>
        <w:t>12.</w:t>
      </w:r>
      <w:r w:rsidR="00A80A68">
        <w:rPr>
          <w:rFonts w:ascii="Arial" w:hAnsi="Arial"/>
          <w:sz w:val="24"/>
        </w:rPr>
        <w:t>3</w:t>
      </w:r>
      <w:r w:rsidRPr="007674A1">
        <w:rPr>
          <w:rFonts w:ascii="Arial" w:hAnsi="Arial"/>
          <w:sz w:val="24"/>
        </w:rPr>
        <w:t>.3</w:t>
      </w:r>
      <w:r w:rsidRPr="007674A1">
        <w:rPr>
          <w:rFonts w:ascii="Arial" w:hAnsi="Arial"/>
          <w:b/>
          <w:sz w:val="24"/>
        </w:rPr>
        <w:tab/>
      </w:r>
      <w:r w:rsidRPr="007674A1">
        <w:rPr>
          <w:rFonts w:ascii="Arial" w:hAnsi="Arial"/>
          <w:sz w:val="24"/>
        </w:rPr>
        <w:t xml:space="preserve">such information was obtained from a third party without obligation of </w:t>
      </w:r>
      <w:proofErr w:type="gramStart"/>
      <w:r w:rsidRPr="007674A1">
        <w:rPr>
          <w:rFonts w:ascii="Arial" w:hAnsi="Arial"/>
          <w:sz w:val="24"/>
        </w:rPr>
        <w:t>confidentiality;</w:t>
      </w:r>
      <w:proofErr w:type="gramEnd"/>
    </w:p>
    <w:p w14:paraId="0BEBB022" w14:textId="77777777"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6BD0B90D" w14:textId="779B6ACC"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r w:rsidRPr="007674A1">
        <w:rPr>
          <w:rFonts w:ascii="Arial" w:hAnsi="Arial"/>
          <w:sz w:val="24"/>
        </w:rPr>
        <w:t>12.</w:t>
      </w:r>
      <w:r w:rsidR="00A80A68">
        <w:rPr>
          <w:rFonts w:ascii="Arial" w:hAnsi="Arial"/>
          <w:sz w:val="24"/>
        </w:rPr>
        <w:t>3</w:t>
      </w:r>
      <w:r w:rsidRPr="007674A1">
        <w:rPr>
          <w:rFonts w:ascii="Arial" w:hAnsi="Arial"/>
          <w:sz w:val="24"/>
        </w:rPr>
        <w:t>.4</w:t>
      </w:r>
      <w:r w:rsidRPr="007674A1">
        <w:rPr>
          <w:rFonts w:ascii="Arial" w:hAnsi="Arial"/>
          <w:b/>
          <w:sz w:val="24"/>
        </w:rPr>
        <w:tab/>
      </w:r>
      <w:r w:rsidRPr="007674A1">
        <w:rPr>
          <w:rFonts w:ascii="Arial" w:hAnsi="Arial"/>
          <w:sz w:val="24"/>
        </w:rPr>
        <w:t xml:space="preserve">such information was already in the public domain at the time of disclosure otherwise than by a breach of this </w:t>
      </w:r>
      <w:proofErr w:type="gramStart"/>
      <w:r w:rsidRPr="007674A1">
        <w:rPr>
          <w:rFonts w:ascii="Arial" w:hAnsi="Arial"/>
          <w:sz w:val="24"/>
        </w:rPr>
        <w:t>Contract;</w:t>
      </w:r>
      <w:proofErr w:type="gramEnd"/>
      <w:r w:rsidRPr="007674A1">
        <w:rPr>
          <w:rFonts w:ascii="Arial" w:hAnsi="Arial"/>
          <w:sz w:val="24"/>
        </w:rPr>
        <w:t xml:space="preserve"> </w:t>
      </w:r>
    </w:p>
    <w:p w14:paraId="41582A79" w14:textId="77777777" w:rsidR="00EE2F9A" w:rsidRPr="007674A1"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6E623C72" w14:textId="1D41F1F8" w:rsidR="00EE2F9A" w:rsidRDefault="00EE2F9A"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szCs w:val="24"/>
        </w:rPr>
      </w:pPr>
      <w:r w:rsidRPr="71373984">
        <w:rPr>
          <w:rFonts w:ascii="Arial" w:hAnsi="Arial"/>
          <w:sz w:val="24"/>
          <w:szCs w:val="24"/>
        </w:rPr>
        <w:t>12.</w:t>
      </w:r>
      <w:r w:rsidR="00A80A68" w:rsidRPr="71373984">
        <w:rPr>
          <w:rFonts w:ascii="Arial" w:hAnsi="Arial"/>
          <w:sz w:val="24"/>
          <w:szCs w:val="24"/>
        </w:rPr>
        <w:t>3</w:t>
      </w:r>
      <w:r w:rsidRPr="71373984">
        <w:rPr>
          <w:rFonts w:ascii="Arial" w:hAnsi="Arial"/>
          <w:sz w:val="24"/>
          <w:szCs w:val="24"/>
        </w:rPr>
        <w:t>.5</w:t>
      </w:r>
      <w:r>
        <w:tab/>
      </w:r>
      <w:r w:rsidRPr="71373984">
        <w:rPr>
          <w:rFonts w:ascii="Arial" w:hAnsi="Arial"/>
          <w:sz w:val="24"/>
          <w:szCs w:val="24"/>
        </w:rPr>
        <w:t xml:space="preserve">it is independently developed without access to the other party's Confidential </w:t>
      </w:r>
      <w:proofErr w:type="gramStart"/>
      <w:r w:rsidRPr="71373984">
        <w:rPr>
          <w:rFonts w:ascii="Arial" w:hAnsi="Arial"/>
          <w:sz w:val="24"/>
          <w:szCs w:val="24"/>
        </w:rPr>
        <w:t>Information;</w:t>
      </w:r>
      <w:proofErr w:type="gramEnd"/>
    </w:p>
    <w:p w14:paraId="36E54EC7" w14:textId="6F39B58D" w:rsidR="000A723C" w:rsidRDefault="000A723C"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szCs w:val="24"/>
        </w:rPr>
      </w:pPr>
    </w:p>
    <w:p w14:paraId="5C58238C" w14:textId="3383D97D" w:rsidR="00EE2F9A" w:rsidRDefault="000A723C"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r>
        <w:rPr>
          <w:rFonts w:ascii="Arial" w:hAnsi="Arial"/>
          <w:sz w:val="24"/>
        </w:rPr>
        <w:tab/>
      </w:r>
      <w:r w:rsidR="00EE2F9A" w:rsidRPr="71373984">
        <w:rPr>
          <w:rFonts w:ascii="Arial" w:hAnsi="Arial"/>
          <w:sz w:val="24"/>
          <w:szCs w:val="24"/>
        </w:rPr>
        <w:t>12.</w:t>
      </w:r>
      <w:r w:rsidR="004F6EE1" w:rsidRPr="71373984">
        <w:rPr>
          <w:rFonts w:ascii="Arial" w:hAnsi="Arial"/>
          <w:sz w:val="24"/>
          <w:szCs w:val="24"/>
        </w:rPr>
        <w:t>3</w:t>
      </w:r>
      <w:r w:rsidR="00EE2F9A" w:rsidRPr="71373984">
        <w:rPr>
          <w:rFonts w:ascii="Arial" w:hAnsi="Arial"/>
          <w:sz w:val="24"/>
          <w:szCs w:val="24"/>
        </w:rPr>
        <w:t>.6</w:t>
      </w:r>
      <w:r w:rsidR="00EE2F9A">
        <w:rPr>
          <w:rFonts w:ascii="Arial" w:hAnsi="Arial"/>
          <w:sz w:val="24"/>
        </w:rPr>
        <w:tab/>
      </w:r>
      <w:r w:rsidR="00EE2F9A" w:rsidRPr="71373984">
        <w:rPr>
          <w:rFonts w:ascii="Arial" w:hAnsi="Arial"/>
          <w:sz w:val="24"/>
          <w:szCs w:val="24"/>
        </w:rPr>
        <w:t>disclosure is permitted under the Confidentiality Agreement and NDA.</w:t>
      </w:r>
    </w:p>
    <w:p w14:paraId="63A9BBD1" w14:textId="26475825" w:rsidR="000A723C" w:rsidRDefault="000A723C" w:rsidP="00EE2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rPr>
      </w:pPr>
    </w:p>
    <w:p w14:paraId="7E946187" w14:textId="34E72F5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9" w:name="_Ref72314541"/>
      <w:bookmarkStart w:id="10" w:name="_Toc139080320"/>
      <w:bookmarkEnd w:id="8"/>
      <w:r w:rsidRPr="007674A1">
        <w:rPr>
          <w:rFonts w:ascii="Arial" w:hAnsi="Arial" w:cs="Mangal"/>
          <w:b/>
          <w:sz w:val="24"/>
          <w:szCs w:val="24"/>
        </w:rPr>
        <w:t>12.</w:t>
      </w:r>
      <w:r w:rsidR="00A062E9">
        <w:rPr>
          <w:rFonts w:ascii="Arial" w:hAnsi="Arial" w:cs="Mangal"/>
          <w:b/>
          <w:sz w:val="24"/>
          <w:szCs w:val="24"/>
        </w:rPr>
        <w:t>4</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9"/>
      <w:bookmarkEnd w:id="10"/>
    </w:p>
    <w:p w14:paraId="1D6E775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31E55C30" w14:textId="07FC0F9C"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11" w:name="_Toc139080321"/>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.1</w:t>
      </w:r>
      <w:r w:rsidRPr="007674A1">
        <w:rPr>
          <w:rFonts w:ascii="Arial" w:hAnsi="Arial" w:cs="Mangal"/>
          <w:sz w:val="24"/>
          <w:szCs w:val="24"/>
        </w:rPr>
        <w:tab/>
        <w:t xml:space="preserve">on a confidential basis to any Central Government Body for any proper purpose of the Department or of the relevant Central Government </w:t>
      </w:r>
      <w:proofErr w:type="gramStart"/>
      <w:r w:rsidRPr="007674A1">
        <w:rPr>
          <w:rFonts w:ascii="Arial" w:hAnsi="Arial" w:cs="Mangal"/>
          <w:sz w:val="24"/>
          <w:szCs w:val="24"/>
        </w:rPr>
        <w:t>Body;</w:t>
      </w:r>
      <w:proofErr w:type="gramEnd"/>
      <w:r w:rsidRPr="007674A1">
        <w:rPr>
          <w:rFonts w:ascii="Arial" w:hAnsi="Arial" w:cs="Mangal"/>
          <w:sz w:val="24"/>
          <w:szCs w:val="24"/>
        </w:rPr>
        <w:t xml:space="preserve"> </w:t>
      </w:r>
    </w:p>
    <w:p w14:paraId="470E628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DE6744B" w14:textId="6BEF8619"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.2</w:t>
      </w:r>
      <w:r w:rsidRPr="007674A1">
        <w:rPr>
          <w:rFonts w:ascii="Arial" w:hAnsi="Arial" w:cs="Mangal"/>
          <w:sz w:val="24"/>
          <w:szCs w:val="24"/>
        </w:rPr>
        <w:tab/>
        <w:t xml:space="preserve">to Parliament and Parliamentary Committees or if required by any Parliamentary reporting </w:t>
      </w:r>
      <w:proofErr w:type="gramStart"/>
      <w:r w:rsidRPr="007674A1">
        <w:rPr>
          <w:rFonts w:ascii="Arial" w:hAnsi="Arial" w:cs="Mangal"/>
          <w:sz w:val="24"/>
          <w:szCs w:val="24"/>
        </w:rPr>
        <w:t>requirement;</w:t>
      </w:r>
      <w:proofErr w:type="gramEnd"/>
    </w:p>
    <w:p w14:paraId="5D080AE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8973FD3" w14:textId="5EF85049"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.3</w:t>
      </w:r>
      <w:r w:rsidRPr="007674A1">
        <w:rPr>
          <w:rFonts w:ascii="Arial" w:hAnsi="Arial" w:cs="Mangal"/>
          <w:sz w:val="24"/>
          <w:szCs w:val="24"/>
        </w:rPr>
        <w:tab/>
        <w:t xml:space="preserve">to the extent that the Department (acting reasonably) deems disclosure necessary or appropriate in the course of carrying out its public </w:t>
      </w:r>
      <w:proofErr w:type="gramStart"/>
      <w:r w:rsidRPr="007674A1">
        <w:rPr>
          <w:rFonts w:ascii="Arial" w:hAnsi="Arial" w:cs="Mangal"/>
          <w:sz w:val="24"/>
          <w:szCs w:val="24"/>
        </w:rPr>
        <w:t>functions;</w:t>
      </w:r>
      <w:proofErr w:type="gramEnd"/>
    </w:p>
    <w:p w14:paraId="7D78377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7F420A8" w14:textId="772CED3D"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w:t>
      </w:r>
      <w:proofErr w:type="gramStart"/>
      <w:r w:rsidRPr="007674A1">
        <w:rPr>
          <w:rFonts w:ascii="Arial" w:hAnsi="Arial" w:cs="Mangal"/>
          <w:sz w:val="24"/>
          <w:szCs w:val="24"/>
        </w:rPr>
        <w:t>Contract;</w:t>
      </w:r>
      <w:proofErr w:type="gramEnd"/>
      <w:r w:rsidRPr="007674A1">
        <w:rPr>
          <w:rFonts w:ascii="Arial" w:hAnsi="Arial" w:cs="Mangal"/>
          <w:sz w:val="24"/>
          <w:szCs w:val="24"/>
        </w:rPr>
        <w:t xml:space="preserve"> </w:t>
      </w:r>
    </w:p>
    <w:p w14:paraId="3B95737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F7BA366" w14:textId="11962C82"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753873F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1C5CAF0" w14:textId="493627B4"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w:t>
      </w:r>
      <w:r w:rsidR="00CD0306">
        <w:rPr>
          <w:rFonts w:ascii="Arial" w:hAnsi="Arial" w:cs="Mangal"/>
          <w:sz w:val="24"/>
          <w:szCs w:val="24"/>
        </w:rPr>
        <w:t>4</w:t>
      </w:r>
      <w:r w:rsidRPr="007674A1">
        <w:rPr>
          <w:rFonts w:ascii="Arial" w:hAnsi="Arial" w:cs="Mangal"/>
          <w:sz w:val="24"/>
          <w:szCs w:val="24"/>
        </w:rPr>
        <w:t>.6</w:t>
      </w:r>
      <w:r w:rsidRPr="007674A1">
        <w:rPr>
          <w:rFonts w:ascii="Arial" w:hAnsi="Arial" w:cs="Mangal"/>
          <w:sz w:val="24"/>
          <w:szCs w:val="24"/>
        </w:rPr>
        <w:tab/>
        <w:t>on a confidential basis to a proposed successor body in connection with any assignment, novation or disposal of any of its rights, obligations or liabilities under this Contract.</w:t>
      </w:r>
    </w:p>
    <w:bookmarkEnd w:id="11"/>
    <w:p w14:paraId="6C070492"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64473565" w14:textId="563B3963"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2" w:name="_Ref75863939"/>
      <w:bookmarkStart w:id="13" w:name="_Toc139080325"/>
      <w:r w:rsidRPr="007674A1">
        <w:rPr>
          <w:rFonts w:ascii="Arial" w:hAnsi="Arial" w:cs="Mangal"/>
          <w:b/>
          <w:sz w:val="24"/>
          <w:szCs w:val="24"/>
        </w:rPr>
        <w:t>12.</w:t>
      </w:r>
      <w:r w:rsidR="00CD0306">
        <w:rPr>
          <w:rFonts w:ascii="Arial" w:hAnsi="Arial" w:cs="Mangal"/>
          <w:b/>
          <w:sz w:val="24"/>
          <w:szCs w:val="24"/>
        </w:rPr>
        <w:t>5</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12"/>
      <w:bookmarkEnd w:id="13"/>
    </w:p>
    <w:p w14:paraId="1AD854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82734C3" w14:textId="1D587DAE"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14" w:name="_Toc139080326"/>
      <w:r w:rsidRPr="007674A1">
        <w:rPr>
          <w:rFonts w:ascii="Arial" w:hAnsi="Arial"/>
          <w:b/>
          <w:sz w:val="24"/>
        </w:rPr>
        <w:t>12.</w:t>
      </w:r>
      <w:r w:rsidR="00224366">
        <w:rPr>
          <w:rFonts w:ascii="Arial" w:hAnsi="Arial"/>
          <w:b/>
          <w:sz w:val="24"/>
        </w:rPr>
        <w:t>6</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4"/>
    </w:p>
    <w:p w14:paraId="132003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E2FECF9" w14:textId="130039FC"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w:t>
      </w:r>
      <w:r w:rsidR="00F72E0B">
        <w:rPr>
          <w:rFonts w:ascii="Arial" w:hAnsi="Arial"/>
          <w:b/>
          <w:sz w:val="24"/>
        </w:rPr>
        <w:t>7</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1FA2E2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6E2A95C" w14:textId="15C799EF"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w:t>
      </w:r>
      <w:r w:rsidR="00625FBB">
        <w:rPr>
          <w:rFonts w:ascii="Arial" w:hAnsi="Arial"/>
          <w:b/>
          <w:sz w:val="24"/>
        </w:rPr>
        <w:t>8</w:t>
      </w:r>
      <w:r w:rsidRPr="007674A1">
        <w:rPr>
          <w:rFonts w:ascii="Arial" w:hAnsi="Arial"/>
          <w:sz w:val="24"/>
        </w:rPr>
        <w:tab/>
        <w:t>Subject to Clause 12.</w:t>
      </w:r>
      <w:r w:rsidR="002D5F34">
        <w:rPr>
          <w:rFonts w:ascii="Arial" w:hAnsi="Arial"/>
          <w:sz w:val="24"/>
        </w:rPr>
        <w:t>7</w:t>
      </w:r>
      <w:r w:rsidRPr="007674A1">
        <w:rPr>
          <w:rFonts w:ascii="Arial" w:hAnsi="Arial"/>
          <w:sz w:val="24"/>
        </w:rPr>
        <w:t xml:space="preserve">, the Contractor hereby gives its consent for the Department to publish the Contract in its entirety, including from </w:t>
      </w:r>
      <w:proofErr w:type="gramStart"/>
      <w:r w:rsidRPr="007674A1">
        <w:rPr>
          <w:rFonts w:ascii="Arial" w:hAnsi="Arial"/>
          <w:sz w:val="24"/>
        </w:rPr>
        <w:t>time to time</w:t>
      </w:r>
      <w:proofErr w:type="gramEnd"/>
      <w:r w:rsidRPr="007674A1">
        <w:rPr>
          <w:rFonts w:ascii="Arial" w:hAnsi="Arial"/>
          <w:sz w:val="24"/>
        </w:rPr>
        <w:t xml:space="preserve"> agreed changes to the Contract, to the general public.  </w:t>
      </w:r>
    </w:p>
    <w:p w14:paraId="008809B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DE8618D" w14:textId="25691ABA"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w:t>
      </w:r>
      <w:r w:rsidR="00625FBB">
        <w:rPr>
          <w:rFonts w:ascii="Arial" w:hAnsi="Arial"/>
          <w:b/>
          <w:sz w:val="24"/>
        </w:rPr>
        <w:t>9</w:t>
      </w:r>
      <w:r w:rsidRPr="007674A1">
        <w:rPr>
          <w:rFonts w:ascii="Arial" w:hAnsi="Arial"/>
          <w:sz w:val="24"/>
        </w:rPr>
        <w:tab/>
        <w:t xml:space="preserve">The Department may consult with the Contractor to inform its decision regarding any </w:t>
      </w:r>
      <w:proofErr w:type="gramStart"/>
      <w:r w:rsidRPr="007674A1">
        <w:rPr>
          <w:rFonts w:ascii="Arial" w:hAnsi="Arial"/>
          <w:sz w:val="24"/>
        </w:rPr>
        <w:t>redactions</w:t>
      </w:r>
      <w:proofErr w:type="gramEnd"/>
      <w:r w:rsidRPr="007674A1">
        <w:rPr>
          <w:rFonts w:ascii="Arial" w:hAnsi="Arial"/>
          <w:sz w:val="24"/>
        </w:rPr>
        <w:t xml:space="preserve"> but the Department shall have the final decision in its absolute discretion.</w:t>
      </w:r>
    </w:p>
    <w:p w14:paraId="56F35C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512CBC4D" w14:textId="4C330E30"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w:t>
      </w:r>
      <w:r w:rsidR="00625FBB">
        <w:rPr>
          <w:rFonts w:ascii="Arial" w:hAnsi="Arial"/>
          <w:b/>
          <w:sz w:val="24"/>
        </w:rPr>
        <w:t>0</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3C40AA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D9796B" w14:textId="77777777" w:rsidR="004C441B" w:rsidRPr="007674A1" w:rsidRDefault="004C441B" w:rsidP="004C441B">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0D13C8F4" w14:textId="77777777" w:rsidR="004C441B" w:rsidRPr="007674A1" w:rsidRDefault="004C441B" w:rsidP="004C441B">
      <w:pPr>
        <w:widowControl w:val="0"/>
        <w:jc w:val="both"/>
        <w:rPr>
          <w:sz w:val="22"/>
          <w:lang w:eastAsia="en-US"/>
        </w:rPr>
      </w:pPr>
      <w:bookmarkStart w:id="15" w:name="_Toc139080290"/>
    </w:p>
    <w:bookmarkEnd w:id="15"/>
    <w:p w14:paraId="4B10EC44" w14:textId="77777777" w:rsidR="004C441B" w:rsidRPr="007674A1" w:rsidRDefault="004C441B" w:rsidP="004C441B">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6344CC4F" w14:textId="77777777" w:rsidR="004C441B" w:rsidRPr="007674A1" w:rsidRDefault="004C441B" w:rsidP="004C441B">
      <w:pPr>
        <w:widowControl w:val="0"/>
        <w:ind w:left="720" w:hanging="720"/>
        <w:rPr>
          <w:rFonts w:ascii="Arial" w:hAnsi="Arial" w:cs="Arial"/>
          <w:sz w:val="24"/>
          <w:szCs w:val="24"/>
          <w:lang w:eastAsia="en-US"/>
        </w:rPr>
      </w:pPr>
    </w:p>
    <w:p w14:paraId="615EEA35" w14:textId="77777777" w:rsidR="004C441B" w:rsidRPr="007674A1" w:rsidRDefault="004C441B" w:rsidP="004C441B">
      <w:pPr>
        <w:widowControl w:val="0"/>
        <w:ind w:left="720" w:hanging="720"/>
        <w:rPr>
          <w:rFonts w:ascii="Arial" w:hAnsi="Arial" w:cs="Arial"/>
          <w:sz w:val="24"/>
          <w:szCs w:val="24"/>
          <w:lang w:eastAsia="en-US"/>
        </w:rPr>
      </w:pPr>
      <w:bookmarkStart w:id="16"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16"/>
      <w:r w:rsidRPr="007674A1">
        <w:rPr>
          <w:rFonts w:ascii="Arial" w:hAnsi="Arial" w:cs="Arial"/>
          <w:sz w:val="24"/>
          <w:szCs w:val="24"/>
          <w:lang w:eastAsia="en-US"/>
        </w:rPr>
        <w:t xml:space="preserve"> </w:t>
      </w:r>
    </w:p>
    <w:p w14:paraId="114BE898" w14:textId="77777777" w:rsidR="004C441B" w:rsidRPr="007674A1" w:rsidRDefault="004C441B" w:rsidP="004C441B">
      <w:pPr>
        <w:widowControl w:val="0"/>
        <w:ind w:left="720" w:hanging="720"/>
        <w:rPr>
          <w:rFonts w:ascii="Arial" w:hAnsi="Arial" w:cs="Arial"/>
          <w:sz w:val="24"/>
          <w:szCs w:val="24"/>
          <w:lang w:eastAsia="en-US"/>
        </w:rPr>
      </w:pPr>
    </w:p>
    <w:p w14:paraId="2826D3EE" w14:textId="27103CCB" w:rsidR="004C441B" w:rsidRPr="007674A1" w:rsidRDefault="004C441B" w:rsidP="004C441B">
      <w:pPr>
        <w:widowControl w:val="0"/>
        <w:ind w:left="1440" w:hanging="720"/>
        <w:rPr>
          <w:rFonts w:ascii="Arial" w:hAnsi="Arial" w:cs="Arial"/>
          <w:sz w:val="24"/>
          <w:szCs w:val="24"/>
          <w:lang w:eastAsia="en-US"/>
        </w:rPr>
      </w:pPr>
      <w:bookmarkStart w:id="17" w:name="_Toc139080292"/>
      <w:r w:rsidRPr="006D780B">
        <w:rPr>
          <w:rFonts w:ascii="Arial" w:hAnsi="Arial" w:cs="Arial"/>
          <w:sz w:val="24"/>
          <w:szCs w:val="24"/>
          <w:lang w:eastAsia="en-US"/>
        </w:rPr>
        <w:t>13.2.1</w:t>
      </w:r>
      <w:r w:rsidRPr="006D780B">
        <w:rPr>
          <w:rFonts w:ascii="Arial" w:hAnsi="Arial" w:cs="Arial"/>
          <w:sz w:val="24"/>
          <w:szCs w:val="24"/>
          <w:lang w:eastAsia="en-US"/>
        </w:rPr>
        <w:tab/>
        <w:t>transfer to the Department all Requests for Information that it receives</w:t>
      </w:r>
      <w:r w:rsidR="00685567">
        <w:rPr>
          <w:rFonts w:ascii="Arial" w:hAnsi="Arial" w:cs="Arial"/>
          <w:sz w:val="24"/>
          <w:szCs w:val="24"/>
          <w:lang w:eastAsia="en-US"/>
        </w:rPr>
        <w:t>, that it in respect of the Independent Review and Implementation thereof,</w:t>
      </w:r>
      <w:r w:rsidRPr="006D780B">
        <w:rPr>
          <w:rFonts w:ascii="Arial" w:hAnsi="Arial" w:cs="Arial"/>
          <w:sz w:val="24"/>
          <w:szCs w:val="24"/>
          <w:lang w:eastAsia="en-US"/>
        </w:rPr>
        <w:t xml:space="preserve"> as soon as </w:t>
      </w:r>
      <w:r w:rsidRPr="006D780B">
        <w:rPr>
          <w:rFonts w:ascii="Arial" w:hAnsi="Arial" w:cs="Arial"/>
          <w:sz w:val="24"/>
          <w:szCs w:val="24"/>
          <w:lang w:eastAsia="en-US"/>
        </w:rPr>
        <w:lastRenderedPageBreak/>
        <w:t>practicable and in any event within</w:t>
      </w:r>
      <w:r w:rsidR="000D58DE">
        <w:rPr>
          <w:rFonts w:ascii="Arial" w:hAnsi="Arial" w:cs="Arial"/>
          <w:sz w:val="24"/>
          <w:szCs w:val="24"/>
          <w:lang w:eastAsia="en-US"/>
        </w:rPr>
        <w:t xml:space="preserve"> five</w:t>
      </w:r>
      <w:r w:rsidRPr="006D780B">
        <w:rPr>
          <w:rFonts w:ascii="Arial" w:hAnsi="Arial" w:cs="Arial"/>
          <w:sz w:val="24"/>
          <w:szCs w:val="24"/>
          <w:lang w:eastAsia="en-US"/>
        </w:rPr>
        <w:t xml:space="preserve"> Working Days of receiving a Request for </w:t>
      </w:r>
      <w:proofErr w:type="gramStart"/>
      <w:r w:rsidRPr="006D780B">
        <w:rPr>
          <w:rFonts w:ascii="Arial" w:hAnsi="Arial" w:cs="Arial"/>
          <w:sz w:val="24"/>
          <w:szCs w:val="24"/>
          <w:lang w:eastAsia="en-US"/>
        </w:rPr>
        <w:t>Information;</w:t>
      </w:r>
      <w:bookmarkEnd w:id="17"/>
      <w:proofErr w:type="gramEnd"/>
      <w:r w:rsidRPr="007674A1">
        <w:rPr>
          <w:rFonts w:ascii="Arial" w:hAnsi="Arial" w:cs="Arial"/>
          <w:sz w:val="24"/>
          <w:szCs w:val="24"/>
          <w:lang w:eastAsia="en-US"/>
        </w:rPr>
        <w:t xml:space="preserve"> </w:t>
      </w:r>
    </w:p>
    <w:p w14:paraId="749D1A97" w14:textId="77777777" w:rsidR="004C441B" w:rsidRPr="007674A1" w:rsidRDefault="004C441B" w:rsidP="004C441B">
      <w:pPr>
        <w:widowControl w:val="0"/>
        <w:ind w:left="1440" w:hanging="720"/>
        <w:rPr>
          <w:rFonts w:ascii="Arial" w:hAnsi="Arial" w:cs="Arial"/>
          <w:sz w:val="24"/>
          <w:szCs w:val="24"/>
          <w:lang w:eastAsia="en-US"/>
        </w:rPr>
      </w:pPr>
    </w:p>
    <w:p w14:paraId="4A11F77C" w14:textId="77777777" w:rsidR="004C441B" w:rsidRPr="007674A1" w:rsidRDefault="004C441B" w:rsidP="004C441B">
      <w:pPr>
        <w:widowControl w:val="0"/>
        <w:ind w:left="1440" w:hanging="720"/>
        <w:rPr>
          <w:rFonts w:ascii="Arial" w:hAnsi="Arial" w:cs="Arial"/>
          <w:sz w:val="24"/>
          <w:szCs w:val="24"/>
          <w:lang w:eastAsia="en-US"/>
        </w:rPr>
      </w:pPr>
      <w:bookmarkStart w:id="18"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18"/>
    </w:p>
    <w:p w14:paraId="2E5027CA" w14:textId="77777777" w:rsidR="004C441B" w:rsidRPr="007674A1" w:rsidRDefault="004C441B" w:rsidP="004C441B">
      <w:pPr>
        <w:widowControl w:val="0"/>
        <w:rPr>
          <w:rFonts w:ascii="Arial" w:hAnsi="Arial" w:cs="Arial"/>
          <w:sz w:val="24"/>
          <w:szCs w:val="24"/>
          <w:lang w:eastAsia="en-US"/>
        </w:rPr>
      </w:pPr>
      <w:bookmarkStart w:id="19" w:name="_Toc139080294"/>
    </w:p>
    <w:p w14:paraId="54133EC2" w14:textId="77777777" w:rsidR="004C441B" w:rsidRPr="007674A1" w:rsidRDefault="004C441B" w:rsidP="004C441B">
      <w:pPr>
        <w:widowControl w:val="0"/>
        <w:ind w:left="1440" w:hanging="720"/>
        <w:rPr>
          <w:rFonts w:ascii="Arial" w:hAnsi="Arial" w:cs="Arial"/>
          <w:sz w:val="24"/>
          <w:szCs w:val="24"/>
          <w:lang w:eastAsia="en-US"/>
        </w:rPr>
      </w:pPr>
      <w:r w:rsidRPr="007674A1">
        <w:rPr>
          <w:rFonts w:ascii="Arial" w:hAnsi="Arial" w:cs="Arial"/>
          <w:sz w:val="24"/>
          <w:szCs w:val="24"/>
          <w:lang w:eastAsia="en-US"/>
        </w:rPr>
        <w:t>13.</w:t>
      </w:r>
      <w:r w:rsidRPr="001E61E1">
        <w:rPr>
          <w:rFonts w:ascii="Arial" w:hAnsi="Arial" w:cs="Arial"/>
          <w:sz w:val="24"/>
          <w:szCs w:val="24"/>
          <w:lang w:eastAsia="en-US"/>
        </w:rPr>
        <w:t>2.3</w:t>
      </w:r>
      <w:r w:rsidRPr="001E61E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19"/>
    </w:p>
    <w:p w14:paraId="015B722B" w14:textId="77777777" w:rsidR="004C441B" w:rsidRPr="007674A1" w:rsidRDefault="004C441B" w:rsidP="004C441B">
      <w:pPr>
        <w:widowControl w:val="0"/>
        <w:ind w:left="1440" w:hanging="720"/>
        <w:rPr>
          <w:rFonts w:ascii="Arial" w:hAnsi="Arial" w:cs="Arial"/>
          <w:sz w:val="24"/>
          <w:szCs w:val="24"/>
          <w:lang w:eastAsia="en-US"/>
        </w:rPr>
      </w:pPr>
    </w:p>
    <w:p w14:paraId="2C379F5C" w14:textId="77777777" w:rsidR="004C441B" w:rsidRPr="007674A1" w:rsidRDefault="004C441B" w:rsidP="004C441B">
      <w:pPr>
        <w:widowControl w:val="0"/>
        <w:ind w:left="720" w:hanging="720"/>
        <w:rPr>
          <w:rFonts w:ascii="Arial" w:hAnsi="Arial" w:cs="Arial"/>
          <w:sz w:val="24"/>
          <w:szCs w:val="24"/>
          <w:lang w:eastAsia="en-US"/>
        </w:rPr>
      </w:pPr>
      <w:bookmarkStart w:id="20" w:name="_Ref138742981"/>
      <w:bookmarkStart w:id="21"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0"/>
      <w:bookmarkEnd w:id="21"/>
    </w:p>
    <w:p w14:paraId="6CE947B0" w14:textId="77777777" w:rsidR="004C441B" w:rsidRPr="007674A1" w:rsidRDefault="004C441B" w:rsidP="004C441B">
      <w:pPr>
        <w:widowControl w:val="0"/>
        <w:ind w:left="720" w:hanging="720"/>
        <w:rPr>
          <w:rFonts w:ascii="Arial" w:hAnsi="Arial" w:cs="Arial"/>
          <w:sz w:val="24"/>
          <w:szCs w:val="24"/>
          <w:lang w:eastAsia="en-US"/>
        </w:rPr>
      </w:pPr>
    </w:p>
    <w:p w14:paraId="4C702A47" w14:textId="77777777" w:rsidR="004C441B" w:rsidRPr="007674A1" w:rsidRDefault="004C441B" w:rsidP="004C441B">
      <w:pPr>
        <w:widowControl w:val="0"/>
        <w:ind w:left="720" w:hanging="720"/>
        <w:rPr>
          <w:rFonts w:ascii="Arial" w:hAnsi="Arial" w:cs="Arial"/>
          <w:sz w:val="24"/>
          <w:szCs w:val="24"/>
          <w:lang w:eastAsia="en-US"/>
        </w:rPr>
      </w:pPr>
      <w:bookmarkStart w:id="22"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22"/>
    </w:p>
    <w:p w14:paraId="0612C747" w14:textId="77777777" w:rsidR="004C441B" w:rsidRPr="007674A1" w:rsidRDefault="004C441B" w:rsidP="004C441B">
      <w:pPr>
        <w:widowControl w:val="0"/>
        <w:ind w:left="720" w:hanging="720"/>
        <w:rPr>
          <w:rFonts w:ascii="Arial" w:hAnsi="Arial" w:cs="Arial"/>
          <w:sz w:val="24"/>
          <w:szCs w:val="24"/>
          <w:lang w:eastAsia="en-US"/>
        </w:rPr>
      </w:pPr>
    </w:p>
    <w:p w14:paraId="1973AE56" w14:textId="77777777" w:rsidR="004C441B" w:rsidRPr="007674A1" w:rsidRDefault="004C441B" w:rsidP="004C441B">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05F3CDEC" w14:textId="77777777" w:rsidR="004C441B" w:rsidRPr="007674A1" w:rsidRDefault="004C441B" w:rsidP="004C441B">
      <w:pPr>
        <w:widowControl w:val="0"/>
        <w:rPr>
          <w:rFonts w:ascii="Arial" w:hAnsi="Arial" w:cs="Arial"/>
          <w:sz w:val="24"/>
          <w:szCs w:val="24"/>
          <w:lang w:val="en-US" w:eastAsia="en-US"/>
        </w:rPr>
      </w:pPr>
    </w:p>
    <w:p w14:paraId="752F7E72"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3A12BF98" w14:textId="77777777" w:rsidR="004C441B" w:rsidRPr="007674A1" w:rsidRDefault="004C441B" w:rsidP="004C441B">
      <w:pPr>
        <w:widowControl w:val="0"/>
        <w:ind w:left="1440" w:hanging="720"/>
        <w:rPr>
          <w:rFonts w:ascii="Arial" w:hAnsi="Arial" w:cs="Arial"/>
          <w:sz w:val="24"/>
          <w:szCs w:val="24"/>
          <w:lang w:val="en-US" w:eastAsia="en-US"/>
        </w:rPr>
      </w:pPr>
    </w:p>
    <w:p w14:paraId="7C4CFE82"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 xml:space="preserve">following consultation with the Contractor and having taken their views into </w:t>
      </w:r>
      <w:proofErr w:type="gramStart"/>
      <w:r w:rsidRPr="007674A1">
        <w:rPr>
          <w:rFonts w:ascii="Arial" w:hAnsi="Arial" w:cs="Arial"/>
          <w:sz w:val="24"/>
          <w:szCs w:val="24"/>
          <w:lang w:val="en-US" w:eastAsia="en-US"/>
        </w:rPr>
        <w:t>account;</w:t>
      </w:r>
      <w:proofErr w:type="gramEnd"/>
    </w:p>
    <w:p w14:paraId="30CCCEB1" w14:textId="77777777" w:rsidR="004C441B" w:rsidRPr="007674A1" w:rsidRDefault="004C441B" w:rsidP="004C441B">
      <w:pPr>
        <w:widowControl w:val="0"/>
        <w:ind w:left="1440" w:hanging="720"/>
        <w:rPr>
          <w:rFonts w:ascii="Arial" w:hAnsi="Arial" w:cs="Arial"/>
          <w:sz w:val="24"/>
          <w:szCs w:val="24"/>
          <w:lang w:val="en-US" w:eastAsia="en-US"/>
        </w:rPr>
      </w:pPr>
    </w:p>
    <w:p w14:paraId="3C2233BE" w14:textId="77777777" w:rsidR="004C441B" w:rsidRPr="007674A1" w:rsidRDefault="004C441B" w:rsidP="004C441B">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0727D8E4" w14:textId="77777777" w:rsidR="004C441B" w:rsidRPr="007674A1" w:rsidRDefault="004C441B" w:rsidP="004C441B"/>
    <w:p w14:paraId="1EB866A4" w14:textId="77777777" w:rsidR="004C441B" w:rsidRPr="007674A1" w:rsidRDefault="004C441B" w:rsidP="004C441B">
      <w:pPr>
        <w:widowControl w:val="0"/>
        <w:ind w:left="720" w:hanging="720"/>
        <w:jc w:val="both"/>
        <w:rPr>
          <w:rFonts w:ascii="Arial" w:hAnsi="Arial" w:cs="Arial"/>
          <w:sz w:val="24"/>
          <w:szCs w:val="24"/>
          <w:lang w:eastAsia="en-US"/>
        </w:rPr>
      </w:pPr>
      <w:bookmarkStart w:id="23"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23"/>
      <w:r w:rsidRPr="007674A1">
        <w:rPr>
          <w:rFonts w:ascii="Arial" w:hAnsi="Arial" w:cs="Arial"/>
          <w:sz w:val="24"/>
          <w:szCs w:val="24"/>
          <w:lang w:eastAsia="en-US"/>
        </w:rPr>
        <w:t xml:space="preserve"> </w:t>
      </w:r>
    </w:p>
    <w:p w14:paraId="234663D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5E70124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0C7A27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438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4B7E1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24778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520A95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B048B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15.1</w:t>
      </w:r>
      <w:r w:rsidRPr="007674A1">
        <w:rPr>
          <w:rFonts w:ascii="Arial" w:hAnsi="Arial"/>
          <w:b/>
          <w:color w:val="000000"/>
          <w:sz w:val="24"/>
        </w:rPr>
        <w:tab/>
      </w:r>
      <w:r w:rsidRPr="007674A1">
        <w:rPr>
          <w:rFonts w:ascii="Arial" w:hAnsi="Arial"/>
          <w:color w:val="000000"/>
          <w:sz w:val="24"/>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7864E8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234862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440BF5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E3FB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5A3DADC5" w14:textId="77777777" w:rsidR="004C441B" w:rsidRPr="007674A1" w:rsidRDefault="004C441B" w:rsidP="004C441B">
      <w:pPr>
        <w:rPr>
          <w:rFonts w:ascii="Arial" w:hAnsi="Arial" w:cs="Arial"/>
          <w:b/>
          <w:sz w:val="24"/>
          <w:szCs w:val="24"/>
        </w:rPr>
      </w:pPr>
    </w:p>
    <w:p w14:paraId="0B40412D" w14:textId="77777777" w:rsidR="004C441B" w:rsidRPr="007674A1" w:rsidRDefault="004C441B" w:rsidP="004C441B">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24" w:name="_Toc37822690"/>
      <w:r w:rsidRPr="007674A1">
        <w:rPr>
          <w:rFonts w:ascii="Arial" w:hAnsi="Arial" w:cs="Arial"/>
          <w:b/>
          <w:sz w:val="24"/>
          <w:szCs w:val="24"/>
        </w:rPr>
        <w:t>Tax Indemnity</w:t>
      </w:r>
      <w:bookmarkEnd w:id="24"/>
    </w:p>
    <w:p w14:paraId="3B111053" w14:textId="77777777" w:rsidR="004C441B" w:rsidRPr="007674A1" w:rsidRDefault="004C441B" w:rsidP="004C441B">
      <w:pPr>
        <w:rPr>
          <w:rFonts w:ascii="Arial" w:hAnsi="Arial" w:cs="Arial"/>
          <w:b/>
          <w:sz w:val="24"/>
          <w:szCs w:val="24"/>
        </w:rPr>
      </w:pPr>
    </w:p>
    <w:p w14:paraId="18AC03BE"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1A183D5C" w14:textId="6D4D4DF1"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Where the Department has deemed the Contractor to be an Off-Payroll Contractor as defined by Her Majesty’s Revenue and Customs the Department reserves the right to calculate primary (employee) National Insurance contributions (NICs) and pay them to HMRC. The amounts will be deducted from the Contractor’s fee for the work provided.</w:t>
      </w:r>
    </w:p>
    <w:p w14:paraId="2EF6A1C7" w14:textId="5DB41F41"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w:t>
      </w:r>
      <w:r w:rsidR="00F92C14">
        <w:rPr>
          <w:rFonts w:ascii="Arial" w:hAnsi="Arial"/>
          <w:sz w:val="24"/>
          <w:szCs w:val="24"/>
          <w:lang w:eastAsia="en-US"/>
        </w:rPr>
        <w:t>Contract Period</w:t>
      </w:r>
      <w:r w:rsidRPr="007674A1">
        <w:rPr>
          <w:rFonts w:ascii="Arial" w:hAnsi="Arial"/>
          <w:sz w:val="24"/>
          <w:szCs w:val="24"/>
          <w:lang w:eastAsia="en-US"/>
        </w:rPr>
        <w:t xml:space="preserve">, ask the Contractor to provide information which demonstrates how the Contractor complies with Clauses 16.1 and 16.2 above or why those Clauses do not apply to it. </w:t>
      </w:r>
    </w:p>
    <w:p w14:paraId="46A9215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6170DC79"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41C6EDF1"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(a)</w:t>
      </w:r>
      <w:r w:rsidRPr="007674A1">
        <w:rPr>
          <w:rFonts w:ascii="Arial" w:hAnsi="Arial"/>
          <w:sz w:val="24"/>
          <w:szCs w:val="24"/>
          <w:lang w:eastAsia="en-US"/>
        </w:rPr>
        <w:tab/>
        <w:t>in the case of a request mentioned in Clause 16.3 above if the Contractor:</w:t>
      </w:r>
    </w:p>
    <w:p w14:paraId="07A3042E"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w:t>
      </w:r>
      <w:proofErr w:type="spellStart"/>
      <w:r w:rsidRPr="007674A1">
        <w:rPr>
          <w:rFonts w:ascii="Arial" w:hAnsi="Arial"/>
          <w:sz w:val="24"/>
          <w:szCs w:val="24"/>
          <w:lang w:eastAsia="en-US"/>
        </w:rPr>
        <w:t>i</w:t>
      </w:r>
      <w:proofErr w:type="spellEnd"/>
      <w:r w:rsidRPr="007674A1">
        <w:rPr>
          <w:rFonts w:ascii="Arial" w:hAnsi="Arial"/>
          <w:sz w:val="24"/>
          <w:szCs w:val="24"/>
          <w:lang w:eastAsia="en-US"/>
        </w:rPr>
        <w:t>)</w:t>
      </w:r>
      <w:r w:rsidRPr="007674A1">
        <w:rPr>
          <w:rFonts w:ascii="Arial" w:hAnsi="Arial"/>
          <w:sz w:val="24"/>
          <w:szCs w:val="24"/>
          <w:lang w:eastAsia="en-US"/>
        </w:rPr>
        <w:tab/>
        <w:t xml:space="preserve">fails to provide information in response to the request within a reasonable time, </w:t>
      </w:r>
    </w:p>
    <w:p w14:paraId="13E41315"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lastRenderedPageBreak/>
        <w:t xml:space="preserve">or </w:t>
      </w:r>
    </w:p>
    <w:p w14:paraId="2FBCD336"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w:t>
      </w:r>
      <w:proofErr w:type="gramStart"/>
      <w:r w:rsidRPr="007674A1">
        <w:rPr>
          <w:rFonts w:ascii="Arial" w:hAnsi="Arial"/>
          <w:sz w:val="24"/>
          <w:szCs w:val="24"/>
          <w:lang w:eastAsia="en-US"/>
        </w:rPr>
        <w:t>it;</w:t>
      </w:r>
      <w:proofErr w:type="gramEnd"/>
      <w:r w:rsidRPr="007674A1">
        <w:rPr>
          <w:rFonts w:ascii="Arial" w:hAnsi="Arial"/>
          <w:sz w:val="24"/>
          <w:szCs w:val="24"/>
          <w:lang w:eastAsia="en-US"/>
        </w:rPr>
        <w:t xml:space="preserve"> </w:t>
      </w:r>
    </w:p>
    <w:p w14:paraId="79FF9C80"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5E23CB31"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1E36F7D6"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564BE264" w14:textId="34AA4D7B" w:rsidR="004C441B" w:rsidRPr="007674A1" w:rsidRDefault="004C441B" w:rsidP="004C441B">
      <w:pPr>
        <w:pStyle w:val="Outline2"/>
        <w:numPr>
          <w:ilvl w:val="1"/>
          <w:numId w:val="0"/>
        </w:numPr>
        <w:tabs>
          <w:tab w:val="num" w:pos="851"/>
        </w:tabs>
        <w:overflowPunct/>
        <w:autoSpaceDE/>
        <w:autoSpaceDN/>
        <w:adjustRightInd/>
        <w:ind w:left="851" w:hanging="851"/>
        <w:textAlignment w:val="auto"/>
        <w:outlineLvl w:val="1"/>
        <w:rPr>
          <w:sz w:val="24"/>
          <w:szCs w:val="24"/>
        </w:rPr>
      </w:pPr>
      <w:r w:rsidRPr="007674A1">
        <w:rPr>
          <w:b/>
          <w:sz w:val="24"/>
          <w:szCs w:val="24"/>
        </w:rPr>
        <w:t>16.7</w:t>
      </w:r>
      <w:r w:rsidRPr="007674A1">
        <w:rPr>
          <w:sz w:val="24"/>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The Contractor shall promptly and regularly pay all National Insurance Contributions due from it as a self-employed person and shall account to the HM Revenue and Customs for all taxes due from it in respect of the payments made to it under this Contract.</w:t>
      </w:r>
    </w:p>
    <w:p w14:paraId="38390AD8"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bookmarkStart w:id="25" w:name="_Ref517069643"/>
      <w:r w:rsidRPr="007674A1">
        <w:rPr>
          <w:b/>
          <w:sz w:val="24"/>
          <w:szCs w:val="24"/>
        </w:rPr>
        <w:t>16.8</w:t>
      </w:r>
      <w:r w:rsidRPr="007674A1">
        <w:rPr>
          <w:sz w:val="24"/>
          <w:szCs w:val="24"/>
        </w:rPr>
        <w:tab/>
        <w:t xml:space="preserve">If, notwithstanding Clause </w:t>
      </w:r>
      <w:r w:rsidRPr="007674A1">
        <w:rPr>
          <w:sz w:val="24"/>
          <w:szCs w:val="24"/>
        </w:rPr>
        <w:fldChar w:fldCharType="begin"/>
      </w:r>
      <w:r w:rsidRPr="007674A1">
        <w:rPr>
          <w:sz w:val="24"/>
          <w:szCs w:val="24"/>
        </w:rPr>
        <w:instrText xml:space="preserve"> REF _Ref32898752 \r \h  \* MERGEFORMAT </w:instrText>
      </w:r>
      <w:r w:rsidRPr="007674A1">
        <w:rPr>
          <w:sz w:val="24"/>
          <w:szCs w:val="24"/>
        </w:rPr>
      </w:r>
      <w:r w:rsidRPr="007674A1">
        <w:rPr>
          <w:sz w:val="24"/>
          <w:szCs w:val="24"/>
        </w:rPr>
        <w:fldChar w:fldCharType="separate"/>
      </w:r>
      <w:r w:rsidRPr="007674A1">
        <w:rPr>
          <w:sz w:val="24"/>
          <w:szCs w:val="24"/>
        </w:rPr>
        <w:t>16.</w:t>
      </w:r>
      <w:r w:rsidRPr="007674A1">
        <w:rPr>
          <w:sz w:val="24"/>
          <w:szCs w:val="24"/>
        </w:rPr>
        <w:fldChar w:fldCharType="end"/>
      </w:r>
      <w:r w:rsidRPr="007674A1">
        <w:rPr>
          <w:sz w:val="24"/>
          <w:szCs w:val="24"/>
        </w:rPr>
        <w:t>7,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25"/>
      <w:r w:rsidRPr="007674A1">
        <w:rPr>
          <w:sz w:val="24"/>
          <w:szCs w:val="24"/>
        </w:rPr>
        <w:t xml:space="preserve">  </w:t>
      </w:r>
    </w:p>
    <w:p w14:paraId="7F61C540"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16.9</w:t>
      </w:r>
      <w:r w:rsidRPr="007674A1">
        <w:rPr>
          <w:sz w:val="24"/>
          <w:szCs w:val="24"/>
        </w:rPr>
        <w:tab/>
        <w:t xml:space="preserve">Without prejudice to the provisions of Clause 16.8 above, the </w:t>
      </w:r>
      <w:r w:rsidRPr="00983A8F">
        <w:rPr>
          <w:sz w:val="24"/>
          <w:szCs w:val="24"/>
        </w:rPr>
        <w:t>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64D91EB6"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16.10</w:t>
      </w:r>
      <w:r w:rsidRPr="007674A1">
        <w:rPr>
          <w:sz w:val="24"/>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787C0CB2"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16.11</w:t>
      </w:r>
      <w:r w:rsidRPr="007674A1">
        <w:rPr>
          <w:sz w:val="24"/>
          <w:szCs w:val="24"/>
        </w:rPr>
        <w:tab/>
        <w:t>The Contractor shall register for value added tax if and when required by law and shall promptly notify the Department for Work and Pensions of its liability for Class 2 and, where appropriate, Class 4 national insurance contributions.</w:t>
      </w:r>
    </w:p>
    <w:p w14:paraId="17B9977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45F51F54" w14:textId="77777777" w:rsidR="004C441B" w:rsidRPr="007674A1" w:rsidRDefault="004C441B" w:rsidP="004C441B">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67BFA497"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42D9C2AB"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w:t>
      </w:r>
      <w:r w:rsidRPr="00164A52">
        <w:rPr>
          <w:rFonts w:ascii="Arial" w:hAnsi="Arial" w:cs="Arial"/>
          <w:sz w:val="24"/>
          <w:szCs w:val="24"/>
        </w:rPr>
        <w:tab/>
        <w:t xml:space="preserve">The Parties acknowledge and agree that the Contractor will not process Personal Data on behalf of the Department and </w:t>
      </w:r>
      <w:r w:rsidRPr="00164A52">
        <w:rPr>
          <w:rFonts w:ascii="Arial" w:hAnsi="Arial" w:cs="Arial"/>
          <w:b/>
          <w:sz w:val="24"/>
          <w:szCs w:val="24"/>
        </w:rPr>
        <w:t>Schedule 3b</w:t>
      </w:r>
      <w:r w:rsidRPr="00164A52">
        <w:rPr>
          <w:rFonts w:ascii="Arial" w:hAnsi="Arial" w:cs="Arial"/>
          <w:sz w:val="24"/>
          <w:szCs w:val="24"/>
        </w:rPr>
        <w:t xml:space="preserve"> shall apply from the Commencement Date of the Contract. If the Department notifies the Contractor that the Department requires as part of the Services the processing of Personal Data on its behalf, the Department shall issue instructions to the Contractor in the form of the table in </w:t>
      </w:r>
      <w:r w:rsidRPr="00164A52">
        <w:rPr>
          <w:rFonts w:ascii="Arial" w:hAnsi="Arial" w:cs="Arial"/>
          <w:b/>
          <w:sz w:val="24"/>
          <w:szCs w:val="24"/>
        </w:rPr>
        <w:t>Schedule 3a</w:t>
      </w:r>
      <w:r w:rsidRPr="00164A52">
        <w:rPr>
          <w:rFonts w:ascii="Arial" w:hAnsi="Arial" w:cs="Arial"/>
          <w:sz w:val="24"/>
          <w:szCs w:val="24"/>
        </w:rPr>
        <w:t xml:space="preserve"> and in such case clauses 17.2 to 17.14 shall apply to such processing. </w:t>
      </w:r>
    </w:p>
    <w:p w14:paraId="370DE294" w14:textId="77777777" w:rsidR="00164A52" w:rsidRPr="00164A52" w:rsidRDefault="00164A52" w:rsidP="00164A52">
      <w:pPr>
        <w:widowControl w:val="0"/>
        <w:ind w:left="720" w:hanging="720"/>
        <w:jc w:val="both"/>
        <w:rPr>
          <w:rFonts w:ascii="Arial" w:hAnsi="Arial" w:cs="Arial"/>
          <w:sz w:val="24"/>
          <w:szCs w:val="24"/>
        </w:rPr>
      </w:pPr>
    </w:p>
    <w:p w14:paraId="2ABA140B"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17.2</w:t>
      </w:r>
      <w:r w:rsidRPr="00164A52">
        <w:rPr>
          <w:rFonts w:ascii="Arial" w:hAnsi="Arial" w:cs="Arial"/>
          <w:sz w:val="24"/>
          <w:szCs w:val="24"/>
        </w:rPr>
        <w:tab/>
        <w:t>The Processor shall notify the Controller immediately if it considers that any of the Controller's instructions infringe the Data Protection Legislation.</w:t>
      </w:r>
    </w:p>
    <w:p w14:paraId="3F9FC064" w14:textId="77777777" w:rsidR="00164A52" w:rsidRPr="00164A52" w:rsidRDefault="00164A52" w:rsidP="00164A52">
      <w:pPr>
        <w:widowControl w:val="0"/>
        <w:jc w:val="both"/>
        <w:rPr>
          <w:rFonts w:ascii="Arial" w:hAnsi="Arial" w:cs="Arial"/>
          <w:sz w:val="24"/>
          <w:szCs w:val="24"/>
        </w:rPr>
      </w:pPr>
    </w:p>
    <w:p w14:paraId="6EA4805C"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17.3</w:t>
      </w:r>
      <w:r w:rsidRPr="00164A52">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37DD46ED" w14:textId="77777777" w:rsidR="00164A52" w:rsidRPr="00164A52" w:rsidRDefault="00164A52" w:rsidP="00164A52">
      <w:pPr>
        <w:widowControl w:val="0"/>
        <w:ind w:left="720" w:hanging="720"/>
        <w:jc w:val="both"/>
        <w:rPr>
          <w:rFonts w:ascii="Arial" w:hAnsi="Arial" w:cs="Arial"/>
          <w:sz w:val="24"/>
          <w:szCs w:val="24"/>
        </w:rPr>
      </w:pPr>
    </w:p>
    <w:p w14:paraId="3EF6D587"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 xml:space="preserve">a systematic description of the envisaged processing operations and the purpose of the </w:t>
      </w:r>
      <w:proofErr w:type="gramStart"/>
      <w:r w:rsidRPr="00164A52">
        <w:rPr>
          <w:rFonts w:ascii="Arial" w:hAnsi="Arial" w:cs="Arial"/>
          <w:sz w:val="24"/>
          <w:szCs w:val="24"/>
        </w:rPr>
        <w:t>processing;</w:t>
      </w:r>
      <w:proofErr w:type="gramEnd"/>
      <w:r w:rsidRPr="00164A52">
        <w:rPr>
          <w:rFonts w:ascii="Arial" w:hAnsi="Arial" w:cs="Arial"/>
          <w:sz w:val="24"/>
          <w:szCs w:val="24"/>
        </w:rPr>
        <w:t xml:space="preserve"> </w:t>
      </w:r>
    </w:p>
    <w:p w14:paraId="1E6A774F"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an assessment of the necessity and proportionality of the processing operations in relation to the </w:t>
      </w:r>
      <w:proofErr w:type="gramStart"/>
      <w:r w:rsidRPr="00164A52">
        <w:rPr>
          <w:rFonts w:ascii="Arial" w:hAnsi="Arial" w:cs="Arial"/>
          <w:sz w:val="24"/>
          <w:szCs w:val="24"/>
        </w:rPr>
        <w:t>Services;</w:t>
      </w:r>
      <w:proofErr w:type="gramEnd"/>
      <w:r w:rsidRPr="00164A52">
        <w:rPr>
          <w:rFonts w:ascii="Arial" w:hAnsi="Arial" w:cs="Arial"/>
          <w:sz w:val="24"/>
          <w:szCs w:val="24"/>
        </w:rPr>
        <w:t xml:space="preserve"> </w:t>
      </w:r>
    </w:p>
    <w:p w14:paraId="756FCE50"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an assessment of the risks to the rights and freedoms of Data Subjects; and </w:t>
      </w:r>
    </w:p>
    <w:p w14:paraId="5D4AD13E"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the measures envisaged to address the risks, including safeguards, security measures and mechanisms to ensure the protection of Personal Data. </w:t>
      </w:r>
    </w:p>
    <w:p w14:paraId="1A4A0CDF" w14:textId="77777777" w:rsidR="00164A52" w:rsidRPr="00164A52" w:rsidRDefault="00164A52" w:rsidP="00164A52">
      <w:pPr>
        <w:widowControl w:val="0"/>
        <w:jc w:val="both"/>
        <w:rPr>
          <w:rFonts w:ascii="Arial" w:hAnsi="Arial" w:cs="Arial"/>
          <w:sz w:val="24"/>
          <w:szCs w:val="24"/>
        </w:rPr>
      </w:pPr>
      <w:r w:rsidRPr="00164A52">
        <w:rPr>
          <w:rFonts w:ascii="Arial" w:hAnsi="Arial" w:cs="Arial"/>
          <w:sz w:val="24"/>
          <w:szCs w:val="24"/>
        </w:rPr>
        <w:t xml:space="preserve"> </w:t>
      </w:r>
    </w:p>
    <w:p w14:paraId="25DC7638"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17.4</w:t>
      </w:r>
      <w:r w:rsidRPr="00164A52">
        <w:rPr>
          <w:rFonts w:ascii="Arial" w:hAnsi="Arial" w:cs="Arial"/>
          <w:sz w:val="24"/>
          <w:szCs w:val="24"/>
        </w:rPr>
        <w:tab/>
        <w:t xml:space="preserve">The Processor shall, in relation to any Personal Data processed in connection with its obligations under this Contract: </w:t>
      </w:r>
    </w:p>
    <w:p w14:paraId="15B00675" w14:textId="77777777" w:rsidR="00164A52" w:rsidRPr="00164A52" w:rsidRDefault="00164A52" w:rsidP="00164A52">
      <w:pPr>
        <w:widowControl w:val="0"/>
        <w:ind w:left="720" w:hanging="720"/>
        <w:jc w:val="both"/>
        <w:rPr>
          <w:rFonts w:ascii="Arial" w:hAnsi="Arial" w:cs="Arial"/>
          <w:sz w:val="24"/>
          <w:szCs w:val="24"/>
        </w:rPr>
      </w:pPr>
    </w:p>
    <w:p w14:paraId="1CF46E41"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process that Personal Data only in accordance with Schedule 3</w:t>
      </w:r>
      <w:proofErr w:type="gramStart"/>
      <w:r w:rsidRPr="00164A52">
        <w:rPr>
          <w:rFonts w:ascii="Arial" w:hAnsi="Arial" w:cs="Arial"/>
          <w:sz w:val="24"/>
          <w:szCs w:val="24"/>
        </w:rPr>
        <w:t>a ,</w:t>
      </w:r>
      <w:proofErr w:type="gramEnd"/>
      <w:r w:rsidRPr="00164A52">
        <w:rPr>
          <w:rFonts w:ascii="Arial" w:hAnsi="Arial" w:cs="Arial"/>
          <w:sz w:val="24"/>
          <w:szCs w:val="24"/>
        </w:rPr>
        <w:t xml:space="preserve"> unless the Processor is required to do otherwise by Law. If it is so </w:t>
      </w:r>
      <w:proofErr w:type="gramStart"/>
      <w:r w:rsidRPr="00164A52">
        <w:rPr>
          <w:rFonts w:ascii="Arial" w:hAnsi="Arial" w:cs="Arial"/>
          <w:sz w:val="24"/>
          <w:szCs w:val="24"/>
        </w:rPr>
        <w:t>required</w:t>
      </w:r>
      <w:proofErr w:type="gramEnd"/>
      <w:r w:rsidRPr="00164A52">
        <w:rPr>
          <w:rFonts w:ascii="Arial" w:hAnsi="Arial" w:cs="Arial"/>
          <w:sz w:val="24"/>
          <w:szCs w:val="24"/>
        </w:rPr>
        <w:t xml:space="preserve"> the Processor shall promptly notify the Controller before processing the Personal Data unless prohibited by Law; </w:t>
      </w:r>
    </w:p>
    <w:p w14:paraId="68366C7B" w14:textId="77777777" w:rsidR="00164A52" w:rsidRPr="00164A52" w:rsidRDefault="00164A52" w:rsidP="00164A52">
      <w:pPr>
        <w:widowControl w:val="0"/>
        <w:ind w:left="1440" w:hanging="720"/>
        <w:jc w:val="both"/>
        <w:rPr>
          <w:rFonts w:ascii="Arial" w:hAnsi="Arial" w:cs="Arial"/>
          <w:sz w:val="24"/>
          <w:szCs w:val="24"/>
        </w:rPr>
      </w:pPr>
    </w:p>
    <w:p w14:paraId="0AECA5B8"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39E4110" w14:textId="77777777" w:rsidR="00164A52" w:rsidRPr="00164A52" w:rsidRDefault="00164A52" w:rsidP="00164A52">
      <w:pPr>
        <w:widowControl w:val="0"/>
        <w:ind w:left="1440" w:hanging="720"/>
        <w:jc w:val="both"/>
        <w:rPr>
          <w:rFonts w:ascii="Arial" w:hAnsi="Arial" w:cs="Arial"/>
          <w:sz w:val="24"/>
          <w:szCs w:val="24"/>
        </w:rPr>
      </w:pPr>
    </w:p>
    <w:p w14:paraId="5932C5A6" w14:textId="77777777" w:rsidR="00164A52" w:rsidRPr="00164A52" w:rsidRDefault="00164A52" w:rsidP="00164A52">
      <w:pPr>
        <w:widowControl w:val="0"/>
        <w:ind w:left="1440"/>
        <w:jc w:val="both"/>
        <w:rPr>
          <w:rFonts w:ascii="Arial" w:hAnsi="Arial" w:cs="Arial"/>
          <w:sz w:val="24"/>
          <w:szCs w:val="24"/>
        </w:rPr>
      </w:pPr>
      <w:r w:rsidRPr="00164A52">
        <w:rPr>
          <w:rFonts w:ascii="Arial" w:hAnsi="Arial" w:cs="Arial"/>
          <w:sz w:val="24"/>
          <w:szCs w:val="24"/>
        </w:rPr>
        <w:t>(</w:t>
      </w:r>
      <w:proofErr w:type="spellStart"/>
      <w:r w:rsidRPr="00164A52">
        <w:rPr>
          <w:rFonts w:ascii="Arial" w:hAnsi="Arial" w:cs="Arial"/>
          <w:sz w:val="24"/>
          <w:szCs w:val="24"/>
        </w:rPr>
        <w:t>i</w:t>
      </w:r>
      <w:proofErr w:type="spellEnd"/>
      <w:r w:rsidRPr="00164A52">
        <w:rPr>
          <w:rFonts w:ascii="Arial" w:hAnsi="Arial" w:cs="Arial"/>
          <w:sz w:val="24"/>
          <w:szCs w:val="24"/>
        </w:rPr>
        <w:t>)</w:t>
      </w:r>
      <w:r w:rsidRPr="00164A52">
        <w:rPr>
          <w:rFonts w:ascii="Arial" w:hAnsi="Arial" w:cs="Arial"/>
          <w:sz w:val="24"/>
          <w:szCs w:val="24"/>
        </w:rPr>
        <w:tab/>
        <w:t xml:space="preserve">nature of the data to be </w:t>
      </w:r>
      <w:proofErr w:type="gramStart"/>
      <w:r w:rsidRPr="00164A52">
        <w:rPr>
          <w:rFonts w:ascii="Arial" w:hAnsi="Arial" w:cs="Arial"/>
          <w:sz w:val="24"/>
          <w:szCs w:val="24"/>
        </w:rPr>
        <w:t>protected;</w:t>
      </w:r>
      <w:proofErr w:type="gramEnd"/>
      <w:r w:rsidRPr="00164A52">
        <w:rPr>
          <w:rFonts w:ascii="Arial" w:hAnsi="Arial" w:cs="Arial"/>
          <w:sz w:val="24"/>
          <w:szCs w:val="24"/>
        </w:rPr>
        <w:t xml:space="preserve"> </w:t>
      </w:r>
    </w:p>
    <w:p w14:paraId="0BD54C0C" w14:textId="77777777" w:rsidR="00164A52" w:rsidRPr="00164A52" w:rsidRDefault="00164A52" w:rsidP="00164A52">
      <w:pPr>
        <w:widowControl w:val="0"/>
        <w:ind w:left="1440"/>
        <w:jc w:val="both"/>
        <w:rPr>
          <w:rFonts w:ascii="Arial" w:hAnsi="Arial" w:cs="Arial"/>
          <w:sz w:val="24"/>
          <w:szCs w:val="24"/>
        </w:rPr>
      </w:pPr>
      <w:r w:rsidRPr="00164A52">
        <w:rPr>
          <w:rFonts w:ascii="Arial" w:hAnsi="Arial" w:cs="Arial"/>
          <w:sz w:val="24"/>
          <w:szCs w:val="24"/>
        </w:rPr>
        <w:t>(ii)</w:t>
      </w:r>
      <w:r w:rsidRPr="00164A52">
        <w:rPr>
          <w:rFonts w:ascii="Arial" w:hAnsi="Arial" w:cs="Arial"/>
          <w:sz w:val="24"/>
          <w:szCs w:val="24"/>
        </w:rPr>
        <w:tab/>
        <w:t xml:space="preserve">harm that might result from a Data Loss </w:t>
      </w:r>
      <w:proofErr w:type="gramStart"/>
      <w:r w:rsidRPr="00164A52">
        <w:rPr>
          <w:rFonts w:ascii="Arial" w:hAnsi="Arial" w:cs="Arial"/>
          <w:sz w:val="24"/>
          <w:szCs w:val="24"/>
        </w:rPr>
        <w:t>Event;</w:t>
      </w:r>
      <w:proofErr w:type="gramEnd"/>
      <w:r w:rsidRPr="00164A52">
        <w:rPr>
          <w:rFonts w:ascii="Arial" w:hAnsi="Arial" w:cs="Arial"/>
          <w:sz w:val="24"/>
          <w:szCs w:val="24"/>
        </w:rPr>
        <w:t xml:space="preserve"> </w:t>
      </w:r>
    </w:p>
    <w:p w14:paraId="10D31A91" w14:textId="77777777" w:rsidR="00164A52" w:rsidRPr="00164A52" w:rsidRDefault="00164A52" w:rsidP="00164A52">
      <w:pPr>
        <w:widowControl w:val="0"/>
        <w:ind w:left="1440"/>
        <w:jc w:val="both"/>
        <w:rPr>
          <w:rFonts w:ascii="Arial" w:hAnsi="Arial" w:cs="Arial"/>
          <w:sz w:val="24"/>
          <w:szCs w:val="24"/>
        </w:rPr>
      </w:pPr>
      <w:r w:rsidRPr="00164A52">
        <w:rPr>
          <w:rFonts w:ascii="Arial" w:hAnsi="Arial" w:cs="Arial"/>
          <w:sz w:val="24"/>
          <w:szCs w:val="24"/>
        </w:rPr>
        <w:t>(iii)</w:t>
      </w:r>
      <w:r w:rsidRPr="00164A52">
        <w:rPr>
          <w:rFonts w:ascii="Arial" w:hAnsi="Arial" w:cs="Arial"/>
          <w:sz w:val="24"/>
          <w:szCs w:val="24"/>
        </w:rPr>
        <w:tab/>
        <w:t xml:space="preserve">state of technological development; and </w:t>
      </w:r>
    </w:p>
    <w:p w14:paraId="0DAED49E" w14:textId="77777777" w:rsidR="00164A52" w:rsidRPr="00164A52" w:rsidRDefault="00164A52" w:rsidP="00164A52">
      <w:pPr>
        <w:widowControl w:val="0"/>
        <w:ind w:left="1440"/>
        <w:jc w:val="both"/>
        <w:rPr>
          <w:rFonts w:ascii="Arial" w:hAnsi="Arial" w:cs="Arial"/>
          <w:sz w:val="24"/>
          <w:szCs w:val="24"/>
        </w:rPr>
      </w:pPr>
      <w:r w:rsidRPr="00164A52">
        <w:rPr>
          <w:rFonts w:ascii="Arial" w:hAnsi="Arial" w:cs="Arial"/>
          <w:sz w:val="24"/>
          <w:szCs w:val="24"/>
        </w:rPr>
        <w:t>(iv)</w:t>
      </w:r>
      <w:r w:rsidRPr="00164A52">
        <w:rPr>
          <w:rFonts w:ascii="Arial" w:hAnsi="Arial" w:cs="Arial"/>
          <w:sz w:val="24"/>
          <w:szCs w:val="24"/>
        </w:rPr>
        <w:tab/>
        <w:t xml:space="preserve">cost of implementing any </w:t>
      </w:r>
      <w:proofErr w:type="gramStart"/>
      <w:r w:rsidRPr="00164A52">
        <w:rPr>
          <w:rFonts w:ascii="Arial" w:hAnsi="Arial" w:cs="Arial"/>
          <w:sz w:val="24"/>
          <w:szCs w:val="24"/>
        </w:rPr>
        <w:t>measures;</w:t>
      </w:r>
      <w:proofErr w:type="gramEnd"/>
      <w:r w:rsidRPr="00164A52">
        <w:rPr>
          <w:rFonts w:ascii="Arial" w:hAnsi="Arial" w:cs="Arial"/>
          <w:sz w:val="24"/>
          <w:szCs w:val="24"/>
        </w:rPr>
        <w:t xml:space="preserve"> </w:t>
      </w:r>
    </w:p>
    <w:p w14:paraId="071F5DC3" w14:textId="77777777" w:rsidR="00164A52" w:rsidRPr="00164A52" w:rsidRDefault="00164A52" w:rsidP="00164A52">
      <w:pPr>
        <w:widowControl w:val="0"/>
        <w:jc w:val="both"/>
        <w:rPr>
          <w:rFonts w:ascii="Arial" w:hAnsi="Arial" w:cs="Arial"/>
          <w:sz w:val="24"/>
          <w:szCs w:val="24"/>
        </w:rPr>
      </w:pPr>
      <w:r w:rsidRPr="00164A52">
        <w:rPr>
          <w:rFonts w:ascii="Arial" w:hAnsi="Arial" w:cs="Arial"/>
          <w:sz w:val="24"/>
          <w:szCs w:val="24"/>
        </w:rPr>
        <w:t xml:space="preserve"> </w:t>
      </w:r>
    </w:p>
    <w:p w14:paraId="595CA355" w14:textId="6F87471F" w:rsidR="00164A52" w:rsidRPr="00164A52" w:rsidRDefault="00164A52" w:rsidP="00164A52">
      <w:pPr>
        <w:widowControl w:val="0"/>
        <w:ind w:left="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ensure </w:t>
      </w:r>
      <w:proofErr w:type="gramStart"/>
      <w:r w:rsidRPr="00164A52">
        <w:rPr>
          <w:rFonts w:ascii="Arial" w:hAnsi="Arial" w:cs="Arial"/>
          <w:sz w:val="24"/>
          <w:szCs w:val="24"/>
        </w:rPr>
        <w:t>that :</w:t>
      </w:r>
      <w:proofErr w:type="gramEnd"/>
      <w:r w:rsidRPr="00164A52">
        <w:rPr>
          <w:rFonts w:ascii="Arial" w:hAnsi="Arial" w:cs="Arial"/>
          <w:sz w:val="24"/>
          <w:szCs w:val="24"/>
        </w:rPr>
        <w:t xml:space="preserve"> </w:t>
      </w:r>
    </w:p>
    <w:p w14:paraId="51F2D523" w14:textId="77777777" w:rsidR="00164A52" w:rsidRPr="00164A52" w:rsidRDefault="00164A52" w:rsidP="00164A52">
      <w:pPr>
        <w:widowControl w:val="0"/>
        <w:jc w:val="both"/>
        <w:rPr>
          <w:rFonts w:ascii="Arial" w:hAnsi="Arial" w:cs="Arial"/>
          <w:sz w:val="24"/>
          <w:szCs w:val="24"/>
        </w:rPr>
      </w:pPr>
    </w:p>
    <w:p w14:paraId="6BE770B6"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w:t>
      </w:r>
      <w:proofErr w:type="spellStart"/>
      <w:r w:rsidRPr="00164A52">
        <w:rPr>
          <w:rFonts w:ascii="Arial" w:hAnsi="Arial" w:cs="Arial"/>
          <w:sz w:val="24"/>
          <w:szCs w:val="24"/>
        </w:rPr>
        <w:t>i</w:t>
      </w:r>
      <w:proofErr w:type="spellEnd"/>
      <w:r w:rsidRPr="00164A52">
        <w:rPr>
          <w:rFonts w:ascii="Arial" w:hAnsi="Arial" w:cs="Arial"/>
          <w:sz w:val="24"/>
          <w:szCs w:val="24"/>
        </w:rPr>
        <w:t>)</w:t>
      </w:r>
      <w:r w:rsidRPr="00164A52">
        <w:rPr>
          <w:rFonts w:ascii="Arial" w:hAnsi="Arial" w:cs="Arial"/>
          <w:sz w:val="24"/>
          <w:szCs w:val="24"/>
        </w:rPr>
        <w:tab/>
        <w:t>the Processor Personnel do not process Personal Data except in accordance with this Contract (and in particular Schedule 3a</w:t>
      </w:r>
      <w:proofErr w:type="gramStart"/>
      <w:r w:rsidRPr="00164A52">
        <w:rPr>
          <w:rFonts w:ascii="Arial" w:hAnsi="Arial" w:cs="Arial"/>
          <w:sz w:val="24"/>
          <w:szCs w:val="24"/>
        </w:rPr>
        <w:t>);</w:t>
      </w:r>
      <w:proofErr w:type="gramEnd"/>
      <w:r w:rsidRPr="00164A52">
        <w:rPr>
          <w:rFonts w:ascii="Arial" w:hAnsi="Arial" w:cs="Arial"/>
          <w:sz w:val="24"/>
          <w:szCs w:val="24"/>
        </w:rPr>
        <w:t xml:space="preserve"> </w:t>
      </w:r>
    </w:p>
    <w:p w14:paraId="28DBDD85"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(ii)</w:t>
      </w:r>
      <w:r w:rsidRPr="00164A52">
        <w:rPr>
          <w:rFonts w:ascii="Arial" w:hAnsi="Arial" w:cs="Arial"/>
          <w:sz w:val="24"/>
          <w:szCs w:val="24"/>
        </w:rPr>
        <w:tab/>
        <w:t xml:space="preserve">it takes all reasonable steps to ensure the reliability and integrity of any Processor Personnel who have access to the Personal Data and ensure that they: </w:t>
      </w:r>
    </w:p>
    <w:p w14:paraId="15CE0445" w14:textId="77777777" w:rsidR="00164A52" w:rsidRPr="00164A52" w:rsidRDefault="00164A52" w:rsidP="00164A52">
      <w:pPr>
        <w:widowControl w:val="0"/>
        <w:ind w:left="1440" w:hanging="720"/>
        <w:jc w:val="both"/>
        <w:rPr>
          <w:rFonts w:ascii="Arial" w:hAnsi="Arial" w:cs="Arial"/>
          <w:sz w:val="24"/>
          <w:szCs w:val="24"/>
        </w:rPr>
      </w:pPr>
    </w:p>
    <w:p w14:paraId="1B869373" w14:textId="77777777" w:rsidR="00164A52" w:rsidRPr="00164A52" w:rsidRDefault="00164A52" w:rsidP="00164A52">
      <w:pPr>
        <w:widowControl w:val="0"/>
        <w:ind w:left="216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 xml:space="preserve">are aware of and comply with the Processor’s duties under this </w:t>
      </w:r>
      <w:proofErr w:type="gramStart"/>
      <w:r w:rsidRPr="00164A52">
        <w:rPr>
          <w:rFonts w:ascii="Arial" w:hAnsi="Arial" w:cs="Arial"/>
          <w:sz w:val="24"/>
          <w:szCs w:val="24"/>
        </w:rPr>
        <w:t>clause;</w:t>
      </w:r>
      <w:proofErr w:type="gramEnd"/>
      <w:r w:rsidRPr="00164A52">
        <w:rPr>
          <w:rFonts w:ascii="Arial" w:hAnsi="Arial" w:cs="Arial"/>
          <w:sz w:val="24"/>
          <w:szCs w:val="24"/>
        </w:rPr>
        <w:t xml:space="preserve"> </w:t>
      </w:r>
    </w:p>
    <w:p w14:paraId="14D36817" w14:textId="77777777" w:rsidR="00164A52" w:rsidRPr="00164A52" w:rsidRDefault="00164A52" w:rsidP="00164A52">
      <w:pPr>
        <w:widowControl w:val="0"/>
        <w:ind w:left="216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are subject to appropriate confidentiality undertakings with the Processor or any Sub-</w:t>
      </w:r>
      <w:proofErr w:type="gramStart"/>
      <w:r w:rsidRPr="00164A52">
        <w:rPr>
          <w:rFonts w:ascii="Arial" w:hAnsi="Arial" w:cs="Arial"/>
          <w:sz w:val="24"/>
          <w:szCs w:val="24"/>
        </w:rPr>
        <w:t>processor;</w:t>
      </w:r>
      <w:proofErr w:type="gramEnd"/>
      <w:r w:rsidRPr="00164A52">
        <w:rPr>
          <w:rFonts w:ascii="Arial" w:hAnsi="Arial" w:cs="Arial"/>
          <w:sz w:val="24"/>
          <w:szCs w:val="24"/>
        </w:rPr>
        <w:t xml:space="preserve"> </w:t>
      </w:r>
    </w:p>
    <w:p w14:paraId="0D4CEE82" w14:textId="77777777" w:rsidR="00164A52" w:rsidRPr="00164A52" w:rsidRDefault="00164A52" w:rsidP="00164A52">
      <w:pPr>
        <w:widowControl w:val="0"/>
        <w:ind w:left="216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are informed of the confidential nature of the Personal Data and do not publish, disclose or divulge any of the Personal Data to any third Party unless directed in writing to do so by the Controller or as otherwise permitted by this Contract; and </w:t>
      </w:r>
    </w:p>
    <w:p w14:paraId="5B66B4E3" w14:textId="77777777" w:rsidR="00164A52" w:rsidRPr="00164A52" w:rsidRDefault="00164A52" w:rsidP="00164A52">
      <w:pPr>
        <w:widowControl w:val="0"/>
        <w:ind w:left="216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have undergone adequate training in the use, care, protection and handling of Personal Data; and </w:t>
      </w:r>
    </w:p>
    <w:p w14:paraId="0E364322" w14:textId="77777777" w:rsidR="00164A52" w:rsidRPr="00164A52" w:rsidRDefault="00164A52" w:rsidP="00164A52">
      <w:pPr>
        <w:widowControl w:val="0"/>
        <w:ind w:left="2160" w:hanging="720"/>
        <w:jc w:val="both"/>
        <w:rPr>
          <w:rFonts w:ascii="Arial" w:hAnsi="Arial" w:cs="Arial"/>
          <w:sz w:val="24"/>
          <w:szCs w:val="24"/>
        </w:rPr>
      </w:pPr>
    </w:p>
    <w:p w14:paraId="52BA1A96"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not transfer Personal Data outside of the EU unless the prior written consent of the Controller has been obtained and the following conditions are fulfilled: </w:t>
      </w:r>
    </w:p>
    <w:p w14:paraId="489ABEEA" w14:textId="77777777" w:rsidR="00164A52" w:rsidRPr="00164A52" w:rsidRDefault="00164A52" w:rsidP="00164A52">
      <w:pPr>
        <w:widowControl w:val="0"/>
        <w:ind w:left="720" w:hanging="720"/>
        <w:jc w:val="both"/>
        <w:rPr>
          <w:rFonts w:ascii="Arial" w:hAnsi="Arial" w:cs="Arial"/>
          <w:sz w:val="24"/>
          <w:szCs w:val="24"/>
        </w:rPr>
      </w:pPr>
    </w:p>
    <w:p w14:paraId="739AE95A"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w:t>
      </w:r>
      <w:proofErr w:type="spellStart"/>
      <w:r w:rsidRPr="00164A52">
        <w:rPr>
          <w:rFonts w:ascii="Arial" w:hAnsi="Arial" w:cs="Arial"/>
          <w:sz w:val="24"/>
          <w:szCs w:val="24"/>
        </w:rPr>
        <w:t>i</w:t>
      </w:r>
      <w:proofErr w:type="spellEnd"/>
      <w:r w:rsidRPr="00164A52">
        <w:rPr>
          <w:rFonts w:ascii="Arial" w:hAnsi="Arial" w:cs="Arial"/>
          <w:sz w:val="24"/>
          <w:szCs w:val="24"/>
        </w:rPr>
        <w:t>)</w:t>
      </w:r>
      <w:r w:rsidRPr="00164A52">
        <w:rPr>
          <w:rFonts w:ascii="Arial" w:hAnsi="Arial" w:cs="Arial"/>
          <w:sz w:val="24"/>
          <w:szCs w:val="24"/>
        </w:rPr>
        <w:tab/>
        <w:t xml:space="preserve">the Controller or the Processor has provided appropriate safeguards in relation to the transfer (whether in accordance with GDPR Article 45 or LED Article 37) as determined by the </w:t>
      </w:r>
      <w:proofErr w:type="gramStart"/>
      <w:r w:rsidRPr="00164A52">
        <w:rPr>
          <w:rFonts w:ascii="Arial" w:hAnsi="Arial" w:cs="Arial"/>
          <w:sz w:val="24"/>
          <w:szCs w:val="24"/>
        </w:rPr>
        <w:t>Controller;</w:t>
      </w:r>
      <w:proofErr w:type="gramEnd"/>
      <w:r w:rsidRPr="00164A52">
        <w:rPr>
          <w:rFonts w:ascii="Arial" w:hAnsi="Arial" w:cs="Arial"/>
          <w:sz w:val="24"/>
          <w:szCs w:val="24"/>
        </w:rPr>
        <w:t xml:space="preserve"> </w:t>
      </w:r>
    </w:p>
    <w:p w14:paraId="18F71370"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(ii)</w:t>
      </w:r>
      <w:r w:rsidRPr="00164A52">
        <w:rPr>
          <w:rFonts w:ascii="Arial" w:hAnsi="Arial" w:cs="Arial"/>
          <w:sz w:val="24"/>
          <w:szCs w:val="24"/>
        </w:rPr>
        <w:tab/>
        <w:t xml:space="preserve">the Data Subject has enforceable rights and effective legal </w:t>
      </w:r>
      <w:proofErr w:type="gramStart"/>
      <w:r w:rsidRPr="00164A52">
        <w:rPr>
          <w:rFonts w:ascii="Arial" w:hAnsi="Arial" w:cs="Arial"/>
          <w:sz w:val="24"/>
          <w:szCs w:val="24"/>
        </w:rPr>
        <w:t>remedies;</w:t>
      </w:r>
      <w:proofErr w:type="gramEnd"/>
      <w:r w:rsidRPr="00164A52">
        <w:rPr>
          <w:rFonts w:ascii="Arial" w:hAnsi="Arial" w:cs="Arial"/>
          <w:sz w:val="24"/>
          <w:szCs w:val="24"/>
        </w:rPr>
        <w:t xml:space="preserve"> </w:t>
      </w:r>
    </w:p>
    <w:p w14:paraId="59B17F56"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(iii)</w:t>
      </w:r>
      <w:r w:rsidRPr="00164A52">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96EE34F"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(iv)</w:t>
      </w:r>
      <w:r w:rsidRPr="00164A52">
        <w:rPr>
          <w:rFonts w:ascii="Arial" w:hAnsi="Arial" w:cs="Arial"/>
          <w:sz w:val="24"/>
          <w:szCs w:val="24"/>
        </w:rPr>
        <w:tab/>
        <w:t xml:space="preserve">the Processor complies with any reasonable instructions notified to it in advance by the Controller with respect to the processing of the Personal </w:t>
      </w:r>
      <w:proofErr w:type="gramStart"/>
      <w:r w:rsidRPr="00164A52">
        <w:rPr>
          <w:rFonts w:ascii="Arial" w:hAnsi="Arial" w:cs="Arial"/>
          <w:sz w:val="24"/>
          <w:szCs w:val="24"/>
        </w:rPr>
        <w:t>Data;</w:t>
      </w:r>
      <w:proofErr w:type="gramEnd"/>
      <w:r w:rsidRPr="00164A52">
        <w:rPr>
          <w:rFonts w:ascii="Arial" w:hAnsi="Arial" w:cs="Arial"/>
          <w:sz w:val="24"/>
          <w:szCs w:val="24"/>
        </w:rPr>
        <w:t xml:space="preserve"> </w:t>
      </w:r>
    </w:p>
    <w:p w14:paraId="7E12F1BC" w14:textId="77777777" w:rsidR="00164A52" w:rsidRPr="00164A52" w:rsidRDefault="00164A52" w:rsidP="00164A52">
      <w:pPr>
        <w:widowControl w:val="0"/>
        <w:ind w:left="1440" w:hanging="720"/>
        <w:jc w:val="both"/>
        <w:rPr>
          <w:rFonts w:ascii="Arial" w:hAnsi="Arial" w:cs="Arial"/>
          <w:sz w:val="24"/>
          <w:szCs w:val="24"/>
        </w:rPr>
      </w:pPr>
    </w:p>
    <w:p w14:paraId="37D0C7A9"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(e)</w:t>
      </w:r>
      <w:r w:rsidRPr="00164A52">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5F887CBA" w14:textId="77777777" w:rsidR="00164A52" w:rsidRPr="00164A52" w:rsidRDefault="00164A52" w:rsidP="00164A52">
      <w:pPr>
        <w:widowControl w:val="0"/>
        <w:ind w:left="720" w:hanging="720"/>
        <w:jc w:val="both"/>
        <w:rPr>
          <w:rFonts w:ascii="Arial" w:hAnsi="Arial" w:cs="Arial"/>
          <w:sz w:val="24"/>
          <w:szCs w:val="24"/>
        </w:rPr>
      </w:pPr>
    </w:p>
    <w:p w14:paraId="1225DFB6"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17.5</w:t>
      </w:r>
      <w:r w:rsidRPr="00164A52">
        <w:rPr>
          <w:rFonts w:ascii="Arial" w:hAnsi="Arial" w:cs="Arial"/>
          <w:sz w:val="24"/>
          <w:szCs w:val="24"/>
        </w:rPr>
        <w:tab/>
        <w:t xml:space="preserve">Subject to clause 17.5, the Processor shall notify the Controller immediately if it: </w:t>
      </w:r>
    </w:p>
    <w:p w14:paraId="5204116C" w14:textId="77777777" w:rsidR="00164A52" w:rsidRPr="00164A52" w:rsidRDefault="00164A52" w:rsidP="00164A52">
      <w:pPr>
        <w:widowControl w:val="0"/>
        <w:ind w:left="720" w:hanging="720"/>
        <w:jc w:val="both"/>
        <w:rPr>
          <w:rFonts w:ascii="Arial" w:hAnsi="Arial" w:cs="Arial"/>
          <w:sz w:val="24"/>
          <w:szCs w:val="24"/>
        </w:rPr>
      </w:pPr>
    </w:p>
    <w:p w14:paraId="011D40F1"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receives a Data Subject Request (or purported Data Subject Request</w:t>
      </w:r>
      <w:proofErr w:type="gramStart"/>
      <w:r w:rsidRPr="00164A52">
        <w:rPr>
          <w:rFonts w:ascii="Arial" w:hAnsi="Arial" w:cs="Arial"/>
          <w:sz w:val="24"/>
          <w:szCs w:val="24"/>
        </w:rPr>
        <w:t>);</w:t>
      </w:r>
      <w:proofErr w:type="gramEnd"/>
      <w:r w:rsidRPr="00164A52">
        <w:rPr>
          <w:rFonts w:ascii="Arial" w:hAnsi="Arial" w:cs="Arial"/>
          <w:sz w:val="24"/>
          <w:szCs w:val="24"/>
        </w:rPr>
        <w:t xml:space="preserve"> </w:t>
      </w:r>
    </w:p>
    <w:p w14:paraId="5A5115D2"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receives a request to rectify, block or erase any Personal </w:t>
      </w:r>
      <w:proofErr w:type="gramStart"/>
      <w:r w:rsidRPr="00164A52">
        <w:rPr>
          <w:rFonts w:ascii="Arial" w:hAnsi="Arial" w:cs="Arial"/>
          <w:sz w:val="24"/>
          <w:szCs w:val="24"/>
        </w:rPr>
        <w:t>Data;</w:t>
      </w:r>
      <w:proofErr w:type="gramEnd"/>
      <w:r w:rsidRPr="00164A52">
        <w:rPr>
          <w:rFonts w:ascii="Arial" w:hAnsi="Arial" w:cs="Arial"/>
          <w:sz w:val="24"/>
          <w:szCs w:val="24"/>
        </w:rPr>
        <w:t xml:space="preserve">  </w:t>
      </w:r>
    </w:p>
    <w:p w14:paraId="73BF02F0"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receives any other request, complaint or communication relating to either Party's obligations under the Data Protection </w:t>
      </w:r>
      <w:proofErr w:type="gramStart"/>
      <w:r w:rsidRPr="00164A52">
        <w:rPr>
          <w:rFonts w:ascii="Arial" w:hAnsi="Arial" w:cs="Arial"/>
          <w:sz w:val="24"/>
          <w:szCs w:val="24"/>
        </w:rPr>
        <w:t>Legislation;</w:t>
      </w:r>
      <w:proofErr w:type="gramEnd"/>
      <w:r w:rsidRPr="00164A52">
        <w:rPr>
          <w:rFonts w:ascii="Arial" w:hAnsi="Arial" w:cs="Arial"/>
          <w:sz w:val="24"/>
          <w:szCs w:val="24"/>
        </w:rPr>
        <w:t xml:space="preserve">  </w:t>
      </w:r>
    </w:p>
    <w:p w14:paraId="01E09AD7"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receives any communication from the Information Commissioner or any other regulatory authority in connection with Personal Data processed under this </w:t>
      </w:r>
      <w:proofErr w:type="gramStart"/>
      <w:r w:rsidRPr="00164A52">
        <w:rPr>
          <w:rFonts w:ascii="Arial" w:hAnsi="Arial" w:cs="Arial"/>
          <w:sz w:val="24"/>
          <w:szCs w:val="24"/>
        </w:rPr>
        <w:t>Contract;</w:t>
      </w:r>
      <w:proofErr w:type="gramEnd"/>
      <w:r w:rsidRPr="00164A52">
        <w:rPr>
          <w:rFonts w:ascii="Arial" w:hAnsi="Arial" w:cs="Arial"/>
          <w:sz w:val="24"/>
          <w:szCs w:val="24"/>
        </w:rPr>
        <w:t xml:space="preserve">  </w:t>
      </w:r>
    </w:p>
    <w:p w14:paraId="20A0E214"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(e)</w:t>
      </w:r>
      <w:r w:rsidRPr="00164A52">
        <w:rPr>
          <w:rFonts w:ascii="Arial" w:hAnsi="Arial" w:cs="Arial"/>
          <w:sz w:val="24"/>
          <w:szCs w:val="24"/>
        </w:rPr>
        <w:tab/>
        <w:t xml:space="preserve">receives a request from any third Party for disclosure of Personal Data where compliance with such request is required or purported to be required by Law; or </w:t>
      </w:r>
    </w:p>
    <w:p w14:paraId="570DE70B"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(f)</w:t>
      </w:r>
      <w:r w:rsidRPr="00164A52">
        <w:rPr>
          <w:rFonts w:ascii="Arial" w:hAnsi="Arial" w:cs="Arial"/>
          <w:sz w:val="24"/>
          <w:szCs w:val="24"/>
        </w:rPr>
        <w:tab/>
        <w:t xml:space="preserve">becomes aware of a Data Loss Event. </w:t>
      </w:r>
    </w:p>
    <w:p w14:paraId="4B65704E" w14:textId="77777777" w:rsidR="00164A52" w:rsidRPr="00164A52" w:rsidRDefault="00164A52" w:rsidP="00164A52">
      <w:pPr>
        <w:widowControl w:val="0"/>
        <w:ind w:left="1440" w:hanging="720"/>
        <w:jc w:val="both"/>
        <w:rPr>
          <w:rFonts w:ascii="Arial" w:hAnsi="Arial" w:cs="Arial"/>
          <w:sz w:val="24"/>
          <w:szCs w:val="24"/>
        </w:rPr>
      </w:pPr>
    </w:p>
    <w:p w14:paraId="0D923BFA"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17.5</w:t>
      </w:r>
      <w:r w:rsidRPr="00164A52">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3E139EEB" w14:textId="77777777" w:rsidR="00164A52" w:rsidRPr="00164A52" w:rsidRDefault="00164A52" w:rsidP="00164A52">
      <w:pPr>
        <w:widowControl w:val="0"/>
        <w:ind w:left="720" w:hanging="720"/>
        <w:jc w:val="both"/>
        <w:rPr>
          <w:rFonts w:ascii="Arial" w:hAnsi="Arial" w:cs="Arial"/>
          <w:sz w:val="24"/>
          <w:szCs w:val="24"/>
        </w:rPr>
      </w:pPr>
    </w:p>
    <w:p w14:paraId="11C46096"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17.7</w:t>
      </w:r>
      <w:r w:rsidRPr="00164A52">
        <w:rPr>
          <w:rFonts w:ascii="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w:t>
      </w:r>
      <w:r w:rsidRPr="00164A52">
        <w:rPr>
          <w:rFonts w:ascii="Arial" w:hAnsi="Arial" w:cs="Arial"/>
          <w:sz w:val="24"/>
          <w:szCs w:val="24"/>
        </w:rPr>
        <w:lastRenderedPageBreak/>
        <w:t xml:space="preserve">Controller) including by promptly providing: </w:t>
      </w:r>
    </w:p>
    <w:p w14:paraId="35BA0B59" w14:textId="77777777" w:rsidR="00164A52" w:rsidRPr="00164A52" w:rsidRDefault="00164A52" w:rsidP="00164A52">
      <w:pPr>
        <w:widowControl w:val="0"/>
        <w:ind w:left="720" w:hanging="720"/>
        <w:jc w:val="both"/>
        <w:rPr>
          <w:rFonts w:ascii="Arial" w:hAnsi="Arial" w:cs="Arial"/>
          <w:sz w:val="24"/>
          <w:szCs w:val="24"/>
        </w:rPr>
      </w:pPr>
    </w:p>
    <w:p w14:paraId="3D52194B"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 xml:space="preserve">the Controller with full details and copies of the complaint, communication or </w:t>
      </w:r>
      <w:proofErr w:type="gramStart"/>
      <w:r w:rsidRPr="00164A52">
        <w:rPr>
          <w:rFonts w:ascii="Arial" w:hAnsi="Arial" w:cs="Arial"/>
          <w:sz w:val="24"/>
          <w:szCs w:val="24"/>
        </w:rPr>
        <w:t>request;</w:t>
      </w:r>
      <w:proofErr w:type="gramEnd"/>
      <w:r w:rsidRPr="00164A52">
        <w:rPr>
          <w:rFonts w:ascii="Arial" w:hAnsi="Arial" w:cs="Arial"/>
          <w:sz w:val="24"/>
          <w:szCs w:val="24"/>
        </w:rPr>
        <w:t xml:space="preserve"> </w:t>
      </w:r>
    </w:p>
    <w:p w14:paraId="11A1226C"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w:t>
      </w:r>
      <w:proofErr w:type="gramStart"/>
      <w:r w:rsidRPr="00164A52">
        <w:rPr>
          <w:rFonts w:ascii="Arial" w:hAnsi="Arial" w:cs="Arial"/>
          <w:sz w:val="24"/>
          <w:szCs w:val="24"/>
        </w:rPr>
        <w:t>Legislation;</w:t>
      </w:r>
      <w:proofErr w:type="gramEnd"/>
      <w:r w:rsidRPr="00164A52">
        <w:rPr>
          <w:rFonts w:ascii="Arial" w:hAnsi="Arial" w:cs="Arial"/>
          <w:sz w:val="24"/>
          <w:szCs w:val="24"/>
        </w:rPr>
        <w:t xml:space="preserve">  </w:t>
      </w:r>
    </w:p>
    <w:p w14:paraId="6DB24A58"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the Controller, at its request, with any Personal Data it holds in relation to a Data </w:t>
      </w:r>
      <w:proofErr w:type="gramStart"/>
      <w:r w:rsidRPr="00164A52">
        <w:rPr>
          <w:rFonts w:ascii="Arial" w:hAnsi="Arial" w:cs="Arial"/>
          <w:sz w:val="24"/>
          <w:szCs w:val="24"/>
        </w:rPr>
        <w:t>Subject;</w:t>
      </w:r>
      <w:proofErr w:type="gramEnd"/>
      <w:r w:rsidRPr="00164A52">
        <w:rPr>
          <w:rFonts w:ascii="Arial" w:hAnsi="Arial" w:cs="Arial"/>
          <w:sz w:val="24"/>
          <w:szCs w:val="24"/>
        </w:rPr>
        <w:t xml:space="preserve">  </w:t>
      </w:r>
    </w:p>
    <w:p w14:paraId="6BDB0C40"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assistance as requested by the Controller following any Data Loss </w:t>
      </w:r>
      <w:proofErr w:type="gramStart"/>
      <w:r w:rsidRPr="00164A52">
        <w:rPr>
          <w:rFonts w:ascii="Arial" w:hAnsi="Arial" w:cs="Arial"/>
          <w:sz w:val="24"/>
          <w:szCs w:val="24"/>
        </w:rPr>
        <w:t>Event;</w:t>
      </w:r>
      <w:proofErr w:type="gramEnd"/>
      <w:r w:rsidRPr="00164A52">
        <w:rPr>
          <w:rFonts w:ascii="Arial" w:hAnsi="Arial" w:cs="Arial"/>
          <w:sz w:val="24"/>
          <w:szCs w:val="24"/>
        </w:rPr>
        <w:t xml:space="preserve">  </w:t>
      </w:r>
    </w:p>
    <w:p w14:paraId="4D71DDDF"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(e)</w:t>
      </w:r>
      <w:r w:rsidRPr="00164A52">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2459A023" w14:textId="77777777" w:rsidR="00164A52" w:rsidRPr="00164A52" w:rsidRDefault="00164A52" w:rsidP="00164A52">
      <w:pPr>
        <w:widowControl w:val="0"/>
        <w:ind w:left="1440" w:hanging="720"/>
        <w:jc w:val="both"/>
        <w:rPr>
          <w:rFonts w:ascii="Arial" w:hAnsi="Arial" w:cs="Arial"/>
          <w:sz w:val="24"/>
          <w:szCs w:val="24"/>
        </w:rPr>
      </w:pPr>
    </w:p>
    <w:p w14:paraId="1D611650"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17.8</w:t>
      </w:r>
      <w:r w:rsidRPr="00164A52">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30A1CC5C" w14:textId="77777777" w:rsidR="00164A52" w:rsidRPr="00164A52" w:rsidRDefault="00164A52" w:rsidP="00164A52">
      <w:pPr>
        <w:widowControl w:val="0"/>
        <w:ind w:left="720" w:hanging="720"/>
        <w:jc w:val="both"/>
        <w:rPr>
          <w:rFonts w:ascii="Arial" w:hAnsi="Arial" w:cs="Arial"/>
          <w:sz w:val="24"/>
          <w:szCs w:val="24"/>
        </w:rPr>
      </w:pPr>
    </w:p>
    <w:p w14:paraId="4A29C255"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 xml:space="preserve">the Controller determines that the processing is not </w:t>
      </w:r>
      <w:proofErr w:type="gramStart"/>
      <w:r w:rsidRPr="00164A52">
        <w:rPr>
          <w:rFonts w:ascii="Arial" w:hAnsi="Arial" w:cs="Arial"/>
          <w:sz w:val="24"/>
          <w:szCs w:val="24"/>
        </w:rPr>
        <w:t>occasional;</w:t>
      </w:r>
      <w:proofErr w:type="gramEnd"/>
      <w:r w:rsidRPr="00164A52">
        <w:rPr>
          <w:rFonts w:ascii="Arial" w:hAnsi="Arial" w:cs="Arial"/>
          <w:sz w:val="24"/>
          <w:szCs w:val="24"/>
        </w:rPr>
        <w:t xml:space="preserve"> </w:t>
      </w:r>
    </w:p>
    <w:p w14:paraId="3F1119B6"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0E142500"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the Controller determines that the processing is likely to result in a risk to the rights and freedoms of Data Subjects. </w:t>
      </w:r>
    </w:p>
    <w:p w14:paraId="35DC2839"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 xml:space="preserve"> </w:t>
      </w:r>
    </w:p>
    <w:p w14:paraId="59FFE786"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17.9</w:t>
      </w:r>
      <w:r w:rsidRPr="00164A52">
        <w:rPr>
          <w:rFonts w:ascii="Arial" w:hAnsi="Arial" w:cs="Arial"/>
          <w:sz w:val="24"/>
          <w:szCs w:val="24"/>
        </w:rPr>
        <w:tab/>
        <w:t xml:space="preserve">The Processor shall allow for audits of its Data Processing activity by the Controller or the Controller’s designated auditor. </w:t>
      </w:r>
    </w:p>
    <w:p w14:paraId="4961F132" w14:textId="77777777" w:rsidR="00164A52" w:rsidRPr="00164A52" w:rsidRDefault="00164A52" w:rsidP="00164A52">
      <w:pPr>
        <w:widowControl w:val="0"/>
        <w:ind w:left="720" w:hanging="720"/>
        <w:jc w:val="both"/>
        <w:rPr>
          <w:rFonts w:ascii="Arial" w:hAnsi="Arial" w:cs="Arial"/>
          <w:sz w:val="24"/>
          <w:szCs w:val="24"/>
        </w:rPr>
      </w:pPr>
    </w:p>
    <w:p w14:paraId="4D6EEC1F"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17.10</w:t>
      </w:r>
      <w:r w:rsidRPr="00164A52">
        <w:rPr>
          <w:rFonts w:ascii="Arial" w:hAnsi="Arial" w:cs="Arial"/>
          <w:sz w:val="24"/>
          <w:szCs w:val="24"/>
        </w:rPr>
        <w:tab/>
        <w:t xml:space="preserve">Each Party shall designate its own data protection officer if required by the Data Protection Legislation.  </w:t>
      </w:r>
    </w:p>
    <w:p w14:paraId="33653CC0" w14:textId="77777777" w:rsidR="00164A52" w:rsidRPr="00164A52" w:rsidRDefault="00164A52" w:rsidP="00164A52">
      <w:pPr>
        <w:widowControl w:val="0"/>
        <w:ind w:left="720" w:hanging="720"/>
        <w:jc w:val="both"/>
        <w:rPr>
          <w:rFonts w:ascii="Arial" w:hAnsi="Arial" w:cs="Arial"/>
          <w:sz w:val="24"/>
          <w:szCs w:val="24"/>
        </w:rPr>
      </w:pPr>
    </w:p>
    <w:p w14:paraId="4DD86345"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17.11</w:t>
      </w:r>
      <w:r w:rsidRPr="00164A52">
        <w:rPr>
          <w:rFonts w:ascii="Arial" w:hAnsi="Arial" w:cs="Arial"/>
          <w:sz w:val="24"/>
          <w:szCs w:val="24"/>
        </w:rPr>
        <w:tab/>
        <w:t xml:space="preserve">Before allowing any Sub-processor to process any Personal Data related to this Contract, the Processor must: </w:t>
      </w:r>
    </w:p>
    <w:p w14:paraId="01653FE3" w14:textId="77777777" w:rsidR="00164A52" w:rsidRPr="00164A52" w:rsidRDefault="00164A52" w:rsidP="00164A52">
      <w:pPr>
        <w:widowControl w:val="0"/>
        <w:ind w:left="720" w:hanging="720"/>
        <w:jc w:val="both"/>
        <w:rPr>
          <w:rFonts w:ascii="Arial" w:hAnsi="Arial" w:cs="Arial"/>
          <w:sz w:val="24"/>
          <w:szCs w:val="24"/>
        </w:rPr>
      </w:pPr>
    </w:p>
    <w:p w14:paraId="24509792"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(a)</w:t>
      </w:r>
      <w:r w:rsidRPr="00164A52">
        <w:rPr>
          <w:rFonts w:ascii="Arial" w:hAnsi="Arial" w:cs="Arial"/>
          <w:sz w:val="24"/>
          <w:szCs w:val="24"/>
        </w:rPr>
        <w:tab/>
        <w:t xml:space="preserve">notify the Controller in writing of the intended Sub-processor and </w:t>
      </w:r>
      <w:proofErr w:type="gramStart"/>
      <w:r w:rsidRPr="00164A52">
        <w:rPr>
          <w:rFonts w:ascii="Arial" w:hAnsi="Arial" w:cs="Arial"/>
          <w:sz w:val="24"/>
          <w:szCs w:val="24"/>
        </w:rPr>
        <w:t>processing;</w:t>
      </w:r>
      <w:proofErr w:type="gramEnd"/>
      <w:r w:rsidRPr="00164A52">
        <w:rPr>
          <w:rFonts w:ascii="Arial" w:hAnsi="Arial" w:cs="Arial"/>
          <w:sz w:val="24"/>
          <w:szCs w:val="24"/>
        </w:rPr>
        <w:t xml:space="preserve"> </w:t>
      </w:r>
    </w:p>
    <w:p w14:paraId="42D3870B"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(b)</w:t>
      </w:r>
      <w:r w:rsidRPr="00164A52">
        <w:rPr>
          <w:rFonts w:ascii="Arial" w:hAnsi="Arial" w:cs="Arial"/>
          <w:sz w:val="24"/>
          <w:szCs w:val="24"/>
        </w:rPr>
        <w:tab/>
        <w:t xml:space="preserve">obtain the written consent of the </w:t>
      </w:r>
      <w:proofErr w:type="gramStart"/>
      <w:r w:rsidRPr="00164A52">
        <w:rPr>
          <w:rFonts w:ascii="Arial" w:hAnsi="Arial" w:cs="Arial"/>
          <w:sz w:val="24"/>
          <w:szCs w:val="24"/>
        </w:rPr>
        <w:t>Controller;</w:t>
      </w:r>
      <w:proofErr w:type="gramEnd"/>
      <w:r w:rsidRPr="00164A52">
        <w:rPr>
          <w:rFonts w:ascii="Arial" w:hAnsi="Arial" w:cs="Arial"/>
          <w:sz w:val="24"/>
          <w:szCs w:val="24"/>
        </w:rPr>
        <w:t xml:space="preserve">  </w:t>
      </w:r>
    </w:p>
    <w:p w14:paraId="47F08F85"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(c)</w:t>
      </w:r>
      <w:r w:rsidRPr="00164A52">
        <w:rPr>
          <w:rFonts w:ascii="Arial" w:hAnsi="Arial" w:cs="Arial"/>
          <w:sz w:val="24"/>
          <w:szCs w:val="24"/>
        </w:rPr>
        <w:tab/>
        <w:t xml:space="preserve">enter into a written agreement with the Sub-processor which give effect to the terms set out in this clause 17 such that they apply to the Sub-processor; and </w:t>
      </w:r>
    </w:p>
    <w:p w14:paraId="72BEAD4A" w14:textId="77777777" w:rsidR="00164A52" w:rsidRPr="00164A52" w:rsidRDefault="00164A52" w:rsidP="00164A52">
      <w:pPr>
        <w:widowControl w:val="0"/>
        <w:ind w:left="1440" w:hanging="720"/>
        <w:jc w:val="both"/>
        <w:rPr>
          <w:rFonts w:ascii="Arial" w:hAnsi="Arial" w:cs="Arial"/>
          <w:sz w:val="24"/>
          <w:szCs w:val="24"/>
        </w:rPr>
      </w:pPr>
      <w:r w:rsidRPr="00164A52">
        <w:rPr>
          <w:rFonts w:ascii="Arial" w:hAnsi="Arial" w:cs="Arial"/>
          <w:sz w:val="24"/>
          <w:szCs w:val="24"/>
        </w:rPr>
        <w:t>(d)</w:t>
      </w:r>
      <w:r w:rsidRPr="00164A52">
        <w:rPr>
          <w:rFonts w:ascii="Arial" w:hAnsi="Arial" w:cs="Arial"/>
          <w:sz w:val="24"/>
          <w:szCs w:val="24"/>
        </w:rPr>
        <w:tab/>
        <w:t xml:space="preserve">provide the Controller with such information regarding the Sub-processor as the Controller may reasonably require. </w:t>
      </w:r>
    </w:p>
    <w:p w14:paraId="180AF722" w14:textId="77777777" w:rsidR="00164A52" w:rsidRPr="00164A52" w:rsidRDefault="00164A52" w:rsidP="00164A52">
      <w:pPr>
        <w:widowControl w:val="0"/>
        <w:ind w:left="1440" w:hanging="720"/>
        <w:jc w:val="both"/>
        <w:rPr>
          <w:rFonts w:ascii="Arial" w:hAnsi="Arial" w:cs="Arial"/>
          <w:sz w:val="24"/>
          <w:szCs w:val="24"/>
        </w:rPr>
      </w:pPr>
    </w:p>
    <w:p w14:paraId="77B78194"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17.12</w:t>
      </w:r>
      <w:r w:rsidRPr="00164A52">
        <w:rPr>
          <w:rFonts w:ascii="Arial" w:hAnsi="Arial" w:cs="Arial"/>
          <w:sz w:val="24"/>
          <w:szCs w:val="24"/>
        </w:rPr>
        <w:tab/>
        <w:t xml:space="preserve">The Processor shall remain fully liable for all acts or omissions of any Sub-processor. </w:t>
      </w:r>
    </w:p>
    <w:p w14:paraId="55F30DBD" w14:textId="77777777" w:rsidR="00164A52" w:rsidRPr="00164A52" w:rsidRDefault="00164A52" w:rsidP="00164A52">
      <w:pPr>
        <w:widowControl w:val="0"/>
        <w:ind w:left="720" w:hanging="720"/>
        <w:jc w:val="both"/>
        <w:rPr>
          <w:rFonts w:ascii="Arial" w:hAnsi="Arial" w:cs="Arial"/>
          <w:sz w:val="24"/>
          <w:szCs w:val="24"/>
        </w:rPr>
      </w:pPr>
    </w:p>
    <w:p w14:paraId="6862F8FA"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17.13</w:t>
      </w:r>
      <w:r w:rsidRPr="00164A52">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7F68F8C" w14:textId="77777777" w:rsidR="00164A52" w:rsidRPr="00164A52" w:rsidRDefault="00164A52" w:rsidP="00164A52">
      <w:pPr>
        <w:widowControl w:val="0"/>
        <w:ind w:left="720" w:hanging="720"/>
        <w:jc w:val="both"/>
        <w:rPr>
          <w:rFonts w:ascii="Arial" w:hAnsi="Arial" w:cs="Arial"/>
          <w:sz w:val="24"/>
          <w:szCs w:val="24"/>
        </w:rPr>
      </w:pPr>
    </w:p>
    <w:p w14:paraId="08EDC9F3" w14:textId="77777777" w:rsidR="00164A52" w:rsidRPr="00164A52" w:rsidRDefault="00164A52" w:rsidP="00164A52">
      <w:pPr>
        <w:widowControl w:val="0"/>
        <w:ind w:left="720" w:hanging="720"/>
        <w:jc w:val="both"/>
        <w:rPr>
          <w:rFonts w:ascii="Arial" w:hAnsi="Arial" w:cs="Arial"/>
          <w:sz w:val="24"/>
          <w:szCs w:val="24"/>
        </w:rPr>
      </w:pPr>
      <w:r w:rsidRPr="00164A52">
        <w:rPr>
          <w:rFonts w:ascii="Arial" w:hAnsi="Arial" w:cs="Arial"/>
          <w:b/>
          <w:sz w:val="24"/>
          <w:szCs w:val="24"/>
        </w:rPr>
        <w:t>17.14</w:t>
      </w:r>
      <w:r w:rsidRPr="00164A52">
        <w:rPr>
          <w:rFonts w:ascii="Arial" w:hAnsi="Arial" w:cs="Arial"/>
          <w:sz w:val="24"/>
          <w:szCs w:val="24"/>
        </w:rPr>
        <w:tab/>
        <w:t xml:space="preserve">The Parties agree to take account of any guidance issued by the Information Commissioner’s Office. The Controller may on not less than 30 Working Days’ notice </w:t>
      </w:r>
      <w:r w:rsidRPr="00164A52">
        <w:rPr>
          <w:rFonts w:ascii="Arial" w:hAnsi="Arial" w:cs="Arial"/>
          <w:sz w:val="24"/>
          <w:szCs w:val="24"/>
        </w:rPr>
        <w:lastRenderedPageBreak/>
        <w:t xml:space="preserve">to the Processor amend this Contract to ensure that it complies with any guidance issued by the Information Commissioner’s Office.  </w:t>
      </w:r>
    </w:p>
    <w:p w14:paraId="40336988" w14:textId="77777777" w:rsidR="00164A52" w:rsidRPr="007674A1" w:rsidRDefault="00164A52" w:rsidP="004C441B">
      <w:pPr>
        <w:ind w:left="720" w:hanging="720"/>
        <w:rPr>
          <w:rFonts w:ascii="Arial" w:hAnsi="Arial" w:cs="Arial"/>
          <w:sz w:val="24"/>
          <w:szCs w:val="24"/>
        </w:rPr>
      </w:pPr>
    </w:p>
    <w:p w14:paraId="746518A2" w14:textId="77777777" w:rsidR="004C441B" w:rsidRPr="007674A1" w:rsidRDefault="004C441B" w:rsidP="004C441B">
      <w:pPr>
        <w:ind w:left="720" w:hanging="720"/>
        <w:rPr>
          <w:rFonts w:ascii="Arial" w:hAnsi="Arial" w:cs="Arial"/>
          <w:sz w:val="24"/>
          <w:szCs w:val="24"/>
        </w:rPr>
      </w:pPr>
    </w:p>
    <w:p w14:paraId="5EA934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18</w:t>
      </w:r>
      <w:r w:rsidRPr="007674A1">
        <w:rPr>
          <w:rFonts w:ascii="Arial" w:hAnsi="Arial"/>
          <w:b/>
          <w:color w:val="000000"/>
          <w:sz w:val="24"/>
        </w:rPr>
        <w:tab/>
        <w:t>Amendment and variation</w:t>
      </w:r>
    </w:p>
    <w:p w14:paraId="1C4C95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120B9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1F8BA8F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DD59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05B216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056F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78FAB7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B1E7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2D06EE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F8720C" w14:textId="77777777" w:rsidR="004C441B" w:rsidRPr="007674A1" w:rsidRDefault="004C441B" w:rsidP="004C441B">
      <w:pPr>
        <w:pStyle w:val="BodyText2"/>
      </w:pPr>
      <w:r w:rsidRPr="007674A1">
        <w:t>This Contract is not intended to create any benefit, claim or rights of any kind whatsoever enforceable by any person not a party to the Contract.</w:t>
      </w:r>
    </w:p>
    <w:p w14:paraId="3F3C36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040324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079309C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EEB4FF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46893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AE7A4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22</w:t>
      </w:r>
      <w:r w:rsidRPr="007674A1">
        <w:rPr>
          <w:rFonts w:ascii="Arial" w:hAnsi="Arial"/>
          <w:b/>
          <w:color w:val="000000"/>
          <w:sz w:val="24"/>
        </w:rPr>
        <w:tab/>
        <w:t>Notices</w:t>
      </w:r>
    </w:p>
    <w:p w14:paraId="739121F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D0EA9B"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66C5091C"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2FFB57FB"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 xml:space="preserve">if delivered by hand, when left at the proper address for </w:t>
      </w:r>
      <w:proofErr w:type="gramStart"/>
      <w:r w:rsidRPr="007674A1">
        <w:rPr>
          <w:rFonts w:ascii="Arial" w:eastAsia="Calibri" w:hAnsi="Arial" w:cs="Arial"/>
          <w:sz w:val="24"/>
          <w:szCs w:val="24"/>
          <w:lang w:eastAsia="en-US"/>
        </w:rPr>
        <w:t>service;</w:t>
      </w:r>
      <w:proofErr w:type="gramEnd"/>
    </w:p>
    <w:p w14:paraId="586B05BC"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1CC7D710"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lastRenderedPageBreak/>
        <w:t>22.2.3</w:t>
      </w:r>
      <w:r w:rsidRPr="007674A1">
        <w:rPr>
          <w:rFonts w:ascii="Arial" w:eastAsia="Calibri" w:hAnsi="Arial" w:cs="Arial"/>
          <w:sz w:val="24"/>
          <w:szCs w:val="24"/>
          <w:lang w:eastAsia="en-US"/>
        </w:rPr>
        <w:tab/>
        <w:t>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next following Business Day (such times being local time at the address of the recipient).</w:t>
      </w:r>
    </w:p>
    <w:p w14:paraId="39924B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3C67E4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78B4771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3E492FE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8BF91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08437A4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FB5C72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1BA554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0960B0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0731EE0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8443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6A1A92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8694D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1ADBC1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B8D56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784E609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1DBEA99" w14:textId="2CAE870F"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This Contract shall be governed by and interpreted in accordance with English Law and the parties submit to the jurisdiction of the English courts.</w:t>
      </w:r>
    </w:p>
    <w:p w14:paraId="193B23D7" w14:textId="0CDABD2F" w:rsidR="007B42E6" w:rsidRDefault="007B42E6"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312B826" w14:textId="6024DC82" w:rsidR="0088784E" w:rsidRPr="0088784E" w:rsidRDefault="007B42E6"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0D7270">
        <w:rPr>
          <w:rFonts w:ascii="Arial" w:hAnsi="Arial"/>
          <w:b/>
          <w:bCs/>
          <w:color w:val="000000"/>
          <w:sz w:val="24"/>
        </w:rPr>
        <w:t>26</w:t>
      </w:r>
      <w:r w:rsidR="0088784E" w:rsidRPr="0088784E">
        <w:rPr>
          <w:rFonts w:ascii="Arial" w:hAnsi="Arial"/>
          <w:color w:val="000000"/>
          <w:sz w:val="24"/>
        </w:rPr>
        <w:tab/>
      </w:r>
      <w:r w:rsidR="0088784E" w:rsidRPr="0088784E">
        <w:rPr>
          <w:rFonts w:ascii="Arial" w:hAnsi="Arial"/>
          <w:b/>
          <w:bCs/>
          <w:color w:val="000000"/>
          <w:sz w:val="24"/>
        </w:rPr>
        <w:t>Conflict of Interest</w:t>
      </w:r>
      <w:r w:rsidR="00137243">
        <w:rPr>
          <w:rFonts w:ascii="Arial" w:hAnsi="Arial"/>
          <w:b/>
          <w:bCs/>
          <w:color w:val="000000"/>
          <w:sz w:val="24"/>
        </w:rPr>
        <w:t>;</w:t>
      </w:r>
      <w:r w:rsidR="00F960C0">
        <w:rPr>
          <w:rFonts w:ascii="Arial" w:hAnsi="Arial"/>
          <w:b/>
          <w:bCs/>
          <w:color w:val="000000"/>
          <w:sz w:val="24"/>
        </w:rPr>
        <w:t xml:space="preserve"> C</w:t>
      </w:r>
      <w:r w:rsidR="00137243">
        <w:rPr>
          <w:rFonts w:ascii="Arial" w:hAnsi="Arial"/>
          <w:b/>
          <w:bCs/>
          <w:color w:val="000000"/>
          <w:sz w:val="24"/>
        </w:rPr>
        <w:t>urrent employment</w:t>
      </w:r>
      <w:r w:rsidR="00784603">
        <w:rPr>
          <w:rFonts w:ascii="Arial" w:hAnsi="Arial"/>
          <w:b/>
          <w:bCs/>
          <w:color w:val="000000"/>
          <w:sz w:val="24"/>
        </w:rPr>
        <w:t>; Lobbying</w:t>
      </w:r>
    </w:p>
    <w:p w14:paraId="302F7CBF" w14:textId="77777777" w:rsidR="0088784E" w:rsidRPr="0088784E"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8D17771" w14:textId="04A5FF11" w:rsidR="0088784E" w:rsidRPr="0088784E" w:rsidRDefault="000D7270"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0D7270">
        <w:rPr>
          <w:rFonts w:ascii="Arial" w:hAnsi="Arial"/>
          <w:b/>
          <w:bCs/>
          <w:color w:val="000000"/>
          <w:sz w:val="24"/>
        </w:rPr>
        <w:t>26.1</w:t>
      </w:r>
      <w:r w:rsidR="0088784E" w:rsidRPr="0088784E">
        <w:rPr>
          <w:rFonts w:ascii="Arial" w:hAnsi="Arial"/>
          <w:color w:val="000000"/>
          <w:sz w:val="24"/>
        </w:rPr>
        <w:tab/>
        <w:t>The Contractor shall:</w:t>
      </w:r>
    </w:p>
    <w:p w14:paraId="06DFEB8B" w14:textId="77777777" w:rsidR="0088784E" w:rsidRPr="0088784E"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75BDD88" w14:textId="2E1260A1" w:rsidR="0088784E" w:rsidRPr="0088784E" w:rsidRDefault="000D7270" w:rsidP="000D7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Pr>
          <w:rFonts w:ascii="Arial" w:hAnsi="Arial"/>
          <w:color w:val="000000"/>
          <w:sz w:val="24"/>
        </w:rPr>
        <w:tab/>
      </w:r>
      <w:r w:rsidR="00B710FC">
        <w:rPr>
          <w:rFonts w:ascii="Arial" w:hAnsi="Arial"/>
          <w:color w:val="000000"/>
          <w:sz w:val="24"/>
        </w:rPr>
        <w:t>26</w:t>
      </w:r>
      <w:r w:rsidR="0088784E" w:rsidRPr="0088784E">
        <w:rPr>
          <w:rFonts w:ascii="Arial" w:hAnsi="Arial"/>
          <w:color w:val="000000"/>
          <w:sz w:val="24"/>
        </w:rPr>
        <w:t>.1.1</w:t>
      </w:r>
      <w:r>
        <w:rPr>
          <w:rFonts w:ascii="Arial" w:hAnsi="Arial"/>
          <w:color w:val="000000"/>
          <w:sz w:val="24"/>
        </w:rPr>
        <w:tab/>
      </w:r>
      <w:r w:rsidR="0088784E" w:rsidRPr="0088784E">
        <w:rPr>
          <w:rFonts w:ascii="Arial" w:hAnsi="Arial"/>
          <w:color w:val="000000"/>
          <w:sz w:val="24"/>
        </w:rPr>
        <w:t xml:space="preserve">not permit </w:t>
      </w:r>
      <w:r w:rsidR="00123E0A">
        <w:rPr>
          <w:rFonts w:ascii="Arial" w:hAnsi="Arial"/>
          <w:color w:val="000000"/>
          <w:sz w:val="24"/>
        </w:rPr>
        <w:t>his</w:t>
      </w:r>
      <w:r w:rsidR="0088784E" w:rsidRPr="0088784E">
        <w:rPr>
          <w:rFonts w:ascii="Arial" w:hAnsi="Arial"/>
          <w:color w:val="000000"/>
          <w:sz w:val="24"/>
        </w:rPr>
        <w:t xml:space="preserve"> obligations to </w:t>
      </w:r>
      <w:r w:rsidR="00D90C1C">
        <w:rPr>
          <w:rFonts w:ascii="Arial" w:hAnsi="Arial"/>
          <w:color w:val="000000"/>
          <w:sz w:val="24"/>
        </w:rPr>
        <w:t xml:space="preserve">previous </w:t>
      </w:r>
      <w:r w:rsidR="00123E0A">
        <w:rPr>
          <w:rFonts w:ascii="Arial" w:hAnsi="Arial"/>
          <w:color w:val="000000"/>
          <w:sz w:val="24"/>
        </w:rPr>
        <w:t>employer</w:t>
      </w:r>
      <w:r w:rsidR="002D4B7A">
        <w:rPr>
          <w:rFonts w:ascii="Arial" w:hAnsi="Arial"/>
          <w:color w:val="000000"/>
          <w:sz w:val="24"/>
        </w:rPr>
        <w:t>s</w:t>
      </w:r>
      <w:r w:rsidR="00123E0A">
        <w:rPr>
          <w:rFonts w:ascii="Arial" w:hAnsi="Arial"/>
          <w:color w:val="000000"/>
          <w:sz w:val="24"/>
        </w:rPr>
        <w:t xml:space="preserve">, </w:t>
      </w:r>
      <w:r w:rsidR="0088784E" w:rsidRPr="0088784E">
        <w:rPr>
          <w:rFonts w:ascii="Arial" w:hAnsi="Arial"/>
          <w:color w:val="000000"/>
          <w:sz w:val="24"/>
        </w:rPr>
        <w:t xml:space="preserve">other clients and third parties (including other governmental bodies and organisations providing services to other governmental bodies) to interfere or conflict in any material way with </w:t>
      </w:r>
      <w:r w:rsidR="00123E0A">
        <w:rPr>
          <w:rFonts w:ascii="Arial" w:hAnsi="Arial"/>
          <w:color w:val="000000"/>
          <w:sz w:val="24"/>
        </w:rPr>
        <w:t>his</w:t>
      </w:r>
      <w:r w:rsidR="0088784E" w:rsidRPr="0088784E">
        <w:rPr>
          <w:rFonts w:ascii="Arial" w:hAnsi="Arial"/>
          <w:color w:val="000000"/>
          <w:sz w:val="24"/>
        </w:rPr>
        <w:t xml:space="preserve"> duty (which the Contractor hereby acknowledges) to comply with </w:t>
      </w:r>
      <w:r w:rsidR="00123E0A">
        <w:rPr>
          <w:rFonts w:ascii="Arial" w:hAnsi="Arial"/>
          <w:color w:val="000000"/>
          <w:sz w:val="24"/>
        </w:rPr>
        <w:t>his</w:t>
      </w:r>
      <w:r w:rsidR="0088784E" w:rsidRPr="0088784E">
        <w:rPr>
          <w:rFonts w:ascii="Arial" w:hAnsi="Arial"/>
          <w:color w:val="000000"/>
          <w:sz w:val="24"/>
        </w:rPr>
        <w:t xml:space="preserve"> obligations under the Contract to the required standards; and</w:t>
      </w:r>
    </w:p>
    <w:p w14:paraId="7A4E806C" w14:textId="77777777" w:rsidR="0088784E" w:rsidRPr="0088784E"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0A19D28" w14:textId="69F0CA24" w:rsidR="0088784E" w:rsidRPr="001978BB" w:rsidRDefault="000D7270" w:rsidP="000D7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Pr>
          <w:rFonts w:ascii="Arial" w:hAnsi="Arial"/>
          <w:color w:val="000000"/>
          <w:sz w:val="24"/>
        </w:rPr>
        <w:tab/>
      </w:r>
      <w:r w:rsidR="00B710FC">
        <w:rPr>
          <w:rFonts w:ascii="Arial" w:hAnsi="Arial"/>
          <w:color w:val="000000"/>
          <w:sz w:val="24"/>
        </w:rPr>
        <w:t>26</w:t>
      </w:r>
      <w:r w:rsidR="0088784E" w:rsidRPr="0088784E">
        <w:rPr>
          <w:rFonts w:ascii="Arial" w:hAnsi="Arial"/>
          <w:color w:val="000000"/>
          <w:sz w:val="24"/>
        </w:rPr>
        <w:t>.1.2</w:t>
      </w:r>
      <w:r w:rsidR="0088784E" w:rsidRPr="0088784E">
        <w:rPr>
          <w:rFonts w:ascii="Arial" w:hAnsi="Arial"/>
          <w:color w:val="000000"/>
          <w:sz w:val="24"/>
        </w:rPr>
        <w:tab/>
        <w:t>take appropriate steps</w:t>
      </w:r>
      <w:r w:rsidR="00F960C0">
        <w:rPr>
          <w:rFonts w:ascii="Arial" w:hAnsi="Arial"/>
          <w:color w:val="000000"/>
          <w:sz w:val="24"/>
        </w:rPr>
        <w:t xml:space="preserve"> (including those set out in Schedule </w:t>
      </w:r>
      <w:r w:rsidR="00C37EA3">
        <w:rPr>
          <w:rFonts w:ascii="Arial" w:hAnsi="Arial"/>
          <w:color w:val="000000"/>
          <w:sz w:val="24"/>
        </w:rPr>
        <w:t>5</w:t>
      </w:r>
      <w:r w:rsidR="00F960C0">
        <w:rPr>
          <w:rFonts w:ascii="Arial" w:hAnsi="Arial"/>
          <w:color w:val="000000"/>
          <w:sz w:val="24"/>
        </w:rPr>
        <w:t>)</w:t>
      </w:r>
      <w:r w:rsidR="0088784E" w:rsidRPr="0088784E">
        <w:rPr>
          <w:rFonts w:ascii="Arial" w:hAnsi="Arial"/>
          <w:color w:val="000000"/>
          <w:sz w:val="24"/>
        </w:rPr>
        <w:t xml:space="preserve"> to ensure that neither the Contractor </w:t>
      </w:r>
      <w:r w:rsidR="00B22857">
        <w:rPr>
          <w:rFonts w:ascii="Arial" w:hAnsi="Arial"/>
          <w:color w:val="000000"/>
          <w:sz w:val="24"/>
        </w:rPr>
        <w:t>[</w:t>
      </w:r>
      <w:r w:rsidR="0088784E" w:rsidRPr="0088784E">
        <w:rPr>
          <w:rFonts w:ascii="Arial" w:hAnsi="Arial"/>
          <w:color w:val="000000"/>
          <w:sz w:val="24"/>
        </w:rPr>
        <w:t xml:space="preserve">nor any of </w:t>
      </w:r>
      <w:r w:rsidR="00E81620">
        <w:rPr>
          <w:rFonts w:ascii="Arial" w:hAnsi="Arial"/>
          <w:color w:val="000000"/>
          <w:sz w:val="24"/>
        </w:rPr>
        <w:t xml:space="preserve">the </w:t>
      </w:r>
      <w:r w:rsidR="00B22857">
        <w:rPr>
          <w:rFonts w:ascii="Arial" w:hAnsi="Arial"/>
          <w:color w:val="000000"/>
          <w:sz w:val="24"/>
        </w:rPr>
        <w:t>Contracto</w:t>
      </w:r>
      <w:r w:rsidR="008E1FD8">
        <w:rPr>
          <w:rFonts w:ascii="Arial" w:hAnsi="Arial"/>
          <w:color w:val="000000"/>
          <w:sz w:val="24"/>
        </w:rPr>
        <w:t>r</w:t>
      </w:r>
      <w:r w:rsidR="00B22857">
        <w:rPr>
          <w:rFonts w:ascii="Arial" w:hAnsi="Arial"/>
          <w:color w:val="000000"/>
          <w:sz w:val="24"/>
        </w:rPr>
        <w:t xml:space="preserve"> </w:t>
      </w:r>
      <w:r w:rsidR="0088784E" w:rsidRPr="0088784E">
        <w:rPr>
          <w:rFonts w:ascii="Arial" w:hAnsi="Arial"/>
          <w:color w:val="000000"/>
          <w:sz w:val="24"/>
        </w:rPr>
        <w:t xml:space="preserve"> Personnel</w:t>
      </w:r>
      <w:r w:rsidR="00B22857">
        <w:rPr>
          <w:rFonts w:ascii="Arial" w:hAnsi="Arial"/>
          <w:color w:val="000000"/>
          <w:sz w:val="24"/>
        </w:rPr>
        <w:t>]</w:t>
      </w:r>
      <w:r w:rsidR="0088784E" w:rsidRPr="0088784E">
        <w:rPr>
          <w:rFonts w:ascii="Arial" w:hAnsi="Arial"/>
          <w:color w:val="000000"/>
          <w:sz w:val="24"/>
        </w:rPr>
        <w:t xml:space="preserve"> is placed in a position where, in the reasonable opinion of the D</w:t>
      </w:r>
      <w:r w:rsidR="00CA0FC1">
        <w:rPr>
          <w:rFonts w:ascii="Arial" w:hAnsi="Arial"/>
          <w:color w:val="000000"/>
          <w:sz w:val="24"/>
        </w:rPr>
        <w:t>epartment</w:t>
      </w:r>
      <w:r w:rsidR="0088784E" w:rsidRPr="0088784E">
        <w:rPr>
          <w:rFonts w:ascii="Arial" w:hAnsi="Arial"/>
          <w:color w:val="000000"/>
          <w:sz w:val="24"/>
        </w:rPr>
        <w:t xml:space="preserve">,  there is or may </w:t>
      </w:r>
      <w:r w:rsidR="0088784E" w:rsidRPr="0088784E">
        <w:rPr>
          <w:rFonts w:ascii="Arial" w:hAnsi="Arial"/>
          <w:color w:val="000000"/>
          <w:sz w:val="24"/>
        </w:rPr>
        <w:lastRenderedPageBreak/>
        <w:t xml:space="preserve">be an actual conflict, or a potential conflict, between the pecuniary or personal interests of the Contractor or any of the </w:t>
      </w:r>
      <w:r w:rsidR="00B22857">
        <w:rPr>
          <w:rFonts w:ascii="Arial" w:hAnsi="Arial"/>
          <w:color w:val="000000"/>
          <w:sz w:val="24"/>
        </w:rPr>
        <w:t xml:space="preserve">Contractor </w:t>
      </w:r>
      <w:r w:rsidR="0088784E" w:rsidRPr="0088784E">
        <w:rPr>
          <w:rFonts w:ascii="Arial" w:hAnsi="Arial"/>
          <w:color w:val="000000"/>
          <w:sz w:val="24"/>
        </w:rPr>
        <w:t>Personnel and the duties owed to the D</w:t>
      </w:r>
      <w:r w:rsidR="00CA0FC1">
        <w:rPr>
          <w:rFonts w:ascii="Arial" w:hAnsi="Arial"/>
          <w:color w:val="000000"/>
          <w:sz w:val="24"/>
        </w:rPr>
        <w:t>epartment</w:t>
      </w:r>
      <w:r w:rsidR="0088784E" w:rsidRPr="0088784E">
        <w:rPr>
          <w:rFonts w:ascii="Arial" w:hAnsi="Arial"/>
          <w:color w:val="000000"/>
          <w:sz w:val="24"/>
        </w:rPr>
        <w:t xml:space="preserve"> under the provisions of the Contract in either case, referred </w:t>
      </w:r>
      <w:r w:rsidR="0088784E" w:rsidRPr="001978BB">
        <w:rPr>
          <w:rFonts w:ascii="Arial" w:hAnsi="Arial"/>
          <w:color w:val="000000"/>
          <w:sz w:val="24"/>
        </w:rPr>
        <w:t xml:space="preserve">to in this clause </w:t>
      </w:r>
      <w:r w:rsidR="00260249" w:rsidRPr="001978BB">
        <w:rPr>
          <w:rFonts w:ascii="Arial" w:hAnsi="Arial"/>
          <w:color w:val="000000"/>
          <w:sz w:val="24"/>
        </w:rPr>
        <w:t>26</w:t>
      </w:r>
      <w:r w:rsidR="0088784E" w:rsidRPr="001978BB">
        <w:rPr>
          <w:rFonts w:ascii="Arial" w:hAnsi="Arial"/>
          <w:color w:val="000000"/>
          <w:sz w:val="24"/>
        </w:rPr>
        <w:t xml:space="preserve"> as a “Conflict of Interest”. </w:t>
      </w:r>
    </w:p>
    <w:p w14:paraId="4316CCFD" w14:textId="77777777" w:rsidR="0088784E" w:rsidRPr="001978BB"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58EF59D" w14:textId="7659E8CC" w:rsidR="002A01D7" w:rsidRPr="001978BB" w:rsidRDefault="00B71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1978BB">
        <w:rPr>
          <w:rFonts w:ascii="Arial" w:hAnsi="Arial"/>
          <w:b/>
          <w:bCs/>
          <w:color w:val="000000"/>
          <w:sz w:val="24"/>
        </w:rPr>
        <w:t>26</w:t>
      </w:r>
      <w:r w:rsidR="0088784E" w:rsidRPr="001978BB">
        <w:rPr>
          <w:rFonts w:ascii="Arial" w:hAnsi="Arial"/>
          <w:b/>
          <w:bCs/>
          <w:color w:val="000000"/>
          <w:sz w:val="24"/>
        </w:rPr>
        <w:t>.2</w:t>
      </w:r>
      <w:r w:rsidR="0088784E" w:rsidRPr="001978BB">
        <w:rPr>
          <w:rFonts w:ascii="Arial" w:hAnsi="Arial"/>
          <w:color w:val="000000"/>
          <w:sz w:val="24"/>
        </w:rPr>
        <w:tab/>
        <w:t>If the Contractor becomes aware of any Conflict of Interest (or potential Conflict of</w:t>
      </w:r>
      <w:r w:rsidR="003A3F51" w:rsidRPr="001978BB">
        <w:rPr>
          <w:rFonts w:ascii="Arial" w:hAnsi="Arial"/>
          <w:color w:val="000000"/>
          <w:sz w:val="24"/>
        </w:rPr>
        <w:t xml:space="preserve"> </w:t>
      </w:r>
      <w:r w:rsidR="0088784E" w:rsidRPr="001978BB">
        <w:rPr>
          <w:rFonts w:ascii="Arial" w:hAnsi="Arial"/>
          <w:color w:val="000000"/>
          <w:sz w:val="24"/>
        </w:rPr>
        <w:t xml:space="preserve">Interest) or </w:t>
      </w:r>
      <w:r w:rsidR="00FE1805">
        <w:rPr>
          <w:rFonts w:ascii="Arial" w:hAnsi="Arial"/>
          <w:color w:val="000000"/>
          <w:sz w:val="24"/>
        </w:rPr>
        <w:t xml:space="preserve">any </w:t>
      </w:r>
      <w:r w:rsidR="0088784E" w:rsidRPr="001978BB">
        <w:rPr>
          <w:rFonts w:ascii="Arial" w:hAnsi="Arial"/>
          <w:color w:val="000000"/>
          <w:sz w:val="24"/>
        </w:rPr>
        <w:t xml:space="preserve">other situation which may cause a breach of this clause </w:t>
      </w:r>
      <w:r w:rsidR="00EA51AB" w:rsidRPr="001978BB">
        <w:rPr>
          <w:rFonts w:ascii="Arial" w:hAnsi="Arial"/>
          <w:color w:val="000000"/>
          <w:sz w:val="24"/>
        </w:rPr>
        <w:t>26</w:t>
      </w:r>
      <w:r w:rsidR="0088784E" w:rsidRPr="001978BB">
        <w:rPr>
          <w:rFonts w:ascii="Arial" w:hAnsi="Arial"/>
          <w:color w:val="000000"/>
          <w:sz w:val="24"/>
        </w:rPr>
        <w:t xml:space="preserve"> the Contractor shall forthwith provide full particulars to the D</w:t>
      </w:r>
      <w:r w:rsidR="00CA0FC1">
        <w:rPr>
          <w:rFonts w:ascii="Arial" w:hAnsi="Arial"/>
          <w:color w:val="000000"/>
          <w:sz w:val="24"/>
        </w:rPr>
        <w:t>epartment</w:t>
      </w:r>
      <w:r w:rsidR="0088784E" w:rsidRPr="001978BB">
        <w:rPr>
          <w:rFonts w:ascii="Arial" w:hAnsi="Arial"/>
          <w:color w:val="000000"/>
          <w:sz w:val="24"/>
        </w:rPr>
        <w:t>.</w:t>
      </w:r>
      <w:r w:rsidR="00880AC9">
        <w:rPr>
          <w:rFonts w:ascii="Arial" w:hAnsi="Arial"/>
          <w:color w:val="000000"/>
          <w:sz w:val="24"/>
        </w:rPr>
        <w:t xml:space="preserve">  </w:t>
      </w:r>
    </w:p>
    <w:p w14:paraId="3D3F2134" w14:textId="77777777" w:rsidR="0088784E" w:rsidRPr="001978BB"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32AB1E4" w14:textId="137F3330" w:rsidR="0088784E" w:rsidRPr="00905CB4" w:rsidRDefault="00B710FC" w:rsidP="003E67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1978BB">
        <w:rPr>
          <w:rFonts w:ascii="Arial" w:hAnsi="Arial"/>
          <w:b/>
          <w:bCs/>
          <w:color w:val="000000"/>
          <w:sz w:val="24"/>
        </w:rPr>
        <w:t>26</w:t>
      </w:r>
      <w:r w:rsidR="0088784E" w:rsidRPr="001978BB">
        <w:rPr>
          <w:rFonts w:ascii="Arial" w:hAnsi="Arial"/>
          <w:b/>
          <w:bCs/>
          <w:color w:val="000000"/>
          <w:sz w:val="24"/>
        </w:rPr>
        <w:t>.3</w:t>
      </w:r>
      <w:r w:rsidR="00552FFB">
        <w:rPr>
          <w:rFonts w:ascii="Arial" w:hAnsi="Arial"/>
          <w:color w:val="000000"/>
          <w:sz w:val="24"/>
        </w:rPr>
        <w:tab/>
      </w:r>
      <w:r w:rsidR="00552FFB" w:rsidRPr="00905CB4">
        <w:rPr>
          <w:rFonts w:ascii="Arial" w:hAnsi="Arial"/>
          <w:color w:val="000000"/>
          <w:sz w:val="24"/>
        </w:rPr>
        <w:t>In performing his</w:t>
      </w:r>
      <w:r w:rsidR="0088784E" w:rsidRPr="00905CB4">
        <w:rPr>
          <w:rFonts w:ascii="Arial" w:hAnsi="Arial"/>
          <w:color w:val="000000"/>
          <w:sz w:val="24"/>
        </w:rPr>
        <w:t xml:space="preserve"> obligations under the Contract the Contractor shall conduct </w:t>
      </w:r>
      <w:r w:rsidR="00552FFB" w:rsidRPr="00905CB4">
        <w:rPr>
          <w:rFonts w:ascii="Arial" w:hAnsi="Arial"/>
          <w:color w:val="000000"/>
          <w:sz w:val="24"/>
        </w:rPr>
        <w:t>his</w:t>
      </w:r>
      <w:r w:rsidR="0088784E" w:rsidRPr="00905CB4">
        <w:rPr>
          <w:rFonts w:ascii="Arial" w:hAnsi="Arial"/>
          <w:color w:val="000000"/>
          <w:sz w:val="24"/>
        </w:rPr>
        <w:t xml:space="preserve"> business, operations and activities in a </w:t>
      </w:r>
      <w:r w:rsidR="0036472E" w:rsidRPr="00905CB4">
        <w:rPr>
          <w:rFonts w:ascii="Arial" w:hAnsi="Arial"/>
          <w:color w:val="000000"/>
          <w:sz w:val="24"/>
        </w:rPr>
        <w:t>manner</w:t>
      </w:r>
      <w:r w:rsidR="00D63CA3" w:rsidRPr="00905CB4">
        <w:rPr>
          <w:rFonts w:ascii="Arial" w:hAnsi="Arial"/>
          <w:color w:val="000000"/>
          <w:sz w:val="24"/>
        </w:rPr>
        <w:t xml:space="preserve"> </w:t>
      </w:r>
      <w:r w:rsidR="00B053B9" w:rsidRPr="00905CB4">
        <w:rPr>
          <w:rFonts w:ascii="Arial" w:hAnsi="Arial"/>
          <w:color w:val="000000"/>
          <w:sz w:val="24"/>
        </w:rPr>
        <w:t xml:space="preserve">which </w:t>
      </w:r>
      <w:r w:rsidR="00D63CA3" w:rsidRPr="00905CB4">
        <w:rPr>
          <w:rFonts w:ascii="Arial" w:hAnsi="Arial"/>
          <w:color w:val="000000"/>
          <w:sz w:val="24"/>
        </w:rPr>
        <w:t>(</w:t>
      </w:r>
      <w:r w:rsidR="00526B00">
        <w:rPr>
          <w:rFonts w:ascii="Arial" w:hAnsi="Arial"/>
          <w:color w:val="000000"/>
          <w:sz w:val="24"/>
        </w:rPr>
        <w:t xml:space="preserve">shall not </w:t>
      </w:r>
      <w:r w:rsidR="00B053B9" w:rsidRPr="00905CB4">
        <w:rPr>
          <w:rFonts w:ascii="Arial" w:hAnsi="Arial"/>
          <w:color w:val="000000"/>
          <w:sz w:val="24"/>
        </w:rPr>
        <w:t xml:space="preserve">bring the </w:t>
      </w:r>
      <w:r w:rsidR="00CA0FC1" w:rsidRPr="00905CB4">
        <w:rPr>
          <w:rFonts w:ascii="Arial" w:hAnsi="Arial"/>
          <w:color w:val="000000"/>
          <w:sz w:val="24"/>
        </w:rPr>
        <w:t>Department</w:t>
      </w:r>
      <w:r w:rsidR="00CA0FC1" w:rsidRPr="00905CB4" w:rsidDel="00CA0FC1">
        <w:rPr>
          <w:rFonts w:ascii="Arial" w:hAnsi="Arial"/>
          <w:color w:val="000000"/>
          <w:sz w:val="24"/>
        </w:rPr>
        <w:t xml:space="preserve"> </w:t>
      </w:r>
      <w:r w:rsidR="00B053B9" w:rsidRPr="00905CB4">
        <w:rPr>
          <w:rFonts w:ascii="Arial" w:hAnsi="Arial"/>
          <w:color w:val="000000"/>
          <w:sz w:val="24"/>
        </w:rPr>
        <w:t>into disrepute</w:t>
      </w:r>
      <w:r w:rsidR="00D835B4">
        <w:rPr>
          <w:rFonts w:ascii="Arial" w:hAnsi="Arial"/>
          <w:color w:val="000000"/>
          <w:sz w:val="24"/>
        </w:rPr>
        <w:t xml:space="preserve"> </w:t>
      </w:r>
      <w:r w:rsidR="00D80AB5">
        <w:rPr>
          <w:rFonts w:ascii="Arial" w:hAnsi="Arial"/>
          <w:color w:val="000000"/>
          <w:sz w:val="24"/>
        </w:rPr>
        <w:t>and shall not</w:t>
      </w:r>
      <w:r w:rsidR="00D63CA3" w:rsidRPr="00905CB4">
        <w:rPr>
          <w:rFonts w:ascii="Arial" w:hAnsi="Arial"/>
          <w:color w:val="000000"/>
          <w:sz w:val="24"/>
        </w:rPr>
        <w:t xml:space="preserve"> </w:t>
      </w:r>
      <w:r w:rsidR="0036472E" w:rsidRPr="00905CB4">
        <w:rPr>
          <w:rFonts w:ascii="Arial" w:hAnsi="Arial"/>
          <w:color w:val="000000"/>
          <w:sz w:val="24"/>
        </w:rPr>
        <w:t>engag</w:t>
      </w:r>
      <w:r w:rsidR="00D835B4">
        <w:rPr>
          <w:rFonts w:ascii="Arial" w:hAnsi="Arial"/>
          <w:color w:val="000000"/>
          <w:sz w:val="24"/>
        </w:rPr>
        <w:t>e</w:t>
      </w:r>
      <w:r w:rsidR="0036472E" w:rsidRPr="00905CB4">
        <w:rPr>
          <w:rFonts w:ascii="Arial" w:hAnsi="Arial"/>
          <w:color w:val="000000"/>
          <w:sz w:val="24"/>
        </w:rPr>
        <w:t xml:space="preserve"> in any act or omission in relation to this Contract which</w:t>
      </w:r>
      <w:r w:rsidR="00D63CA3" w:rsidRPr="00905CB4">
        <w:rPr>
          <w:rFonts w:ascii="Arial" w:hAnsi="Arial"/>
          <w:color w:val="000000"/>
          <w:sz w:val="24"/>
        </w:rPr>
        <w:t xml:space="preserve"> </w:t>
      </w:r>
      <w:r w:rsidR="0036472E" w:rsidRPr="00905CB4">
        <w:rPr>
          <w:rFonts w:ascii="Arial" w:hAnsi="Arial"/>
          <w:color w:val="000000"/>
          <w:sz w:val="24"/>
        </w:rPr>
        <w:t>is reasonably likely to diminish the trust that the public places in the</w:t>
      </w:r>
      <w:r w:rsidR="00D63CA3" w:rsidRPr="00905CB4">
        <w:rPr>
          <w:rFonts w:ascii="Arial" w:hAnsi="Arial"/>
          <w:color w:val="000000"/>
          <w:sz w:val="24"/>
        </w:rPr>
        <w:t xml:space="preserve"> </w:t>
      </w:r>
      <w:r w:rsidR="00CA0FC1" w:rsidRPr="00905CB4">
        <w:rPr>
          <w:rFonts w:ascii="Arial" w:hAnsi="Arial"/>
          <w:color w:val="000000"/>
          <w:sz w:val="24"/>
        </w:rPr>
        <w:t>Department</w:t>
      </w:r>
      <w:r w:rsidR="00B9033C">
        <w:rPr>
          <w:rFonts w:ascii="Arial" w:hAnsi="Arial"/>
          <w:color w:val="000000"/>
          <w:sz w:val="24"/>
        </w:rPr>
        <w:t>.</w:t>
      </w:r>
    </w:p>
    <w:p w14:paraId="70E01DCA" w14:textId="77777777" w:rsidR="00D63CA3" w:rsidRPr="00905CB4" w:rsidRDefault="00D63CA3" w:rsidP="00880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7F74767" w14:textId="7F26F5C6" w:rsidR="0088784E" w:rsidRPr="00905CB4" w:rsidRDefault="00B710FC"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9033C">
        <w:rPr>
          <w:rFonts w:ascii="Arial" w:hAnsi="Arial"/>
          <w:b/>
          <w:bCs/>
          <w:color w:val="000000"/>
          <w:sz w:val="24"/>
        </w:rPr>
        <w:t>26</w:t>
      </w:r>
      <w:r w:rsidR="0088784E" w:rsidRPr="00B9033C">
        <w:rPr>
          <w:rFonts w:ascii="Arial" w:hAnsi="Arial"/>
          <w:b/>
          <w:bCs/>
          <w:color w:val="000000"/>
          <w:sz w:val="24"/>
        </w:rPr>
        <w:t>.4</w:t>
      </w:r>
      <w:r w:rsidR="0088784E" w:rsidRPr="00905CB4">
        <w:rPr>
          <w:rFonts w:ascii="Arial" w:hAnsi="Arial"/>
          <w:color w:val="000000"/>
          <w:sz w:val="24"/>
        </w:rPr>
        <w:tab/>
        <w:t xml:space="preserve">Without prejudice to the foregoing provisions of this clause </w:t>
      </w:r>
      <w:r w:rsidR="001978BB" w:rsidRPr="00905CB4">
        <w:rPr>
          <w:rFonts w:ascii="Arial" w:hAnsi="Arial"/>
          <w:color w:val="000000"/>
          <w:sz w:val="24"/>
        </w:rPr>
        <w:t>26</w:t>
      </w:r>
      <w:r w:rsidR="0088784E" w:rsidRPr="00905CB4">
        <w:rPr>
          <w:rFonts w:ascii="Arial" w:hAnsi="Arial"/>
          <w:color w:val="000000"/>
          <w:sz w:val="24"/>
        </w:rPr>
        <w:t>, if any Conflict of Interest (or potential Conflict of Interest) arises or is likely to arise, the Contractor shall:</w:t>
      </w:r>
    </w:p>
    <w:p w14:paraId="547B1082" w14:textId="77777777" w:rsidR="0088784E" w:rsidRPr="001978BB"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035401E" w14:textId="5212CFBA" w:rsidR="0088784E" w:rsidRPr="001978BB" w:rsidRDefault="00B710FC" w:rsidP="00B71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1978BB">
        <w:rPr>
          <w:rFonts w:ascii="Arial" w:hAnsi="Arial"/>
          <w:color w:val="000000"/>
          <w:sz w:val="24"/>
        </w:rPr>
        <w:tab/>
        <w:t>26</w:t>
      </w:r>
      <w:r w:rsidR="0088784E" w:rsidRPr="001978BB">
        <w:rPr>
          <w:rFonts w:ascii="Arial" w:hAnsi="Arial"/>
          <w:color w:val="000000"/>
          <w:sz w:val="24"/>
        </w:rPr>
        <w:t>.4.1</w:t>
      </w:r>
      <w:r w:rsidR="0088784E" w:rsidRPr="001978BB">
        <w:rPr>
          <w:rFonts w:ascii="Arial" w:hAnsi="Arial"/>
          <w:color w:val="000000"/>
          <w:sz w:val="24"/>
        </w:rPr>
        <w:tab/>
        <w:t xml:space="preserve">take all reasonable steps to remove or avoid the Conflict of Interest or to prevent it occurring in each case, or to manage the conflict to the satisfaction of the </w:t>
      </w:r>
      <w:r w:rsidR="00CA0FC1" w:rsidRPr="00CA0FC1">
        <w:rPr>
          <w:rFonts w:ascii="Arial" w:hAnsi="Arial"/>
          <w:color w:val="000000"/>
          <w:sz w:val="24"/>
        </w:rPr>
        <w:t>Department</w:t>
      </w:r>
      <w:r w:rsidR="00CA0FC1" w:rsidRPr="00CA0FC1" w:rsidDel="00CA0FC1">
        <w:rPr>
          <w:rFonts w:ascii="Arial" w:hAnsi="Arial"/>
          <w:color w:val="000000"/>
          <w:sz w:val="24"/>
        </w:rPr>
        <w:t xml:space="preserve"> </w:t>
      </w:r>
      <w:r w:rsidR="0088784E" w:rsidRPr="001978BB">
        <w:rPr>
          <w:rFonts w:ascii="Arial" w:hAnsi="Arial"/>
          <w:color w:val="000000"/>
          <w:sz w:val="24"/>
        </w:rPr>
        <w:t>(acting reasonably); and</w:t>
      </w:r>
    </w:p>
    <w:p w14:paraId="65E98029" w14:textId="77777777" w:rsidR="0088784E" w:rsidRPr="001978BB"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9E686C0" w14:textId="07225D4B" w:rsidR="0088784E" w:rsidRPr="001978BB" w:rsidRDefault="00B710FC" w:rsidP="00B71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1978BB">
        <w:rPr>
          <w:rFonts w:ascii="Arial" w:hAnsi="Arial"/>
          <w:color w:val="000000"/>
          <w:sz w:val="24"/>
        </w:rPr>
        <w:tab/>
        <w:t>26</w:t>
      </w:r>
      <w:r w:rsidR="0088784E" w:rsidRPr="001978BB">
        <w:rPr>
          <w:rFonts w:ascii="Arial" w:hAnsi="Arial"/>
          <w:color w:val="000000"/>
          <w:sz w:val="24"/>
        </w:rPr>
        <w:t>.4.2</w:t>
      </w:r>
      <w:r w:rsidR="0088784E" w:rsidRPr="001978BB">
        <w:rPr>
          <w:rFonts w:ascii="Arial" w:hAnsi="Arial"/>
          <w:color w:val="000000"/>
          <w:sz w:val="24"/>
        </w:rPr>
        <w:tab/>
      </w:r>
      <w:r w:rsidR="002D4FE5">
        <w:rPr>
          <w:rFonts w:ascii="Arial" w:hAnsi="Arial"/>
          <w:color w:val="000000"/>
          <w:sz w:val="24"/>
        </w:rPr>
        <w:t>provide</w:t>
      </w:r>
      <w:r w:rsidR="0088784E" w:rsidRPr="001978BB">
        <w:rPr>
          <w:rFonts w:ascii="Arial" w:hAnsi="Arial"/>
          <w:color w:val="000000"/>
          <w:sz w:val="24"/>
        </w:rPr>
        <w:t xml:space="preserve"> the </w:t>
      </w:r>
      <w:r w:rsidR="00CA0FC1" w:rsidRPr="00CA0FC1">
        <w:rPr>
          <w:rFonts w:ascii="Arial" w:hAnsi="Arial"/>
          <w:color w:val="000000"/>
          <w:sz w:val="24"/>
        </w:rPr>
        <w:t>Department</w:t>
      </w:r>
      <w:r w:rsidR="00CA0FC1" w:rsidRPr="00CA0FC1" w:rsidDel="00CA0FC1">
        <w:rPr>
          <w:rFonts w:ascii="Arial" w:hAnsi="Arial"/>
          <w:color w:val="000000"/>
          <w:sz w:val="24"/>
        </w:rPr>
        <w:t xml:space="preserve"> </w:t>
      </w:r>
      <w:r w:rsidR="001A45B5">
        <w:rPr>
          <w:rFonts w:ascii="Arial" w:hAnsi="Arial"/>
          <w:color w:val="000000"/>
          <w:sz w:val="24"/>
        </w:rPr>
        <w:t>with</w:t>
      </w:r>
      <w:r w:rsidR="009B0EA7">
        <w:rPr>
          <w:rFonts w:ascii="Arial" w:hAnsi="Arial"/>
          <w:color w:val="000000"/>
          <w:sz w:val="24"/>
        </w:rPr>
        <w:t xml:space="preserve"> </w:t>
      </w:r>
      <w:r w:rsidR="001A45B5">
        <w:rPr>
          <w:rFonts w:ascii="Arial" w:hAnsi="Arial"/>
          <w:color w:val="000000"/>
          <w:sz w:val="24"/>
        </w:rPr>
        <w:t>details o</w:t>
      </w:r>
      <w:r w:rsidR="00584DD6">
        <w:rPr>
          <w:rFonts w:ascii="Arial" w:hAnsi="Arial"/>
          <w:color w:val="000000"/>
          <w:sz w:val="24"/>
        </w:rPr>
        <w:t>n t</w:t>
      </w:r>
      <w:r w:rsidR="009B0EA7">
        <w:rPr>
          <w:rFonts w:ascii="Arial" w:hAnsi="Arial"/>
          <w:color w:val="000000"/>
          <w:sz w:val="24"/>
        </w:rPr>
        <w:t xml:space="preserve">he </w:t>
      </w:r>
      <w:r w:rsidR="0088784E" w:rsidRPr="001978BB">
        <w:rPr>
          <w:rFonts w:ascii="Arial" w:hAnsi="Arial"/>
          <w:color w:val="000000"/>
          <w:sz w:val="24"/>
        </w:rPr>
        <w:t>action</w:t>
      </w:r>
      <w:r w:rsidR="009B0EA7">
        <w:rPr>
          <w:rFonts w:ascii="Arial" w:hAnsi="Arial"/>
          <w:color w:val="000000"/>
          <w:sz w:val="24"/>
        </w:rPr>
        <w:t>s</w:t>
      </w:r>
      <w:r w:rsidR="0088784E" w:rsidRPr="001978BB">
        <w:rPr>
          <w:rFonts w:ascii="Arial" w:hAnsi="Arial"/>
          <w:color w:val="000000"/>
          <w:sz w:val="24"/>
        </w:rPr>
        <w:t xml:space="preserve"> </w:t>
      </w:r>
      <w:r w:rsidR="00A00220">
        <w:rPr>
          <w:rFonts w:ascii="Arial" w:hAnsi="Arial"/>
          <w:color w:val="000000"/>
          <w:sz w:val="24"/>
        </w:rPr>
        <w:t>the Contractor proposes to take</w:t>
      </w:r>
      <w:r w:rsidR="00DF389F">
        <w:rPr>
          <w:rFonts w:ascii="Arial" w:hAnsi="Arial"/>
          <w:color w:val="000000"/>
          <w:sz w:val="24"/>
        </w:rPr>
        <w:t>.</w:t>
      </w:r>
    </w:p>
    <w:p w14:paraId="2BCC5622" w14:textId="77777777" w:rsidR="0088784E" w:rsidRPr="00905CB4"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9111CC8" w14:textId="5B3053C6" w:rsidR="0088784E" w:rsidRPr="00905CB4" w:rsidRDefault="00B710FC"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9033C">
        <w:rPr>
          <w:rFonts w:ascii="Arial" w:hAnsi="Arial"/>
          <w:b/>
          <w:bCs/>
          <w:color w:val="000000"/>
          <w:sz w:val="24"/>
        </w:rPr>
        <w:t>26</w:t>
      </w:r>
      <w:r w:rsidR="0088784E" w:rsidRPr="00B9033C">
        <w:rPr>
          <w:rFonts w:ascii="Arial" w:hAnsi="Arial"/>
          <w:b/>
          <w:bCs/>
          <w:color w:val="000000"/>
          <w:sz w:val="24"/>
        </w:rPr>
        <w:t>.5</w:t>
      </w:r>
      <w:r w:rsidR="0088784E" w:rsidRPr="00905CB4">
        <w:rPr>
          <w:rFonts w:ascii="Arial" w:hAnsi="Arial"/>
          <w:color w:val="000000"/>
          <w:sz w:val="24"/>
        </w:rPr>
        <w:tab/>
        <w:t>If the D</w:t>
      </w:r>
      <w:r w:rsidR="00905CB4">
        <w:rPr>
          <w:rFonts w:ascii="Arial" w:hAnsi="Arial"/>
          <w:color w:val="000000"/>
          <w:sz w:val="24"/>
        </w:rPr>
        <w:t>epartment</w:t>
      </w:r>
      <w:r w:rsidR="0088784E" w:rsidRPr="00905CB4">
        <w:rPr>
          <w:rFonts w:ascii="Arial" w:hAnsi="Arial"/>
          <w:color w:val="000000"/>
          <w:sz w:val="24"/>
        </w:rPr>
        <w:t xml:space="preserve"> is not satisfied with the Contractor’s actions, the Contractor shall, on request by the D</w:t>
      </w:r>
      <w:r w:rsidR="00905CB4">
        <w:rPr>
          <w:rFonts w:ascii="Arial" w:hAnsi="Arial"/>
          <w:color w:val="000000"/>
          <w:sz w:val="24"/>
        </w:rPr>
        <w:t>epartment</w:t>
      </w:r>
      <w:r w:rsidR="0088784E" w:rsidRPr="00905CB4">
        <w:rPr>
          <w:rFonts w:ascii="Arial" w:hAnsi="Arial"/>
          <w:color w:val="000000"/>
          <w:sz w:val="24"/>
        </w:rPr>
        <w:t xml:space="preserve"> promptly end any relationship it may have with any third party, where that relationship has given rise to the Conflict of Interest (or potential Conflict of Interest).</w:t>
      </w:r>
    </w:p>
    <w:p w14:paraId="008A1AF9" w14:textId="77777777" w:rsidR="0088784E" w:rsidRPr="00905CB4" w:rsidRDefault="0088784E"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E9871E4" w14:textId="6E01A57C" w:rsidR="007B42E6" w:rsidRPr="00905CB4" w:rsidRDefault="00B710FC" w:rsidP="00887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B9033C">
        <w:rPr>
          <w:rFonts w:ascii="Arial" w:hAnsi="Arial"/>
          <w:b/>
          <w:bCs/>
          <w:color w:val="000000"/>
          <w:sz w:val="24"/>
        </w:rPr>
        <w:t>26</w:t>
      </w:r>
      <w:r w:rsidR="0088784E" w:rsidRPr="00B9033C">
        <w:rPr>
          <w:rFonts w:ascii="Arial" w:hAnsi="Arial"/>
          <w:b/>
          <w:bCs/>
          <w:color w:val="000000"/>
          <w:sz w:val="24"/>
        </w:rPr>
        <w:t>.6</w:t>
      </w:r>
      <w:r w:rsidR="0088784E" w:rsidRPr="00905CB4">
        <w:rPr>
          <w:rFonts w:ascii="Arial" w:hAnsi="Arial"/>
          <w:color w:val="000000"/>
          <w:sz w:val="24"/>
        </w:rPr>
        <w:tab/>
        <w:t>Without prejudice to any other right or remedy it may have, the D</w:t>
      </w:r>
      <w:r w:rsidR="00CA0FC1" w:rsidRPr="00905CB4">
        <w:rPr>
          <w:rFonts w:ascii="Arial" w:hAnsi="Arial"/>
          <w:color w:val="000000"/>
          <w:sz w:val="24"/>
        </w:rPr>
        <w:t>epartment</w:t>
      </w:r>
      <w:r w:rsidR="0088784E" w:rsidRPr="00905CB4">
        <w:rPr>
          <w:rFonts w:ascii="Arial" w:hAnsi="Arial"/>
          <w:color w:val="000000"/>
          <w:sz w:val="24"/>
        </w:rPr>
        <w:t xml:space="preserve"> may terminate the Contract with immediate effect by notice in writing and/or to take such other steps it deems necessary where, in the reasonable opinion of the D</w:t>
      </w:r>
      <w:r w:rsidR="00CA0FC1" w:rsidRPr="00905CB4">
        <w:rPr>
          <w:rFonts w:ascii="Arial" w:hAnsi="Arial"/>
          <w:color w:val="000000"/>
          <w:sz w:val="24"/>
        </w:rPr>
        <w:t>epartment</w:t>
      </w:r>
      <w:r w:rsidR="0088784E" w:rsidRPr="00905CB4">
        <w:rPr>
          <w:rFonts w:ascii="Arial" w:hAnsi="Arial"/>
          <w:color w:val="000000"/>
          <w:sz w:val="24"/>
        </w:rPr>
        <w:t xml:space="preserve">, there is any continuing breach by the Contractor of the provisions of this clause </w:t>
      </w:r>
      <w:r w:rsidR="001978BB" w:rsidRPr="00905CB4">
        <w:rPr>
          <w:rFonts w:ascii="Arial" w:hAnsi="Arial"/>
          <w:color w:val="000000"/>
          <w:sz w:val="24"/>
        </w:rPr>
        <w:t>26</w:t>
      </w:r>
      <w:r w:rsidR="0088784E" w:rsidRPr="00905CB4">
        <w:rPr>
          <w:rFonts w:ascii="Arial" w:hAnsi="Arial"/>
          <w:color w:val="000000"/>
          <w:sz w:val="24"/>
        </w:rPr>
        <w:t>.</w:t>
      </w:r>
    </w:p>
    <w:p w14:paraId="1CC3F1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E98161" w14:textId="43873433" w:rsidR="002029FB" w:rsidRDefault="002029FB" w:rsidP="00C26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p w14:paraId="6E272576" w14:textId="77777777" w:rsidR="00850493" w:rsidRDefault="00850493" w:rsidP="00602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85AE566" w14:textId="1A478A2C" w:rsidR="00850493" w:rsidRDefault="00850493" w:rsidP="00602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70CE02E3" w14:textId="77777777" w:rsidR="007B42E6" w:rsidRDefault="007B42E6" w:rsidP="00602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5EB65F" w14:textId="77777777" w:rsidR="006F76BD" w:rsidRDefault="006F76BD">
      <w:pPr>
        <w:overflowPunct/>
        <w:autoSpaceDE/>
        <w:autoSpaceDN/>
        <w:adjustRightInd/>
        <w:textAlignment w:val="auto"/>
        <w:rPr>
          <w:rFonts w:ascii="Arial" w:hAnsi="Arial"/>
          <w:color w:val="000000"/>
          <w:sz w:val="24"/>
        </w:rPr>
      </w:pPr>
      <w:r>
        <w:rPr>
          <w:rFonts w:ascii="Arial" w:hAnsi="Arial"/>
          <w:color w:val="000000"/>
          <w:sz w:val="24"/>
        </w:rPr>
        <w:br w:type="page"/>
      </w:r>
    </w:p>
    <w:p w14:paraId="24234026" w14:textId="7BB24DC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As witness the hands of the parties</w:t>
      </w:r>
    </w:p>
    <w:p w14:paraId="7760AB7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448CF6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584996B5"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1A277400" w14:textId="77777777"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Authorised to sign for and on</w:t>
      </w:r>
      <w:r w:rsidRPr="00A72FFA">
        <w:rPr>
          <w:rFonts w:ascii="Arial" w:hAnsi="Arial"/>
          <w:color w:val="000000"/>
          <w:sz w:val="24"/>
        </w:rPr>
        <w:tab/>
      </w:r>
      <w:r w:rsidRPr="00A72FFA">
        <w:rPr>
          <w:rFonts w:ascii="Arial" w:hAnsi="Arial"/>
          <w:color w:val="000000"/>
          <w:sz w:val="24"/>
        </w:rPr>
        <w:tab/>
        <w:t>Authorised to sign for and on</w:t>
      </w:r>
    </w:p>
    <w:p w14:paraId="7699DA18" w14:textId="49E4FF42"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behalf of the Secretary of</w:t>
      </w:r>
      <w:r w:rsidRPr="00A72FFA">
        <w:rPr>
          <w:rFonts w:ascii="Arial" w:hAnsi="Arial"/>
          <w:color w:val="000000"/>
          <w:sz w:val="24"/>
        </w:rPr>
        <w:tab/>
      </w:r>
      <w:r w:rsidRPr="00A72FFA">
        <w:rPr>
          <w:rFonts w:ascii="Arial" w:hAnsi="Arial"/>
          <w:color w:val="000000"/>
          <w:sz w:val="24"/>
        </w:rPr>
        <w:tab/>
        <w:t xml:space="preserve">behalf of </w:t>
      </w:r>
      <w:r w:rsidR="00A72FFA" w:rsidRPr="00A72FFA">
        <w:rPr>
          <w:rFonts w:ascii="Arial" w:hAnsi="Arial"/>
          <w:color w:val="000000"/>
          <w:sz w:val="24"/>
        </w:rPr>
        <w:t>Josh MacAlister</w:t>
      </w:r>
    </w:p>
    <w:p w14:paraId="0750D078" w14:textId="2446167A"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State for Education</w:t>
      </w:r>
      <w:r w:rsidRPr="00A72FFA">
        <w:rPr>
          <w:rFonts w:ascii="Arial" w:hAnsi="Arial"/>
          <w:color w:val="000000"/>
          <w:sz w:val="24"/>
        </w:rPr>
        <w:tab/>
      </w:r>
      <w:r w:rsidRPr="00A72FFA">
        <w:rPr>
          <w:rFonts w:ascii="Arial" w:hAnsi="Arial"/>
          <w:color w:val="000000"/>
          <w:sz w:val="24"/>
        </w:rPr>
        <w:tab/>
        <w:t xml:space="preserve">                   </w:t>
      </w:r>
    </w:p>
    <w:p w14:paraId="425A47E9"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8597F4" w14:textId="3BEE19D0"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Signature</w:t>
      </w:r>
      <w:r w:rsidR="00401F35">
        <w:rPr>
          <w:rFonts w:ascii="Arial" w:hAnsi="Arial"/>
          <w:color w:val="000000"/>
          <w:sz w:val="24"/>
        </w:rPr>
        <w:t xml:space="preserve"> </w:t>
      </w:r>
      <w:r w:rsidR="00401F35" w:rsidRPr="0077647D">
        <w:rPr>
          <w:rFonts w:ascii="Arial" w:hAnsi="Arial"/>
          <w:b/>
          <w:bCs/>
          <w:sz w:val="24"/>
          <w:highlight w:val="black"/>
        </w:rPr>
        <w:t>&lt;REDACTED&gt;</w:t>
      </w:r>
      <w:r w:rsidRPr="00A72FFA">
        <w:rPr>
          <w:rFonts w:ascii="Arial" w:hAnsi="Arial"/>
          <w:color w:val="000000"/>
          <w:sz w:val="24"/>
        </w:rPr>
        <w:tab/>
      </w:r>
      <w:r w:rsidRPr="00A72FFA">
        <w:rPr>
          <w:rFonts w:ascii="Arial" w:hAnsi="Arial"/>
          <w:color w:val="000000"/>
          <w:sz w:val="24"/>
        </w:rPr>
        <w:tab/>
        <w:t>Signature</w:t>
      </w:r>
      <w:r w:rsidR="00401F35" w:rsidRPr="0077647D">
        <w:rPr>
          <w:rFonts w:ascii="Arial" w:hAnsi="Arial"/>
          <w:b/>
          <w:bCs/>
          <w:sz w:val="24"/>
          <w:highlight w:val="black"/>
        </w:rPr>
        <w:t>&lt;REDACTED&gt;</w:t>
      </w:r>
    </w:p>
    <w:p w14:paraId="4C232B1B"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397EE0" w14:textId="1335B834"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Name in CAPITALS</w:t>
      </w:r>
      <w:r w:rsidR="00401F35">
        <w:rPr>
          <w:rFonts w:ascii="Arial" w:hAnsi="Arial"/>
          <w:color w:val="000000"/>
          <w:sz w:val="24"/>
        </w:rPr>
        <w:t xml:space="preserve"> </w:t>
      </w:r>
      <w:r w:rsidR="00401F35" w:rsidRPr="0077647D">
        <w:rPr>
          <w:rFonts w:ascii="Arial" w:hAnsi="Arial"/>
          <w:b/>
          <w:bCs/>
          <w:sz w:val="24"/>
          <w:highlight w:val="black"/>
        </w:rPr>
        <w:t>&lt;REDACTED&gt;</w:t>
      </w:r>
      <w:r w:rsidRPr="00A72FFA">
        <w:rPr>
          <w:rFonts w:ascii="Arial" w:hAnsi="Arial"/>
          <w:color w:val="000000"/>
          <w:sz w:val="24"/>
        </w:rPr>
        <w:tab/>
      </w:r>
      <w:r w:rsidRPr="00A72FFA">
        <w:rPr>
          <w:rFonts w:ascii="Arial" w:hAnsi="Arial"/>
          <w:color w:val="000000"/>
          <w:sz w:val="24"/>
        </w:rPr>
        <w:tab/>
        <w:t>Name in CAPITALS</w:t>
      </w:r>
      <w:r w:rsidR="00401F35" w:rsidRPr="0077647D">
        <w:rPr>
          <w:rFonts w:ascii="Arial" w:hAnsi="Arial"/>
          <w:b/>
          <w:bCs/>
          <w:sz w:val="24"/>
          <w:highlight w:val="black"/>
        </w:rPr>
        <w:t>&lt;REDACTED&gt;</w:t>
      </w:r>
    </w:p>
    <w:p w14:paraId="44C54FEF"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9867B4" w14:textId="79AC23CB"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Position in Organisation</w:t>
      </w:r>
      <w:r w:rsidR="00401F35" w:rsidRPr="0077647D">
        <w:rPr>
          <w:rFonts w:ascii="Arial" w:hAnsi="Arial"/>
          <w:b/>
          <w:bCs/>
          <w:sz w:val="24"/>
          <w:highlight w:val="black"/>
        </w:rPr>
        <w:t>&lt;REDACTED&gt;</w:t>
      </w:r>
      <w:r w:rsidRPr="00A72FFA">
        <w:rPr>
          <w:rFonts w:ascii="Arial" w:hAnsi="Arial"/>
          <w:color w:val="000000"/>
          <w:sz w:val="24"/>
        </w:rPr>
        <w:tab/>
      </w:r>
      <w:r w:rsidRPr="00A72FFA">
        <w:rPr>
          <w:rFonts w:ascii="Arial" w:hAnsi="Arial"/>
          <w:color w:val="000000"/>
          <w:sz w:val="24"/>
        </w:rPr>
        <w:tab/>
        <w:t>Position in Organisation</w:t>
      </w:r>
      <w:r w:rsidR="00401F35" w:rsidRPr="0077647D">
        <w:rPr>
          <w:rFonts w:ascii="Arial" w:hAnsi="Arial"/>
          <w:b/>
          <w:bCs/>
          <w:sz w:val="24"/>
          <w:highlight w:val="black"/>
        </w:rPr>
        <w:t>&lt;REDACTED&gt;</w:t>
      </w:r>
    </w:p>
    <w:p w14:paraId="51CF4319"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4E06B4" w14:textId="00F2AEAE" w:rsidR="004C441B" w:rsidRPr="00A72FFA"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Address in full</w:t>
      </w:r>
      <w:r w:rsidR="00401F35" w:rsidRPr="0077647D">
        <w:rPr>
          <w:rFonts w:ascii="Arial" w:hAnsi="Arial"/>
          <w:b/>
          <w:bCs/>
          <w:sz w:val="24"/>
          <w:highlight w:val="black"/>
        </w:rPr>
        <w:t>&lt;REDACTED&gt;</w:t>
      </w:r>
      <w:r w:rsidRPr="00A72FFA">
        <w:rPr>
          <w:rFonts w:ascii="Arial" w:hAnsi="Arial"/>
          <w:color w:val="000000"/>
          <w:sz w:val="24"/>
        </w:rPr>
        <w:tab/>
      </w:r>
      <w:r w:rsidRPr="00A72FFA">
        <w:rPr>
          <w:rFonts w:ascii="Arial" w:hAnsi="Arial"/>
          <w:color w:val="000000"/>
          <w:sz w:val="24"/>
        </w:rPr>
        <w:tab/>
        <w:t>Address in full</w:t>
      </w:r>
      <w:r w:rsidR="00401F35" w:rsidRPr="0077647D">
        <w:rPr>
          <w:rFonts w:ascii="Arial" w:hAnsi="Arial"/>
          <w:b/>
          <w:bCs/>
          <w:sz w:val="24"/>
          <w:highlight w:val="black"/>
        </w:rPr>
        <w:t>&lt;REDACTED&gt;</w:t>
      </w:r>
    </w:p>
    <w:p w14:paraId="2763DB18"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CD8E7EF"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84688D9"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FCE28B"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8BD60D" w14:textId="77777777" w:rsidR="004C441B" w:rsidRPr="00A72FFA"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39F6566" w14:textId="68858885"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72FFA">
        <w:rPr>
          <w:rFonts w:ascii="Arial" w:hAnsi="Arial"/>
          <w:color w:val="000000"/>
          <w:sz w:val="24"/>
        </w:rPr>
        <w:t>Date</w:t>
      </w:r>
      <w:r w:rsidR="00401F35">
        <w:rPr>
          <w:rFonts w:ascii="Arial" w:hAnsi="Arial"/>
          <w:b/>
          <w:bCs/>
          <w:sz w:val="24"/>
        </w:rPr>
        <w:t xml:space="preserve"> AUGUST 2</w:t>
      </w:r>
      <w:r w:rsidR="00401F35" w:rsidRPr="00401F35">
        <w:rPr>
          <w:rFonts w:ascii="Arial" w:hAnsi="Arial"/>
          <w:b/>
          <w:bCs/>
          <w:sz w:val="24"/>
          <w:vertAlign w:val="superscript"/>
        </w:rPr>
        <w:t>ND</w:t>
      </w:r>
      <w:r w:rsidR="00401F35">
        <w:rPr>
          <w:rFonts w:ascii="Arial" w:hAnsi="Arial"/>
          <w:b/>
          <w:bCs/>
          <w:sz w:val="24"/>
        </w:rPr>
        <w:t xml:space="preserve"> 2022</w:t>
      </w:r>
      <w:r w:rsidRPr="00A72FFA">
        <w:rPr>
          <w:rFonts w:ascii="Arial" w:hAnsi="Arial"/>
          <w:color w:val="000000"/>
          <w:sz w:val="24"/>
        </w:rPr>
        <w:tab/>
      </w:r>
      <w:r w:rsidRPr="00A72FFA">
        <w:rPr>
          <w:rFonts w:ascii="Arial" w:hAnsi="Arial"/>
          <w:color w:val="000000"/>
          <w:sz w:val="24"/>
        </w:rPr>
        <w:tab/>
        <w:t>Date</w:t>
      </w:r>
      <w:r w:rsidR="00401F35">
        <w:rPr>
          <w:rFonts w:ascii="Arial" w:hAnsi="Arial"/>
          <w:b/>
          <w:bCs/>
          <w:sz w:val="24"/>
        </w:rPr>
        <w:t xml:space="preserve"> JULY 29</w:t>
      </w:r>
      <w:r w:rsidR="00401F35" w:rsidRPr="00401F35">
        <w:rPr>
          <w:rFonts w:ascii="Arial" w:hAnsi="Arial"/>
          <w:b/>
          <w:bCs/>
          <w:sz w:val="24"/>
          <w:vertAlign w:val="superscript"/>
        </w:rPr>
        <w:t>TH</w:t>
      </w:r>
      <w:r w:rsidR="00401F35">
        <w:rPr>
          <w:rFonts w:ascii="Arial" w:hAnsi="Arial"/>
          <w:b/>
          <w:bCs/>
          <w:sz w:val="24"/>
        </w:rPr>
        <w:t xml:space="preserve"> 2022</w:t>
      </w:r>
    </w:p>
    <w:p w14:paraId="3501C82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677E2B"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D600BD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28B3173D"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798F5AB8" w14:textId="77777777" w:rsidR="004C441B" w:rsidRPr="007674A1" w:rsidRDefault="004C441B" w:rsidP="004C441B">
      <w:pPr>
        <w:rPr>
          <w:rFonts w:ascii="Arial" w:hAnsi="Arial"/>
          <w:color w:val="000000"/>
          <w:sz w:val="24"/>
        </w:rPr>
      </w:pPr>
    </w:p>
    <w:p w14:paraId="7839DE59" w14:textId="1FFC1813"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7674A1">
        <w:rPr>
          <w:rFonts w:ascii="Arial" w:hAnsi="Arial"/>
          <w:sz w:val="24"/>
        </w:rPr>
        <w:br w:type="page"/>
      </w:r>
    </w:p>
    <w:p w14:paraId="5F13F03F" w14:textId="2C6F2C06" w:rsidR="004C441B" w:rsidRDefault="004C441B" w:rsidP="00791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r w:rsidRPr="007674A1">
        <w:rPr>
          <w:rFonts w:ascii="Arial" w:hAnsi="Arial"/>
          <w:b/>
          <w:color w:val="000000"/>
          <w:sz w:val="24"/>
        </w:rPr>
        <w:lastRenderedPageBreak/>
        <w:t>Schedule 1</w:t>
      </w:r>
    </w:p>
    <w:p w14:paraId="3FF8A744" w14:textId="08841669" w:rsidR="000C68D3" w:rsidRPr="007674A1" w:rsidRDefault="000C68D3" w:rsidP="000C68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Pr>
          <w:rFonts w:ascii="Arial" w:hAnsi="Arial"/>
          <w:b/>
          <w:color w:val="000000"/>
          <w:sz w:val="24"/>
        </w:rPr>
        <w:t>The Services</w:t>
      </w:r>
    </w:p>
    <w:p w14:paraId="1AF47AB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76C77B" w14:textId="068F11E4" w:rsidR="00B3786E" w:rsidRPr="00B3786E" w:rsidRDefault="00664B10" w:rsidP="00B3786E">
      <w:pPr>
        <w:pStyle w:val="ListParagraph"/>
        <w:numPr>
          <w:ilvl w:val="0"/>
          <w:numId w:val="32"/>
        </w:numPr>
        <w:rPr>
          <w:b/>
        </w:rPr>
      </w:pPr>
      <w:bookmarkStart w:id="26" w:name="_Hlk59530039"/>
      <w:r>
        <w:rPr>
          <w:rFonts w:cs="Arial"/>
          <w:b/>
          <w:bCs/>
          <w:szCs w:val="24"/>
        </w:rPr>
        <w:t>Overview of Role</w:t>
      </w:r>
    </w:p>
    <w:p w14:paraId="0CDA8A9B" w14:textId="77777777" w:rsidR="00B3786E" w:rsidRDefault="00B3786E" w:rsidP="00B3786E">
      <w:pPr>
        <w:ind w:left="360"/>
        <w:rPr>
          <w:rFonts w:cs="Arial"/>
          <w:szCs w:val="24"/>
        </w:rPr>
      </w:pPr>
    </w:p>
    <w:p w14:paraId="38A67D16" w14:textId="53CFED6E" w:rsidR="003119CF" w:rsidRPr="00167238" w:rsidRDefault="00B3786E" w:rsidP="003119CF">
      <w:pPr>
        <w:pStyle w:val="ListParagraph"/>
        <w:numPr>
          <w:ilvl w:val="0"/>
          <w:numId w:val="33"/>
        </w:numPr>
        <w:rPr>
          <w:b/>
        </w:rPr>
      </w:pPr>
      <w:r w:rsidRPr="00167238">
        <w:rPr>
          <w:rFonts w:cs="Arial"/>
          <w:szCs w:val="24"/>
        </w:rPr>
        <w:t xml:space="preserve">Former independent reviewer - As a former </w:t>
      </w:r>
      <w:r w:rsidR="00182D1E" w:rsidRPr="00167238">
        <w:rPr>
          <w:rFonts w:cs="Arial"/>
          <w:szCs w:val="24"/>
        </w:rPr>
        <w:t xml:space="preserve">independent </w:t>
      </w:r>
      <w:r w:rsidRPr="00167238">
        <w:rPr>
          <w:rFonts w:cs="Arial"/>
          <w:szCs w:val="24"/>
        </w:rPr>
        <w:t>reviewer</w:t>
      </w:r>
      <w:r w:rsidR="003119CF" w:rsidRPr="00167238">
        <w:rPr>
          <w:rFonts w:cs="Arial"/>
          <w:szCs w:val="24"/>
        </w:rPr>
        <w:t xml:space="preserve">, </w:t>
      </w:r>
      <w:r w:rsidRPr="00167238">
        <w:rPr>
          <w:rFonts w:cs="Arial"/>
          <w:szCs w:val="24"/>
        </w:rPr>
        <w:t>undertak</w:t>
      </w:r>
      <w:r w:rsidR="003119CF" w:rsidRPr="00167238">
        <w:rPr>
          <w:rFonts w:cs="Arial"/>
          <w:szCs w:val="24"/>
        </w:rPr>
        <w:t>ing</w:t>
      </w:r>
      <w:r w:rsidRPr="00167238">
        <w:rPr>
          <w:rFonts w:cs="Arial"/>
          <w:szCs w:val="24"/>
        </w:rPr>
        <w:t xml:space="preserve"> activity in the coming months </w:t>
      </w:r>
      <w:r w:rsidR="003119CF" w:rsidRPr="00167238">
        <w:rPr>
          <w:rFonts w:cs="Arial"/>
          <w:szCs w:val="24"/>
        </w:rPr>
        <w:t xml:space="preserve">including </w:t>
      </w:r>
      <w:r w:rsidRPr="00167238">
        <w:rPr>
          <w:rFonts w:cs="Arial"/>
          <w:szCs w:val="24"/>
        </w:rPr>
        <w:t xml:space="preserve">parliamentary engagement, such as </w:t>
      </w:r>
      <w:r w:rsidR="006D5262" w:rsidRPr="00167238">
        <w:rPr>
          <w:rFonts w:cs="Arial"/>
          <w:szCs w:val="24"/>
        </w:rPr>
        <w:t>giving evidence</w:t>
      </w:r>
      <w:r w:rsidRPr="00167238">
        <w:rPr>
          <w:rFonts w:cs="Arial"/>
          <w:szCs w:val="24"/>
        </w:rPr>
        <w:t xml:space="preserve">. </w:t>
      </w:r>
    </w:p>
    <w:p w14:paraId="7BA668C6" w14:textId="77777777" w:rsidR="003119CF" w:rsidRPr="00167238" w:rsidRDefault="003119CF" w:rsidP="003119CF">
      <w:pPr>
        <w:pStyle w:val="ListParagraph"/>
        <w:ind w:left="1080"/>
        <w:rPr>
          <w:b/>
        </w:rPr>
      </w:pPr>
    </w:p>
    <w:p w14:paraId="4B996EF1" w14:textId="00333F8E" w:rsidR="003119CF" w:rsidRPr="00167238" w:rsidRDefault="00B3786E" w:rsidP="003119CF">
      <w:pPr>
        <w:pStyle w:val="ListParagraph"/>
        <w:numPr>
          <w:ilvl w:val="0"/>
          <w:numId w:val="33"/>
        </w:numPr>
        <w:overflowPunct/>
        <w:autoSpaceDE/>
        <w:autoSpaceDN/>
        <w:adjustRightInd/>
        <w:spacing w:before="240" w:after="240"/>
        <w:textAlignment w:val="auto"/>
        <w:rPr>
          <w:rFonts w:cs="Arial"/>
          <w:szCs w:val="24"/>
        </w:rPr>
      </w:pPr>
      <w:r w:rsidRPr="00167238">
        <w:rPr>
          <w:rFonts w:cs="Arial"/>
          <w:szCs w:val="24"/>
        </w:rPr>
        <w:t>Implementation Strategy –supporting the development of the government</w:t>
      </w:r>
      <w:r w:rsidR="0024343C" w:rsidRPr="00167238">
        <w:rPr>
          <w:rFonts w:cs="Arial"/>
          <w:szCs w:val="24"/>
        </w:rPr>
        <w:t>’s children’s social care</w:t>
      </w:r>
      <w:r w:rsidRPr="00167238">
        <w:rPr>
          <w:rFonts w:cs="Arial"/>
          <w:szCs w:val="24"/>
        </w:rPr>
        <w:t xml:space="preserve"> </w:t>
      </w:r>
      <w:r w:rsidR="0024343C" w:rsidRPr="00167238">
        <w:rPr>
          <w:rFonts w:cs="Arial"/>
          <w:szCs w:val="24"/>
        </w:rPr>
        <w:t>(csc)</w:t>
      </w:r>
      <w:r w:rsidRPr="00167238">
        <w:rPr>
          <w:rFonts w:cs="Arial"/>
          <w:szCs w:val="24"/>
        </w:rPr>
        <w:t xml:space="preserve"> reform p</w:t>
      </w:r>
      <w:r w:rsidR="00DC27EC" w:rsidRPr="00167238">
        <w:rPr>
          <w:rFonts w:cs="Arial"/>
          <w:szCs w:val="24"/>
        </w:rPr>
        <w:t xml:space="preserve">rogramme </w:t>
      </w:r>
      <w:r w:rsidRPr="00167238">
        <w:rPr>
          <w:rFonts w:cs="Arial"/>
          <w:szCs w:val="24"/>
        </w:rPr>
        <w:t xml:space="preserve">and implementation strategy, with a particular regard to learning from the extensive personal engagement with stakeholders and those with lived experience undertaken as part of his review. </w:t>
      </w:r>
      <w:r w:rsidR="003119CF" w:rsidRPr="00167238">
        <w:rPr>
          <w:rFonts w:cs="Arial"/>
          <w:szCs w:val="24"/>
        </w:rPr>
        <w:t>To also w</w:t>
      </w:r>
      <w:r w:rsidRPr="00167238">
        <w:rPr>
          <w:rFonts w:cs="Arial"/>
          <w:szCs w:val="24"/>
        </w:rPr>
        <w:t>ork alongside officials and policy colleagues in ongoing discussions around recommendations, assisting with probing and testing of various options, to assist in creating a</w:t>
      </w:r>
      <w:r w:rsidR="003119CF" w:rsidRPr="00167238">
        <w:rPr>
          <w:rFonts w:cs="Arial"/>
          <w:szCs w:val="24"/>
        </w:rPr>
        <w:t xml:space="preserve">n </w:t>
      </w:r>
      <w:r w:rsidRPr="00167238">
        <w:rPr>
          <w:rFonts w:cs="Arial"/>
          <w:szCs w:val="24"/>
        </w:rPr>
        <w:t>Implementation Strateg</w:t>
      </w:r>
      <w:r w:rsidR="003119CF" w:rsidRPr="00167238">
        <w:rPr>
          <w:rFonts w:cs="Arial"/>
          <w:szCs w:val="24"/>
        </w:rPr>
        <w:t>y</w:t>
      </w:r>
      <w:r w:rsidRPr="00167238">
        <w:rPr>
          <w:rFonts w:cs="Arial"/>
          <w:szCs w:val="24"/>
        </w:rPr>
        <w:t xml:space="preserve">. </w:t>
      </w:r>
    </w:p>
    <w:p w14:paraId="5841E4D9" w14:textId="77777777" w:rsidR="003119CF" w:rsidRPr="00167238" w:rsidRDefault="003119CF" w:rsidP="003119CF">
      <w:pPr>
        <w:pStyle w:val="ListParagraph"/>
        <w:rPr>
          <w:rFonts w:cs="Arial"/>
          <w:szCs w:val="24"/>
        </w:rPr>
      </w:pPr>
    </w:p>
    <w:p w14:paraId="4143D5B9" w14:textId="7A9B639B" w:rsidR="003119CF" w:rsidRPr="00167238" w:rsidRDefault="00B3786E" w:rsidP="00B3786E">
      <w:pPr>
        <w:pStyle w:val="ListParagraph"/>
        <w:numPr>
          <w:ilvl w:val="0"/>
          <w:numId w:val="33"/>
        </w:numPr>
        <w:overflowPunct/>
        <w:autoSpaceDE/>
        <w:autoSpaceDN/>
        <w:adjustRightInd/>
        <w:spacing w:before="240" w:after="240"/>
        <w:textAlignment w:val="auto"/>
        <w:rPr>
          <w:rFonts w:cs="Arial"/>
          <w:szCs w:val="24"/>
        </w:rPr>
      </w:pPr>
      <w:r w:rsidRPr="00167238">
        <w:rPr>
          <w:rFonts w:cs="Arial"/>
          <w:szCs w:val="24"/>
        </w:rPr>
        <w:t xml:space="preserve">Stakeholder </w:t>
      </w:r>
      <w:r w:rsidR="00EE0DB8">
        <w:rPr>
          <w:rFonts w:cs="Arial"/>
          <w:szCs w:val="24"/>
        </w:rPr>
        <w:t>engagement</w:t>
      </w:r>
      <w:r w:rsidRPr="00167238">
        <w:rPr>
          <w:rFonts w:cs="Arial"/>
          <w:szCs w:val="24"/>
        </w:rPr>
        <w:t xml:space="preserve">–assist in maintaining the positive relationships built during the </w:t>
      </w:r>
      <w:r w:rsidR="009C2E34">
        <w:rPr>
          <w:rFonts w:cs="Arial"/>
          <w:szCs w:val="24"/>
        </w:rPr>
        <w:t>Independent Review of Children’s Social Care</w:t>
      </w:r>
      <w:r w:rsidRPr="00167238">
        <w:rPr>
          <w:rFonts w:cs="Arial"/>
          <w:szCs w:val="24"/>
        </w:rPr>
        <w:t xml:space="preserve">. For instance, this could involve hosting roundtables and speaking at conferences. </w:t>
      </w:r>
      <w:r w:rsidR="003119CF" w:rsidRPr="00167238">
        <w:rPr>
          <w:rFonts w:cs="Arial"/>
          <w:szCs w:val="24"/>
        </w:rPr>
        <w:t>To also</w:t>
      </w:r>
      <w:r w:rsidRPr="00167238">
        <w:rPr>
          <w:rFonts w:cs="Arial"/>
          <w:szCs w:val="24"/>
        </w:rPr>
        <w:t xml:space="preserve"> work on overseeing sensitive ‘</w:t>
      </w:r>
      <w:proofErr w:type="gramStart"/>
      <w:r w:rsidRPr="00167238">
        <w:rPr>
          <w:rFonts w:cs="Arial"/>
          <w:szCs w:val="24"/>
        </w:rPr>
        <w:t>handovers’</w:t>
      </w:r>
      <w:proofErr w:type="gramEnd"/>
      <w:r w:rsidRPr="00167238">
        <w:rPr>
          <w:rFonts w:cs="Arial"/>
          <w:szCs w:val="24"/>
        </w:rPr>
        <w:t xml:space="preserve"> and introductions between key stakeholders and the department. </w:t>
      </w:r>
      <w:r w:rsidR="003119CF" w:rsidRPr="00167238">
        <w:rPr>
          <w:rFonts w:cs="Arial"/>
          <w:szCs w:val="24"/>
        </w:rPr>
        <w:t>To</w:t>
      </w:r>
      <w:r w:rsidRPr="00167238">
        <w:rPr>
          <w:rFonts w:cs="Arial"/>
          <w:szCs w:val="24"/>
        </w:rPr>
        <w:t xml:space="preserve"> also be involved in liaising with OGDs and acting as an advocate for </w:t>
      </w:r>
      <w:r w:rsidR="00302095">
        <w:rPr>
          <w:rFonts w:cs="Arial"/>
          <w:szCs w:val="24"/>
        </w:rPr>
        <w:t xml:space="preserve">the </w:t>
      </w:r>
      <w:r w:rsidR="009D1273">
        <w:rPr>
          <w:rFonts w:cs="Arial"/>
          <w:szCs w:val="24"/>
        </w:rPr>
        <w:t>Independent Review of Children’s Social Care</w:t>
      </w:r>
      <w:r w:rsidRPr="00167238">
        <w:rPr>
          <w:rFonts w:cs="Arial"/>
          <w:szCs w:val="24"/>
        </w:rPr>
        <w:t xml:space="preserve"> within government</w:t>
      </w:r>
      <w:r w:rsidR="003119CF" w:rsidRPr="00167238">
        <w:rPr>
          <w:rFonts w:cs="Arial"/>
          <w:szCs w:val="24"/>
        </w:rPr>
        <w:t>.</w:t>
      </w:r>
    </w:p>
    <w:p w14:paraId="626AE0DD" w14:textId="77777777" w:rsidR="003119CF" w:rsidRPr="00167238" w:rsidRDefault="003119CF" w:rsidP="003119CF">
      <w:pPr>
        <w:pStyle w:val="ListParagraph"/>
        <w:rPr>
          <w:rFonts w:cs="Arial"/>
          <w:szCs w:val="24"/>
        </w:rPr>
      </w:pPr>
    </w:p>
    <w:p w14:paraId="02198123" w14:textId="2D4352B4" w:rsidR="00894FC5" w:rsidRPr="00167238" w:rsidRDefault="00B3786E" w:rsidP="00B3786E">
      <w:pPr>
        <w:pStyle w:val="ListParagraph"/>
        <w:numPr>
          <w:ilvl w:val="0"/>
          <w:numId w:val="33"/>
        </w:numPr>
        <w:overflowPunct/>
        <w:autoSpaceDE/>
        <w:autoSpaceDN/>
        <w:adjustRightInd/>
        <w:spacing w:before="240" w:after="240"/>
        <w:textAlignment w:val="auto"/>
        <w:rPr>
          <w:rFonts w:cs="Arial"/>
          <w:szCs w:val="24"/>
        </w:rPr>
      </w:pPr>
      <w:r w:rsidRPr="00167238">
        <w:rPr>
          <w:rFonts w:cs="Arial"/>
          <w:szCs w:val="24"/>
        </w:rPr>
        <w:t>National Implementation Board –</w:t>
      </w:r>
      <w:r w:rsidR="003119CF" w:rsidRPr="00167238">
        <w:rPr>
          <w:rFonts w:cs="Arial"/>
          <w:szCs w:val="24"/>
        </w:rPr>
        <w:t xml:space="preserve"> </w:t>
      </w:r>
      <w:r w:rsidRPr="00167238">
        <w:rPr>
          <w:rFonts w:cs="Arial"/>
          <w:szCs w:val="24"/>
        </w:rPr>
        <w:t xml:space="preserve">attend the </w:t>
      </w:r>
      <w:r w:rsidR="003119CF" w:rsidRPr="00167238">
        <w:rPr>
          <w:rFonts w:cs="Arial"/>
          <w:szCs w:val="24"/>
        </w:rPr>
        <w:t>Implementation Board</w:t>
      </w:r>
      <w:r w:rsidR="00717DE1" w:rsidRPr="00167238">
        <w:rPr>
          <w:rFonts w:cs="Arial"/>
          <w:szCs w:val="24"/>
        </w:rPr>
        <w:t xml:space="preserve"> when appropriate</w:t>
      </w:r>
      <w:r w:rsidRPr="00167238">
        <w:rPr>
          <w:rFonts w:cs="Arial"/>
          <w:szCs w:val="24"/>
        </w:rPr>
        <w:t>,</w:t>
      </w:r>
      <w:r w:rsidR="003119CF" w:rsidRPr="00167238">
        <w:rPr>
          <w:rFonts w:cs="Arial"/>
          <w:szCs w:val="24"/>
        </w:rPr>
        <w:t xml:space="preserve"> </w:t>
      </w:r>
      <w:r w:rsidRPr="00167238">
        <w:rPr>
          <w:rFonts w:cs="Arial"/>
          <w:szCs w:val="24"/>
        </w:rPr>
        <w:t xml:space="preserve">to provide both support and challenge to </w:t>
      </w:r>
      <w:r w:rsidR="003119CF" w:rsidRPr="00167238">
        <w:rPr>
          <w:rFonts w:cs="Arial"/>
          <w:szCs w:val="24"/>
        </w:rPr>
        <w:t>the government’s</w:t>
      </w:r>
      <w:r w:rsidRPr="00167238">
        <w:rPr>
          <w:rFonts w:cs="Arial"/>
          <w:szCs w:val="24"/>
        </w:rPr>
        <w:t xml:space="preserve"> ongoing programme of reform, holding </w:t>
      </w:r>
      <w:r w:rsidR="003119CF" w:rsidRPr="00167238">
        <w:rPr>
          <w:rFonts w:cs="Arial"/>
          <w:szCs w:val="24"/>
        </w:rPr>
        <w:t>the government</w:t>
      </w:r>
      <w:r w:rsidRPr="00167238">
        <w:rPr>
          <w:rFonts w:cs="Arial"/>
          <w:szCs w:val="24"/>
        </w:rPr>
        <w:t xml:space="preserve"> to account on progress and pace</w:t>
      </w:r>
      <w:r w:rsidR="003119CF" w:rsidRPr="00167238">
        <w:rPr>
          <w:rFonts w:cs="Arial"/>
          <w:szCs w:val="24"/>
        </w:rPr>
        <w:t>.</w:t>
      </w:r>
      <w:r w:rsidRPr="00167238">
        <w:rPr>
          <w:rFonts w:cs="Arial"/>
          <w:szCs w:val="24"/>
        </w:rPr>
        <w:t xml:space="preserve"> </w:t>
      </w:r>
      <w:r w:rsidR="003119CF" w:rsidRPr="00167238">
        <w:rPr>
          <w:rFonts w:cs="Arial"/>
          <w:szCs w:val="24"/>
        </w:rPr>
        <w:t>To</w:t>
      </w:r>
      <w:r w:rsidRPr="00167238">
        <w:rPr>
          <w:rFonts w:cs="Arial"/>
          <w:szCs w:val="24"/>
        </w:rPr>
        <w:t xml:space="preserve"> also provide a voice in the key discussions held in this forum.</w:t>
      </w:r>
    </w:p>
    <w:p w14:paraId="25172E7E" w14:textId="77777777" w:rsidR="00DC7886" w:rsidRPr="00167238" w:rsidRDefault="00DC7886" w:rsidP="00167238">
      <w:pPr>
        <w:pStyle w:val="ListParagraph"/>
        <w:rPr>
          <w:rFonts w:cs="Arial"/>
          <w:szCs w:val="24"/>
        </w:rPr>
      </w:pPr>
    </w:p>
    <w:p w14:paraId="575FF284" w14:textId="77777777" w:rsidR="00595F41" w:rsidRPr="00595F41" w:rsidRDefault="00595F41" w:rsidP="00595F41">
      <w:pPr>
        <w:overflowPunct/>
        <w:autoSpaceDE/>
        <w:autoSpaceDN/>
        <w:adjustRightInd/>
        <w:spacing w:before="240" w:after="240"/>
        <w:textAlignment w:val="auto"/>
        <w:rPr>
          <w:rFonts w:cs="Arial"/>
          <w:szCs w:val="24"/>
          <w:highlight w:val="yellow"/>
        </w:rPr>
      </w:pPr>
    </w:p>
    <w:p w14:paraId="2E337CC1" w14:textId="77777777" w:rsidR="00664B10" w:rsidRDefault="008C200B" w:rsidP="008C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b/>
          <w:color w:val="000000"/>
          <w:sz w:val="24"/>
        </w:rPr>
        <w:t>2</w:t>
      </w:r>
      <w:r w:rsidR="00664B10">
        <w:rPr>
          <w:rFonts w:ascii="Arial" w:hAnsi="Arial"/>
          <w:b/>
          <w:color w:val="000000"/>
          <w:sz w:val="24"/>
        </w:rPr>
        <w:tab/>
        <w:t>Responsibilities and Ways of Working</w:t>
      </w:r>
      <w:r>
        <w:rPr>
          <w:rFonts w:ascii="Arial" w:hAnsi="Arial"/>
          <w:b/>
          <w:color w:val="000000"/>
          <w:sz w:val="24"/>
        </w:rPr>
        <w:t xml:space="preserve"> </w:t>
      </w:r>
    </w:p>
    <w:p w14:paraId="0CC61A58" w14:textId="77777777" w:rsidR="00664B10" w:rsidRDefault="00664B10" w:rsidP="008C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b/>
          <w:color w:val="000000"/>
          <w:sz w:val="24"/>
        </w:rPr>
        <w:tab/>
      </w:r>
    </w:p>
    <w:p w14:paraId="6C3EE405" w14:textId="521262AA" w:rsidR="004B0A86" w:rsidRPr="00B24A61" w:rsidRDefault="004B0A86" w:rsidP="004B0A86">
      <w:pPr>
        <w:pStyle w:val="ListParagraph"/>
        <w:numPr>
          <w:ilvl w:val="0"/>
          <w:numId w:val="34"/>
        </w:numPr>
        <w:rPr>
          <w:rFonts w:cs="Arial"/>
          <w:szCs w:val="24"/>
        </w:rPr>
      </w:pPr>
      <w:r w:rsidRPr="00B24A61">
        <w:rPr>
          <w:rFonts w:cs="Arial"/>
          <w:szCs w:val="24"/>
        </w:rPr>
        <w:t xml:space="preserve">To provide both a support and challenge function for the </w:t>
      </w:r>
      <w:proofErr w:type="gramStart"/>
      <w:r>
        <w:rPr>
          <w:rFonts w:cs="Arial"/>
          <w:szCs w:val="24"/>
        </w:rPr>
        <w:t>D</w:t>
      </w:r>
      <w:r w:rsidRPr="00B24A61">
        <w:rPr>
          <w:rFonts w:cs="Arial"/>
          <w:szCs w:val="24"/>
        </w:rPr>
        <w:t>epartment;</w:t>
      </w:r>
      <w:proofErr w:type="gramEnd"/>
      <w:r w:rsidRPr="00B24A61">
        <w:rPr>
          <w:rFonts w:cs="Arial"/>
          <w:szCs w:val="24"/>
        </w:rPr>
        <w:t xml:space="preserve">  </w:t>
      </w:r>
    </w:p>
    <w:p w14:paraId="43BE906C" w14:textId="77777777" w:rsidR="004B0A86" w:rsidRPr="00904A6E" w:rsidRDefault="004B0A86" w:rsidP="004B0A86">
      <w:pPr>
        <w:ind w:left="720"/>
        <w:rPr>
          <w:rFonts w:ascii="Arial" w:hAnsi="Arial" w:cs="Arial"/>
          <w:sz w:val="24"/>
          <w:szCs w:val="24"/>
        </w:rPr>
      </w:pPr>
    </w:p>
    <w:p w14:paraId="00B75BC6" w14:textId="77777777" w:rsidR="004B0A86" w:rsidRPr="00B24A61" w:rsidRDefault="004B0A86" w:rsidP="004B0A86">
      <w:pPr>
        <w:pStyle w:val="ListParagraph"/>
        <w:numPr>
          <w:ilvl w:val="0"/>
          <w:numId w:val="34"/>
        </w:numPr>
        <w:rPr>
          <w:rFonts w:cs="Arial"/>
          <w:szCs w:val="24"/>
        </w:rPr>
      </w:pPr>
      <w:r w:rsidRPr="00B24A61">
        <w:rPr>
          <w:rFonts w:cs="Arial"/>
          <w:szCs w:val="24"/>
        </w:rPr>
        <w:t xml:space="preserve">To be deployed on priority areas at various points between now and publication of the Implementation </w:t>
      </w:r>
      <w:proofErr w:type="gramStart"/>
      <w:r w:rsidRPr="00B24A61">
        <w:rPr>
          <w:rFonts w:cs="Arial"/>
          <w:szCs w:val="24"/>
        </w:rPr>
        <w:t>Strategy;</w:t>
      </w:r>
      <w:proofErr w:type="gramEnd"/>
      <w:r w:rsidRPr="00B24A61">
        <w:rPr>
          <w:rFonts w:cs="Arial"/>
          <w:szCs w:val="24"/>
        </w:rPr>
        <w:t xml:space="preserve"> </w:t>
      </w:r>
    </w:p>
    <w:p w14:paraId="15487AEC" w14:textId="77777777" w:rsidR="004B0A86" w:rsidRPr="00904A6E" w:rsidRDefault="004B0A86" w:rsidP="004B0A86">
      <w:pPr>
        <w:ind w:left="720"/>
        <w:rPr>
          <w:rFonts w:ascii="Arial" w:hAnsi="Arial" w:cs="Arial"/>
          <w:sz w:val="24"/>
          <w:szCs w:val="24"/>
        </w:rPr>
      </w:pPr>
    </w:p>
    <w:p w14:paraId="18A067DC" w14:textId="77777777" w:rsidR="004B0A86" w:rsidRPr="00B24A61" w:rsidRDefault="004B0A86" w:rsidP="004B0A86">
      <w:pPr>
        <w:pStyle w:val="ListParagraph"/>
        <w:numPr>
          <w:ilvl w:val="0"/>
          <w:numId w:val="34"/>
        </w:numPr>
        <w:rPr>
          <w:rFonts w:cs="Arial"/>
          <w:szCs w:val="24"/>
        </w:rPr>
      </w:pPr>
      <w:r w:rsidRPr="00B24A61">
        <w:rPr>
          <w:rFonts w:cs="Arial"/>
          <w:szCs w:val="24"/>
        </w:rPr>
        <w:t xml:space="preserve">The relationship with the Department is advisory and </w:t>
      </w:r>
      <w:r>
        <w:rPr>
          <w:rFonts w:cs="Arial"/>
          <w:szCs w:val="24"/>
        </w:rPr>
        <w:t>the Contractor</w:t>
      </w:r>
      <w:r w:rsidRPr="00B24A61">
        <w:rPr>
          <w:rFonts w:cs="Arial"/>
          <w:szCs w:val="24"/>
        </w:rPr>
        <w:t xml:space="preserve"> will not have the ability to formally direct </w:t>
      </w:r>
      <w:proofErr w:type="gramStart"/>
      <w:r w:rsidRPr="00B24A61">
        <w:rPr>
          <w:rFonts w:cs="Arial"/>
          <w:szCs w:val="24"/>
        </w:rPr>
        <w:t>officials;</w:t>
      </w:r>
      <w:proofErr w:type="gramEnd"/>
      <w:r w:rsidRPr="00B24A61">
        <w:rPr>
          <w:rFonts w:cs="Arial"/>
          <w:szCs w:val="24"/>
        </w:rPr>
        <w:t xml:space="preserve"> </w:t>
      </w:r>
    </w:p>
    <w:p w14:paraId="5CBD23C5" w14:textId="77777777" w:rsidR="004B0A86" w:rsidRPr="00904A6E" w:rsidRDefault="004B0A86" w:rsidP="004B0A86">
      <w:pPr>
        <w:ind w:left="720"/>
        <w:rPr>
          <w:rFonts w:ascii="Arial" w:hAnsi="Arial" w:cs="Arial"/>
          <w:sz w:val="24"/>
          <w:szCs w:val="24"/>
        </w:rPr>
      </w:pPr>
    </w:p>
    <w:p w14:paraId="5F1231A4" w14:textId="77777777" w:rsidR="004B0A86" w:rsidRPr="00B24A61" w:rsidRDefault="004B0A86" w:rsidP="004B0A86">
      <w:pPr>
        <w:pStyle w:val="ListParagraph"/>
        <w:numPr>
          <w:ilvl w:val="0"/>
          <w:numId w:val="34"/>
        </w:numPr>
        <w:rPr>
          <w:rFonts w:cs="Arial"/>
          <w:szCs w:val="24"/>
        </w:rPr>
      </w:pPr>
      <w:r w:rsidRPr="00B24A61">
        <w:rPr>
          <w:rFonts w:cs="Arial"/>
          <w:szCs w:val="24"/>
        </w:rPr>
        <w:t xml:space="preserve">To work with the </w:t>
      </w:r>
      <w:r>
        <w:rPr>
          <w:rFonts w:cs="Arial"/>
          <w:szCs w:val="24"/>
        </w:rPr>
        <w:t>D</w:t>
      </w:r>
      <w:r w:rsidRPr="00B24A61">
        <w:rPr>
          <w:rFonts w:cs="Arial"/>
          <w:szCs w:val="24"/>
        </w:rPr>
        <w:t xml:space="preserve">epartment on the substance of the report, making himself available to officials to go through his recommendations in </w:t>
      </w:r>
      <w:proofErr w:type="gramStart"/>
      <w:r w:rsidRPr="00B24A61">
        <w:rPr>
          <w:rFonts w:cs="Arial"/>
          <w:szCs w:val="24"/>
        </w:rPr>
        <w:t>detail;</w:t>
      </w:r>
      <w:proofErr w:type="gramEnd"/>
      <w:r w:rsidRPr="00B24A61">
        <w:rPr>
          <w:rFonts w:cs="Arial"/>
          <w:szCs w:val="24"/>
        </w:rPr>
        <w:t xml:space="preserve"> </w:t>
      </w:r>
    </w:p>
    <w:p w14:paraId="5807467B" w14:textId="77777777" w:rsidR="004B0A86" w:rsidRPr="00904A6E" w:rsidRDefault="004B0A86" w:rsidP="004B0A86">
      <w:pPr>
        <w:ind w:left="720"/>
        <w:rPr>
          <w:rFonts w:ascii="Arial" w:hAnsi="Arial" w:cs="Arial"/>
          <w:sz w:val="24"/>
          <w:szCs w:val="24"/>
        </w:rPr>
      </w:pPr>
    </w:p>
    <w:p w14:paraId="2A27B7B9" w14:textId="65ECBFFF" w:rsidR="004B0A86" w:rsidRPr="00B24A61" w:rsidRDefault="004B0A86" w:rsidP="004B0A86">
      <w:pPr>
        <w:pStyle w:val="ListParagraph"/>
        <w:numPr>
          <w:ilvl w:val="0"/>
          <w:numId w:val="34"/>
        </w:numPr>
        <w:rPr>
          <w:rFonts w:cs="Arial"/>
          <w:szCs w:val="24"/>
        </w:rPr>
      </w:pPr>
      <w:r w:rsidRPr="00B24A61">
        <w:rPr>
          <w:rFonts w:cs="Arial"/>
          <w:szCs w:val="24"/>
        </w:rPr>
        <w:t xml:space="preserve">To support </w:t>
      </w:r>
      <w:r>
        <w:rPr>
          <w:rFonts w:cs="Arial"/>
          <w:szCs w:val="24"/>
        </w:rPr>
        <w:t>the Department</w:t>
      </w:r>
      <w:r w:rsidRPr="00B24A61">
        <w:rPr>
          <w:rFonts w:cs="Arial"/>
          <w:szCs w:val="24"/>
        </w:rPr>
        <w:t xml:space="preserve"> officials to carry out a thorough assessment of the recommendations in </w:t>
      </w:r>
      <w:r w:rsidR="00B374A3">
        <w:rPr>
          <w:rFonts w:cs="Arial"/>
          <w:szCs w:val="24"/>
        </w:rPr>
        <w:t xml:space="preserve">the </w:t>
      </w:r>
      <w:r w:rsidR="009D1273">
        <w:rPr>
          <w:rFonts w:cs="Arial"/>
          <w:szCs w:val="24"/>
        </w:rPr>
        <w:t>Independent Review of Children’s Social Care</w:t>
      </w:r>
      <w:r w:rsidRPr="00B24A61">
        <w:rPr>
          <w:rFonts w:cs="Arial"/>
          <w:szCs w:val="24"/>
        </w:rPr>
        <w:t xml:space="preserve"> providing strong foundations for the implementation </w:t>
      </w:r>
      <w:proofErr w:type="gramStart"/>
      <w:r w:rsidRPr="00B24A61">
        <w:rPr>
          <w:rFonts w:cs="Arial"/>
          <w:szCs w:val="24"/>
        </w:rPr>
        <w:t>strategy;</w:t>
      </w:r>
      <w:proofErr w:type="gramEnd"/>
      <w:r w:rsidRPr="00B24A61">
        <w:rPr>
          <w:rFonts w:cs="Arial"/>
          <w:szCs w:val="24"/>
        </w:rPr>
        <w:t xml:space="preserve"> </w:t>
      </w:r>
    </w:p>
    <w:p w14:paraId="50C00248" w14:textId="77777777" w:rsidR="004B0A86" w:rsidRPr="00904A6E" w:rsidRDefault="004B0A86" w:rsidP="004B0A86">
      <w:pPr>
        <w:ind w:left="720"/>
        <w:rPr>
          <w:rFonts w:ascii="Arial" w:hAnsi="Arial" w:cs="Arial"/>
          <w:sz w:val="24"/>
          <w:szCs w:val="24"/>
        </w:rPr>
      </w:pPr>
    </w:p>
    <w:p w14:paraId="71246855" w14:textId="7093DFA5" w:rsidR="004B0A86" w:rsidRPr="00B24A61" w:rsidRDefault="004B0A86" w:rsidP="004B0A86">
      <w:pPr>
        <w:pStyle w:val="ListParagraph"/>
        <w:numPr>
          <w:ilvl w:val="0"/>
          <w:numId w:val="34"/>
        </w:numPr>
        <w:rPr>
          <w:rFonts w:cs="Arial"/>
          <w:szCs w:val="24"/>
        </w:rPr>
      </w:pPr>
      <w:r w:rsidRPr="00B24A61">
        <w:rPr>
          <w:rFonts w:cs="Arial"/>
          <w:szCs w:val="24"/>
        </w:rPr>
        <w:t xml:space="preserve">To support the </w:t>
      </w:r>
      <w:r>
        <w:rPr>
          <w:rFonts w:cs="Arial"/>
          <w:szCs w:val="24"/>
        </w:rPr>
        <w:t>D</w:t>
      </w:r>
      <w:r w:rsidRPr="00B24A61">
        <w:rPr>
          <w:rFonts w:cs="Arial"/>
          <w:szCs w:val="24"/>
        </w:rPr>
        <w:t xml:space="preserve">epartment in managing the formal transition between the </w:t>
      </w:r>
      <w:r w:rsidR="009D1273">
        <w:rPr>
          <w:rFonts w:cs="Arial"/>
          <w:szCs w:val="24"/>
        </w:rPr>
        <w:t>Independent Review of Children’s Social Care</w:t>
      </w:r>
      <w:r w:rsidRPr="00B24A61">
        <w:rPr>
          <w:rFonts w:cs="Arial"/>
          <w:szCs w:val="24"/>
        </w:rPr>
        <w:t xml:space="preserve"> ending and the government work on </w:t>
      </w:r>
      <w:proofErr w:type="gramStart"/>
      <w:r w:rsidRPr="00B24A61">
        <w:rPr>
          <w:rFonts w:cs="Arial"/>
          <w:szCs w:val="24"/>
        </w:rPr>
        <w:lastRenderedPageBreak/>
        <w:t>implementation;</w:t>
      </w:r>
      <w:proofErr w:type="gramEnd"/>
      <w:r w:rsidRPr="00B24A61">
        <w:rPr>
          <w:rFonts w:cs="Arial"/>
          <w:szCs w:val="24"/>
        </w:rPr>
        <w:t xml:space="preserve"> </w:t>
      </w:r>
    </w:p>
    <w:p w14:paraId="1CC37F77" w14:textId="77777777" w:rsidR="004B0A86" w:rsidRDefault="004B0A86" w:rsidP="004B0A86">
      <w:pPr>
        <w:overflowPunct/>
        <w:autoSpaceDE/>
        <w:autoSpaceDN/>
        <w:adjustRightInd/>
        <w:ind w:left="720"/>
        <w:textAlignment w:val="auto"/>
        <w:rPr>
          <w:rFonts w:ascii="Arial" w:hAnsi="Arial" w:cs="Arial"/>
          <w:color w:val="000000"/>
          <w:sz w:val="24"/>
          <w:szCs w:val="24"/>
          <w:shd w:val="clear" w:color="auto" w:fill="FFFFFF"/>
        </w:rPr>
      </w:pPr>
    </w:p>
    <w:p w14:paraId="12FDB201" w14:textId="77777777" w:rsidR="004B0A86" w:rsidRPr="00B24A61" w:rsidRDefault="004B0A86" w:rsidP="004B0A86">
      <w:pPr>
        <w:pStyle w:val="ListParagraph"/>
        <w:numPr>
          <w:ilvl w:val="0"/>
          <w:numId w:val="34"/>
        </w:numPr>
        <w:overflowPunct/>
        <w:autoSpaceDE/>
        <w:autoSpaceDN/>
        <w:adjustRightInd/>
        <w:textAlignment w:val="auto"/>
        <w:rPr>
          <w:rFonts w:cs="Arial"/>
          <w:color w:val="000000"/>
          <w:szCs w:val="24"/>
          <w:shd w:val="clear" w:color="auto" w:fill="FFFFFF"/>
        </w:rPr>
      </w:pPr>
      <w:r w:rsidRPr="00B24A61">
        <w:rPr>
          <w:rFonts w:cs="Arial"/>
          <w:color w:val="000000"/>
          <w:szCs w:val="24"/>
          <w:shd w:val="clear" w:color="auto" w:fill="FFFFFF"/>
        </w:rPr>
        <w:t xml:space="preserve">To undertake activity in the coming months – particularly in the run up to summer recess – including, but without limitation to parliamentary engagement, such as engaging with Education Select Committee; and </w:t>
      </w:r>
    </w:p>
    <w:p w14:paraId="29A28590" w14:textId="77777777" w:rsidR="004B0A86" w:rsidRDefault="004B0A86" w:rsidP="004B0A86">
      <w:pPr>
        <w:overflowPunct/>
        <w:autoSpaceDE/>
        <w:autoSpaceDN/>
        <w:adjustRightInd/>
        <w:ind w:left="720"/>
        <w:textAlignment w:val="auto"/>
        <w:rPr>
          <w:rFonts w:ascii="Arial" w:hAnsi="Arial" w:cs="Arial"/>
          <w:color w:val="000000"/>
          <w:sz w:val="24"/>
          <w:szCs w:val="24"/>
          <w:shd w:val="clear" w:color="auto" w:fill="FFFFFF"/>
        </w:rPr>
      </w:pPr>
    </w:p>
    <w:p w14:paraId="5AEABDCD" w14:textId="4C788A81" w:rsidR="004B0A86" w:rsidRDefault="004B0A86" w:rsidP="004B0A86">
      <w:pPr>
        <w:pStyle w:val="ListParagraph"/>
        <w:numPr>
          <w:ilvl w:val="0"/>
          <w:numId w:val="34"/>
        </w:numPr>
        <w:overflowPunct/>
        <w:autoSpaceDE/>
        <w:autoSpaceDN/>
        <w:adjustRightInd/>
        <w:textAlignment w:val="auto"/>
        <w:rPr>
          <w:rFonts w:cs="Arial"/>
          <w:szCs w:val="24"/>
        </w:rPr>
      </w:pPr>
      <w:r w:rsidRPr="00B24A61">
        <w:rPr>
          <w:rFonts w:cs="Arial"/>
          <w:color w:val="000000"/>
          <w:szCs w:val="24"/>
          <w:shd w:val="clear" w:color="auto" w:fill="FFFFFF"/>
        </w:rPr>
        <w:t xml:space="preserve">To hold regular meetings with the SRO for the </w:t>
      </w:r>
      <w:r w:rsidR="009D1273">
        <w:rPr>
          <w:rFonts w:cs="Arial"/>
          <w:szCs w:val="24"/>
        </w:rPr>
        <w:t>Independent Review of Children’s Social Care</w:t>
      </w:r>
      <w:r w:rsidRPr="00B24A61">
        <w:rPr>
          <w:rFonts w:cs="Arial"/>
          <w:color w:val="000000"/>
          <w:szCs w:val="24"/>
          <w:shd w:val="clear" w:color="auto" w:fill="FFFFFF"/>
        </w:rPr>
        <w:t xml:space="preserve"> </w:t>
      </w:r>
      <w:r w:rsidR="003843D2">
        <w:rPr>
          <w:rFonts w:cs="Arial"/>
          <w:color w:val="000000"/>
          <w:szCs w:val="24"/>
          <w:shd w:val="clear" w:color="auto" w:fill="FFFFFF"/>
        </w:rPr>
        <w:t xml:space="preserve">– </w:t>
      </w:r>
      <w:r w:rsidR="00C5208F" w:rsidRPr="0077647D">
        <w:rPr>
          <w:b/>
          <w:bCs/>
          <w:highlight w:val="black"/>
        </w:rPr>
        <w:t>&lt;REDACTED&gt;</w:t>
      </w:r>
      <w:r w:rsidRPr="00B24A61">
        <w:rPr>
          <w:rFonts w:cs="Arial"/>
          <w:szCs w:val="24"/>
        </w:rPr>
        <w:t>, to measure deliver</w:t>
      </w:r>
      <w:r w:rsidR="000C03E1">
        <w:rPr>
          <w:rFonts w:cs="Arial"/>
          <w:szCs w:val="24"/>
        </w:rPr>
        <w:t>y</w:t>
      </w:r>
      <w:r w:rsidRPr="00B24A61">
        <w:rPr>
          <w:rFonts w:cs="Arial"/>
          <w:szCs w:val="24"/>
        </w:rPr>
        <w:t>, identify risks, blockers to progress and agree a way forwards. This time will also be used to agree deployment of time, wh</w:t>
      </w:r>
      <w:r w:rsidR="003843D2">
        <w:rPr>
          <w:rFonts w:cs="Arial"/>
          <w:szCs w:val="24"/>
        </w:rPr>
        <w:t>en</w:t>
      </w:r>
      <w:r w:rsidRPr="00B24A61">
        <w:rPr>
          <w:rFonts w:cs="Arial"/>
          <w:szCs w:val="24"/>
        </w:rPr>
        <w:t xml:space="preserve"> to scale back (</w:t>
      </w:r>
      <w:proofErr w:type="spellStart"/>
      <w:proofErr w:type="gramStart"/>
      <w:r w:rsidRPr="00B24A61">
        <w:rPr>
          <w:rFonts w:cs="Arial"/>
          <w:szCs w:val="24"/>
        </w:rPr>
        <w:t>eg</w:t>
      </w:r>
      <w:proofErr w:type="spellEnd"/>
      <w:proofErr w:type="gramEnd"/>
      <w:r w:rsidRPr="00B24A61">
        <w:rPr>
          <w:rFonts w:cs="Arial"/>
          <w:szCs w:val="24"/>
        </w:rPr>
        <w:t xml:space="preserve"> over recess periods) and /or work more flexibly</w:t>
      </w:r>
      <w:r w:rsidR="00645D9E">
        <w:rPr>
          <w:rFonts w:cs="Arial"/>
          <w:szCs w:val="24"/>
        </w:rPr>
        <w:t xml:space="preserve"> i.e.</w:t>
      </w:r>
      <w:r w:rsidRPr="00B24A61">
        <w:rPr>
          <w:rFonts w:cs="Arial"/>
          <w:szCs w:val="24"/>
        </w:rPr>
        <w:t xml:space="preserve"> at busier times for example in the run up to the publication of the Implementation Strategy. </w:t>
      </w:r>
    </w:p>
    <w:p w14:paraId="0BF6C6B4" w14:textId="77777777" w:rsidR="00894712" w:rsidRPr="00894712" w:rsidRDefault="00894712" w:rsidP="00167238">
      <w:pPr>
        <w:pStyle w:val="ListParagraph"/>
        <w:rPr>
          <w:rFonts w:cs="Arial"/>
          <w:szCs w:val="24"/>
        </w:rPr>
      </w:pPr>
    </w:p>
    <w:p w14:paraId="02CCF59A" w14:textId="4D39822B" w:rsidR="00894712" w:rsidRPr="00B24A61" w:rsidRDefault="00A90D9C" w:rsidP="004B0A86">
      <w:pPr>
        <w:pStyle w:val="ListParagraph"/>
        <w:numPr>
          <w:ilvl w:val="0"/>
          <w:numId w:val="34"/>
        </w:numPr>
        <w:overflowPunct/>
        <w:autoSpaceDE/>
        <w:autoSpaceDN/>
        <w:adjustRightInd/>
        <w:textAlignment w:val="auto"/>
        <w:rPr>
          <w:rFonts w:cs="Arial"/>
          <w:szCs w:val="24"/>
        </w:rPr>
      </w:pPr>
      <w:r>
        <w:rPr>
          <w:rFonts w:cs="Arial"/>
          <w:szCs w:val="24"/>
        </w:rPr>
        <w:t>To inform the project SRO prior</w:t>
      </w:r>
      <w:r w:rsidR="00CF21E4">
        <w:rPr>
          <w:rFonts w:cs="Arial"/>
          <w:szCs w:val="24"/>
        </w:rPr>
        <w:t xml:space="preserve"> to any</w:t>
      </w:r>
      <w:r w:rsidR="00CE76FD">
        <w:rPr>
          <w:rFonts w:cs="Arial"/>
          <w:szCs w:val="24"/>
        </w:rPr>
        <w:t xml:space="preserve"> </w:t>
      </w:r>
      <w:r w:rsidR="00206094">
        <w:rPr>
          <w:rFonts w:cs="Arial"/>
          <w:szCs w:val="24"/>
        </w:rPr>
        <w:t xml:space="preserve">engagement </w:t>
      </w:r>
      <w:r w:rsidR="00CF21E4">
        <w:rPr>
          <w:rFonts w:cs="Arial"/>
          <w:szCs w:val="24"/>
        </w:rPr>
        <w:t>or</w:t>
      </w:r>
      <w:r w:rsidR="00DF389F">
        <w:rPr>
          <w:rFonts w:cs="Arial"/>
          <w:szCs w:val="24"/>
        </w:rPr>
        <w:t xml:space="preserve"> communication </w:t>
      </w:r>
      <w:r w:rsidR="00206094">
        <w:rPr>
          <w:rFonts w:cs="Arial"/>
          <w:szCs w:val="24"/>
        </w:rPr>
        <w:t>with the media</w:t>
      </w:r>
      <w:r w:rsidR="005F628C">
        <w:rPr>
          <w:rFonts w:cs="Arial"/>
          <w:szCs w:val="24"/>
        </w:rPr>
        <w:t xml:space="preserve"> </w:t>
      </w:r>
      <w:r w:rsidR="00896725">
        <w:rPr>
          <w:rFonts w:cs="Arial"/>
          <w:szCs w:val="24"/>
        </w:rPr>
        <w:t xml:space="preserve">in </w:t>
      </w:r>
      <w:r w:rsidR="00CF21E4">
        <w:rPr>
          <w:rFonts w:cs="Arial"/>
          <w:szCs w:val="24"/>
        </w:rPr>
        <w:t>relati</w:t>
      </w:r>
      <w:r w:rsidR="00896725">
        <w:rPr>
          <w:rFonts w:cs="Arial"/>
          <w:szCs w:val="24"/>
        </w:rPr>
        <w:t>on</w:t>
      </w:r>
      <w:r w:rsidR="00CF21E4">
        <w:rPr>
          <w:rFonts w:cs="Arial"/>
          <w:szCs w:val="24"/>
        </w:rPr>
        <w:t xml:space="preserve"> to the </w:t>
      </w:r>
      <w:r w:rsidR="00AA0D5C">
        <w:rPr>
          <w:rFonts w:cs="Arial"/>
          <w:szCs w:val="24"/>
        </w:rPr>
        <w:t>implementation</w:t>
      </w:r>
      <w:r w:rsidR="00896725">
        <w:rPr>
          <w:rFonts w:cs="Arial"/>
          <w:szCs w:val="24"/>
        </w:rPr>
        <w:t xml:space="preserve"> of the </w:t>
      </w:r>
      <w:r w:rsidR="009D1273">
        <w:rPr>
          <w:rFonts w:cs="Arial"/>
          <w:szCs w:val="24"/>
        </w:rPr>
        <w:t>Independent Review of Children’s Social Care</w:t>
      </w:r>
      <w:r w:rsidR="00896725">
        <w:rPr>
          <w:rFonts w:cs="Arial"/>
          <w:szCs w:val="24"/>
        </w:rPr>
        <w:t xml:space="preserve">. </w:t>
      </w:r>
    </w:p>
    <w:p w14:paraId="7386609E" w14:textId="7A804F2A" w:rsidR="00341D5F" w:rsidRDefault="008C200B" w:rsidP="008C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b/>
          <w:color w:val="000000"/>
          <w:sz w:val="24"/>
        </w:rPr>
        <w:tab/>
      </w:r>
    </w:p>
    <w:p w14:paraId="2CAE8381" w14:textId="77777777" w:rsidR="00341D5F" w:rsidRDefault="00341D5F" w:rsidP="008C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484F0F22" w14:textId="56325510" w:rsidR="008C200B" w:rsidRPr="00595F41" w:rsidRDefault="00341D5F" w:rsidP="008C2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b/>
          <w:color w:val="000000"/>
          <w:sz w:val="24"/>
        </w:rPr>
        <w:t>3</w:t>
      </w:r>
      <w:r w:rsidR="008C200B">
        <w:rPr>
          <w:rFonts w:ascii="Arial" w:hAnsi="Arial"/>
          <w:b/>
          <w:color w:val="000000"/>
          <w:sz w:val="24"/>
        </w:rPr>
        <w:tab/>
      </w:r>
      <w:r w:rsidR="008C200B" w:rsidRPr="007674A1">
        <w:rPr>
          <w:rFonts w:ascii="Arial" w:hAnsi="Arial"/>
          <w:b/>
          <w:color w:val="000000"/>
          <w:sz w:val="24"/>
        </w:rPr>
        <w:t>Employees and Sub-Contractors</w:t>
      </w:r>
    </w:p>
    <w:p w14:paraId="2EF1C1B6" w14:textId="1C046771" w:rsidR="008C200B" w:rsidRPr="008C200B" w:rsidRDefault="008C200B" w:rsidP="008C200B">
      <w:pPr>
        <w:pStyle w:val="Default"/>
        <w:rPr>
          <w:iCs/>
        </w:rPr>
      </w:pPr>
    </w:p>
    <w:p w14:paraId="324E6987" w14:textId="55381BB3" w:rsidR="008C200B" w:rsidRDefault="00CB032B" w:rsidP="00E16745">
      <w:pPr>
        <w:pStyle w:val="Default"/>
        <w:rPr>
          <w:iCs/>
        </w:rPr>
      </w:pPr>
      <w:r>
        <w:rPr>
          <w:iCs/>
        </w:rPr>
        <w:t xml:space="preserve">It is agreed that the </w:t>
      </w:r>
      <w:r w:rsidR="008C200B" w:rsidRPr="007674A1">
        <w:rPr>
          <w:iCs/>
        </w:rPr>
        <w:t>Contractor</w:t>
      </w:r>
      <w:r>
        <w:rPr>
          <w:iCs/>
        </w:rPr>
        <w:t xml:space="preserve"> shall not enter</w:t>
      </w:r>
      <w:r w:rsidR="008C200B" w:rsidRPr="007674A1">
        <w:rPr>
          <w:iCs/>
        </w:rPr>
        <w:t xml:space="preserve"> into a</w:t>
      </w:r>
      <w:r>
        <w:rPr>
          <w:iCs/>
        </w:rPr>
        <w:t>ny</w:t>
      </w:r>
      <w:r w:rsidR="008C200B" w:rsidRPr="007674A1">
        <w:rPr>
          <w:iCs/>
        </w:rPr>
        <w:t xml:space="preserve"> contract with a supplier or contractor for the purpose</w:t>
      </w:r>
      <w:r w:rsidR="009F1678">
        <w:rPr>
          <w:iCs/>
        </w:rPr>
        <w:t>s</w:t>
      </w:r>
      <w:r w:rsidR="008C200B" w:rsidRPr="007674A1">
        <w:rPr>
          <w:iCs/>
        </w:rPr>
        <w:t xml:space="preserve"> of performing its obligations under th</w:t>
      </w:r>
      <w:r w:rsidR="009F1678">
        <w:rPr>
          <w:iCs/>
        </w:rPr>
        <w:t>is</w:t>
      </w:r>
      <w:r w:rsidR="008C200B" w:rsidRPr="007674A1">
        <w:rPr>
          <w:iCs/>
        </w:rPr>
        <w:t xml:space="preserve"> Contract</w:t>
      </w:r>
      <w:r w:rsidR="00E16745">
        <w:rPr>
          <w:iCs/>
        </w:rPr>
        <w:t>.</w:t>
      </w:r>
    </w:p>
    <w:p w14:paraId="11B84477" w14:textId="77777777" w:rsidR="00E70F17" w:rsidRPr="008C200B" w:rsidRDefault="00E70F17" w:rsidP="00E16745">
      <w:pPr>
        <w:pStyle w:val="Default"/>
      </w:pPr>
    </w:p>
    <w:bookmarkEnd w:id="26"/>
    <w:p w14:paraId="5F817856" w14:textId="04F26113" w:rsidR="00DB4E68" w:rsidRDefault="00DB4E68"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6182C39B" w14:textId="41EAC444" w:rsidR="00DB4E68" w:rsidRPr="007674A1" w:rsidRDefault="004B34C5"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b/>
          <w:color w:val="000000"/>
          <w:sz w:val="24"/>
        </w:rPr>
        <w:t>4</w:t>
      </w:r>
      <w:r w:rsidR="00CB032B">
        <w:rPr>
          <w:rFonts w:ascii="Arial" w:hAnsi="Arial"/>
          <w:b/>
          <w:color w:val="000000"/>
          <w:sz w:val="24"/>
        </w:rPr>
        <w:tab/>
      </w:r>
      <w:r w:rsidR="00585D77">
        <w:rPr>
          <w:rFonts w:ascii="Arial" w:hAnsi="Arial"/>
          <w:b/>
          <w:color w:val="000000"/>
          <w:sz w:val="24"/>
        </w:rPr>
        <w:t xml:space="preserve">Project </w:t>
      </w:r>
      <w:r w:rsidR="00DB4E68">
        <w:rPr>
          <w:rFonts w:ascii="Arial" w:hAnsi="Arial"/>
          <w:b/>
          <w:color w:val="000000"/>
          <w:sz w:val="24"/>
        </w:rPr>
        <w:t>Milestones</w:t>
      </w:r>
    </w:p>
    <w:p w14:paraId="60EC714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bl>
      <w:tblPr>
        <w:tblStyle w:val="TableGrid1"/>
        <w:tblW w:w="9915" w:type="dxa"/>
        <w:tblLayout w:type="fixed"/>
        <w:tblLook w:val="0020" w:firstRow="1" w:lastRow="0" w:firstColumn="0" w:lastColumn="0" w:noHBand="0" w:noVBand="0"/>
      </w:tblPr>
      <w:tblGrid>
        <w:gridCol w:w="6513"/>
        <w:gridCol w:w="3402"/>
      </w:tblGrid>
      <w:tr w:rsidR="00627437" w:rsidRPr="007674A1" w14:paraId="22BE7A8A" w14:textId="77777777" w:rsidTr="00627437">
        <w:tc>
          <w:tcPr>
            <w:tcW w:w="6513" w:type="dxa"/>
          </w:tcPr>
          <w:p w14:paraId="69C339E3" w14:textId="01F9D987" w:rsidR="00627437" w:rsidRPr="007674A1" w:rsidRDefault="00627437"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16"/>
              </w:rPr>
            </w:pPr>
            <w:r>
              <w:rPr>
                <w:rFonts w:ascii="Arial" w:hAnsi="Arial"/>
                <w:b/>
                <w:color w:val="000000"/>
                <w:sz w:val="24"/>
              </w:rPr>
              <w:t>Milestone</w:t>
            </w:r>
            <w:r w:rsidR="008E310D">
              <w:rPr>
                <w:rFonts w:ascii="Arial" w:hAnsi="Arial"/>
                <w:b/>
                <w:color w:val="000000"/>
                <w:sz w:val="24"/>
              </w:rPr>
              <w:t>/Key Output</w:t>
            </w:r>
          </w:p>
          <w:p w14:paraId="0190AC09" w14:textId="77777777" w:rsidR="00627437" w:rsidRPr="007674A1" w:rsidRDefault="00627437"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p>
        </w:tc>
        <w:tc>
          <w:tcPr>
            <w:tcW w:w="3402" w:type="dxa"/>
          </w:tcPr>
          <w:p w14:paraId="610F4B09" w14:textId="77777777" w:rsidR="00627437" w:rsidRPr="007674A1" w:rsidRDefault="00627437"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Date Required</w:t>
            </w:r>
          </w:p>
        </w:tc>
      </w:tr>
      <w:tr w:rsidR="00B234AF" w:rsidRPr="00682736" w14:paraId="0E1F6F51" w14:textId="77777777" w:rsidTr="00627437">
        <w:tc>
          <w:tcPr>
            <w:tcW w:w="6513" w:type="dxa"/>
          </w:tcPr>
          <w:p w14:paraId="29670DF2" w14:textId="6B71FB08" w:rsidR="00B234AF" w:rsidRPr="00682736" w:rsidRDefault="00B234AF"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 xml:space="preserve">To </w:t>
            </w:r>
            <w:r w:rsidR="000D6A1D" w:rsidRPr="00682736">
              <w:rPr>
                <w:rFonts w:ascii="Arial" w:hAnsi="Arial"/>
                <w:color w:val="000000"/>
                <w:sz w:val="24"/>
              </w:rPr>
              <w:t>s</w:t>
            </w:r>
            <w:r w:rsidR="00795C09" w:rsidRPr="00682736">
              <w:rPr>
                <w:rFonts w:ascii="Arial" w:hAnsi="Arial"/>
                <w:color w:val="000000"/>
                <w:sz w:val="24"/>
              </w:rPr>
              <w:t xml:space="preserve">upport the successful start of the implementation board and assist with inducting members to the </w:t>
            </w:r>
            <w:r w:rsidR="00C8059B" w:rsidRPr="009D1273">
              <w:rPr>
                <w:rFonts w:ascii="Arial" w:hAnsi="Arial" w:cs="Arial"/>
                <w:color w:val="000000"/>
                <w:sz w:val="24"/>
                <w:szCs w:val="24"/>
              </w:rPr>
              <w:t>IRCSC’s</w:t>
            </w:r>
            <w:r w:rsidR="00C8059B" w:rsidRPr="00682736">
              <w:rPr>
                <w:rFonts w:ascii="Arial" w:hAnsi="Arial"/>
                <w:color w:val="000000"/>
                <w:sz w:val="24"/>
              </w:rPr>
              <w:t xml:space="preserve"> </w:t>
            </w:r>
            <w:r w:rsidR="00795C09" w:rsidRPr="00682736">
              <w:rPr>
                <w:rFonts w:ascii="Arial" w:hAnsi="Arial"/>
                <w:color w:val="000000"/>
                <w:sz w:val="24"/>
              </w:rPr>
              <w:t>recommendations</w:t>
            </w:r>
            <w:r w:rsidR="00423774" w:rsidRPr="00682736">
              <w:rPr>
                <w:rFonts w:ascii="Arial" w:hAnsi="Arial"/>
                <w:color w:val="000000"/>
                <w:sz w:val="24"/>
              </w:rPr>
              <w:t>,</w:t>
            </w:r>
            <w:r w:rsidRPr="00682736">
              <w:rPr>
                <w:rFonts w:ascii="Arial" w:hAnsi="Arial"/>
                <w:color w:val="000000"/>
                <w:sz w:val="24"/>
              </w:rPr>
              <w:t xml:space="preserve"> to support Ministers to establish and set up a credible group of system leaders with a clear vision for reform, solid understanding of the review process and aims, and </w:t>
            </w:r>
            <w:r w:rsidR="00423774" w:rsidRPr="00682736">
              <w:rPr>
                <w:rFonts w:ascii="Arial" w:hAnsi="Arial"/>
                <w:color w:val="000000"/>
                <w:sz w:val="24"/>
              </w:rPr>
              <w:t xml:space="preserve">a shared commitment </w:t>
            </w:r>
            <w:r w:rsidR="00CA63B0" w:rsidRPr="00682736">
              <w:rPr>
                <w:rFonts w:ascii="Arial" w:hAnsi="Arial"/>
                <w:color w:val="000000"/>
                <w:sz w:val="24"/>
              </w:rPr>
              <w:t>to personal action and sector support.</w:t>
            </w:r>
          </w:p>
        </w:tc>
        <w:tc>
          <w:tcPr>
            <w:tcW w:w="3402" w:type="dxa"/>
          </w:tcPr>
          <w:p w14:paraId="718ECB70" w14:textId="5AE55992" w:rsidR="00B234AF" w:rsidRPr="00682736" w:rsidRDefault="00423774"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By 18/07/2022</w:t>
            </w:r>
          </w:p>
        </w:tc>
      </w:tr>
      <w:tr w:rsidR="00511CC6" w:rsidRPr="00682736" w14:paraId="74CE41B6" w14:textId="77777777" w:rsidTr="00627437">
        <w:tc>
          <w:tcPr>
            <w:tcW w:w="6513" w:type="dxa"/>
          </w:tcPr>
          <w:p w14:paraId="364BDDF9" w14:textId="37A8C75E" w:rsidR="00511CC6" w:rsidRPr="00682736" w:rsidRDefault="00511CC6"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To have supported transition of key relationships (including experts by experience) to the Department, including facilitating handover meetings including with Ministers</w:t>
            </w:r>
          </w:p>
        </w:tc>
        <w:tc>
          <w:tcPr>
            <w:tcW w:w="3402" w:type="dxa"/>
          </w:tcPr>
          <w:p w14:paraId="178F7027" w14:textId="297A5946" w:rsidR="00511CC6" w:rsidRPr="00682736" w:rsidRDefault="00DB5D43"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By 18/07/2022</w:t>
            </w:r>
          </w:p>
        </w:tc>
      </w:tr>
      <w:tr w:rsidR="00DB5D43" w:rsidRPr="00682736" w14:paraId="272A8865" w14:textId="77777777" w:rsidTr="00627437">
        <w:tc>
          <w:tcPr>
            <w:tcW w:w="6513" w:type="dxa"/>
          </w:tcPr>
          <w:p w14:paraId="34AFC3A5" w14:textId="2B0A7D8E" w:rsidR="00DB5D43" w:rsidRPr="00682736" w:rsidRDefault="00DB5D43"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 xml:space="preserve">To </w:t>
            </w:r>
            <w:r w:rsidR="00B234AF" w:rsidRPr="00682736">
              <w:rPr>
                <w:rFonts w:ascii="Arial" w:hAnsi="Arial"/>
                <w:color w:val="000000"/>
                <w:sz w:val="24"/>
              </w:rPr>
              <w:t>provide ongoing stakeholder management as appropriate within a post-review stakeholder engagement strategy</w:t>
            </w:r>
          </w:p>
        </w:tc>
        <w:tc>
          <w:tcPr>
            <w:tcW w:w="3402" w:type="dxa"/>
          </w:tcPr>
          <w:p w14:paraId="55F15A85" w14:textId="457E62B0" w:rsidR="00DB5D43" w:rsidRPr="00682736" w:rsidRDefault="00B234AF"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Throughout Contract period as required</w:t>
            </w:r>
          </w:p>
        </w:tc>
      </w:tr>
      <w:tr w:rsidR="005012FB" w:rsidRPr="00682736" w14:paraId="27A9D313" w14:textId="77777777" w:rsidTr="00627437">
        <w:tc>
          <w:tcPr>
            <w:tcW w:w="6513" w:type="dxa"/>
          </w:tcPr>
          <w:p w14:paraId="5EC1DC49" w14:textId="22362073" w:rsidR="005012FB" w:rsidRPr="00682736" w:rsidRDefault="005012FB" w:rsidP="00501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roofErr w:type="gramStart"/>
            <w:r w:rsidRPr="00682736">
              <w:rPr>
                <w:rFonts w:ascii="Arial" w:hAnsi="Arial"/>
                <w:color w:val="000000"/>
                <w:sz w:val="24"/>
              </w:rPr>
              <w:t>Three month</w:t>
            </w:r>
            <w:proofErr w:type="gramEnd"/>
            <w:r w:rsidRPr="00682736">
              <w:rPr>
                <w:rFonts w:ascii="Arial" w:hAnsi="Arial"/>
                <w:color w:val="000000"/>
                <w:sz w:val="24"/>
              </w:rPr>
              <w:t xml:space="preserve"> review point to assess progress against milestones and key outputs</w:t>
            </w:r>
            <w:r w:rsidR="00AD7918" w:rsidRPr="00682736">
              <w:rPr>
                <w:rFonts w:ascii="Arial" w:hAnsi="Arial"/>
                <w:color w:val="000000"/>
                <w:sz w:val="24"/>
              </w:rPr>
              <w:t xml:space="preserve"> and </w:t>
            </w:r>
            <w:r w:rsidR="00E32002" w:rsidRPr="00682736">
              <w:rPr>
                <w:rFonts w:ascii="Arial" w:hAnsi="Arial"/>
                <w:color w:val="000000"/>
                <w:sz w:val="24"/>
              </w:rPr>
              <w:t>review expect</w:t>
            </w:r>
            <w:r w:rsidR="000A7F7A" w:rsidRPr="00682736">
              <w:rPr>
                <w:rFonts w:ascii="Arial" w:hAnsi="Arial"/>
                <w:color w:val="000000"/>
                <w:sz w:val="24"/>
              </w:rPr>
              <w:t>ations</w:t>
            </w:r>
          </w:p>
        </w:tc>
        <w:tc>
          <w:tcPr>
            <w:tcW w:w="3402" w:type="dxa"/>
          </w:tcPr>
          <w:p w14:paraId="4E2CCC63" w14:textId="00A87410" w:rsidR="005012FB" w:rsidRPr="00682736" w:rsidRDefault="005012FB" w:rsidP="00501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01/08/2022</w:t>
            </w:r>
          </w:p>
        </w:tc>
      </w:tr>
      <w:tr w:rsidR="009908A1" w:rsidRPr="00682736" w14:paraId="30912998" w14:textId="77777777" w:rsidTr="00627437">
        <w:tc>
          <w:tcPr>
            <w:tcW w:w="6513" w:type="dxa"/>
          </w:tcPr>
          <w:p w14:paraId="78ED8EE1" w14:textId="3F4CC467" w:rsidR="0004185B" w:rsidRPr="00682736" w:rsidRDefault="0004185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 xml:space="preserve">To have engaged </w:t>
            </w:r>
            <w:r w:rsidR="00DB5D43" w:rsidRPr="00682736">
              <w:rPr>
                <w:rFonts w:ascii="Arial" w:hAnsi="Arial"/>
                <w:color w:val="000000"/>
                <w:sz w:val="24"/>
              </w:rPr>
              <w:t xml:space="preserve">comprehensively </w:t>
            </w:r>
            <w:r w:rsidRPr="00682736">
              <w:rPr>
                <w:rFonts w:ascii="Arial" w:hAnsi="Arial"/>
                <w:color w:val="000000"/>
                <w:sz w:val="24"/>
              </w:rPr>
              <w:t>with policy colleagues on the details of recommendations and provided advice as needed</w:t>
            </w:r>
            <w:r w:rsidR="009566E7" w:rsidRPr="00682736">
              <w:rPr>
                <w:rFonts w:ascii="Arial" w:hAnsi="Arial"/>
                <w:color w:val="000000"/>
                <w:sz w:val="24"/>
              </w:rPr>
              <w:t xml:space="preserve"> to inform the publication of the Implementation strategy by the end of the year</w:t>
            </w:r>
          </w:p>
        </w:tc>
        <w:tc>
          <w:tcPr>
            <w:tcW w:w="3402" w:type="dxa"/>
          </w:tcPr>
          <w:p w14:paraId="4C8F4D31" w14:textId="0F78714B" w:rsidR="009908A1" w:rsidRPr="00682736" w:rsidRDefault="00561E2F"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By 01/12/2022</w:t>
            </w:r>
            <w:r w:rsidR="0004185B" w:rsidRPr="00682736">
              <w:rPr>
                <w:rFonts w:ascii="Arial" w:hAnsi="Arial"/>
                <w:color w:val="000000"/>
                <w:sz w:val="24"/>
              </w:rPr>
              <w:t xml:space="preserve"> </w:t>
            </w:r>
          </w:p>
        </w:tc>
      </w:tr>
      <w:tr w:rsidR="00E679C8" w:rsidRPr="00682736" w14:paraId="4D8A204E" w14:textId="77777777" w:rsidTr="008E310D">
        <w:trPr>
          <w:trHeight w:val="467"/>
        </w:trPr>
        <w:tc>
          <w:tcPr>
            <w:tcW w:w="6513" w:type="dxa"/>
          </w:tcPr>
          <w:p w14:paraId="71D99B65" w14:textId="271B90BD" w:rsidR="00E679C8" w:rsidRPr="00682736" w:rsidRDefault="00E679C8" w:rsidP="00041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To have provided ongoing challenge and scrutiny on delivery and implementation plans</w:t>
            </w:r>
          </w:p>
        </w:tc>
        <w:tc>
          <w:tcPr>
            <w:tcW w:w="3402" w:type="dxa"/>
          </w:tcPr>
          <w:p w14:paraId="442B55DF" w14:textId="32AB1AC4" w:rsidR="00E679C8" w:rsidRPr="00682736" w:rsidRDefault="00E679C8" w:rsidP="00041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01/12/2022</w:t>
            </w:r>
          </w:p>
        </w:tc>
      </w:tr>
      <w:tr w:rsidR="0004185B" w:rsidRPr="00682736" w14:paraId="5AAF0A71" w14:textId="77777777" w:rsidTr="008E310D">
        <w:trPr>
          <w:trHeight w:val="467"/>
        </w:trPr>
        <w:tc>
          <w:tcPr>
            <w:tcW w:w="6513" w:type="dxa"/>
          </w:tcPr>
          <w:p w14:paraId="7A3B3A7F" w14:textId="6BA95FDA" w:rsidR="0004185B" w:rsidRPr="00682736" w:rsidRDefault="0004185B" w:rsidP="00041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lastRenderedPageBreak/>
              <w:t xml:space="preserve">To have </w:t>
            </w:r>
            <w:r w:rsidR="00162DC1" w:rsidRPr="00682736">
              <w:rPr>
                <w:rFonts w:ascii="Arial" w:hAnsi="Arial"/>
                <w:color w:val="000000"/>
                <w:sz w:val="24"/>
              </w:rPr>
              <w:t>fed into, via regular meetings</w:t>
            </w:r>
            <w:r w:rsidR="000411FA" w:rsidRPr="00682736">
              <w:rPr>
                <w:rFonts w:ascii="Arial" w:hAnsi="Arial"/>
                <w:color w:val="000000"/>
                <w:sz w:val="24"/>
              </w:rPr>
              <w:t>, establishment of key internal and external relationships,</w:t>
            </w:r>
            <w:r w:rsidR="00162DC1" w:rsidRPr="00682736">
              <w:rPr>
                <w:rFonts w:ascii="Arial" w:hAnsi="Arial"/>
                <w:color w:val="000000"/>
                <w:sz w:val="24"/>
              </w:rPr>
              <w:t xml:space="preserve"> and attendance of the Implementation Board</w:t>
            </w:r>
            <w:r w:rsidR="000411FA" w:rsidRPr="00682736">
              <w:rPr>
                <w:rFonts w:ascii="Arial" w:hAnsi="Arial"/>
                <w:color w:val="000000"/>
                <w:sz w:val="24"/>
              </w:rPr>
              <w:t xml:space="preserve"> (where needed)</w:t>
            </w:r>
            <w:r w:rsidR="00162DC1" w:rsidRPr="00682736">
              <w:rPr>
                <w:rFonts w:ascii="Arial" w:hAnsi="Arial"/>
                <w:color w:val="000000"/>
                <w:sz w:val="24"/>
              </w:rPr>
              <w:t xml:space="preserve">, </w:t>
            </w:r>
            <w:r w:rsidR="00AC3B7B" w:rsidRPr="00682736">
              <w:rPr>
                <w:rFonts w:ascii="Arial" w:hAnsi="Arial"/>
                <w:color w:val="000000"/>
                <w:sz w:val="24"/>
              </w:rPr>
              <w:t xml:space="preserve">and </w:t>
            </w:r>
            <w:r w:rsidR="00162DC1" w:rsidRPr="00682736">
              <w:rPr>
                <w:rFonts w:ascii="Arial" w:hAnsi="Arial"/>
                <w:color w:val="000000"/>
                <w:sz w:val="24"/>
              </w:rPr>
              <w:t xml:space="preserve">into a completed </w:t>
            </w:r>
            <w:r w:rsidR="00C03D41" w:rsidRPr="00682736">
              <w:rPr>
                <w:rFonts w:ascii="Arial" w:hAnsi="Arial"/>
                <w:color w:val="000000"/>
                <w:sz w:val="24"/>
              </w:rPr>
              <w:t>full government response</w:t>
            </w:r>
            <w:r w:rsidR="00162DC1" w:rsidRPr="00682736">
              <w:rPr>
                <w:rFonts w:ascii="Arial" w:hAnsi="Arial"/>
                <w:color w:val="000000"/>
                <w:sz w:val="24"/>
              </w:rPr>
              <w:t>.</w:t>
            </w:r>
          </w:p>
        </w:tc>
        <w:tc>
          <w:tcPr>
            <w:tcW w:w="3402" w:type="dxa"/>
          </w:tcPr>
          <w:p w14:paraId="747F821A" w14:textId="5D7D0551" w:rsidR="0004185B" w:rsidRPr="00682736" w:rsidRDefault="0004185B" w:rsidP="00041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682736">
              <w:rPr>
                <w:rFonts w:ascii="Arial" w:hAnsi="Arial"/>
                <w:color w:val="000000"/>
                <w:sz w:val="24"/>
              </w:rPr>
              <w:t>01/12/2022</w:t>
            </w:r>
          </w:p>
        </w:tc>
      </w:tr>
    </w:tbl>
    <w:p w14:paraId="27F203C3" w14:textId="1E42CEC7" w:rsidR="004C441B" w:rsidRDefault="004C441B" w:rsidP="004C441B">
      <w:pPr>
        <w:rPr>
          <w:rFonts w:ascii="Arial" w:hAnsi="Arial"/>
        </w:rPr>
      </w:pPr>
    </w:p>
    <w:p w14:paraId="0403654A" w14:textId="77777777" w:rsidR="00E70F17" w:rsidRDefault="00E70F17" w:rsidP="004C441B">
      <w:pPr>
        <w:rPr>
          <w:rFonts w:ascii="Arial" w:hAnsi="Arial"/>
        </w:rPr>
      </w:pPr>
    </w:p>
    <w:p w14:paraId="09E395CD" w14:textId="1A2367AC" w:rsidR="00DB4E68" w:rsidRDefault="004B34C5"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Pr>
          <w:rFonts w:ascii="Arial" w:hAnsi="Arial"/>
          <w:b/>
          <w:color w:val="000000"/>
          <w:sz w:val="24"/>
        </w:rPr>
        <w:t>5</w:t>
      </w:r>
      <w:r w:rsidR="00CB032B">
        <w:rPr>
          <w:rFonts w:ascii="Arial" w:hAnsi="Arial"/>
          <w:b/>
          <w:color w:val="000000"/>
          <w:sz w:val="24"/>
        </w:rPr>
        <w:tab/>
      </w:r>
      <w:r w:rsidR="00A13D6D">
        <w:rPr>
          <w:rFonts w:ascii="Arial" w:hAnsi="Arial"/>
          <w:b/>
          <w:color w:val="000000"/>
          <w:sz w:val="24"/>
        </w:rPr>
        <w:t xml:space="preserve"> </w:t>
      </w:r>
      <w:r w:rsidR="00585D77">
        <w:rPr>
          <w:rFonts w:ascii="Arial" w:hAnsi="Arial"/>
          <w:b/>
          <w:color w:val="000000"/>
          <w:sz w:val="24"/>
        </w:rPr>
        <w:t>Performance Management</w:t>
      </w:r>
    </w:p>
    <w:p w14:paraId="4BB19CFB" w14:textId="5FC2AF12" w:rsidR="009C1820" w:rsidRDefault="009C1820"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2C6D3312" w14:textId="5A5E7151" w:rsidR="00F000DB" w:rsidRDefault="000864D7" w:rsidP="00F000DB">
      <w:pPr>
        <w:pStyle w:val="ListParagraph"/>
        <w:numPr>
          <w:ilvl w:val="0"/>
          <w:numId w:val="33"/>
        </w:numPr>
        <w:rPr>
          <w:rFonts w:cs="Arial"/>
          <w:szCs w:val="24"/>
        </w:rPr>
      </w:pPr>
      <w:r w:rsidRPr="00167238">
        <w:rPr>
          <w:rFonts w:cs="Arial"/>
          <w:szCs w:val="24"/>
        </w:rPr>
        <w:t xml:space="preserve">In this role we expect Josh to work alongside senior </w:t>
      </w:r>
      <w:proofErr w:type="gramStart"/>
      <w:r w:rsidRPr="00167238">
        <w:rPr>
          <w:rFonts w:cs="Arial"/>
          <w:szCs w:val="24"/>
        </w:rPr>
        <w:t>officials, and</w:t>
      </w:r>
      <w:proofErr w:type="gramEnd"/>
      <w:r w:rsidRPr="00167238">
        <w:rPr>
          <w:rFonts w:cs="Arial"/>
          <w:szCs w:val="24"/>
        </w:rPr>
        <w:t xml:space="preserve"> speak regularly to </w:t>
      </w:r>
      <w:r w:rsidR="00C5208F" w:rsidRPr="0077647D">
        <w:rPr>
          <w:b/>
          <w:bCs/>
          <w:highlight w:val="black"/>
        </w:rPr>
        <w:t>&lt;REDACTED</w:t>
      </w:r>
      <w:r w:rsidR="00C5208F" w:rsidRPr="00167238">
        <w:rPr>
          <w:rFonts w:cs="Arial"/>
          <w:szCs w:val="24"/>
        </w:rPr>
        <w:t xml:space="preserve"> </w:t>
      </w:r>
      <w:r w:rsidRPr="00167238">
        <w:rPr>
          <w:rFonts w:cs="Arial"/>
          <w:szCs w:val="24"/>
        </w:rPr>
        <w:t xml:space="preserve">as SRO for the </w:t>
      </w:r>
      <w:r w:rsidR="009C2E34">
        <w:rPr>
          <w:rFonts w:cs="Arial"/>
          <w:szCs w:val="24"/>
        </w:rPr>
        <w:t>Independent Review of Children’s Social Care</w:t>
      </w:r>
      <w:r w:rsidRPr="00167238">
        <w:rPr>
          <w:rFonts w:cs="Arial"/>
          <w:szCs w:val="24"/>
        </w:rPr>
        <w:t xml:space="preserve">. </w:t>
      </w:r>
      <w:r w:rsidR="00535C3A">
        <w:rPr>
          <w:rFonts w:cs="Arial"/>
          <w:szCs w:val="24"/>
        </w:rPr>
        <w:t xml:space="preserve">Frequency of these conversations will depend on the </w:t>
      </w:r>
      <w:r w:rsidR="00BA5EAA">
        <w:rPr>
          <w:rFonts w:cs="Arial"/>
          <w:szCs w:val="24"/>
        </w:rPr>
        <w:t>work being commissioned at the time</w:t>
      </w:r>
      <w:r w:rsidR="00BE4961">
        <w:rPr>
          <w:rFonts w:cs="Arial"/>
          <w:szCs w:val="24"/>
        </w:rPr>
        <w:t xml:space="preserve"> but alongside the </w:t>
      </w:r>
      <w:proofErr w:type="gramStart"/>
      <w:r w:rsidR="00BE4961">
        <w:rPr>
          <w:rFonts w:cs="Arial"/>
          <w:szCs w:val="24"/>
        </w:rPr>
        <w:t>three month</w:t>
      </w:r>
      <w:proofErr w:type="gramEnd"/>
      <w:r w:rsidR="00BE4961">
        <w:rPr>
          <w:rFonts w:cs="Arial"/>
          <w:szCs w:val="24"/>
        </w:rPr>
        <w:t xml:space="preserve"> review point referenced in the above set of project milestones, </w:t>
      </w:r>
      <w:r w:rsidR="001664D3">
        <w:rPr>
          <w:rFonts w:cs="Arial"/>
          <w:szCs w:val="24"/>
        </w:rPr>
        <w:t xml:space="preserve">meetings with the SRO for the </w:t>
      </w:r>
      <w:r w:rsidR="009C2E34">
        <w:rPr>
          <w:rFonts w:cs="Arial"/>
          <w:szCs w:val="24"/>
        </w:rPr>
        <w:t>Independent Review of Children’s Social Care</w:t>
      </w:r>
      <w:r w:rsidR="009C2E34" w:rsidDel="009C2E34">
        <w:rPr>
          <w:rFonts w:cs="Arial"/>
          <w:szCs w:val="24"/>
        </w:rPr>
        <w:t xml:space="preserve"> </w:t>
      </w:r>
      <w:r w:rsidR="001664D3">
        <w:rPr>
          <w:rFonts w:cs="Arial"/>
          <w:szCs w:val="24"/>
        </w:rPr>
        <w:t>will provide additional review points.</w:t>
      </w:r>
    </w:p>
    <w:p w14:paraId="41DCCBC1" w14:textId="53A003F3" w:rsidR="00F000DB" w:rsidRDefault="00F000DB" w:rsidP="00F000DB">
      <w:pPr>
        <w:rPr>
          <w:rFonts w:cs="Arial"/>
          <w:szCs w:val="24"/>
        </w:rPr>
      </w:pPr>
    </w:p>
    <w:p w14:paraId="3CC4653B" w14:textId="77777777" w:rsidR="00F000DB" w:rsidRPr="00F000DB" w:rsidRDefault="00F000DB" w:rsidP="009348C8">
      <w:pPr>
        <w:rPr>
          <w:rFonts w:cs="Arial"/>
          <w:szCs w:val="24"/>
        </w:rPr>
      </w:pPr>
    </w:p>
    <w:p w14:paraId="761904B2" w14:textId="42250E0C" w:rsidR="009908A1" w:rsidRDefault="009908A1"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p>
    <w:p w14:paraId="2298ADD0" w14:textId="34D84158"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Pr>
          <w:rFonts w:ascii="Arial" w:hAnsi="Arial"/>
          <w:bCs/>
          <w:color w:val="000000"/>
          <w:sz w:val="24"/>
        </w:rPr>
        <w:t>6.</w:t>
      </w:r>
      <w:r>
        <w:rPr>
          <w:rFonts w:ascii="Arial" w:hAnsi="Arial"/>
          <w:bCs/>
          <w:color w:val="000000"/>
          <w:sz w:val="24"/>
        </w:rPr>
        <w:tab/>
        <w:t>Exit Requirements</w:t>
      </w:r>
    </w:p>
    <w:p w14:paraId="674F9B57" w14:textId="59D57B03"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p>
    <w:p w14:paraId="6DDD00CC" w14:textId="5DDF9CC7"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Pr>
          <w:rFonts w:ascii="Arial" w:hAnsi="Arial"/>
          <w:bCs/>
          <w:color w:val="000000"/>
          <w:sz w:val="24"/>
        </w:rPr>
        <w:t xml:space="preserve">It is agreed that the contractor will comply with the exit requirements as laid out </w:t>
      </w:r>
      <w:r w:rsidR="004959A9">
        <w:rPr>
          <w:rFonts w:ascii="Arial" w:hAnsi="Arial"/>
          <w:bCs/>
          <w:color w:val="000000"/>
          <w:sz w:val="24"/>
        </w:rPr>
        <w:t>below</w:t>
      </w:r>
      <w:r>
        <w:rPr>
          <w:rFonts w:ascii="Arial" w:hAnsi="Arial"/>
          <w:bCs/>
          <w:color w:val="000000"/>
          <w:sz w:val="24"/>
        </w:rPr>
        <w:t xml:space="preserve"> on completion of this contract term.</w:t>
      </w:r>
    </w:p>
    <w:p w14:paraId="68D0FFFD" w14:textId="0F8DE177"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p>
    <w:p w14:paraId="0E1AD97E" w14:textId="78595E5E"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Pr>
          <w:rFonts w:ascii="Arial" w:hAnsi="Arial"/>
          <w:bCs/>
          <w:color w:val="000000"/>
          <w:sz w:val="24"/>
        </w:rPr>
        <w:t xml:space="preserve">The contractor will make provision to ensure all knowledge and information related to the </w:t>
      </w:r>
      <w:r w:rsidR="009C2E34" w:rsidRPr="009D1273">
        <w:rPr>
          <w:rFonts w:ascii="Arial" w:hAnsi="Arial" w:cs="Arial"/>
          <w:sz w:val="24"/>
          <w:szCs w:val="24"/>
        </w:rPr>
        <w:t>Independent Review of Children’s Social Care</w:t>
      </w:r>
      <w:r w:rsidR="009C2E34" w:rsidDel="009C2E34">
        <w:rPr>
          <w:rFonts w:ascii="Arial" w:hAnsi="Arial"/>
          <w:bCs/>
          <w:color w:val="000000"/>
          <w:sz w:val="24"/>
        </w:rPr>
        <w:t xml:space="preserve"> </w:t>
      </w:r>
      <w:r>
        <w:rPr>
          <w:rFonts w:ascii="Arial" w:hAnsi="Arial"/>
          <w:bCs/>
          <w:color w:val="000000"/>
          <w:sz w:val="24"/>
        </w:rPr>
        <w:t>and its implementation is transferred to the contract manager prior to the expiry of this contract</w:t>
      </w:r>
      <w:r w:rsidR="00AD3351">
        <w:rPr>
          <w:rFonts w:ascii="Arial" w:hAnsi="Arial"/>
          <w:bCs/>
          <w:color w:val="000000"/>
          <w:sz w:val="24"/>
        </w:rPr>
        <w:t>.</w:t>
      </w:r>
    </w:p>
    <w:p w14:paraId="68747C2D" w14:textId="21A3213A"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p>
    <w:p w14:paraId="0A3E7BD9" w14:textId="0E0DE2CF"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r>
        <w:rPr>
          <w:rFonts w:ascii="Arial" w:hAnsi="Arial"/>
          <w:bCs/>
          <w:color w:val="000000"/>
          <w:sz w:val="24"/>
        </w:rPr>
        <w:t>The information required includes but is not limited to:</w:t>
      </w:r>
    </w:p>
    <w:p w14:paraId="45C2CC88" w14:textId="1DA731F8" w:rsidR="00F000DB" w:rsidRDefault="00F000DB" w:rsidP="00DB4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4"/>
        </w:rPr>
      </w:pPr>
    </w:p>
    <w:p w14:paraId="3234AEFE" w14:textId="331E586C" w:rsidR="00F000DB" w:rsidRDefault="00AD3351" w:rsidP="00AD3351">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All communications, documents and products produced as a result of the services covered under this contract.</w:t>
      </w:r>
    </w:p>
    <w:p w14:paraId="2E330113" w14:textId="00FBCCC8" w:rsidR="00AD3351" w:rsidRDefault="00AD3351" w:rsidP="00AD3351">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Stakeholder engagement information</w:t>
      </w:r>
    </w:p>
    <w:p w14:paraId="1AB62675" w14:textId="0F07072E" w:rsidR="00AD3351" w:rsidRPr="009348C8" w:rsidRDefault="00AD3351" w:rsidP="009348C8">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Action logs</w:t>
      </w:r>
    </w:p>
    <w:p w14:paraId="1F4930E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E6098C" w14:textId="5339C1B9" w:rsidR="004C441B" w:rsidRPr="00BE298E"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4"/>
        </w:rPr>
      </w:pPr>
      <w:r w:rsidRPr="00BE298E">
        <w:rPr>
          <w:rFonts w:ascii="Arial" w:hAnsi="Arial"/>
          <w:b/>
          <w:bCs/>
          <w:color w:val="000000"/>
          <w:sz w:val="24"/>
        </w:rPr>
        <w:t xml:space="preserve">End of </w:t>
      </w:r>
      <w:r w:rsidR="00BE298E">
        <w:rPr>
          <w:rFonts w:ascii="Arial" w:hAnsi="Arial"/>
          <w:b/>
          <w:bCs/>
          <w:color w:val="000000"/>
          <w:sz w:val="24"/>
        </w:rPr>
        <w:t>S</w:t>
      </w:r>
      <w:r w:rsidRPr="00BE298E">
        <w:rPr>
          <w:rFonts w:ascii="Arial" w:hAnsi="Arial"/>
          <w:b/>
          <w:bCs/>
          <w:color w:val="000000"/>
          <w:sz w:val="24"/>
        </w:rPr>
        <w:t>chedule 1</w:t>
      </w:r>
    </w:p>
    <w:p w14:paraId="1E8C36AE" w14:textId="77777777" w:rsidR="00DF4799" w:rsidRDefault="00DF4799">
      <w:pPr>
        <w:overflowPunct/>
        <w:autoSpaceDE/>
        <w:autoSpaceDN/>
        <w:adjustRightInd/>
        <w:textAlignment w:val="auto"/>
        <w:rPr>
          <w:rFonts w:ascii="Arial" w:hAnsi="Arial"/>
          <w:b/>
          <w:color w:val="000000"/>
          <w:sz w:val="24"/>
        </w:rPr>
      </w:pPr>
      <w:r>
        <w:rPr>
          <w:rFonts w:ascii="Arial" w:hAnsi="Arial"/>
          <w:b/>
          <w:color w:val="000000"/>
          <w:sz w:val="24"/>
        </w:rPr>
        <w:br w:type="page"/>
      </w:r>
    </w:p>
    <w:p w14:paraId="33E8BC12" w14:textId="064BA1D6" w:rsidR="004C441B" w:rsidRDefault="00E70F17" w:rsidP="004C441B">
      <w:pPr>
        <w:tabs>
          <w:tab w:val="left" w:pos="6300"/>
          <w:tab w:val="left" w:pos="7920"/>
          <w:tab w:val="left" w:pos="8640"/>
        </w:tabs>
        <w:jc w:val="right"/>
        <w:rPr>
          <w:rFonts w:ascii="Arial" w:hAnsi="Arial"/>
          <w:b/>
          <w:color w:val="000000"/>
          <w:sz w:val="24"/>
        </w:rPr>
      </w:pPr>
      <w:r>
        <w:rPr>
          <w:rFonts w:ascii="Arial" w:hAnsi="Arial"/>
          <w:b/>
          <w:color w:val="000000"/>
          <w:sz w:val="24"/>
        </w:rPr>
        <w:lastRenderedPageBreak/>
        <w:t>S</w:t>
      </w:r>
      <w:r w:rsidR="004C441B" w:rsidRPr="007674A1">
        <w:rPr>
          <w:rFonts w:ascii="Arial" w:hAnsi="Arial"/>
          <w:b/>
          <w:color w:val="000000"/>
          <w:sz w:val="24"/>
        </w:rPr>
        <w:t>chedule 2</w:t>
      </w:r>
    </w:p>
    <w:p w14:paraId="7917922B" w14:textId="7298851A" w:rsidR="00BE298E" w:rsidRPr="007674A1" w:rsidRDefault="00BE298E" w:rsidP="00BE298E">
      <w:pPr>
        <w:tabs>
          <w:tab w:val="left" w:pos="6300"/>
          <w:tab w:val="left" w:pos="7920"/>
          <w:tab w:val="left" w:pos="8640"/>
        </w:tabs>
        <w:jc w:val="center"/>
        <w:rPr>
          <w:rFonts w:ascii="Arial" w:hAnsi="Arial"/>
          <w:color w:val="000000"/>
          <w:sz w:val="24"/>
        </w:rPr>
      </w:pPr>
      <w:r>
        <w:rPr>
          <w:rFonts w:ascii="Arial" w:hAnsi="Arial"/>
          <w:b/>
          <w:color w:val="000000"/>
          <w:sz w:val="24"/>
        </w:rPr>
        <w:t>Financials</w:t>
      </w:r>
    </w:p>
    <w:p w14:paraId="0283CD38" w14:textId="0DB1A94B"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Pr="007674A1">
        <w:rPr>
          <w:rFonts w:ascii="Arial" w:hAnsi="Arial"/>
          <w:color w:val="000000"/>
          <w:sz w:val="24"/>
        </w:rPr>
        <w:tab/>
      </w:r>
      <w:r w:rsidRPr="00765928">
        <w:rPr>
          <w:rFonts w:ascii="Arial" w:hAnsi="Arial"/>
          <w:b/>
          <w:bCs/>
          <w:color w:val="000000"/>
          <w:sz w:val="24"/>
        </w:rPr>
        <w:t>Table</w:t>
      </w:r>
    </w:p>
    <w:p w14:paraId="1564862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4C7C6C54" w14:textId="25F4E2A6" w:rsidR="004C441B" w:rsidRDefault="00AF410E"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5928">
        <w:rPr>
          <w:rFonts w:ascii="Arial" w:hAnsi="Arial"/>
          <w:color w:val="000000"/>
          <w:sz w:val="24"/>
        </w:rPr>
        <w:tab/>
      </w:r>
      <w:r w:rsidR="009D5286">
        <w:rPr>
          <w:rFonts w:ascii="Arial" w:hAnsi="Arial"/>
          <w:color w:val="000000"/>
          <w:sz w:val="24"/>
        </w:rPr>
        <w:t xml:space="preserve">The review will be conducted to the </w:t>
      </w:r>
      <w:r w:rsidR="005035FB">
        <w:rPr>
          <w:rFonts w:ascii="Arial" w:hAnsi="Arial"/>
          <w:color w:val="000000"/>
          <w:sz w:val="24"/>
        </w:rPr>
        <w:t xml:space="preserve">cost model set out in the table below. </w:t>
      </w:r>
      <w:r w:rsidR="009A1CFE">
        <w:rPr>
          <w:rFonts w:ascii="Arial" w:hAnsi="Arial"/>
          <w:color w:val="000000"/>
          <w:sz w:val="24"/>
        </w:rPr>
        <w:t xml:space="preserve">All costs have been agreed between the Contractor and the Department for </w:t>
      </w:r>
      <w:proofErr w:type="gramStart"/>
      <w:r w:rsidR="009A1CFE">
        <w:rPr>
          <w:rFonts w:ascii="Arial" w:hAnsi="Arial"/>
          <w:color w:val="000000"/>
          <w:sz w:val="24"/>
        </w:rPr>
        <w:t>Education, and</w:t>
      </w:r>
      <w:proofErr w:type="gramEnd"/>
      <w:r w:rsidR="009A1CFE">
        <w:rPr>
          <w:rFonts w:ascii="Arial" w:hAnsi="Arial"/>
          <w:color w:val="000000"/>
          <w:sz w:val="24"/>
        </w:rPr>
        <w:t xml:space="preserve"> will not be adjusted</w:t>
      </w:r>
      <w:r w:rsidR="006F750E">
        <w:rPr>
          <w:rFonts w:ascii="Arial" w:hAnsi="Arial"/>
          <w:color w:val="000000"/>
          <w:sz w:val="24"/>
        </w:rPr>
        <w:t xml:space="preserve"> within this contract.</w:t>
      </w:r>
    </w:p>
    <w:p w14:paraId="7D1F16FF" w14:textId="77777777" w:rsidR="006F750E" w:rsidRDefault="006F750E"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C54A649" w14:textId="61CBF2C3"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bl>
      <w:tblPr>
        <w:tblStyle w:val="TableGrid1"/>
        <w:tblW w:w="0" w:type="auto"/>
        <w:tblLayout w:type="fixed"/>
        <w:tblLook w:val="0020" w:firstRow="1" w:lastRow="0" w:firstColumn="0" w:lastColumn="0" w:noHBand="0" w:noVBand="0"/>
      </w:tblPr>
      <w:tblGrid>
        <w:gridCol w:w="3798"/>
        <w:gridCol w:w="2070"/>
        <w:gridCol w:w="1495"/>
        <w:gridCol w:w="1655"/>
      </w:tblGrid>
      <w:tr w:rsidR="003123E7" w:rsidRPr="007674A1" w14:paraId="3E9C4A9D" w14:textId="77777777" w:rsidTr="00D3609B">
        <w:tc>
          <w:tcPr>
            <w:tcW w:w="3798" w:type="dxa"/>
          </w:tcPr>
          <w:p w14:paraId="31EB1018" w14:textId="77777777" w:rsidR="003123E7" w:rsidRPr="007674A1" w:rsidRDefault="003123E7"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r w:rsidRPr="007674A1">
              <w:rPr>
                <w:rFonts w:ascii="Arial" w:hAnsi="Arial"/>
                <w:b/>
                <w:color w:val="000000"/>
                <w:sz w:val="24"/>
              </w:rPr>
              <w:t>Task</w:t>
            </w:r>
          </w:p>
          <w:p w14:paraId="21D53D51" w14:textId="77777777" w:rsidR="003123E7" w:rsidRPr="007674A1" w:rsidRDefault="003123E7"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p>
        </w:tc>
        <w:tc>
          <w:tcPr>
            <w:tcW w:w="2070" w:type="dxa"/>
          </w:tcPr>
          <w:p w14:paraId="0C9E02AD" w14:textId="77777777" w:rsidR="003123E7" w:rsidRPr="007674A1" w:rsidRDefault="003123E7"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r w:rsidRPr="007674A1">
              <w:rPr>
                <w:rFonts w:ascii="Arial" w:hAnsi="Arial"/>
                <w:b/>
                <w:color w:val="000000"/>
                <w:sz w:val="24"/>
              </w:rPr>
              <w:t>Cost</w:t>
            </w:r>
          </w:p>
        </w:tc>
        <w:tc>
          <w:tcPr>
            <w:tcW w:w="1495" w:type="dxa"/>
          </w:tcPr>
          <w:p w14:paraId="24D96DCF" w14:textId="131713CA" w:rsidR="003123E7" w:rsidRPr="007674A1" w:rsidRDefault="003123E7"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Total</w:t>
            </w:r>
            <w:r w:rsidR="00D3609B">
              <w:rPr>
                <w:rFonts w:ascii="Arial" w:hAnsi="Arial"/>
                <w:b/>
                <w:color w:val="000000"/>
                <w:sz w:val="24"/>
              </w:rPr>
              <w:t xml:space="preserve"> average monthly cost (excluding VAT and expenses)</w:t>
            </w:r>
          </w:p>
        </w:tc>
        <w:tc>
          <w:tcPr>
            <w:tcW w:w="1655" w:type="dxa"/>
          </w:tcPr>
          <w:p w14:paraId="44565233" w14:textId="77777777" w:rsidR="003123E7" w:rsidRPr="007674A1" w:rsidRDefault="003123E7"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Invoice date</w:t>
            </w:r>
          </w:p>
        </w:tc>
      </w:tr>
      <w:tr w:rsidR="003123E7" w:rsidRPr="007674A1" w14:paraId="230FD339" w14:textId="77777777" w:rsidTr="00D3609B">
        <w:tc>
          <w:tcPr>
            <w:tcW w:w="3798" w:type="dxa"/>
          </w:tcPr>
          <w:p w14:paraId="0CE74BF2" w14:textId="2DEA0234" w:rsidR="003675F4" w:rsidRPr="0037253E" w:rsidRDefault="00162DC1"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7253E">
              <w:rPr>
                <w:rFonts w:ascii="Arial" w:hAnsi="Arial"/>
                <w:color w:val="000000"/>
                <w:sz w:val="24"/>
              </w:rPr>
              <w:t>To provide support, advice, and challenge to the government’s reform programme for children’s social care.</w:t>
            </w:r>
          </w:p>
        </w:tc>
        <w:tc>
          <w:tcPr>
            <w:tcW w:w="2070" w:type="dxa"/>
          </w:tcPr>
          <w:p w14:paraId="20592D67" w14:textId="198C0977" w:rsidR="003123E7" w:rsidRPr="0037253E" w:rsidRDefault="00401F35"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7647D">
              <w:rPr>
                <w:rFonts w:ascii="Arial" w:hAnsi="Arial"/>
                <w:b/>
                <w:bCs/>
                <w:sz w:val="24"/>
                <w:highlight w:val="black"/>
              </w:rPr>
              <w:t>&lt;REDACTED&gt;</w:t>
            </w:r>
          </w:p>
        </w:tc>
        <w:tc>
          <w:tcPr>
            <w:tcW w:w="1495" w:type="dxa"/>
          </w:tcPr>
          <w:p w14:paraId="182F7B86" w14:textId="2B45D9E8" w:rsidR="003123E7" w:rsidRPr="0037253E" w:rsidRDefault="00401F35" w:rsidP="00D3609B">
            <w:pPr>
              <w:overflowPunct/>
              <w:autoSpaceDE/>
              <w:autoSpaceDN/>
              <w:adjustRightInd/>
              <w:jc w:val="center"/>
              <w:textAlignment w:val="auto"/>
              <w:rPr>
                <w:rFonts w:ascii="Arial" w:hAnsi="Arial" w:cs="Arial"/>
              </w:rPr>
            </w:pPr>
            <w:r w:rsidRPr="0077647D">
              <w:rPr>
                <w:rFonts w:ascii="Arial" w:hAnsi="Arial"/>
                <w:b/>
                <w:bCs/>
                <w:sz w:val="24"/>
                <w:highlight w:val="black"/>
              </w:rPr>
              <w:t>&lt;REDACTED&gt;</w:t>
            </w:r>
          </w:p>
        </w:tc>
        <w:tc>
          <w:tcPr>
            <w:tcW w:w="1655" w:type="dxa"/>
          </w:tcPr>
          <w:p w14:paraId="70A27282" w14:textId="296CF298" w:rsidR="003123E7" w:rsidRPr="0037253E" w:rsidRDefault="008330F2"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7253E">
              <w:rPr>
                <w:rFonts w:ascii="Arial" w:hAnsi="Arial"/>
                <w:color w:val="000000"/>
                <w:sz w:val="24"/>
              </w:rPr>
              <w:t>Monthly in arrears</w:t>
            </w:r>
          </w:p>
        </w:tc>
      </w:tr>
      <w:tr w:rsidR="00D3609B" w:rsidRPr="007674A1" w14:paraId="44B29FD7" w14:textId="77777777" w:rsidTr="00E679C8">
        <w:tc>
          <w:tcPr>
            <w:tcW w:w="5868" w:type="dxa"/>
            <w:gridSpan w:val="2"/>
          </w:tcPr>
          <w:p w14:paraId="4F0C04E7" w14:textId="0DCD9A36" w:rsidR="00D3609B" w:rsidRPr="0037253E" w:rsidRDefault="00D3609B"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olor w:val="000000"/>
                <w:sz w:val="24"/>
              </w:rPr>
            </w:pPr>
            <w:r w:rsidRPr="0037253E">
              <w:rPr>
                <w:rFonts w:ascii="Arial" w:hAnsi="Arial"/>
                <w:b/>
                <w:color w:val="000000"/>
                <w:sz w:val="24"/>
              </w:rPr>
              <w:t>Total fees (excluding VAT)</w:t>
            </w:r>
          </w:p>
        </w:tc>
        <w:tc>
          <w:tcPr>
            <w:tcW w:w="3150" w:type="dxa"/>
            <w:gridSpan w:val="2"/>
          </w:tcPr>
          <w:p w14:paraId="73BA1488" w14:textId="61556FC7" w:rsidR="00D3609B" w:rsidRPr="0037253E" w:rsidRDefault="00401F35" w:rsidP="00833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7647D">
              <w:rPr>
                <w:rFonts w:ascii="Arial" w:hAnsi="Arial"/>
                <w:b/>
                <w:bCs/>
                <w:sz w:val="24"/>
                <w:highlight w:val="black"/>
              </w:rPr>
              <w:t>&lt;REDACTED&gt;</w:t>
            </w:r>
          </w:p>
        </w:tc>
      </w:tr>
      <w:tr w:rsidR="00D3609B" w:rsidRPr="007674A1" w14:paraId="47E109B0" w14:textId="77777777" w:rsidTr="00E679C8">
        <w:tc>
          <w:tcPr>
            <w:tcW w:w="5868" w:type="dxa"/>
            <w:gridSpan w:val="2"/>
          </w:tcPr>
          <w:p w14:paraId="3B8E1B1B" w14:textId="683DBCAF" w:rsidR="00D3609B" w:rsidRPr="0037253E" w:rsidRDefault="00D3609B"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r w:rsidRPr="0037253E">
              <w:rPr>
                <w:rFonts w:ascii="Arial" w:hAnsi="Arial"/>
                <w:b/>
                <w:color w:val="000000"/>
                <w:sz w:val="24"/>
              </w:rPr>
              <w:t>Expenses (estimated at 2% of fees (including VAT)</w:t>
            </w:r>
          </w:p>
        </w:tc>
        <w:tc>
          <w:tcPr>
            <w:tcW w:w="3150" w:type="dxa"/>
            <w:gridSpan w:val="2"/>
          </w:tcPr>
          <w:p w14:paraId="41E34BD5" w14:textId="5977D049" w:rsidR="00D3609B" w:rsidRPr="0037253E" w:rsidRDefault="00401F35" w:rsidP="00833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7647D">
              <w:rPr>
                <w:rFonts w:ascii="Arial" w:hAnsi="Arial"/>
                <w:b/>
                <w:bCs/>
                <w:sz w:val="24"/>
                <w:highlight w:val="black"/>
              </w:rPr>
              <w:t>&lt;REDACTED&gt;</w:t>
            </w:r>
          </w:p>
        </w:tc>
      </w:tr>
      <w:tr w:rsidR="00D3609B" w:rsidRPr="007674A1" w14:paraId="06DBD2FA" w14:textId="77777777" w:rsidTr="00E679C8">
        <w:tc>
          <w:tcPr>
            <w:tcW w:w="5868" w:type="dxa"/>
            <w:gridSpan w:val="2"/>
          </w:tcPr>
          <w:p w14:paraId="7B1BD669" w14:textId="3CA9185E" w:rsidR="00D3609B" w:rsidRPr="0037253E" w:rsidRDefault="00D3609B" w:rsidP="00E6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r w:rsidRPr="0037253E">
              <w:rPr>
                <w:rFonts w:ascii="Arial" w:hAnsi="Arial"/>
                <w:b/>
                <w:color w:val="000000"/>
                <w:sz w:val="24"/>
              </w:rPr>
              <w:t>Grand Total (fees excluding VAT, plus expenses)</w:t>
            </w:r>
          </w:p>
        </w:tc>
        <w:tc>
          <w:tcPr>
            <w:tcW w:w="3150" w:type="dxa"/>
            <w:gridSpan w:val="2"/>
          </w:tcPr>
          <w:p w14:paraId="19344F88" w14:textId="19E06AAA" w:rsidR="00D3609B" w:rsidRPr="0037253E" w:rsidRDefault="00401F35" w:rsidP="00833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7647D">
              <w:rPr>
                <w:rFonts w:ascii="Arial" w:hAnsi="Arial"/>
                <w:b/>
                <w:bCs/>
                <w:sz w:val="24"/>
                <w:highlight w:val="black"/>
              </w:rPr>
              <w:t>&lt;REDACTED&gt;</w:t>
            </w:r>
          </w:p>
        </w:tc>
      </w:tr>
    </w:tbl>
    <w:p w14:paraId="5521E656" w14:textId="108E54C0" w:rsidR="003123E7" w:rsidRPr="003123E7" w:rsidRDefault="003123E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F56059E" w14:textId="77777777" w:rsidR="003123E7" w:rsidRPr="007674A1" w:rsidRDefault="003123E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3FA7091" w14:textId="5078262E" w:rsidR="004C441B" w:rsidRDefault="00765928"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5928">
        <w:rPr>
          <w:rFonts w:ascii="Arial" w:hAnsi="Arial"/>
          <w:color w:val="000000"/>
          <w:sz w:val="24"/>
        </w:rPr>
        <w:tab/>
      </w:r>
      <w:r w:rsidR="004C441B" w:rsidRPr="0037253E">
        <w:rPr>
          <w:rFonts w:ascii="Arial" w:hAnsi="Arial"/>
          <w:color w:val="000000"/>
          <w:sz w:val="24"/>
        </w:rPr>
        <w:t xml:space="preserve">VAT </w:t>
      </w:r>
      <w:r w:rsidR="00160306">
        <w:rPr>
          <w:rFonts w:ascii="Arial" w:hAnsi="Arial"/>
          <w:color w:val="000000"/>
          <w:sz w:val="24"/>
        </w:rPr>
        <w:t>payable at 20%</w:t>
      </w:r>
    </w:p>
    <w:p w14:paraId="2C5D9252" w14:textId="52FEA17E" w:rsidR="00817C59" w:rsidRDefault="00817C59"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b/>
      </w:r>
    </w:p>
    <w:p w14:paraId="5593BECD" w14:textId="3A2B1B69" w:rsidR="00817C59" w:rsidRDefault="00817C59" w:rsidP="004D1C4B">
      <w:pPr>
        <w:pStyle w:val="DeptBullets"/>
        <w:numPr>
          <w:ilvl w:val="0"/>
          <w:numId w:val="0"/>
        </w:numPr>
        <w:ind w:left="720"/>
      </w:pPr>
      <w:r w:rsidRPr="00255299">
        <w:t xml:space="preserve">The Department shall pay the Supplier at the fixed daily rate of </w:t>
      </w:r>
      <w:r w:rsidR="00401F35" w:rsidRPr="0077647D">
        <w:rPr>
          <w:b/>
          <w:bCs/>
          <w:highlight w:val="black"/>
        </w:rPr>
        <w:t>&lt;REDACTED&gt;</w:t>
      </w:r>
      <w:r w:rsidR="00401F35" w:rsidRPr="00255299">
        <w:t xml:space="preserve"> </w:t>
      </w:r>
      <w:r w:rsidRPr="00255299">
        <w:t>(excluding VAT and expenses)</w:t>
      </w:r>
      <w:r w:rsidR="00B57121">
        <w:t>,</w:t>
      </w:r>
      <w:r w:rsidRPr="00255299">
        <w:t xml:space="preserve"> with the number of days payable in total limited to a maximum of </w:t>
      </w:r>
      <w:r>
        <w:t>52 days for the period</w:t>
      </w:r>
      <w:r w:rsidRPr="00255299">
        <w:t xml:space="preserve"> </w:t>
      </w:r>
      <w:r w:rsidR="005F3FA0" w:rsidRPr="0077647D">
        <w:rPr>
          <w:b/>
          <w:bCs/>
          <w:highlight w:val="black"/>
        </w:rPr>
        <w:t>&lt;REDACTED&gt;</w:t>
      </w:r>
      <w:r w:rsidRPr="00255299">
        <w:t>to</w:t>
      </w:r>
      <w:r w:rsidR="005F3FA0" w:rsidRPr="0077647D">
        <w:rPr>
          <w:b/>
          <w:bCs/>
          <w:highlight w:val="black"/>
        </w:rPr>
        <w:t>&lt;REDACTED&gt;</w:t>
      </w:r>
      <w:r>
        <w:t xml:space="preserve">. </w:t>
      </w:r>
      <w:r w:rsidRPr="00A1523E">
        <w:rPr>
          <w:rFonts w:cs="Arial"/>
        </w:rPr>
        <w:t xml:space="preserve">The day rate is to be capped at </w:t>
      </w:r>
      <w:r w:rsidR="005F3FA0" w:rsidRPr="0077647D">
        <w:rPr>
          <w:b/>
          <w:bCs/>
          <w:highlight w:val="black"/>
        </w:rPr>
        <w:t>&lt;REDACTED&gt;</w:t>
      </w:r>
      <w:r w:rsidRPr="00A1523E">
        <w:rPr>
          <w:rFonts w:cs="Arial"/>
        </w:rPr>
        <w:t>for the duration of th</w:t>
      </w:r>
      <w:r w:rsidR="00B57121">
        <w:rPr>
          <w:rFonts w:cs="Arial"/>
        </w:rPr>
        <w:t xml:space="preserve">e </w:t>
      </w:r>
      <w:r w:rsidR="006228A5">
        <w:rPr>
          <w:rFonts w:cs="Arial"/>
        </w:rPr>
        <w:t>contract</w:t>
      </w:r>
      <w:r w:rsidR="00B57121">
        <w:rPr>
          <w:rFonts w:cs="Arial"/>
        </w:rPr>
        <w:t xml:space="preserve"> </w:t>
      </w:r>
      <w:r w:rsidR="006228A5">
        <w:rPr>
          <w:rFonts w:cs="Arial"/>
        </w:rPr>
        <w:t>t</w:t>
      </w:r>
      <w:r w:rsidR="00B57121">
        <w:rPr>
          <w:rFonts w:cs="Arial"/>
        </w:rPr>
        <w:t>erm</w:t>
      </w:r>
      <w:r w:rsidR="009348C8">
        <w:rPr>
          <w:rFonts w:cs="Arial"/>
        </w:rPr>
        <w:t>.</w:t>
      </w:r>
    </w:p>
    <w:p w14:paraId="69BD5F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93C649" w14:textId="7123F328"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color w:val="000000"/>
          <w:sz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16ACB1E8" w14:textId="7A31C2F5" w:rsidR="009316F3"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2111B40" w14:textId="6724ADF0" w:rsidR="009316F3" w:rsidRPr="009316F3"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bCs/>
          <w:color w:val="000000"/>
          <w:sz w:val="24"/>
        </w:rPr>
      </w:pPr>
      <w:r w:rsidRPr="00B9495F">
        <w:rPr>
          <w:rFonts w:ascii="Arial" w:hAnsi="Arial"/>
          <w:b/>
          <w:bCs/>
          <w:color w:val="000000"/>
          <w:sz w:val="24"/>
        </w:rPr>
        <w:t>3</w:t>
      </w:r>
      <w:r w:rsidRPr="00B9495F">
        <w:rPr>
          <w:rFonts w:ascii="Arial" w:hAnsi="Arial"/>
          <w:b/>
          <w:bCs/>
          <w:color w:val="000000"/>
          <w:sz w:val="24"/>
        </w:rPr>
        <w:tab/>
      </w:r>
      <w:bookmarkStart w:id="27" w:name="_Hlk106106466"/>
      <w:r w:rsidR="00530BA4" w:rsidRPr="0037253E">
        <w:rPr>
          <w:rFonts w:ascii="Arial" w:hAnsi="Arial"/>
          <w:color w:val="000000"/>
          <w:sz w:val="24"/>
        </w:rPr>
        <w:t xml:space="preserve">In </w:t>
      </w:r>
      <w:r w:rsidR="00092F9C" w:rsidRPr="0037253E">
        <w:rPr>
          <w:rFonts w:ascii="Arial" w:hAnsi="Arial"/>
          <w:color w:val="000000"/>
          <w:sz w:val="24"/>
        </w:rPr>
        <w:t>line with</w:t>
      </w:r>
      <w:r w:rsidR="00530BA4" w:rsidRPr="0037253E">
        <w:rPr>
          <w:rFonts w:ascii="Arial" w:hAnsi="Arial"/>
          <w:color w:val="000000"/>
          <w:sz w:val="24"/>
        </w:rPr>
        <w:t xml:space="preserve"> the charges set out in the Table</w:t>
      </w:r>
      <w:r w:rsidR="00810003" w:rsidRPr="0037253E">
        <w:rPr>
          <w:rFonts w:ascii="Arial" w:hAnsi="Arial"/>
          <w:color w:val="000000"/>
          <w:sz w:val="24"/>
        </w:rPr>
        <w:t>,</w:t>
      </w:r>
      <w:r w:rsidR="00530BA4" w:rsidRPr="0037253E">
        <w:rPr>
          <w:rFonts w:ascii="Arial" w:hAnsi="Arial"/>
          <w:color w:val="000000"/>
          <w:sz w:val="24"/>
        </w:rPr>
        <w:t xml:space="preserve"> </w:t>
      </w:r>
      <w:r w:rsidR="00810003" w:rsidRPr="0037253E">
        <w:rPr>
          <w:rFonts w:ascii="Arial" w:hAnsi="Arial"/>
          <w:color w:val="000000"/>
          <w:sz w:val="24"/>
        </w:rPr>
        <w:t>the Contractor may claim</w:t>
      </w:r>
      <w:r w:rsidR="00CA668B" w:rsidRPr="0037253E">
        <w:rPr>
          <w:rFonts w:ascii="Arial" w:hAnsi="Arial"/>
          <w:color w:val="000000"/>
          <w:sz w:val="24"/>
        </w:rPr>
        <w:t xml:space="preserve"> expenses</w:t>
      </w:r>
      <w:r w:rsidR="00185C17" w:rsidRPr="0037253E">
        <w:rPr>
          <w:rFonts w:ascii="Arial" w:hAnsi="Arial"/>
          <w:color w:val="000000"/>
          <w:sz w:val="24"/>
        </w:rPr>
        <w:t xml:space="preserve"> </w:t>
      </w:r>
      <w:r w:rsidR="00B9495F" w:rsidRPr="0037253E">
        <w:rPr>
          <w:rFonts w:ascii="Arial" w:hAnsi="Arial"/>
          <w:color w:val="000000"/>
          <w:sz w:val="24"/>
        </w:rPr>
        <w:t>in line with the Department’s own expenses policy.</w:t>
      </w:r>
      <w:bookmarkEnd w:id="27"/>
    </w:p>
    <w:p w14:paraId="4A2A93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E74B234" w14:textId="44CBEF42" w:rsidR="004C441B" w:rsidRPr="007674A1"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4</w:t>
      </w:r>
      <w:r w:rsidR="004C441B" w:rsidRPr="007674A1">
        <w:rPr>
          <w:rFonts w:ascii="Arial" w:hAnsi="Arial"/>
          <w:b/>
          <w:color w:val="000000"/>
          <w:sz w:val="24"/>
        </w:rPr>
        <w:tab/>
      </w:r>
      <w:r w:rsidR="004C441B"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DE55E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65D273" w14:textId="36117EFB" w:rsidR="004C441B" w:rsidRPr="007674A1"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gramStart"/>
      <w:r>
        <w:rPr>
          <w:rFonts w:ascii="Arial" w:hAnsi="Arial"/>
          <w:b/>
          <w:color w:val="000000"/>
          <w:sz w:val="24"/>
        </w:rPr>
        <w:lastRenderedPageBreak/>
        <w:t>5</w:t>
      </w:r>
      <w:r w:rsidR="004C441B" w:rsidRPr="007674A1">
        <w:rPr>
          <w:rFonts w:ascii="Arial" w:hAnsi="Arial"/>
          <w:color w:val="000000"/>
          <w:sz w:val="24"/>
        </w:rPr>
        <w:t xml:space="preserve">  </w:t>
      </w:r>
      <w:r w:rsidR="004C441B" w:rsidRPr="007674A1">
        <w:rPr>
          <w:rFonts w:ascii="Arial" w:hAnsi="Arial"/>
          <w:color w:val="000000"/>
          <w:sz w:val="24"/>
        </w:rPr>
        <w:tab/>
      </w:r>
      <w:proofErr w:type="gramEnd"/>
      <w:r w:rsidR="004C441B" w:rsidRPr="007674A1">
        <w:rPr>
          <w:rFonts w:ascii="Arial" w:hAnsi="Arial"/>
          <w:color w:val="000000"/>
          <w:sz w:val="24"/>
        </w:rPr>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695C48F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6731AD" w14:textId="090F7EE6" w:rsidR="004C441B" w:rsidRPr="007674A1" w:rsidRDefault="009316F3" w:rsidP="00D32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6</w:t>
      </w:r>
      <w:r w:rsidR="004C441B" w:rsidRPr="007674A1">
        <w:rPr>
          <w:rFonts w:ascii="Arial" w:hAnsi="Arial"/>
          <w:color w:val="000000"/>
          <w:sz w:val="24"/>
        </w:rPr>
        <w:tab/>
        <w:t>Invoices shall be prepared by the Contractor monthly</w:t>
      </w:r>
      <w:r w:rsidR="00711DFF">
        <w:rPr>
          <w:rFonts w:ascii="Arial" w:hAnsi="Arial"/>
          <w:color w:val="000000"/>
          <w:sz w:val="24"/>
        </w:rPr>
        <w:t xml:space="preserve"> </w:t>
      </w:r>
      <w:r w:rsidR="004C441B" w:rsidRPr="007674A1">
        <w:rPr>
          <w:rFonts w:ascii="Arial" w:hAnsi="Arial"/>
          <w:color w:val="000000"/>
          <w:sz w:val="24"/>
        </w:rPr>
        <w:t>in arrears and shall be detailed against the expenditure headings set out in the Table</w:t>
      </w:r>
      <w:r w:rsidR="00817C59">
        <w:rPr>
          <w:rFonts w:ascii="Arial" w:hAnsi="Arial"/>
          <w:color w:val="000000"/>
          <w:sz w:val="24"/>
        </w:rPr>
        <w:t xml:space="preserve">, stating the </w:t>
      </w:r>
      <w:r w:rsidR="00426316">
        <w:rPr>
          <w:rFonts w:ascii="Arial" w:hAnsi="Arial"/>
          <w:color w:val="000000"/>
          <w:sz w:val="24"/>
        </w:rPr>
        <w:t xml:space="preserve">actual </w:t>
      </w:r>
      <w:r w:rsidR="00817C59">
        <w:rPr>
          <w:rFonts w:ascii="Arial" w:hAnsi="Arial"/>
          <w:color w:val="000000"/>
          <w:sz w:val="24"/>
        </w:rPr>
        <w:t>number of days worked in the given month</w:t>
      </w:r>
      <w:r w:rsidR="004C441B" w:rsidRPr="007674A1">
        <w:rPr>
          <w:rFonts w:ascii="Arial" w:hAnsi="Arial"/>
          <w:color w:val="000000"/>
          <w:sz w:val="24"/>
        </w:rPr>
        <w:t>.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77B1F3B5" w14:textId="314520BC" w:rsidR="004C441B" w:rsidRPr="007674A1" w:rsidRDefault="004C441B" w:rsidP="00711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ab/>
      </w:r>
    </w:p>
    <w:p w14:paraId="00DF6A08" w14:textId="6BD082B9" w:rsidR="00090B11" w:rsidRDefault="009316F3" w:rsidP="004C441B">
      <w:pPr>
        <w:ind w:left="720" w:hanging="720"/>
        <w:rPr>
          <w:rFonts w:ascii="Arial" w:hAnsi="Arial"/>
          <w:color w:val="000000"/>
          <w:sz w:val="24"/>
        </w:rPr>
      </w:pPr>
      <w:r>
        <w:rPr>
          <w:rFonts w:ascii="Arial" w:hAnsi="Arial"/>
          <w:b/>
          <w:color w:val="000000"/>
          <w:sz w:val="24"/>
        </w:rPr>
        <w:t>7</w:t>
      </w:r>
      <w:r w:rsidR="004C441B" w:rsidRPr="007674A1">
        <w:rPr>
          <w:rFonts w:ascii="Arial" w:hAnsi="Arial"/>
          <w:color w:val="000000"/>
          <w:sz w:val="24"/>
        </w:rPr>
        <w:tab/>
        <w:t>T</w:t>
      </w:r>
      <w:r w:rsidR="00090B11" w:rsidRPr="00090B11">
        <w:rPr>
          <w:rFonts w:ascii="Arial" w:hAnsi="Arial"/>
          <w:color w:val="000000"/>
          <w:sz w:val="24"/>
        </w:rPr>
        <w:t xml:space="preserve">he </w:t>
      </w:r>
      <w:r w:rsidR="00420050">
        <w:rPr>
          <w:rFonts w:ascii="Arial" w:hAnsi="Arial"/>
          <w:color w:val="000000"/>
          <w:sz w:val="24"/>
        </w:rPr>
        <w:t>Department</w:t>
      </w:r>
      <w:r w:rsidR="00420050" w:rsidRPr="00090B11">
        <w:rPr>
          <w:rFonts w:ascii="Arial" w:hAnsi="Arial"/>
          <w:color w:val="000000"/>
          <w:sz w:val="24"/>
        </w:rPr>
        <w:t xml:space="preserve"> </w:t>
      </w:r>
      <w:r w:rsidR="00090B11" w:rsidRPr="00090B11">
        <w:rPr>
          <w:rFonts w:ascii="Arial" w:hAnsi="Arial"/>
          <w:color w:val="000000"/>
          <w:sz w:val="24"/>
        </w:rPr>
        <w:t xml:space="preserve">shall accept and process for payment an electronic invoice submitted for payment by the </w:t>
      </w:r>
      <w:r w:rsidR="00420050">
        <w:rPr>
          <w:rFonts w:ascii="Arial" w:hAnsi="Arial"/>
          <w:color w:val="000000"/>
          <w:sz w:val="24"/>
        </w:rPr>
        <w:t xml:space="preserve">Contractor </w:t>
      </w:r>
      <w:r w:rsidR="00090B11" w:rsidRPr="00090B11">
        <w:rPr>
          <w:rFonts w:ascii="Arial" w:hAnsi="Arial"/>
          <w:color w:val="000000"/>
          <w:sz w:val="24"/>
        </w:rPr>
        <w:t>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5F02854A" w14:textId="77777777" w:rsidR="00D57CBC" w:rsidRDefault="00D57CBC"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55233798" w14:textId="18671C65" w:rsidR="004C441B" w:rsidRPr="007674A1"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8</w:t>
      </w:r>
      <w:r w:rsidR="004C441B" w:rsidRPr="007674A1">
        <w:rPr>
          <w:rFonts w:ascii="Arial" w:hAnsi="Arial"/>
          <w:color w:val="000000"/>
          <w:sz w:val="24"/>
        </w:rPr>
        <w:tab/>
        <w:t xml:space="preserve">Invoices shall be sent, within </w:t>
      </w:r>
      <w:r w:rsidR="00D57CBC">
        <w:rPr>
          <w:rFonts w:ascii="Arial" w:hAnsi="Arial"/>
          <w:color w:val="000000"/>
          <w:sz w:val="24"/>
        </w:rPr>
        <w:t>30 days</w:t>
      </w:r>
      <w:r w:rsidR="004C441B" w:rsidRPr="007674A1">
        <w:rPr>
          <w:rFonts w:ascii="Arial" w:hAnsi="Arial"/>
          <w:color w:val="000000"/>
          <w:sz w:val="24"/>
        </w:rPr>
        <w:t xml:space="preserve"> of the end of the relevant </w:t>
      </w:r>
      <w:r w:rsidR="00D57CBC">
        <w:rPr>
          <w:rFonts w:ascii="Arial" w:hAnsi="Arial"/>
          <w:color w:val="000000"/>
          <w:sz w:val="24"/>
        </w:rPr>
        <w:t>month</w:t>
      </w:r>
      <w:r w:rsidR="004C441B" w:rsidRPr="007674A1">
        <w:rPr>
          <w:rFonts w:ascii="Arial" w:hAnsi="Arial"/>
          <w:color w:val="000000"/>
          <w:sz w:val="24"/>
        </w:rPr>
        <w:t xml:space="preserve"> </w:t>
      </w:r>
      <w:r w:rsidR="007A2CA0" w:rsidRPr="00074481">
        <w:rPr>
          <w:rFonts w:ascii="Arial" w:hAnsi="Arial"/>
          <w:color w:val="000000"/>
          <w:sz w:val="24"/>
        </w:rPr>
        <w:t xml:space="preserve">electronically by email to </w:t>
      </w:r>
      <w:hyperlink r:id="rId12" w:history="1">
        <w:r w:rsidR="007A2CA0" w:rsidRPr="00105E35">
          <w:rPr>
            <w:rStyle w:val="Hyperlink"/>
            <w:rFonts w:ascii="Arial" w:hAnsi="Arial"/>
            <w:sz w:val="24"/>
          </w:rPr>
          <w:t>accountspayable.OCR@education.gov.uk</w:t>
        </w:r>
      </w:hyperlink>
      <w:r w:rsidR="004C441B" w:rsidRPr="007674A1">
        <w:rPr>
          <w:rFonts w:ascii="Arial" w:hAnsi="Arial"/>
          <w:color w:val="000000"/>
          <w:sz w:val="24"/>
        </w:rPr>
        <w:t xml:space="preserve">, quoting the Contract reference number.  </w:t>
      </w:r>
      <w:r w:rsidR="007A2CA0" w:rsidRPr="00074481">
        <w:rPr>
          <w:rFonts w:ascii="Arial" w:hAnsi="Arial"/>
          <w:color w:val="000000"/>
          <w:sz w:val="24"/>
        </w:rPr>
        <w:t xml:space="preserve">To request a statement, please email </w:t>
      </w:r>
      <w:hyperlink r:id="rId13" w:history="1">
        <w:r w:rsidR="007A2CA0" w:rsidRPr="00105E35">
          <w:rPr>
            <w:rStyle w:val="Hyperlink"/>
            <w:rFonts w:ascii="Arial" w:hAnsi="Arial"/>
            <w:sz w:val="24"/>
          </w:rPr>
          <w:t>accountspayable.BC@education.gov.uk</w:t>
        </w:r>
      </w:hyperlink>
      <w:r w:rsidR="007A2CA0">
        <w:rPr>
          <w:rFonts w:ascii="Arial" w:hAnsi="Arial"/>
          <w:color w:val="000000"/>
          <w:sz w:val="24"/>
        </w:rPr>
        <w:t xml:space="preserve">, </w:t>
      </w:r>
      <w:r w:rsidR="007A2CA0" w:rsidRPr="007674A1">
        <w:rPr>
          <w:rFonts w:ascii="Arial" w:hAnsi="Arial"/>
          <w:color w:val="000000"/>
          <w:sz w:val="24"/>
        </w:rPr>
        <w:t>quoting the Contract reference number</w:t>
      </w:r>
      <w:r w:rsidR="007A2CA0" w:rsidRPr="00074481">
        <w:rPr>
          <w:rFonts w:ascii="Arial" w:hAnsi="Arial"/>
          <w:color w:val="000000"/>
          <w:sz w:val="24"/>
        </w:rPr>
        <w:t>.</w:t>
      </w:r>
      <w:r w:rsidR="007A2CA0">
        <w:rPr>
          <w:rFonts w:ascii="Arial" w:hAnsi="Arial"/>
          <w:color w:val="000000"/>
          <w:sz w:val="24"/>
        </w:rPr>
        <w:t xml:space="preserve"> </w:t>
      </w:r>
      <w:r w:rsidR="004C441B" w:rsidRPr="007674A1">
        <w:rPr>
          <w:rFonts w:ascii="Arial" w:hAnsi="Arial"/>
          <w:sz w:val="24"/>
          <w:szCs w:val="24"/>
        </w:rP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004C441B" w:rsidRPr="007674A1">
        <w:rPr>
          <w:rFonts w:ascii="Arial" w:hAnsi="Arial" w:cs="Arial"/>
          <w:sz w:val="24"/>
          <w:szCs w:val="24"/>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004C441B" w:rsidRPr="007674A1">
        <w:rPr>
          <w:rFonts w:ascii="Arial" w:hAnsi="Arial"/>
          <w:color w:val="000000"/>
          <w:sz w:val="24"/>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431894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F42AF6" w14:textId="44E242C8" w:rsidR="004C441B" w:rsidRPr="007674A1"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004C441B" w:rsidRPr="007674A1">
        <w:rPr>
          <w:rFonts w:ascii="Arial" w:hAnsi="Arial"/>
          <w:color w:val="000000"/>
          <w:sz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5220E55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0B7A32" w14:textId="7EEAD772" w:rsidR="004C441B" w:rsidRPr="007674A1" w:rsidRDefault="009316F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00090B11" w:rsidRPr="007674A1">
        <w:rPr>
          <w:rFonts w:ascii="Arial" w:hAnsi="Arial"/>
          <w:color w:val="000000"/>
          <w:sz w:val="24"/>
        </w:rPr>
        <w:t xml:space="preserve"> </w:t>
      </w:r>
      <w:r w:rsidR="004C441B" w:rsidRPr="007674A1">
        <w:rPr>
          <w:rFonts w:ascii="Arial" w:hAnsi="Arial"/>
          <w:color w:val="000000"/>
          <w:sz w:val="24"/>
        </w:rPr>
        <w:tab/>
        <w:t xml:space="preserve">If this Contract is terminated by the Department due to the Contractors insolvency or default at any time before completion of the Service, the Department shall only be </w:t>
      </w:r>
      <w:r w:rsidR="004C441B" w:rsidRPr="007674A1">
        <w:rPr>
          <w:rFonts w:ascii="Arial" w:hAnsi="Arial"/>
          <w:color w:val="000000"/>
          <w:sz w:val="24"/>
        </w:rPr>
        <w:lastRenderedPageBreak/>
        <w:t>liable under paragraph 1 to reimburse eligible payments made by, or due to, the Contractor before the date of termination.</w:t>
      </w:r>
    </w:p>
    <w:p w14:paraId="7A5BBB7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43CE51B" w14:textId="599C0E2F"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w:t>
      </w:r>
      <w:r w:rsidR="009316F3">
        <w:rPr>
          <w:rFonts w:ascii="Arial" w:hAnsi="Arial"/>
          <w:b/>
          <w:color w:val="000000"/>
          <w:sz w:val="24"/>
        </w:rPr>
        <w:t>1</w:t>
      </w:r>
      <w:r w:rsidR="004C441B" w:rsidRPr="007674A1">
        <w:rPr>
          <w:rFonts w:ascii="Arial" w:hAnsi="Arial"/>
          <w:b/>
          <w:color w:val="000000"/>
          <w:sz w:val="24"/>
        </w:rPr>
        <w:tab/>
      </w:r>
      <w:r w:rsidR="004C441B"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6F2E26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91B42C" w14:textId="68D6D7E9"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w:t>
      </w:r>
      <w:r w:rsidR="009316F3">
        <w:rPr>
          <w:rFonts w:ascii="Arial" w:hAnsi="Arial"/>
          <w:b/>
          <w:color w:val="000000"/>
          <w:sz w:val="24"/>
        </w:rPr>
        <w:t>2</w:t>
      </w:r>
      <w:r w:rsidR="004C441B" w:rsidRPr="007674A1">
        <w:rPr>
          <w:rFonts w:ascii="Arial" w:hAnsi="Arial"/>
          <w:color w:val="000000"/>
          <w:sz w:val="24"/>
        </w:rPr>
        <w:tab/>
        <w:t>The Department shall not be obliged to pay the final invoice until the Contractor has carried out all the elements of the Service specified as in Schedule 1.</w:t>
      </w:r>
    </w:p>
    <w:p w14:paraId="68B9D1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B1984F" w14:textId="6CDB1D19"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009316F3">
        <w:rPr>
          <w:rFonts w:ascii="Arial" w:hAnsi="Arial"/>
          <w:b/>
          <w:color w:val="000000"/>
          <w:sz w:val="24"/>
        </w:rPr>
        <w:t>3</w:t>
      </w:r>
      <w:r w:rsidR="004C441B"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272CE0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FAB55C5" w14:textId="4410F383" w:rsidR="00105C55" w:rsidRPr="006C0438" w:rsidRDefault="004C441B" w:rsidP="004C441B">
      <w:pPr>
        <w:pStyle w:val="Heading1"/>
        <w:rPr>
          <w:b/>
          <w:bCs/>
        </w:rPr>
      </w:pPr>
      <w:r w:rsidRPr="006C0438">
        <w:rPr>
          <w:b/>
          <w:bCs/>
        </w:rPr>
        <w:tab/>
        <w:t>End of Schedule 2</w:t>
      </w:r>
    </w:p>
    <w:p w14:paraId="595ACD24" w14:textId="77777777" w:rsidR="00105C55" w:rsidRDefault="00105C55">
      <w:pPr>
        <w:overflowPunct/>
        <w:autoSpaceDE/>
        <w:autoSpaceDN/>
        <w:adjustRightInd/>
        <w:textAlignment w:val="auto"/>
        <w:rPr>
          <w:rFonts w:ascii="Arial" w:hAnsi="Arial"/>
          <w:color w:val="000000"/>
          <w:sz w:val="24"/>
        </w:rPr>
      </w:pPr>
      <w:r>
        <w:br w:type="page"/>
      </w:r>
    </w:p>
    <w:p w14:paraId="0E99EB88" w14:textId="4E00062B" w:rsidR="004C441B" w:rsidRPr="007674A1" w:rsidRDefault="004C441B" w:rsidP="004C441B">
      <w:pPr>
        <w:pStyle w:val="NoSpacing"/>
        <w:jc w:val="right"/>
        <w:rPr>
          <w:rFonts w:ascii="Arial" w:hAnsi="Arial"/>
          <w:sz w:val="24"/>
          <w:szCs w:val="24"/>
        </w:rPr>
      </w:pPr>
      <w:r w:rsidRPr="007674A1">
        <w:rPr>
          <w:rFonts w:ascii="Arial" w:hAnsi="Arial"/>
          <w:b/>
          <w:sz w:val="24"/>
          <w:szCs w:val="24"/>
        </w:rPr>
        <w:lastRenderedPageBreak/>
        <w:t>Schedule 3a</w:t>
      </w:r>
    </w:p>
    <w:p w14:paraId="41ED6725" w14:textId="77777777" w:rsidR="004C441B" w:rsidRPr="007674A1" w:rsidRDefault="004C441B" w:rsidP="004C441B">
      <w:pPr>
        <w:pStyle w:val="NoSpacing"/>
        <w:jc w:val="center"/>
        <w:rPr>
          <w:rFonts w:cs="Arial"/>
          <w:b/>
          <w:sz w:val="24"/>
          <w:szCs w:val="24"/>
        </w:rPr>
      </w:pPr>
      <w:r w:rsidRPr="007674A1">
        <w:rPr>
          <w:rFonts w:cs="Arial"/>
          <w:b/>
          <w:sz w:val="24"/>
          <w:szCs w:val="24"/>
        </w:rPr>
        <w:t xml:space="preserve"> </w:t>
      </w:r>
    </w:p>
    <w:p w14:paraId="4B9ACCC2" w14:textId="2B5AD8E0" w:rsidR="004C441B" w:rsidRPr="007674A1" w:rsidRDefault="004C441B" w:rsidP="004C441B">
      <w:pPr>
        <w:pStyle w:val="NoSpacing"/>
        <w:jc w:val="center"/>
        <w:rPr>
          <w:rFonts w:ascii="Arial" w:hAnsi="Arial" w:cs="Arial"/>
          <w:b/>
          <w:sz w:val="24"/>
          <w:szCs w:val="24"/>
        </w:rPr>
      </w:pPr>
      <w:r w:rsidRPr="007674A1">
        <w:rPr>
          <w:rFonts w:ascii="Arial" w:hAnsi="Arial" w:cs="Arial"/>
          <w:b/>
          <w:sz w:val="24"/>
          <w:szCs w:val="24"/>
        </w:rPr>
        <w:t>Processing, Personal Data and Data Subjects</w:t>
      </w:r>
    </w:p>
    <w:p w14:paraId="0CAE11E9" w14:textId="77777777" w:rsidR="004C441B" w:rsidRPr="007674A1" w:rsidRDefault="004C441B" w:rsidP="004C441B">
      <w:pPr>
        <w:rPr>
          <w:rFonts w:ascii="Arial" w:hAnsi="Arial" w:cs="Arial"/>
          <w:sz w:val="24"/>
          <w:szCs w:val="24"/>
        </w:rPr>
      </w:pPr>
    </w:p>
    <w:p w14:paraId="201E3D7D"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4329B914" w14:textId="77777777" w:rsidR="004C441B" w:rsidRPr="007674A1" w:rsidRDefault="004C441B" w:rsidP="004C441B">
      <w:pPr>
        <w:rPr>
          <w:rFonts w:ascii="Arial" w:hAnsi="Arial" w:cs="Arial"/>
          <w:sz w:val="24"/>
          <w:szCs w:val="24"/>
        </w:rPr>
      </w:pPr>
    </w:p>
    <w:p w14:paraId="5945197E" w14:textId="77777777" w:rsidR="00C57C24" w:rsidRDefault="004C441B" w:rsidP="00854A28">
      <w:pPr>
        <w:numPr>
          <w:ilvl w:val="0"/>
          <w:numId w:val="17"/>
        </w:numPr>
        <w:overflowPunct/>
        <w:autoSpaceDE/>
        <w:autoSpaceDN/>
        <w:adjustRightInd/>
        <w:jc w:val="both"/>
        <w:textAlignment w:val="auto"/>
        <w:rPr>
          <w:rFonts w:ascii="Arial" w:hAnsi="Arial" w:cs="Arial"/>
          <w:sz w:val="24"/>
          <w:szCs w:val="24"/>
        </w:rPr>
      </w:pPr>
      <w:r w:rsidRPr="00C57C24">
        <w:rPr>
          <w:rFonts w:ascii="Arial" w:hAnsi="Arial" w:cs="Arial"/>
          <w:sz w:val="24"/>
          <w:szCs w:val="24"/>
        </w:rPr>
        <w:t xml:space="preserve">The contact details of the Controller’s Data Protection Officer are: </w:t>
      </w:r>
      <w:r w:rsidR="00C57C24" w:rsidRPr="0077647D">
        <w:rPr>
          <w:rFonts w:ascii="Arial" w:hAnsi="Arial"/>
          <w:b/>
          <w:bCs/>
          <w:sz w:val="24"/>
          <w:highlight w:val="black"/>
        </w:rPr>
        <w:t>&lt;REDACTED</w:t>
      </w:r>
      <w:r w:rsidR="00C57C24" w:rsidRPr="00C57C24">
        <w:rPr>
          <w:rFonts w:ascii="Arial" w:hAnsi="Arial" w:cs="Arial"/>
          <w:sz w:val="24"/>
          <w:szCs w:val="24"/>
        </w:rPr>
        <w:t xml:space="preserve"> </w:t>
      </w:r>
    </w:p>
    <w:p w14:paraId="6B1424ED" w14:textId="77777777" w:rsidR="00C57C24" w:rsidRDefault="004C441B" w:rsidP="00854A28">
      <w:pPr>
        <w:numPr>
          <w:ilvl w:val="0"/>
          <w:numId w:val="17"/>
        </w:numPr>
        <w:overflowPunct/>
        <w:autoSpaceDE/>
        <w:autoSpaceDN/>
        <w:adjustRightInd/>
        <w:jc w:val="both"/>
        <w:textAlignment w:val="auto"/>
        <w:rPr>
          <w:rFonts w:ascii="Arial" w:hAnsi="Arial" w:cs="Arial"/>
          <w:sz w:val="24"/>
          <w:szCs w:val="24"/>
        </w:rPr>
      </w:pPr>
      <w:r w:rsidRPr="00C57C24">
        <w:rPr>
          <w:rFonts w:ascii="Arial" w:hAnsi="Arial" w:cs="Arial"/>
          <w:sz w:val="24"/>
          <w:szCs w:val="24"/>
        </w:rPr>
        <w:t xml:space="preserve">The contact details of the Processor’s Data Protection Officer are: </w:t>
      </w:r>
      <w:r w:rsidR="00C57C24" w:rsidRPr="0077647D">
        <w:rPr>
          <w:rFonts w:ascii="Arial" w:hAnsi="Arial"/>
          <w:b/>
          <w:bCs/>
          <w:sz w:val="24"/>
          <w:highlight w:val="black"/>
        </w:rPr>
        <w:t>&lt;REDACTED</w:t>
      </w:r>
      <w:r w:rsidR="00C57C24" w:rsidRPr="00C57C24">
        <w:rPr>
          <w:rFonts w:ascii="Arial" w:hAnsi="Arial" w:cs="Arial"/>
          <w:sz w:val="24"/>
          <w:szCs w:val="24"/>
        </w:rPr>
        <w:t xml:space="preserve"> </w:t>
      </w:r>
    </w:p>
    <w:p w14:paraId="2DCE54DC" w14:textId="3CA04216" w:rsidR="004C441B" w:rsidRPr="00C57C24" w:rsidRDefault="004C441B" w:rsidP="00854A28">
      <w:pPr>
        <w:numPr>
          <w:ilvl w:val="0"/>
          <w:numId w:val="17"/>
        </w:numPr>
        <w:overflowPunct/>
        <w:autoSpaceDE/>
        <w:autoSpaceDN/>
        <w:adjustRightInd/>
        <w:jc w:val="both"/>
        <w:textAlignment w:val="auto"/>
        <w:rPr>
          <w:rFonts w:ascii="Arial" w:hAnsi="Arial" w:cs="Arial"/>
          <w:sz w:val="24"/>
          <w:szCs w:val="24"/>
        </w:rPr>
      </w:pPr>
      <w:r w:rsidRPr="00C57C24">
        <w:rPr>
          <w:rFonts w:ascii="Arial" w:hAnsi="Arial" w:cs="Arial"/>
          <w:sz w:val="24"/>
          <w:szCs w:val="24"/>
        </w:rPr>
        <w:t>The Processor shall comply with any further written instructions with respect to processing by the Controller.</w:t>
      </w:r>
    </w:p>
    <w:p w14:paraId="5F9A547C"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3EA80DB6" w14:textId="77777777" w:rsidR="004C441B" w:rsidRPr="007674A1" w:rsidRDefault="004C441B" w:rsidP="004C441B">
      <w:pPr>
        <w:rPr>
          <w:rFonts w:ascii="Arial" w:hAnsi="Arial" w:cs="Arial"/>
          <w:sz w:val="24"/>
          <w:szCs w:val="24"/>
        </w:rPr>
      </w:pPr>
    </w:p>
    <w:p w14:paraId="5022D1D6" w14:textId="77777777" w:rsidR="004C441B" w:rsidRPr="007674A1" w:rsidRDefault="004C441B" w:rsidP="004C441B">
      <w:pPr>
        <w:rPr>
          <w:rFonts w:ascii="Arial" w:hAnsi="Arial" w:cs="Arial"/>
          <w:sz w:val="24"/>
          <w:szCs w:val="24"/>
        </w:rPr>
      </w:pPr>
    </w:p>
    <w:tbl>
      <w:tblPr>
        <w:tblStyle w:val="TableGrid1"/>
        <w:tblW w:w="9698" w:type="dxa"/>
        <w:tblLook w:val="04A0" w:firstRow="1" w:lastRow="0" w:firstColumn="1" w:lastColumn="0" w:noHBand="0" w:noVBand="1"/>
      </w:tblPr>
      <w:tblGrid>
        <w:gridCol w:w="2959"/>
        <w:gridCol w:w="6739"/>
      </w:tblGrid>
      <w:tr w:rsidR="004C441B" w:rsidRPr="007674A1" w14:paraId="34F81D20" w14:textId="77777777" w:rsidTr="00D11C76">
        <w:trPr>
          <w:trHeight w:val="540"/>
        </w:trPr>
        <w:tc>
          <w:tcPr>
            <w:tcW w:w="2959" w:type="dxa"/>
          </w:tcPr>
          <w:p w14:paraId="62D8EC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Description </w:t>
            </w:r>
          </w:p>
        </w:tc>
        <w:tc>
          <w:tcPr>
            <w:tcW w:w="6739" w:type="dxa"/>
          </w:tcPr>
          <w:p w14:paraId="37077AA0"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Details </w:t>
            </w:r>
          </w:p>
        </w:tc>
      </w:tr>
      <w:tr w:rsidR="004C441B" w:rsidRPr="007674A1" w14:paraId="1616F980" w14:textId="77777777" w:rsidTr="00327333">
        <w:trPr>
          <w:trHeight w:val="813"/>
        </w:trPr>
        <w:tc>
          <w:tcPr>
            <w:tcW w:w="2959" w:type="dxa"/>
          </w:tcPr>
          <w:p w14:paraId="2D8215AA" w14:textId="77777777" w:rsidR="004C441B" w:rsidRPr="007674A1" w:rsidRDefault="004C441B" w:rsidP="00B17469">
            <w:pPr>
              <w:rPr>
                <w:rFonts w:ascii="Arial" w:hAnsi="Arial" w:cs="Arial"/>
                <w:sz w:val="24"/>
                <w:szCs w:val="24"/>
              </w:rPr>
            </w:pPr>
            <w:r w:rsidRPr="007674A1">
              <w:rPr>
                <w:rFonts w:ascii="Arial" w:hAnsi="Arial" w:cs="Arial"/>
                <w:sz w:val="24"/>
                <w:szCs w:val="24"/>
              </w:rPr>
              <w:t>Identity of the Controller and Processor</w:t>
            </w:r>
          </w:p>
        </w:tc>
        <w:tc>
          <w:tcPr>
            <w:tcW w:w="6739" w:type="dxa"/>
            <w:shd w:val="clear" w:color="auto" w:fill="FFFFFF" w:themeFill="background1"/>
          </w:tcPr>
          <w:p w14:paraId="309668C0" w14:textId="5602B25B" w:rsidR="00034A9E" w:rsidRDefault="00346A01" w:rsidP="00B17469">
            <w:pPr>
              <w:rPr>
                <w:rFonts w:ascii="Arial" w:hAnsi="Arial" w:cs="Arial"/>
                <w:sz w:val="24"/>
                <w:szCs w:val="24"/>
              </w:rPr>
            </w:pPr>
            <w:r w:rsidRPr="00346A01">
              <w:rPr>
                <w:rFonts w:ascii="Arial" w:hAnsi="Arial" w:cs="Arial"/>
                <w:sz w:val="24"/>
                <w:szCs w:val="24"/>
              </w:rPr>
              <w:t>The Parties acknowledge that for the purposes of the Data Protection Legislation, the Department is the Controller, and the Contractor is the Processor in accordance with Clause 17.1</w:t>
            </w:r>
          </w:p>
          <w:p w14:paraId="7285E7B5" w14:textId="62429D38" w:rsidR="00346A01" w:rsidRPr="007674A1" w:rsidRDefault="00346A01" w:rsidP="00B17469">
            <w:pPr>
              <w:rPr>
                <w:rFonts w:ascii="Arial" w:hAnsi="Arial" w:cs="Arial"/>
                <w:sz w:val="24"/>
                <w:szCs w:val="24"/>
              </w:rPr>
            </w:pPr>
          </w:p>
        </w:tc>
      </w:tr>
      <w:tr w:rsidR="004C441B" w:rsidRPr="007674A1" w14:paraId="052CCC00" w14:textId="77777777" w:rsidTr="71373984">
        <w:trPr>
          <w:trHeight w:val="813"/>
        </w:trPr>
        <w:tc>
          <w:tcPr>
            <w:tcW w:w="2959" w:type="dxa"/>
          </w:tcPr>
          <w:p w14:paraId="0A6E68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71CF5D" w14:textId="31FC3FF5" w:rsidR="004C441B" w:rsidRPr="007674A1" w:rsidRDefault="00255310" w:rsidP="00B17469">
            <w:pPr>
              <w:rPr>
                <w:rFonts w:ascii="Arial" w:hAnsi="Arial" w:cs="Arial"/>
                <w:sz w:val="24"/>
                <w:szCs w:val="24"/>
              </w:rPr>
            </w:pPr>
            <w:r w:rsidRPr="00E119C6">
              <w:rPr>
                <w:rFonts w:ascii="Arial" w:hAnsi="Arial" w:cs="Arial"/>
                <w:sz w:val="24"/>
                <w:szCs w:val="24"/>
              </w:rPr>
              <w:t xml:space="preserve">The processing is needed </w:t>
            </w:r>
            <w:proofErr w:type="gramStart"/>
            <w:r w:rsidRPr="00E119C6">
              <w:rPr>
                <w:rFonts w:ascii="Arial" w:hAnsi="Arial" w:cs="Arial"/>
                <w:sz w:val="24"/>
                <w:szCs w:val="24"/>
              </w:rPr>
              <w:t>in order to</w:t>
            </w:r>
            <w:proofErr w:type="gramEnd"/>
            <w:r w:rsidRPr="00E119C6">
              <w:rPr>
                <w:rFonts w:ascii="Arial" w:hAnsi="Arial" w:cs="Arial"/>
                <w:sz w:val="24"/>
                <w:szCs w:val="24"/>
              </w:rPr>
              <w:t xml:space="preserve"> ensure that the Processor can effectively deliver the contract </w:t>
            </w:r>
            <w:r>
              <w:rPr>
                <w:rFonts w:ascii="Arial" w:hAnsi="Arial" w:cs="Arial"/>
                <w:sz w:val="24"/>
                <w:szCs w:val="24"/>
              </w:rPr>
              <w:t xml:space="preserve">to provide advisory support to the implementation of the </w:t>
            </w:r>
            <w:r w:rsidR="009C2E34" w:rsidRPr="009D1273">
              <w:rPr>
                <w:rFonts w:ascii="Arial" w:hAnsi="Arial" w:cs="Arial"/>
                <w:sz w:val="24"/>
                <w:szCs w:val="24"/>
              </w:rPr>
              <w:t>Independent Review of Children’s Social Care</w:t>
            </w:r>
          </w:p>
        </w:tc>
      </w:tr>
      <w:tr w:rsidR="004C441B" w:rsidRPr="007674A1" w14:paraId="70D3D721" w14:textId="77777777" w:rsidTr="71373984">
        <w:trPr>
          <w:trHeight w:val="796"/>
        </w:trPr>
        <w:tc>
          <w:tcPr>
            <w:tcW w:w="2959" w:type="dxa"/>
          </w:tcPr>
          <w:p w14:paraId="229ACBBB"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Duration of the processing </w:t>
            </w:r>
          </w:p>
        </w:tc>
        <w:tc>
          <w:tcPr>
            <w:tcW w:w="6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7869376" w14:textId="4B5C8774" w:rsidR="004C441B" w:rsidRPr="007674A1" w:rsidRDefault="00255310" w:rsidP="00B17469">
            <w:pPr>
              <w:rPr>
                <w:rFonts w:ascii="Arial" w:hAnsi="Arial" w:cs="Arial"/>
                <w:sz w:val="24"/>
                <w:szCs w:val="24"/>
              </w:rPr>
            </w:pPr>
            <w:r w:rsidRPr="00E119C6">
              <w:rPr>
                <w:rFonts w:ascii="Arial" w:hAnsi="Arial" w:cs="Arial"/>
                <w:sz w:val="24"/>
                <w:szCs w:val="24"/>
              </w:rPr>
              <w:t xml:space="preserve">This may occur at any point during the life of the contract, including any extensions. </w:t>
            </w:r>
          </w:p>
        </w:tc>
      </w:tr>
      <w:tr w:rsidR="004C441B" w:rsidRPr="007674A1" w14:paraId="3361B396" w14:textId="77777777" w:rsidTr="71373984">
        <w:trPr>
          <w:trHeight w:val="3813"/>
        </w:trPr>
        <w:tc>
          <w:tcPr>
            <w:tcW w:w="2959" w:type="dxa"/>
          </w:tcPr>
          <w:p w14:paraId="09F0EED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Nature and purposes of the processing </w:t>
            </w:r>
          </w:p>
        </w:tc>
        <w:tc>
          <w:tcPr>
            <w:tcW w:w="6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BAD3A7" w14:textId="7387FF59" w:rsidR="00255310" w:rsidRPr="00E119C6" w:rsidRDefault="00255310" w:rsidP="00255310">
            <w:pPr>
              <w:rPr>
                <w:rFonts w:ascii="Arial" w:hAnsi="Arial" w:cs="Arial"/>
                <w:sz w:val="24"/>
                <w:szCs w:val="24"/>
              </w:rPr>
            </w:pPr>
            <w:r w:rsidRPr="00E119C6">
              <w:rPr>
                <w:rFonts w:ascii="Arial" w:hAnsi="Arial" w:cs="Arial"/>
                <w:sz w:val="24"/>
                <w:szCs w:val="24"/>
              </w:rPr>
              <w:t xml:space="preserve">The data processor will require access to data that allows them to establish </w:t>
            </w:r>
            <w:r>
              <w:rPr>
                <w:rFonts w:ascii="Arial" w:hAnsi="Arial" w:cs="Arial"/>
                <w:sz w:val="24"/>
                <w:szCs w:val="24"/>
              </w:rPr>
              <w:t xml:space="preserve">implementation of the </w:t>
            </w:r>
            <w:r w:rsidR="009C2E34" w:rsidRPr="009D1273">
              <w:rPr>
                <w:rFonts w:ascii="Arial" w:hAnsi="Arial" w:cs="Arial"/>
                <w:sz w:val="24"/>
                <w:szCs w:val="24"/>
              </w:rPr>
              <w:t>Independent Review of Children’s Social Care</w:t>
            </w:r>
            <w:r w:rsidRPr="00E119C6">
              <w:rPr>
                <w:rFonts w:ascii="Arial" w:hAnsi="Arial" w:cs="Arial"/>
                <w:sz w:val="24"/>
                <w:szCs w:val="24"/>
              </w:rPr>
              <w:t xml:space="preserve">. In all cases, personal data should be shared with the minimum number of people required to fulfil the terms of the contract. </w:t>
            </w:r>
          </w:p>
          <w:p w14:paraId="5D566E1B" w14:textId="77777777" w:rsidR="00255310" w:rsidRPr="00E119C6" w:rsidRDefault="00255310" w:rsidP="00255310">
            <w:pPr>
              <w:rPr>
                <w:rFonts w:ascii="Arial" w:hAnsi="Arial" w:cs="Arial"/>
                <w:sz w:val="24"/>
                <w:szCs w:val="24"/>
              </w:rPr>
            </w:pPr>
          </w:p>
          <w:p w14:paraId="57CAE3BD" w14:textId="55CFC39B" w:rsidR="00255310" w:rsidRPr="00E119C6" w:rsidRDefault="00255310" w:rsidP="00255310">
            <w:pPr>
              <w:rPr>
                <w:rFonts w:ascii="Arial" w:hAnsi="Arial" w:cs="Arial"/>
                <w:sz w:val="24"/>
                <w:szCs w:val="24"/>
              </w:rPr>
            </w:pPr>
            <w:r w:rsidRPr="00E119C6">
              <w:rPr>
                <w:rFonts w:ascii="Arial" w:hAnsi="Arial" w:cs="Arial"/>
                <w:sz w:val="24"/>
                <w:szCs w:val="24"/>
              </w:rPr>
              <w:t>This may include being sighted on case decisions relating to service users or case information being held or used</w:t>
            </w:r>
            <w:r>
              <w:rPr>
                <w:rFonts w:ascii="Arial" w:hAnsi="Arial" w:cs="Arial"/>
                <w:sz w:val="24"/>
                <w:szCs w:val="24"/>
              </w:rPr>
              <w:t>.</w:t>
            </w:r>
          </w:p>
          <w:p w14:paraId="1D8FB303" w14:textId="77777777" w:rsidR="00255310" w:rsidRPr="00E119C6" w:rsidRDefault="00255310" w:rsidP="00255310">
            <w:pPr>
              <w:rPr>
                <w:rFonts w:ascii="Arial" w:hAnsi="Arial" w:cs="Arial"/>
                <w:sz w:val="24"/>
                <w:szCs w:val="24"/>
              </w:rPr>
            </w:pPr>
          </w:p>
          <w:p w14:paraId="5F8CB0A6" w14:textId="37C5463B" w:rsidR="004C441B" w:rsidRPr="007674A1" w:rsidRDefault="00255310" w:rsidP="00B17469">
            <w:pPr>
              <w:rPr>
                <w:rFonts w:ascii="Arial" w:hAnsi="Arial" w:cs="Arial"/>
                <w:sz w:val="24"/>
                <w:szCs w:val="24"/>
              </w:rPr>
            </w:pPr>
            <w:r w:rsidRPr="00E119C6">
              <w:rPr>
                <w:rFonts w:ascii="Arial" w:hAnsi="Arial" w:cs="Arial"/>
                <w:sz w:val="24"/>
                <w:szCs w:val="24"/>
              </w:rPr>
              <w:t xml:space="preserve">This information would be seen by </w:t>
            </w:r>
            <w:r>
              <w:rPr>
                <w:rFonts w:ascii="Arial" w:hAnsi="Arial" w:cs="Arial"/>
                <w:sz w:val="24"/>
                <w:szCs w:val="24"/>
              </w:rPr>
              <w:t xml:space="preserve">the Processor </w:t>
            </w:r>
            <w:r w:rsidRPr="00E119C6">
              <w:rPr>
                <w:rFonts w:ascii="Arial" w:hAnsi="Arial" w:cs="Arial"/>
                <w:sz w:val="24"/>
                <w:szCs w:val="24"/>
              </w:rPr>
              <w:t xml:space="preserve">for the purposes of information gathering, recording evidence of service quality, or to comment or advise on specific decisions </w:t>
            </w:r>
          </w:p>
        </w:tc>
      </w:tr>
      <w:tr w:rsidR="004C441B" w:rsidRPr="007674A1" w14:paraId="3C10EFDF" w14:textId="77777777" w:rsidTr="71373984">
        <w:trPr>
          <w:trHeight w:val="856"/>
        </w:trPr>
        <w:tc>
          <w:tcPr>
            <w:tcW w:w="2959" w:type="dxa"/>
          </w:tcPr>
          <w:p w14:paraId="46334ED1"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Type of Personal Data </w:t>
            </w:r>
          </w:p>
        </w:tc>
        <w:tc>
          <w:tcPr>
            <w:tcW w:w="6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639326" w14:textId="3D2CB666" w:rsidR="004C441B" w:rsidRPr="007674A1" w:rsidRDefault="00255310" w:rsidP="00B17469">
            <w:pPr>
              <w:rPr>
                <w:rFonts w:ascii="Arial" w:hAnsi="Arial" w:cs="Arial"/>
                <w:sz w:val="24"/>
                <w:szCs w:val="24"/>
              </w:rPr>
            </w:pPr>
            <w:r w:rsidRPr="00E119C6">
              <w:rPr>
                <w:rFonts w:ascii="Arial" w:hAnsi="Arial" w:cs="Arial"/>
                <w:sz w:val="24"/>
                <w:szCs w:val="24"/>
              </w:rPr>
              <w:t xml:space="preserve">Where possible, child and family data should be anonymised before being used in the data processor. </w:t>
            </w:r>
          </w:p>
        </w:tc>
      </w:tr>
    </w:tbl>
    <w:p w14:paraId="386DA7C7" w14:textId="77777777" w:rsidR="004C441B" w:rsidRPr="007674A1" w:rsidRDefault="004C441B" w:rsidP="004C441B">
      <w:pPr>
        <w:rPr>
          <w:rFonts w:ascii="Arial" w:hAnsi="Arial"/>
          <w:b/>
          <w:color w:val="000000"/>
          <w:sz w:val="24"/>
          <w:szCs w:val="24"/>
        </w:rPr>
      </w:pPr>
    </w:p>
    <w:p w14:paraId="61CA3E8E" w14:textId="77777777" w:rsidR="004C441B" w:rsidRPr="007674A1" w:rsidRDefault="004C441B" w:rsidP="004C441B"/>
    <w:p w14:paraId="54D161EF" w14:textId="77777777" w:rsidR="005C06D0" w:rsidRDefault="004C441B" w:rsidP="004C441B">
      <w:pPr>
        <w:overflowPunct/>
        <w:autoSpaceDE/>
        <w:autoSpaceDN/>
        <w:adjustRightInd/>
        <w:jc w:val="center"/>
        <w:textAlignment w:val="auto"/>
      </w:pPr>
      <w:r w:rsidRPr="007674A1">
        <w:br w:type="page"/>
      </w:r>
    </w:p>
    <w:p w14:paraId="29C5368F" w14:textId="77777777" w:rsidR="005C06D0" w:rsidRPr="005C06D0" w:rsidRDefault="005C06D0" w:rsidP="005C06D0">
      <w:pPr>
        <w:overflowPunct/>
        <w:autoSpaceDE/>
        <w:autoSpaceDN/>
        <w:adjustRightInd/>
        <w:spacing w:after="160" w:line="259" w:lineRule="auto"/>
        <w:jc w:val="right"/>
        <w:textAlignment w:val="auto"/>
        <w:rPr>
          <w:rFonts w:ascii="Arial" w:hAnsi="Arial" w:cs="Mangal"/>
          <w:b/>
          <w:bCs/>
          <w:sz w:val="24"/>
          <w:szCs w:val="24"/>
        </w:rPr>
      </w:pPr>
      <w:r w:rsidRPr="005C06D0">
        <w:rPr>
          <w:rFonts w:ascii="Arial" w:hAnsi="Arial" w:cs="Mangal"/>
          <w:b/>
          <w:bCs/>
          <w:sz w:val="24"/>
          <w:szCs w:val="24"/>
        </w:rPr>
        <w:lastRenderedPageBreak/>
        <w:t xml:space="preserve">Schedule 3b </w:t>
      </w:r>
    </w:p>
    <w:p w14:paraId="0DCAD741" w14:textId="77777777" w:rsidR="005C06D0" w:rsidRPr="005C06D0" w:rsidRDefault="005C06D0" w:rsidP="005C06D0">
      <w:pPr>
        <w:widowControl w:val="0"/>
        <w:overflowPunct/>
        <w:autoSpaceDE/>
        <w:autoSpaceDN/>
        <w:adjustRightInd/>
        <w:jc w:val="right"/>
        <w:textAlignment w:val="auto"/>
        <w:rPr>
          <w:rFonts w:ascii="Arial" w:hAnsi="Arial" w:cs="Mangal"/>
          <w:b/>
          <w:bCs/>
          <w:sz w:val="24"/>
          <w:szCs w:val="24"/>
        </w:rPr>
      </w:pPr>
    </w:p>
    <w:p w14:paraId="39B0A125" w14:textId="77777777" w:rsidR="005C06D0" w:rsidRPr="005C06D0" w:rsidRDefault="005C06D0" w:rsidP="005C06D0">
      <w:pPr>
        <w:widowControl w:val="0"/>
        <w:overflowPunct/>
        <w:autoSpaceDE/>
        <w:autoSpaceDN/>
        <w:adjustRightInd/>
        <w:jc w:val="both"/>
        <w:textAlignment w:val="auto"/>
        <w:rPr>
          <w:rFonts w:ascii="Arial" w:hAnsi="Arial" w:cs="Mangal"/>
          <w:bCs/>
          <w:sz w:val="24"/>
          <w:szCs w:val="24"/>
        </w:rPr>
      </w:pPr>
      <w:r w:rsidRPr="005C06D0">
        <w:rPr>
          <w:rFonts w:ascii="Arial" w:hAnsi="Arial" w:cs="Mangal"/>
          <w:bCs/>
          <w:sz w:val="24"/>
          <w:szCs w:val="24"/>
        </w:rPr>
        <w:t>For the purposes of the GDPR the Contractor is the Controller of Personal Data and determines the processing of that data.</w:t>
      </w:r>
    </w:p>
    <w:p w14:paraId="4822DBB0" w14:textId="77777777" w:rsidR="005C06D0" w:rsidRPr="005C06D0" w:rsidRDefault="005C06D0" w:rsidP="005C06D0">
      <w:pPr>
        <w:widowControl w:val="0"/>
        <w:overflowPunct/>
        <w:autoSpaceDE/>
        <w:autoSpaceDN/>
        <w:adjustRightInd/>
        <w:textAlignment w:val="auto"/>
        <w:rPr>
          <w:rFonts w:ascii="Arial" w:hAnsi="Arial" w:cs="Mangal"/>
          <w:sz w:val="24"/>
          <w:szCs w:val="24"/>
        </w:rPr>
      </w:pPr>
    </w:p>
    <w:p w14:paraId="7C52C135"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The Contractor shall (and shall procure that any of the Contractor staff shall) adhere to all applicable provisions of the Data Protection Legislation and not put the Department in breach of the Data Protection Legislation. </w:t>
      </w:r>
    </w:p>
    <w:p w14:paraId="0DCAF908" w14:textId="77777777" w:rsidR="005C06D0" w:rsidRPr="005C06D0" w:rsidRDefault="005C06D0" w:rsidP="005C06D0">
      <w:pPr>
        <w:widowControl w:val="0"/>
        <w:overflowPunct/>
        <w:autoSpaceDE/>
        <w:autoSpaceDN/>
        <w:adjustRightInd/>
        <w:ind w:left="720"/>
        <w:textAlignment w:val="auto"/>
        <w:rPr>
          <w:rFonts w:ascii="Arial" w:hAnsi="Arial" w:cs="Mangal"/>
          <w:b/>
          <w:sz w:val="24"/>
          <w:szCs w:val="22"/>
        </w:rPr>
      </w:pPr>
    </w:p>
    <w:p w14:paraId="3EC0553D"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On request from the Department, the Contractor will provide the Department with all such relevant documents and information relating to the Contractor’s data protection policies and procedures as the Department may reasonably require. </w:t>
      </w:r>
    </w:p>
    <w:p w14:paraId="7392DAE0" w14:textId="77777777" w:rsidR="005C06D0" w:rsidRPr="005C06D0" w:rsidRDefault="005C06D0" w:rsidP="005C06D0">
      <w:pPr>
        <w:widowControl w:val="0"/>
        <w:overflowPunct/>
        <w:autoSpaceDE/>
        <w:autoSpaceDN/>
        <w:adjustRightInd/>
        <w:textAlignment w:val="auto"/>
        <w:rPr>
          <w:rFonts w:ascii="Arial" w:hAnsi="Arial" w:cs="Mangal"/>
          <w:b/>
          <w:sz w:val="24"/>
          <w:szCs w:val="24"/>
        </w:rPr>
      </w:pPr>
    </w:p>
    <w:p w14:paraId="63E3BBC8"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Subject to clause 6(b) of this Schedule, the Contractor agrees that the Department and its Representatives may use Personal Data which the Contractor provides about its staff and partners involved in the Services to exercise the Department’s rights under this Contract. </w:t>
      </w:r>
    </w:p>
    <w:p w14:paraId="32A7E3F7" w14:textId="77777777" w:rsidR="005C06D0" w:rsidRPr="005C06D0" w:rsidRDefault="005C06D0" w:rsidP="005C06D0">
      <w:pPr>
        <w:widowControl w:val="0"/>
        <w:overflowPunct/>
        <w:autoSpaceDE/>
        <w:autoSpaceDN/>
        <w:adjustRightInd/>
        <w:textAlignment w:val="auto"/>
        <w:rPr>
          <w:rFonts w:ascii="Arial" w:hAnsi="Arial" w:cs="Mangal"/>
          <w:b/>
          <w:sz w:val="24"/>
          <w:szCs w:val="24"/>
        </w:rPr>
      </w:pPr>
    </w:p>
    <w:p w14:paraId="6DE13B51"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The Department and the Contractor shall: </w:t>
      </w:r>
    </w:p>
    <w:p w14:paraId="74AD824A"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ensure that the provision of Personal Data to the other party is in compliance with the Data Protection Legislation (including by ensuring all required fair processing information has been given to affected Data Subjects); and </w:t>
      </w:r>
    </w:p>
    <w:p w14:paraId="3F6C586E"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ensure that it only shares Personal Data with the other party to the extent required in connection with this Contract. </w:t>
      </w:r>
    </w:p>
    <w:p w14:paraId="3A893E11" w14:textId="77777777" w:rsidR="005C06D0" w:rsidRPr="005C06D0" w:rsidRDefault="005C06D0" w:rsidP="005C06D0">
      <w:pPr>
        <w:widowControl w:val="0"/>
        <w:overflowPunct/>
        <w:autoSpaceDE/>
        <w:autoSpaceDN/>
        <w:adjustRightInd/>
        <w:ind w:left="1440"/>
        <w:textAlignment w:val="auto"/>
        <w:rPr>
          <w:rFonts w:ascii="Arial" w:hAnsi="Arial" w:cs="Mangal"/>
          <w:b/>
          <w:sz w:val="24"/>
          <w:szCs w:val="22"/>
        </w:rPr>
      </w:pPr>
    </w:p>
    <w:p w14:paraId="3E1EDE4E"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Where a Party (the “Data Receiving Party”) receives a request by any Data Subject to exercise any of their rights under the Data Protection Legislation in relation to the Personal Data shared pursuant to this Contract: </w:t>
      </w:r>
    </w:p>
    <w:p w14:paraId="41431ECB"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the other Party shall provide any information and/or assistance as reasonably requested by the Data Receiving Party to help it respond to the request or correspondence, at the Data Receiving Party’s cost; or </w:t>
      </w:r>
    </w:p>
    <w:p w14:paraId="47011E06"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where the request or correspondence is directed to the other party and/or relates to the other party’s Processing of the Personal Data, the Data Receiving Party will: </w:t>
      </w:r>
    </w:p>
    <w:p w14:paraId="10E9A293" w14:textId="77777777" w:rsidR="005C06D0" w:rsidRPr="005C06D0" w:rsidRDefault="005C06D0" w:rsidP="005C06D0">
      <w:pPr>
        <w:widowControl w:val="0"/>
        <w:numPr>
          <w:ilvl w:val="2"/>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promptly, and in any event within five (5) Working Days of receipt of the request or correspondence, inform the other party that it has received the same and shall forward such request or correspondence to the other party; and </w:t>
      </w:r>
    </w:p>
    <w:p w14:paraId="6E0EA56F" w14:textId="77777777" w:rsidR="005C06D0" w:rsidRPr="005C06D0" w:rsidRDefault="005C06D0" w:rsidP="005C06D0">
      <w:pPr>
        <w:widowControl w:val="0"/>
        <w:numPr>
          <w:ilvl w:val="2"/>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provide any information and/or assistance as reasonably requested by the other party to help it respond to the request or correspondence in the timeframes specified by Data Protection Legislation. </w:t>
      </w:r>
    </w:p>
    <w:p w14:paraId="42ED90D4" w14:textId="77777777" w:rsidR="005C06D0" w:rsidRPr="005C06D0" w:rsidRDefault="005C06D0" w:rsidP="005C06D0">
      <w:pPr>
        <w:widowControl w:val="0"/>
        <w:overflowPunct/>
        <w:autoSpaceDE/>
        <w:autoSpaceDN/>
        <w:adjustRightInd/>
        <w:ind w:left="2160"/>
        <w:textAlignment w:val="auto"/>
        <w:rPr>
          <w:rFonts w:ascii="Arial" w:hAnsi="Arial" w:cs="Mangal"/>
          <w:b/>
          <w:sz w:val="24"/>
          <w:szCs w:val="22"/>
        </w:rPr>
      </w:pPr>
    </w:p>
    <w:p w14:paraId="2ED9F872"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Each party shall promptly notify the other party upon it becoming aware of any Personal Data Breach relating to Personal Data provided by the other party pursuant to this Contract and shall: </w:t>
      </w:r>
    </w:p>
    <w:p w14:paraId="7B1D08AC"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do all such things as reasonably necessary to assist the other Party in mitigating the effects of the Data </w:t>
      </w:r>
      <w:proofErr w:type="gramStart"/>
      <w:r w:rsidRPr="005C06D0">
        <w:rPr>
          <w:rFonts w:ascii="Arial" w:hAnsi="Arial" w:cs="Mangal"/>
          <w:sz w:val="24"/>
          <w:szCs w:val="22"/>
        </w:rPr>
        <w:t>Breach;</w:t>
      </w:r>
      <w:proofErr w:type="gramEnd"/>
      <w:r w:rsidRPr="005C06D0">
        <w:rPr>
          <w:rFonts w:ascii="Arial" w:hAnsi="Arial" w:cs="Mangal"/>
          <w:sz w:val="24"/>
          <w:szCs w:val="22"/>
        </w:rPr>
        <w:t xml:space="preserve"> </w:t>
      </w:r>
    </w:p>
    <w:p w14:paraId="23E2B7D4"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implement any measures necessary to restore the security of any compromised Personal </w:t>
      </w:r>
      <w:proofErr w:type="gramStart"/>
      <w:r w:rsidRPr="005C06D0">
        <w:rPr>
          <w:rFonts w:ascii="Arial" w:hAnsi="Arial" w:cs="Mangal"/>
          <w:sz w:val="24"/>
          <w:szCs w:val="22"/>
        </w:rPr>
        <w:t>Data;</w:t>
      </w:r>
      <w:proofErr w:type="gramEnd"/>
      <w:r w:rsidRPr="005C06D0">
        <w:rPr>
          <w:rFonts w:ascii="Arial" w:hAnsi="Arial" w:cs="Mangal"/>
          <w:sz w:val="24"/>
          <w:szCs w:val="22"/>
        </w:rPr>
        <w:t xml:space="preserve"> </w:t>
      </w:r>
    </w:p>
    <w:p w14:paraId="4BB317E8"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 xml:space="preserve">work with the other Party to make any required notifications to the Information Commissioner’s Office and affected Data Subjects in accordance with the Data Protection Legislation (including the timeframes set out therein); and </w:t>
      </w:r>
    </w:p>
    <w:p w14:paraId="30A8FB98" w14:textId="77777777" w:rsidR="005C06D0" w:rsidRPr="005C06D0" w:rsidRDefault="005C06D0" w:rsidP="005C06D0">
      <w:pPr>
        <w:widowControl w:val="0"/>
        <w:numPr>
          <w:ilvl w:val="1"/>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lastRenderedPageBreak/>
        <w:t xml:space="preserve">not do anything which may damage the reputation of the other Party or that party’s relationship with the relevant Data Subjects, save as required by Law. </w:t>
      </w:r>
    </w:p>
    <w:p w14:paraId="5DC8C7AA" w14:textId="77777777" w:rsidR="005C06D0" w:rsidRPr="005C06D0" w:rsidRDefault="005C06D0" w:rsidP="005C06D0">
      <w:pPr>
        <w:widowControl w:val="0"/>
        <w:overflowPunct/>
        <w:autoSpaceDE/>
        <w:autoSpaceDN/>
        <w:adjustRightInd/>
        <w:ind w:left="1440"/>
        <w:textAlignment w:val="auto"/>
        <w:rPr>
          <w:rFonts w:ascii="Arial" w:hAnsi="Arial" w:cs="Mangal"/>
          <w:b/>
          <w:sz w:val="24"/>
          <w:szCs w:val="22"/>
        </w:rPr>
      </w:pPr>
    </w:p>
    <w:p w14:paraId="7AA0AF9A" w14:textId="77777777" w:rsidR="005C06D0" w:rsidRPr="005C06D0" w:rsidRDefault="005C06D0" w:rsidP="005C06D0">
      <w:pPr>
        <w:widowControl w:val="0"/>
        <w:numPr>
          <w:ilvl w:val="0"/>
          <w:numId w:val="23"/>
        </w:numPr>
        <w:overflowPunct/>
        <w:autoSpaceDE/>
        <w:autoSpaceDN/>
        <w:adjustRightInd/>
        <w:textAlignment w:val="auto"/>
        <w:rPr>
          <w:rFonts w:ascii="Arial" w:hAnsi="Arial" w:cs="Mangal"/>
          <w:b/>
          <w:sz w:val="24"/>
          <w:szCs w:val="22"/>
        </w:rPr>
      </w:pPr>
      <w:r w:rsidRPr="005C06D0">
        <w:rPr>
          <w:rFonts w:ascii="Arial" w:hAnsi="Arial" w:cs="Mangal"/>
          <w:sz w:val="24"/>
          <w:szCs w:val="22"/>
        </w:rPr>
        <w:t>Without limiting any other provision of this Schedule 3b, each of the Parties shall, on request, provide such information and assistance as is reasonably requested by the other Party to assist the other Party in complying with the Data Protection Legislation in respect of the Personal Data.</w:t>
      </w:r>
    </w:p>
    <w:p w14:paraId="017DA7E7" w14:textId="77777777" w:rsidR="005C06D0" w:rsidRPr="005C06D0" w:rsidRDefault="005C06D0" w:rsidP="005C06D0">
      <w:pPr>
        <w:widowControl w:val="0"/>
        <w:overflowPunct/>
        <w:autoSpaceDE/>
        <w:autoSpaceDN/>
        <w:adjustRightInd/>
        <w:ind w:left="720"/>
        <w:textAlignment w:val="auto"/>
        <w:rPr>
          <w:rFonts w:ascii="Arial" w:hAnsi="Arial" w:cs="Mangal"/>
          <w:b/>
          <w:sz w:val="24"/>
          <w:szCs w:val="22"/>
        </w:rPr>
      </w:pPr>
      <w:r w:rsidRPr="005C06D0">
        <w:rPr>
          <w:rFonts w:ascii="Arial" w:hAnsi="Arial" w:cs="Mangal"/>
          <w:sz w:val="24"/>
          <w:szCs w:val="22"/>
        </w:rPr>
        <w:t xml:space="preserve"> </w:t>
      </w:r>
    </w:p>
    <w:p w14:paraId="405D1E94" w14:textId="4C9EED42" w:rsidR="005C06D0" w:rsidRDefault="005C06D0" w:rsidP="005C06D0">
      <w:pPr>
        <w:overflowPunct/>
        <w:autoSpaceDE/>
        <w:autoSpaceDN/>
        <w:adjustRightInd/>
        <w:textAlignment w:val="auto"/>
        <w:rPr>
          <w:rFonts w:ascii="Arial" w:hAnsi="Arial" w:cs="Arial"/>
          <w:b/>
          <w:sz w:val="24"/>
          <w:szCs w:val="24"/>
          <w:highlight w:val="yellow"/>
        </w:rPr>
      </w:pPr>
      <w:r w:rsidRPr="005C06D0">
        <w:rPr>
          <w:rFonts w:ascii="Arial" w:hAnsi="Arial" w:cs="Mangal"/>
          <w:sz w:val="24"/>
          <w:szCs w:val="22"/>
        </w:rPr>
        <w:t>The Department and the Contractor shall not retain or process Personal Data for longer than is necessary to perform the respective obligations under this Contract.</w:t>
      </w:r>
    </w:p>
    <w:p w14:paraId="0CF2CD13" w14:textId="77777777" w:rsidR="005C06D0" w:rsidRDefault="005C06D0" w:rsidP="004C441B">
      <w:pPr>
        <w:overflowPunct/>
        <w:autoSpaceDE/>
        <w:autoSpaceDN/>
        <w:adjustRightInd/>
        <w:jc w:val="center"/>
        <w:textAlignment w:val="auto"/>
        <w:rPr>
          <w:rFonts w:ascii="Arial" w:hAnsi="Arial" w:cs="Arial"/>
          <w:b/>
          <w:sz w:val="24"/>
          <w:szCs w:val="24"/>
          <w:highlight w:val="yellow"/>
        </w:rPr>
      </w:pPr>
    </w:p>
    <w:p w14:paraId="1CEFB2A3" w14:textId="77777777" w:rsidR="005C06D0" w:rsidRDefault="005C06D0" w:rsidP="004C441B">
      <w:pPr>
        <w:overflowPunct/>
        <w:autoSpaceDE/>
        <w:autoSpaceDN/>
        <w:adjustRightInd/>
        <w:jc w:val="center"/>
        <w:textAlignment w:val="auto"/>
        <w:rPr>
          <w:rFonts w:ascii="Arial" w:hAnsi="Arial" w:cs="Arial"/>
          <w:b/>
          <w:sz w:val="24"/>
          <w:szCs w:val="24"/>
          <w:highlight w:val="yellow"/>
        </w:rPr>
      </w:pPr>
    </w:p>
    <w:p w14:paraId="7A4DD3F3" w14:textId="77777777" w:rsidR="005C06D0" w:rsidRDefault="005C06D0" w:rsidP="004C441B">
      <w:pPr>
        <w:overflowPunct/>
        <w:autoSpaceDE/>
        <w:autoSpaceDN/>
        <w:adjustRightInd/>
        <w:jc w:val="center"/>
        <w:textAlignment w:val="auto"/>
        <w:rPr>
          <w:rFonts w:ascii="Arial" w:hAnsi="Arial" w:cs="Arial"/>
          <w:b/>
          <w:sz w:val="24"/>
          <w:szCs w:val="24"/>
          <w:highlight w:val="yellow"/>
        </w:rPr>
      </w:pPr>
    </w:p>
    <w:p w14:paraId="20D67D1C" w14:textId="5F8A576A" w:rsidR="008E0253" w:rsidRDefault="008E0253" w:rsidP="004C441B"/>
    <w:p w14:paraId="594858D8" w14:textId="4785406B" w:rsidR="008E0253" w:rsidRDefault="008E0253" w:rsidP="004C441B"/>
    <w:p w14:paraId="5E051C91" w14:textId="0525BC66" w:rsidR="008E0253" w:rsidRDefault="008E0253" w:rsidP="004C441B"/>
    <w:p w14:paraId="13B940BE" w14:textId="44F56887" w:rsidR="008E0253" w:rsidRDefault="008E0253" w:rsidP="004C441B"/>
    <w:p w14:paraId="15B7E307" w14:textId="4A8D512B" w:rsidR="008E0253" w:rsidRDefault="008E0253" w:rsidP="004C441B"/>
    <w:p w14:paraId="2A6FBF5B" w14:textId="1C0CCCA5" w:rsidR="008E0253" w:rsidRDefault="008E0253" w:rsidP="004C441B"/>
    <w:p w14:paraId="32138D77" w14:textId="3326D88F" w:rsidR="008E0253" w:rsidRDefault="008E0253" w:rsidP="004C441B"/>
    <w:p w14:paraId="744EC6FA" w14:textId="0D346DA5" w:rsidR="008E0253" w:rsidRDefault="008E0253" w:rsidP="004C441B"/>
    <w:p w14:paraId="2F5EFA21" w14:textId="69AE9DC0" w:rsidR="008E0253" w:rsidRDefault="008E0253" w:rsidP="004C441B"/>
    <w:p w14:paraId="6AE6BFD1" w14:textId="31599270" w:rsidR="008E0253" w:rsidRDefault="008E0253" w:rsidP="004C441B"/>
    <w:p w14:paraId="5453A089" w14:textId="27429D69" w:rsidR="008E0253" w:rsidRDefault="008E0253" w:rsidP="004C441B"/>
    <w:p w14:paraId="419D7F5D" w14:textId="522BF1CB" w:rsidR="008E0253" w:rsidRDefault="008E0253" w:rsidP="004C441B"/>
    <w:p w14:paraId="7AE7DEDF" w14:textId="2C5E00F5" w:rsidR="008E0253" w:rsidRDefault="008E0253" w:rsidP="004C441B"/>
    <w:p w14:paraId="2D5778DE" w14:textId="0FC4A987" w:rsidR="008E0253" w:rsidRDefault="008E0253" w:rsidP="004C441B"/>
    <w:p w14:paraId="06A86176" w14:textId="04AF8EF0" w:rsidR="008E0253" w:rsidRDefault="008E0253" w:rsidP="004C441B"/>
    <w:p w14:paraId="5E0B40F6" w14:textId="70C80AE9" w:rsidR="008E0253" w:rsidRDefault="008E0253" w:rsidP="004C441B"/>
    <w:p w14:paraId="45577BEA" w14:textId="48398FCE" w:rsidR="008E0253" w:rsidRDefault="008E0253" w:rsidP="004C441B"/>
    <w:p w14:paraId="634EBCD5" w14:textId="5EAF1FE7" w:rsidR="008E0253" w:rsidRDefault="008E0253" w:rsidP="004C441B"/>
    <w:p w14:paraId="7F67C9AA" w14:textId="4BB07C6A" w:rsidR="008E0253" w:rsidRDefault="008E0253" w:rsidP="004C441B"/>
    <w:p w14:paraId="4CA1B983" w14:textId="7356A99C" w:rsidR="008E0253" w:rsidRDefault="008E0253" w:rsidP="004C441B"/>
    <w:p w14:paraId="17C7C7C6" w14:textId="77777777" w:rsidR="005C06D0" w:rsidRDefault="005C06D0">
      <w:pPr>
        <w:overflowPunct/>
        <w:autoSpaceDE/>
        <w:autoSpaceDN/>
        <w:adjustRightInd/>
        <w:textAlignment w:val="auto"/>
        <w:rPr>
          <w:rFonts w:ascii="Arial" w:hAnsi="Arial"/>
          <w:b/>
          <w:sz w:val="24"/>
          <w:szCs w:val="24"/>
        </w:rPr>
      </w:pPr>
      <w:r>
        <w:rPr>
          <w:rFonts w:ascii="Arial" w:hAnsi="Arial"/>
          <w:b/>
          <w:sz w:val="24"/>
          <w:szCs w:val="24"/>
        </w:rPr>
        <w:br w:type="page"/>
      </w:r>
    </w:p>
    <w:p w14:paraId="5EB5A966" w14:textId="144E3805" w:rsidR="008E0253" w:rsidRDefault="008E0253" w:rsidP="008E0253">
      <w:pPr>
        <w:pStyle w:val="NoSpacing"/>
        <w:jc w:val="right"/>
        <w:rPr>
          <w:rFonts w:ascii="Arial" w:hAnsi="Arial"/>
          <w:b/>
          <w:sz w:val="24"/>
          <w:szCs w:val="24"/>
        </w:rPr>
      </w:pPr>
      <w:r w:rsidRPr="008E0253">
        <w:rPr>
          <w:rFonts w:ascii="Arial" w:hAnsi="Arial"/>
          <w:b/>
          <w:sz w:val="24"/>
          <w:szCs w:val="24"/>
        </w:rPr>
        <w:lastRenderedPageBreak/>
        <w:t>Schedule 4</w:t>
      </w:r>
    </w:p>
    <w:p w14:paraId="30589EA5" w14:textId="3507AEC9" w:rsidR="00025592" w:rsidRDefault="00902123" w:rsidP="00902123">
      <w:pPr>
        <w:pStyle w:val="NoSpacing"/>
        <w:jc w:val="center"/>
        <w:rPr>
          <w:rFonts w:ascii="Arial" w:hAnsi="Arial"/>
          <w:b/>
          <w:sz w:val="24"/>
          <w:szCs w:val="24"/>
        </w:rPr>
      </w:pPr>
      <w:r>
        <w:rPr>
          <w:rFonts w:ascii="Arial" w:hAnsi="Arial"/>
          <w:b/>
          <w:sz w:val="24"/>
          <w:szCs w:val="24"/>
        </w:rPr>
        <w:t>Key Principles of Public Life</w:t>
      </w:r>
    </w:p>
    <w:p w14:paraId="02C912FD" w14:textId="45EBC584" w:rsidR="00B4657D" w:rsidRDefault="00B4657D" w:rsidP="00902123">
      <w:pPr>
        <w:pStyle w:val="NoSpacing"/>
        <w:jc w:val="center"/>
        <w:rPr>
          <w:rFonts w:ascii="Arial" w:hAnsi="Arial"/>
          <w:b/>
          <w:sz w:val="24"/>
          <w:szCs w:val="24"/>
        </w:rPr>
      </w:pPr>
    </w:p>
    <w:p w14:paraId="01052815" w14:textId="7AE47711" w:rsidR="00B4657D" w:rsidRDefault="00B4657D" w:rsidP="00B4657D">
      <w:pPr>
        <w:pStyle w:val="NoSpacing"/>
        <w:rPr>
          <w:rFonts w:ascii="Arial" w:hAnsi="Arial"/>
          <w:bCs/>
          <w:sz w:val="24"/>
          <w:szCs w:val="24"/>
        </w:rPr>
      </w:pPr>
      <w:r w:rsidRPr="00B4657D">
        <w:rPr>
          <w:rFonts w:ascii="Arial" w:hAnsi="Arial"/>
          <w:bCs/>
          <w:sz w:val="24"/>
          <w:szCs w:val="24"/>
        </w:rPr>
        <w:t xml:space="preserve">The Seven Principles of Public Life (also known as the Nolan Principles) apply to anyone who works as a public </w:t>
      </w:r>
      <w:proofErr w:type="gramStart"/>
      <w:r w:rsidRPr="00B4657D">
        <w:rPr>
          <w:rFonts w:ascii="Arial" w:hAnsi="Arial"/>
          <w:bCs/>
          <w:sz w:val="24"/>
          <w:szCs w:val="24"/>
        </w:rPr>
        <w:t>office-holder</w:t>
      </w:r>
      <w:proofErr w:type="gramEnd"/>
      <w:r w:rsidRPr="00B4657D">
        <w:rPr>
          <w:rFonts w:ascii="Arial" w:hAnsi="Arial"/>
          <w:bCs/>
          <w:sz w:val="24"/>
          <w:szCs w:val="24"/>
        </w:rPr>
        <w:t xml:space="preserve">. This includes all those who are elected or appointed to public office, nationally and locally, and all people appointed to work in the Civil Service, local government, the police, courts and probation services, non-departmental public bodies (NDPBs), and in the health, education, social and care services. All public </w:t>
      </w:r>
      <w:proofErr w:type="gramStart"/>
      <w:r w:rsidRPr="00B4657D">
        <w:rPr>
          <w:rFonts w:ascii="Arial" w:hAnsi="Arial"/>
          <w:bCs/>
          <w:sz w:val="24"/>
          <w:szCs w:val="24"/>
        </w:rPr>
        <w:t>office-holders</w:t>
      </w:r>
      <w:proofErr w:type="gramEnd"/>
      <w:r w:rsidRPr="00B4657D">
        <w:rPr>
          <w:rFonts w:ascii="Arial" w:hAnsi="Arial"/>
          <w:bCs/>
          <w:sz w:val="24"/>
          <w:szCs w:val="24"/>
        </w:rPr>
        <w:t xml:space="preserve"> are both servants of the public and stewards of public resources. The principles also apply to all those in other sectors delivering public services.</w:t>
      </w:r>
    </w:p>
    <w:p w14:paraId="29B8CA74" w14:textId="313B809C" w:rsidR="00B4657D" w:rsidRDefault="00B4657D" w:rsidP="00B4657D">
      <w:pPr>
        <w:pStyle w:val="NoSpacing"/>
        <w:rPr>
          <w:rFonts w:ascii="Arial" w:hAnsi="Arial"/>
          <w:bCs/>
          <w:sz w:val="24"/>
          <w:szCs w:val="24"/>
        </w:rPr>
      </w:pPr>
    </w:p>
    <w:p w14:paraId="52C1AA8D" w14:textId="7B3BC1E5" w:rsidR="00B4657D" w:rsidRPr="00B244E2" w:rsidRDefault="00B4657D" w:rsidP="00B4657D">
      <w:pPr>
        <w:pStyle w:val="NoSpacing"/>
        <w:rPr>
          <w:rFonts w:ascii="Arial" w:hAnsi="Arial"/>
          <w:bCs/>
          <w:sz w:val="24"/>
          <w:szCs w:val="24"/>
        </w:rPr>
      </w:pPr>
      <w:r>
        <w:rPr>
          <w:rFonts w:ascii="Arial" w:hAnsi="Arial"/>
          <w:bCs/>
          <w:sz w:val="24"/>
          <w:szCs w:val="24"/>
        </w:rPr>
        <w:t xml:space="preserve">In recognition of the </w:t>
      </w:r>
      <w:r w:rsidR="001604A4">
        <w:rPr>
          <w:rFonts w:ascii="Arial" w:hAnsi="Arial"/>
          <w:bCs/>
          <w:sz w:val="24"/>
          <w:szCs w:val="24"/>
        </w:rPr>
        <w:t>high-profile</w:t>
      </w:r>
      <w:r>
        <w:rPr>
          <w:rFonts w:ascii="Arial" w:hAnsi="Arial"/>
          <w:bCs/>
          <w:sz w:val="24"/>
          <w:szCs w:val="24"/>
        </w:rPr>
        <w:t xml:space="preserve"> nature of this role</w:t>
      </w:r>
      <w:r w:rsidR="00105C55">
        <w:rPr>
          <w:rFonts w:ascii="Arial" w:hAnsi="Arial"/>
          <w:bCs/>
          <w:sz w:val="24"/>
          <w:szCs w:val="24"/>
        </w:rPr>
        <w:t xml:space="preserve"> these standards will apply to th</w:t>
      </w:r>
      <w:r w:rsidR="002E3370">
        <w:rPr>
          <w:rFonts w:ascii="Arial" w:hAnsi="Arial"/>
          <w:bCs/>
          <w:sz w:val="24"/>
          <w:szCs w:val="24"/>
        </w:rPr>
        <w:t>e delivery of this contract</w:t>
      </w:r>
      <w:r w:rsidR="00105C55">
        <w:rPr>
          <w:rFonts w:ascii="Arial" w:hAnsi="Arial"/>
          <w:bCs/>
          <w:sz w:val="24"/>
          <w:szCs w:val="24"/>
        </w:rPr>
        <w:t>.</w:t>
      </w:r>
    </w:p>
    <w:p w14:paraId="3994005B" w14:textId="77777777" w:rsidR="00025592" w:rsidRDefault="00025592" w:rsidP="008E0253">
      <w:pPr>
        <w:pStyle w:val="NoSpacing"/>
        <w:rPr>
          <w:rFonts w:ascii="Arial" w:hAnsi="Arial" w:cs="Arial"/>
          <w:sz w:val="24"/>
          <w:szCs w:val="24"/>
        </w:rPr>
      </w:pPr>
    </w:p>
    <w:p w14:paraId="001202F6" w14:textId="65A43F05" w:rsidR="00902123" w:rsidRDefault="00025592" w:rsidP="008E0253">
      <w:pPr>
        <w:pStyle w:val="NoSpacing"/>
        <w:rPr>
          <w:rFonts w:ascii="Arial" w:hAnsi="Arial" w:cs="Arial"/>
          <w:sz w:val="24"/>
          <w:szCs w:val="24"/>
        </w:rPr>
      </w:pPr>
      <w:r w:rsidRPr="00902123">
        <w:rPr>
          <w:rFonts w:ascii="Arial" w:hAnsi="Arial" w:cs="Arial"/>
          <w:b/>
          <w:bCs/>
          <w:sz w:val="24"/>
          <w:szCs w:val="24"/>
        </w:rPr>
        <w:t>Selflessness</w:t>
      </w:r>
      <w:r w:rsidR="00902123">
        <w:rPr>
          <w:rFonts w:ascii="Arial" w:hAnsi="Arial" w:cs="Arial"/>
          <w:sz w:val="24"/>
          <w:szCs w:val="24"/>
        </w:rPr>
        <w:t xml:space="preserve"> -</w:t>
      </w:r>
      <w:r w:rsidRPr="00025592">
        <w:rPr>
          <w:rFonts w:ascii="Arial" w:hAnsi="Arial" w:cs="Arial"/>
          <w:sz w:val="24"/>
          <w:szCs w:val="24"/>
        </w:rPr>
        <w:t xml:space="preserve"> Holders of public office should act solely in terms of the public interest. </w:t>
      </w:r>
    </w:p>
    <w:p w14:paraId="307F42E2" w14:textId="77777777" w:rsidR="00902123" w:rsidRDefault="00902123" w:rsidP="008E0253">
      <w:pPr>
        <w:pStyle w:val="NoSpacing"/>
        <w:rPr>
          <w:rFonts w:ascii="Arial" w:hAnsi="Arial" w:cs="Arial"/>
          <w:sz w:val="24"/>
          <w:szCs w:val="24"/>
        </w:rPr>
      </w:pPr>
    </w:p>
    <w:p w14:paraId="2E0F9236" w14:textId="0A585040" w:rsidR="00902123" w:rsidRDefault="00025592" w:rsidP="008E0253">
      <w:pPr>
        <w:pStyle w:val="NoSpacing"/>
        <w:rPr>
          <w:rFonts w:ascii="Arial" w:hAnsi="Arial" w:cs="Arial"/>
          <w:sz w:val="24"/>
          <w:szCs w:val="24"/>
        </w:rPr>
      </w:pPr>
      <w:r w:rsidRPr="00902123">
        <w:rPr>
          <w:rFonts w:ascii="Arial" w:hAnsi="Arial" w:cs="Arial"/>
          <w:b/>
          <w:bCs/>
          <w:sz w:val="24"/>
          <w:szCs w:val="24"/>
        </w:rPr>
        <w:t>Integrity</w:t>
      </w:r>
      <w:r w:rsidR="00902123">
        <w:rPr>
          <w:rFonts w:ascii="Arial" w:hAnsi="Arial" w:cs="Arial"/>
          <w:sz w:val="24"/>
          <w:szCs w:val="24"/>
        </w:rPr>
        <w:t xml:space="preserve"> -</w:t>
      </w:r>
      <w:r w:rsidRPr="00025592">
        <w:rPr>
          <w:rFonts w:ascii="Arial" w:hAnsi="Arial" w:cs="Arial"/>
          <w:sz w:val="24"/>
          <w:szCs w:val="24"/>
        </w:rPr>
        <w:t xml:space="preserve">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 </w:t>
      </w:r>
    </w:p>
    <w:p w14:paraId="2033BAD7" w14:textId="77777777" w:rsidR="00902123" w:rsidRDefault="00902123" w:rsidP="008E0253">
      <w:pPr>
        <w:pStyle w:val="NoSpacing"/>
        <w:rPr>
          <w:rFonts w:ascii="Arial" w:hAnsi="Arial" w:cs="Arial"/>
          <w:sz w:val="24"/>
          <w:szCs w:val="24"/>
        </w:rPr>
      </w:pPr>
    </w:p>
    <w:p w14:paraId="70999081" w14:textId="26B44ED8" w:rsidR="00902123" w:rsidRDefault="00025592" w:rsidP="008E0253">
      <w:pPr>
        <w:pStyle w:val="NoSpacing"/>
        <w:rPr>
          <w:rFonts w:ascii="Arial" w:hAnsi="Arial" w:cs="Arial"/>
          <w:sz w:val="24"/>
          <w:szCs w:val="24"/>
        </w:rPr>
      </w:pPr>
      <w:r w:rsidRPr="00902123">
        <w:rPr>
          <w:rFonts w:ascii="Arial" w:hAnsi="Arial" w:cs="Arial"/>
          <w:b/>
          <w:bCs/>
          <w:sz w:val="24"/>
          <w:szCs w:val="24"/>
        </w:rPr>
        <w:t>Objectivity</w:t>
      </w:r>
      <w:r w:rsidR="00902123">
        <w:rPr>
          <w:rFonts w:ascii="Arial" w:hAnsi="Arial" w:cs="Arial"/>
          <w:sz w:val="24"/>
          <w:szCs w:val="24"/>
        </w:rPr>
        <w:t xml:space="preserve"> -</w:t>
      </w:r>
      <w:r w:rsidRPr="00025592">
        <w:rPr>
          <w:rFonts w:ascii="Arial" w:hAnsi="Arial" w:cs="Arial"/>
          <w:sz w:val="24"/>
          <w:szCs w:val="24"/>
        </w:rPr>
        <w:t xml:space="preserve"> Holders of public office must act and take decisions impartially, fairly and on merit, using the best evidence and without discrimination or bias. </w:t>
      </w:r>
    </w:p>
    <w:p w14:paraId="75BC637B" w14:textId="77777777" w:rsidR="00902123" w:rsidRDefault="00902123" w:rsidP="008E0253">
      <w:pPr>
        <w:pStyle w:val="NoSpacing"/>
        <w:rPr>
          <w:rFonts w:ascii="Arial" w:hAnsi="Arial" w:cs="Arial"/>
          <w:sz w:val="24"/>
          <w:szCs w:val="24"/>
        </w:rPr>
      </w:pPr>
    </w:p>
    <w:p w14:paraId="01423A8F" w14:textId="21185A8F" w:rsidR="00902123" w:rsidRDefault="00025592" w:rsidP="008E0253">
      <w:pPr>
        <w:pStyle w:val="NoSpacing"/>
        <w:rPr>
          <w:rFonts w:ascii="Arial" w:hAnsi="Arial" w:cs="Arial"/>
          <w:sz w:val="24"/>
          <w:szCs w:val="24"/>
        </w:rPr>
      </w:pPr>
      <w:r w:rsidRPr="00902123">
        <w:rPr>
          <w:rFonts w:ascii="Arial" w:hAnsi="Arial" w:cs="Arial"/>
          <w:b/>
          <w:bCs/>
          <w:sz w:val="24"/>
          <w:szCs w:val="24"/>
        </w:rPr>
        <w:t>Accountability</w:t>
      </w:r>
      <w:r w:rsidR="00902123">
        <w:rPr>
          <w:rFonts w:ascii="Arial" w:hAnsi="Arial" w:cs="Arial"/>
          <w:sz w:val="24"/>
          <w:szCs w:val="24"/>
        </w:rPr>
        <w:t xml:space="preserve"> -</w:t>
      </w:r>
      <w:r w:rsidRPr="00025592">
        <w:rPr>
          <w:rFonts w:ascii="Arial" w:hAnsi="Arial" w:cs="Arial"/>
          <w:sz w:val="24"/>
          <w:szCs w:val="24"/>
        </w:rPr>
        <w:t xml:space="preserve"> Holders of public office are accountable to the public for their decisions and actions and must submit themselves to the scrutiny necessary to ensure this. </w:t>
      </w:r>
    </w:p>
    <w:p w14:paraId="3148B69B" w14:textId="77777777" w:rsidR="00902123" w:rsidRDefault="00902123" w:rsidP="008E0253">
      <w:pPr>
        <w:pStyle w:val="NoSpacing"/>
        <w:rPr>
          <w:rFonts w:ascii="Arial" w:hAnsi="Arial" w:cs="Arial"/>
          <w:sz w:val="24"/>
          <w:szCs w:val="24"/>
        </w:rPr>
      </w:pPr>
    </w:p>
    <w:p w14:paraId="7A78860C" w14:textId="251A8D10" w:rsidR="00902123" w:rsidRDefault="00025592" w:rsidP="008E0253">
      <w:pPr>
        <w:pStyle w:val="NoSpacing"/>
        <w:rPr>
          <w:rFonts w:ascii="Arial" w:hAnsi="Arial" w:cs="Arial"/>
          <w:sz w:val="24"/>
          <w:szCs w:val="24"/>
        </w:rPr>
      </w:pPr>
      <w:r w:rsidRPr="00902123">
        <w:rPr>
          <w:rFonts w:ascii="Arial" w:hAnsi="Arial" w:cs="Arial"/>
          <w:b/>
          <w:bCs/>
          <w:sz w:val="24"/>
          <w:szCs w:val="24"/>
        </w:rPr>
        <w:t>Openness</w:t>
      </w:r>
      <w:r w:rsidRPr="00025592">
        <w:rPr>
          <w:rFonts w:ascii="Arial" w:hAnsi="Arial" w:cs="Arial"/>
          <w:sz w:val="24"/>
          <w:szCs w:val="24"/>
        </w:rPr>
        <w:t xml:space="preserve"> </w:t>
      </w:r>
      <w:r w:rsidR="00902123">
        <w:rPr>
          <w:rFonts w:ascii="Arial" w:hAnsi="Arial" w:cs="Arial"/>
          <w:sz w:val="24"/>
          <w:szCs w:val="24"/>
        </w:rPr>
        <w:t xml:space="preserve">- </w:t>
      </w:r>
      <w:r w:rsidRPr="00025592">
        <w:rPr>
          <w:rFonts w:ascii="Arial" w:hAnsi="Arial" w:cs="Arial"/>
          <w:sz w:val="24"/>
          <w:szCs w:val="24"/>
        </w:rPr>
        <w:t xml:space="preserve">Holders of public office should act and take decisions in an open and transparent manner. Information should not be withheld from the public unless there are clear and lawful reasons for so doing. </w:t>
      </w:r>
    </w:p>
    <w:p w14:paraId="3BE45FE4" w14:textId="77777777" w:rsidR="00902123" w:rsidRDefault="00902123" w:rsidP="008E0253">
      <w:pPr>
        <w:pStyle w:val="NoSpacing"/>
        <w:rPr>
          <w:rFonts w:ascii="Arial" w:hAnsi="Arial" w:cs="Arial"/>
          <w:sz w:val="24"/>
          <w:szCs w:val="24"/>
        </w:rPr>
      </w:pPr>
    </w:p>
    <w:p w14:paraId="78BFEBB8" w14:textId="6F8664DA" w:rsidR="00902123" w:rsidRDefault="00025592" w:rsidP="008E0253">
      <w:pPr>
        <w:pStyle w:val="NoSpacing"/>
        <w:rPr>
          <w:rFonts w:ascii="Arial" w:hAnsi="Arial" w:cs="Arial"/>
          <w:sz w:val="24"/>
          <w:szCs w:val="24"/>
        </w:rPr>
      </w:pPr>
      <w:r w:rsidRPr="00902123">
        <w:rPr>
          <w:rFonts w:ascii="Arial" w:hAnsi="Arial" w:cs="Arial"/>
          <w:b/>
          <w:bCs/>
          <w:sz w:val="24"/>
          <w:szCs w:val="24"/>
        </w:rPr>
        <w:t>Honesty</w:t>
      </w:r>
      <w:r w:rsidR="00902123">
        <w:rPr>
          <w:rFonts w:ascii="Arial" w:hAnsi="Arial" w:cs="Arial"/>
          <w:sz w:val="24"/>
          <w:szCs w:val="24"/>
        </w:rPr>
        <w:t xml:space="preserve"> -</w:t>
      </w:r>
      <w:r w:rsidRPr="00025592">
        <w:rPr>
          <w:rFonts w:ascii="Arial" w:hAnsi="Arial" w:cs="Arial"/>
          <w:sz w:val="24"/>
          <w:szCs w:val="24"/>
        </w:rPr>
        <w:t xml:space="preserve"> Holders of public office should be truthful. </w:t>
      </w:r>
    </w:p>
    <w:p w14:paraId="51B2D4C8" w14:textId="77777777" w:rsidR="00902123" w:rsidRDefault="00902123" w:rsidP="008E0253">
      <w:pPr>
        <w:pStyle w:val="NoSpacing"/>
        <w:rPr>
          <w:rFonts w:ascii="Arial" w:hAnsi="Arial" w:cs="Arial"/>
          <w:sz w:val="24"/>
          <w:szCs w:val="24"/>
        </w:rPr>
      </w:pPr>
    </w:p>
    <w:p w14:paraId="4E05D489" w14:textId="173FD24F" w:rsidR="00896115" w:rsidRDefault="00025592" w:rsidP="008E0253">
      <w:pPr>
        <w:pStyle w:val="NoSpacing"/>
        <w:rPr>
          <w:rFonts w:ascii="Arial" w:hAnsi="Arial" w:cs="Arial"/>
          <w:sz w:val="24"/>
          <w:szCs w:val="24"/>
        </w:rPr>
      </w:pPr>
      <w:r w:rsidRPr="00902123">
        <w:rPr>
          <w:rFonts w:ascii="Arial" w:hAnsi="Arial" w:cs="Arial"/>
          <w:b/>
          <w:bCs/>
          <w:sz w:val="24"/>
          <w:szCs w:val="24"/>
        </w:rPr>
        <w:t>Leadership</w:t>
      </w:r>
      <w:r w:rsidR="00902123">
        <w:rPr>
          <w:rFonts w:ascii="Arial" w:hAnsi="Arial" w:cs="Arial"/>
          <w:b/>
          <w:bCs/>
          <w:sz w:val="24"/>
          <w:szCs w:val="24"/>
        </w:rPr>
        <w:t xml:space="preserve"> -</w:t>
      </w:r>
      <w:r w:rsidRPr="00025592">
        <w:rPr>
          <w:rFonts w:ascii="Arial" w:hAnsi="Arial" w:cs="Arial"/>
          <w:sz w:val="24"/>
          <w:szCs w:val="24"/>
        </w:rPr>
        <w:t xml:space="preserve"> Holders of public office should exhibit these principles in their own behaviour. They should actively promote and robustly support the principles and be willing to challenge poor behaviour wherever it occurs.</w:t>
      </w:r>
    </w:p>
    <w:p w14:paraId="0673DF7E" w14:textId="77777777" w:rsidR="00896115" w:rsidRDefault="00896115">
      <w:pPr>
        <w:overflowPunct/>
        <w:autoSpaceDE/>
        <w:autoSpaceDN/>
        <w:adjustRightInd/>
        <w:textAlignment w:val="auto"/>
        <w:rPr>
          <w:rFonts w:ascii="Arial" w:hAnsi="Arial" w:cs="Arial"/>
          <w:sz w:val="24"/>
          <w:szCs w:val="24"/>
        </w:rPr>
      </w:pPr>
      <w:r>
        <w:rPr>
          <w:rFonts w:ascii="Arial" w:hAnsi="Arial" w:cs="Arial"/>
          <w:sz w:val="24"/>
          <w:szCs w:val="24"/>
        </w:rPr>
        <w:br w:type="page"/>
      </w:r>
    </w:p>
    <w:p w14:paraId="0976379A" w14:textId="1E3D5F69" w:rsidR="00025592" w:rsidRPr="00154424" w:rsidRDefault="00CE4521" w:rsidP="008F4331">
      <w:pPr>
        <w:pStyle w:val="NoSpacing"/>
        <w:jc w:val="right"/>
        <w:rPr>
          <w:rFonts w:ascii="Arial" w:hAnsi="Arial" w:cs="Arial"/>
          <w:b/>
          <w:sz w:val="24"/>
          <w:szCs w:val="24"/>
        </w:rPr>
      </w:pPr>
      <w:r w:rsidRPr="00154424">
        <w:rPr>
          <w:rFonts w:ascii="Arial" w:hAnsi="Arial" w:cs="Arial"/>
          <w:b/>
          <w:sz w:val="24"/>
          <w:szCs w:val="24"/>
        </w:rPr>
        <w:lastRenderedPageBreak/>
        <w:t xml:space="preserve">Schedule </w:t>
      </w:r>
      <w:r w:rsidR="008F4331" w:rsidRPr="00154424">
        <w:rPr>
          <w:rFonts w:ascii="Arial" w:hAnsi="Arial" w:cs="Arial"/>
          <w:b/>
          <w:sz w:val="24"/>
          <w:szCs w:val="24"/>
        </w:rPr>
        <w:t>5</w:t>
      </w:r>
    </w:p>
    <w:p w14:paraId="64C5C702" w14:textId="37A5D4B0" w:rsidR="008F4331" w:rsidRPr="007674A1" w:rsidRDefault="008F4331" w:rsidP="008F4331">
      <w:pPr>
        <w:pStyle w:val="NoSpacing"/>
        <w:jc w:val="center"/>
        <w:rPr>
          <w:rFonts w:ascii="Arial" w:hAnsi="Arial" w:cs="Arial"/>
          <w:b/>
          <w:sz w:val="24"/>
          <w:szCs w:val="24"/>
        </w:rPr>
      </w:pPr>
      <w:r w:rsidRPr="00682736">
        <w:rPr>
          <w:rFonts w:ascii="Arial" w:hAnsi="Arial" w:cs="Arial"/>
          <w:b/>
          <w:sz w:val="24"/>
          <w:szCs w:val="24"/>
        </w:rPr>
        <w:t>Conflict of Interest</w:t>
      </w:r>
    </w:p>
    <w:p w14:paraId="12709649" w14:textId="77777777" w:rsidR="008F4331" w:rsidRPr="007674A1" w:rsidRDefault="008F4331" w:rsidP="008F4331">
      <w:pPr>
        <w:rPr>
          <w:rFonts w:ascii="Arial" w:hAnsi="Arial" w:cs="Arial"/>
          <w:sz w:val="24"/>
          <w:szCs w:val="24"/>
        </w:rPr>
      </w:pPr>
    </w:p>
    <w:p w14:paraId="4B901AE6" w14:textId="77777777" w:rsidR="00DE3FE1" w:rsidRPr="005B03B0" w:rsidRDefault="00DE3FE1" w:rsidP="005B03B0">
      <w:pPr>
        <w:rPr>
          <w:rFonts w:cs="Arial"/>
        </w:rPr>
      </w:pPr>
    </w:p>
    <w:p w14:paraId="2232DADC" w14:textId="7494121F" w:rsidR="001A5E8C" w:rsidRDefault="00DE3FE1" w:rsidP="001A5E8C">
      <w:pPr>
        <w:pStyle w:val="NormalWeb"/>
        <w:numPr>
          <w:ilvl w:val="0"/>
          <w:numId w:val="26"/>
        </w:numPr>
        <w:spacing w:before="0" w:beforeAutospacing="0" w:after="0" w:afterAutospacing="0"/>
        <w:textAlignment w:val="baseline"/>
        <w:rPr>
          <w:rFonts w:ascii="Arial" w:hAnsi="Arial" w:cs="Arial"/>
        </w:rPr>
      </w:pPr>
      <w:r w:rsidRPr="00DE3FE1">
        <w:rPr>
          <w:rFonts w:ascii="Arial" w:hAnsi="Arial" w:cs="Arial"/>
        </w:rPr>
        <w:t xml:space="preserve">The Contractor shall have no involvement with decision-making or activity at </w:t>
      </w:r>
      <w:r w:rsidR="000E1FC7">
        <w:rPr>
          <w:rFonts w:ascii="Arial" w:hAnsi="Arial" w:cs="Arial"/>
        </w:rPr>
        <w:t xml:space="preserve">DfE in </w:t>
      </w:r>
      <w:r w:rsidRPr="00DE3FE1">
        <w:rPr>
          <w:rFonts w:ascii="Arial" w:hAnsi="Arial" w:cs="Arial"/>
        </w:rPr>
        <w:t>connect</w:t>
      </w:r>
      <w:r w:rsidR="000E1FC7">
        <w:rPr>
          <w:rFonts w:ascii="Arial" w:hAnsi="Arial" w:cs="Arial"/>
        </w:rPr>
        <w:t>ion</w:t>
      </w:r>
      <w:r w:rsidRPr="00DE3FE1">
        <w:rPr>
          <w:rFonts w:ascii="Arial" w:hAnsi="Arial" w:cs="Arial"/>
        </w:rPr>
        <w:t xml:space="preserve"> with retendering or contract negotiation</w:t>
      </w:r>
      <w:r w:rsidR="000E1FC7">
        <w:rPr>
          <w:rFonts w:ascii="Arial" w:hAnsi="Arial" w:cs="Arial"/>
        </w:rPr>
        <w:t>s</w:t>
      </w:r>
      <w:r w:rsidRPr="00DE3FE1">
        <w:rPr>
          <w:rFonts w:ascii="Arial" w:hAnsi="Arial" w:cs="Arial"/>
        </w:rPr>
        <w:t xml:space="preserve"> for </w:t>
      </w:r>
      <w:r w:rsidR="005008F0">
        <w:rPr>
          <w:rFonts w:ascii="Arial" w:hAnsi="Arial" w:cs="Arial"/>
        </w:rPr>
        <w:t xml:space="preserve">any contracts </w:t>
      </w:r>
      <w:proofErr w:type="gramStart"/>
      <w:r w:rsidR="005008F0">
        <w:rPr>
          <w:rFonts w:ascii="Arial" w:hAnsi="Arial" w:cs="Arial"/>
        </w:rPr>
        <w:t xml:space="preserve">with </w:t>
      </w:r>
      <w:r w:rsidR="005B03B0">
        <w:rPr>
          <w:rFonts w:ascii="Arial" w:hAnsi="Arial" w:cs="Arial"/>
        </w:rPr>
        <w:t xml:space="preserve"> organisations</w:t>
      </w:r>
      <w:proofErr w:type="gramEnd"/>
      <w:r w:rsidR="005B03B0">
        <w:rPr>
          <w:rFonts w:ascii="Arial" w:hAnsi="Arial" w:cs="Arial"/>
        </w:rPr>
        <w:t xml:space="preserve"> with which the Contractor has </w:t>
      </w:r>
      <w:r w:rsidR="00D75941">
        <w:rPr>
          <w:rFonts w:ascii="Arial" w:hAnsi="Arial" w:cs="Arial"/>
        </w:rPr>
        <w:t>a personal connection, engagement or business relationship with</w:t>
      </w:r>
      <w:r w:rsidR="00327333">
        <w:rPr>
          <w:rFonts w:ascii="Arial" w:hAnsi="Arial" w:cs="Arial"/>
        </w:rPr>
        <w:t>.</w:t>
      </w:r>
    </w:p>
    <w:p w14:paraId="200C7767" w14:textId="77777777" w:rsidR="000E1FC7" w:rsidRPr="00DE3FE1" w:rsidRDefault="000E1FC7" w:rsidP="000E1FC7">
      <w:pPr>
        <w:pStyle w:val="NormalWeb"/>
        <w:spacing w:before="0" w:beforeAutospacing="0" w:after="0" w:afterAutospacing="0"/>
        <w:textAlignment w:val="baseline"/>
        <w:rPr>
          <w:rFonts w:ascii="Arial" w:hAnsi="Arial" w:cs="Arial"/>
        </w:rPr>
      </w:pPr>
    </w:p>
    <w:p w14:paraId="4D69FA3C" w14:textId="2401B7FA" w:rsidR="00154424" w:rsidRPr="00154424" w:rsidRDefault="00154424" w:rsidP="0037767E">
      <w:pPr>
        <w:pStyle w:val="NormalWeb"/>
        <w:numPr>
          <w:ilvl w:val="0"/>
          <w:numId w:val="26"/>
        </w:numPr>
        <w:spacing w:before="0" w:beforeAutospacing="0" w:after="0" w:afterAutospacing="0"/>
        <w:textAlignment w:val="baseline"/>
        <w:rPr>
          <w:rFonts w:ascii="Arial" w:hAnsi="Arial" w:cs="Arial"/>
        </w:rPr>
      </w:pPr>
      <w:r w:rsidRPr="00154424">
        <w:rPr>
          <w:rFonts w:ascii="Arial" w:hAnsi="Arial" w:cs="Arial"/>
        </w:rPr>
        <w:t xml:space="preserve">In signing the contract to </w:t>
      </w:r>
      <w:r w:rsidR="009E7929">
        <w:rPr>
          <w:rFonts w:ascii="Arial" w:hAnsi="Arial" w:cs="Arial"/>
        </w:rPr>
        <w:t xml:space="preserve">advise the Department on </w:t>
      </w:r>
      <w:r w:rsidR="002B4365">
        <w:rPr>
          <w:rFonts w:ascii="Arial" w:hAnsi="Arial" w:cs="Arial"/>
        </w:rPr>
        <w:t xml:space="preserve">development of the CSC reform programme </w:t>
      </w:r>
      <w:r w:rsidRPr="00154424">
        <w:rPr>
          <w:rFonts w:ascii="Arial" w:hAnsi="Arial" w:cs="Arial"/>
        </w:rPr>
        <w:t xml:space="preserve">the </w:t>
      </w:r>
      <w:r w:rsidR="00007EAD">
        <w:rPr>
          <w:rFonts w:ascii="Arial" w:hAnsi="Arial" w:cs="Arial"/>
        </w:rPr>
        <w:t>Contractor</w:t>
      </w:r>
      <w:r w:rsidRPr="00154424">
        <w:rPr>
          <w:rFonts w:ascii="Arial" w:hAnsi="Arial" w:cs="Arial"/>
        </w:rPr>
        <w:t xml:space="preserve"> confirm</w:t>
      </w:r>
      <w:r w:rsidR="00007EAD">
        <w:rPr>
          <w:rFonts w:ascii="Arial" w:hAnsi="Arial" w:cs="Arial"/>
        </w:rPr>
        <w:t>s</w:t>
      </w:r>
      <w:r w:rsidRPr="00154424">
        <w:rPr>
          <w:rFonts w:ascii="Arial" w:hAnsi="Arial" w:cs="Arial"/>
        </w:rPr>
        <w:t xml:space="preserve"> that their previous activity and conduct does not create any conflict of interest that would preclude them </w:t>
      </w:r>
      <w:r w:rsidR="009E7929">
        <w:rPr>
          <w:rFonts w:ascii="Arial" w:hAnsi="Arial" w:cs="Arial"/>
        </w:rPr>
        <w:t>undertaking this work.</w:t>
      </w:r>
      <w:r w:rsidRPr="00154424">
        <w:rPr>
          <w:rFonts w:ascii="Arial" w:hAnsi="Arial" w:cs="Arial"/>
        </w:rPr>
        <w:t xml:space="preserve">. </w:t>
      </w:r>
    </w:p>
    <w:p w14:paraId="75B1B83E" w14:textId="77777777" w:rsidR="00154424" w:rsidRPr="00154424" w:rsidRDefault="00154424" w:rsidP="00154424">
      <w:pPr>
        <w:pStyle w:val="NormalWeb"/>
        <w:spacing w:before="0" w:beforeAutospacing="0" w:after="0" w:afterAutospacing="0"/>
        <w:textAlignment w:val="baseline"/>
        <w:rPr>
          <w:rFonts w:ascii="Arial" w:hAnsi="Arial" w:cs="Arial"/>
        </w:rPr>
      </w:pPr>
    </w:p>
    <w:p w14:paraId="3DF62AAB" w14:textId="13A53713" w:rsidR="00154424" w:rsidRPr="00154424" w:rsidRDefault="00154424" w:rsidP="005B03B0">
      <w:pPr>
        <w:pStyle w:val="NormalWeb"/>
        <w:numPr>
          <w:ilvl w:val="0"/>
          <w:numId w:val="26"/>
        </w:numPr>
        <w:spacing w:before="0" w:beforeAutospacing="0" w:after="0" w:afterAutospacing="0"/>
        <w:textAlignment w:val="baseline"/>
      </w:pPr>
      <w:r w:rsidRPr="005B03B0">
        <w:rPr>
          <w:rFonts w:ascii="Arial" w:hAnsi="Arial" w:cs="Arial"/>
        </w:rPr>
        <w:t xml:space="preserve">If the </w:t>
      </w:r>
      <w:r w:rsidR="00544082" w:rsidRPr="005B03B0">
        <w:rPr>
          <w:rFonts w:ascii="Arial" w:hAnsi="Arial" w:cs="Arial"/>
        </w:rPr>
        <w:t>Contractor</w:t>
      </w:r>
      <w:r w:rsidRPr="005B03B0">
        <w:rPr>
          <w:rFonts w:ascii="Arial" w:hAnsi="Arial" w:cs="Arial"/>
        </w:rPr>
        <w:t xml:space="preserve"> intends to take up any other paid employment or other activity whilst </w:t>
      </w:r>
      <w:r w:rsidR="00134800">
        <w:rPr>
          <w:rFonts w:ascii="Arial" w:hAnsi="Arial" w:cs="Arial"/>
        </w:rPr>
        <w:t>this role is ongoing</w:t>
      </w:r>
      <w:r w:rsidRPr="005B03B0">
        <w:rPr>
          <w:rFonts w:ascii="Arial" w:hAnsi="Arial" w:cs="Arial"/>
        </w:rPr>
        <w:t xml:space="preserve">, they will inform the department in advance, to ensure that this would not create any conflict of interest with their work. The </w:t>
      </w:r>
      <w:r w:rsidR="00544082" w:rsidRPr="005B03B0">
        <w:rPr>
          <w:rFonts w:ascii="Arial" w:hAnsi="Arial" w:cs="Arial"/>
        </w:rPr>
        <w:t>Contractor</w:t>
      </w:r>
      <w:r w:rsidRPr="005B03B0">
        <w:rPr>
          <w:rFonts w:ascii="Arial" w:hAnsi="Arial" w:cs="Arial"/>
        </w:rPr>
        <w:t xml:space="preserve"> would also agree to modify the terms of their contract with the department, including the level of fees to be paid, if any external activity would reduce the time that the </w:t>
      </w:r>
      <w:r w:rsidR="005B03B0">
        <w:rPr>
          <w:rFonts w:ascii="Arial" w:hAnsi="Arial" w:cs="Arial"/>
        </w:rPr>
        <w:t>Contractor</w:t>
      </w:r>
      <w:r w:rsidRPr="005B03B0">
        <w:rPr>
          <w:rFonts w:ascii="Arial" w:hAnsi="Arial" w:cs="Arial"/>
        </w:rPr>
        <w:t xml:space="preserve"> is able to commit to the </w:t>
      </w:r>
      <w:r w:rsidR="005B03B0">
        <w:rPr>
          <w:rFonts w:ascii="Arial" w:hAnsi="Arial" w:cs="Arial"/>
        </w:rPr>
        <w:t>work outlined.</w:t>
      </w:r>
    </w:p>
    <w:p w14:paraId="7A4AD89D" w14:textId="77777777" w:rsidR="00154424" w:rsidRPr="00167238" w:rsidRDefault="00154424" w:rsidP="00154424">
      <w:pPr>
        <w:pStyle w:val="NormalWeb"/>
        <w:spacing w:before="0" w:beforeAutospacing="0" w:after="0" w:afterAutospacing="0"/>
        <w:textAlignment w:val="baseline"/>
        <w:rPr>
          <w:rFonts w:ascii="Arial" w:hAnsi="Arial" w:cs="Arial"/>
          <w:highlight w:val="yellow"/>
        </w:rPr>
      </w:pPr>
    </w:p>
    <w:p w14:paraId="1ABA136E" w14:textId="04176A39" w:rsidR="006A0EC9" w:rsidRPr="00D75941" w:rsidRDefault="00154424" w:rsidP="0037767E">
      <w:pPr>
        <w:pStyle w:val="NormalWeb"/>
        <w:numPr>
          <w:ilvl w:val="0"/>
          <w:numId w:val="26"/>
        </w:numPr>
        <w:spacing w:before="0" w:beforeAutospacing="0" w:after="0" w:afterAutospacing="0"/>
        <w:textAlignment w:val="baseline"/>
        <w:rPr>
          <w:rFonts w:ascii="Arial" w:hAnsi="Arial" w:cs="Arial"/>
        </w:rPr>
      </w:pPr>
      <w:r w:rsidRPr="00D75941">
        <w:rPr>
          <w:rFonts w:ascii="Arial" w:hAnsi="Arial" w:cs="Arial"/>
        </w:rPr>
        <w:t xml:space="preserve">The </w:t>
      </w:r>
      <w:r w:rsidR="00AF0DD6" w:rsidRPr="00D75941">
        <w:rPr>
          <w:rFonts w:ascii="Arial" w:hAnsi="Arial" w:cs="Arial"/>
        </w:rPr>
        <w:t>Contractor</w:t>
      </w:r>
      <w:r w:rsidR="00E36624" w:rsidRPr="00D75941">
        <w:rPr>
          <w:rFonts w:ascii="Arial" w:hAnsi="Arial" w:cs="Arial"/>
        </w:rPr>
        <w:t xml:space="preserve"> is not permitted</w:t>
      </w:r>
      <w:r w:rsidRPr="00D75941">
        <w:rPr>
          <w:rFonts w:ascii="Arial" w:hAnsi="Arial" w:cs="Arial"/>
        </w:rPr>
        <w:t xml:space="preserve"> to engage </w:t>
      </w:r>
      <w:r w:rsidR="00E36624" w:rsidRPr="00D75941">
        <w:rPr>
          <w:rFonts w:ascii="Arial" w:hAnsi="Arial" w:cs="Arial"/>
        </w:rPr>
        <w:t>in</w:t>
      </w:r>
      <w:r w:rsidRPr="00D75941">
        <w:rPr>
          <w:rFonts w:ascii="Arial" w:hAnsi="Arial" w:cs="Arial"/>
        </w:rPr>
        <w:t xml:space="preserve"> any </w:t>
      </w:r>
      <w:r w:rsidR="0082720D" w:rsidRPr="00D75941">
        <w:rPr>
          <w:rFonts w:ascii="Arial" w:hAnsi="Arial" w:cs="Arial"/>
        </w:rPr>
        <w:t>L</w:t>
      </w:r>
      <w:r w:rsidRPr="00D75941">
        <w:rPr>
          <w:rFonts w:ascii="Arial" w:hAnsi="Arial" w:cs="Arial"/>
        </w:rPr>
        <w:t xml:space="preserve">obbying activity for a period of </w:t>
      </w:r>
      <w:r w:rsidR="00411AB2" w:rsidRPr="00D75941">
        <w:rPr>
          <w:rFonts w:ascii="Arial" w:hAnsi="Arial" w:cs="Arial"/>
        </w:rPr>
        <w:t>12</w:t>
      </w:r>
      <w:r w:rsidR="002629CE" w:rsidRPr="00D75941">
        <w:rPr>
          <w:rFonts w:ascii="Arial" w:hAnsi="Arial" w:cs="Arial"/>
        </w:rPr>
        <w:t xml:space="preserve"> </w:t>
      </w:r>
      <w:r w:rsidRPr="00D75941">
        <w:rPr>
          <w:rFonts w:ascii="Arial" w:hAnsi="Arial" w:cs="Arial"/>
        </w:rPr>
        <w:t>months after completing th</w:t>
      </w:r>
      <w:r w:rsidR="005E0F24" w:rsidRPr="00D75941">
        <w:rPr>
          <w:rFonts w:ascii="Arial" w:hAnsi="Arial" w:cs="Arial"/>
        </w:rPr>
        <w:t>is contract</w:t>
      </w:r>
      <w:r w:rsidRPr="00D75941">
        <w:rPr>
          <w:rFonts w:ascii="Arial" w:hAnsi="Arial" w:cs="Arial"/>
        </w:rPr>
        <w:t xml:space="preserve">. </w:t>
      </w:r>
      <w:r w:rsidR="00C42704" w:rsidRPr="00D75941">
        <w:rPr>
          <w:rFonts w:ascii="Arial" w:hAnsi="Arial" w:cs="Arial"/>
        </w:rPr>
        <w:t>The Contractor is not permitted to use any information gained in the course of providing these services, where this is not publicly available, for the purposes of any Lobbying activity after completing th</w:t>
      </w:r>
      <w:r w:rsidR="005E0F24" w:rsidRPr="00D75941">
        <w:rPr>
          <w:rFonts w:ascii="Arial" w:hAnsi="Arial" w:cs="Arial"/>
        </w:rPr>
        <w:t>is contract.</w:t>
      </w:r>
    </w:p>
    <w:p w14:paraId="6F88221F" w14:textId="77777777" w:rsidR="006A0EC9" w:rsidRDefault="006A0EC9" w:rsidP="006A0EC9">
      <w:pPr>
        <w:pStyle w:val="ListParagraph"/>
        <w:rPr>
          <w:rFonts w:cs="Arial"/>
        </w:rPr>
      </w:pPr>
    </w:p>
    <w:p w14:paraId="2464FBDE" w14:textId="10050E10" w:rsidR="00154424" w:rsidRDefault="006A0EC9" w:rsidP="0037767E">
      <w:pPr>
        <w:pStyle w:val="NormalWeb"/>
        <w:numPr>
          <w:ilvl w:val="0"/>
          <w:numId w:val="26"/>
        </w:numPr>
        <w:spacing w:before="0" w:beforeAutospacing="0" w:after="0" w:afterAutospacing="0"/>
        <w:textAlignment w:val="baseline"/>
        <w:rPr>
          <w:rFonts w:ascii="Arial" w:hAnsi="Arial" w:cs="Arial"/>
        </w:rPr>
      </w:pPr>
      <w:r>
        <w:rPr>
          <w:rFonts w:ascii="Arial" w:hAnsi="Arial" w:cs="Arial"/>
        </w:rPr>
        <w:t>For the avoidance of doubt, the Department does not</w:t>
      </w:r>
      <w:r w:rsidR="00FF3174">
        <w:rPr>
          <w:rFonts w:ascii="Arial" w:hAnsi="Arial" w:cs="Arial"/>
        </w:rPr>
        <w:t xml:space="preserve"> intend to impose a</w:t>
      </w:r>
      <w:r>
        <w:rPr>
          <w:rFonts w:ascii="Arial" w:hAnsi="Arial" w:cs="Arial"/>
        </w:rPr>
        <w:t xml:space="preserve"> </w:t>
      </w:r>
      <w:r w:rsidR="00154424" w:rsidRPr="00154424">
        <w:rPr>
          <w:rFonts w:ascii="Arial" w:hAnsi="Arial" w:cs="Arial"/>
        </w:rPr>
        <w:t xml:space="preserve">‘furlough’ period </w:t>
      </w:r>
      <w:r w:rsidR="00035685">
        <w:rPr>
          <w:rFonts w:ascii="Arial" w:hAnsi="Arial" w:cs="Arial"/>
        </w:rPr>
        <w:t>prior to</w:t>
      </w:r>
      <w:r w:rsidR="00154424" w:rsidRPr="00154424">
        <w:rPr>
          <w:rFonts w:ascii="Arial" w:hAnsi="Arial" w:cs="Arial"/>
        </w:rPr>
        <w:t xml:space="preserve"> the </w:t>
      </w:r>
      <w:r w:rsidR="00FF3174">
        <w:rPr>
          <w:rFonts w:ascii="Arial" w:hAnsi="Arial" w:cs="Arial"/>
        </w:rPr>
        <w:t>Contractor</w:t>
      </w:r>
      <w:r w:rsidR="00154424" w:rsidRPr="00154424">
        <w:rPr>
          <w:rFonts w:ascii="Arial" w:hAnsi="Arial" w:cs="Arial"/>
        </w:rPr>
        <w:t xml:space="preserve"> tak</w:t>
      </w:r>
      <w:r w:rsidR="00035685">
        <w:rPr>
          <w:rFonts w:ascii="Arial" w:hAnsi="Arial" w:cs="Arial"/>
        </w:rPr>
        <w:t>ing</w:t>
      </w:r>
      <w:r w:rsidR="00154424" w:rsidRPr="00154424">
        <w:rPr>
          <w:rFonts w:ascii="Arial" w:hAnsi="Arial" w:cs="Arial"/>
        </w:rPr>
        <w:t xml:space="preserve"> up any other paid work </w:t>
      </w:r>
      <w:r w:rsidR="00AF0DD6">
        <w:rPr>
          <w:rFonts w:ascii="Arial" w:hAnsi="Arial" w:cs="Arial"/>
        </w:rPr>
        <w:t>once</w:t>
      </w:r>
      <w:r w:rsidR="00154424" w:rsidRPr="00154424">
        <w:rPr>
          <w:rFonts w:ascii="Arial" w:hAnsi="Arial" w:cs="Arial"/>
        </w:rPr>
        <w:t xml:space="preserve"> the </w:t>
      </w:r>
      <w:r w:rsidR="00D55EF1">
        <w:rPr>
          <w:rFonts w:ascii="Arial" w:hAnsi="Arial" w:cs="Arial"/>
        </w:rPr>
        <w:t>contract period has ended.</w:t>
      </w:r>
    </w:p>
    <w:p w14:paraId="5749D037" w14:textId="77777777" w:rsidR="00AF0DD6" w:rsidRDefault="00AF0DD6" w:rsidP="00AF0DD6">
      <w:pPr>
        <w:pStyle w:val="ListParagraph"/>
        <w:rPr>
          <w:rFonts w:cs="Arial"/>
        </w:rPr>
      </w:pPr>
    </w:p>
    <w:p w14:paraId="1A15F44C" w14:textId="1E83CCD0" w:rsidR="00AF0DD6" w:rsidRDefault="00763963" w:rsidP="0037767E">
      <w:pPr>
        <w:pStyle w:val="NormalWeb"/>
        <w:numPr>
          <w:ilvl w:val="0"/>
          <w:numId w:val="26"/>
        </w:numPr>
        <w:spacing w:before="0" w:beforeAutospacing="0" w:after="0" w:afterAutospacing="0"/>
        <w:textAlignment w:val="baseline"/>
        <w:rPr>
          <w:rFonts w:ascii="Arial" w:hAnsi="Arial" w:cs="Arial"/>
        </w:rPr>
      </w:pPr>
      <w:r>
        <w:rPr>
          <w:rFonts w:ascii="Arial" w:hAnsi="Arial" w:cs="Arial"/>
        </w:rPr>
        <w:t xml:space="preserve">The Department reserves the right to request that the Contractor </w:t>
      </w:r>
      <w:r w:rsidR="00961201">
        <w:rPr>
          <w:rFonts w:ascii="Arial" w:hAnsi="Arial" w:cs="Arial"/>
        </w:rPr>
        <w:t>does not participate directly in any procurement activity on behalf of a third</w:t>
      </w:r>
      <w:r w:rsidR="0082720D">
        <w:rPr>
          <w:rFonts w:ascii="Arial" w:hAnsi="Arial" w:cs="Arial"/>
        </w:rPr>
        <w:t>-</w:t>
      </w:r>
      <w:r w:rsidR="00961201">
        <w:rPr>
          <w:rFonts w:ascii="Arial" w:hAnsi="Arial" w:cs="Arial"/>
        </w:rPr>
        <w:t xml:space="preserve">party organisation for a period of 12 months </w:t>
      </w:r>
      <w:r w:rsidR="0082720D">
        <w:rPr>
          <w:rFonts w:ascii="Arial" w:hAnsi="Arial" w:cs="Arial"/>
        </w:rPr>
        <w:t>following the conclusion of the review.</w:t>
      </w:r>
    </w:p>
    <w:p w14:paraId="74439F66" w14:textId="77777777" w:rsidR="006C4C72" w:rsidRDefault="006C4C72" w:rsidP="006C4C72">
      <w:pPr>
        <w:pStyle w:val="ListParagraph"/>
        <w:rPr>
          <w:rFonts w:cs="Arial"/>
        </w:rPr>
      </w:pPr>
    </w:p>
    <w:p w14:paraId="5097BD89" w14:textId="62BBFDF1" w:rsidR="00567FD5" w:rsidRPr="009F1678" w:rsidRDefault="00C42704" w:rsidP="00567FD5">
      <w:pPr>
        <w:pStyle w:val="NormalWeb"/>
        <w:numPr>
          <w:ilvl w:val="0"/>
          <w:numId w:val="26"/>
        </w:numPr>
        <w:textAlignment w:val="baseline"/>
        <w:rPr>
          <w:rFonts w:ascii="Arial" w:hAnsi="Arial" w:cs="Arial"/>
          <w:b/>
        </w:rPr>
      </w:pPr>
      <w:r w:rsidRPr="009F1678">
        <w:rPr>
          <w:rFonts w:ascii="Arial" w:hAnsi="Arial" w:cs="Arial"/>
        </w:rPr>
        <w:t xml:space="preserve">The Contractor is </w:t>
      </w:r>
      <w:r w:rsidR="009812C2" w:rsidRPr="009F1678">
        <w:rPr>
          <w:rFonts w:ascii="Arial" w:hAnsi="Arial" w:cs="Arial"/>
        </w:rPr>
        <w:t xml:space="preserve">expected to inform the </w:t>
      </w:r>
      <w:r w:rsidRPr="009F1678">
        <w:rPr>
          <w:rFonts w:ascii="Arial" w:hAnsi="Arial" w:cs="Arial"/>
        </w:rPr>
        <w:t xml:space="preserve">Contract Manager </w:t>
      </w:r>
      <w:r w:rsidR="009812C2" w:rsidRPr="009F1678">
        <w:rPr>
          <w:rFonts w:ascii="Arial" w:hAnsi="Arial" w:cs="Arial"/>
        </w:rPr>
        <w:t xml:space="preserve">of any intention to accept a prominent </w:t>
      </w:r>
      <w:r w:rsidR="00FA349F" w:rsidRPr="009F1678">
        <w:rPr>
          <w:rFonts w:ascii="Arial" w:hAnsi="Arial" w:cs="Arial"/>
        </w:rPr>
        <w:t>position or</w:t>
      </w:r>
      <w:r w:rsidR="009812C2" w:rsidRPr="009F1678">
        <w:rPr>
          <w:rFonts w:ascii="Arial" w:hAnsi="Arial" w:cs="Arial"/>
        </w:rPr>
        <w:t xml:space="preserve"> attend</w:t>
      </w:r>
      <w:r w:rsidR="00667C65">
        <w:rPr>
          <w:rFonts w:ascii="Arial" w:hAnsi="Arial" w:cs="Arial"/>
        </w:rPr>
        <w:t xml:space="preserve"> any</w:t>
      </w:r>
      <w:r w:rsidR="009812C2" w:rsidRPr="009F1678">
        <w:rPr>
          <w:rFonts w:ascii="Arial" w:hAnsi="Arial" w:cs="Arial"/>
        </w:rPr>
        <w:t xml:space="preserve"> high-profile events</w:t>
      </w:r>
      <w:r w:rsidR="00FA349F">
        <w:rPr>
          <w:rFonts w:ascii="Arial" w:hAnsi="Arial" w:cs="Arial"/>
        </w:rPr>
        <w:t xml:space="preserve"> </w:t>
      </w:r>
      <w:r w:rsidRPr="009F1678">
        <w:rPr>
          <w:rFonts w:ascii="Arial" w:hAnsi="Arial" w:cs="Arial"/>
        </w:rPr>
        <w:t xml:space="preserve">that could impact </w:t>
      </w:r>
      <w:r w:rsidR="0036230A">
        <w:rPr>
          <w:rFonts w:ascii="Arial" w:hAnsi="Arial" w:cs="Arial"/>
        </w:rPr>
        <w:t>the work to develop a CSC reform programme</w:t>
      </w:r>
      <w:r w:rsidR="009812C2" w:rsidRPr="009F1678">
        <w:rPr>
          <w:rFonts w:ascii="Arial" w:hAnsi="Arial" w:cs="Arial"/>
        </w:rPr>
        <w:t xml:space="preserve">. If </w:t>
      </w:r>
      <w:r w:rsidRPr="009F1678">
        <w:rPr>
          <w:rFonts w:ascii="Arial" w:hAnsi="Arial" w:cs="Arial"/>
        </w:rPr>
        <w:t>the Contractor</w:t>
      </w:r>
      <w:r w:rsidR="009812C2" w:rsidRPr="009F1678">
        <w:rPr>
          <w:rFonts w:ascii="Arial" w:hAnsi="Arial" w:cs="Arial"/>
        </w:rPr>
        <w:t xml:space="preserve"> </w:t>
      </w:r>
      <w:r w:rsidRPr="009F1678">
        <w:rPr>
          <w:rFonts w:ascii="Arial" w:hAnsi="Arial" w:cs="Arial"/>
        </w:rPr>
        <w:t xml:space="preserve">has </w:t>
      </w:r>
      <w:r w:rsidR="009812C2" w:rsidRPr="009F1678">
        <w:rPr>
          <w:rFonts w:ascii="Arial" w:hAnsi="Arial" w:cs="Arial"/>
        </w:rPr>
        <w:t xml:space="preserve">any doubts or questions about ongoing or future activities </w:t>
      </w:r>
      <w:r w:rsidR="00692B47" w:rsidRPr="009F1678">
        <w:rPr>
          <w:rFonts w:ascii="Arial" w:hAnsi="Arial" w:cs="Arial"/>
        </w:rPr>
        <w:t xml:space="preserve">they </w:t>
      </w:r>
      <w:r w:rsidR="009812C2" w:rsidRPr="009F1678">
        <w:rPr>
          <w:rFonts w:ascii="Arial" w:hAnsi="Arial" w:cs="Arial"/>
        </w:rPr>
        <w:t xml:space="preserve">should seek advice from the </w:t>
      </w:r>
      <w:r w:rsidR="00692B47" w:rsidRPr="009F1678">
        <w:rPr>
          <w:rFonts w:ascii="Arial" w:hAnsi="Arial" w:cs="Arial"/>
        </w:rPr>
        <w:t>Contract Manager</w:t>
      </w:r>
      <w:r w:rsidR="004B34C5">
        <w:rPr>
          <w:rFonts w:ascii="Arial" w:hAnsi="Arial" w:cs="Arial"/>
        </w:rPr>
        <w:t xml:space="preserve"> as soon as reasonably possible</w:t>
      </w:r>
      <w:r w:rsidR="005A70C5">
        <w:rPr>
          <w:rFonts w:ascii="Arial" w:hAnsi="Arial" w:cs="Arial"/>
        </w:rPr>
        <w:t>.</w:t>
      </w:r>
      <w:r w:rsidR="00692B47" w:rsidRPr="009F1678">
        <w:rPr>
          <w:rFonts w:ascii="Arial" w:hAnsi="Arial" w:cs="Arial"/>
        </w:rPr>
        <w:t xml:space="preserve"> </w:t>
      </w:r>
    </w:p>
    <w:p w14:paraId="6E2C68CD" w14:textId="6F51E755" w:rsidR="00154424" w:rsidRDefault="006C76FB" w:rsidP="004F5513">
      <w:pPr>
        <w:pStyle w:val="NormalWeb"/>
        <w:tabs>
          <w:tab w:val="left" w:pos="7097"/>
        </w:tabs>
        <w:rPr>
          <w:iCs/>
        </w:rPr>
      </w:pPr>
      <w:r>
        <w:rPr>
          <w:iCs/>
        </w:rPr>
        <w:tab/>
      </w:r>
    </w:p>
    <w:p w14:paraId="0567D17C" w14:textId="1B5BFDA1" w:rsidR="00C118D0" w:rsidRDefault="00C118D0" w:rsidP="00C42704">
      <w:pPr>
        <w:pStyle w:val="NormalWeb"/>
        <w:rPr>
          <w:iCs/>
        </w:rPr>
      </w:pPr>
    </w:p>
    <w:p w14:paraId="6F11EF6C" w14:textId="42C73495" w:rsidR="00C118D0" w:rsidRDefault="00C118D0" w:rsidP="00C42704">
      <w:pPr>
        <w:pStyle w:val="NormalWeb"/>
        <w:rPr>
          <w:iCs/>
        </w:rPr>
      </w:pPr>
    </w:p>
    <w:p w14:paraId="0DE5CCAE" w14:textId="2EE03CEF" w:rsidR="00C118D0" w:rsidRDefault="00C118D0" w:rsidP="00C42704">
      <w:pPr>
        <w:pStyle w:val="NormalWeb"/>
        <w:rPr>
          <w:iCs/>
        </w:rPr>
      </w:pPr>
    </w:p>
    <w:p w14:paraId="62A93822" w14:textId="16B161F5" w:rsidR="00C118D0" w:rsidRDefault="00C118D0" w:rsidP="00C42704">
      <w:pPr>
        <w:pStyle w:val="NormalWeb"/>
        <w:rPr>
          <w:iCs/>
        </w:rPr>
      </w:pPr>
    </w:p>
    <w:p w14:paraId="336B6E58" w14:textId="45F6FA59" w:rsidR="004C2B94" w:rsidRDefault="004C2B94" w:rsidP="00C118D0">
      <w:pPr>
        <w:pStyle w:val="NormalWeb"/>
        <w:jc w:val="right"/>
        <w:rPr>
          <w:rFonts w:ascii="Arial" w:hAnsi="Arial" w:cs="Arial"/>
          <w:b/>
          <w:bCs/>
          <w:iCs/>
        </w:rPr>
      </w:pPr>
    </w:p>
    <w:p w14:paraId="2EEEFA74" w14:textId="77777777" w:rsidR="00B33B5E" w:rsidRDefault="00B33B5E" w:rsidP="00C118D0">
      <w:pPr>
        <w:pStyle w:val="NormalWeb"/>
        <w:jc w:val="right"/>
        <w:rPr>
          <w:rFonts w:ascii="Arial" w:hAnsi="Arial" w:cs="Arial"/>
          <w:b/>
          <w:bCs/>
          <w:iCs/>
        </w:rPr>
      </w:pPr>
    </w:p>
    <w:p w14:paraId="26479D0E" w14:textId="7FBDE79D" w:rsidR="00C118D0" w:rsidRDefault="00C118D0" w:rsidP="00C118D0">
      <w:pPr>
        <w:pStyle w:val="NormalWeb"/>
        <w:jc w:val="right"/>
        <w:rPr>
          <w:rFonts w:ascii="Arial" w:hAnsi="Arial" w:cs="Arial"/>
          <w:b/>
          <w:bCs/>
          <w:iCs/>
        </w:rPr>
      </w:pPr>
      <w:r w:rsidRPr="00C118D0">
        <w:rPr>
          <w:rFonts w:ascii="Arial" w:hAnsi="Arial" w:cs="Arial"/>
          <w:b/>
          <w:bCs/>
          <w:iCs/>
        </w:rPr>
        <w:lastRenderedPageBreak/>
        <w:t xml:space="preserve">Schedule </w:t>
      </w:r>
      <w:r w:rsidR="001A03A2">
        <w:rPr>
          <w:rFonts w:ascii="Arial" w:hAnsi="Arial" w:cs="Arial"/>
          <w:b/>
          <w:bCs/>
          <w:iCs/>
        </w:rPr>
        <w:t>6</w:t>
      </w:r>
    </w:p>
    <w:p w14:paraId="421202CC" w14:textId="304B4F10" w:rsidR="00C118D0" w:rsidRDefault="00C118D0" w:rsidP="00C118D0">
      <w:pPr>
        <w:pStyle w:val="NormalWeb"/>
        <w:jc w:val="center"/>
        <w:rPr>
          <w:rFonts w:ascii="Arial" w:hAnsi="Arial" w:cs="Arial"/>
          <w:b/>
          <w:bCs/>
          <w:iCs/>
        </w:rPr>
      </w:pPr>
      <w:proofErr w:type="spellStart"/>
      <w:proofErr w:type="gramStart"/>
      <w:r>
        <w:rPr>
          <w:rFonts w:ascii="Arial" w:hAnsi="Arial" w:cs="Arial"/>
          <w:b/>
          <w:bCs/>
          <w:iCs/>
        </w:rPr>
        <w:t>Non Disclosure</w:t>
      </w:r>
      <w:proofErr w:type="spellEnd"/>
      <w:proofErr w:type="gramEnd"/>
      <w:r>
        <w:rPr>
          <w:rFonts w:ascii="Arial" w:hAnsi="Arial" w:cs="Arial"/>
          <w:b/>
          <w:bCs/>
          <w:iCs/>
        </w:rPr>
        <w:t xml:space="preserve"> Agreement</w:t>
      </w:r>
    </w:p>
    <w:p w14:paraId="2BF20007" w14:textId="0159A740" w:rsidR="007E704E" w:rsidRPr="0045160C" w:rsidRDefault="007E704E" w:rsidP="007E704E">
      <w:pPr>
        <w:jc w:val="center"/>
        <w:rPr>
          <w:rFonts w:ascii="Arial" w:hAnsi="Arial" w:cs="Arial"/>
          <w:sz w:val="28"/>
          <w:szCs w:val="28"/>
        </w:rPr>
      </w:pPr>
      <w:r w:rsidRPr="0045160C">
        <w:rPr>
          <w:rFonts w:ascii="Arial" w:hAnsi="Arial" w:cs="Arial"/>
          <w:b/>
          <w:bCs/>
          <w:sz w:val="28"/>
          <w:szCs w:val="28"/>
        </w:rPr>
        <w:t>CONFIDENTIALITY &amp; NON-DISCLOSURE AGREEMENT</w:t>
      </w:r>
      <w:r>
        <w:rPr>
          <w:rFonts w:ascii="Arial" w:hAnsi="Arial" w:cs="Arial"/>
          <w:b/>
          <w:bCs/>
          <w:sz w:val="28"/>
          <w:szCs w:val="28"/>
        </w:rPr>
        <w:t xml:space="preserve"> FOR __________________________</w:t>
      </w:r>
    </w:p>
    <w:p w14:paraId="7DF7DE36" w14:textId="164C784F" w:rsidR="007E704E" w:rsidRPr="00C55E17" w:rsidRDefault="007E704E" w:rsidP="007E704E">
      <w:pPr>
        <w:pStyle w:val="Default"/>
        <w:numPr>
          <w:ilvl w:val="1"/>
          <w:numId w:val="19"/>
        </w:numPr>
        <w:pBdr>
          <w:bottom w:val="single" w:sz="6" w:space="1" w:color="auto"/>
        </w:pBdr>
        <w:rPr>
          <w:sz w:val="50"/>
          <w:szCs w:val="50"/>
        </w:rPr>
      </w:pPr>
    </w:p>
    <w:p w14:paraId="2914BD5F" w14:textId="7178ADCC" w:rsidR="007E704E" w:rsidRPr="007E704E" w:rsidRDefault="007E704E" w:rsidP="007E704E">
      <w:pPr>
        <w:pStyle w:val="DeptBullets"/>
        <w:numPr>
          <w:ilvl w:val="0"/>
          <w:numId w:val="0"/>
        </w:numPr>
        <w:rPr>
          <w:rFonts w:cs="Arial"/>
        </w:rPr>
      </w:pPr>
    </w:p>
    <w:p w14:paraId="1BB1B3D0" w14:textId="253F675C" w:rsidR="007E704E" w:rsidRPr="007E704E" w:rsidRDefault="007E704E" w:rsidP="007E7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4"/>
          <w:szCs w:val="24"/>
        </w:rPr>
      </w:pPr>
      <w:r w:rsidRPr="00682736">
        <w:rPr>
          <w:rFonts w:ascii="Arial" w:hAnsi="Arial" w:cs="Arial"/>
          <w:sz w:val="24"/>
          <w:szCs w:val="24"/>
        </w:rPr>
        <w:t>THIS AGREEMENT is made on the</w:t>
      </w:r>
      <w:r w:rsidR="005F3FA0">
        <w:rPr>
          <w:rFonts w:ascii="Arial" w:hAnsi="Arial" w:cs="Arial"/>
          <w:sz w:val="24"/>
          <w:szCs w:val="24"/>
        </w:rPr>
        <w:t xml:space="preserve"> </w:t>
      </w:r>
      <w:r w:rsidR="00B740F5" w:rsidRPr="0077647D">
        <w:rPr>
          <w:rFonts w:ascii="Arial" w:hAnsi="Arial"/>
          <w:b/>
          <w:sz w:val="24"/>
        </w:rPr>
        <w:t>27/07/</w:t>
      </w:r>
      <w:r w:rsidRPr="0077647D">
        <w:rPr>
          <w:rFonts w:ascii="Arial" w:hAnsi="Arial" w:cs="Arial"/>
          <w:sz w:val="24"/>
          <w:szCs w:val="24"/>
        </w:rPr>
        <w:t>2022</w:t>
      </w:r>
    </w:p>
    <w:p w14:paraId="0B4C0549" w14:textId="20E45919" w:rsidR="007E704E" w:rsidRPr="007E704E" w:rsidRDefault="007E704E" w:rsidP="007E704E">
      <w:pPr>
        <w:rPr>
          <w:rFonts w:ascii="Arial" w:hAnsi="Arial" w:cs="Arial"/>
          <w:sz w:val="24"/>
          <w:szCs w:val="24"/>
        </w:rPr>
      </w:pPr>
    </w:p>
    <w:p w14:paraId="7E73895F" w14:textId="11EC57DA" w:rsidR="007E704E" w:rsidRPr="007E704E" w:rsidRDefault="007E704E" w:rsidP="007E704E">
      <w:pPr>
        <w:rPr>
          <w:rFonts w:ascii="Arial" w:hAnsi="Arial" w:cs="Arial"/>
          <w:sz w:val="24"/>
          <w:szCs w:val="24"/>
        </w:rPr>
      </w:pPr>
    </w:p>
    <w:p w14:paraId="316A0922" w14:textId="25331E29" w:rsidR="007E704E" w:rsidRPr="007E704E" w:rsidRDefault="007E704E" w:rsidP="007E704E">
      <w:pPr>
        <w:rPr>
          <w:rFonts w:ascii="Arial" w:hAnsi="Arial" w:cs="Arial"/>
          <w:sz w:val="24"/>
          <w:szCs w:val="24"/>
        </w:rPr>
      </w:pPr>
      <w:proofErr w:type="gramStart"/>
      <w:r w:rsidRPr="007E704E">
        <w:rPr>
          <w:rFonts w:ascii="Arial" w:hAnsi="Arial" w:cs="Arial"/>
          <w:sz w:val="24"/>
          <w:szCs w:val="24"/>
        </w:rPr>
        <w:t>BETWEEN:-</w:t>
      </w:r>
      <w:proofErr w:type="gramEnd"/>
    </w:p>
    <w:p w14:paraId="4BED2E80" w14:textId="5E448ED5" w:rsidR="007E704E" w:rsidRPr="007E704E" w:rsidRDefault="007E704E" w:rsidP="007E704E">
      <w:pPr>
        <w:rPr>
          <w:rFonts w:ascii="Arial" w:hAnsi="Arial" w:cs="Arial"/>
          <w:sz w:val="24"/>
          <w:szCs w:val="24"/>
        </w:rPr>
      </w:pPr>
    </w:p>
    <w:p w14:paraId="1D12AEA2" w14:textId="6C81648C" w:rsidR="00506780" w:rsidRDefault="007E704E" w:rsidP="00854A28">
      <w:pPr>
        <w:pStyle w:val="ListParagraph"/>
        <w:numPr>
          <w:ilvl w:val="0"/>
          <w:numId w:val="35"/>
        </w:numPr>
        <w:tabs>
          <w:tab w:val="left" w:pos="426"/>
          <w:tab w:val="left" w:pos="1418"/>
          <w:tab w:val="left" w:pos="2127"/>
          <w:tab w:val="left" w:pos="2160"/>
          <w:tab w:val="left" w:pos="3600"/>
          <w:tab w:val="left" w:pos="4320"/>
          <w:tab w:val="left" w:pos="5040"/>
          <w:tab w:val="left" w:pos="5760"/>
          <w:tab w:val="left" w:pos="6480"/>
          <w:tab w:val="left" w:pos="7200"/>
          <w:tab w:val="left" w:pos="7920"/>
          <w:tab w:val="left" w:pos="8640"/>
          <w:tab w:val="left" w:pos="9749"/>
        </w:tabs>
        <w:ind w:left="1418" w:hanging="992"/>
        <w:rPr>
          <w:rFonts w:cs="Arial"/>
          <w:color w:val="000000"/>
          <w:szCs w:val="24"/>
        </w:rPr>
      </w:pPr>
      <w:r w:rsidRPr="00506780">
        <w:rPr>
          <w:rFonts w:cs="Arial"/>
          <w:b/>
          <w:color w:val="000000" w:themeColor="text1"/>
          <w:szCs w:val="24"/>
        </w:rPr>
        <w:t>The Secretary of State for Education whose Head Office is at Sanctuary</w:t>
      </w:r>
      <w:r w:rsidR="00D278EA" w:rsidRPr="00506780">
        <w:rPr>
          <w:rFonts w:cs="Arial"/>
          <w:b/>
          <w:color w:val="000000" w:themeColor="text1"/>
          <w:szCs w:val="24"/>
        </w:rPr>
        <w:t xml:space="preserve"> </w:t>
      </w:r>
      <w:r w:rsidRPr="00506780">
        <w:rPr>
          <w:rFonts w:cs="Arial"/>
          <w:b/>
          <w:color w:val="000000" w:themeColor="text1"/>
          <w:szCs w:val="24"/>
        </w:rPr>
        <w:t>Buildings,</w:t>
      </w:r>
      <w:r w:rsidR="00963810" w:rsidRPr="00506780">
        <w:rPr>
          <w:rFonts w:cs="Arial"/>
          <w:b/>
          <w:color w:val="000000" w:themeColor="text1"/>
          <w:szCs w:val="24"/>
        </w:rPr>
        <w:t xml:space="preserve"> </w:t>
      </w:r>
      <w:r w:rsidRPr="00506780">
        <w:rPr>
          <w:rFonts w:cs="Arial"/>
          <w:b/>
          <w:color w:val="000000" w:themeColor="text1"/>
          <w:szCs w:val="24"/>
        </w:rPr>
        <w:t>Great Smith Street, London, SW1P 3BT (“the Disclosing Party”); and</w:t>
      </w:r>
      <w:r w:rsidR="00963810" w:rsidRPr="00506780">
        <w:rPr>
          <w:rFonts w:cs="Arial"/>
          <w:color w:val="000000"/>
          <w:szCs w:val="24"/>
        </w:rPr>
        <w:t xml:space="preserve"> </w:t>
      </w:r>
    </w:p>
    <w:p w14:paraId="3AFB404D" w14:textId="77777777" w:rsidR="00506780" w:rsidRDefault="00506780" w:rsidP="00506780">
      <w:pPr>
        <w:pStyle w:val="ListParagraph"/>
        <w:tabs>
          <w:tab w:val="left" w:pos="426"/>
          <w:tab w:val="left" w:pos="1418"/>
          <w:tab w:val="left" w:pos="2127"/>
          <w:tab w:val="left" w:pos="2160"/>
          <w:tab w:val="left" w:pos="3600"/>
          <w:tab w:val="left" w:pos="4320"/>
          <w:tab w:val="left" w:pos="5040"/>
          <w:tab w:val="left" w:pos="5760"/>
          <w:tab w:val="left" w:pos="6480"/>
          <w:tab w:val="left" w:pos="7200"/>
          <w:tab w:val="left" w:pos="7920"/>
          <w:tab w:val="left" w:pos="8640"/>
          <w:tab w:val="left" w:pos="9749"/>
        </w:tabs>
        <w:ind w:left="1418"/>
        <w:rPr>
          <w:rFonts w:cs="Arial"/>
          <w:color w:val="000000"/>
          <w:szCs w:val="24"/>
        </w:rPr>
      </w:pPr>
    </w:p>
    <w:p w14:paraId="0277B84D" w14:textId="6A28D4AE" w:rsidR="007E704E" w:rsidRPr="00506780" w:rsidRDefault="00496B3A" w:rsidP="00854A28">
      <w:pPr>
        <w:pStyle w:val="ListParagraph"/>
        <w:numPr>
          <w:ilvl w:val="0"/>
          <w:numId w:val="35"/>
        </w:numPr>
        <w:tabs>
          <w:tab w:val="left" w:pos="426"/>
          <w:tab w:val="left" w:pos="1418"/>
          <w:tab w:val="left" w:pos="2127"/>
          <w:tab w:val="left" w:pos="2160"/>
          <w:tab w:val="left" w:pos="3600"/>
          <w:tab w:val="left" w:pos="4320"/>
          <w:tab w:val="left" w:pos="5040"/>
          <w:tab w:val="left" w:pos="5760"/>
          <w:tab w:val="left" w:pos="6480"/>
          <w:tab w:val="left" w:pos="7200"/>
          <w:tab w:val="left" w:pos="7920"/>
          <w:tab w:val="left" w:pos="8640"/>
          <w:tab w:val="left" w:pos="9749"/>
        </w:tabs>
        <w:ind w:left="1418" w:hanging="992"/>
        <w:rPr>
          <w:rFonts w:cs="Arial"/>
          <w:color w:val="000000"/>
          <w:szCs w:val="24"/>
        </w:rPr>
      </w:pPr>
      <w:r w:rsidRPr="00506780">
        <w:rPr>
          <w:b/>
          <w:bCs/>
          <w:color w:val="000000"/>
        </w:rPr>
        <w:t xml:space="preserve">Josh </w:t>
      </w:r>
      <w:proofErr w:type="spellStart"/>
      <w:r w:rsidRPr="00506780">
        <w:rPr>
          <w:b/>
          <w:bCs/>
          <w:color w:val="000000"/>
        </w:rPr>
        <w:t>MacAlister</w:t>
      </w:r>
      <w:proofErr w:type="spellEnd"/>
      <w:r w:rsidRPr="00506780">
        <w:rPr>
          <w:b/>
          <w:bCs/>
          <w:color w:val="000000"/>
        </w:rPr>
        <w:t xml:space="preserve"> (trading as Josh </w:t>
      </w:r>
      <w:proofErr w:type="spellStart"/>
      <w:r w:rsidRPr="00506780">
        <w:rPr>
          <w:b/>
          <w:bCs/>
          <w:color w:val="000000"/>
        </w:rPr>
        <w:t>MacAlister</w:t>
      </w:r>
      <w:proofErr w:type="spellEnd"/>
      <w:r w:rsidRPr="00506780">
        <w:rPr>
          <w:b/>
          <w:bCs/>
          <w:color w:val="000000"/>
        </w:rPr>
        <w:t xml:space="preserve">) of </w:t>
      </w:r>
      <w:r w:rsidR="005F3FA0" w:rsidRPr="0077647D">
        <w:rPr>
          <w:b/>
          <w:bCs/>
          <w:highlight w:val="black"/>
        </w:rPr>
        <w:t>&lt;REDACTED&gt;</w:t>
      </w:r>
      <w:r w:rsidR="005F3FA0" w:rsidRPr="00506780">
        <w:rPr>
          <w:b/>
          <w:bCs/>
          <w:color w:val="000000"/>
        </w:rPr>
        <w:t xml:space="preserve"> </w:t>
      </w:r>
      <w:r w:rsidRPr="00506780">
        <w:rPr>
          <w:b/>
          <w:bCs/>
          <w:color w:val="000000"/>
        </w:rPr>
        <w:t>(“the User”)</w:t>
      </w:r>
    </w:p>
    <w:p w14:paraId="45E609FC" w14:textId="1850799D" w:rsidR="007E704E" w:rsidRPr="007E704E" w:rsidRDefault="007E704E" w:rsidP="007E70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b/>
          <w:color w:val="000000"/>
          <w:sz w:val="24"/>
          <w:szCs w:val="24"/>
        </w:rPr>
      </w:pPr>
    </w:p>
    <w:p w14:paraId="110D0820" w14:textId="3B996804" w:rsidR="007E704E" w:rsidRPr="007E704E" w:rsidRDefault="007E704E" w:rsidP="007E704E">
      <w:pPr>
        <w:rPr>
          <w:rFonts w:ascii="Arial" w:hAnsi="Arial" w:cs="Arial"/>
          <w:sz w:val="24"/>
          <w:szCs w:val="24"/>
        </w:rPr>
      </w:pPr>
    </w:p>
    <w:p w14:paraId="3BFD5BB6" w14:textId="7B324135" w:rsidR="007E704E" w:rsidRPr="007E704E" w:rsidRDefault="007E704E" w:rsidP="007E704E">
      <w:pPr>
        <w:rPr>
          <w:rFonts w:ascii="Arial" w:hAnsi="Arial" w:cs="Arial"/>
          <w:sz w:val="24"/>
          <w:szCs w:val="24"/>
        </w:rPr>
      </w:pPr>
      <w:proofErr w:type="gramStart"/>
      <w:r w:rsidRPr="007E704E">
        <w:rPr>
          <w:rFonts w:ascii="Arial" w:hAnsi="Arial" w:cs="Arial"/>
          <w:sz w:val="24"/>
          <w:szCs w:val="24"/>
        </w:rPr>
        <w:t>WHEREAS:-</w:t>
      </w:r>
      <w:proofErr w:type="gramEnd"/>
    </w:p>
    <w:p w14:paraId="01B435C7" w14:textId="749D2668" w:rsidR="007E704E" w:rsidRPr="007E704E" w:rsidRDefault="007E704E" w:rsidP="007E704E">
      <w:pPr>
        <w:rPr>
          <w:rFonts w:ascii="Arial" w:hAnsi="Arial" w:cs="Arial"/>
          <w:sz w:val="24"/>
          <w:szCs w:val="24"/>
        </w:rPr>
      </w:pPr>
    </w:p>
    <w:p w14:paraId="797FD2E7" w14:textId="067AF814" w:rsidR="007E704E" w:rsidRPr="007E704E" w:rsidRDefault="007E704E" w:rsidP="007E704E">
      <w:pPr>
        <w:ind w:left="720" w:hanging="720"/>
        <w:rPr>
          <w:rFonts w:ascii="Arial" w:hAnsi="Arial" w:cs="Arial"/>
          <w:sz w:val="24"/>
          <w:szCs w:val="24"/>
        </w:rPr>
      </w:pPr>
      <w:r w:rsidRPr="007E704E">
        <w:rPr>
          <w:rFonts w:ascii="Arial" w:hAnsi="Arial" w:cs="Arial"/>
          <w:sz w:val="24"/>
          <w:szCs w:val="24"/>
        </w:rPr>
        <w:t>(A)</w:t>
      </w:r>
      <w:r>
        <w:tab/>
      </w:r>
      <w:r w:rsidRPr="007E704E">
        <w:rPr>
          <w:rFonts w:ascii="Arial" w:hAnsi="Arial" w:cs="Arial"/>
          <w:sz w:val="24"/>
          <w:szCs w:val="24"/>
        </w:rPr>
        <w:t>The User wishes to have access to certain confidential information of the Disclosing Party.</w:t>
      </w:r>
    </w:p>
    <w:p w14:paraId="37CAF04A" w14:textId="097D0DF8" w:rsidR="007E704E" w:rsidRPr="007E704E" w:rsidRDefault="007E704E" w:rsidP="007E704E">
      <w:pPr>
        <w:ind w:left="720" w:hanging="720"/>
        <w:rPr>
          <w:rFonts w:ascii="Arial" w:hAnsi="Arial" w:cs="Arial"/>
          <w:sz w:val="24"/>
          <w:szCs w:val="24"/>
        </w:rPr>
      </w:pPr>
    </w:p>
    <w:p w14:paraId="7F7127E9" w14:textId="78E578EF" w:rsidR="007E704E" w:rsidRPr="007E704E" w:rsidRDefault="007E704E" w:rsidP="007E704E">
      <w:pPr>
        <w:ind w:left="720" w:hanging="720"/>
        <w:rPr>
          <w:rFonts w:ascii="Arial" w:hAnsi="Arial" w:cs="Arial"/>
          <w:sz w:val="24"/>
          <w:szCs w:val="24"/>
        </w:rPr>
      </w:pPr>
      <w:r w:rsidRPr="007E704E">
        <w:rPr>
          <w:rFonts w:ascii="Arial" w:hAnsi="Arial" w:cs="Arial"/>
          <w:sz w:val="24"/>
          <w:szCs w:val="24"/>
        </w:rPr>
        <w:t>(B)</w:t>
      </w:r>
      <w:r>
        <w:tab/>
      </w:r>
      <w:r w:rsidRPr="007E704E">
        <w:rPr>
          <w:rFonts w:ascii="Arial" w:hAnsi="Arial" w:cs="Arial"/>
          <w:sz w:val="24"/>
          <w:szCs w:val="24"/>
        </w:rPr>
        <w:t>The Disclosing Party is prepared to grant such access on the terms and conditions below:</w:t>
      </w:r>
    </w:p>
    <w:p w14:paraId="33151E77" w14:textId="7DCDD018" w:rsidR="007E704E" w:rsidRPr="007E704E" w:rsidRDefault="007E704E" w:rsidP="007E704E">
      <w:pPr>
        <w:rPr>
          <w:rFonts w:ascii="Arial" w:hAnsi="Arial" w:cs="Arial"/>
          <w:sz w:val="24"/>
          <w:szCs w:val="24"/>
        </w:rPr>
      </w:pPr>
    </w:p>
    <w:p w14:paraId="4C3E88C8" w14:textId="1FD65836" w:rsidR="007E704E" w:rsidRPr="007E704E" w:rsidRDefault="007E704E" w:rsidP="007E704E">
      <w:pPr>
        <w:rPr>
          <w:rFonts w:ascii="Arial" w:hAnsi="Arial" w:cs="Arial"/>
          <w:sz w:val="24"/>
          <w:szCs w:val="24"/>
        </w:rPr>
      </w:pPr>
      <w:r w:rsidRPr="007E704E">
        <w:rPr>
          <w:rFonts w:ascii="Arial" w:hAnsi="Arial" w:cs="Arial"/>
          <w:sz w:val="24"/>
          <w:szCs w:val="24"/>
        </w:rPr>
        <w:t>1.</w:t>
      </w:r>
      <w:r>
        <w:tab/>
      </w:r>
      <w:r w:rsidRPr="007E704E">
        <w:rPr>
          <w:rFonts w:ascii="Arial" w:hAnsi="Arial" w:cs="Arial"/>
          <w:sz w:val="24"/>
          <w:szCs w:val="24"/>
          <w:u w:val="single"/>
        </w:rPr>
        <w:t>Definition</w:t>
      </w:r>
    </w:p>
    <w:p w14:paraId="16123A6C" w14:textId="50F83466" w:rsidR="007E704E" w:rsidRPr="007E704E" w:rsidRDefault="007E704E" w:rsidP="007E704E">
      <w:pPr>
        <w:rPr>
          <w:rFonts w:ascii="Arial" w:hAnsi="Arial" w:cs="Arial"/>
          <w:sz w:val="24"/>
          <w:szCs w:val="24"/>
        </w:rPr>
      </w:pPr>
    </w:p>
    <w:p w14:paraId="54580BF0" w14:textId="0147469D" w:rsidR="007E704E" w:rsidRDefault="007E704E" w:rsidP="007E704E">
      <w:pPr>
        <w:ind w:left="720"/>
        <w:rPr>
          <w:rFonts w:ascii="Arial" w:hAnsi="Arial" w:cs="Arial"/>
          <w:sz w:val="24"/>
          <w:szCs w:val="24"/>
        </w:rPr>
      </w:pPr>
      <w:r w:rsidRPr="007E704E">
        <w:rPr>
          <w:rFonts w:ascii="Arial" w:hAnsi="Arial" w:cs="Arial"/>
          <w:sz w:val="24"/>
          <w:szCs w:val="24"/>
        </w:rPr>
        <w:t>“Confidential Information” means the information concerning the</w:t>
      </w:r>
      <w:r w:rsidRPr="007E704E">
        <w:rPr>
          <w:rFonts w:ascii="Arial" w:hAnsi="Arial" w:cs="Arial"/>
          <w:i/>
          <w:iCs/>
          <w:sz w:val="24"/>
          <w:szCs w:val="24"/>
        </w:rPr>
        <w:t xml:space="preserve"> </w:t>
      </w:r>
      <w:r w:rsidRPr="007E704E">
        <w:rPr>
          <w:rFonts w:ascii="Arial" w:hAnsi="Arial" w:cs="Arial"/>
          <w:sz w:val="24"/>
          <w:szCs w:val="24"/>
        </w:rPr>
        <w:t xml:space="preserve">government’s work on developing the children’s social care reform programme and other products or business of the Disclosing Party that is disclosed by the Disclosing Party to the User, whether orally, in writing or by any other means, and any other secret information concerning the business, products or customers of the Disclosing Party whether marked as confidential or not except for information in the public domain other than through the act or omission of the User.  </w:t>
      </w:r>
    </w:p>
    <w:p w14:paraId="3698071A" w14:textId="77777777" w:rsidR="00A77F99" w:rsidRDefault="00A77F99" w:rsidP="007E704E">
      <w:pPr>
        <w:ind w:left="720"/>
        <w:rPr>
          <w:rFonts w:ascii="Arial" w:hAnsi="Arial" w:cs="Arial"/>
          <w:sz w:val="24"/>
          <w:szCs w:val="24"/>
        </w:rPr>
      </w:pPr>
    </w:p>
    <w:p w14:paraId="3C61BCCD" w14:textId="0E80EF30" w:rsidR="00A77F99" w:rsidRPr="00894394" w:rsidRDefault="00A77F99" w:rsidP="007E704E">
      <w:pPr>
        <w:ind w:left="720"/>
        <w:rPr>
          <w:rFonts w:ascii="Arial" w:hAnsi="Arial" w:cs="Arial"/>
          <w:sz w:val="24"/>
          <w:szCs w:val="24"/>
        </w:rPr>
      </w:pPr>
      <w:r>
        <w:rPr>
          <w:rFonts w:ascii="Arial" w:hAnsi="Arial" w:cs="Arial"/>
          <w:sz w:val="24"/>
          <w:szCs w:val="24"/>
        </w:rPr>
        <w:t xml:space="preserve">“Purpose” means </w:t>
      </w:r>
      <w:r w:rsidR="00C05C36">
        <w:rPr>
          <w:rFonts w:ascii="Arial" w:hAnsi="Arial" w:cs="Arial"/>
          <w:sz w:val="24"/>
          <w:szCs w:val="24"/>
        </w:rPr>
        <w:t xml:space="preserve">the activities undertaken </w:t>
      </w:r>
      <w:r w:rsidR="0090638B">
        <w:rPr>
          <w:rFonts w:ascii="Arial" w:hAnsi="Arial" w:cs="Arial"/>
          <w:sz w:val="24"/>
          <w:szCs w:val="24"/>
        </w:rPr>
        <w:t xml:space="preserve">by the agent </w:t>
      </w:r>
      <w:r w:rsidR="007A3A94">
        <w:rPr>
          <w:rFonts w:ascii="Arial" w:hAnsi="Arial" w:cs="Arial"/>
          <w:sz w:val="24"/>
          <w:szCs w:val="24"/>
        </w:rPr>
        <w:t xml:space="preserve">in relation to this Contract, </w:t>
      </w:r>
      <w:r w:rsidR="001F3FEA">
        <w:rPr>
          <w:rFonts w:ascii="Arial" w:hAnsi="Arial" w:cs="Arial"/>
          <w:sz w:val="24"/>
          <w:szCs w:val="24"/>
        </w:rPr>
        <w:t>s</w:t>
      </w:r>
      <w:r w:rsidR="0035096B">
        <w:rPr>
          <w:rFonts w:ascii="Arial" w:hAnsi="Arial"/>
          <w:color w:val="000000"/>
          <w:sz w:val="24"/>
        </w:rPr>
        <w:t>upport</w:t>
      </w:r>
      <w:r w:rsidR="00894394">
        <w:rPr>
          <w:rFonts w:ascii="Arial" w:hAnsi="Arial"/>
          <w:color w:val="000000"/>
          <w:sz w:val="24"/>
        </w:rPr>
        <w:t>ing</w:t>
      </w:r>
      <w:r w:rsidR="0035096B">
        <w:rPr>
          <w:rFonts w:ascii="Arial" w:hAnsi="Arial"/>
          <w:color w:val="000000"/>
          <w:sz w:val="24"/>
        </w:rPr>
        <w:t xml:space="preserve"> the Department to implement a significant programme of reform for</w:t>
      </w:r>
      <w:r w:rsidR="0035096B" w:rsidRPr="00205516">
        <w:rPr>
          <w:rFonts w:ascii="Arial" w:hAnsi="Arial"/>
          <w:color w:val="000000"/>
          <w:sz w:val="24"/>
        </w:rPr>
        <w:t xml:space="preserve"> children’s social care</w:t>
      </w:r>
      <w:r w:rsidR="00894394">
        <w:rPr>
          <w:rFonts w:ascii="Arial" w:hAnsi="Arial"/>
          <w:color w:val="000000"/>
          <w:sz w:val="24"/>
        </w:rPr>
        <w:t>.</w:t>
      </w:r>
    </w:p>
    <w:p w14:paraId="50CED3B3" w14:textId="709B3B42" w:rsidR="007E704E" w:rsidRPr="007E704E" w:rsidRDefault="007E704E" w:rsidP="007E704E">
      <w:pPr>
        <w:ind w:left="720"/>
        <w:rPr>
          <w:rFonts w:ascii="Arial" w:hAnsi="Arial" w:cs="Arial"/>
          <w:sz w:val="24"/>
          <w:szCs w:val="24"/>
        </w:rPr>
      </w:pPr>
    </w:p>
    <w:p w14:paraId="299C47E1" w14:textId="55CE8548" w:rsidR="007E704E" w:rsidRPr="007E704E" w:rsidRDefault="007E704E" w:rsidP="007E704E">
      <w:pPr>
        <w:rPr>
          <w:rFonts w:ascii="Arial" w:hAnsi="Arial" w:cs="Arial"/>
          <w:sz w:val="24"/>
          <w:szCs w:val="24"/>
          <w:u w:val="single"/>
        </w:rPr>
      </w:pPr>
      <w:r w:rsidRPr="007E704E">
        <w:rPr>
          <w:rFonts w:ascii="Arial" w:hAnsi="Arial" w:cs="Arial"/>
          <w:sz w:val="24"/>
          <w:szCs w:val="24"/>
        </w:rPr>
        <w:t>2.</w:t>
      </w:r>
      <w:r>
        <w:tab/>
      </w:r>
      <w:r w:rsidRPr="007E704E">
        <w:rPr>
          <w:rFonts w:ascii="Arial" w:hAnsi="Arial" w:cs="Arial"/>
          <w:sz w:val="24"/>
          <w:szCs w:val="24"/>
          <w:u w:val="single"/>
        </w:rPr>
        <w:t>Confidentiality</w:t>
      </w:r>
    </w:p>
    <w:p w14:paraId="6B7E5203" w14:textId="1229906F" w:rsidR="007E704E" w:rsidRPr="007E704E" w:rsidRDefault="007E704E" w:rsidP="007E704E">
      <w:pPr>
        <w:rPr>
          <w:rFonts w:ascii="Arial" w:hAnsi="Arial" w:cs="Arial"/>
          <w:sz w:val="24"/>
          <w:szCs w:val="24"/>
        </w:rPr>
      </w:pPr>
    </w:p>
    <w:p w14:paraId="681D1DAC" w14:textId="4FB58C11" w:rsidR="007E704E" w:rsidRPr="007E704E" w:rsidRDefault="007E704E" w:rsidP="007E704E">
      <w:pPr>
        <w:ind w:left="720" w:hanging="720"/>
        <w:rPr>
          <w:rFonts w:ascii="Arial" w:hAnsi="Arial" w:cs="Arial"/>
          <w:sz w:val="24"/>
          <w:szCs w:val="24"/>
        </w:rPr>
      </w:pPr>
      <w:r w:rsidRPr="007E704E">
        <w:rPr>
          <w:rFonts w:ascii="Arial" w:hAnsi="Arial" w:cs="Arial"/>
          <w:sz w:val="24"/>
          <w:szCs w:val="24"/>
        </w:rPr>
        <w:t>2.1</w:t>
      </w:r>
      <w:r>
        <w:tab/>
      </w:r>
      <w:r w:rsidRPr="007E704E">
        <w:rPr>
          <w:rFonts w:ascii="Arial" w:hAnsi="Arial" w:cs="Arial"/>
          <w:sz w:val="24"/>
          <w:szCs w:val="24"/>
        </w:rPr>
        <w:t>In consideration for the Disclosing Party making Confidential Information available to the User, the User undertakes to the Disclosing Party that it shall:</w:t>
      </w:r>
    </w:p>
    <w:p w14:paraId="40082E92" w14:textId="35498DD2" w:rsidR="007E704E" w:rsidRPr="007E704E" w:rsidRDefault="007E704E" w:rsidP="007E704E">
      <w:pPr>
        <w:ind w:left="720" w:hanging="720"/>
        <w:rPr>
          <w:rFonts w:ascii="Arial" w:hAnsi="Arial" w:cs="Arial"/>
          <w:sz w:val="24"/>
          <w:szCs w:val="24"/>
        </w:rPr>
      </w:pPr>
      <w:r w:rsidRPr="007E704E">
        <w:rPr>
          <w:rFonts w:ascii="Arial" w:hAnsi="Arial" w:cs="Arial"/>
          <w:sz w:val="24"/>
          <w:szCs w:val="24"/>
        </w:rPr>
        <w:t>(a)</w:t>
      </w:r>
      <w:r>
        <w:tab/>
      </w:r>
      <w:r w:rsidRPr="007E704E">
        <w:rPr>
          <w:rFonts w:ascii="Arial" w:hAnsi="Arial" w:cs="Arial"/>
          <w:sz w:val="24"/>
          <w:szCs w:val="24"/>
        </w:rPr>
        <w:t xml:space="preserve">keep the Confidential Information secret and </w:t>
      </w:r>
      <w:proofErr w:type="gramStart"/>
      <w:r w:rsidRPr="007E704E">
        <w:rPr>
          <w:rFonts w:ascii="Arial" w:hAnsi="Arial" w:cs="Arial"/>
          <w:sz w:val="24"/>
          <w:szCs w:val="24"/>
        </w:rPr>
        <w:t>confidential;</w:t>
      </w:r>
      <w:proofErr w:type="gramEnd"/>
    </w:p>
    <w:p w14:paraId="14EF5DC6" w14:textId="6F34442B" w:rsidR="007E704E" w:rsidRPr="007E704E" w:rsidRDefault="007E704E" w:rsidP="007E704E">
      <w:pPr>
        <w:ind w:left="720" w:hanging="720"/>
        <w:rPr>
          <w:rFonts w:ascii="Arial" w:hAnsi="Arial" w:cs="Arial"/>
          <w:sz w:val="24"/>
          <w:szCs w:val="24"/>
        </w:rPr>
      </w:pPr>
      <w:r w:rsidRPr="007E704E">
        <w:rPr>
          <w:rFonts w:ascii="Arial" w:hAnsi="Arial" w:cs="Arial"/>
          <w:sz w:val="24"/>
          <w:szCs w:val="24"/>
        </w:rPr>
        <w:t>(b)</w:t>
      </w:r>
      <w:r>
        <w:tab/>
      </w:r>
      <w:r w:rsidRPr="007E704E">
        <w:rPr>
          <w:rFonts w:ascii="Arial" w:hAnsi="Arial" w:cs="Arial"/>
          <w:sz w:val="24"/>
          <w:szCs w:val="24"/>
        </w:rPr>
        <w:t xml:space="preserve">not use or exploit the Confidential Information in any way except for the </w:t>
      </w:r>
      <w:proofErr w:type="gramStart"/>
      <w:r w:rsidRPr="007E704E">
        <w:rPr>
          <w:rFonts w:ascii="Arial" w:hAnsi="Arial" w:cs="Arial"/>
          <w:sz w:val="24"/>
          <w:szCs w:val="24"/>
        </w:rPr>
        <w:t>Purpose;</w:t>
      </w:r>
      <w:proofErr w:type="gramEnd"/>
      <w:r w:rsidRPr="007E704E">
        <w:rPr>
          <w:rFonts w:ascii="Arial" w:hAnsi="Arial" w:cs="Arial"/>
          <w:sz w:val="24"/>
          <w:szCs w:val="24"/>
        </w:rPr>
        <w:t xml:space="preserve"> </w:t>
      </w:r>
    </w:p>
    <w:p w14:paraId="3DED3A63" w14:textId="6230FC70" w:rsidR="007E704E" w:rsidRPr="007E704E" w:rsidRDefault="007E704E" w:rsidP="007E704E">
      <w:pPr>
        <w:ind w:left="720" w:hanging="720"/>
        <w:rPr>
          <w:rFonts w:ascii="Arial" w:hAnsi="Arial" w:cs="Arial"/>
          <w:sz w:val="24"/>
          <w:szCs w:val="24"/>
        </w:rPr>
      </w:pPr>
      <w:r w:rsidRPr="007E704E">
        <w:rPr>
          <w:rFonts w:ascii="Arial" w:hAnsi="Arial" w:cs="Arial"/>
          <w:sz w:val="24"/>
          <w:szCs w:val="24"/>
        </w:rPr>
        <w:lastRenderedPageBreak/>
        <w:t>(c)</w:t>
      </w:r>
      <w:r>
        <w:tab/>
      </w:r>
      <w:r w:rsidRPr="007E704E">
        <w:rPr>
          <w:rFonts w:ascii="Arial" w:hAnsi="Arial" w:cs="Arial"/>
          <w:sz w:val="24"/>
          <w:szCs w:val="24"/>
        </w:rPr>
        <w:t xml:space="preserve">not directly or indirectly disclose or make available any Confidential Information in whole or in part to any person, except as expressly permitted by, and in accordance with, this </w:t>
      </w:r>
      <w:proofErr w:type="gramStart"/>
      <w:r w:rsidRPr="007E704E">
        <w:rPr>
          <w:rFonts w:ascii="Arial" w:hAnsi="Arial" w:cs="Arial"/>
          <w:sz w:val="24"/>
          <w:szCs w:val="24"/>
        </w:rPr>
        <w:t>agreement;</w:t>
      </w:r>
      <w:proofErr w:type="gramEnd"/>
      <w:r w:rsidRPr="007E704E">
        <w:rPr>
          <w:rFonts w:ascii="Arial" w:hAnsi="Arial" w:cs="Arial"/>
          <w:sz w:val="24"/>
          <w:szCs w:val="24"/>
        </w:rPr>
        <w:t xml:space="preserve"> </w:t>
      </w:r>
    </w:p>
    <w:p w14:paraId="50E5D06A" w14:textId="0AF43110" w:rsidR="007E704E" w:rsidRPr="007E704E" w:rsidRDefault="007E704E" w:rsidP="007E704E">
      <w:pPr>
        <w:ind w:left="720" w:hanging="720"/>
        <w:rPr>
          <w:rFonts w:ascii="Arial" w:hAnsi="Arial" w:cs="Arial"/>
          <w:sz w:val="24"/>
          <w:szCs w:val="24"/>
        </w:rPr>
      </w:pPr>
      <w:r w:rsidRPr="007E704E">
        <w:rPr>
          <w:rFonts w:ascii="Arial" w:hAnsi="Arial" w:cs="Arial"/>
          <w:sz w:val="24"/>
          <w:szCs w:val="24"/>
        </w:rPr>
        <w:t>(d)</w:t>
      </w:r>
      <w:r>
        <w:tab/>
      </w:r>
      <w:r w:rsidRPr="007E704E">
        <w:rPr>
          <w:rFonts w:ascii="Arial" w:hAnsi="Arial" w:cs="Arial"/>
          <w:sz w:val="24"/>
          <w:szCs w:val="24"/>
        </w:rPr>
        <w:t>not copy, reduce to writing or otherwise record the Confidential Information except as strictly necessary for the Purpose. Any such copies, reductions to writing and records shall be the property of the Discloser; and</w:t>
      </w:r>
    </w:p>
    <w:p w14:paraId="1B79544B" w14:textId="30612FB1" w:rsidR="007E704E" w:rsidRPr="007E704E" w:rsidRDefault="007E704E" w:rsidP="007E704E">
      <w:pPr>
        <w:ind w:left="720" w:hanging="720"/>
        <w:rPr>
          <w:rFonts w:ascii="Arial" w:hAnsi="Arial" w:cs="Arial"/>
          <w:sz w:val="24"/>
          <w:szCs w:val="24"/>
        </w:rPr>
      </w:pPr>
      <w:r w:rsidRPr="007E704E">
        <w:rPr>
          <w:rFonts w:ascii="Arial" w:hAnsi="Arial" w:cs="Arial"/>
          <w:sz w:val="24"/>
          <w:szCs w:val="24"/>
        </w:rPr>
        <w:t>(e)</w:t>
      </w:r>
      <w:r>
        <w:tab/>
      </w:r>
      <w:r w:rsidRPr="007E704E">
        <w:rPr>
          <w:rFonts w:ascii="Arial" w:hAnsi="Arial" w:cs="Arial"/>
          <w:sz w:val="24"/>
          <w:szCs w:val="24"/>
        </w:rPr>
        <w:t>not make any public statement in any forum that draws on and / or includes any Confidential Information without in advance obtaining the express written consent of the Disclosing Party.</w:t>
      </w:r>
    </w:p>
    <w:p w14:paraId="18A3764C" w14:textId="0B9C4162" w:rsidR="007E704E" w:rsidRPr="007E704E" w:rsidRDefault="007E704E" w:rsidP="007E704E">
      <w:pPr>
        <w:rPr>
          <w:rFonts w:ascii="Arial" w:hAnsi="Arial" w:cs="Arial"/>
          <w:sz w:val="24"/>
          <w:szCs w:val="24"/>
        </w:rPr>
      </w:pPr>
    </w:p>
    <w:p w14:paraId="51FE0C2A" w14:textId="40C224F6" w:rsidR="007E704E" w:rsidRPr="007E704E" w:rsidRDefault="007E704E" w:rsidP="007E704E">
      <w:pPr>
        <w:ind w:left="720" w:hanging="720"/>
        <w:rPr>
          <w:rFonts w:ascii="Arial" w:hAnsi="Arial" w:cs="Arial"/>
          <w:sz w:val="24"/>
          <w:szCs w:val="24"/>
        </w:rPr>
      </w:pPr>
      <w:r w:rsidRPr="007E704E">
        <w:rPr>
          <w:rFonts w:ascii="Arial" w:hAnsi="Arial" w:cs="Arial"/>
          <w:sz w:val="24"/>
          <w:szCs w:val="24"/>
        </w:rPr>
        <w:t>2.2</w:t>
      </w:r>
      <w:r>
        <w:tab/>
      </w:r>
      <w:r w:rsidRPr="007E704E">
        <w:rPr>
          <w:rFonts w:ascii="Arial" w:hAnsi="Arial" w:cs="Arial"/>
          <w:sz w:val="24"/>
          <w:szCs w:val="24"/>
        </w:rPr>
        <w:t>The User shall, and shall procure that any of its employees, agents, and sub-contractors who require access to the Confidential Information shall, keep the Confidential Information strictly confidential and not directly or indirectly reveal, report, copy, part with possession of, license, publish, transfer, communicate or disclose the Confidential Information in any manner whatsoever without the Disclosing party’s prior written consent.</w:t>
      </w:r>
    </w:p>
    <w:p w14:paraId="1A2576D6" w14:textId="5FBD7B2A" w:rsidR="007E704E" w:rsidRPr="007E704E" w:rsidRDefault="007E704E" w:rsidP="007E704E">
      <w:pPr>
        <w:ind w:left="720" w:hanging="720"/>
        <w:rPr>
          <w:rFonts w:ascii="Arial" w:hAnsi="Arial" w:cs="Arial"/>
          <w:sz w:val="24"/>
          <w:szCs w:val="24"/>
        </w:rPr>
      </w:pPr>
    </w:p>
    <w:p w14:paraId="2A4C9F79" w14:textId="7A9AF5D0" w:rsidR="007E704E" w:rsidRPr="007E704E" w:rsidRDefault="007E704E" w:rsidP="007E704E">
      <w:pPr>
        <w:ind w:left="720" w:hanging="720"/>
        <w:rPr>
          <w:rFonts w:ascii="Arial" w:hAnsi="Arial" w:cs="Arial"/>
          <w:sz w:val="24"/>
          <w:szCs w:val="24"/>
        </w:rPr>
      </w:pPr>
      <w:r w:rsidRPr="007E704E">
        <w:rPr>
          <w:rFonts w:ascii="Arial" w:hAnsi="Arial" w:cs="Arial"/>
          <w:sz w:val="24"/>
          <w:szCs w:val="24"/>
        </w:rPr>
        <w:t>2.3</w:t>
      </w:r>
      <w:r>
        <w:tab/>
      </w:r>
      <w:r w:rsidRPr="007E704E">
        <w:rPr>
          <w:rFonts w:ascii="Arial" w:hAnsi="Arial" w:cs="Arial"/>
          <w:sz w:val="24"/>
          <w:szCs w:val="24"/>
        </w:rPr>
        <w:t xml:space="preserve">The User shall ensure that the Confidential Information is stored securely and that access to it is restricted to those of its employees, agents and sub-contractors who need such access for the purposes of using the Confidential Information as permitted under this Agreement.  The User shall ensure that it informs its employees, agents and sub-contractors of the </w:t>
      </w:r>
      <w:proofErr w:type="gramStart"/>
      <w:r w:rsidRPr="007E704E">
        <w:rPr>
          <w:rFonts w:ascii="Arial" w:hAnsi="Arial" w:cs="Arial"/>
          <w:sz w:val="24"/>
          <w:szCs w:val="24"/>
        </w:rPr>
        <w:t>specially</w:t>
      </w:r>
      <w:proofErr w:type="gramEnd"/>
      <w:r w:rsidRPr="007E704E">
        <w:rPr>
          <w:rFonts w:ascii="Arial" w:hAnsi="Arial" w:cs="Arial"/>
          <w:sz w:val="24"/>
          <w:szCs w:val="24"/>
        </w:rPr>
        <w:t xml:space="preserve"> confidential nature of the Confidential Information and shall ensure that only employees, agents and sub-contractors are given access to the Confidential Information.  </w:t>
      </w:r>
    </w:p>
    <w:p w14:paraId="588EB37B" w14:textId="61CFEA5B" w:rsidR="007E704E" w:rsidRPr="007E704E" w:rsidRDefault="007E704E" w:rsidP="007E704E">
      <w:pPr>
        <w:ind w:left="720" w:hanging="720"/>
        <w:rPr>
          <w:rFonts w:ascii="Arial" w:hAnsi="Arial" w:cs="Arial"/>
          <w:sz w:val="24"/>
          <w:szCs w:val="24"/>
        </w:rPr>
      </w:pPr>
    </w:p>
    <w:p w14:paraId="75885D4E" w14:textId="57B2BD9A" w:rsidR="007E704E" w:rsidRPr="007E704E" w:rsidRDefault="007E704E" w:rsidP="007E704E">
      <w:pPr>
        <w:ind w:left="720" w:hanging="720"/>
        <w:rPr>
          <w:rFonts w:ascii="Arial" w:hAnsi="Arial" w:cs="Arial"/>
          <w:sz w:val="24"/>
          <w:szCs w:val="24"/>
        </w:rPr>
      </w:pPr>
      <w:r w:rsidRPr="007E704E">
        <w:rPr>
          <w:rFonts w:ascii="Arial" w:hAnsi="Arial" w:cs="Arial"/>
          <w:sz w:val="24"/>
          <w:szCs w:val="24"/>
        </w:rPr>
        <w:t>2.4</w:t>
      </w:r>
      <w:r>
        <w:tab/>
      </w:r>
      <w:r w:rsidRPr="007E704E">
        <w:rPr>
          <w:rFonts w:ascii="Arial" w:hAnsi="Arial" w:cs="Arial"/>
          <w:sz w:val="24"/>
          <w:szCs w:val="24"/>
        </w:rPr>
        <w:t>The User shall, and shall procure that its employees, agents and sub-contractors</w:t>
      </w:r>
      <w:r w:rsidRPr="007E704E" w:rsidDel="00A74FF5">
        <w:rPr>
          <w:rFonts w:ascii="Arial" w:hAnsi="Arial" w:cs="Arial"/>
          <w:sz w:val="24"/>
          <w:szCs w:val="24"/>
        </w:rPr>
        <w:t xml:space="preserve"> </w:t>
      </w:r>
      <w:r w:rsidRPr="007E704E">
        <w:rPr>
          <w:rFonts w:ascii="Arial" w:hAnsi="Arial" w:cs="Arial"/>
          <w:sz w:val="24"/>
          <w:szCs w:val="24"/>
        </w:rPr>
        <w:t>shall, return to the Disclosing Party all the Confidential Information in material form on demand and thereupon cease to use all the Confidential Information.</w:t>
      </w:r>
    </w:p>
    <w:p w14:paraId="0B70818F" w14:textId="71D1EF8F" w:rsidR="007E704E" w:rsidRPr="007E704E" w:rsidRDefault="007E704E" w:rsidP="007E704E">
      <w:pPr>
        <w:ind w:left="720" w:hanging="720"/>
        <w:rPr>
          <w:rFonts w:ascii="Arial" w:hAnsi="Arial" w:cs="Arial"/>
          <w:sz w:val="24"/>
          <w:szCs w:val="24"/>
        </w:rPr>
      </w:pPr>
    </w:p>
    <w:p w14:paraId="7627071D" w14:textId="486CFEDC" w:rsidR="007E704E" w:rsidRPr="007E704E" w:rsidRDefault="007E704E" w:rsidP="007E704E">
      <w:pPr>
        <w:ind w:left="720" w:hanging="720"/>
        <w:rPr>
          <w:rFonts w:ascii="Arial" w:hAnsi="Arial" w:cs="Arial"/>
          <w:sz w:val="24"/>
          <w:szCs w:val="24"/>
        </w:rPr>
      </w:pPr>
      <w:r w:rsidRPr="007E704E">
        <w:rPr>
          <w:rFonts w:ascii="Arial" w:hAnsi="Arial" w:cs="Arial"/>
          <w:sz w:val="24"/>
          <w:szCs w:val="24"/>
        </w:rPr>
        <w:t>2.5</w:t>
      </w:r>
      <w:r>
        <w:tab/>
      </w:r>
      <w:bookmarkStart w:id="28" w:name="_Hlk109833738"/>
      <w:r w:rsidRPr="00682736">
        <w:rPr>
          <w:rFonts w:ascii="Arial" w:hAnsi="Arial" w:cs="Arial"/>
          <w:sz w:val="24"/>
          <w:szCs w:val="24"/>
        </w:rPr>
        <w:t xml:space="preserve">The User shall indemnify the Disclosing Party </w:t>
      </w:r>
      <w:bookmarkEnd w:id="28"/>
      <w:r w:rsidRPr="00682736">
        <w:rPr>
          <w:rFonts w:ascii="Arial" w:hAnsi="Arial" w:cs="Arial"/>
          <w:sz w:val="24"/>
          <w:szCs w:val="24"/>
        </w:rPr>
        <w:t>from</w:t>
      </w:r>
      <w:r w:rsidRPr="007E704E">
        <w:rPr>
          <w:rFonts w:ascii="Arial" w:hAnsi="Arial" w:cs="Arial"/>
          <w:sz w:val="24"/>
          <w:szCs w:val="24"/>
        </w:rPr>
        <w:t xml:space="preserve"> and against any loss or disclosure of the Confidential Information and all actions, proceedings, claims, demands, costs (including legal fees on a solicitor and own client basis), awards and damages however arising, directly or indirectly as a result of any breach or non-performance by the User of any of its obligations under this Agreement.</w:t>
      </w:r>
    </w:p>
    <w:p w14:paraId="5248DE44" w14:textId="2004C934" w:rsidR="007E704E" w:rsidRPr="007E704E" w:rsidRDefault="007E704E" w:rsidP="007E704E">
      <w:pPr>
        <w:ind w:left="720" w:hanging="720"/>
        <w:rPr>
          <w:rFonts w:ascii="Arial" w:hAnsi="Arial" w:cs="Arial"/>
          <w:sz w:val="24"/>
          <w:szCs w:val="24"/>
        </w:rPr>
      </w:pPr>
    </w:p>
    <w:p w14:paraId="5083C4EC" w14:textId="5A967566" w:rsidR="007E704E" w:rsidRPr="007E704E" w:rsidRDefault="007E704E" w:rsidP="007E704E">
      <w:pPr>
        <w:ind w:left="720" w:hanging="720"/>
        <w:rPr>
          <w:rFonts w:ascii="Arial" w:hAnsi="Arial" w:cs="Arial"/>
          <w:sz w:val="24"/>
          <w:szCs w:val="24"/>
        </w:rPr>
      </w:pPr>
      <w:r w:rsidRPr="007E704E">
        <w:rPr>
          <w:rFonts w:ascii="Arial" w:hAnsi="Arial" w:cs="Arial"/>
          <w:sz w:val="24"/>
          <w:szCs w:val="24"/>
        </w:rPr>
        <w:t>3.</w:t>
      </w:r>
      <w:r>
        <w:tab/>
      </w:r>
      <w:r w:rsidRPr="007E704E">
        <w:rPr>
          <w:rFonts w:ascii="Arial" w:hAnsi="Arial" w:cs="Arial"/>
          <w:sz w:val="24"/>
          <w:szCs w:val="24"/>
          <w:u w:val="single"/>
        </w:rPr>
        <w:t>Permitted Purpose</w:t>
      </w:r>
    </w:p>
    <w:p w14:paraId="6A2672FD" w14:textId="082B9FE6" w:rsidR="007E704E" w:rsidRPr="007E704E" w:rsidRDefault="007E704E" w:rsidP="007E704E">
      <w:pPr>
        <w:ind w:left="720" w:hanging="720"/>
        <w:rPr>
          <w:rFonts w:ascii="Arial" w:hAnsi="Arial" w:cs="Arial"/>
          <w:sz w:val="24"/>
          <w:szCs w:val="24"/>
        </w:rPr>
      </w:pPr>
    </w:p>
    <w:p w14:paraId="60164B45" w14:textId="0E553008" w:rsidR="007E704E" w:rsidRPr="007E704E" w:rsidRDefault="007E704E" w:rsidP="007E704E">
      <w:pPr>
        <w:ind w:left="720" w:hanging="720"/>
        <w:rPr>
          <w:rFonts w:ascii="Arial" w:hAnsi="Arial" w:cs="Arial"/>
          <w:sz w:val="24"/>
          <w:szCs w:val="24"/>
        </w:rPr>
      </w:pPr>
      <w:r w:rsidRPr="007E704E">
        <w:rPr>
          <w:rFonts w:ascii="Arial" w:hAnsi="Arial" w:cs="Arial"/>
          <w:sz w:val="24"/>
          <w:szCs w:val="24"/>
        </w:rPr>
        <w:t>3.1</w:t>
      </w:r>
      <w:r>
        <w:tab/>
      </w:r>
      <w:r w:rsidRPr="007E704E">
        <w:rPr>
          <w:rFonts w:ascii="Arial" w:hAnsi="Arial" w:cs="Arial"/>
          <w:sz w:val="24"/>
          <w:szCs w:val="24"/>
        </w:rPr>
        <w:t xml:space="preserve">The User shall only use the Confidential Information for the </w:t>
      </w:r>
      <w:r w:rsidR="00B43FE0">
        <w:rPr>
          <w:rFonts w:ascii="Arial" w:hAnsi="Arial" w:cs="Arial"/>
          <w:sz w:val="24"/>
          <w:szCs w:val="24"/>
        </w:rPr>
        <w:t>P</w:t>
      </w:r>
      <w:r w:rsidRPr="007E704E">
        <w:rPr>
          <w:rFonts w:ascii="Arial" w:hAnsi="Arial" w:cs="Arial"/>
          <w:sz w:val="24"/>
          <w:szCs w:val="24"/>
        </w:rPr>
        <w:t>urpose and not otherwise in connection with its business or other activities.</w:t>
      </w:r>
    </w:p>
    <w:p w14:paraId="52527D77" w14:textId="256B9C9D" w:rsidR="007E704E" w:rsidRPr="007E704E" w:rsidRDefault="007E704E" w:rsidP="007E704E">
      <w:pPr>
        <w:ind w:left="720" w:hanging="720"/>
        <w:rPr>
          <w:rFonts w:ascii="Arial" w:hAnsi="Arial" w:cs="Arial"/>
          <w:sz w:val="24"/>
          <w:szCs w:val="24"/>
        </w:rPr>
      </w:pPr>
    </w:p>
    <w:p w14:paraId="41A4318C" w14:textId="6371224A" w:rsidR="007E704E" w:rsidRPr="007E704E" w:rsidRDefault="007E704E" w:rsidP="007E704E">
      <w:pPr>
        <w:ind w:left="720" w:hanging="720"/>
        <w:rPr>
          <w:rFonts w:ascii="Arial" w:hAnsi="Arial" w:cs="Arial"/>
          <w:sz w:val="24"/>
          <w:szCs w:val="24"/>
        </w:rPr>
      </w:pPr>
      <w:r w:rsidRPr="007E704E">
        <w:rPr>
          <w:rFonts w:ascii="Arial" w:hAnsi="Arial" w:cs="Arial"/>
          <w:sz w:val="24"/>
          <w:szCs w:val="24"/>
        </w:rPr>
        <w:t>4.</w:t>
      </w:r>
      <w:r>
        <w:tab/>
      </w:r>
      <w:r w:rsidRPr="007E704E">
        <w:rPr>
          <w:rFonts w:ascii="Arial" w:hAnsi="Arial" w:cs="Arial"/>
          <w:sz w:val="24"/>
          <w:szCs w:val="24"/>
          <w:u w:val="single"/>
        </w:rPr>
        <w:t>Intellectual Property Rights</w:t>
      </w:r>
    </w:p>
    <w:p w14:paraId="530D903D" w14:textId="6899225D" w:rsidR="007E704E" w:rsidRPr="007E704E" w:rsidRDefault="007E704E" w:rsidP="007E704E">
      <w:pPr>
        <w:ind w:left="720" w:hanging="720"/>
        <w:rPr>
          <w:rFonts w:ascii="Arial" w:hAnsi="Arial" w:cs="Arial"/>
          <w:sz w:val="24"/>
          <w:szCs w:val="24"/>
        </w:rPr>
      </w:pPr>
    </w:p>
    <w:p w14:paraId="4A635FD5" w14:textId="7BD8B2E0" w:rsidR="007E704E" w:rsidRPr="007E704E" w:rsidRDefault="007E704E" w:rsidP="007E704E">
      <w:pPr>
        <w:ind w:left="720" w:hanging="720"/>
        <w:rPr>
          <w:rFonts w:ascii="Arial" w:hAnsi="Arial" w:cs="Arial"/>
          <w:sz w:val="24"/>
          <w:szCs w:val="24"/>
        </w:rPr>
      </w:pPr>
      <w:r w:rsidRPr="007E704E">
        <w:rPr>
          <w:rFonts w:ascii="Arial" w:hAnsi="Arial" w:cs="Arial"/>
          <w:sz w:val="24"/>
          <w:szCs w:val="24"/>
        </w:rPr>
        <w:t>4.1</w:t>
      </w:r>
      <w:r>
        <w:tab/>
      </w:r>
      <w:r w:rsidRPr="007E704E">
        <w:rPr>
          <w:rFonts w:ascii="Arial" w:hAnsi="Arial" w:cs="Arial"/>
          <w:sz w:val="24"/>
          <w:szCs w:val="24"/>
        </w:rPr>
        <w:t xml:space="preserve">The User shall neither acquire nor register any patents, </w:t>
      </w:r>
      <w:proofErr w:type="spellStart"/>
      <w:proofErr w:type="gramStart"/>
      <w:r w:rsidRPr="007E704E">
        <w:rPr>
          <w:rFonts w:ascii="Arial" w:hAnsi="Arial" w:cs="Arial"/>
          <w:sz w:val="24"/>
          <w:szCs w:val="24"/>
        </w:rPr>
        <w:t>trade marks</w:t>
      </w:r>
      <w:proofErr w:type="spellEnd"/>
      <w:proofErr w:type="gramEnd"/>
      <w:r w:rsidRPr="007E704E">
        <w:rPr>
          <w:rFonts w:ascii="Arial" w:hAnsi="Arial" w:cs="Arial"/>
          <w:sz w:val="24"/>
          <w:szCs w:val="24"/>
        </w:rPr>
        <w:t>, designs, registered designs, copyright or other intellectual property rights anywhere in the World in the Confidential Information nor acquire title to the physical materials in which the Confidential Information appears.  Ownership of such rights and media shall remain with the Disclosing Party.</w:t>
      </w:r>
    </w:p>
    <w:p w14:paraId="616048E4" w14:textId="14F2A710" w:rsidR="007E704E" w:rsidRPr="007E704E" w:rsidRDefault="007E704E" w:rsidP="007E704E">
      <w:pPr>
        <w:ind w:left="720" w:hanging="720"/>
        <w:rPr>
          <w:rFonts w:ascii="Arial" w:hAnsi="Arial" w:cs="Arial"/>
          <w:sz w:val="24"/>
          <w:szCs w:val="24"/>
        </w:rPr>
      </w:pPr>
    </w:p>
    <w:p w14:paraId="45D93CDA" w14:textId="4F984041" w:rsidR="007E704E" w:rsidRPr="007E704E" w:rsidRDefault="007E704E" w:rsidP="007E704E">
      <w:pPr>
        <w:ind w:left="720" w:hanging="720"/>
        <w:rPr>
          <w:rFonts w:ascii="Arial" w:hAnsi="Arial" w:cs="Arial"/>
          <w:sz w:val="24"/>
          <w:szCs w:val="24"/>
        </w:rPr>
      </w:pPr>
      <w:r w:rsidRPr="007E704E">
        <w:rPr>
          <w:rFonts w:ascii="Arial" w:hAnsi="Arial" w:cs="Arial"/>
          <w:sz w:val="24"/>
          <w:szCs w:val="24"/>
        </w:rPr>
        <w:t>5.</w:t>
      </w:r>
      <w:r>
        <w:tab/>
      </w:r>
      <w:r w:rsidRPr="007E704E">
        <w:rPr>
          <w:rFonts w:ascii="Arial" w:hAnsi="Arial" w:cs="Arial"/>
          <w:sz w:val="24"/>
          <w:szCs w:val="24"/>
          <w:u w:val="single"/>
        </w:rPr>
        <w:t>General</w:t>
      </w:r>
    </w:p>
    <w:p w14:paraId="3A0051DC" w14:textId="223DA4F3" w:rsidR="007E704E" w:rsidRPr="007E704E" w:rsidRDefault="007E704E" w:rsidP="007E704E">
      <w:pPr>
        <w:ind w:left="720" w:hanging="720"/>
        <w:rPr>
          <w:rFonts w:ascii="Arial" w:hAnsi="Arial" w:cs="Arial"/>
          <w:sz w:val="24"/>
          <w:szCs w:val="24"/>
        </w:rPr>
      </w:pPr>
    </w:p>
    <w:p w14:paraId="39513685" w14:textId="31E110B9" w:rsidR="007E704E" w:rsidRPr="007E704E" w:rsidRDefault="007E704E" w:rsidP="007E704E">
      <w:pPr>
        <w:ind w:left="720" w:hanging="720"/>
        <w:rPr>
          <w:rFonts w:ascii="Arial" w:hAnsi="Arial" w:cs="Arial"/>
          <w:sz w:val="24"/>
          <w:szCs w:val="24"/>
        </w:rPr>
      </w:pPr>
      <w:r w:rsidRPr="007E704E">
        <w:rPr>
          <w:rFonts w:ascii="Arial" w:hAnsi="Arial" w:cs="Arial"/>
          <w:sz w:val="24"/>
          <w:szCs w:val="24"/>
        </w:rPr>
        <w:lastRenderedPageBreak/>
        <w:t>5.1</w:t>
      </w:r>
      <w:r>
        <w:tab/>
      </w:r>
      <w:r w:rsidRPr="007E704E">
        <w:rPr>
          <w:rFonts w:ascii="Arial" w:hAnsi="Arial" w:cs="Arial"/>
          <w:sz w:val="24"/>
          <w:szCs w:val="24"/>
        </w:rPr>
        <w:t>This Agreement is the entire agreement between the parties in connection with its subject matter and supersedes any prior agreement or other terms or representations made by the Disclosing Party to the User.</w:t>
      </w:r>
    </w:p>
    <w:p w14:paraId="7BA55EBC" w14:textId="29E89975" w:rsidR="007E704E" w:rsidRPr="007E704E" w:rsidRDefault="007E704E" w:rsidP="007E704E">
      <w:pPr>
        <w:ind w:left="720" w:hanging="720"/>
        <w:rPr>
          <w:rFonts w:ascii="Arial" w:hAnsi="Arial" w:cs="Arial"/>
          <w:sz w:val="24"/>
          <w:szCs w:val="24"/>
        </w:rPr>
      </w:pPr>
    </w:p>
    <w:p w14:paraId="12304B02" w14:textId="23E4C078" w:rsidR="007E704E" w:rsidRPr="007E704E" w:rsidRDefault="007E704E" w:rsidP="007E704E">
      <w:pPr>
        <w:ind w:left="720" w:hanging="720"/>
        <w:rPr>
          <w:rFonts w:ascii="Arial" w:hAnsi="Arial" w:cs="Arial"/>
          <w:sz w:val="24"/>
          <w:szCs w:val="24"/>
        </w:rPr>
      </w:pPr>
      <w:r w:rsidRPr="007E704E">
        <w:rPr>
          <w:rFonts w:ascii="Arial" w:hAnsi="Arial" w:cs="Arial"/>
          <w:sz w:val="24"/>
          <w:szCs w:val="24"/>
        </w:rPr>
        <w:t>5.2</w:t>
      </w:r>
      <w:r>
        <w:tab/>
      </w:r>
      <w:r w:rsidRPr="007E704E">
        <w:rPr>
          <w:rFonts w:ascii="Arial" w:hAnsi="Arial" w:cs="Arial"/>
          <w:sz w:val="24"/>
          <w:szCs w:val="24"/>
        </w:rPr>
        <w:t>This Agreement shall continue without limit as to time.</w:t>
      </w:r>
    </w:p>
    <w:p w14:paraId="61BA572D" w14:textId="13888633" w:rsidR="007E704E" w:rsidRPr="007E704E" w:rsidRDefault="007E704E" w:rsidP="007E704E">
      <w:pPr>
        <w:ind w:left="720" w:hanging="720"/>
        <w:rPr>
          <w:rFonts w:ascii="Arial" w:hAnsi="Arial" w:cs="Arial"/>
          <w:sz w:val="24"/>
          <w:szCs w:val="24"/>
        </w:rPr>
      </w:pPr>
    </w:p>
    <w:p w14:paraId="44AF562E" w14:textId="0790D9CD" w:rsidR="007E704E" w:rsidRPr="007E704E" w:rsidRDefault="007E704E" w:rsidP="007E704E">
      <w:pPr>
        <w:ind w:left="720" w:hanging="720"/>
        <w:rPr>
          <w:rFonts w:ascii="Arial" w:hAnsi="Arial" w:cs="Arial"/>
          <w:sz w:val="24"/>
          <w:szCs w:val="24"/>
        </w:rPr>
      </w:pPr>
      <w:r w:rsidRPr="007E704E">
        <w:rPr>
          <w:rFonts w:ascii="Arial" w:hAnsi="Arial" w:cs="Arial"/>
          <w:sz w:val="24"/>
          <w:szCs w:val="24"/>
        </w:rPr>
        <w:t>5.3</w:t>
      </w:r>
      <w:r>
        <w:tab/>
      </w:r>
      <w:r w:rsidRPr="007E704E">
        <w:rPr>
          <w:rFonts w:ascii="Arial" w:hAnsi="Arial" w:cs="Arial"/>
          <w:sz w:val="24"/>
          <w:szCs w:val="24"/>
        </w:rPr>
        <w:t>This Agreement is subject to English law and the parties agree to submit to the jurisdiction of the English courts in relation to any dispute arising out of this Agreement.</w:t>
      </w:r>
    </w:p>
    <w:p w14:paraId="67715880" w14:textId="1CA7063A" w:rsidR="007E704E" w:rsidRPr="007E704E" w:rsidRDefault="007E704E" w:rsidP="007E704E">
      <w:pPr>
        <w:pStyle w:val="BodyTextIndent"/>
        <w:ind w:left="0"/>
        <w:rPr>
          <w:rFonts w:ascii="Arial" w:hAnsi="Arial" w:cs="Arial"/>
          <w:sz w:val="24"/>
          <w:szCs w:val="24"/>
        </w:rPr>
      </w:pPr>
    </w:p>
    <w:p w14:paraId="025D0A3C" w14:textId="5F59A45C" w:rsidR="007E704E" w:rsidRPr="007E704E" w:rsidRDefault="007E704E" w:rsidP="007E704E">
      <w:pPr>
        <w:ind w:left="720" w:hanging="720"/>
        <w:rPr>
          <w:rFonts w:ascii="Arial" w:hAnsi="Arial" w:cs="Arial"/>
          <w:sz w:val="24"/>
          <w:szCs w:val="24"/>
        </w:rPr>
      </w:pPr>
    </w:p>
    <w:p w14:paraId="465E4A35" w14:textId="53DD2420" w:rsidR="007E704E" w:rsidRPr="007E704E" w:rsidRDefault="007E704E" w:rsidP="007E704E">
      <w:pPr>
        <w:rPr>
          <w:rFonts w:ascii="Arial" w:hAnsi="Arial" w:cs="Arial"/>
          <w:sz w:val="24"/>
          <w:szCs w:val="24"/>
        </w:rPr>
      </w:pPr>
    </w:p>
    <w:p w14:paraId="2A51A5C1" w14:textId="2C7528D5" w:rsidR="007E704E" w:rsidRPr="007E704E" w:rsidRDefault="007E704E" w:rsidP="007E704E">
      <w:pPr>
        <w:rPr>
          <w:rFonts w:ascii="Arial" w:hAnsi="Arial" w:cs="Arial"/>
          <w:sz w:val="24"/>
          <w:szCs w:val="24"/>
        </w:rPr>
      </w:pPr>
      <w:r w:rsidRPr="007E704E">
        <w:rPr>
          <w:rFonts w:ascii="Arial" w:hAnsi="Arial" w:cs="Arial"/>
          <w:sz w:val="24"/>
          <w:szCs w:val="24"/>
        </w:rPr>
        <w:t>SIGNED</w:t>
      </w:r>
      <w:r w:rsidR="005F3FA0">
        <w:rPr>
          <w:rFonts w:ascii="Arial" w:hAnsi="Arial" w:cs="Arial"/>
          <w:sz w:val="24"/>
          <w:szCs w:val="24"/>
        </w:rPr>
        <w:t xml:space="preserve"> </w:t>
      </w:r>
      <w:r w:rsidR="005F3FA0" w:rsidRPr="0077647D">
        <w:rPr>
          <w:rFonts w:ascii="Arial" w:hAnsi="Arial"/>
          <w:b/>
          <w:bCs/>
          <w:sz w:val="24"/>
          <w:highlight w:val="black"/>
        </w:rPr>
        <w:t>&lt;REDACTED&gt;</w:t>
      </w:r>
    </w:p>
    <w:p w14:paraId="1950A712" w14:textId="0E0130F4" w:rsidR="007E704E" w:rsidRPr="007E704E" w:rsidRDefault="007E704E" w:rsidP="007E704E">
      <w:pPr>
        <w:ind w:left="720" w:hanging="720"/>
        <w:rPr>
          <w:rFonts w:ascii="Arial" w:hAnsi="Arial" w:cs="Arial"/>
          <w:sz w:val="24"/>
          <w:szCs w:val="24"/>
        </w:rPr>
      </w:pPr>
    </w:p>
    <w:p w14:paraId="46261BBB" w14:textId="493821C6" w:rsidR="007E704E" w:rsidRPr="007E704E" w:rsidRDefault="007E704E" w:rsidP="007E704E">
      <w:pPr>
        <w:ind w:left="720" w:hanging="720"/>
        <w:rPr>
          <w:rFonts w:ascii="Arial" w:hAnsi="Arial" w:cs="Arial"/>
          <w:sz w:val="24"/>
          <w:szCs w:val="24"/>
        </w:rPr>
      </w:pPr>
    </w:p>
    <w:p w14:paraId="3F02A5A2" w14:textId="643CB346" w:rsidR="007E704E" w:rsidRPr="007E704E" w:rsidRDefault="007E704E" w:rsidP="007E704E">
      <w:pPr>
        <w:rPr>
          <w:rFonts w:ascii="Arial" w:hAnsi="Arial" w:cs="Arial"/>
          <w:sz w:val="24"/>
          <w:szCs w:val="24"/>
        </w:rPr>
      </w:pPr>
    </w:p>
    <w:p w14:paraId="63990361" w14:textId="3F189124" w:rsidR="007E704E" w:rsidRPr="007E704E" w:rsidRDefault="007E704E" w:rsidP="007E704E">
      <w:pPr>
        <w:ind w:left="720" w:hanging="720"/>
        <w:rPr>
          <w:rFonts w:ascii="Arial" w:hAnsi="Arial" w:cs="Arial"/>
          <w:sz w:val="24"/>
          <w:szCs w:val="24"/>
        </w:rPr>
      </w:pPr>
    </w:p>
    <w:p w14:paraId="00237DAE" w14:textId="29D5F6E6" w:rsidR="007E704E" w:rsidRPr="007E704E" w:rsidRDefault="007E704E" w:rsidP="007E704E">
      <w:pPr>
        <w:ind w:left="720" w:hanging="720"/>
        <w:rPr>
          <w:rFonts w:ascii="Arial" w:hAnsi="Arial" w:cs="Arial"/>
          <w:sz w:val="24"/>
          <w:szCs w:val="24"/>
        </w:rPr>
      </w:pPr>
    </w:p>
    <w:p w14:paraId="6C991CBA" w14:textId="598C0BD2" w:rsidR="007E704E" w:rsidRPr="007E704E" w:rsidRDefault="007E704E" w:rsidP="007E704E">
      <w:pPr>
        <w:ind w:left="720" w:hanging="720"/>
        <w:rPr>
          <w:rFonts w:ascii="Arial" w:hAnsi="Arial" w:cs="Arial"/>
          <w:sz w:val="24"/>
          <w:szCs w:val="24"/>
        </w:rPr>
      </w:pPr>
      <w:r w:rsidRPr="007E704E">
        <w:rPr>
          <w:rFonts w:ascii="Arial" w:hAnsi="Arial" w:cs="Arial"/>
          <w:sz w:val="24"/>
          <w:szCs w:val="24"/>
        </w:rPr>
        <w:t>SIGNED</w:t>
      </w:r>
      <w:r w:rsidR="005F3FA0" w:rsidRPr="0077647D">
        <w:rPr>
          <w:rFonts w:ascii="Arial" w:hAnsi="Arial"/>
          <w:b/>
          <w:bCs/>
          <w:sz w:val="24"/>
          <w:highlight w:val="black"/>
        </w:rPr>
        <w:t>&lt;REDACTED&gt;</w:t>
      </w:r>
    </w:p>
    <w:p w14:paraId="0F6BCB67" w14:textId="6C817EB5" w:rsidR="00154424" w:rsidRPr="007E704E" w:rsidRDefault="00154424" w:rsidP="00C118D0">
      <w:pPr>
        <w:pStyle w:val="NormalWeb"/>
        <w:jc w:val="center"/>
        <w:rPr>
          <w:rFonts w:ascii="Arial" w:hAnsi="Arial" w:cs="Arial"/>
        </w:rPr>
      </w:pPr>
    </w:p>
    <w:sectPr w:rsidR="00154424" w:rsidRPr="007E704E">
      <w:headerReference w:type="default" r:id="rId14"/>
      <w:footerReference w:type="default" r:id="rId15"/>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35ED" w14:textId="77777777" w:rsidR="00066AFD" w:rsidRDefault="00066AFD">
      <w:r>
        <w:separator/>
      </w:r>
    </w:p>
  </w:endnote>
  <w:endnote w:type="continuationSeparator" w:id="0">
    <w:p w14:paraId="2676EB80" w14:textId="77777777" w:rsidR="00066AFD" w:rsidRDefault="00066AFD">
      <w:r>
        <w:continuationSeparator/>
      </w:r>
    </w:p>
  </w:endnote>
  <w:endnote w:type="continuationNotice" w:id="1">
    <w:p w14:paraId="0629FB90" w14:textId="77777777" w:rsidR="00066AFD" w:rsidRDefault="00066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7F6" w14:textId="7189778D" w:rsidR="00894FC5" w:rsidRPr="003A1D7C" w:rsidRDefault="00894FC5" w:rsidP="00D93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jc w:val="center"/>
      <w:rPr>
        <w:rFonts w:ascii="Arial" w:hAnsi="Arial" w:cs="Arial"/>
        <w:color w:val="000000"/>
      </w:rPr>
    </w:pPr>
    <w:r w:rsidRPr="003A1D7C">
      <w:rPr>
        <w:rFonts w:ascii="Arial" w:hAnsi="Arial" w:cs="Arial"/>
      </w:rPr>
      <w:fldChar w:fldCharType="begin"/>
    </w:r>
    <w:r w:rsidRPr="003A1D7C">
      <w:rPr>
        <w:rFonts w:ascii="Arial" w:hAnsi="Arial" w:cs="Arial"/>
      </w:rPr>
      <w:instrText xml:space="preserve"> PAGE   \* MERGEFORMAT </w:instrText>
    </w:r>
    <w:r w:rsidRPr="003A1D7C">
      <w:rPr>
        <w:rFonts w:ascii="Arial" w:hAnsi="Arial" w:cs="Arial"/>
      </w:rPr>
      <w:fldChar w:fldCharType="separate"/>
    </w:r>
    <w:r>
      <w:rPr>
        <w:rFonts w:ascii="Arial" w:hAnsi="Arial" w:cs="Arial"/>
        <w:noProof/>
      </w:rPr>
      <w:t>1</w:t>
    </w:r>
    <w:r w:rsidRPr="003A1D7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056C" w14:textId="77777777" w:rsidR="00066AFD" w:rsidRDefault="00066AFD">
      <w:r>
        <w:separator/>
      </w:r>
    </w:p>
  </w:footnote>
  <w:footnote w:type="continuationSeparator" w:id="0">
    <w:p w14:paraId="44A27A0F" w14:textId="77777777" w:rsidR="00066AFD" w:rsidRDefault="00066AFD">
      <w:r>
        <w:continuationSeparator/>
      </w:r>
    </w:p>
  </w:footnote>
  <w:footnote w:type="continuationNotice" w:id="1">
    <w:p w14:paraId="0DB0E7BE" w14:textId="77777777" w:rsidR="00066AFD" w:rsidRDefault="00066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B5BE" w14:textId="532158BD" w:rsidR="00894FC5" w:rsidRDefault="0089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E6E5E96"/>
    <w:lvl w:ilvl="0">
      <w:numFmt w:val="bullet"/>
      <w:lvlText w:val="*"/>
      <w:lvlJc w:val="left"/>
    </w:lvl>
  </w:abstractNum>
  <w:abstractNum w:abstractNumId="2" w15:restartNumberingAfterBreak="0">
    <w:nsid w:val="06807D39"/>
    <w:multiLevelType w:val="hybridMultilevel"/>
    <w:tmpl w:val="7302B8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F509A5"/>
    <w:multiLevelType w:val="hybridMultilevel"/>
    <w:tmpl w:val="0D76D0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BD67FC"/>
    <w:multiLevelType w:val="hybridMultilevel"/>
    <w:tmpl w:val="06040590"/>
    <w:lvl w:ilvl="0" w:tplc="2D6843F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B018B8"/>
    <w:multiLevelType w:val="singleLevel"/>
    <w:tmpl w:val="0A8AB920"/>
    <w:lvl w:ilvl="0">
      <w:start w:val="1"/>
      <w:numFmt w:val="decimal"/>
      <w:lvlText w:val="%1."/>
      <w:legacy w:legacy="1" w:legacySpace="0" w:legacyIndent="360"/>
      <w:lvlJc w:val="left"/>
      <w:pPr>
        <w:ind w:left="360" w:hanging="360"/>
      </w:pPr>
    </w:lvl>
  </w:abstractNum>
  <w:abstractNum w:abstractNumId="6" w15:restartNumberingAfterBreak="0">
    <w:nsid w:val="162C4BE7"/>
    <w:multiLevelType w:val="multilevel"/>
    <w:tmpl w:val="1FFA440A"/>
    <w:lvl w:ilvl="0">
      <w:start w:val="1"/>
      <w:numFmt w:val="decimal"/>
      <w:lvlText w:val="%1."/>
      <w:lvlJc w:val="left"/>
      <w:pPr>
        <w:tabs>
          <w:tab w:val="num" w:pos="1277"/>
        </w:tabs>
        <w:ind w:left="1277"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numFmt w:val="none"/>
      <w:lvlText w:val=""/>
      <w:lvlJc w:val="left"/>
      <w:pPr>
        <w:tabs>
          <w:tab w:val="num" w:pos="360"/>
        </w:tabs>
      </w:pPr>
    </w:lvl>
    <w:lvl w:ilvl="6">
      <w:numFmt w:val="decimal"/>
      <w:lvlText w:val=""/>
      <w:lvlJc w:val="left"/>
    </w:lvl>
    <w:lvl w:ilvl="7">
      <w:numFmt w:val="decimal"/>
      <w:lvlText w:val=""/>
      <w:lvlJc w:val="left"/>
      <w:rPr>
        <w:rFonts w:ascii="Arial" w:hAnsi="Arial" w:cs="Courier New"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Text w:val=""/>
      <w:lvlJc w:val="left"/>
      <w:pPr>
        <w:tabs>
          <w:tab w:val="num" w:pos="360"/>
        </w:tabs>
      </w:pPr>
    </w:lvl>
  </w:abstractNum>
  <w:abstractNum w:abstractNumId="7" w15:restartNumberingAfterBreak="0">
    <w:nsid w:val="16376D9A"/>
    <w:multiLevelType w:val="multilevel"/>
    <w:tmpl w:val="1E063B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E6CC5"/>
    <w:multiLevelType w:val="hybridMultilevel"/>
    <w:tmpl w:val="5302E790"/>
    <w:lvl w:ilvl="0" w:tplc="0809001B">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9" w15:restartNumberingAfterBreak="0">
    <w:nsid w:val="1CFA6978"/>
    <w:multiLevelType w:val="hybridMultilevel"/>
    <w:tmpl w:val="36AA92A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238677C1"/>
    <w:multiLevelType w:val="multilevel"/>
    <w:tmpl w:val="A5F4F6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B130D"/>
    <w:multiLevelType w:val="hybridMultilevel"/>
    <w:tmpl w:val="38B84DD8"/>
    <w:lvl w:ilvl="0" w:tplc="08090015">
      <w:numFmt w:val="decimal"/>
      <w:lvlText w:val=""/>
      <w:lvlJc w:val="left"/>
    </w:lvl>
    <w:lvl w:ilvl="1" w:tplc="10000019">
      <w:numFmt w:val="decimal"/>
      <w:lvlText w:val=""/>
      <w:lvlJc w:val="left"/>
    </w:lvl>
    <w:lvl w:ilvl="2" w:tplc="1000001B">
      <w:numFmt w:val="decimal"/>
      <w:lvlText w:val=""/>
      <w:lvlJc w:val="left"/>
    </w:lvl>
    <w:lvl w:ilvl="3" w:tplc="1000000F">
      <w:numFmt w:val="decimal"/>
      <w:lvlText w:val=""/>
      <w:lvlJc w:val="left"/>
    </w:lvl>
    <w:lvl w:ilvl="4" w:tplc="10000019">
      <w:numFmt w:val="decimal"/>
      <w:lvlText w:val=""/>
      <w:lvlJc w:val="left"/>
    </w:lvl>
    <w:lvl w:ilvl="5" w:tplc="1000001B">
      <w:numFmt w:val="decimal"/>
      <w:lvlText w:val=""/>
      <w:lvlJc w:val="left"/>
    </w:lvl>
    <w:lvl w:ilvl="6" w:tplc="1000000F">
      <w:numFmt w:val="decimal"/>
      <w:lvlText w:val=""/>
      <w:lvlJc w:val="left"/>
    </w:lvl>
    <w:lvl w:ilvl="7" w:tplc="10000019">
      <w:numFmt w:val="decimal"/>
      <w:lvlText w:val=""/>
      <w:lvlJc w:val="left"/>
    </w:lvl>
    <w:lvl w:ilvl="8" w:tplc="1000001B">
      <w:numFmt w:val="decimal"/>
      <w:lvlText w:val=""/>
      <w:lvlJc w:val="left"/>
    </w:lvl>
  </w:abstractNum>
  <w:abstractNum w:abstractNumId="12" w15:restartNumberingAfterBreak="0">
    <w:nsid w:val="260B2529"/>
    <w:multiLevelType w:val="multilevel"/>
    <w:tmpl w:val="65722B18"/>
    <w:lvl w:ilvl="0">
      <w:numFmt w:val="decimal"/>
      <w:pStyle w:val="DeptOutNumbered"/>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F777B4"/>
    <w:multiLevelType w:val="multilevel"/>
    <w:tmpl w:val="4F4476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351897"/>
    <w:multiLevelType w:val="multilevel"/>
    <w:tmpl w:val="336633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23D4F"/>
    <w:multiLevelType w:val="hybridMultilevel"/>
    <w:tmpl w:val="97CA8E74"/>
    <w:lvl w:ilvl="0" w:tplc="BA96961E">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6" w15:restartNumberingAfterBreak="0">
    <w:nsid w:val="3CBD5C13"/>
    <w:multiLevelType w:val="multilevel"/>
    <w:tmpl w:val="C5BC4C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C02A33"/>
    <w:multiLevelType w:val="multilevel"/>
    <w:tmpl w:val="2F94B6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C711C2"/>
    <w:multiLevelType w:val="hybridMultilevel"/>
    <w:tmpl w:val="95DC874E"/>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15:restartNumberingAfterBreak="0">
    <w:nsid w:val="47B529C0"/>
    <w:multiLevelType w:val="hybridMultilevel"/>
    <w:tmpl w:val="DA7A2A04"/>
    <w:lvl w:ilvl="0" w:tplc="5C6AC9A6">
      <w:numFmt w:val="decimal"/>
      <w:pStyle w:val="DeptBullets"/>
      <w:lvlText w:val=""/>
      <w:lvlJc w:val="left"/>
    </w:lvl>
    <w:lvl w:ilvl="1" w:tplc="860297F0">
      <w:numFmt w:val="decimal"/>
      <w:lvlText w:val=""/>
      <w:lvlJc w:val="left"/>
    </w:lvl>
    <w:lvl w:ilvl="2" w:tplc="7876C242">
      <w:numFmt w:val="decimal"/>
      <w:lvlText w:val=""/>
      <w:lvlJc w:val="left"/>
    </w:lvl>
    <w:lvl w:ilvl="3" w:tplc="FABE039C">
      <w:numFmt w:val="decimal"/>
      <w:lvlText w:val=""/>
      <w:lvlJc w:val="left"/>
    </w:lvl>
    <w:lvl w:ilvl="4" w:tplc="C0CC03D4">
      <w:numFmt w:val="decimal"/>
      <w:lvlText w:val=""/>
      <w:lvlJc w:val="left"/>
    </w:lvl>
    <w:lvl w:ilvl="5" w:tplc="3B0A49CE">
      <w:numFmt w:val="decimal"/>
      <w:lvlText w:val=""/>
      <w:lvlJc w:val="left"/>
    </w:lvl>
    <w:lvl w:ilvl="6" w:tplc="DE3E8BC2">
      <w:numFmt w:val="decimal"/>
      <w:lvlText w:val=""/>
      <w:lvlJc w:val="left"/>
    </w:lvl>
    <w:lvl w:ilvl="7" w:tplc="247616D0">
      <w:numFmt w:val="decimal"/>
      <w:lvlText w:val=""/>
      <w:lvlJc w:val="left"/>
    </w:lvl>
    <w:lvl w:ilvl="8" w:tplc="8C66A274">
      <w:numFmt w:val="decimal"/>
      <w:lvlText w:val=""/>
      <w:lvlJc w:val="left"/>
    </w:lvl>
  </w:abstractNum>
  <w:abstractNum w:abstractNumId="20" w15:restartNumberingAfterBreak="0">
    <w:nsid w:val="4F250C1A"/>
    <w:multiLevelType w:val="multilevel"/>
    <w:tmpl w:val="CA2CAB4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AC3E39"/>
    <w:multiLevelType w:val="singleLevel"/>
    <w:tmpl w:val="D0E229E0"/>
    <w:lvl w:ilvl="0">
      <w:numFmt w:val="decimal"/>
      <w:lvlText w:val=""/>
      <w:lvlJc w:val="left"/>
    </w:lvl>
  </w:abstractNum>
  <w:abstractNum w:abstractNumId="22" w15:restartNumberingAfterBreak="0">
    <w:nsid w:val="63F87F5F"/>
    <w:multiLevelType w:val="multilevel"/>
    <w:tmpl w:val="04EAF8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C63885"/>
    <w:multiLevelType w:val="hybridMultilevel"/>
    <w:tmpl w:val="B67430E4"/>
    <w:lvl w:ilvl="0" w:tplc="16FC3BA6">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6D482F71"/>
    <w:multiLevelType w:val="hybridMultilevel"/>
    <w:tmpl w:val="4B4E7BCE"/>
    <w:lvl w:ilvl="0" w:tplc="08090011">
      <w:numFmt w:val="decimal"/>
      <w:lvlText w:val=""/>
      <w:lvlJc w:val="left"/>
    </w:lvl>
    <w:lvl w:ilvl="1" w:tplc="0809001B">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5" w15:restartNumberingAfterBreak="0">
    <w:nsid w:val="6EEF13CD"/>
    <w:multiLevelType w:val="multilevel"/>
    <w:tmpl w:val="8C4001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761E9C"/>
    <w:multiLevelType w:val="hybridMultilevel"/>
    <w:tmpl w:val="7BA4B2A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7" w15:restartNumberingAfterBreak="0">
    <w:nsid w:val="7184269A"/>
    <w:multiLevelType w:val="multilevel"/>
    <w:tmpl w:val="4F4476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CF231E"/>
    <w:multiLevelType w:val="hybridMultilevel"/>
    <w:tmpl w:val="D856E9B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9" w15:restartNumberingAfterBreak="0">
    <w:nsid w:val="77D33CEA"/>
    <w:multiLevelType w:val="hybridMultilevel"/>
    <w:tmpl w:val="BCC66826"/>
    <w:lvl w:ilvl="0" w:tplc="0A76CBBE">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0" w15:restartNumberingAfterBreak="0">
    <w:nsid w:val="78CB5C3A"/>
    <w:multiLevelType w:val="hybridMultilevel"/>
    <w:tmpl w:val="A7A4D87E"/>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1" w15:restartNumberingAfterBreak="0">
    <w:nsid w:val="79EF21BD"/>
    <w:multiLevelType w:val="multilevel"/>
    <w:tmpl w:val="17D8136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B03C49"/>
    <w:multiLevelType w:val="hybridMultilevel"/>
    <w:tmpl w:val="DFC2D4D8"/>
    <w:lvl w:ilvl="0" w:tplc="49300B98">
      <w:numFmt w:val="decimal"/>
      <w:lvlText w:val=""/>
      <w:lvlJc w:val="left"/>
    </w:lvl>
    <w:lvl w:ilvl="1" w:tplc="272C1172">
      <w:numFmt w:val="decimal"/>
      <w:lvlText w:val=""/>
      <w:lvlJc w:val="left"/>
    </w:lvl>
    <w:lvl w:ilvl="2" w:tplc="809C6596">
      <w:numFmt w:val="decimal"/>
      <w:lvlText w:val=""/>
      <w:lvlJc w:val="left"/>
    </w:lvl>
    <w:lvl w:ilvl="3" w:tplc="8E6069A4">
      <w:numFmt w:val="decimal"/>
      <w:lvlText w:val=""/>
      <w:lvlJc w:val="left"/>
    </w:lvl>
    <w:lvl w:ilvl="4" w:tplc="1608B216">
      <w:numFmt w:val="decimal"/>
      <w:lvlText w:val=""/>
      <w:lvlJc w:val="left"/>
    </w:lvl>
    <w:lvl w:ilvl="5" w:tplc="9C223618">
      <w:numFmt w:val="decimal"/>
      <w:lvlText w:val=""/>
      <w:lvlJc w:val="left"/>
    </w:lvl>
    <w:lvl w:ilvl="6" w:tplc="B1A801EA">
      <w:numFmt w:val="decimal"/>
      <w:lvlText w:val=""/>
      <w:lvlJc w:val="left"/>
    </w:lvl>
    <w:lvl w:ilvl="7" w:tplc="E968D74A">
      <w:numFmt w:val="decimal"/>
      <w:lvlText w:val=""/>
      <w:lvlJc w:val="left"/>
    </w:lvl>
    <w:lvl w:ilvl="8" w:tplc="CFFA640A">
      <w:numFmt w:val="decimal"/>
      <w:lvlText w:val=""/>
      <w:lvlJc w:val="left"/>
    </w:lvl>
  </w:abstractNum>
  <w:num w:numId="1" w16cid:durableId="618874314">
    <w:abstractNumId w:val="27"/>
  </w:num>
  <w:num w:numId="2" w16cid:durableId="661012270">
    <w:abstractNumId w:val="13"/>
  </w:num>
  <w:num w:numId="3" w16cid:durableId="40521874">
    <w:abstractNumId w:val="1"/>
    <w:lvlOverride w:ilvl="0">
      <w:lvl w:ilvl="0">
        <w:start w:val="1"/>
        <w:numFmt w:val="bullet"/>
        <w:lvlText w:val=""/>
        <w:legacy w:legacy="1" w:legacySpace="0" w:legacyIndent="706"/>
        <w:lvlJc w:val="left"/>
        <w:pPr>
          <w:ind w:left="1412" w:hanging="706"/>
        </w:pPr>
        <w:rPr>
          <w:rFonts w:ascii="Symbol" w:hAnsi="Symbol" w:hint="default"/>
        </w:rPr>
      </w:lvl>
    </w:lvlOverride>
  </w:num>
  <w:num w:numId="4" w16cid:durableId="271867839">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5" w16cid:durableId="64974679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757755169">
    <w:abstractNumId w:val="5"/>
  </w:num>
  <w:num w:numId="7" w16cid:durableId="1328820416">
    <w:abstractNumId w:val="10"/>
  </w:num>
  <w:num w:numId="8" w16cid:durableId="1657109617">
    <w:abstractNumId w:val="12"/>
  </w:num>
  <w:num w:numId="9" w16cid:durableId="699819061">
    <w:abstractNumId w:val="32"/>
  </w:num>
  <w:num w:numId="10" w16cid:durableId="1053385851">
    <w:abstractNumId w:val="19"/>
  </w:num>
  <w:num w:numId="11" w16cid:durableId="1445418616">
    <w:abstractNumId w:val="22"/>
  </w:num>
  <w:num w:numId="12" w16cid:durableId="1867212536">
    <w:abstractNumId w:val="6"/>
  </w:num>
  <w:num w:numId="13" w16cid:durableId="428500525">
    <w:abstractNumId w:val="14"/>
  </w:num>
  <w:num w:numId="14" w16cid:durableId="1220290045">
    <w:abstractNumId w:val="16"/>
  </w:num>
  <w:num w:numId="15" w16cid:durableId="1564096073">
    <w:abstractNumId w:val="17"/>
  </w:num>
  <w:num w:numId="16" w16cid:durableId="1390567058">
    <w:abstractNumId w:val="7"/>
  </w:num>
  <w:num w:numId="17" w16cid:durableId="429931770">
    <w:abstractNumId w:val="18"/>
  </w:num>
  <w:num w:numId="18" w16cid:durableId="1799184291">
    <w:abstractNumId w:val="25"/>
  </w:num>
  <w:num w:numId="19" w16cid:durableId="1148329525">
    <w:abstractNumId w:val="0"/>
  </w:num>
  <w:num w:numId="20" w16cid:durableId="775707878">
    <w:abstractNumId w:val="26"/>
  </w:num>
  <w:num w:numId="21" w16cid:durableId="985620020">
    <w:abstractNumId w:val="9"/>
  </w:num>
  <w:num w:numId="22" w16cid:durableId="841234961">
    <w:abstractNumId w:val="4"/>
  </w:num>
  <w:num w:numId="23" w16cid:durableId="299921959">
    <w:abstractNumId w:val="30"/>
  </w:num>
  <w:num w:numId="24" w16cid:durableId="1568177619">
    <w:abstractNumId w:val="2"/>
  </w:num>
  <w:num w:numId="25" w16cid:durableId="1116406115">
    <w:abstractNumId w:val="21"/>
  </w:num>
  <w:num w:numId="26" w16cid:durableId="1591963946">
    <w:abstractNumId w:val="23"/>
  </w:num>
  <w:num w:numId="27" w16cid:durableId="1671179592">
    <w:abstractNumId w:val="31"/>
  </w:num>
  <w:num w:numId="28" w16cid:durableId="1709599470">
    <w:abstractNumId w:val="20"/>
  </w:num>
  <w:num w:numId="29" w16cid:durableId="1252540708">
    <w:abstractNumId w:val="8"/>
  </w:num>
  <w:num w:numId="30" w16cid:durableId="913130716">
    <w:abstractNumId w:val="24"/>
  </w:num>
  <w:num w:numId="31" w16cid:durableId="1715546366">
    <w:abstractNumId w:val="3"/>
  </w:num>
  <w:num w:numId="32" w16cid:durableId="2133749465">
    <w:abstractNumId w:val="15"/>
  </w:num>
  <w:num w:numId="33" w16cid:durableId="1361276781">
    <w:abstractNumId w:val="28"/>
  </w:num>
  <w:num w:numId="34" w16cid:durableId="1851987202">
    <w:abstractNumId w:val="11"/>
  </w:num>
  <w:num w:numId="35" w16cid:durableId="5420135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7A"/>
    <w:rsid w:val="00000E20"/>
    <w:rsid w:val="000022BF"/>
    <w:rsid w:val="00006192"/>
    <w:rsid w:val="00007EAD"/>
    <w:rsid w:val="00011617"/>
    <w:rsid w:val="0002176D"/>
    <w:rsid w:val="00025592"/>
    <w:rsid w:val="000270D6"/>
    <w:rsid w:val="00034A9E"/>
    <w:rsid w:val="0003511A"/>
    <w:rsid w:val="00035685"/>
    <w:rsid w:val="0004040D"/>
    <w:rsid w:val="000411FA"/>
    <w:rsid w:val="0004185B"/>
    <w:rsid w:val="000418AA"/>
    <w:rsid w:val="0004684B"/>
    <w:rsid w:val="00047ED0"/>
    <w:rsid w:val="00052FE9"/>
    <w:rsid w:val="0005302A"/>
    <w:rsid w:val="00053A4D"/>
    <w:rsid w:val="00054A7C"/>
    <w:rsid w:val="000627D3"/>
    <w:rsid w:val="000634E5"/>
    <w:rsid w:val="00066AFD"/>
    <w:rsid w:val="00067318"/>
    <w:rsid w:val="000707D3"/>
    <w:rsid w:val="00074481"/>
    <w:rsid w:val="00075EC0"/>
    <w:rsid w:val="00076628"/>
    <w:rsid w:val="00076657"/>
    <w:rsid w:val="0007734D"/>
    <w:rsid w:val="000800AF"/>
    <w:rsid w:val="0008423A"/>
    <w:rsid w:val="000846E8"/>
    <w:rsid w:val="000864D7"/>
    <w:rsid w:val="00090165"/>
    <w:rsid w:val="00090B11"/>
    <w:rsid w:val="00092BF1"/>
    <w:rsid w:val="00092F9C"/>
    <w:rsid w:val="000A1141"/>
    <w:rsid w:val="000A1519"/>
    <w:rsid w:val="000A15AB"/>
    <w:rsid w:val="000A30EB"/>
    <w:rsid w:val="000A605B"/>
    <w:rsid w:val="000A6821"/>
    <w:rsid w:val="000A723C"/>
    <w:rsid w:val="000A7F7A"/>
    <w:rsid w:val="000B37A9"/>
    <w:rsid w:val="000B63C9"/>
    <w:rsid w:val="000C03E1"/>
    <w:rsid w:val="000C04CC"/>
    <w:rsid w:val="000C5DBB"/>
    <w:rsid w:val="000C68D3"/>
    <w:rsid w:val="000C6D51"/>
    <w:rsid w:val="000D00C9"/>
    <w:rsid w:val="000D3725"/>
    <w:rsid w:val="000D4AAC"/>
    <w:rsid w:val="000D58DE"/>
    <w:rsid w:val="000D5F7F"/>
    <w:rsid w:val="000D6A1D"/>
    <w:rsid w:val="000D7270"/>
    <w:rsid w:val="000E1FC7"/>
    <w:rsid w:val="000E5049"/>
    <w:rsid w:val="000E51A9"/>
    <w:rsid w:val="000E6025"/>
    <w:rsid w:val="000E63DD"/>
    <w:rsid w:val="000F44C6"/>
    <w:rsid w:val="000F5D15"/>
    <w:rsid w:val="00105C55"/>
    <w:rsid w:val="00106677"/>
    <w:rsid w:val="00120DED"/>
    <w:rsid w:val="0012337A"/>
    <w:rsid w:val="00123B83"/>
    <w:rsid w:val="00123D5A"/>
    <w:rsid w:val="00123E0A"/>
    <w:rsid w:val="00125E23"/>
    <w:rsid w:val="00134800"/>
    <w:rsid w:val="00134C1F"/>
    <w:rsid w:val="00137243"/>
    <w:rsid w:val="00150020"/>
    <w:rsid w:val="001511DB"/>
    <w:rsid w:val="00154424"/>
    <w:rsid w:val="00160306"/>
    <w:rsid w:val="001604A4"/>
    <w:rsid w:val="001606F2"/>
    <w:rsid w:val="00162DC1"/>
    <w:rsid w:val="00164724"/>
    <w:rsid w:val="00164A52"/>
    <w:rsid w:val="00164AEB"/>
    <w:rsid w:val="001664D3"/>
    <w:rsid w:val="00166B98"/>
    <w:rsid w:val="00167238"/>
    <w:rsid w:val="00170DC4"/>
    <w:rsid w:val="001819FB"/>
    <w:rsid w:val="00182210"/>
    <w:rsid w:val="00182D1E"/>
    <w:rsid w:val="00185C17"/>
    <w:rsid w:val="00192D7D"/>
    <w:rsid w:val="001978BB"/>
    <w:rsid w:val="001A03A2"/>
    <w:rsid w:val="001A0CFE"/>
    <w:rsid w:val="001A1C18"/>
    <w:rsid w:val="001A1CFF"/>
    <w:rsid w:val="001A2FEE"/>
    <w:rsid w:val="001A45B5"/>
    <w:rsid w:val="001A5E8C"/>
    <w:rsid w:val="001B0E48"/>
    <w:rsid w:val="001B22AC"/>
    <w:rsid w:val="001C1D1D"/>
    <w:rsid w:val="001C4ADF"/>
    <w:rsid w:val="001D2C41"/>
    <w:rsid w:val="001D6389"/>
    <w:rsid w:val="001D64B8"/>
    <w:rsid w:val="001E034C"/>
    <w:rsid w:val="001E61E1"/>
    <w:rsid w:val="001F282E"/>
    <w:rsid w:val="001F3FEA"/>
    <w:rsid w:val="001F51C2"/>
    <w:rsid w:val="002029FB"/>
    <w:rsid w:val="00205345"/>
    <w:rsid w:val="00205516"/>
    <w:rsid w:val="00206094"/>
    <w:rsid w:val="0021339D"/>
    <w:rsid w:val="00213E57"/>
    <w:rsid w:val="002157A6"/>
    <w:rsid w:val="0022036B"/>
    <w:rsid w:val="00220941"/>
    <w:rsid w:val="00224366"/>
    <w:rsid w:val="0023278F"/>
    <w:rsid w:val="00233921"/>
    <w:rsid w:val="00233A55"/>
    <w:rsid w:val="0023592A"/>
    <w:rsid w:val="00242A89"/>
    <w:rsid w:val="00242B37"/>
    <w:rsid w:val="0024343C"/>
    <w:rsid w:val="002456BD"/>
    <w:rsid w:val="00251D9D"/>
    <w:rsid w:val="002524B3"/>
    <w:rsid w:val="00253B3F"/>
    <w:rsid w:val="002541D9"/>
    <w:rsid w:val="00255310"/>
    <w:rsid w:val="00255875"/>
    <w:rsid w:val="00260249"/>
    <w:rsid w:val="002629CE"/>
    <w:rsid w:val="0026661F"/>
    <w:rsid w:val="00270FAA"/>
    <w:rsid w:val="00272424"/>
    <w:rsid w:val="00276A42"/>
    <w:rsid w:val="0028124D"/>
    <w:rsid w:val="0028187E"/>
    <w:rsid w:val="002842BA"/>
    <w:rsid w:val="002909C1"/>
    <w:rsid w:val="00291FCC"/>
    <w:rsid w:val="00295E4C"/>
    <w:rsid w:val="00296EFD"/>
    <w:rsid w:val="002A01D7"/>
    <w:rsid w:val="002A12A6"/>
    <w:rsid w:val="002A6A72"/>
    <w:rsid w:val="002A760E"/>
    <w:rsid w:val="002B1844"/>
    <w:rsid w:val="002B40C2"/>
    <w:rsid w:val="002B4365"/>
    <w:rsid w:val="002B53EA"/>
    <w:rsid w:val="002C0471"/>
    <w:rsid w:val="002C2F14"/>
    <w:rsid w:val="002C4460"/>
    <w:rsid w:val="002C7248"/>
    <w:rsid w:val="002D2A2F"/>
    <w:rsid w:val="002D4B7A"/>
    <w:rsid w:val="002D4FE5"/>
    <w:rsid w:val="002D5F34"/>
    <w:rsid w:val="002E1C03"/>
    <w:rsid w:val="002E3370"/>
    <w:rsid w:val="002E3847"/>
    <w:rsid w:val="002E7474"/>
    <w:rsid w:val="002F2F9C"/>
    <w:rsid w:val="002F5F0E"/>
    <w:rsid w:val="002F7503"/>
    <w:rsid w:val="00301E4F"/>
    <w:rsid w:val="00302095"/>
    <w:rsid w:val="003038C8"/>
    <w:rsid w:val="003119CF"/>
    <w:rsid w:val="003123E7"/>
    <w:rsid w:val="003144ED"/>
    <w:rsid w:val="00315107"/>
    <w:rsid w:val="0032074F"/>
    <w:rsid w:val="003216AE"/>
    <w:rsid w:val="003222B3"/>
    <w:rsid w:val="00323DCB"/>
    <w:rsid w:val="0032703C"/>
    <w:rsid w:val="003271C7"/>
    <w:rsid w:val="00327333"/>
    <w:rsid w:val="00331904"/>
    <w:rsid w:val="003322ED"/>
    <w:rsid w:val="0033415F"/>
    <w:rsid w:val="003347E7"/>
    <w:rsid w:val="003378EA"/>
    <w:rsid w:val="00340C70"/>
    <w:rsid w:val="00341D5F"/>
    <w:rsid w:val="00342D70"/>
    <w:rsid w:val="00346A01"/>
    <w:rsid w:val="00346F7A"/>
    <w:rsid w:val="00347D69"/>
    <w:rsid w:val="00350672"/>
    <w:rsid w:val="0035096B"/>
    <w:rsid w:val="003521BE"/>
    <w:rsid w:val="00352CB4"/>
    <w:rsid w:val="0036230A"/>
    <w:rsid w:val="00363416"/>
    <w:rsid w:val="0036472E"/>
    <w:rsid w:val="003675F4"/>
    <w:rsid w:val="0037253E"/>
    <w:rsid w:val="00376D88"/>
    <w:rsid w:val="0037718B"/>
    <w:rsid w:val="0037767E"/>
    <w:rsid w:val="00380ADC"/>
    <w:rsid w:val="0038309E"/>
    <w:rsid w:val="003843D2"/>
    <w:rsid w:val="0039434C"/>
    <w:rsid w:val="003948E2"/>
    <w:rsid w:val="00397329"/>
    <w:rsid w:val="003A1D7C"/>
    <w:rsid w:val="003A3F51"/>
    <w:rsid w:val="003A56B4"/>
    <w:rsid w:val="003A71C3"/>
    <w:rsid w:val="003B21B3"/>
    <w:rsid w:val="003B31E4"/>
    <w:rsid w:val="003B35E1"/>
    <w:rsid w:val="003C5FC7"/>
    <w:rsid w:val="003D089F"/>
    <w:rsid w:val="003D0A77"/>
    <w:rsid w:val="003D3647"/>
    <w:rsid w:val="003D4169"/>
    <w:rsid w:val="003D4311"/>
    <w:rsid w:val="003E42C0"/>
    <w:rsid w:val="003E67C2"/>
    <w:rsid w:val="003F2793"/>
    <w:rsid w:val="003F3910"/>
    <w:rsid w:val="00401F35"/>
    <w:rsid w:val="004060F4"/>
    <w:rsid w:val="00410367"/>
    <w:rsid w:val="00411AB2"/>
    <w:rsid w:val="0041380B"/>
    <w:rsid w:val="00420050"/>
    <w:rsid w:val="004203BC"/>
    <w:rsid w:val="00421E4C"/>
    <w:rsid w:val="00423774"/>
    <w:rsid w:val="00426316"/>
    <w:rsid w:val="004263DD"/>
    <w:rsid w:val="00427E3F"/>
    <w:rsid w:val="00430152"/>
    <w:rsid w:val="00432266"/>
    <w:rsid w:val="00432CEF"/>
    <w:rsid w:val="00440A93"/>
    <w:rsid w:val="00442AF4"/>
    <w:rsid w:val="00452CBB"/>
    <w:rsid w:val="00455DA3"/>
    <w:rsid w:val="004615AF"/>
    <w:rsid w:val="004741CC"/>
    <w:rsid w:val="00483095"/>
    <w:rsid w:val="00484B75"/>
    <w:rsid w:val="00485192"/>
    <w:rsid w:val="00491CE1"/>
    <w:rsid w:val="00493E92"/>
    <w:rsid w:val="004959A9"/>
    <w:rsid w:val="00496B22"/>
    <w:rsid w:val="00496B3A"/>
    <w:rsid w:val="004A4377"/>
    <w:rsid w:val="004A4B76"/>
    <w:rsid w:val="004A7C53"/>
    <w:rsid w:val="004B0A86"/>
    <w:rsid w:val="004B3290"/>
    <w:rsid w:val="004B34C5"/>
    <w:rsid w:val="004B5DF5"/>
    <w:rsid w:val="004B607A"/>
    <w:rsid w:val="004C1849"/>
    <w:rsid w:val="004C194C"/>
    <w:rsid w:val="004C2A57"/>
    <w:rsid w:val="004C2B94"/>
    <w:rsid w:val="004C3C6B"/>
    <w:rsid w:val="004C441B"/>
    <w:rsid w:val="004C4A8C"/>
    <w:rsid w:val="004D1C4B"/>
    <w:rsid w:val="004D2083"/>
    <w:rsid w:val="004D4082"/>
    <w:rsid w:val="004D43B8"/>
    <w:rsid w:val="004D61D5"/>
    <w:rsid w:val="004D7613"/>
    <w:rsid w:val="004D7C8F"/>
    <w:rsid w:val="004E2188"/>
    <w:rsid w:val="004E73A4"/>
    <w:rsid w:val="004F1257"/>
    <w:rsid w:val="004F5513"/>
    <w:rsid w:val="004F6EE1"/>
    <w:rsid w:val="004F7383"/>
    <w:rsid w:val="005008F0"/>
    <w:rsid w:val="005012FB"/>
    <w:rsid w:val="005035FB"/>
    <w:rsid w:val="00503727"/>
    <w:rsid w:val="0050475B"/>
    <w:rsid w:val="00504C57"/>
    <w:rsid w:val="005063D5"/>
    <w:rsid w:val="00506780"/>
    <w:rsid w:val="00506CA8"/>
    <w:rsid w:val="00511533"/>
    <w:rsid w:val="00511CC6"/>
    <w:rsid w:val="005133F2"/>
    <w:rsid w:val="0051740D"/>
    <w:rsid w:val="00522FC4"/>
    <w:rsid w:val="00524BA3"/>
    <w:rsid w:val="00526B00"/>
    <w:rsid w:val="00530BA4"/>
    <w:rsid w:val="00531431"/>
    <w:rsid w:val="00535C3A"/>
    <w:rsid w:val="00541869"/>
    <w:rsid w:val="005435F4"/>
    <w:rsid w:val="00544082"/>
    <w:rsid w:val="00552FFB"/>
    <w:rsid w:val="00560CB2"/>
    <w:rsid w:val="00561E2F"/>
    <w:rsid w:val="005644E1"/>
    <w:rsid w:val="0056637E"/>
    <w:rsid w:val="00567FD5"/>
    <w:rsid w:val="0057149C"/>
    <w:rsid w:val="005729BA"/>
    <w:rsid w:val="005746F2"/>
    <w:rsid w:val="00577E24"/>
    <w:rsid w:val="00580BE7"/>
    <w:rsid w:val="00584DD6"/>
    <w:rsid w:val="00585D77"/>
    <w:rsid w:val="00587554"/>
    <w:rsid w:val="00595EDF"/>
    <w:rsid w:val="00595F41"/>
    <w:rsid w:val="005A17E6"/>
    <w:rsid w:val="005A2FCB"/>
    <w:rsid w:val="005A70C5"/>
    <w:rsid w:val="005A7ABE"/>
    <w:rsid w:val="005B03B0"/>
    <w:rsid w:val="005B0C9E"/>
    <w:rsid w:val="005B122D"/>
    <w:rsid w:val="005B2021"/>
    <w:rsid w:val="005B4260"/>
    <w:rsid w:val="005B4625"/>
    <w:rsid w:val="005B4DDF"/>
    <w:rsid w:val="005C0075"/>
    <w:rsid w:val="005C06D0"/>
    <w:rsid w:val="005C15C5"/>
    <w:rsid w:val="005C3795"/>
    <w:rsid w:val="005C3968"/>
    <w:rsid w:val="005C4CCA"/>
    <w:rsid w:val="005C5A3F"/>
    <w:rsid w:val="005D0055"/>
    <w:rsid w:val="005D0C75"/>
    <w:rsid w:val="005D3D46"/>
    <w:rsid w:val="005D649D"/>
    <w:rsid w:val="005D7D61"/>
    <w:rsid w:val="005E0CE4"/>
    <w:rsid w:val="005E0F24"/>
    <w:rsid w:val="005E1D65"/>
    <w:rsid w:val="005F1BFA"/>
    <w:rsid w:val="005F3F5C"/>
    <w:rsid w:val="005F3FA0"/>
    <w:rsid w:val="005F4EF8"/>
    <w:rsid w:val="005F50DC"/>
    <w:rsid w:val="005F628C"/>
    <w:rsid w:val="005F7E39"/>
    <w:rsid w:val="00602DE9"/>
    <w:rsid w:val="00606BEE"/>
    <w:rsid w:val="00611745"/>
    <w:rsid w:val="006119EF"/>
    <w:rsid w:val="00611AED"/>
    <w:rsid w:val="006154DE"/>
    <w:rsid w:val="0061723E"/>
    <w:rsid w:val="006228A5"/>
    <w:rsid w:val="00625FBB"/>
    <w:rsid w:val="00626DD0"/>
    <w:rsid w:val="00627437"/>
    <w:rsid w:val="00627DA7"/>
    <w:rsid w:val="00632A07"/>
    <w:rsid w:val="006379C0"/>
    <w:rsid w:val="00642AE9"/>
    <w:rsid w:val="00645739"/>
    <w:rsid w:val="006459B9"/>
    <w:rsid w:val="00645D9E"/>
    <w:rsid w:val="00660F27"/>
    <w:rsid w:val="0066196A"/>
    <w:rsid w:val="0066472D"/>
    <w:rsid w:val="00664B10"/>
    <w:rsid w:val="00664FF5"/>
    <w:rsid w:val="00667C65"/>
    <w:rsid w:val="006746F7"/>
    <w:rsid w:val="006774CE"/>
    <w:rsid w:val="00682736"/>
    <w:rsid w:val="00685070"/>
    <w:rsid w:val="00685567"/>
    <w:rsid w:val="00687E77"/>
    <w:rsid w:val="00690507"/>
    <w:rsid w:val="0069257C"/>
    <w:rsid w:val="00692B47"/>
    <w:rsid w:val="00695FE0"/>
    <w:rsid w:val="006A0EC9"/>
    <w:rsid w:val="006A4214"/>
    <w:rsid w:val="006B258B"/>
    <w:rsid w:val="006B4C99"/>
    <w:rsid w:val="006B78D2"/>
    <w:rsid w:val="006C0438"/>
    <w:rsid w:val="006C14CE"/>
    <w:rsid w:val="006C2AE1"/>
    <w:rsid w:val="006C4C72"/>
    <w:rsid w:val="006C76FB"/>
    <w:rsid w:val="006D2A94"/>
    <w:rsid w:val="006D3612"/>
    <w:rsid w:val="006D5262"/>
    <w:rsid w:val="006D780B"/>
    <w:rsid w:val="006F4CE4"/>
    <w:rsid w:val="006F4F7A"/>
    <w:rsid w:val="006F750E"/>
    <w:rsid w:val="006F76BD"/>
    <w:rsid w:val="007003CA"/>
    <w:rsid w:val="00701CFC"/>
    <w:rsid w:val="00704014"/>
    <w:rsid w:val="00707BBF"/>
    <w:rsid w:val="00711DFF"/>
    <w:rsid w:val="0071743F"/>
    <w:rsid w:val="00717815"/>
    <w:rsid w:val="00717DE1"/>
    <w:rsid w:val="00720F90"/>
    <w:rsid w:val="00725F8C"/>
    <w:rsid w:val="00726BC5"/>
    <w:rsid w:val="007355DA"/>
    <w:rsid w:val="00740437"/>
    <w:rsid w:val="00741797"/>
    <w:rsid w:val="007453EB"/>
    <w:rsid w:val="007457B8"/>
    <w:rsid w:val="0074757D"/>
    <w:rsid w:val="0074799D"/>
    <w:rsid w:val="00760CF8"/>
    <w:rsid w:val="00763963"/>
    <w:rsid w:val="00765928"/>
    <w:rsid w:val="00765C5F"/>
    <w:rsid w:val="00766AEB"/>
    <w:rsid w:val="007672FF"/>
    <w:rsid w:val="007678CD"/>
    <w:rsid w:val="0077105C"/>
    <w:rsid w:val="00774CCB"/>
    <w:rsid w:val="0077625A"/>
    <w:rsid w:val="0077647D"/>
    <w:rsid w:val="00777F7D"/>
    <w:rsid w:val="00784603"/>
    <w:rsid w:val="00784E6C"/>
    <w:rsid w:val="007855DF"/>
    <w:rsid w:val="00791635"/>
    <w:rsid w:val="00791E0A"/>
    <w:rsid w:val="00795C09"/>
    <w:rsid w:val="007A1BEB"/>
    <w:rsid w:val="007A2CA0"/>
    <w:rsid w:val="007A3505"/>
    <w:rsid w:val="007A3A94"/>
    <w:rsid w:val="007A61CC"/>
    <w:rsid w:val="007A6D78"/>
    <w:rsid w:val="007A7C4B"/>
    <w:rsid w:val="007B42E6"/>
    <w:rsid w:val="007C03B0"/>
    <w:rsid w:val="007C6A36"/>
    <w:rsid w:val="007E1D74"/>
    <w:rsid w:val="007E2308"/>
    <w:rsid w:val="007E3016"/>
    <w:rsid w:val="007E37AE"/>
    <w:rsid w:val="007E704E"/>
    <w:rsid w:val="007F7D7A"/>
    <w:rsid w:val="008008FF"/>
    <w:rsid w:val="0080237E"/>
    <w:rsid w:val="00806228"/>
    <w:rsid w:val="00810003"/>
    <w:rsid w:val="00810BEE"/>
    <w:rsid w:val="00817C59"/>
    <w:rsid w:val="00820B91"/>
    <w:rsid w:val="00826322"/>
    <w:rsid w:val="0082720D"/>
    <w:rsid w:val="0083278F"/>
    <w:rsid w:val="008330F2"/>
    <w:rsid w:val="00833D52"/>
    <w:rsid w:val="00833F7F"/>
    <w:rsid w:val="00837D28"/>
    <w:rsid w:val="00850493"/>
    <w:rsid w:val="00851049"/>
    <w:rsid w:val="008510D9"/>
    <w:rsid w:val="00854A28"/>
    <w:rsid w:val="00860597"/>
    <w:rsid w:val="008702DC"/>
    <w:rsid w:val="008755B2"/>
    <w:rsid w:val="00875765"/>
    <w:rsid w:val="00876E2E"/>
    <w:rsid w:val="008774D8"/>
    <w:rsid w:val="0088028B"/>
    <w:rsid w:val="008804EC"/>
    <w:rsid w:val="00880779"/>
    <w:rsid w:val="00880AC9"/>
    <w:rsid w:val="008816E8"/>
    <w:rsid w:val="00886BC5"/>
    <w:rsid w:val="0088784E"/>
    <w:rsid w:val="0089027D"/>
    <w:rsid w:val="00894394"/>
    <w:rsid w:val="00894712"/>
    <w:rsid w:val="00894FC5"/>
    <w:rsid w:val="00896115"/>
    <w:rsid w:val="00896725"/>
    <w:rsid w:val="00896B43"/>
    <w:rsid w:val="00897C89"/>
    <w:rsid w:val="008A6030"/>
    <w:rsid w:val="008B3900"/>
    <w:rsid w:val="008B5CE1"/>
    <w:rsid w:val="008B7C2C"/>
    <w:rsid w:val="008C200B"/>
    <w:rsid w:val="008D4C0F"/>
    <w:rsid w:val="008D6E56"/>
    <w:rsid w:val="008E0253"/>
    <w:rsid w:val="008E1FD8"/>
    <w:rsid w:val="008E22EA"/>
    <w:rsid w:val="008E2301"/>
    <w:rsid w:val="008E310D"/>
    <w:rsid w:val="008E6C8B"/>
    <w:rsid w:val="008F25E7"/>
    <w:rsid w:val="008F4331"/>
    <w:rsid w:val="009019F8"/>
    <w:rsid w:val="00901EF1"/>
    <w:rsid w:val="00902123"/>
    <w:rsid w:val="00904AC9"/>
    <w:rsid w:val="00905CB4"/>
    <w:rsid w:val="0090638B"/>
    <w:rsid w:val="009117F3"/>
    <w:rsid w:val="009129B4"/>
    <w:rsid w:val="00913036"/>
    <w:rsid w:val="00914CDE"/>
    <w:rsid w:val="00914E65"/>
    <w:rsid w:val="00916068"/>
    <w:rsid w:val="00917082"/>
    <w:rsid w:val="00920D38"/>
    <w:rsid w:val="0092271C"/>
    <w:rsid w:val="0092641F"/>
    <w:rsid w:val="009316F3"/>
    <w:rsid w:val="009348C8"/>
    <w:rsid w:val="00943984"/>
    <w:rsid w:val="00951146"/>
    <w:rsid w:val="00953C42"/>
    <w:rsid w:val="009566E7"/>
    <w:rsid w:val="00956EA3"/>
    <w:rsid w:val="00961201"/>
    <w:rsid w:val="009616A9"/>
    <w:rsid w:val="00963810"/>
    <w:rsid w:val="00970D81"/>
    <w:rsid w:val="00980602"/>
    <w:rsid w:val="009812C2"/>
    <w:rsid w:val="00983A8F"/>
    <w:rsid w:val="009908A1"/>
    <w:rsid w:val="009969CB"/>
    <w:rsid w:val="009971B0"/>
    <w:rsid w:val="009A1CFE"/>
    <w:rsid w:val="009A3A4E"/>
    <w:rsid w:val="009A4FF0"/>
    <w:rsid w:val="009A5554"/>
    <w:rsid w:val="009A5DC8"/>
    <w:rsid w:val="009A7819"/>
    <w:rsid w:val="009B05A1"/>
    <w:rsid w:val="009B0E0C"/>
    <w:rsid w:val="009B0EA7"/>
    <w:rsid w:val="009B5A56"/>
    <w:rsid w:val="009C1820"/>
    <w:rsid w:val="009C29CB"/>
    <w:rsid w:val="009C2A80"/>
    <w:rsid w:val="009C2DBC"/>
    <w:rsid w:val="009C2E34"/>
    <w:rsid w:val="009C372D"/>
    <w:rsid w:val="009D1273"/>
    <w:rsid w:val="009D2FAA"/>
    <w:rsid w:val="009D47FE"/>
    <w:rsid w:val="009D4F1D"/>
    <w:rsid w:val="009D5286"/>
    <w:rsid w:val="009D621B"/>
    <w:rsid w:val="009D6A70"/>
    <w:rsid w:val="009D71EC"/>
    <w:rsid w:val="009E2696"/>
    <w:rsid w:val="009E4050"/>
    <w:rsid w:val="009E5403"/>
    <w:rsid w:val="009E5754"/>
    <w:rsid w:val="009E7929"/>
    <w:rsid w:val="009F09B3"/>
    <w:rsid w:val="009F1678"/>
    <w:rsid w:val="009F2101"/>
    <w:rsid w:val="009F5317"/>
    <w:rsid w:val="009F6533"/>
    <w:rsid w:val="00A00008"/>
    <w:rsid w:val="00A00220"/>
    <w:rsid w:val="00A049BB"/>
    <w:rsid w:val="00A04A09"/>
    <w:rsid w:val="00A062E9"/>
    <w:rsid w:val="00A10EBA"/>
    <w:rsid w:val="00A117FC"/>
    <w:rsid w:val="00A13D6D"/>
    <w:rsid w:val="00A1627E"/>
    <w:rsid w:val="00A17425"/>
    <w:rsid w:val="00A202C6"/>
    <w:rsid w:val="00A270B1"/>
    <w:rsid w:val="00A2772E"/>
    <w:rsid w:val="00A37BA6"/>
    <w:rsid w:val="00A428D7"/>
    <w:rsid w:val="00A4415C"/>
    <w:rsid w:val="00A500AC"/>
    <w:rsid w:val="00A552CC"/>
    <w:rsid w:val="00A558E1"/>
    <w:rsid w:val="00A6641D"/>
    <w:rsid w:val="00A6763B"/>
    <w:rsid w:val="00A72FFA"/>
    <w:rsid w:val="00A74012"/>
    <w:rsid w:val="00A748B5"/>
    <w:rsid w:val="00A77463"/>
    <w:rsid w:val="00A77F99"/>
    <w:rsid w:val="00A807C1"/>
    <w:rsid w:val="00A80A68"/>
    <w:rsid w:val="00A80EF9"/>
    <w:rsid w:val="00A81564"/>
    <w:rsid w:val="00A85CCF"/>
    <w:rsid w:val="00A90D9C"/>
    <w:rsid w:val="00A93B3A"/>
    <w:rsid w:val="00A966BB"/>
    <w:rsid w:val="00AA0D5C"/>
    <w:rsid w:val="00AA3EFA"/>
    <w:rsid w:val="00AB088B"/>
    <w:rsid w:val="00AB3316"/>
    <w:rsid w:val="00AC3B7B"/>
    <w:rsid w:val="00AC5947"/>
    <w:rsid w:val="00AC7EC6"/>
    <w:rsid w:val="00AD3351"/>
    <w:rsid w:val="00AD5E67"/>
    <w:rsid w:val="00AD73A7"/>
    <w:rsid w:val="00AD7918"/>
    <w:rsid w:val="00AE7059"/>
    <w:rsid w:val="00AF0563"/>
    <w:rsid w:val="00AF0DD6"/>
    <w:rsid w:val="00AF40C0"/>
    <w:rsid w:val="00AF410E"/>
    <w:rsid w:val="00AF5246"/>
    <w:rsid w:val="00AF63B0"/>
    <w:rsid w:val="00B02ED1"/>
    <w:rsid w:val="00B053B9"/>
    <w:rsid w:val="00B10D5C"/>
    <w:rsid w:val="00B11CF9"/>
    <w:rsid w:val="00B14F2D"/>
    <w:rsid w:val="00B159E6"/>
    <w:rsid w:val="00B17469"/>
    <w:rsid w:val="00B22857"/>
    <w:rsid w:val="00B22F37"/>
    <w:rsid w:val="00B23234"/>
    <w:rsid w:val="00B234AF"/>
    <w:rsid w:val="00B24379"/>
    <w:rsid w:val="00B244E2"/>
    <w:rsid w:val="00B33B5E"/>
    <w:rsid w:val="00B34EB1"/>
    <w:rsid w:val="00B36584"/>
    <w:rsid w:val="00B374A3"/>
    <w:rsid w:val="00B3786E"/>
    <w:rsid w:val="00B43FE0"/>
    <w:rsid w:val="00B4657D"/>
    <w:rsid w:val="00B478DE"/>
    <w:rsid w:val="00B502EE"/>
    <w:rsid w:val="00B52235"/>
    <w:rsid w:val="00B57121"/>
    <w:rsid w:val="00B62D85"/>
    <w:rsid w:val="00B66FAE"/>
    <w:rsid w:val="00B710FC"/>
    <w:rsid w:val="00B740F5"/>
    <w:rsid w:val="00B764AD"/>
    <w:rsid w:val="00B83858"/>
    <w:rsid w:val="00B85C59"/>
    <w:rsid w:val="00B90184"/>
    <w:rsid w:val="00B9033C"/>
    <w:rsid w:val="00B917A1"/>
    <w:rsid w:val="00B9186F"/>
    <w:rsid w:val="00B9495F"/>
    <w:rsid w:val="00BA00E8"/>
    <w:rsid w:val="00BA0964"/>
    <w:rsid w:val="00BA1850"/>
    <w:rsid w:val="00BA2874"/>
    <w:rsid w:val="00BA2D8B"/>
    <w:rsid w:val="00BA3E90"/>
    <w:rsid w:val="00BA53F2"/>
    <w:rsid w:val="00BA5EAA"/>
    <w:rsid w:val="00BB2898"/>
    <w:rsid w:val="00BB764E"/>
    <w:rsid w:val="00BD474D"/>
    <w:rsid w:val="00BD763E"/>
    <w:rsid w:val="00BE2851"/>
    <w:rsid w:val="00BE298E"/>
    <w:rsid w:val="00BE3A00"/>
    <w:rsid w:val="00BE4961"/>
    <w:rsid w:val="00BE4F84"/>
    <w:rsid w:val="00C0101C"/>
    <w:rsid w:val="00C027CE"/>
    <w:rsid w:val="00C03D41"/>
    <w:rsid w:val="00C05C36"/>
    <w:rsid w:val="00C117D2"/>
    <w:rsid w:val="00C118D0"/>
    <w:rsid w:val="00C148C1"/>
    <w:rsid w:val="00C149A6"/>
    <w:rsid w:val="00C1694B"/>
    <w:rsid w:val="00C20E08"/>
    <w:rsid w:val="00C21B8D"/>
    <w:rsid w:val="00C21F76"/>
    <w:rsid w:val="00C26CE3"/>
    <w:rsid w:val="00C33DC0"/>
    <w:rsid w:val="00C34060"/>
    <w:rsid w:val="00C3528C"/>
    <w:rsid w:val="00C37EA3"/>
    <w:rsid w:val="00C42704"/>
    <w:rsid w:val="00C45D04"/>
    <w:rsid w:val="00C505FF"/>
    <w:rsid w:val="00C50CFD"/>
    <w:rsid w:val="00C514C1"/>
    <w:rsid w:val="00C5208F"/>
    <w:rsid w:val="00C5432A"/>
    <w:rsid w:val="00C56964"/>
    <w:rsid w:val="00C57C24"/>
    <w:rsid w:val="00C6233E"/>
    <w:rsid w:val="00C66BBD"/>
    <w:rsid w:val="00C8059B"/>
    <w:rsid w:val="00C80F0D"/>
    <w:rsid w:val="00C82B98"/>
    <w:rsid w:val="00C84A3E"/>
    <w:rsid w:val="00C92D53"/>
    <w:rsid w:val="00CA0FC1"/>
    <w:rsid w:val="00CA1744"/>
    <w:rsid w:val="00CA3874"/>
    <w:rsid w:val="00CA63B0"/>
    <w:rsid w:val="00CA668B"/>
    <w:rsid w:val="00CA7C98"/>
    <w:rsid w:val="00CB032B"/>
    <w:rsid w:val="00CB31DE"/>
    <w:rsid w:val="00CB4F1F"/>
    <w:rsid w:val="00CB7405"/>
    <w:rsid w:val="00CB7C51"/>
    <w:rsid w:val="00CC0127"/>
    <w:rsid w:val="00CC058D"/>
    <w:rsid w:val="00CC146F"/>
    <w:rsid w:val="00CC1C4C"/>
    <w:rsid w:val="00CC4BE7"/>
    <w:rsid w:val="00CC79B7"/>
    <w:rsid w:val="00CD0306"/>
    <w:rsid w:val="00CE3BEE"/>
    <w:rsid w:val="00CE4521"/>
    <w:rsid w:val="00CE76FD"/>
    <w:rsid w:val="00CE7CF9"/>
    <w:rsid w:val="00CF1FD4"/>
    <w:rsid w:val="00CF21E4"/>
    <w:rsid w:val="00CF6592"/>
    <w:rsid w:val="00CF72B5"/>
    <w:rsid w:val="00D044C0"/>
    <w:rsid w:val="00D05672"/>
    <w:rsid w:val="00D060D8"/>
    <w:rsid w:val="00D11C76"/>
    <w:rsid w:val="00D14D3A"/>
    <w:rsid w:val="00D172F9"/>
    <w:rsid w:val="00D21A8E"/>
    <w:rsid w:val="00D22FF2"/>
    <w:rsid w:val="00D23D64"/>
    <w:rsid w:val="00D278EA"/>
    <w:rsid w:val="00D32507"/>
    <w:rsid w:val="00D32E5F"/>
    <w:rsid w:val="00D3609B"/>
    <w:rsid w:val="00D36745"/>
    <w:rsid w:val="00D46910"/>
    <w:rsid w:val="00D51A45"/>
    <w:rsid w:val="00D55D0D"/>
    <w:rsid w:val="00D55EF1"/>
    <w:rsid w:val="00D57CBC"/>
    <w:rsid w:val="00D57E15"/>
    <w:rsid w:val="00D603DA"/>
    <w:rsid w:val="00D60B1B"/>
    <w:rsid w:val="00D60F6A"/>
    <w:rsid w:val="00D63CA3"/>
    <w:rsid w:val="00D739B8"/>
    <w:rsid w:val="00D74BF5"/>
    <w:rsid w:val="00D75941"/>
    <w:rsid w:val="00D771B0"/>
    <w:rsid w:val="00D7780E"/>
    <w:rsid w:val="00D80AB5"/>
    <w:rsid w:val="00D835B4"/>
    <w:rsid w:val="00D90506"/>
    <w:rsid w:val="00D90C1C"/>
    <w:rsid w:val="00D9387F"/>
    <w:rsid w:val="00DA29C7"/>
    <w:rsid w:val="00DA2A61"/>
    <w:rsid w:val="00DA4A1F"/>
    <w:rsid w:val="00DA4EA7"/>
    <w:rsid w:val="00DA6E1F"/>
    <w:rsid w:val="00DB1BDB"/>
    <w:rsid w:val="00DB2555"/>
    <w:rsid w:val="00DB3342"/>
    <w:rsid w:val="00DB3932"/>
    <w:rsid w:val="00DB4E68"/>
    <w:rsid w:val="00DB5D43"/>
    <w:rsid w:val="00DC27EC"/>
    <w:rsid w:val="00DC42D0"/>
    <w:rsid w:val="00DC43A2"/>
    <w:rsid w:val="00DC7886"/>
    <w:rsid w:val="00DD0FFA"/>
    <w:rsid w:val="00DE2FA6"/>
    <w:rsid w:val="00DE3FE1"/>
    <w:rsid w:val="00DE4583"/>
    <w:rsid w:val="00DE6CFF"/>
    <w:rsid w:val="00DF1A43"/>
    <w:rsid w:val="00DF389F"/>
    <w:rsid w:val="00DF4799"/>
    <w:rsid w:val="00E07727"/>
    <w:rsid w:val="00E1287D"/>
    <w:rsid w:val="00E1575B"/>
    <w:rsid w:val="00E16745"/>
    <w:rsid w:val="00E17ABB"/>
    <w:rsid w:val="00E2016C"/>
    <w:rsid w:val="00E23599"/>
    <w:rsid w:val="00E25C12"/>
    <w:rsid w:val="00E264CF"/>
    <w:rsid w:val="00E304A0"/>
    <w:rsid w:val="00E32002"/>
    <w:rsid w:val="00E324D4"/>
    <w:rsid w:val="00E34301"/>
    <w:rsid w:val="00E35E8B"/>
    <w:rsid w:val="00E36624"/>
    <w:rsid w:val="00E36944"/>
    <w:rsid w:val="00E37E7D"/>
    <w:rsid w:val="00E41091"/>
    <w:rsid w:val="00E46A30"/>
    <w:rsid w:val="00E508D6"/>
    <w:rsid w:val="00E53B31"/>
    <w:rsid w:val="00E55A0F"/>
    <w:rsid w:val="00E614DC"/>
    <w:rsid w:val="00E63499"/>
    <w:rsid w:val="00E67579"/>
    <w:rsid w:val="00E679C8"/>
    <w:rsid w:val="00E70F17"/>
    <w:rsid w:val="00E72EE2"/>
    <w:rsid w:val="00E75650"/>
    <w:rsid w:val="00E81620"/>
    <w:rsid w:val="00E82B71"/>
    <w:rsid w:val="00E841E9"/>
    <w:rsid w:val="00E85CFB"/>
    <w:rsid w:val="00E87353"/>
    <w:rsid w:val="00EA41C6"/>
    <w:rsid w:val="00EA51AB"/>
    <w:rsid w:val="00EA5E93"/>
    <w:rsid w:val="00EA6344"/>
    <w:rsid w:val="00EA6EA4"/>
    <w:rsid w:val="00EA7C7D"/>
    <w:rsid w:val="00EB0B8A"/>
    <w:rsid w:val="00EB615D"/>
    <w:rsid w:val="00EB72B0"/>
    <w:rsid w:val="00EC2532"/>
    <w:rsid w:val="00EC619A"/>
    <w:rsid w:val="00ED333F"/>
    <w:rsid w:val="00EE0DB8"/>
    <w:rsid w:val="00EE27EA"/>
    <w:rsid w:val="00EE2F9A"/>
    <w:rsid w:val="00EE437D"/>
    <w:rsid w:val="00EE4750"/>
    <w:rsid w:val="00EE79A5"/>
    <w:rsid w:val="00EF1204"/>
    <w:rsid w:val="00EF37F0"/>
    <w:rsid w:val="00EF46D0"/>
    <w:rsid w:val="00EF684D"/>
    <w:rsid w:val="00F000DB"/>
    <w:rsid w:val="00F0333C"/>
    <w:rsid w:val="00F11FAF"/>
    <w:rsid w:val="00F201A7"/>
    <w:rsid w:val="00F221FF"/>
    <w:rsid w:val="00F244F9"/>
    <w:rsid w:val="00F3036E"/>
    <w:rsid w:val="00F30ED2"/>
    <w:rsid w:val="00F31AB5"/>
    <w:rsid w:val="00F33946"/>
    <w:rsid w:val="00F343F6"/>
    <w:rsid w:val="00F34A90"/>
    <w:rsid w:val="00F3731C"/>
    <w:rsid w:val="00F40DFE"/>
    <w:rsid w:val="00F51681"/>
    <w:rsid w:val="00F520DB"/>
    <w:rsid w:val="00F57654"/>
    <w:rsid w:val="00F632AB"/>
    <w:rsid w:val="00F72E0B"/>
    <w:rsid w:val="00F7498D"/>
    <w:rsid w:val="00F75CDC"/>
    <w:rsid w:val="00F923F7"/>
    <w:rsid w:val="00F92C14"/>
    <w:rsid w:val="00F94692"/>
    <w:rsid w:val="00F94E33"/>
    <w:rsid w:val="00F960C0"/>
    <w:rsid w:val="00F97CA0"/>
    <w:rsid w:val="00FA1656"/>
    <w:rsid w:val="00FA349F"/>
    <w:rsid w:val="00FA4986"/>
    <w:rsid w:val="00FA57D6"/>
    <w:rsid w:val="00FA72AC"/>
    <w:rsid w:val="00FB499E"/>
    <w:rsid w:val="00FB60F5"/>
    <w:rsid w:val="00FB7425"/>
    <w:rsid w:val="00FC1759"/>
    <w:rsid w:val="00FC73DA"/>
    <w:rsid w:val="00FD6C05"/>
    <w:rsid w:val="00FE1805"/>
    <w:rsid w:val="00FE3C3A"/>
    <w:rsid w:val="00FE3EA8"/>
    <w:rsid w:val="00FF0203"/>
    <w:rsid w:val="00FF11EB"/>
    <w:rsid w:val="00FF27B2"/>
    <w:rsid w:val="00FF3174"/>
    <w:rsid w:val="00FF3751"/>
    <w:rsid w:val="17D7F0C8"/>
    <w:rsid w:val="37663B95"/>
    <w:rsid w:val="3A9B536B"/>
    <w:rsid w:val="465660A3"/>
    <w:rsid w:val="4B0D2AA9"/>
    <w:rsid w:val="601490EC"/>
    <w:rsid w:val="71373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513D6"/>
  <w15:chartTrackingRefBased/>
  <w15:docId w15:val="{40C1646C-BD17-4F13-A19F-6E425AEF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link w:val="DeptBulletsChar"/>
    <w:rsid w:val="00D46910"/>
    <w:pPr>
      <w:widowControl w:val="0"/>
      <w:numPr>
        <w:numId w:val="10"/>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basedOn w:val="Normal"/>
    <w:uiPriority w:val="34"/>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table" w:styleId="TableGrid1">
    <w:name w:val="Table Grid 1"/>
    <w:basedOn w:val="TableNormal"/>
    <w:rsid w:val="00D11C7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074481"/>
    <w:rPr>
      <w:color w:val="605E5C"/>
      <w:shd w:val="clear" w:color="auto" w:fill="E1DFDD"/>
    </w:rPr>
  </w:style>
  <w:style w:type="paragraph" w:styleId="Revision">
    <w:name w:val="Revision"/>
    <w:hidden/>
    <w:uiPriority w:val="99"/>
    <w:semiHidden/>
    <w:rsid w:val="00905CB4"/>
  </w:style>
  <w:style w:type="paragraph" w:styleId="NormalWeb">
    <w:name w:val="Normal (Web)"/>
    <w:basedOn w:val="Normal"/>
    <w:uiPriority w:val="99"/>
    <w:rsid w:val="00154424"/>
    <w:pPr>
      <w:overflowPunct/>
      <w:autoSpaceDE/>
      <w:autoSpaceDN/>
      <w:adjustRightInd/>
      <w:spacing w:before="100" w:beforeAutospacing="1" w:after="100" w:afterAutospacing="1"/>
      <w:textAlignment w:val="auto"/>
    </w:pPr>
    <w:rPr>
      <w:sz w:val="24"/>
      <w:szCs w:val="24"/>
      <w:lang w:bidi="my-MM"/>
    </w:rPr>
  </w:style>
  <w:style w:type="character" w:styleId="UnresolvedMention">
    <w:name w:val="Unresolved Mention"/>
    <w:basedOn w:val="DefaultParagraphFont"/>
    <w:uiPriority w:val="99"/>
    <w:unhideWhenUsed/>
    <w:rsid w:val="009812C2"/>
    <w:rPr>
      <w:color w:val="605E5C"/>
      <w:shd w:val="clear" w:color="auto" w:fill="E1DFDD"/>
    </w:rPr>
  </w:style>
  <w:style w:type="character" w:styleId="Mention">
    <w:name w:val="Mention"/>
    <w:basedOn w:val="DefaultParagraphFont"/>
    <w:uiPriority w:val="99"/>
    <w:unhideWhenUsed/>
    <w:rsid w:val="00611AED"/>
    <w:rPr>
      <w:color w:val="2B579A"/>
      <w:shd w:val="clear" w:color="auto" w:fill="E1DFDD"/>
    </w:rPr>
  </w:style>
  <w:style w:type="paragraph" w:styleId="BodyTextIndent">
    <w:name w:val="Body Text Indent"/>
    <w:basedOn w:val="Normal"/>
    <w:link w:val="BodyTextIndentChar"/>
    <w:rsid w:val="00687E77"/>
    <w:pPr>
      <w:spacing w:after="120"/>
      <w:ind w:left="283"/>
    </w:pPr>
  </w:style>
  <w:style w:type="character" w:customStyle="1" w:styleId="BodyTextIndentChar">
    <w:name w:val="Body Text Indent Char"/>
    <w:basedOn w:val="DefaultParagraphFont"/>
    <w:link w:val="BodyTextIndent"/>
    <w:rsid w:val="00687E77"/>
  </w:style>
  <w:style w:type="character" w:customStyle="1" w:styleId="DeptBulletsChar">
    <w:name w:val="DeptBullets Char"/>
    <w:link w:val="DeptBullets"/>
    <w:rsid w:val="00687E77"/>
    <w:rPr>
      <w:rFonts w:ascii="Arial" w:hAnsi="Arial"/>
      <w:sz w:val="24"/>
      <w:lang w:eastAsia="en-US"/>
    </w:rPr>
  </w:style>
  <w:style w:type="character" w:customStyle="1" w:styleId="cf01">
    <w:name w:val="cf01"/>
    <w:basedOn w:val="DefaultParagraphFont"/>
    <w:rsid w:val="00795C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untspayable.BC@educati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countspayable.OCR@educati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28254BF28374FA0D17EF69038A7AD" ma:contentTypeVersion="13" ma:contentTypeDescription="Create a new document." ma:contentTypeScope="" ma:versionID="d8239458029ca41d005c2767618ee6d6">
  <xsd:schema xmlns:xsd="http://www.w3.org/2001/XMLSchema" xmlns:xs="http://www.w3.org/2001/XMLSchema" xmlns:p="http://schemas.microsoft.com/office/2006/metadata/properties" xmlns:ns3="7823edb2-6c9d-48c6-bfc6-f3162bdf8779" xmlns:ns4="f9c0131b-5f6f-4157-b482-8b4d260eb818" targetNamespace="http://schemas.microsoft.com/office/2006/metadata/properties" ma:root="true" ma:fieldsID="f8ee92b53fe64388d27234a0cd81a1c1" ns3:_="" ns4:_="">
    <xsd:import namespace="7823edb2-6c9d-48c6-bfc6-f3162bdf8779"/>
    <xsd:import namespace="f9c0131b-5f6f-4157-b482-8b4d260eb8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3edb2-6c9d-48c6-bfc6-f3162bdf8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c0131b-5f6f-4157-b482-8b4d260eb8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D6693-4664-458D-90C3-37FCCA7B2C1C}">
  <ds:schemaRefs>
    <ds:schemaRef ds:uri="http://schemas.openxmlformats.org/officeDocument/2006/bibliography"/>
  </ds:schemaRefs>
</ds:datastoreItem>
</file>

<file path=customXml/itemProps2.xml><?xml version="1.0" encoding="utf-8"?>
<ds:datastoreItem xmlns:ds="http://schemas.openxmlformats.org/officeDocument/2006/customXml" ds:itemID="{8EF71045-CD89-4E01-81FB-531FF7BCBF2D}">
  <ds:schemaRefs>
    <ds:schemaRef ds:uri="http://schemas.microsoft.com/sharepoint/v3/contenttype/forms"/>
  </ds:schemaRefs>
</ds:datastoreItem>
</file>

<file path=customXml/itemProps3.xml><?xml version="1.0" encoding="utf-8"?>
<ds:datastoreItem xmlns:ds="http://schemas.openxmlformats.org/officeDocument/2006/customXml" ds:itemID="{89F4DA41-A3B2-46A4-8487-6C552F3F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3edb2-6c9d-48c6-bfc6-f3162bdf8779"/>
    <ds:schemaRef ds:uri="f9c0131b-5f6f-4157-b482-8b4d260eb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0032C-4310-44AE-AEB4-945CADE9EFA2}">
  <ds:schemaRefs>
    <ds:schemaRef ds:uri="http://schemas.microsoft.com/office/2006/metadata/longProperties"/>
  </ds:schemaRefs>
</ds:datastoreItem>
</file>

<file path=customXml/itemProps5.xml><?xml version="1.0" encoding="utf-8"?>
<ds:datastoreItem xmlns:ds="http://schemas.openxmlformats.org/officeDocument/2006/customXml" ds:itemID="{E1D2E024-1784-46E7-A280-58E90935D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11769</Words>
  <Characters>64563</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Contract for Services with a Company (Word)</vt:lpstr>
    </vt:vector>
  </TitlesOfParts>
  <Company>DfE</Company>
  <LinksUpToDate>false</LinksUpToDate>
  <CharactersWithSpaces>76180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subject/>
  <dc:creator>marrowsmith</dc:creator>
  <cp:keywords/>
  <dc:description>Company, Project Contract</dc:description>
  <cp:lastModifiedBy>DAVIES, Rachael6</cp:lastModifiedBy>
  <cp:revision>3</cp:revision>
  <dcterms:created xsi:type="dcterms:W3CDTF">2022-08-17T15:49:00Z</dcterms:created>
  <dcterms:modified xsi:type="dcterms:W3CDTF">2022-08-17T15:52:00Z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0x0101005F428254BF28374FA0D17EF69038A7AD</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3dfe7a7e-1759-43e5-96e8-b2ee326fd001</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Order">
    <vt:r8>6731200</vt:r8>
  </property>
  <property fmtid="{D5CDD505-2E9C-101B-9397-08002B2CF9AE}" pid="19" name="xd_Signature">
    <vt:bool>false</vt:bool>
  </property>
  <property fmtid="{D5CDD505-2E9C-101B-9397-08002B2CF9AE}" pid="20" name="xd_ProgID">
    <vt:lpwstr/>
  </property>
  <property fmtid="{D5CDD505-2E9C-101B-9397-08002B2CF9AE}" pid="21" name="SharedWithUsers">
    <vt:lpwstr/>
  </property>
  <property fmtid="{D5CDD505-2E9C-101B-9397-08002B2CF9AE}" pid="22" name="ComplianceAssetId">
    <vt:lpwstr/>
  </property>
  <property fmtid="{D5CDD505-2E9C-101B-9397-08002B2CF9AE}" pid="23" name="TemplateUrl">
    <vt:lpwstr/>
  </property>
</Properties>
</file>