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0F569" w14:textId="77777777" w:rsidR="00414CAF" w:rsidRDefault="007D7DD8">
      <w:pPr>
        <w:spacing w:after="0" w:line="259" w:lineRule="auto"/>
        <w:rPr>
          <w:rFonts w:ascii="Arial" w:eastAsia="Arial" w:hAnsi="Arial" w:cs="Arial"/>
          <w:b/>
          <w:sz w:val="36"/>
          <w:szCs w:val="36"/>
        </w:rPr>
      </w:pPr>
      <w:r>
        <w:rPr>
          <w:rFonts w:ascii="Arial" w:eastAsia="Arial" w:hAnsi="Arial" w:cs="Arial"/>
          <w:b/>
          <w:sz w:val="36"/>
          <w:szCs w:val="36"/>
        </w:rPr>
        <w:t>Framework Schedule 6 (Order Form Template and Call-Off Schedules)</w:t>
      </w:r>
    </w:p>
    <w:p w14:paraId="02538BE6" w14:textId="77777777" w:rsidR="00414CAF" w:rsidRDefault="00414CAF">
      <w:pPr>
        <w:spacing w:after="0" w:line="259" w:lineRule="auto"/>
        <w:rPr>
          <w:rFonts w:ascii="Arial" w:eastAsia="Arial" w:hAnsi="Arial" w:cs="Arial"/>
          <w:b/>
          <w:sz w:val="36"/>
          <w:szCs w:val="36"/>
        </w:rPr>
      </w:pPr>
    </w:p>
    <w:p w14:paraId="5A2AA65C" w14:textId="77777777" w:rsidR="00414CAF" w:rsidRDefault="007D7DD8">
      <w:pPr>
        <w:spacing w:after="0" w:line="259" w:lineRule="auto"/>
        <w:rPr>
          <w:rFonts w:ascii="Arial" w:eastAsia="Arial" w:hAnsi="Arial" w:cs="Arial"/>
          <w:b/>
          <w:sz w:val="36"/>
          <w:szCs w:val="36"/>
        </w:rPr>
      </w:pPr>
      <w:r>
        <w:rPr>
          <w:rFonts w:ascii="Arial" w:eastAsia="Arial" w:hAnsi="Arial" w:cs="Arial"/>
          <w:b/>
          <w:sz w:val="36"/>
          <w:szCs w:val="36"/>
        </w:rPr>
        <w:t xml:space="preserve">Order Form </w:t>
      </w:r>
    </w:p>
    <w:p w14:paraId="313CECEB" w14:textId="77777777" w:rsidR="00414CAF" w:rsidRDefault="00414CAF">
      <w:pPr>
        <w:spacing w:after="0" w:line="259" w:lineRule="auto"/>
        <w:rPr>
          <w:rFonts w:ascii="Arial" w:eastAsia="Arial" w:hAnsi="Arial" w:cs="Arial"/>
          <w:b/>
          <w:sz w:val="24"/>
          <w:szCs w:val="24"/>
        </w:rPr>
      </w:pPr>
    </w:p>
    <w:p w14:paraId="0959C785" w14:textId="77777777" w:rsidR="00414CAF" w:rsidRDefault="00414CAF">
      <w:pPr>
        <w:spacing w:after="0" w:line="259" w:lineRule="auto"/>
        <w:rPr>
          <w:rFonts w:ascii="Arial" w:eastAsia="Arial" w:hAnsi="Arial" w:cs="Arial"/>
          <w:b/>
          <w:sz w:val="24"/>
          <w:szCs w:val="24"/>
        </w:rPr>
      </w:pPr>
    </w:p>
    <w:p w14:paraId="5447EC1E" w14:textId="77777777" w:rsidR="00414CAF" w:rsidRDefault="007D7DD8">
      <w:pPr>
        <w:spacing w:after="0" w:line="259" w:lineRule="auto"/>
        <w:rPr>
          <w:rFonts w:ascii="Arial" w:eastAsia="Arial" w:hAnsi="Arial" w:cs="Arial"/>
          <w:sz w:val="24"/>
          <w:szCs w:val="24"/>
        </w:rPr>
      </w:pPr>
      <w:r>
        <w:rPr>
          <w:rFonts w:ascii="Arial" w:eastAsia="Arial" w:hAnsi="Arial" w:cs="Arial"/>
          <w:sz w:val="24"/>
          <w:szCs w:val="24"/>
        </w:rPr>
        <w:t>CALL-OFF REFERENCE:</w:t>
      </w:r>
      <w:r>
        <w:rPr>
          <w:rFonts w:ascii="Arial" w:eastAsia="Arial" w:hAnsi="Arial" w:cs="Arial"/>
          <w:sz w:val="24"/>
          <w:szCs w:val="24"/>
        </w:rPr>
        <w:tab/>
      </w:r>
      <w:r>
        <w:rPr>
          <w:rFonts w:ascii="Arial" w:eastAsia="Arial" w:hAnsi="Arial" w:cs="Arial"/>
          <w:sz w:val="24"/>
          <w:szCs w:val="24"/>
        </w:rPr>
        <w:tab/>
        <w:t>CCLL25A01</w:t>
      </w:r>
    </w:p>
    <w:p w14:paraId="663A1A94" w14:textId="77777777" w:rsidR="00414CAF" w:rsidRDefault="00414CAF">
      <w:pPr>
        <w:spacing w:after="0" w:line="259" w:lineRule="auto"/>
        <w:rPr>
          <w:rFonts w:ascii="Arial" w:eastAsia="Arial" w:hAnsi="Arial" w:cs="Arial"/>
          <w:sz w:val="24"/>
          <w:szCs w:val="24"/>
        </w:rPr>
      </w:pPr>
    </w:p>
    <w:p w14:paraId="5E1A9E3E" w14:textId="77777777" w:rsidR="00414CAF" w:rsidRDefault="007D7DD8">
      <w:pPr>
        <w:spacing w:after="0" w:line="259" w:lineRule="auto"/>
        <w:rPr>
          <w:rFonts w:ascii="Arial" w:eastAsia="Arial" w:hAnsi="Arial" w:cs="Arial"/>
          <w:b/>
          <w:sz w:val="24"/>
          <w:szCs w:val="24"/>
        </w:rPr>
      </w:pPr>
      <w:r>
        <w:rPr>
          <w:rFonts w:ascii="Arial" w:eastAsia="Arial" w:hAnsi="Arial" w:cs="Arial"/>
          <w:sz w:val="24"/>
          <w:szCs w:val="24"/>
        </w:rPr>
        <w:t>THE BUYER:</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 His Majesty’s Treasury</w:t>
      </w:r>
    </w:p>
    <w:p w14:paraId="3E35A1BE" w14:textId="77777777" w:rsidR="00414CAF" w:rsidRDefault="007D7DD8">
      <w:pPr>
        <w:spacing w:after="0" w:line="259" w:lineRule="auto"/>
        <w:rPr>
          <w:rFonts w:ascii="Arial" w:eastAsia="Arial" w:hAnsi="Arial" w:cs="Arial"/>
          <w:sz w:val="24"/>
          <w:szCs w:val="24"/>
        </w:rPr>
      </w:pPr>
      <w:r>
        <w:rPr>
          <w:rFonts w:ascii="Arial" w:eastAsia="Arial" w:hAnsi="Arial" w:cs="Arial"/>
          <w:sz w:val="24"/>
          <w:szCs w:val="24"/>
        </w:rPr>
        <w:t xml:space="preserve"> </w:t>
      </w:r>
    </w:p>
    <w:p w14:paraId="2A8ABB1C" w14:textId="77777777" w:rsidR="00414CAF" w:rsidRDefault="007D7DD8">
      <w:pPr>
        <w:spacing w:after="0" w:line="259" w:lineRule="auto"/>
        <w:ind w:left="3600" w:hanging="3600"/>
        <w:rPr>
          <w:rFonts w:ascii="Arial" w:eastAsia="Arial" w:hAnsi="Arial" w:cs="Arial"/>
          <w:b/>
          <w:sz w:val="24"/>
          <w:szCs w:val="24"/>
        </w:rPr>
      </w:pPr>
      <w:r>
        <w:rPr>
          <w:rFonts w:ascii="Arial" w:eastAsia="Arial" w:hAnsi="Arial" w:cs="Arial"/>
          <w:sz w:val="24"/>
          <w:szCs w:val="24"/>
        </w:rPr>
        <w:t>BUYER ADDRESS</w:t>
      </w:r>
      <w:r>
        <w:rPr>
          <w:rFonts w:ascii="Arial" w:eastAsia="Arial" w:hAnsi="Arial" w:cs="Arial"/>
          <w:sz w:val="24"/>
          <w:szCs w:val="24"/>
        </w:rPr>
        <w:tab/>
        <w:t xml:space="preserve">1 Horse Guards Road, London, SW1A 2HQ  </w:t>
      </w:r>
      <w:r>
        <w:rPr>
          <w:rFonts w:ascii="Arial" w:eastAsia="Arial" w:hAnsi="Arial" w:cs="Arial"/>
          <w:b/>
          <w:sz w:val="24"/>
          <w:szCs w:val="24"/>
        </w:rPr>
        <w:t xml:space="preserve">  </w:t>
      </w:r>
    </w:p>
    <w:p w14:paraId="2738E6C8" w14:textId="77777777" w:rsidR="00414CAF" w:rsidRDefault="00414CAF">
      <w:pPr>
        <w:spacing w:after="0" w:line="259" w:lineRule="auto"/>
        <w:rPr>
          <w:rFonts w:ascii="Arial" w:eastAsia="Arial" w:hAnsi="Arial" w:cs="Arial"/>
          <w:sz w:val="24"/>
          <w:szCs w:val="24"/>
        </w:rPr>
      </w:pPr>
    </w:p>
    <w:p w14:paraId="4CFA56AE" w14:textId="338452EA" w:rsidR="00414CAF" w:rsidRPr="00EE6CF0" w:rsidRDefault="007D7DD8">
      <w:pPr>
        <w:spacing w:line="240" w:lineRule="auto"/>
        <w:rPr>
          <w:rFonts w:ascii="Arial" w:eastAsia="Arial" w:hAnsi="Arial" w:cs="Arial"/>
          <w:color w:val="FF0000"/>
          <w:sz w:val="24"/>
          <w:szCs w:val="24"/>
        </w:rPr>
      </w:pPr>
      <w:r>
        <w:rPr>
          <w:rFonts w:ascii="Arial" w:eastAsia="Arial" w:hAnsi="Arial" w:cs="Arial"/>
          <w:sz w:val="24"/>
          <w:szCs w:val="24"/>
        </w:rPr>
        <w:t xml:space="preserve">THE SUPPLIER: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EE6CF0" w:rsidRPr="00EE6CF0">
        <w:rPr>
          <w:rFonts w:ascii="Arial" w:eastAsia="Arial" w:hAnsi="Arial" w:cs="Arial"/>
          <w:color w:val="FF0000"/>
          <w:sz w:val="24"/>
          <w:szCs w:val="24"/>
        </w:rPr>
        <w:t>REDACTED TEXT under FIOA section 40 – Personal Information</w:t>
      </w:r>
    </w:p>
    <w:p w14:paraId="3ADC2AC0" w14:textId="3CD126B3" w:rsidR="00414CAF" w:rsidRPr="00EE6CF0" w:rsidRDefault="007D7DD8" w:rsidP="00EE6CF0">
      <w:pPr>
        <w:spacing w:line="240" w:lineRule="auto"/>
        <w:rPr>
          <w:rFonts w:ascii="Arial" w:eastAsia="Arial" w:hAnsi="Arial" w:cs="Arial"/>
          <w:color w:val="FF0000"/>
          <w:sz w:val="24"/>
          <w:szCs w:val="24"/>
        </w:rPr>
      </w:pPr>
      <w:r>
        <w:rPr>
          <w:rFonts w:ascii="Arial" w:eastAsia="Arial" w:hAnsi="Arial" w:cs="Arial"/>
          <w:color w:val="000000"/>
          <w:sz w:val="24"/>
          <w:szCs w:val="24"/>
        </w:rPr>
        <w:t>SUPPLIER ADDRESS:</w:t>
      </w:r>
      <w:r>
        <w:rPr>
          <w:rFonts w:ascii="Arial" w:eastAsia="Arial" w:hAnsi="Arial" w:cs="Arial"/>
          <w:b/>
          <w:color w:val="000000"/>
          <w:sz w:val="24"/>
          <w:szCs w:val="24"/>
        </w:rPr>
        <w:t xml:space="preserve"> </w:t>
      </w:r>
      <w:r>
        <w:rPr>
          <w:rFonts w:ascii="Arial" w:eastAsia="Arial" w:hAnsi="Arial" w:cs="Arial"/>
          <w:b/>
          <w:color w:val="000000"/>
          <w:sz w:val="24"/>
          <w:szCs w:val="24"/>
        </w:rPr>
        <w:tab/>
      </w:r>
      <w:r w:rsidR="00EE6CF0" w:rsidRPr="00EE6CF0">
        <w:rPr>
          <w:rFonts w:ascii="Arial" w:eastAsia="Arial" w:hAnsi="Arial" w:cs="Arial"/>
          <w:color w:val="FF0000"/>
          <w:sz w:val="24"/>
          <w:szCs w:val="24"/>
        </w:rPr>
        <w:t>REDACTED TEXT under FIOA section 40 – Personal Information</w:t>
      </w:r>
    </w:p>
    <w:p w14:paraId="3F144B85" w14:textId="3B47111B" w:rsidR="00414CAF" w:rsidRPr="00EE6CF0" w:rsidRDefault="007D7DD8">
      <w:pPr>
        <w:spacing w:line="240" w:lineRule="auto"/>
        <w:rPr>
          <w:rFonts w:ascii="Arial" w:eastAsia="Arial" w:hAnsi="Arial" w:cs="Arial"/>
          <w:color w:val="FF0000"/>
          <w:sz w:val="24"/>
          <w:szCs w:val="24"/>
        </w:rPr>
      </w:pPr>
      <w:r>
        <w:rPr>
          <w:rFonts w:ascii="Arial" w:eastAsia="Arial" w:hAnsi="Arial" w:cs="Arial"/>
          <w:sz w:val="24"/>
          <w:szCs w:val="24"/>
        </w:rPr>
        <w:t>REGISTRATION NUMBER:</w:t>
      </w:r>
      <w:r>
        <w:rPr>
          <w:rFonts w:ascii="Arial" w:eastAsia="Arial" w:hAnsi="Arial" w:cs="Arial"/>
          <w:b/>
          <w:sz w:val="24"/>
          <w:szCs w:val="24"/>
        </w:rPr>
        <w:t xml:space="preserve"> </w:t>
      </w:r>
      <w:r>
        <w:rPr>
          <w:rFonts w:ascii="Arial" w:eastAsia="Arial" w:hAnsi="Arial" w:cs="Arial"/>
          <w:b/>
          <w:sz w:val="24"/>
          <w:szCs w:val="24"/>
        </w:rPr>
        <w:tab/>
      </w:r>
      <w:r w:rsidR="00EE6CF0" w:rsidRPr="00EE6CF0">
        <w:rPr>
          <w:rFonts w:ascii="Arial" w:eastAsia="Arial" w:hAnsi="Arial" w:cs="Arial"/>
          <w:color w:val="FF0000"/>
          <w:sz w:val="24"/>
          <w:szCs w:val="24"/>
        </w:rPr>
        <w:t>REDACTED TEXT under FIOA section 40 – Personal Information</w:t>
      </w:r>
    </w:p>
    <w:p w14:paraId="08A1FA0C" w14:textId="670DB2FF" w:rsidR="00414CAF" w:rsidRPr="00EE6CF0" w:rsidRDefault="007D7DD8">
      <w:pPr>
        <w:spacing w:line="240" w:lineRule="auto"/>
        <w:rPr>
          <w:rFonts w:ascii="Arial" w:eastAsia="Arial" w:hAnsi="Arial" w:cs="Arial"/>
          <w:color w:val="FF0000"/>
          <w:sz w:val="24"/>
          <w:szCs w:val="24"/>
        </w:rPr>
      </w:pPr>
      <w:r>
        <w:rPr>
          <w:rFonts w:ascii="Arial" w:eastAsia="Arial" w:hAnsi="Arial" w:cs="Arial"/>
          <w:sz w:val="24"/>
          <w:szCs w:val="24"/>
        </w:rPr>
        <w:t xml:space="preserve">DUNS NUMBER:       </w:t>
      </w:r>
      <w:r>
        <w:rPr>
          <w:rFonts w:ascii="Arial" w:eastAsia="Arial" w:hAnsi="Arial" w:cs="Arial"/>
          <w:sz w:val="24"/>
          <w:szCs w:val="24"/>
        </w:rPr>
        <w:tab/>
      </w:r>
      <w:r>
        <w:rPr>
          <w:rFonts w:ascii="Arial" w:eastAsia="Arial" w:hAnsi="Arial" w:cs="Arial"/>
          <w:sz w:val="24"/>
          <w:szCs w:val="24"/>
        </w:rPr>
        <w:tab/>
      </w:r>
      <w:r w:rsidR="00EE6CF0" w:rsidRPr="00EE6CF0">
        <w:rPr>
          <w:rFonts w:ascii="Arial" w:eastAsia="Arial" w:hAnsi="Arial" w:cs="Arial"/>
          <w:color w:val="FF0000"/>
          <w:sz w:val="24"/>
          <w:szCs w:val="24"/>
        </w:rPr>
        <w:t>REDACTED TEXT under FIOA section 40 – Personal Information</w:t>
      </w:r>
    </w:p>
    <w:p w14:paraId="490251D6" w14:textId="2C21121B" w:rsidR="00414CAF" w:rsidRPr="00EE6CF0" w:rsidRDefault="007D7DD8">
      <w:pPr>
        <w:spacing w:line="240" w:lineRule="auto"/>
        <w:rPr>
          <w:rFonts w:ascii="Arial" w:eastAsia="Arial" w:hAnsi="Arial" w:cs="Arial"/>
          <w:color w:val="FF0000"/>
          <w:sz w:val="24"/>
          <w:szCs w:val="24"/>
        </w:rPr>
      </w:pPr>
      <w:r>
        <w:rPr>
          <w:rFonts w:ascii="Arial" w:eastAsia="Arial" w:hAnsi="Arial" w:cs="Arial"/>
          <w:sz w:val="24"/>
          <w:szCs w:val="24"/>
        </w:rPr>
        <w:t>SID4GOV ID:</w:t>
      </w:r>
      <w:r>
        <w:rPr>
          <w:rFonts w:ascii="Arial" w:eastAsia="Arial" w:hAnsi="Arial" w:cs="Arial"/>
          <w:b/>
          <w:sz w:val="24"/>
          <w:szCs w:val="24"/>
        </w:rPr>
        <w:t xml:space="preserve">                 </w:t>
      </w:r>
      <w:r>
        <w:rPr>
          <w:rFonts w:ascii="Arial" w:eastAsia="Arial" w:hAnsi="Arial" w:cs="Arial"/>
          <w:b/>
          <w:sz w:val="24"/>
          <w:szCs w:val="24"/>
        </w:rPr>
        <w:tab/>
      </w:r>
      <w:r>
        <w:rPr>
          <w:rFonts w:ascii="Arial" w:eastAsia="Arial" w:hAnsi="Arial" w:cs="Arial"/>
          <w:b/>
          <w:sz w:val="24"/>
          <w:szCs w:val="24"/>
        </w:rPr>
        <w:tab/>
      </w:r>
      <w:r w:rsidR="00EE6CF0" w:rsidRPr="00EE6CF0">
        <w:rPr>
          <w:rFonts w:ascii="Arial" w:eastAsia="Arial" w:hAnsi="Arial" w:cs="Arial"/>
          <w:color w:val="FF0000"/>
          <w:sz w:val="24"/>
          <w:szCs w:val="24"/>
        </w:rPr>
        <w:t>REDACTED TEXT under FIOA section 40 – Personal Information</w:t>
      </w:r>
    </w:p>
    <w:p w14:paraId="790A5069" w14:textId="77777777" w:rsidR="00414CAF" w:rsidRDefault="00414CAF">
      <w:pPr>
        <w:rPr>
          <w:rFonts w:ascii="Arial" w:eastAsia="Arial" w:hAnsi="Arial" w:cs="Arial"/>
          <w:sz w:val="24"/>
          <w:szCs w:val="24"/>
        </w:rPr>
      </w:pPr>
    </w:p>
    <w:p w14:paraId="1BBBCBE6" w14:textId="77777777" w:rsidR="00414CAF" w:rsidRDefault="007D7DD8">
      <w:pPr>
        <w:spacing w:after="0" w:line="259" w:lineRule="auto"/>
        <w:rPr>
          <w:rFonts w:ascii="Arial" w:eastAsia="Arial" w:hAnsi="Arial" w:cs="Arial"/>
          <w:sz w:val="24"/>
          <w:szCs w:val="24"/>
        </w:rPr>
      </w:pPr>
      <w:r>
        <w:rPr>
          <w:rFonts w:ascii="Arial" w:eastAsia="Arial" w:hAnsi="Arial" w:cs="Arial"/>
          <w:sz w:val="24"/>
          <w:szCs w:val="24"/>
        </w:rPr>
        <w:t>APPLICABLE FRAMEWORK CONTRACT</w:t>
      </w:r>
    </w:p>
    <w:p w14:paraId="0E8A04DC" w14:textId="77777777" w:rsidR="00414CAF" w:rsidRDefault="00414CAF">
      <w:pPr>
        <w:spacing w:after="0" w:line="259" w:lineRule="auto"/>
        <w:rPr>
          <w:rFonts w:ascii="Arial" w:eastAsia="Arial" w:hAnsi="Arial" w:cs="Arial"/>
          <w:sz w:val="24"/>
          <w:szCs w:val="24"/>
        </w:rPr>
      </w:pPr>
    </w:p>
    <w:p w14:paraId="5FE91847" w14:textId="1F0FC730" w:rsidR="00414CAF" w:rsidRDefault="007D7DD8">
      <w:pPr>
        <w:spacing w:after="0" w:line="259" w:lineRule="auto"/>
        <w:jc w:val="both"/>
        <w:rPr>
          <w:rFonts w:ascii="Arial" w:eastAsia="Arial" w:hAnsi="Arial" w:cs="Arial"/>
          <w:sz w:val="24"/>
          <w:szCs w:val="24"/>
        </w:rPr>
      </w:pPr>
      <w:r>
        <w:rPr>
          <w:rFonts w:ascii="Arial" w:eastAsia="Arial" w:hAnsi="Arial" w:cs="Arial"/>
          <w:sz w:val="24"/>
          <w:szCs w:val="24"/>
        </w:rPr>
        <w:t xml:space="preserve">This Order Form is for the provision of the Call-Off Deliverables and dated 31/07/2025. </w:t>
      </w:r>
    </w:p>
    <w:p w14:paraId="0C554A04" w14:textId="77777777" w:rsidR="00414CAF" w:rsidRDefault="007D7DD8">
      <w:pPr>
        <w:spacing w:after="0" w:line="259" w:lineRule="auto"/>
        <w:jc w:val="both"/>
        <w:rPr>
          <w:rFonts w:ascii="Arial" w:eastAsia="Arial" w:hAnsi="Arial" w:cs="Arial"/>
          <w:sz w:val="24"/>
          <w:szCs w:val="24"/>
        </w:rPr>
      </w:pPr>
      <w:r>
        <w:rPr>
          <w:rFonts w:ascii="Arial" w:eastAsia="Arial" w:hAnsi="Arial" w:cs="Arial"/>
          <w:sz w:val="24"/>
          <w:szCs w:val="24"/>
        </w:rPr>
        <w:t>It’s issued under the Framework Contract with the reference number Legal Services Panel RM6179 for the provision of legal advice and services.</w:t>
      </w:r>
    </w:p>
    <w:p w14:paraId="3F053659" w14:textId="77777777" w:rsidR="00414CAF" w:rsidRDefault="00414CAF">
      <w:pPr>
        <w:tabs>
          <w:tab w:val="left" w:pos="2257"/>
        </w:tabs>
        <w:spacing w:after="0" w:line="259" w:lineRule="auto"/>
        <w:rPr>
          <w:rFonts w:ascii="Arial" w:eastAsia="Arial" w:hAnsi="Arial" w:cs="Arial"/>
          <w:b/>
          <w:sz w:val="24"/>
          <w:szCs w:val="24"/>
        </w:rPr>
      </w:pPr>
    </w:p>
    <w:p w14:paraId="4602C554" w14:textId="77777777" w:rsidR="00414CAF" w:rsidRDefault="007D7DD8">
      <w:pPr>
        <w:tabs>
          <w:tab w:val="left" w:pos="2257"/>
        </w:tabs>
        <w:spacing w:after="0" w:line="259" w:lineRule="auto"/>
        <w:ind w:left="2880" w:hanging="2880"/>
        <w:rPr>
          <w:rFonts w:ascii="Arial" w:eastAsia="Arial" w:hAnsi="Arial" w:cs="Arial"/>
          <w:sz w:val="24"/>
          <w:szCs w:val="24"/>
        </w:rPr>
      </w:pPr>
      <w:r>
        <w:rPr>
          <w:rFonts w:ascii="Arial" w:eastAsia="Arial" w:hAnsi="Arial" w:cs="Arial"/>
          <w:sz w:val="24"/>
          <w:szCs w:val="24"/>
        </w:rPr>
        <w:t>CALL-OFF LOT(S):</w:t>
      </w:r>
    </w:p>
    <w:p w14:paraId="73590EEA" w14:textId="77777777" w:rsidR="00414CAF" w:rsidRDefault="00414CAF">
      <w:pPr>
        <w:tabs>
          <w:tab w:val="left" w:pos="2257"/>
        </w:tabs>
        <w:spacing w:after="0" w:line="259" w:lineRule="auto"/>
        <w:ind w:left="2880" w:hanging="2880"/>
        <w:rPr>
          <w:rFonts w:ascii="Arial" w:eastAsia="Arial" w:hAnsi="Arial" w:cs="Arial"/>
          <w:b/>
          <w:sz w:val="24"/>
          <w:szCs w:val="24"/>
          <w:highlight w:val="yellow"/>
        </w:rPr>
      </w:pPr>
    </w:p>
    <w:p w14:paraId="3A9E1A53" w14:textId="77777777" w:rsidR="00414CAF" w:rsidRDefault="007D7DD8">
      <w:pPr>
        <w:tabs>
          <w:tab w:val="left" w:pos="2257"/>
        </w:tabs>
        <w:spacing w:after="0" w:line="259" w:lineRule="auto"/>
        <w:ind w:left="2880" w:hanging="2880"/>
        <w:rPr>
          <w:rFonts w:ascii="Arial" w:eastAsia="Arial" w:hAnsi="Arial" w:cs="Arial"/>
          <w:b/>
          <w:sz w:val="24"/>
          <w:szCs w:val="24"/>
        </w:rPr>
      </w:pPr>
      <w:r>
        <w:rPr>
          <w:rFonts w:ascii="Arial" w:eastAsia="Arial" w:hAnsi="Arial" w:cs="Arial"/>
          <w:b/>
          <w:sz w:val="24"/>
          <w:szCs w:val="24"/>
        </w:rPr>
        <w:t>Lot 2 – Finance and Complex Legal Services</w:t>
      </w:r>
    </w:p>
    <w:p w14:paraId="5E64AA9B" w14:textId="77777777" w:rsidR="00414CAF" w:rsidRDefault="007D7DD8">
      <w:pPr>
        <w:rPr>
          <w:rFonts w:ascii="Arial" w:eastAsia="Arial" w:hAnsi="Arial" w:cs="Arial"/>
          <w:b/>
          <w:sz w:val="24"/>
          <w:szCs w:val="24"/>
        </w:rPr>
      </w:pPr>
      <w:bookmarkStart w:id="0" w:name="_heading=h.gjdgxs" w:colFirst="0" w:colLast="0"/>
      <w:bookmarkEnd w:id="0"/>
      <w:r>
        <w:br w:type="page"/>
      </w:r>
    </w:p>
    <w:p w14:paraId="56F1EEF3" w14:textId="77777777" w:rsidR="00414CAF" w:rsidRDefault="007D7DD8">
      <w:pPr>
        <w:keepNext/>
        <w:spacing w:after="0" w:line="259" w:lineRule="auto"/>
        <w:rPr>
          <w:rFonts w:ascii="Arial" w:eastAsia="Arial" w:hAnsi="Arial" w:cs="Arial"/>
          <w:sz w:val="24"/>
          <w:szCs w:val="24"/>
        </w:rPr>
      </w:pPr>
      <w:r>
        <w:rPr>
          <w:rFonts w:ascii="Arial" w:eastAsia="Arial" w:hAnsi="Arial" w:cs="Arial"/>
          <w:sz w:val="24"/>
          <w:szCs w:val="24"/>
        </w:rPr>
        <w:lastRenderedPageBreak/>
        <w:t>CALL-OFF INCORPORATED TERMS</w:t>
      </w:r>
    </w:p>
    <w:p w14:paraId="1A68B6AC" w14:textId="77777777" w:rsidR="00414CAF" w:rsidRDefault="007D7DD8">
      <w:pPr>
        <w:rPr>
          <w:rFonts w:ascii="Arial" w:eastAsia="Arial" w:hAnsi="Arial" w:cs="Arial"/>
          <w:sz w:val="24"/>
          <w:szCs w:val="24"/>
        </w:rPr>
      </w:pPr>
      <w:r>
        <w:rPr>
          <w:rFonts w:ascii="Arial" w:eastAsia="Arial" w:hAnsi="Arial" w:cs="Arial"/>
          <w:sz w:val="24"/>
          <w:szCs w:val="24"/>
        </w:rPr>
        <w:t xml:space="preserve">The following documents are incorporated into this Call-Off Contract. Where numbers are </w:t>
      </w:r>
      <w:proofErr w:type="gramStart"/>
      <w:r>
        <w:rPr>
          <w:rFonts w:ascii="Arial" w:eastAsia="Arial" w:hAnsi="Arial" w:cs="Arial"/>
          <w:sz w:val="24"/>
          <w:szCs w:val="24"/>
        </w:rPr>
        <w:t>missing</w:t>
      </w:r>
      <w:proofErr w:type="gramEnd"/>
      <w:r>
        <w:rPr>
          <w:rFonts w:ascii="Arial" w:eastAsia="Arial" w:hAnsi="Arial" w:cs="Arial"/>
          <w:sz w:val="24"/>
          <w:szCs w:val="24"/>
        </w:rPr>
        <w:t xml:space="preserve"> we are not using those schedules. If the documents conflict, the following order of precedence applies:</w:t>
      </w:r>
    </w:p>
    <w:p w14:paraId="3E34A885" w14:textId="77777777" w:rsidR="00414CAF" w:rsidRDefault="007D7DD8" w:rsidP="00543AD3">
      <w:pPr>
        <w:numPr>
          <w:ilvl w:val="0"/>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This Order Form including the Call-Off Special Terms.</w:t>
      </w:r>
    </w:p>
    <w:p w14:paraId="0531CD76" w14:textId="77777777" w:rsidR="00414CAF" w:rsidRDefault="007D7DD8" w:rsidP="00543AD3">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1(Definitions and Interpretation) RM6179</w:t>
      </w:r>
    </w:p>
    <w:p w14:paraId="62A3E4DB" w14:textId="77777777" w:rsidR="00414CAF" w:rsidRDefault="007D7DD8" w:rsidP="00543AD3">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Framework Special Terms </w:t>
      </w:r>
    </w:p>
    <w:p w14:paraId="448FA037" w14:textId="77777777" w:rsidR="00414CAF" w:rsidRDefault="007D7DD8" w:rsidP="00543AD3">
      <w:pPr>
        <w:keepNext/>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The following Schedules in equal order of precedence:</w:t>
      </w:r>
    </w:p>
    <w:p w14:paraId="55024515" w14:textId="77777777" w:rsidR="00414CAF" w:rsidRDefault="00414CAF">
      <w:pPr>
        <w:keepNext/>
        <w:pBdr>
          <w:top w:val="nil"/>
          <w:left w:val="nil"/>
          <w:bottom w:val="nil"/>
          <w:right w:val="nil"/>
          <w:between w:val="nil"/>
        </w:pBdr>
        <w:spacing w:after="0" w:line="259" w:lineRule="auto"/>
        <w:rPr>
          <w:rFonts w:ascii="Arial" w:eastAsia="Arial" w:hAnsi="Arial" w:cs="Arial"/>
          <w:color w:val="000000"/>
          <w:sz w:val="24"/>
          <w:szCs w:val="24"/>
        </w:rPr>
      </w:pPr>
    </w:p>
    <w:p w14:paraId="53210E12" w14:textId="77777777" w:rsidR="00414CAF" w:rsidRDefault="00414CAF">
      <w:pPr>
        <w:keepNext/>
        <w:pBdr>
          <w:top w:val="nil"/>
          <w:left w:val="nil"/>
          <w:bottom w:val="nil"/>
          <w:right w:val="nil"/>
          <w:between w:val="nil"/>
        </w:pBdr>
        <w:spacing w:after="0" w:line="259" w:lineRule="auto"/>
        <w:ind w:left="720"/>
        <w:rPr>
          <w:rFonts w:ascii="Arial" w:eastAsia="Arial" w:hAnsi="Arial" w:cs="Arial"/>
          <w:color w:val="000000"/>
          <w:sz w:val="24"/>
          <w:szCs w:val="24"/>
        </w:rPr>
      </w:pPr>
    </w:p>
    <w:p w14:paraId="3625A168" w14:textId="77777777" w:rsidR="00414CAF" w:rsidRDefault="007D7DD8">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Joint Schedules for RM6179</w:t>
      </w:r>
    </w:p>
    <w:p w14:paraId="5CADD697" w14:textId="77777777" w:rsidR="00414CAF" w:rsidRDefault="007D7DD8">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Joint Schedule 2 (Variation Form) </w:t>
      </w:r>
    </w:p>
    <w:p w14:paraId="140E4775" w14:textId="77777777" w:rsidR="00414CAF" w:rsidRDefault="007D7DD8">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3 (Insurance Requirements)</w:t>
      </w:r>
    </w:p>
    <w:p w14:paraId="02D81CDD" w14:textId="77777777" w:rsidR="00414CAF" w:rsidRDefault="007D7DD8">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4 (Commercially Sensitive Information)</w:t>
      </w:r>
    </w:p>
    <w:p w14:paraId="37D7F718" w14:textId="77777777" w:rsidR="00414CAF" w:rsidRDefault="007D7DD8">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Joint Schedule 10 (Rectification Plan)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p>
    <w:p w14:paraId="732F1F05" w14:textId="77777777" w:rsidR="00414CAF" w:rsidRDefault="007D7DD8">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11 (Processing Data)</w:t>
      </w:r>
      <w:r>
        <w:rPr>
          <w:rFonts w:ascii="Arial" w:eastAsia="Arial" w:hAnsi="Arial" w:cs="Arial"/>
          <w:color w:val="000000"/>
          <w:sz w:val="24"/>
          <w:szCs w:val="24"/>
        </w:rPr>
        <w:tab/>
      </w:r>
    </w:p>
    <w:p w14:paraId="71C608B6" w14:textId="77777777" w:rsidR="00414CAF" w:rsidRDefault="007D7DD8">
      <w:pPr>
        <w:numPr>
          <w:ilvl w:val="0"/>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Call-Off Schedules for CCLL24A01</w:t>
      </w:r>
      <w:r>
        <w:rPr>
          <w:rFonts w:ascii="Arial" w:eastAsia="Arial" w:hAnsi="Arial" w:cs="Arial"/>
          <w:color w:val="000000"/>
          <w:sz w:val="24"/>
          <w:szCs w:val="24"/>
        </w:rPr>
        <w:tab/>
      </w:r>
    </w:p>
    <w:p w14:paraId="55491EBC" w14:textId="77777777" w:rsidR="00414CAF" w:rsidRDefault="007D7DD8">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Call-Off Schedule 1 (Transparency Reports)</w:t>
      </w:r>
    </w:p>
    <w:p w14:paraId="712CEC6F" w14:textId="77777777" w:rsidR="00414CAF" w:rsidRDefault="007D7DD8">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Call-Off Schedule 3 (Continuous Improvement)</w:t>
      </w:r>
    </w:p>
    <w:p w14:paraId="63774BDE" w14:textId="77777777" w:rsidR="00414CAF" w:rsidRDefault="007D7DD8">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Call-Off Schedule 4 (Call Off Tender)</w:t>
      </w:r>
    </w:p>
    <w:p w14:paraId="72A67310" w14:textId="77777777" w:rsidR="00414CAF" w:rsidRDefault="007D7DD8">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Call-Off Schedule 5 (Pricing Details)</w:t>
      </w:r>
      <w:r>
        <w:rPr>
          <w:rFonts w:ascii="Arial" w:eastAsia="Arial" w:hAnsi="Arial" w:cs="Arial"/>
          <w:color w:val="000000"/>
          <w:sz w:val="24"/>
          <w:szCs w:val="24"/>
        </w:rPr>
        <w:tab/>
      </w:r>
    </w:p>
    <w:p w14:paraId="769930D5" w14:textId="77777777" w:rsidR="00414CAF" w:rsidRDefault="007D7DD8">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Call-Off Schedule 9 (Security)</w:t>
      </w:r>
      <w:r>
        <w:rPr>
          <w:rFonts w:ascii="Arial" w:eastAsia="Arial" w:hAnsi="Arial" w:cs="Arial"/>
          <w:color w:val="000000"/>
          <w:sz w:val="24"/>
          <w:szCs w:val="24"/>
        </w:rPr>
        <w:tab/>
      </w:r>
      <w:r>
        <w:rPr>
          <w:rFonts w:ascii="Arial" w:eastAsia="Arial" w:hAnsi="Arial" w:cs="Arial"/>
          <w:color w:val="000000"/>
          <w:sz w:val="24"/>
          <w:szCs w:val="24"/>
        </w:rPr>
        <w:tab/>
        <w:t xml:space="preserve"> </w:t>
      </w:r>
      <w:r>
        <w:rPr>
          <w:rFonts w:ascii="Arial" w:eastAsia="Arial" w:hAnsi="Arial" w:cs="Arial"/>
          <w:color w:val="000000"/>
          <w:sz w:val="24"/>
          <w:szCs w:val="24"/>
        </w:rPr>
        <w:tab/>
      </w:r>
      <w:r>
        <w:rPr>
          <w:rFonts w:ascii="Arial" w:eastAsia="Arial" w:hAnsi="Arial" w:cs="Arial"/>
          <w:color w:val="000000"/>
          <w:sz w:val="24"/>
          <w:szCs w:val="24"/>
        </w:rPr>
        <w:tab/>
        <w:t xml:space="preserve">  </w:t>
      </w:r>
      <w:r>
        <w:rPr>
          <w:rFonts w:ascii="Arial" w:eastAsia="Arial" w:hAnsi="Arial" w:cs="Arial"/>
          <w:color w:val="000000"/>
          <w:sz w:val="24"/>
          <w:szCs w:val="24"/>
        </w:rPr>
        <w:tab/>
        <w:t xml:space="preserve"> </w:t>
      </w:r>
    </w:p>
    <w:p w14:paraId="6DF35DAD" w14:textId="77777777" w:rsidR="00414CAF" w:rsidRDefault="007D7DD8">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Call-Off Schedule 10 (Exit Management)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 xml:space="preserve"> </w:t>
      </w:r>
      <w:r>
        <w:rPr>
          <w:rFonts w:ascii="Arial" w:eastAsia="Arial" w:hAnsi="Arial" w:cs="Arial"/>
          <w:color w:val="000000"/>
          <w:sz w:val="24"/>
          <w:szCs w:val="24"/>
        </w:rPr>
        <w:tab/>
        <w:t xml:space="preserve"> </w:t>
      </w:r>
    </w:p>
    <w:p w14:paraId="2C5DB142" w14:textId="77777777" w:rsidR="00414CAF" w:rsidRDefault="007D7DD8">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Call-Off Schedule 20 (Call-Off Specification)</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 xml:space="preserve"> </w:t>
      </w:r>
    </w:p>
    <w:p w14:paraId="2165EAC0" w14:textId="77777777" w:rsidR="00414CAF" w:rsidRDefault="007D7DD8">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Call-Off Schedule 24 (Special Schedule)</w:t>
      </w:r>
    </w:p>
    <w:p w14:paraId="5DEB7CF3" w14:textId="77777777" w:rsidR="00414CAF" w:rsidRDefault="007D7DD8">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CCS Core Terms (version 3.0.11)</w:t>
      </w:r>
    </w:p>
    <w:p w14:paraId="2E254EC5" w14:textId="77777777" w:rsidR="00414CAF" w:rsidRDefault="007D7DD8">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5 (Corporate Social Responsibility)</w:t>
      </w:r>
      <w:r>
        <w:rPr>
          <w:rFonts w:ascii="Arial" w:eastAsia="Arial" w:hAnsi="Arial" w:cs="Arial"/>
          <w:b/>
          <w:color w:val="000000"/>
          <w:sz w:val="24"/>
          <w:szCs w:val="24"/>
        </w:rPr>
        <w:t xml:space="preserve"> </w:t>
      </w:r>
      <w:r>
        <w:rPr>
          <w:rFonts w:ascii="Arial" w:eastAsia="Arial" w:hAnsi="Arial" w:cs="Arial"/>
          <w:color w:val="000000"/>
          <w:sz w:val="24"/>
          <w:szCs w:val="24"/>
        </w:rPr>
        <w:t>RM6179</w:t>
      </w:r>
    </w:p>
    <w:p w14:paraId="684BA2E5" w14:textId="77777777" w:rsidR="00414CAF" w:rsidRDefault="00414CAF">
      <w:pPr>
        <w:pBdr>
          <w:top w:val="nil"/>
          <w:left w:val="nil"/>
          <w:bottom w:val="nil"/>
          <w:right w:val="nil"/>
          <w:between w:val="nil"/>
        </w:pBdr>
        <w:spacing w:after="0" w:line="259" w:lineRule="auto"/>
        <w:ind w:left="720"/>
        <w:rPr>
          <w:rFonts w:ascii="Arial" w:eastAsia="Arial" w:hAnsi="Arial" w:cs="Arial"/>
          <w:color w:val="000000"/>
          <w:sz w:val="24"/>
          <w:szCs w:val="24"/>
          <w:highlight w:val="yellow"/>
        </w:rPr>
      </w:pPr>
    </w:p>
    <w:p w14:paraId="38B52866"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No other Supplier terms are part of the Call-Off Contract. That includes any terms written on the back of, added to this Order Form, or presented at the time of delivery. </w:t>
      </w:r>
    </w:p>
    <w:p w14:paraId="18DB988A" w14:textId="77777777" w:rsidR="00414CAF" w:rsidRDefault="00414CAF">
      <w:pPr>
        <w:tabs>
          <w:tab w:val="left" w:pos="2257"/>
        </w:tabs>
        <w:spacing w:after="0" w:line="259" w:lineRule="auto"/>
        <w:rPr>
          <w:rFonts w:ascii="Arial" w:eastAsia="Arial" w:hAnsi="Arial" w:cs="Arial"/>
          <w:sz w:val="24"/>
          <w:szCs w:val="24"/>
        </w:rPr>
      </w:pPr>
    </w:p>
    <w:p w14:paraId="3B77A48C"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CALL-OFF SPECIAL TERMS</w:t>
      </w:r>
    </w:p>
    <w:p w14:paraId="77F07476"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The following Special Terms are incorporated into this Call-Off Contract:</w:t>
      </w:r>
    </w:p>
    <w:p w14:paraId="5EB0B865"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ab/>
      </w:r>
      <w:r>
        <w:rPr>
          <w:rFonts w:ascii="Arial" w:eastAsia="Arial" w:hAnsi="Arial" w:cs="Arial"/>
          <w:b/>
          <w:sz w:val="24"/>
          <w:szCs w:val="24"/>
        </w:rPr>
        <w:tab/>
      </w:r>
      <w:r>
        <w:rPr>
          <w:rFonts w:ascii="Arial" w:eastAsia="Arial" w:hAnsi="Arial" w:cs="Arial"/>
          <w:sz w:val="24"/>
          <w:szCs w:val="24"/>
        </w:rPr>
        <w:t xml:space="preserve"> </w:t>
      </w:r>
    </w:p>
    <w:p w14:paraId="3C9ED954"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u w:val="single"/>
        </w:rPr>
        <w:t>Special Term 1 – associated foreign firms</w:t>
      </w:r>
      <w:r>
        <w:rPr>
          <w:rFonts w:ascii="Arial" w:eastAsia="Arial" w:hAnsi="Arial" w:cs="Arial"/>
          <w:sz w:val="24"/>
          <w:szCs w:val="24"/>
        </w:rPr>
        <w:t xml:space="preserve"> </w:t>
      </w:r>
    </w:p>
    <w:p w14:paraId="35042ECD" w14:textId="77777777" w:rsidR="00414CAF" w:rsidRDefault="00414CAF">
      <w:pPr>
        <w:tabs>
          <w:tab w:val="left" w:pos="2257"/>
        </w:tabs>
        <w:spacing w:after="0" w:line="259" w:lineRule="auto"/>
        <w:rPr>
          <w:rFonts w:ascii="Arial" w:eastAsia="Arial" w:hAnsi="Arial" w:cs="Arial"/>
          <w:sz w:val="24"/>
          <w:szCs w:val="24"/>
        </w:rPr>
      </w:pPr>
    </w:p>
    <w:p w14:paraId="7C844CA7"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The Supplier will provide access to their associated foreign firms. "Associated foreign firms" for the purpose of this requirement will include at least those firms with which the Supplier shares common branding or administrative functions. As referred to at Section 6.9, Attachment 3.</w:t>
      </w:r>
    </w:p>
    <w:p w14:paraId="7A7DAF3B" w14:textId="77777777" w:rsidR="00414CAF" w:rsidRDefault="00414CAF">
      <w:pPr>
        <w:tabs>
          <w:tab w:val="left" w:pos="2257"/>
        </w:tabs>
        <w:spacing w:after="0" w:line="259" w:lineRule="auto"/>
        <w:rPr>
          <w:rFonts w:ascii="Arial" w:eastAsia="Arial" w:hAnsi="Arial" w:cs="Arial"/>
          <w:sz w:val="24"/>
          <w:szCs w:val="24"/>
        </w:rPr>
      </w:pPr>
    </w:p>
    <w:p w14:paraId="42B86158" w14:textId="77777777" w:rsidR="00414CAF" w:rsidRDefault="007D7DD8">
      <w:pPr>
        <w:tabs>
          <w:tab w:val="left" w:pos="2257"/>
        </w:tabs>
        <w:spacing w:after="0" w:line="259" w:lineRule="auto"/>
        <w:rPr>
          <w:rFonts w:ascii="Arial" w:eastAsia="Arial" w:hAnsi="Arial" w:cs="Arial"/>
          <w:color w:val="000000"/>
          <w:sz w:val="24"/>
          <w:szCs w:val="24"/>
          <w:u w:val="single"/>
        </w:rPr>
      </w:pPr>
      <w:r>
        <w:rPr>
          <w:rFonts w:ascii="Arial" w:eastAsia="Arial" w:hAnsi="Arial" w:cs="Arial"/>
          <w:sz w:val="24"/>
          <w:szCs w:val="24"/>
          <w:u w:val="single"/>
        </w:rPr>
        <w:t xml:space="preserve">Special Term 2 – </w:t>
      </w:r>
      <w:r>
        <w:rPr>
          <w:rFonts w:ascii="Arial" w:eastAsia="Arial" w:hAnsi="Arial" w:cs="Arial"/>
          <w:color w:val="000000"/>
          <w:sz w:val="24"/>
          <w:szCs w:val="24"/>
          <w:u w:val="single"/>
        </w:rPr>
        <w:t>fees for associated foreign firms</w:t>
      </w:r>
    </w:p>
    <w:p w14:paraId="367B5100" w14:textId="77777777" w:rsidR="00414CAF" w:rsidRDefault="00414CAF">
      <w:pPr>
        <w:tabs>
          <w:tab w:val="left" w:pos="2257"/>
        </w:tabs>
        <w:spacing w:after="0" w:line="259" w:lineRule="auto"/>
        <w:rPr>
          <w:rFonts w:ascii="Arial" w:eastAsia="Arial" w:hAnsi="Arial" w:cs="Arial"/>
          <w:color w:val="000000"/>
          <w:sz w:val="24"/>
          <w:szCs w:val="24"/>
          <w:u w:val="single"/>
        </w:rPr>
      </w:pPr>
    </w:p>
    <w:p w14:paraId="33DF3349"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color w:val="000000"/>
          <w:sz w:val="24"/>
          <w:szCs w:val="24"/>
        </w:rPr>
        <w:t xml:space="preserve">Work conducted by associated foreign firms is to be charged in £ sterling at the lower of (i) the contractual rate charged for equivalent personnel in the UK, or (ii) the </w:t>
      </w:r>
      <w:r>
        <w:rPr>
          <w:rFonts w:ascii="Arial" w:eastAsia="Arial" w:hAnsi="Arial" w:cs="Arial"/>
          <w:color w:val="000000"/>
          <w:sz w:val="24"/>
          <w:szCs w:val="24"/>
        </w:rPr>
        <w:lastRenderedPageBreak/>
        <w:t>Supplier's sterling guideline rate for the personnel discounted by a factor corresponding to the discount from guideline rates applied in respect of the contractual rate. As referred to at Section 13.3, Attachment 3.</w:t>
      </w:r>
    </w:p>
    <w:p w14:paraId="14BF3989" w14:textId="77777777" w:rsidR="00414CAF" w:rsidRDefault="00414CAF">
      <w:pPr>
        <w:tabs>
          <w:tab w:val="left" w:pos="2257"/>
        </w:tabs>
        <w:spacing w:after="0" w:line="259" w:lineRule="auto"/>
        <w:rPr>
          <w:rFonts w:ascii="Arial" w:eastAsia="Arial" w:hAnsi="Arial" w:cs="Arial"/>
          <w:sz w:val="24"/>
          <w:szCs w:val="24"/>
        </w:rPr>
      </w:pPr>
    </w:p>
    <w:p w14:paraId="070EF139" w14:textId="77777777" w:rsidR="00414CAF" w:rsidRDefault="007D7DD8">
      <w:pPr>
        <w:spacing w:after="0"/>
        <w:ind w:right="936"/>
        <w:rPr>
          <w:rFonts w:ascii="Arial" w:eastAsia="Arial" w:hAnsi="Arial" w:cs="Arial"/>
          <w:sz w:val="24"/>
          <w:szCs w:val="24"/>
          <w:u w:val="single"/>
        </w:rPr>
      </w:pPr>
      <w:r>
        <w:rPr>
          <w:rFonts w:ascii="Arial" w:eastAsia="Arial" w:hAnsi="Arial" w:cs="Arial"/>
          <w:sz w:val="24"/>
          <w:szCs w:val="24"/>
          <w:u w:val="single"/>
        </w:rPr>
        <w:t>Special Term 3 – secondee</w:t>
      </w:r>
    </w:p>
    <w:p w14:paraId="6348D0E0" w14:textId="77777777" w:rsidR="00414CAF" w:rsidRDefault="00414CAF">
      <w:pPr>
        <w:spacing w:after="0"/>
        <w:ind w:right="936"/>
        <w:rPr>
          <w:rFonts w:ascii="Arial" w:eastAsia="Arial" w:hAnsi="Arial" w:cs="Arial"/>
          <w:sz w:val="24"/>
          <w:szCs w:val="24"/>
          <w:u w:val="single"/>
        </w:rPr>
      </w:pPr>
    </w:p>
    <w:p w14:paraId="7B8211EA" w14:textId="77777777" w:rsidR="00414CAF" w:rsidRDefault="007D7DD8">
      <w:pPr>
        <w:spacing w:after="0"/>
        <w:ind w:right="95"/>
        <w:rPr>
          <w:rFonts w:ascii="Arial" w:eastAsia="Arial" w:hAnsi="Arial" w:cs="Arial"/>
          <w:sz w:val="24"/>
          <w:szCs w:val="24"/>
        </w:rPr>
      </w:pPr>
      <w:r>
        <w:rPr>
          <w:rFonts w:ascii="Arial" w:eastAsia="Arial" w:hAnsi="Arial" w:cs="Arial"/>
          <w:sz w:val="24"/>
          <w:szCs w:val="24"/>
        </w:rPr>
        <w:t>Where at the request of the Buyer any secondees are supplied they shall be provided at the secondment rate (in accordance with the panel terms). As referred to at Section 13.4, Attachment 3.</w:t>
      </w:r>
    </w:p>
    <w:p w14:paraId="47F63777" w14:textId="77777777" w:rsidR="00414CAF" w:rsidRDefault="00414CAF">
      <w:pPr>
        <w:spacing w:after="0"/>
        <w:ind w:right="936"/>
        <w:rPr>
          <w:rFonts w:ascii="Arial" w:eastAsia="Arial" w:hAnsi="Arial" w:cs="Arial"/>
          <w:sz w:val="24"/>
          <w:szCs w:val="24"/>
          <w:u w:val="single"/>
        </w:rPr>
      </w:pPr>
    </w:p>
    <w:p w14:paraId="4BBABB01" w14:textId="77777777" w:rsidR="00414CAF" w:rsidRDefault="007D7DD8">
      <w:pPr>
        <w:spacing w:after="0"/>
        <w:ind w:right="936"/>
        <w:rPr>
          <w:rFonts w:ascii="Arial" w:eastAsia="Arial" w:hAnsi="Arial" w:cs="Arial"/>
          <w:sz w:val="24"/>
          <w:szCs w:val="24"/>
        </w:rPr>
      </w:pPr>
      <w:r>
        <w:rPr>
          <w:rFonts w:ascii="Arial" w:eastAsia="Arial" w:hAnsi="Arial" w:cs="Arial"/>
          <w:color w:val="000000"/>
          <w:sz w:val="24"/>
          <w:szCs w:val="24"/>
          <w:u w:val="single"/>
        </w:rPr>
        <w:t>Special Term 4 – invoice accuracy</w:t>
      </w:r>
    </w:p>
    <w:p w14:paraId="55A4E8FB" w14:textId="77777777" w:rsidR="00414CAF" w:rsidRDefault="00414CAF">
      <w:pPr>
        <w:spacing w:after="0"/>
        <w:ind w:right="936"/>
        <w:rPr>
          <w:rFonts w:ascii="Arial" w:eastAsia="Arial" w:hAnsi="Arial" w:cs="Arial"/>
          <w:sz w:val="24"/>
          <w:szCs w:val="24"/>
        </w:rPr>
      </w:pPr>
    </w:p>
    <w:p w14:paraId="328ADA4C" w14:textId="77777777" w:rsidR="00414CAF" w:rsidRDefault="007D7DD8">
      <w:pPr>
        <w:spacing w:after="0"/>
        <w:ind w:right="95"/>
        <w:rPr>
          <w:rFonts w:ascii="Arial" w:eastAsia="Arial" w:hAnsi="Arial" w:cs="Arial"/>
          <w:color w:val="000000"/>
          <w:sz w:val="24"/>
          <w:szCs w:val="24"/>
        </w:rPr>
      </w:pPr>
      <w:r>
        <w:rPr>
          <w:rFonts w:ascii="Arial" w:eastAsia="Arial" w:hAnsi="Arial" w:cs="Arial"/>
          <w:color w:val="000000"/>
          <w:sz w:val="24"/>
          <w:szCs w:val="24"/>
        </w:rPr>
        <w:t>The Supplier shall provide accurate invoices. Where invoices are inaccurate by 2% or more of the final invoice value a discount of 0.5% of the accurate invoice value shall be applied for every whole 1% of variation. As referred to at Section 15.1, Attachment 3.</w:t>
      </w:r>
    </w:p>
    <w:p w14:paraId="13E56BC8" w14:textId="77777777" w:rsidR="00414CAF" w:rsidRDefault="00414CAF">
      <w:pPr>
        <w:spacing w:after="0"/>
        <w:ind w:right="95"/>
        <w:rPr>
          <w:rFonts w:ascii="Arial" w:eastAsia="Arial" w:hAnsi="Arial" w:cs="Arial"/>
          <w:color w:val="000000"/>
          <w:sz w:val="24"/>
          <w:szCs w:val="24"/>
        </w:rPr>
      </w:pPr>
    </w:p>
    <w:p w14:paraId="636486C9" w14:textId="77777777" w:rsidR="00414CAF" w:rsidRDefault="007D7DD8">
      <w:pPr>
        <w:spacing w:after="0"/>
        <w:ind w:right="95"/>
        <w:rPr>
          <w:rFonts w:ascii="Arial" w:eastAsia="Arial" w:hAnsi="Arial" w:cs="Arial"/>
          <w:color w:val="000000"/>
          <w:sz w:val="24"/>
          <w:szCs w:val="24"/>
          <w:u w:val="single"/>
        </w:rPr>
      </w:pPr>
      <w:r>
        <w:rPr>
          <w:rFonts w:ascii="Arial" w:eastAsia="Arial" w:hAnsi="Arial" w:cs="Arial"/>
          <w:color w:val="000000"/>
          <w:sz w:val="24"/>
          <w:szCs w:val="24"/>
          <w:u w:val="single"/>
        </w:rPr>
        <w:t>Special Term 5 – timeliness</w:t>
      </w:r>
    </w:p>
    <w:p w14:paraId="2293B087" w14:textId="77777777" w:rsidR="00414CAF" w:rsidRDefault="00414CAF">
      <w:pPr>
        <w:spacing w:after="0"/>
        <w:ind w:right="95"/>
        <w:rPr>
          <w:rFonts w:ascii="Arial" w:eastAsia="Arial" w:hAnsi="Arial" w:cs="Arial"/>
          <w:color w:val="000000"/>
          <w:sz w:val="24"/>
          <w:szCs w:val="24"/>
          <w:u w:val="single"/>
        </w:rPr>
      </w:pPr>
    </w:p>
    <w:p w14:paraId="16E7E6EA" w14:textId="77777777" w:rsidR="00414CAF" w:rsidRDefault="007D7DD8">
      <w:pPr>
        <w:spacing w:after="0"/>
        <w:ind w:right="95"/>
        <w:rPr>
          <w:rFonts w:ascii="Arial" w:eastAsia="Arial" w:hAnsi="Arial" w:cs="Arial"/>
          <w:color w:val="000000"/>
          <w:sz w:val="24"/>
          <w:szCs w:val="24"/>
        </w:rPr>
      </w:pPr>
      <w:r>
        <w:rPr>
          <w:rFonts w:ascii="Arial" w:eastAsia="Arial" w:hAnsi="Arial" w:cs="Arial"/>
          <w:color w:val="000000"/>
          <w:sz w:val="24"/>
          <w:szCs w:val="24"/>
        </w:rPr>
        <w:t xml:space="preserve">Deadlines for the delivery of work-products shall be agreed on an instruction-by-instruction basis. Deadlines suggested by </w:t>
      </w:r>
      <w:proofErr w:type="gramStart"/>
      <w:r>
        <w:rPr>
          <w:rFonts w:ascii="Arial" w:eastAsia="Arial" w:hAnsi="Arial" w:cs="Arial"/>
          <w:color w:val="000000"/>
          <w:sz w:val="24"/>
          <w:szCs w:val="24"/>
        </w:rPr>
        <w:t>the  Buyer</w:t>
      </w:r>
      <w:proofErr w:type="gramEnd"/>
      <w:r>
        <w:rPr>
          <w:rFonts w:ascii="Arial" w:eastAsia="Arial" w:hAnsi="Arial" w:cs="Arial"/>
          <w:color w:val="000000"/>
          <w:sz w:val="24"/>
          <w:szCs w:val="24"/>
        </w:rPr>
        <w:t xml:space="preserve"> in writing shall be taken to be agreed unless the Supplier expressly indicates in writing some difficulty in meeting the deadline. Where agreed deadlines are missed (without prior agreement and revision of the deadline with </w:t>
      </w:r>
      <w:proofErr w:type="gramStart"/>
      <w:r>
        <w:rPr>
          <w:rFonts w:ascii="Arial" w:eastAsia="Arial" w:hAnsi="Arial" w:cs="Arial"/>
          <w:color w:val="000000"/>
          <w:sz w:val="24"/>
          <w:szCs w:val="24"/>
        </w:rPr>
        <w:t>the  Buyer</w:t>
      </w:r>
      <w:proofErr w:type="gramEnd"/>
      <w:r>
        <w:rPr>
          <w:rFonts w:ascii="Arial" w:eastAsia="Arial" w:hAnsi="Arial" w:cs="Arial"/>
          <w:color w:val="000000"/>
          <w:sz w:val="24"/>
          <w:szCs w:val="24"/>
        </w:rPr>
        <w:t>) a 10% discount to the bill associated with that work-product is to be applied for every whole day that passes after the deadline until the product is provided. As referred to at Section 15.2, Attachment 3.</w:t>
      </w:r>
    </w:p>
    <w:p w14:paraId="59925781" w14:textId="77777777" w:rsidR="00414CAF" w:rsidRDefault="00414CAF">
      <w:pPr>
        <w:spacing w:after="0"/>
        <w:ind w:right="95"/>
        <w:rPr>
          <w:rFonts w:ascii="Arial" w:eastAsia="Arial" w:hAnsi="Arial" w:cs="Arial"/>
          <w:color w:val="000000"/>
          <w:sz w:val="24"/>
          <w:szCs w:val="24"/>
        </w:rPr>
      </w:pPr>
    </w:p>
    <w:p w14:paraId="5E33C80D" w14:textId="77777777" w:rsidR="00414CAF" w:rsidRDefault="007D7DD8">
      <w:pPr>
        <w:spacing w:after="0"/>
        <w:ind w:right="95"/>
        <w:rPr>
          <w:rFonts w:ascii="Arial" w:eastAsia="Arial" w:hAnsi="Arial" w:cs="Arial"/>
          <w:color w:val="000000"/>
          <w:sz w:val="24"/>
          <w:szCs w:val="24"/>
          <w:u w:val="single"/>
        </w:rPr>
      </w:pPr>
      <w:r>
        <w:rPr>
          <w:rFonts w:ascii="Arial" w:eastAsia="Arial" w:hAnsi="Arial" w:cs="Arial"/>
          <w:color w:val="000000"/>
          <w:sz w:val="24"/>
          <w:szCs w:val="24"/>
          <w:u w:val="single"/>
        </w:rPr>
        <w:t xml:space="preserve">Special Term 6 – </w:t>
      </w:r>
      <w:proofErr w:type="spellStart"/>
      <w:r>
        <w:rPr>
          <w:rFonts w:ascii="Arial" w:eastAsia="Arial" w:hAnsi="Arial" w:cs="Arial"/>
          <w:color w:val="000000"/>
          <w:sz w:val="24"/>
          <w:szCs w:val="24"/>
          <w:u w:val="single"/>
        </w:rPr>
        <w:t>rate</w:t>
      </w:r>
      <w:proofErr w:type="spellEnd"/>
      <w:r>
        <w:rPr>
          <w:rFonts w:ascii="Arial" w:eastAsia="Arial" w:hAnsi="Arial" w:cs="Arial"/>
          <w:color w:val="000000"/>
          <w:sz w:val="24"/>
          <w:szCs w:val="24"/>
          <w:u w:val="single"/>
        </w:rPr>
        <w:t xml:space="preserve"> card</w:t>
      </w:r>
    </w:p>
    <w:p w14:paraId="038E92E9" w14:textId="77777777" w:rsidR="00414CAF" w:rsidRDefault="00414CAF">
      <w:pPr>
        <w:spacing w:after="0"/>
        <w:ind w:right="95"/>
        <w:rPr>
          <w:rFonts w:ascii="Arial" w:eastAsia="Arial" w:hAnsi="Arial" w:cs="Arial"/>
          <w:color w:val="000000"/>
          <w:sz w:val="24"/>
          <w:szCs w:val="24"/>
          <w:u w:val="single"/>
        </w:rPr>
      </w:pPr>
    </w:p>
    <w:p w14:paraId="0FA6B59C"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color w:val="000000"/>
          <w:sz w:val="24"/>
          <w:szCs w:val="24"/>
        </w:rPr>
        <w:t>Potential Suppliers are requested to provide a rate card (both for hourly and daily rates) for work that may arise during the contract. Where possible, the rate card for this requirement should include a discount on the Supplier's standard rate card for this Lot. In any event, the hourly rates submitted for this requirement should not be higher than the standard rate card for this Lot. This rate card may be used by the Buyer to pay on a resource consumption basis, or to fix a capped fee for larger pieces of work or in respect of particular instructions. As referred to at Section 13.1, Attachment 3.</w:t>
      </w:r>
    </w:p>
    <w:p w14:paraId="0991E7A9" w14:textId="77777777" w:rsidR="00414CAF" w:rsidRDefault="007D7DD8">
      <w:pPr>
        <w:spacing w:after="0"/>
        <w:ind w:right="936"/>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3D70E489" w14:textId="77777777" w:rsidR="00414CAF" w:rsidRDefault="00414CAF">
      <w:pPr>
        <w:spacing w:after="0" w:line="259" w:lineRule="auto"/>
        <w:rPr>
          <w:rFonts w:ascii="Arial" w:eastAsia="Arial" w:hAnsi="Arial" w:cs="Arial"/>
          <w:b/>
          <w:sz w:val="24"/>
          <w:szCs w:val="24"/>
        </w:rPr>
      </w:pPr>
    </w:p>
    <w:p w14:paraId="2EFC20B4" w14:textId="77777777" w:rsidR="00414CAF" w:rsidRDefault="007D7DD8">
      <w:pPr>
        <w:spacing w:after="0" w:line="259" w:lineRule="auto"/>
        <w:rPr>
          <w:rFonts w:ascii="Arial" w:eastAsia="Arial" w:hAnsi="Arial" w:cs="Arial"/>
          <w:sz w:val="24"/>
          <w:szCs w:val="24"/>
        </w:rPr>
      </w:pPr>
      <w:r>
        <w:rPr>
          <w:rFonts w:ascii="Arial" w:eastAsia="Arial" w:hAnsi="Arial" w:cs="Arial"/>
          <w:sz w:val="24"/>
          <w:szCs w:val="24"/>
        </w:rPr>
        <w:t>CALL-OFF START DATE: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b/>
          <w:sz w:val="24"/>
          <w:szCs w:val="24"/>
        </w:rPr>
        <w:t>05/08/2025</w:t>
      </w:r>
    </w:p>
    <w:p w14:paraId="197F776E" w14:textId="77777777" w:rsidR="00414CAF" w:rsidRDefault="00414CAF">
      <w:pPr>
        <w:spacing w:after="0" w:line="259" w:lineRule="auto"/>
        <w:rPr>
          <w:rFonts w:ascii="Arial" w:eastAsia="Arial" w:hAnsi="Arial" w:cs="Arial"/>
          <w:sz w:val="24"/>
          <w:szCs w:val="24"/>
        </w:rPr>
      </w:pPr>
    </w:p>
    <w:p w14:paraId="4A1568DD" w14:textId="77777777" w:rsidR="00414CAF" w:rsidRDefault="007D7DD8">
      <w:pPr>
        <w:spacing w:after="0" w:line="259" w:lineRule="auto"/>
        <w:ind w:left="4253" w:hanging="4253"/>
        <w:rPr>
          <w:rFonts w:ascii="Arial" w:eastAsia="Arial" w:hAnsi="Arial" w:cs="Arial"/>
          <w:sz w:val="24"/>
          <w:szCs w:val="24"/>
        </w:rPr>
      </w:pPr>
      <w:r>
        <w:rPr>
          <w:rFonts w:ascii="Arial" w:eastAsia="Arial" w:hAnsi="Arial" w:cs="Arial"/>
          <w:sz w:val="24"/>
          <w:szCs w:val="24"/>
        </w:rPr>
        <w:t xml:space="preserve">CALL-OFF EXPIRY DATE: </w:t>
      </w:r>
      <w:r>
        <w:rPr>
          <w:rFonts w:ascii="Arial" w:eastAsia="Arial" w:hAnsi="Arial" w:cs="Arial"/>
          <w:sz w:val="24"/>
          <w:szCs w:val="24"/>
        </w:rPr>
        <w:tab/>
      </w:r>
      <w:r>
        <w:rPr>
          <w:rFonts w:ascii="Arial" w:eastAsia="Arial" w:hAnsi="Arial" w:cs="Arial"/>
          <w:sz w:val="24"/>
          <w:szCs w:val="24"/>
        </w:rPr>
        <w:tab/>
      </w:r>
      <w:r>
        <w:rPr>
          <w:rFonts w:ascii="Arial" w:eastAsia="Arial" w:hAnsi="Arial" w:cs="Arial"/>
          <w:b/>
          <w:sz w:val="24"/>
          <w:szCs w:val="24"/>
        </w:rPr>
        <w:t>04/08/2027</w:t>
      </w:r>
    </w:p>
    <w:p w14:paraId="3264BF14" w14:textId="77777777" w:rsidR="00414CAF" w:rsidRDefault="007D7DD8">
      <w:pPr>
        <w:spacing w:after="0" w:line="259" w:lineRule="auto"/>
        <w:ind w:left="4253"/>
        <w:rPr>
          <w:rFonts w:ascii="Arial" w:eastAsia="Arial" w:hAnsi="Arial" w:cs="Arial"/>
          <w:sz w:val="24"/>
          <w:szCs w:val="24"/>
        </w:rPr>
      </w:pPr>
      <w:r>
        <w:rPr>
          <w:rFonts w:ascii="Arial" w:eastAsia="Arial" w:hAnsi="Arial" w:cs="Arial"/>
          <w:sz w:val="24"/>
          <w:szCs w:val="24"/>
        </w:rPr>
        <w:t xml:space="preserve"> </w:t>
      </w:r>
    </w:p>
    <w:p w14:paraId="5E031F1B" w14:textId="77777777" w:rsidR="00414CAF" w:rsidRDefault="00414CAF">
      <w:pPr>
        <w:spacing w:after="0" w:line="259" w:lineRule="auto"/>
        <w:rPr>
          <w:rFonts w:ascii="Arial" w:eastAsia="Arial" w:hAnsi="Arial" w:cs="Arial"/>
          <w:sz w:val="24"/>
          <w:szCs w:val="24"/>
        </w:rPr>
      </w:pPr>
    </w:p>
    <w:p w14:paraId="38CD3B88" w14:textId="77777777" w:rsidR="00414CAF" w:rsidRDefault="007D7DD8">
      <w:pPr>
        <w:spacing w:after="0" w:line="259" w:lineRule="auto"/>
        <w:rPr>
          <w:rFonts w:ascii="Arial" w:eastAsia="Arial" w:hAnsi="Arial" w:cs="Arial"/>
          <w:sz w:val="24"/>
          <w:szCs w:val="24"/>
        </w:rPr>
      </w:pPr>
      <w:r>
        <w:rPr>
          <w:rFonts w:ascii="Arial" w:eastAsia="Arial" w:hAnsi="Arial" w:cs="Arial"/>
          <w:sz w:val="24"/>
          <w:szCs w:val="24"/>
        </w:rPr>
        <w:t>CALL-OFF INITIAL PERIOD:</w:t>
      </w:r>
      <w:r>
        <w:rPr>
          <w:rFonts w:ascii="Arial" w:eastAsia="Arial" w:hAnsi="Arial" w:cs="Arial"/>
          <w:sz w:val="24"/>
          <w:szCs w:val="24"/>
        </w:rPr>
        <w:tab/>
      </w:r>
      <w:r>
        <w:rPr>
          <w:rFonts w:ascii="Arial" w:eastAsia="Arial" w:hAnsi="Arial" w:cs="Arial"/>
          <w:sz w:val="24"/>
          <w:szCs w:val="24"/>
        </w:rPr>
        <w:tab/>
        <w:t xml:space="preserve"> 2 Years </w:t>
      </w:r>
    </w:p>
    <w:p w14:paraId="34719963" w14:textId="77777777" w:rsidR="00414CAF" w:rsidRDefault="00414CAF">
      <w:pPr>
        <w:spacing w:after="0" w:line="259" w:lineRule="auto"/>
        <w:rPr>
          <w:rFonts w:ascii="Arial" w:eastAsia="Arial" w:hAnsi="Arial" w:cs="Arial"/>
          <w:sz w:val="24"/>
          <w:szCs w:val="24"/>
        </w:rPr>
      </w:pPr>
    </w:p>
    <w:p w14:paraId="051641A9" w14:textId="3B594186" w:rsidR="00414CAF" w:rsidRDefault="007D7DD8">
      <w:pPr>
        <w:spacing w:after="0" w:line="259" w:lineRule="auto"/>
        <w:rPr>
          <w:rFonts w:ascii="Arial" w:eastAsia="Arial" w:hAnsi="Arial" w:cs="Arial"/>
          <w:sz w:val="24"/>
          <w:szCs w:val="24"/>
        </w:rPr>
      </w:pPr>
      <w:r>
        <w:rPr>
          <w:rFonts w:ascii="Arial" w:eastAsia="Arial" w:hAnsi="Arial" w:cs="Arial"/>
          <w:sz w:val="24"/>
          <w:szCs w:val="24"/>
        </w:rPr>
        <w:t>CALL-OFF OPTIONAL EXTENSION PERIOD: Extension until 30/11/2027</w:t>
      </w:r>
    </w:p>
    <w:p w14:paraId="41E1A9F1" w14:textId="77777777" w:rsidR="00414CAF" w:rsidRDefault="00414CAF">
      <w:pPr>
        <w:spacing w:after="0" w:line="259" w:lineRule="auto"/>
        <w:rPr>
          <w:rFonts w:ascii="Arial" w:eastAsia="Arial" w:hAnsi="Arial" w:cs="Arial"/>
          <w:sz w:val="24"/>
          <w:szCs w:val="24"/>
        </w:rPr>
      </w:pPr>
    </w:p>
    <w:p w14:paraId="09414936" w14:textId="77777777" w:rsidR="00414CAF" w:rsidRDefault="007D7DD8">
      <w:pPr>
        <w:spacing w:after="0" w:line="259" w:lineRule="auto"/>
        <w:rPr>
          <w:rFonts w:ascii="Arial" w:eastAsia="Arial" w:hAnsi="Arial" w:cs="Arial"/>
          <w:sz w:val="24"/>
          <w:szCs w:val="24"/>
        </w:rPr>
      </w:pPr>
      <w:r>
        <w:rPr>
          <w:rFonts w:ascii="Arial" w:eastAsia="Arial" w:hAnsi="Arial" w:cs="Arial"/>
          <w:sz w:val="24"/>
          <w:szCs w:val="24"/>
        </w:rPr>
        <w:t xml:space="preserve">CALL-OFF DELIVERABLES </w:t>
      </w:r>
    </w:p>
    <w:p w14:paraId="28A25B1C" w14:textId="77777777" w:rsidR="00414CAF" w:rsidRDefault="00414CAF">
      <w:pPr>
        <w:tabs>
          <w:tab w:val="left" w:pos="2257"/>
        </w:tabs>
        <w:spacing w:after="0" w:line="259" w:lineRule="auto"/>
        <w:rPr>
          <w:rFonts w:ascii="Arial" w:eastAsia="Arial" w:hAnsi="Arial" w:cs="Arial"/>
          <w:sz w:val="24"/>
          <w:szCs w:val="24"/>
        </w:rPr>
      </w:pPr>
    </w:p>
    <w:p w14:paraId="1EBDF5A6" w14:textId="6D68E8ED" w:rsidR="00414CAF" w:rsidRPr="00EE6CF0" w:rsidRDefault="00EE6CF0" w:rsidP="00EE6CF0">
      <w:pPr>
        <w:spacing w:line="240" w:lineRule="auto"/>
        <w:rPr>
          <w:rFonts w:ascii="Arial" w:eastAsia="Arial" w:hAnsi="Arial" w:cs="Arial"/>
          <w:color w:val="FF0000"/>
          <w:sz w:val="24"/>
          <w:szCs w:val="24"/>
        </w:rPr>
      </w:pPr>
      <w:r w:rsidRPr="00EE6CF0">
        <w:rPr>
          <w:rFonts w:ascii="Arial" w:eastAsia="Arial" w:hAnsi="Arial" w:cs="Arial"/>
          <w:color w:val="FF0000"/>
          <w:sz w:val="24"/>
          <w:szCs w:val="24"/>
        </w:rPr>
        <w:t>REDACTED TEXT under FIOA section 40 – Personal Information</w:t>
      </w:r>
    </w:p>
    <w:p w14:paraId="386D0589" w14:textId="77777777" w:rsidR="00414CAF" w:rsidRDefault="007D7DD8">
      <w:pPr>
        <w:tabs>
          <w:tab w:val="left" w:pos="2257"/>
        </w:tabs>
        <w:spacing w:after="0" w:line="259" w:lineRule="auto"/>
        <w:rPr>
          <w:rFonts w:ascii="Arial" w:eastAsia="Arial" w:hAnsi="Arial" w:cs="Arial"/>
          <w:b/>
          <w:sz w:val="24"/>
          <w:szCs w:val="24"/>
        </w:rPr>
      </w:pPr>
      <w:r>
        <w:rPr>
          <w:rFonts w:ascii="Arial" w:eastAsia="Arial" w:hAnsi="Arial" w:cs="Arial"/>
          <w:sz w:val="24"/>
          <w:szCs w:val="24"/>
        </w:rPr>
        <w:t>See details in Call-Off Schedule 20 (Call-Off Specification)]</w:t>
      </w:r>
    </w:p>
    <w:p w14:paraId="497A269F" w14:textId="77777777" w:rsidR="00414CAF" w:rsidRDefault="00414CAF">
      <w:pPr>
        <w:tabs>
          <w:tab w:val="left" w:pos="2257"/>
        </w:tabs>
        <w:spacing w:after="0" w:line="259" w:lineRule="auto"/>
        <w:rPr>
          <w:rFonts w:ascii="Arial" w:eastAsia="Arial" w:hAnsi="Arial" w:cs="Arial"/>
          <w:b/>
          <w:sz w:val="24"/>
          <w:szCs w:val="24"/>
        </w:rPr>
      </w:pPr>
    </w:p>
    <w:p w14:paraId="6E287109" w14:textId="77777777" w:rsidR="00414CAF" w:rsidRDefault="007D7DD8">
      <w:pPr>
        <w:spacing w:after="0" w:line="259" w:lineRule="auto"/>
        <w:ind w:left="4395" w:hanging="4395"/>
        <w:rPr>
          <w:rFonts w:ascii="Arial" w:eastAsia="Arial" w:hAnsi="Arial" w:cs="Arial"/>
          <w:sz w:val="24"/>
          <w:szCs w:val="24"/>
        </w:rPr>
      </w:pPr>
      <w:r>
        <w:rPr>
          <w:rFonts w:ascii="Arial" w:eastAsia="Arial" w:hAnsi="Arial" w:cs="Arial"/>
          <w:sz w:val="24"/>
          <w:szCs w:val="24"/>
        </w:rPr>
        <w:t>MANAGEMENT OF CONFLICT OF INTEREST</w:t>
      </w:r>
    </w:p>
    <w:p w14:paraId="208546DB" w14:textId="77777777" w:rsidR="00414CAF" w:rsidRDefault="007D7DD8">
      <w:pPr>
        <w:spacing w:after="0" w:line="259" w:lineRule="auto"/>
        <w:rPr>
          <w:rFonts w:ascii="Arial" w:eastAsia="Arial" w:hAnsi="Arial" w:cs="Arial"/>
          <w:sz w:val="24"/>
          <w:szCs w:val="24"/>
        </w:rPr>
      </w:pPr>
      <w:bookmarkStart w:id="1" w:name="_heading=h.crrvlh9jskb2" w:colFirst="0" w:colLast="0"/>
      <w:bookmarkEnd w:id="1"/>
      <w:r>
        <w:rPr>
          <w:rFonts w:ascii="Arial" w:eastAsia="Arial" w:hAnsi="Arial" w:cs="Arial"/>
          <w:sz w:val="24"/>
          <w:szCs w:val="24"/>
        </w:rPr>
        <w:t>Not applicable</w:t>
      </w:r>
    </w:p>
    <w:p w14:paraId="33FBF848" w14:textId="77777777" w:rsidR="00414CAF" w:rsidRDefault="00414CAF">
      <w:pPr>
        <w:spacing w:after="0" w:line="259" w:lineRule="auto"/>
        <w:rPr>
          <w:rFonts w:ascii="Arial" w:eastAsia="Arial" w:hAnsi="Arial" w:cs="Arial"/>
          <w:sz w:val="24"/>
          <w:szCs w:val="24"/>
        </w:rPr>
      </w:pPr>
    </w:p>
    <w:p w14:paraId="6470A8E3" w14:textId="77777777" w:rsidR="00414CAF" w:rsidRDefault="007D7DD8">
      <w:pPr>
        <w:spacing w:after="0" w:line="259" w:lineRule="auto"/>
        <w:rPr>
          <w:rFonts w:ascii="Arial" w:eastAsia="Arial" w:hAnsi="Arial" w:cs="Arial"/>
          <w:sz w:val="24"/>
          <w:szCs w:val="24"/>
        </w:rPr>
      </w:pPr>
      <w:r>
        <w:rPr>
          <w:rFonts w:ascii="Arial" w:eastAsia="Arial" w:hAnsi="Arial" w:cs="Arial"/>
          <w:sz w:val="24"/>
          <w:szCs w:val="24"/>
        </w:rPr>
        <w:t>CONFIDENTIALITY</w:t>
      </w:r>
    </w:p>
    <w:p w14:paraId="510BF849" w14:textId="77777777" w:rsidR="00414CAF" w:rsidRDefault="007D7DD8">
      <w:pPr>
        <w:spacing w:after="0" w:line="259" w:lineRule="auto"/>
        <w:rPr>
          <w:rFonts w:ascii="Arial" w:eastAsia="Arial" w:hAnsi="Arial" w:cs="Arial"/>
          <w:sz w:val="24"/>
          <w:szCs w:val="24"/>
        </w:rPr>
      </w:pPr>
      <w:r>
        <w:rPr>
          <w:rFonts w:ascii="Arial" w:eastAsia="Arial" w:hAnsi="Arial" w:cs="Arial"/>
          <w:sz w:val="24"/>
          <w:szCs w:val="24"/>
        </w:rPr>
        <w:t>Not applicable</w:t>
      </w:r>
    </w:p>
    <w:p w14:paraId="5340F0F8" w14:textId="77777777" w:rsidR="00414CAF" w:rsidRDefault="00414CAF">
      <w:pPr>
        <w:spacing w:after="0" w:line="259" w:lineRule="auto"/>
        <w:rPr>
          <w:rFonts w:ascii="Arial" w:eastAsia="Arial" w:hAnsi="Arial" w:cs="Arial"/>
          <w:sz w:val="24"/>
          <w:szCs w:val="24"/>
        </w:rPr>
      </w:pPr>
    </w:p>
    <w:p w14:paraId="7D693BDF" w14:textId="77777777" w:rsidR="00414CAF" w:rsidRDefault="007D7DD8">
      <w:pPr>
        <w:spacing w:after="0" w:line="259" w:lineRule="auto"/>
        <w:rPr>
          <w:rFonts w:ascii="Arial" w:eastAsia="Arial" w:hAnsi="Arial" w:cs="Arial"/>
          <w:sz w:val="24"/>
          <w:szCs w:val="24"/>
        </w:rPr>
      </w:pPr>
      <w:r>
        <w:rPr>
          <w:rFonts w:ascii="Arial" w:eastAsia="Arial" w:hAnsi="Arial" w:cs="Arial"/>
          <w:sz w:val="24"/>
          <w:szCs w:val="24"/>
        </w:rPr>
        <w:t>IPR</w:t>
      </w:r>
    </w:p>
    <w:p w14:paraId="492ADBCA"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Not applicable</w:t>
      </w:r>
    </w:p>
    <w:p w14:paraId="0C3E9EF1" w14:textId="77777777" w:rsidR="00414CAF" w:rsidRDefault="00414CAF">
      <w:pPr>
        <w:tabs>
          <w:tab w:val="left" w:pos="2257"/>
        </w:tabs>
        <w:spacing w:after="0" w:line="259" w:lineRule="auto"/>
        <w:rPr>
          <w:rFonts w:ascii="Arial" w:eastAsia="Arial" w:hAnsi="Arial" w:cs="Arial"/>
          <w:sz w:val="24"/>
          <w:szCs w:val="24"/>
        </w:rPr>
      </w:pPr>
    </w:p>
    <w:p w14:paraId="59642CC3" w14:textId="77777777" w:rsidR="00414CAF" w:rsidRDefault="007D7DD8">
      <w:pPr>
        <w:tabs>
          <w:tab w:val="left" w:pos="2257"/>
        </w:tabs>
        <w:spacing w:after="0" w:line="259" w:lineRule="auto"/>
        <w:rPr>
          <w:rFonts w:ascii="Arial" w:eastAsia="Arial" w:hAnsi="Arial" w:cs="Arial"/>
          <w:sz w:val="24"/>
          <w:szCs w:val="24"/>
        </w:rPr>
      </w:pPr>
      <w:bookmarkStart w:id="2" w:name="_Hlk205196856"/>
      <w:r>
        <w:rPr>
          <w:rFonts w:ascii="Arial" w:eastAsia="Arial" w:hAnsi="Arial" w:cs="Arial"/>
          <w:sz w:val="24"/>
          <w:szCs w:val="24"/>
        </w:rPr>
        <w:t xml:space="preserve">MAXIMUM LIABILITY </w:t>
      </w:r>
    </w:p>
    <w:bookmarkEnd w:id="2"/>
    <w:p w14:paraId="6CBCC69A" w14:textId="1F58AA9A" w:rsidR="00EE6CF0" w:rsidRPr="00EE6CF0" w:rsidRDefault="00EE6CF0" w:rsidP="00EE6CF0">
      <w:pPr>
        <w:spacing w:line="240" w:lineRule="auto"/>
        <w:rPr>
          <w:rFonts w:ascii="Arial" w:eastAsia="Arial" w:hAnsi="Arial" w:cs="Arial"/>
          <w:color w:val="FF0000"/>
          <w:sz w:val="24"/>
          <w:szCs w:val="24"/>
        </w:rPr>
      </w:pPr>
      <w:r w:rsidRPr="00EE6CF0">
        <w:rPr>
          <w:rFonts w:ascii="Arial" w:eastAsia="Arial" w:hAnsi="Arial" w:cs="Arial"/>
          <w:color w:val="FF0000"/>
          <w:sz w:val="24"/>
          <w:szCs w:val="24"/>
        </w:rPr>
        <w:t>REDACTED TEXT under FIOA section 4</w:t>
      </w:r>
      <w:r>
        <w:rPr>
          <w:rFonts w:ascii="Arial" w:eastAsia="Arial" w:hAnsi="Arial" w:cs="Arial"/>
          <w:color w:val="FF0000"/>
          <w:sz w:val="24"/>
          <w:szCs w:val="24"/>
        </w:rPr>
        <w:t>3</w:t>
      </w:r>
      <w:r w:rsidRPr="00EE6CF0">
        <w:rPr>
          <w:rFonts w:ascii="Arial" w:eastAsia="Arial" w:hAnsi="Arial" w:cs="Arial"/>
          <w:color w:val="FF0000"/>
          <w:sz w:val="24"/>
          <w:szCs w:val="24"/>
        </w:rPr>
        <w:t xml:space="preserve"> – </w:t>
      </w:r>
      <w:r>
        <w:rPr>
          <w:rFonts w:ascii="Arial" w:eastAsia="Arial" w:hAnsi="Arial" w:cs="Arial"/>
          <w:color w:val="FF0000"/>
          <w:sz w:val="24"/>
          <w:szCs w:val="24"/>
        </w:rPr>
        <w:t>Commercial Interests</w:t>
      </w:r>
    </w:p>
    <w:p w14:paraId="6D95CADC" w14:textId="77777777" w:rsidR="00414CAF" w:rsidRDefault="00414CAF">
      <w:pPr>
        <w:tabs>
          <w:tab w:val="left" w:pos="2257"/>
        </w:tabs>
        <w:spacing w:after="0" w:line="259" w:lineRule="auto"/>
        <w:rPr>
          <w:rFonts w:ascii="Arial" w:eastAsia="Arial" w:hAnsi="Arial" w:cs="Arial"/>
          <w:sz w:val="24"/>
          <w:szCs w:val="24"/>
        </w:rPr>
      </w:pPr>
    </w:p>
    <w:p w14:paraId="26943C4E" w14:textId="77777777" w:rsidR="00414CAF" w:rsidRDefault="00414CAF">
      <w:pPr>
        <w:tabs>
          <w:tab w:val="left" w:pos="2257"/>
        </w:tabs>
        <w:spacing w:after="0" w:line="259" w:lineRule="auto"/>
        <w:rPr>
          <w:rFonts w:ascii="Arial" w:eastAsia="Arial" w:hAnsi="Arial" w:cs="Arial"/>
          <w:b/>
          <w:sz w:val="24"/>
          <w:szCs w:val="24"/>
        </w:rPr>
      </w:pPr>
    </w:p>
    <w:p w14:paraId="1FDA42D9"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CALL-OFF CHARGES</w:t>
      </w:r>
    </w:p>
    <w:p w14:paraId="13432F63" w14:textId="77777777" w:rsidR="00414CAF" w:rsidRDefault="00414CAF">
      <w:pPr>
        <w:tabs>
          <w:tab w:val="left" w:pos="2257"/>
        </w:tabs>
        <w:spacing w:after="0" w:line="259" w:lineRule="auto"/>
        <w:rPr>
          <w:rFonts w:ascii="Arial" w:eastAsia="Arial" w:hAnsi="Arial" w:cs="Arial"/>
          <w:b/>
          <w:sz w:val="24"/>
          <w:szCs w:val="24"/>
        </w:rPr>
      </w:pPr>
    </w:p>
    <w:p w14:paraId="137DB76B"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b/>
          <w:sz w:val="24"/>
          <w:szCs w:val="24"/>
        </w:rPr>
        <w:t>The total value of the contract is capped at £770,000 exclusive of VAT.</w:t>
      </w:r>
    </w:p>
    <w:p w14:paraId="58F23E2A" w14:textId="77777777" w:rsidR="00414CAF" w:rsidRDefault="00414CAF">
      <w:pPr>
        <w:tabs>
          <w:tab w:val="left" w:pos="2257"/>
        </w:tabs>
        <w:spacing w:after="0" w:line="259" w:lineRule="auto"/>
        <w:rPr>
          <w:rFonts w:ascii="Arial" w:eastAsia="Arial" w:hAnsi="Arial" w:cs="Arial"/>
          <w:sz w:val="24"/>
          <w:szCs w:val="24"/>
          <w:highlight w:val="yellow"/>
        </w:rPr>
      </w:pPr>
    </w:p>
    <w:p w14:paraId="6047B73C"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See details in Call-Off Schedule 5 (Pricing Details)</w:t>
      </w:r>
    </w:p>
    <w:p w14:paraId="3A4D5ACE" w14:textId="77777777" w:rsidR="00414CAF" w:rsidRDefault="00414CAF">
      <w:pPr>
        <w:tabs>
          <w:tab w:val="left" w:pos="2257"/>
        </w:tabs>
        <w:spacing w:after="0" w:line="259" w:lineRule="auto"/>
        <w:rPr>
          <w:rFonts w:ascii="Arial" w:eastAsia="Arial" w:hAnsi="Arial" w:cs="Arial"/>
          <w:sz w:val="24"/>
          <w:szCs w:val="24"/>
        </w:rPr>
      </w:pPr>
    </w:p>
    <w:tbl>
      <w:tblPr>
        <w:tblStyle w:val="a0"/>
        <w:tblW w:w="5634" w:type="dxa"/>
        <w:tblLayout w:type="fixed"/>
        <w:tblLook w:val="0400" w:firstRow="0" w:lastRow="0" w:firstColumn="0" w:lastColumn="0" w:noHBand="0" w:noVBand="1"/>
      </w:tblPr>
      <w:tblGrid>
        <w:gridCol w:w="3042"/>
        <w:gridCol w:w="2342"/>
        <w:gridCol w:w="250"/>
      </w:tblGrid>
      <w:tr w:rsidR="00414CAF" w14:paraId="0A1656E4" w14:textId="77777777">
        <w:trPr>
          <w:gridAfter w:val="1"/>
          <w:wAfter w:w="240" w:type="dxa"/>
          <w:trHeight w:val="509"/>
        </w:trPr>
        <w:tc>
          <w:tcPr>
            <w:tcW w:w="3048" w:type="dxa"/>
            <w:vMerge w:val="restart"/>
            <w:tcBorders>
              <w:top w:val="nil"/>
              <w:left w:val="single" w:sz="8" w:space="0" w:color="000000"/>
              <w:bottom w:val="single" w:sz="8" w:space="0" w:color="000000"/>
              <w:right w:val="single" w:sz="8" w:space="0" w:color="000000"/>
            </w:tcBorders>
            <w:shd w:val="clear" w:color="auto" w:fill="D9D9D9"/>
            <w:vAlign w:val="center"/>
          </w:tcPr>
          <w:p w14:paraId="44A15ACA" w14:textId="77777777" w:rsidR="00414CAF" w:rsidRDefault="007D7DD8">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Grade</w:t>
            </w:r>
          </w:p>
        </w:tc>
        <w:tc>
          <w:tcPr>
            <w:tcW w:w="2346" w:type="dxa"/>
            <w:vMerge w:val="restart"/>
            <w:tcBorders>
              <w:top w:val="nil"/>
              <w:left w:val="single" w:sz="8" w:space="0" w:color="000000"/>
              <w:bottom w:val="single" w:sz="8" w:space="0" w:color="000000"/>
              <w:right w:val="single" w:sz="8" w:space="0" w:color="000000"/>
            </w:tcBorders>
            <w:shd w:val="clear" w:color="auto" w:fill="D9D9D9"/>
            <w:vAlign w:val="center"/>
          </w:tcPr>
          <w:p w14:paraId="7D24DBEF" w14:textId="77777777" w:rsidR="00414CAF" w:rsidRDefault="007D7DD8">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 xml:space="preserve">Hourly rates offered (£ </w:t>
            </w:r>
            <w:proofErr w:type="spellStart"/>
            <w:r>
              <w:rPr>
                <w:rFonts w:ascii="Arial" w:eastAsia="Arial" w:hAnsi="Arial" w:cs="Arial"/>
                <w:b/>
                <w:color w:val="000000"/>
                <w:sz w:val="20"/>
                <w:szCs w:val="20"/>
              </w:rPr>
              <w:t>exc</w:t>
            </w:r>
            <w:proofErr w:type="spellEnd"/>
            <w:r>
              <w:rPr>
                <w:rFonts w:ascii="Arial" w:eastAsia="Arial" w:hAnsi="Arial" w:cs="Arial"/>
                <w:b/>
                <w:color w:val="000000"/>
                <w:sz w:val="20"/>
                <w:szCs w:val="20"/>
              </w:rPr>
              <w:t xml:space="preserve"> VAT) </w:t>
            </w:r>
          </w:p>
        </w:tc>
      </w:tr>
      <w:tr w:rsidR="00414CAF" w14:paraId="64413299" w14:textId="77777777">
        <w:trPr>
          <w:trHeight w:val="288"/>
        </w:trPr>
        <w:tc>
          <w:tcPr>
            <w:tcW w:w="3048" w:type="dxa"/>
            <w:vMerge/>
            <w:tcBorders>
              <w:top w:val="nil"/>
              <w:left w:val="single" w:sz="8" w:space="0" w:color="000000"/>
              <w:bottom w:val="single" w:sz="8" w:space="0" w:color="000000"/>
              <w:right w:val="single" w:sz="8" w:space="0" w:color="000000"/>
            </w:tcBorders>
            <w:shd w:val="clear" w:color="auto" w:fill="D9D9D9"/>
            <w:vAlign w:val="center"/>
          </w:tcPr>
          <w:p w14:paraId="16100E12" w14:textId="77777777" w:rsidR="00414CAF" w:rsidRDefault="00414CAF">
            <w:pPr>
              <w:widowControl w:val="0"/>
              <w:pBdr>
                <w:top w:val="nil"/>
                <w:left w:val="nil"/>
                <w:bottom w:val="nil"/>
                <w:right w:val="nil"/>
                <w:between w:val="nil"/>
              </w:pBdr>
              <w:spacing w:after="0"/>
              <w:rPr>
                <w:rFonts w:ascii="Arial" w:eastAsia="Arial" w:hAnsi="Arial" w:cs="Arial"/>
                <w:b/>
                <w:color w:val="000000"/>
                <w:sz w:val="20"/>
                <w:szCs w:val="20"/>
              </w:rPr>
            </w:pPr>
          </w:p>
        </w:tc>
        <w:tc>
          <w:tcPr>
            <w:tcW w:w="2346" w:type="dxa"/>
            <w:vMerge/>
            <w:tcBorders>
              <w:top w:val="nil"/>
              <w:left w:val="single" w:sz="8" w:space="0" w:color="000000"/>
              <w:bottom w:val="single" w:sz="8" w:space="0" w:color="000000"/>
              <w:right w:val="single" w:sz="8" w:space="0" w:color="000000"/>
            </w:tcBorders>
            <w:shd w:val="clear" w:color="auto" w:fill="D9D9D9"/>
            <w:vAlign w:val="center"/>
          </w:tcPr>
          <w:p w14:paraId="00F88695" w14:textId="77777777" w:rsidR="00414CAF" w:rsidRDefault="00414CAF">
            <w:pPr>
              <w:widowControl w:val="0"/>
              <w:pBdr>
                <w:top w:val="nil"/>
                <w:left w:val="nil"/>
                <w:bottom w:val="nil"/>
                <w:right w:val="nil"/>
                <w:between w:val="nil"/>
              </w:pBdr>
              <w:spacing w:after="0"/>
              <w:rPr>
                <w:rFonts w:ascii="Arial" w:eastAsia="Arial" w:hAnsi="Arial" w:cs="Arial"/>
                <w:b/>
                <w:color w:val="000000"/>
                <w:sz w:val="20"/>
                <w:szCs w:val="20"/>
              </w:rPr>
            </w:pPr>
          </w:p>
        </w:tc>
        <w:tc>
          <w:tcPr>
            <w:tcW w:w="240" w:type="dxa"/>
            <w:tcBorders>
              <w:top w:val="nil"/>
              <w:left w:val="nil"/>
              <w:bottom w:val="nil"/>
              <w:right w:val="nil"/>
            </w:tcBorders>
            <w:shd w:val="clear" w:color="auto" w:fill="auto"/>
            <w:vAlign w:val="bottom"/>
          </w:tcPr>
          <w:p w14:paraId="594FC4E4" w14:textId="77777777" w:rsidR="00414CAF" w:rsidRDefault="00414CAF">
            <w:pPr>
              <w:spacing w:after="0" w:line="240" w:lineRule="auto"/>
              <w:jc w:val="center"/>
              <w:rPr>
                <w:rFonts w:ascii="Arial" w:eastAsia="Arial" w:hAnsi="Arial" w:cs="Arial"/>
                <w:b/>
                <w:color w:val="000000"/>
                <w:sz w:val="20"/>
                <w:szCs w:val="20"/>
              </w:rPr>
            </w:pPr>
          </w:p>
        </w:tc>
      </w:tr>
      <w:tr w:rsidR="00414CAF" w14:paraId="09F82971" w14:textId="77777777">
        <w:trPr>
          <w:trHeight w:val="288"/>
        </w:trPr>
        <w:tc>
          <w:tcPr>
            <w:tcW w:w="3048" w:type="dxa"/>
            <w:vMerge/>
            <w:tcBorders>
              <w:top w:val="nil"/>
              <w:left w:val="single" w:sz="8" w:space="0" w:color="000000"/>
              <w:bottom w:val="single" w:sz="8" w:space="0" w:color="000000"/>
              <w:right w:val="single" w:sz="8" w:space="0" w:color="000000"/>
            </w:tcBorders>
            <w:shd w:val="clear" w:color="auto" w:fill="D9D9D9"/>
            <w:vAlign w:val="center"/>
          </w:tcPr>
          <w:p w14:paraId="343EFFBC" w14:textId="77777777" w:rsidR="00414CAF" w:rsidRDefault="00414CAF">
            <w:pPr>
              <w:widowControl w:val="0"/>
              <w:pBdr>
                <w:top w:val="nil"/>
                <w:left w:val="nil"/>
                <w:bottom w:val="nil"/>
                <w:right w:val="nil"/>
                <w:between w:val="nil"/>
              </w:pBdr>
              <w:spacing w:after="0"/>
              <w:rPr>
                <w:rFonts w:ascii="Arial" w:eastAsia="Arial" w:hAnsi="Arial" w:cs="Arial"/>
                <w:b/>
                <w:color w:val="000000"/>
                <w:sz w:val="20"/>
                <w:szCs w:val="20"/>
              </w:rPr>
            </w:pPr>
          </w:p>
        </w:tc>
        <w:tc>
          <w:tcPr>
            <w:tcW w:w="2346" w:type="dxa"/>
            <w:vMerge/>
            <w:tcBorders>
              <w:top w:val="nil"/>
              <w:left w:val="single" w:sz="8" w:space="0" w:color="000000"/>
              <w:bottom w:val="single" w:sz="8" w:space="0" w:color="000000"/>
              <w:right w:val="single" w:sz="8" w:space="0" w:color="000000"/>
            </w:tcBorders>
            <w:shd w:val="clear" w:color="auto" w:fill="D9D9D9"/>
            <w:vAlign w:val="center"/>
          </w:tcPr>
          <w:p w14:paraId="6FE59534" w14:textId="77777777" w:rsidR="00414CAF" w:rsidRDefault="00414CAF">
            <w:pPr>
              <w:widowControl w:val="0"/>
              <w:pBdr>
                <w:top w:val="nil"/>
                <w:left w:val="nil"/>
                <w:bottom w:val="nil"/>
                <w:right w:val="nil"/>
                <w:between w:val="nil"/>
              </w:pBdr>
              <w:spacing w:after="0"/>
              <w:rPr>
                <w:rFonts w:ascii="Arial" w:eastAsia="Arial" w:hAnsi="Arial" w:cs="Arial"/>
                <w:b/>
                <w:color w:val="000000"/>
                <w:sz w:val="20"/>
                <w:szCs w:val="20"/>
              </w:rPr>
            </w:pPr>
          </w:p>
        </w:tc>
        <w:tc>
          <w:tcPr>
            <w:tcW w:w="240" w:type="dxa"/>
            <w:tcBorders>
              <w:top w:val="nil"/>
              <w:left w:val="nil"/>
              <w:bottom w:val="nil"/>
              <w:right w:val="nil"/>
            </w:tcBorders>
            <w:shd w:val="clear" w:color="auto" w:fill="auto"/>
            <w:vAlign w:val="bottom"/>
          </w:tcPr>
          <w:p w14:paraId="5599D7C9" w14:textId="77777777" w:rsidR="00414CAF" w:rsidRDefault="00414CAF">
            <w:pPr>
              <w:spacing w:after="0" w:line="240" w:lineRule="auto"/>
              <w:rPr>
                <w:rFonts w:ascii="Times New Roman" w:eastAsia="Times New Roman" w:hAnsi="Times New Roman" w:cs="Times New Roman"/>
                <w:sz w:val="20"/>
                <w:szCs w:val="20"/>
              </w:rPr>
            </w:pPr>
          </w:p>
        </w:tc>
      </w:tr>
      <w:tr w:rsidR="00414CAF" w14:paraId="124C5395" w14:textId="77777777">
        <w:trPr>
          <w:trHeight w:val="288"/>
        </w:trPr>
        <w:tc>
          <w:tcPr>
            <w:tcW w:w="3048" w:type="dxa"/>
            <w:vMerge/>
            <w:tcBorders>
              <w:top w:val="nil"/>
              <w:left w:val="single" w:sz="8" w:space="0" w:color="000000"/>
              <w:bottom w:val="single" w:sz="8" w:space="0" w:color="000000"/>
              <w:right w:val="single" w:sz="8" w:space="0" w:color="000000"/>
            </w:tcBorders>
            <w:shd w:val="clear" w:color="auto" w:fill="D9D9D9"/>
            <w:vAlign w:val="center"/>
          </w:tcPr>
          <w:p w14:paraId="105A8B5A" w14:textId="77777777" w:rsidR="00414CAF" w:rsidRDefault="00414CAF">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6" w:type="dxa"/>
            <w:vMerge/>
            <w:tcBorders>
              <w:top w:val="nil"/>
              <w:left w:val="single" w:sz="8" w:space="0" w:color="000000"/>
              <w:bottom w:val="single" w:sz="8" w:space="0" w:color="000000"/>
              <w:right w:val="single" w:sz="8" w:space="0" w:color="000000"/>
            </w:tcBorders>
            <w:shd w:val="clear" w:color="auto" w:fill="D9D9D9"/>
            <w:vAlign w:val="center"/>
          </w:tcPr>
          <w:p w14:paraId="7CA0B11E" w14:textId="77777777" w:rsidR="00414CAF" w:rsidRDefault="00414CAF">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vAlign w:val="bottom"/>
          </w:tcPr>
          <w:p w14:paraId="3BB7B94B" w14:textId="77777777" w:rsidR="00414CAF" w:rsidRDefault="00414CAF">
            <w:pPr>
              <w:spacing w:after="0" w:line="240" w:lineRule="auto"/>
              <w:rPr>
                <w:rFonts w:ascii="Times New Roman" w:eastAsia="Times New Roman" w:hAnsi="Times New Roman" w:cs="Times New Roman"/>
                <w:sz w:val="20"/>
                <w:szCs w:val="20"/>
              </w:rPr>
            </w:pPr>
          </w:p>
        </w:tc>
      </w:tr>
      <w:tr w:rsidR="00414CAF" w14:paraId="77CF678E" w14:textId="77777777">
        <w:trPr>
          <w:trHeight w:val="288"/>
        </w:trPr>
        <w:tc>
          <w:tcPr>
            <w:tcW w:w="3048" w:type="dxa"/>
            <w:vMerge/>
            <w:tcBorders>
              <w:top w:val="nil"/>
              <w:left w:val="single" w:sz="8" w:space="0" w:color="000000"/>
              <w:bottom w:val="single" w:sz="8" w:space="0" w:color="000000"/>
              <w:right w:val="single" w:sz="8" w:space="0" w:color="000000"/>
            </w:tcBorders>
            <w:shd w:val="clear" w:color="auto" w:fill="D9D9D9"/>
            <w:vAlign w:val="center"/>
          </w:tcPr>
          <w:p w14:paraId="152F2CBC" w14:textId="77777777" w:rsidR="00414CAF" w:rsidRDefault="00414CAF">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6" w:type="dxa"/>
            <w:vMerge/>
            <w:tcBorders>
              <w:top w:val="nil"/>
              <w:left w:val="single" w:sz="8" w:space="0" w:color="000000"/>
              <w:bottom w:val="single" w:sz="8" w:space="0" w:color="000000"/>
              <w:right w:val="single" w:sz="8" w:space="0" w:color="000000"/>
            </w:tcBorders>
            <w:shd w:val="clear" w:color="auto" w:fill="D9D9D9"/>
            <w:vAlign w:val="center"/>
          </w:tcPr>
          <w:p w14:paraId="4DD3E537" w14:textId="77777777" w:rsidR="00414CAF" w:rsidRDefault="00414CAF">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vAlign w:val="bottom"/>
          </w:tcPr>
          <w:p w14:paraId="550D3C4E" w14:textId="77777777" w:rsidR="00414CAF" w:rsidRDefault="00414CAF">
            <w:pPr>
              <w:spacing w:after="0" w:line="240" w:lineRule="auto"/>
              <w:rPr>
                <w:rFonts w:ascii="Times New Roman" w:eastAsia="Times New Roman" w:hAnsi="Times New Roman" w:cs="Times New Roman"/>
                <w:sz w:val="20"/>
                <w:szCs w:val="20"/>
              </w:rPr>
            </w:pPr>
          </w:p>
        </w:tc>
      </w:tr>
      <w:tr w:rsidR="00414CAF" w14:paraId="4EB8A5B2" w14:textId="77777777">
        <w:trPr>
          <w:trHeight w:val="288"/>
        </w:trPr>
        <w:tc>
          <w:tcPr>
            <w:tcW w:w="3048" w:type="dxa"/>
            <w:vMerge/>
            <w:tcBorders>
              <w:top w:val="nil"/>
              <w:left w:val="single" w:sz="8" w:space="0" w:color="000000"/>
              <w:bottom w:val="single" w:sz="8" w:space="0" w:color="000000"/>
              <w:right w:val="single" w:sz="8" w:space="0" w:color="000000"/>
            </w:tcBorders>
            <w:shd w:val="clear" w:color="auto" w:fill="D9D9D9"/>
            <w:vAlign w:val="center"/>
          </w:tcPr>
          <w:p w14:paraId="6AC4B003" w14:textId="77777777" w:rsidR="00414CAF" w:rsidRDefault="00414CAF">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6" w:type="dxa"/>
            <w:vMerge/>
            <w:tcBorders>
              <w:top w:val="nil"/>
              <w:left w:val="single" w:sz="8" w:space="0" w:color="000000"/>
              <w:bottom w:val="single" w:sz="8" w:space="0" w:color="000000"/>
              <w:right w:val="single" w:sz="8" w:space="0" w:color="000000"/>
            </w:tcBorders>
            <w:shd w:val="clear" w:color="auto" w:fill="D9D9D9"/>
            <w:vAlign w:val="center"/>
          </w:tcPr>
          <w:p w14:paraId="16A165FE" w14:textId="77777777" w:rsidR="00414CAF" w:rsidRDefault="00414CAF">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vAlign w:val="bottom"/>
          </w:tcPr>
          <w:p w14:paraId="48D28156" w14:textId="77777777" w:rsidR="00414CAF" w:rsidRDefault="00414CAF">
            <w:pPr>
              <w:spacing w:after="0" w:line="240" w:lineRule="auto"/>
              <w:rPr>
                <w:rFonts w:ascii="Times New Roman" w:eastAsia="Times New Roman" w:hAnsi="Times New Roman" w:cs="Times New Roman"/>
                <w:sz w:val="20"/>
                <w:szCs w:val="20"/>
              </w:rPr>
            </w:pPr>
          </w:p>
        </w:tc>
      </w:tr>
      <w:tr w:rsidR="00414CAF" w14:paraId="738AF309" w14:textId="77777777">
        <w:trPr>
          <w:trHeight w:val="288"/>
        </w:trPr>
        <w:tc>
          <w:tcPr>
            <w:tcW w:w="3048" w:type="dxa"/>
            <w:vMerge/>
            <w:tcBorders>
              <w:top w:val="nil"/>
              <w:left w:val="single" w:sz="8" w:space="0" w:color="000000"/>
              <w:bottom w:val="single" w:sz="8" w:space="0" w:color="000000"/>
              <w:right w:val="single" w:sz="8" w:space="0" w:color="000000"/>
            </w:tcBorders>
            <w:shd w:val="clear" w:color="auto" w:fill="D9D9D9"/>
            <w:vAlign w:val="center"/>
          </w:tcPr>
          <w:p w14:paraId="1CB97542" w14:textId="77777777" w:rsidR="00414CAF" w:rsidRDefault="00414CAF">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6" w:type="dxa"/>
            <w:vMerge/>
            <w:tcBorders>
              <w:top w:val="nil"/>
              <w:left w:val="single" w:sz="8" w:space="0" w:color="000000"/>
              <w:bottom w:val="single" w:sz="8" w:space="0" w:color="000000"/>
              <w:right w:val="single" w:sz="8" w:space="0" w:color="000000"/>
            </w:tcBorders>
            <w:shd w:val="clear" w:color="auto" w:fill="D9D9D9"/>
            <w:vAlign w:val="center"/>
          </w:tcPr>
          <w:p w14:paraId="11D4256B" w14:textId="77777777" w:rsidR="00414CAF" w:rsidRDefault="00414CAF">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vAlign w:val="bottom"/>
          </w:tcPr>
          <w:p w14:paraId="12AC3571" w14:textId="77777777" w:rsidR="00414CAF" w:rsidRDefault="00414CAF">
            <w:pPr>
              <w:spacing w:after="0" w:line="240" w:lineRule="auto"/>
              <w:rPr>
                <w:rFonts w:ascii="Times New Roman" w:eastAsia="Times New Roman" w:hAnsi="Times New Roman" w:cs="Times New Roman"/>
                <w:sz w:val="20"/>
                <w:szCs w:val="20"/>
              </w:rPr>
            </w:pPr>
          </w:p>
        </w:tc>
      </w:tr>
      <w:tr w:rsidR="00414CAF" w14:paraId="7CF7F02F" w14:textId="77777777">
        <w:trPr>
          <w:trHeight w:val="48"/>
        </w:trPr>
        <w:tc>
          <w:tcPr>
            <w:tcW w:w="3048" w:type="dxa"/>
            <w:vMerge/>
            <w:tcBorders>
              <w:top w:val="nil"/>
              <w:left w:val="single" w:sz="8" w:space="0" w:color="000000"/>
              <w:bottom w:val="single" w:sz="8" w:space="0" w:color="000000"/>
              <w:right w:val="single" w:sz="8" w:space="0" w:color="000000"/>
            </w:tcBorders>
            <w:shd w:val="clear" w:color="auto" w:fill="D9D9D9"/>
            <w:vAlign w:val="center"/>
          </w:tcPr>
          <w:p w14:paraId="349A88F2" w14:textId="77777777" w:rsidR="00414CAF" w:rsidRDefault="00414CAF">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6" w:type="dxa"/>
            <w:vMerge/>
            <w:tcBorders>
              <w:top w:val="nil"/>
              <w:left w:val="single" w:sz="8" w:space="0" w:color="000000"/>
              <w:bottom w:val="single" w:sz="8" w:space="0" w:color="000000"/>
              <w:right w:val="single" w:sz="8" w:space="0" w:color="000000"/>
            </w:tcBorders>
            <w:shd w:val="clear" w:color="auto" w:fill="D9D9D9"/>
            <w:vAlign w:val="center"/>
          </w:tcPr>
          <w:p w14:paraId="27847C50" w14:textId="77777777" w:rsidR="00414CAF" w:rsidRDefault="00414CAF">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vAlign w:val="bottom"/>
          </w:tcPr>
          <w:p w14:paraId="20A1DF15" w14:textId="77777777" w:rsidR="00414CAF" w:rsidRDefault="00414CAF">
            <w:pPr>
              <w:spacing w:after="0" w:line="240" w:lineRule="auto"/>
              <w:rPr>
                <w:rFonts w:ascii="Times New Roman" w:eastAsia="Times New Roman" w:hAnsi="Times New Roman" w:cs="Times New Roman"/>
                <w:sz w:val="20"/>
                <w:szCs w:val="20"/>
              </w:rPr>
            </w:pPr>
          </w:p>
        </w:tc>
      </w:tr>
      <w:tr w:rsidR="00414CAF" w14:paraId="460C286A" w14:textId="77777777">
        <w:trPr>
          <w:trHeight w:val="288"/>
        </w:trPr>
        <w:tc>
          <w:tcPr>
            <w:tcW w:w="3048" w:type="dxa"/>
            <w:vMerge w:val="restart"/>
            <w:tcBorders>
              <w:top w:val="nil"/>
              <w:left w:val="single" w:sz="8" w:space="0" w:color="000000"/>
              <w:bottom w:val="single" w:sz="8" w:space="0" w:color="000000"/>
              <w:right w:val="single" w:sz="8" w:space="0" w:color="000000"/>
            </w:tcBorders>
            <w:shd w:val="clear" w:color="auto" w:fill="auto"/>
            <w:vAlign w:val="center"/>
          </w:tcPr>
          <w:p w14:paraId="4EC626D2" w14:textId="77777777" w:rsidR="00414CAF" w:rsidRDefault="007D7DD8">
            <w:pPr>
              <w:spacing w:after="0" w:line="240" w:lineRule="auto"/>
              <w:rPr>
                <w:rFonts w:ascii="Arial" w:eastAsia="Arial" w:hAnsi="Arial" w:cs="Arial"/>
                <w:b/>
                <w:color w:val="000000"/>
                <w:sz w:val="20"/>
                <w:szCs w:val="20"/>
              </w:rPr>
            </w:pPr>
            <w:r>
              <w:rPr>
                <w:rFonts w:ascii="Arial" w:eastAsia="Arial" w:hAnsi="Arial" w:cs="Arial"/>
                <w:b/>
                <w:color w:val="000000"/>
                <w:sz w:val="20"/>
                <w:szCs w:val="20"/>
              </w:rPr>
              <w:t>Partner</w:t>
            </w:r>
          </w:p>
        </w:tc>
        <w:tc>
          <w:tcPr>
            <w:tcW w:w="2346" w:type="dxa"/>
            <w:vMerge w:val="restart"/>
            <w:tcBorders>
              <w:top w:val="nil"/>
              <w:left w:val="single" w:sz="8" w:space="0" w:color="000000"/>
              <w:bottom w:val="single" w:sz="8" w:space="0" w:color="000000"/>
              <w:right w:val="single" w:sz="8" w:space="0" w:color="000000"/>
            </w:tcBorders>
            <w:shd w:val="clear" w:color="auto" w:fill="C6E0B4"/>
            <w:vAlign w:val="center"/>
          </w:tcPr>
          <w:p w14:paraId="47D608D5" w14:textId="77777777" w:rsidR="00EE6CF0" w:rsidRPr="00EE6CF0" w:rsidRDefault="007D7DD8" w:rsidP="00EE6CF0">
            <w:pPr>
              <w:spacing w:line="240" w:lineRule="auto"/>
              <w:rPr>
                <w:rFonts w:ascii="Arial" w:eastAsia="Arial" w:hAnsi="Arial" w:cs="Arial"/>
                <w:color w:val="FF0000"/>
                <w:sz w:val="24"/>
                <w:szCs w:val="24"/>
              </w:rPr>
            </w:pPr>
            <w:r>
              <w:rPr>
                <w:rFonts w:ascii="Arial" w:eastAsia="Arial" w:hAnsi="Arial" w:cs="Arial"/>
                <w:color w:val="000000"/>
                <w:sz w:val="20"/>
                <w:szCs w:val="20"/>
              </w:rPr>
              <w:t> </w:t>
            </w:r>
            <w:r w:rsidR="00EE6CF0" w:rsidRPr="00EE6CF0">
              <w:rPr>
                <w:rFonts w:ascii="Arial" w:eastAsia="Arial" w:hAnsi="Arial" w:cs="Arial"/>
                <w:color w:val="FF0000"/>
                <w:sz w:val="24"/>
                <w:szCs w:val="24"/>
              </w:rPr>
              <w:t>REDACTED TEXT under FIOA section 4</w:t>
            </w:r>
            <w:r w:rsidR="00EE6CF0">
              <w:rPr>
                <w:rFonts w:ascii="Arial" w:eastAsia="Arial" w:hAnsi="Arial" w:cs="Arial"/>
                <w:color w:val="FF0000"/>
                <w:sz w:val="24"/>
                <w:szCs w:val="24"/>
              </w:rPr>
              <w:t>3</w:t>
            </w:r>
            <w:r w:rsidR="00EE6CF0" w:rsidRPr="00EE6CF0">
              <w:rPr>
                <w:rFonts w:ascii="Arial" w:eastAsia="Arial" w:hAnsi="Arial" w:cs="Arial"/>
                <w:color w:val="FF0000"/>
                <w:sz w:val="24"/>
                <w:szCs w:val="24"/>
              </w:rPr>
              <w:t xml:space="preserve"> – </w:t>
            </w:r>
            <w:r w:rsidR="00EE6CF0">
              <w:rPr>
                <w:rFonts w:ascii="Arial" w:eastAsia="Arial" w:hAnsi="Arial" w:cs="Arial"/>
                <w:color w:val="FF0000"/>
                <w:sz w:val="24"/>
                <w:szCs w:val="24"/>
              </w:rPr>
              <w:t>Commercial Interests</w:t>
            </w:r>
          </w:p>
          <w:p w14:paraId="22CC27EC" w14:textId="791DA6C5" w:rsidR="00414CAF" w:rsidRDefault="00414CAF">
            <w:pPr>
              <w:spacing w:after="0" w:line="240" w:lineRule="auto"/>
              <w:jc w:val="center"/>
              <w:rPr>
                <w:rFonts w:ascii="Arial" w:eastAsia="Arial" w:hAnsi="Arial" w:cs="Arial"/>
                <w:color w:val="000000"/>
                <w:sz w:val="20"/>
                <w:szCs w:val="20"/>
              </w:rPr>
            </w:pPr>
          </w:p>
        </w:tc>
        <w:tc>
          <w:tcPr>
            <w:tcW w:w="240" w:type="dxa"/>
            <w:vAlign w:val="center"/>
          </w:tcPr>
          <w:p w14:paraId="0D245637" w14:textId="77777777" w:rsidR="00414CAF" w:rsidRDefault="00414CAF">
            <w:pPr>
              <w:spacing w:after="0" w:line="240" w:lineRule="auto"/>
              <w:rPr>
                <w:rFonts w:ascii="Times New Roman" w:eastAsia="Times New Roman" w:hAnsi="Times New Roman" w:cs="Times New Roman"/>
                <w:sz w:val="20"/>
                <w:szCs w:val="20"/>
              </w:rPr>
            </w:pPr>
          </w:p>
        </w:tc>
      </w:tr>
      <w:tr w:rsidR="00414CAF" w14:paraId="69700B88" w14:textId="77777777">
        <w:trPr>
          <w:trHeight w:val="288"/>
        </w:trPr>
        <w:tc>
          <w:tcPr>
            <w:tcW w:w="3048" w:type="dxa"/>
            <w:vMerge/>
            <w:tcBorders>
              <w:top w:val="nil"/>
              <w:left w:val="single" w:sz="8" w:space="0" w:color="000000"/>
              <w:bottom w:val="single" w:sz="8" w:space="0" w:color="000000"/>
              <w:right w:val="single" w:sz="8" w:space="0" w:color="000000"/>
            </w:tcBorders>
            <w:shd w:val="clear" w:color="auto" w:fill="auto"/>
            <w:vAlign w:val="center"/>
          </w:tcPr>
          <w:p w14:paraId="5B773955" w14:textId="77777777" w:rsidR="00414CAF" w:rsidRDefault="00414CAF">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6" w:type="dxa"/>
            <w:vMerge/>
            <w:tcBorders>
              <w:top w:val="nil"/>
              <w:left w:val="single" w:sz="8" w:space="0" w:color="000000"/>
              <w:bottom w:val="single" w:sz="8" w:space="0" w:color="000000"/>
              <w:right w:val="single" w:sz="8" w:space="0" w:color="000000"/>
            </w:tcBorders>
            <w:shd w:val="clear" w:color="auto" w:fill="C6E0B4"/>
            <w:vAlign w:val="center"/>
          </w:tcPr>
          <w:p w14:paraId="07DF4F05" w14:textId="77777777" w:rsidR="00414CAF" w:rsidRDefault="00414CAF">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vAlign w:val="bottom"/>
          </w:tcPr>
          <w:p w14:paraId="1CE71DD4" w14:textId="77777777" w:rsidR="00414CAF" w:rsidRDefault="00414CAF">
            <w:pPr>
              <w:spacing w:after="0" w:line="240" w:lineRule="auto"/>
              <w:jc w:val="center"/>
              <w:rPr>
                <w:rFonts w:ascii="Arial" w:eastAsia="Arial" w:hAnsi="Arial" w:cs="Arial"/>
                <w:color w:val="000000"/>
                <w:sz w:val="20"/>
                <w:szCs w:val="20"/>
              </w:rPr>
            </w:pPr>
          </w:p>
        </w:tc>
      </w:tr>
      <w:tr w:rsidR="00414CAF" w14:paraId="7C4FF402" w14:textId="77777777">
        <w:trPr>
          <w:trHeight w:val="300"/>
        </w:trPr>
        <w:tc>
          <w:tcPr>
            <w:tcW w:w="3048" w:type="dxa"/>
            <w:vMerge/>
            <w:tcBorders>
              <w:top w:val="nil"/>
              <w:left w:val="single" w:sz="8" w:space="0" w:color="000000"/>
              <w:bottom w:val="single" w:sz="8" w:space="0" w:color="000000"/>
              <w:right w:val="single" w:sz="8" w:space="0" w:color="000000"/>
            </w:tcBorders>
            <w:shd w:val="clear" w:color="auto" w:fill="auto"/>
            <w:vAlign w:val="center"/>
          </w:tcPr>
          <w:p w14:paraId="0A773F1F" w14:textId="77777777" w:rsidR="00414CAF" w:rsidRDefault="00414CAF">
            <w:pPr>
              <w:widowControl w:val="0"/>
              <w:pBdr>
                <w:top w:val="nil"/>
                <w:left w:val="nil"/>
                <w:bottom w:val="nil"/>
                <w:right w:val="nil"/>
                <w:between w:val="nil"/>
              </w:pBdr>
              <w:spacing w:after="0"/>
              <w:rPr>
                <w:rFonts w:ascii="Arial" w:eastAsia="Arial" w:hAnsi="Arial" w:cs="Arial"/>
                <w:color w:val="000000"/>
                <w:sz w:val="20"/>
                <w:szCs w:val="20"/>
              </w:rPr>
            </w:pPr>
          </w:p>
        </w:tc>
        <w:tc>
          <w:tcPr>
            <w:tcW w:w="2346" w:type="dxa"/>
            <w:vMerge/>
            <w:tcBorders>
              <w:top w:val="nil"/>
              <w:left w:val="single" w:sz="8" w:space="0" w:color="000000"/>
              <w:bottom w:val="single" w:sz="8" w:space="0" w:color="000000"/>
              <w:right w:val="single" w:sz="8" w:space="0" w:color="000000"/>
            </w:tcBorders>
            <w:shd w:val="clear" w:color="auto" w:fill="C6E0B4"/>
            <w:vAlign w:val="center"/>
          </w:tcPr>
          <w:p w14:paraId="1BBD2C28" w14:textId="77777777" w:rsidR="00414CAF" w:rsidRDefault="00414CAF">
            <w:pPr>
              <w:widowControl w:val="0"/>
              <w:pBdr>
                <w:top w:val="nil"/>
                <w:left w:val="nil"/>
                <w:bottom w:val="nil"/>
                <w:right w:val="nil"/>
                <w:between w:val="nil"/>
              </w:pBdr>
              <w:spacing w:after="0"/>
              <w:rPr>
                <w:rFonts w:ascii="Arial" w:eastAsia="Arial" w:hAnsi="Arial" w:cs="Arial"/>
                <w:color w:val="000000"/>
                <w:sz w:val="20"/>
                <w:szCs w:val="20"/>
              </w:rPr>
            </w:pPr>
          </w:p>
        </w:tc>
        <w:tc>
          <w:tcPr>
            <w:tcW w:w="240" w:type="dxa"/>
            <w:tcBorders>
              <w:top w:val="nil"/>
              <w:left w:val="nil"/>
              <w:bottom w:val="nil"/>
              <w:right w:val="nil"/>
            </w:tcBorders>
            <w:shd w:val="clear" w:color="auto" w:fill="auto"/>
            <w:vAlign w:val="bottom"/>
          </w:tcPr>
          <w:p w14:paraId="4353AE3B" w14:textId="77777777" w:rsidR="00414CAF" w:rsidRDefault="00414CAF">
            <w:pPr>
              <w:spacing w:after="0" w:line="240" w:lineRule="auto"/>
              <w:rPr>
                <w:rFonts w:ascii="Times New Roman" w:eastAsia="Times New Roman" w:hAnsi="Times New Roman" w:cs="Times New Roman"/>
                <w:sz w:val="20"/>
                <w:szCs w:val="20"/>
              </w:rPr>
            </w:pPr>
          </w:p>
        </w:tc>
      </w:tr>
      <w:tr w:rsidR="00414CAF" w14:paraId="462C4D93" w14:textId="77777777">
        <w:trPr>
          <w:trHeight w:val="288"/>
        </w:trPr>
        <w:tc>
          <w:tcPr>
            <w:tcW w:w="3048" w:type="dxa"/>
            <w:vMerge w:val="restart"/>
            <w:tcBorders>
              <w:top w:val="nil"/>
              <w:left w:val="single" w:sz="8" w:space="0" w:color="000000"/>
              <w:bottom w:val="single" w:sz="8" w:space="0" w:color="000000"/>
              <w:right w:val="single" w:sz="8" w:space="0" w:color="000000"/>
            </w:tcBorders>
            <w:shd w:val="clear" w:color="auto" w:fill="auto"/>
            <w:vAlign w:val="center"/>
          </w:tcPr>
          <w:p w14:paraId="2250E41E" w14:textId="77777777" w:rsidR="00414CAF" w:rsidRDefault="007D7DD8">
            <w:pPr>
              <w:spacing w:after="0" w:line="240" w:lineRule="auto"/>
              <w:rPr>
                <w:rFonts w:ascii="Arial" w:eastAsia="Arial" w:hAnsi="Arial" w:cs="Arial"/>
                <w:b/>
                <w:color w:val="000000"/>
                <w:sz w:val="20"/>
                <w:szCs w:val="20"/>
              </w:rPr>
            </w:pPr>
            <w:r>
              <w:rPr>
                <w:rFonts w:ascii="Arial" w:eastAsia="Arial" w:hAnsi="Arial" w:cs="Arial"/>
                <w:b/>
                <w:color w:val="000000"/>
                <w:sz w:val="20"/>
                <w:szCs w:val="20"/>
              </w:rPr>
              <w:t>Legal Director/Senior Solicitor/Senior Associates</w:t>
            </w:r>
          </w:p>
        </w:tc>
        <w:tc>
          <w:tcPr>
            <w:tcW w:w="2346" w:type="dxa"/>
            <w:vMerge w:val="restart"/>
            <w:tcBorders>
              <w:top w:val="nil"/>
              <w:left w:val="single" w:sz="8" w:space="0" w:color="000000"/>
              <w:bottom w:val="single" w:sz="8" w:space="0" w:color="000000"/>
              <w:right w:val="single" w:sz="8" w:space="0" w:color="000000"/>
            </w:tcBorders>
            <w:shd w:val="clear" w:color="auto" w:fill="C6E0B4"/>
            <w:vAlign w:val="center"/>
          </w:tcPr>
          <w:p w14:paraId="00CE639D" w14:textId="77777777" w:rsidR="00EE6CF0" w:rsidRPr="00EE6CF0" w:rsidRDefault="00EE6CF0" w:rsidP="00EE6CF0">
            <w:pPr>
              <w:spacing w:line="240" w:lineRule="auto"/>
              <w:rPr>
                <w:rFonts w:ascii="Arial" w:eastAsia="Arial" w:hAnsi="Arial" w:cs="Arial"/>
                <w:color w:val="FF0000"/>
                <w:sz w:val="24"/>
                <w:szCs w:val="24"/>
              </w:rPr>
            </w:pPr>
            <w:r w:rsidRPr="00EE6CF0">
              <w:rPr>
                <w:rFonts w:ascii="Arial" w:eastAsia="Arial" w:hAnsi="Arial" w:cs="Arial"/>
                <w:color w:val="FF0000"/>
                <w:sz w:val="24"/>
                <w:szCs w:val="24"/>
              </w:rPr>
              <w:t>REDACTED TEXT under FIOA section 4</w:t>
            </w:r>
            <w:r>
              <w:rPr>
                <w:rFonts w:ascii="Arial" w:eastAsia="Arial" w:hAnsi="Arial" w:cs="Arial"/>
                <w:color w:val="FF0000"/>
                <w:sz w:val="24"/>
                <w:szCs w:val="24"/>
              </w:rPr>
              <w:t>3</w:t>
            </w:r>
            <w:r w:rsidRPr="00EE6CF0">
              <w:rPr>
                <w:rFonts w:ascii="Arial" w:eastAsia="Arial" w:hAnsi="Arial" w:cs="Arial"/>
                <w:color w:val="FF0000"/>
                <w:sz w:val="24"/>
                <w:szCs w:val="24"/>
              </w:rPr>
              <w:t xml:space="preserve"> – </w:t>
            </w:r>
            <w:r>
              <w:rPr>
                <w:rFonts w:ascii="Arial" w:eastAsia="Arial" w:hAnsi="Arial" w:cs="Arial"/>
                <w:color w:val="FF0000"/>
                <w:sz w:val="24"/>
                <w:szCs w:val="24"/>
              </w:rPr>
              <w:t>Commercial Interests</w:t>
            </w:r>
          </w:p>
          <w:p w14:paraId="144C2240" w14:textId="6C79340A" w:rsidR="00414CAF" w:rsidRDefault="00414CAF">
            <w:pPr>
              <w:spacing w:after="0" w:line="240" w:lineRule="auto"/>
              <w:jc w:val="center"/>
              <w:rPr>
                <w:rFonts w:ascii="Arial" w:eastAsia="Arial" w:hAnsi="Arial" w:cs="Arial"/>
                <w:color w:val="000000"/>
                <w:sz w:val="20"/>
                <w:szCs w:val="20"/>
              </w:rPr>
            </w:pPr>
          </w:p>
        </w:tc>
        <w:tc>
          <w:tcPr>
            <w:tcW w:w="240" w:type="dxa"/>
            <w:vAlign w:val="center"/>
          </w:tcPr>
          <w:p w14:paraId="47CAB270" w14:textId="77777777" w:rsidR="00414CAF" w:rsidRDefault="00414CAF">
            <w:pPr>
              <w:spacing w:after="0" w:line="240" w:lineRule="auto"/>
              <w:rPr>
                <w:rFonts w:ascii="Times New Roman" w:eastAsia="Times New Roman" w:hAnsi="Times New Roman" w:cs="Times New Roman"/>
                <w:sz w:val="20"/>
                <w:szCs w:val="20"/>
              </w:rPr>
            </w:pPr>
          </w:p>
        </w:tc>
      </w:tr>
      <w:tr w:rsidR="00414CAF" w14:paraId="1674E115" w14:textId="77777777">
        <w:trPr>
          <w:trHeight w:val="288"/>
        </w:trPr>
        <w:tc>
          <w:tcPr>
            <w:tcW w:w="3048" w:type="dxa"/>
            <w:vMerge/>
            <w:tcBorders>
              <w:top w:val="nil"/>
              <w:left w:val="single" w:sz="8" w:space="0" w:color="000000"/>
              <w:bottom w:val="single" w:sz="8" w:space="0" w:color="000000"/>
              <w:right w:val="single" w:sz="8" w:space="0" w:color="000000"/>
            </w:tcBorders>
            <w:shd w:val="clear" w:color="auto" w:fill="auto"/>
            <w:vAlign w:val="center"/>
          </w:tcPr>
          <w:p w14:paraId="2CA8E6E8" w14:textId="77777777" w:rsidR="00414CAF" w:rsidRDefault="00414CAF">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6" w:type="dxa"/>
            <w:vMerge/>
            <w:tcBorders>
              <w:top w:val="nil"/>
              <w:left w:val="single" w:sz="8" w:space="0" w:color="000000"/>
              <w:bottom w:val="single" w:sz="8" w:space="0" w:color="000000"/>
              <w:right w:val="single" w:sz="8" w:space="0" w:color="000000"/>
            </w:tcBorders>
            <w:shd w:val="clear" w:color="auto" w:fill="C6E0B4"/>
            <w:vAlign w:val="center"/>
          </w:tcPr>
          <w:p w14:paraId="66AF1856" w14:textId="77777777" w:rsidR="00414CAF" w:rsidRDefault="00414CAF">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vAlign w:val="bottom"/>
          </w:tcPr>
          <w:p w14:paraId="66459513" w14:textId="77777777" w:rsidR="00414CAF" w:rsidRDefault="00414CAF">
            <w:pPr>
              <w:spacing w:after="0" w:line="240" w:lineRule="auto"/>
              <w:jc w:val="center"/>
              <w:rPr>
                <w:rFonts w:ascii="Arial" w:eastAsia="Arial" w:hAnsi="Arial" w:cs="Arial"/>
                <w:color w:val="000000"/>
                <w:sz w:val="20"/>
                <w:szCs w:val="20"/>
              </w:rPr>
            </w:pPr>
          </w:p>
        </w:tc>
      </w:tr>
      <w:tr w:rsidR="00414CAF" w14:paraId="397C5E7F" w14:textId="77777777">
        <w:trPr>
          <w:trHeight w:val="300"/>
        </w:trPr>
        <w:tc>
          <w:tcPr>
            <w:tcW w:w="3048" w:type="dxa"/>
            <w:vMerge/>
            <w:tcBorders>
              <w:top w:val="nil"/>
              <w:left w:val="single" w:sz="8" w:space="0" w:color="000000"/>
              <w:bottom w:val="single" w:sz="8" w:space="0" w:color="000000"/>
              <w:right w:val="single" w:sz="8" w:space="0" w:color="000000"/>
            </w:tcBorders>
            <w:shd w:val="clear" w:color="auto" w:fill="auto"/>
            <w:vAlign w:val="center"/>
          </w:tcPr>
          <w:p w14:paraId="1CEB9AAE" w14:textId="77777777" w:rsidR="00414CAF" w:rsidRDefault="00414CAF">
            <w:pPr>
              <w:widowControl w:val="0"/>
              <w:pBdr>
                <w:top w:val="nil"/>
                <w:left w:val="nil"/>
                <w:bottom w:val="nil"/>
                <w:right w:val="nil"/>
                <w:between w:val="nil"/>
              </w:pBdr>
              <w:spacing w:after="0"/>
              <w:rPr>
                <w:rFonts w:ascii="Arial" w:eastAsia="Arial" w:hAnsi="Arial" w:cs="Arial"/>
                <w:color w:val="000000"/>
                <w:sz w:val="20"/>
                <w:szCs w:val="20"/>
              </w:rPr>
            </w:pPr>
          </w:p>
        </w:tc>
        <w:tc>
          <w:tcPr>
            <w:tcW w:w="2346" w:type="dxa"/>
            <w:vMerge/>
            <w:tcBorders>
              <w:top w:val="nil"/>
              <w:left w:val="single" w:sz="8" w:space="0" w:color="000000"/>
              <w:bottom w:val="single" w:sz="8" w:space="0" w:color="000000"/>
              <w:right w:val="single" w:sz="8" w:space="0" w:color="000000"/>
            </w:tcBorders>
            <w:shd w:val="clear" w:color="auto" w:fill="C6E0B4"/>
            <w:vAlign w:val="center"/>
          </w:tcPr>
          <w:p w14:paraId="1599B398" w14:textId="77777777" w:rsidR="00414CAF" w:rsidRDefault="00414CAF">
            <w:pPr>
              <w:widowControl w:val="0"/>
              <w:pBdr>
                <w:top w:val="nil"/>
                <w:left w:val="nil"/>
                <w:bottom w:val="nil"/>
                <w:right w:val="nil"/>
                <w:between w:val="nil"/>
              </w:pBdr>
              <w:spacing w:after="0"/>
              <w:rPr>
                <w:rFonts w:ascii="Arial" w:eastAsia="Arial" w:hAnsi="Arial" w:cs="Arial"/>
                <w:color w:val="000000"/>
                <w:sz w:val="20"/>
                <w:szCs w:val="20"/>
              </w:rPr>
            </w:pPr>
          </w:p>
        </w:tc>
        <w:tc>
          <w:tcPr>
            <w:tcW w:w="240" w:type="dxa"/>
            <w:tcBorders>
              <w:top w:val="nil"/>
              <w:left w:val="nil"/>
              <w:bottom w:val="nil"/>
              <w:right w:val="nil"/>
            </w:tcBorders>
            <w:shd w:val="clear" w:color="auto" w:fill="auto"/>
            <w:vAlign w:val="bottom"/>
          </w:tcPr>
          <w:p w14:paraId="448B9267" w14:textId="77777777" w:rsidR="00414CAF" w:rsidRDefault="00414CAF">
            <w:pPr>
              <w:spacing w:after="0" w:line="240" w:lineRule="auto"/>
              <w:rPr>
                <w:rFonts w:ascii="Times New Roman" w:eastAsia="Times New Roman" w:hAnsi="Times New Roman" w:cs="Times New Roman"/>
                <w:sz w:val="20"/>
                <w:szCs w:val="20"/>
              </w:rPr>
            </w:pPr>
          </w:p>
        </w:tc>
      </w:tr>
      <w:tr w:rsidR="00414CAF" w14:paraId="2FD4E6CD" w14:textId="77777777">
        <w:trPr>
          <w:trHeight w:val="288"/>
        </w:trPr>
        <w:tc>
          <w:tcPr>
            <w:tcW w:w="3048" w:type="dxa"/>
            <w:vMerge w:val="restart"/>
            <w:tcBorders>
              <w:top w:val="nil"/>
              <w:left w:val="single" w:sz="8" w:space="0" w:color="000000"/>
              <w:bottom w:val="single" w:sz="8" w:space="0" w:color="000000"/>
              <w:right w:val="single" w:sz="8" w:space="0" w:color="000000"/>
            </w:tcBorders>
            <w:shd w:val="clear" w:color="auto" w:fill="auto"/>
            <w:vAlign w:val="center"/>
          </w:tcPr>
          <w:p w14:paraId="7342093F" w14:textId="77777777" w:rsidR="00414CAF" w:rsidRDefault="007D7DD8">
            <w:pPr>
              <w:spacing w:after="0" w:line="240" w:lineRule="auto"/>
              <w:rPr>
                <w:rFonts w:ascii="Arial" w:eastAsia="Arial" w:hAnsi="Arial" w:cs="Arial"/>
                <w:b/>
                <w:color w:val="000000"/>
                <w:sz w:val="20"/>
                <w:szCs w:val="20"/>
              </w:rPr>
            </w:pPr>
            <w:r>
              <w:rPr>
                <w:rFonts w:ascii="Arial" w:eastAsia="Arial" w:hAnsi="Arial" w:cs="Arial"/>
                <w:b/>
                <w:color w:val="000000"/>
                <w:sz w:val="20"/>
                <w:szCs w:val="20"/>
              </w:rPr>
              <w:t>Solicitor/Associate</w:t>
            </w:r>
          </w:p>
        </w:tc>
        <w:tc>
          <w:tcPr>
            <w:tcW w:w="2346" w:type="dxa"/>
            <w:vMerge w:val="restart"/>
            <w:tcBorders>
              <w:top w:val="nil"/>
              <w:left w:val="single" w:sz="8" w:space="0" w:color="000000"/>
              <w:bottom w:val="single" w:sz="8" w:space="0" w:color="000000"/>
              <w:right w:val="single" w:sz="8" w:space="0" w:color="000000"/>
            </w:tcBorders>
            <w:shd w:val="clear" w:color="auto" w:fill="C6E0B4"/>
            <w:vAlign w:val="center"/>
          </w:tcPr>
          <w:p w14:paraId="576DB3C0" w14:textId="77777777" w:rsidR="00EE6CF0" w:rsidRPr="00EE6CF0" w:rsidRDefault="00EE6CF0" w:rsidP="00EE6CF0">
            <w:pPr>
              <w:spacing w:line="240" w:lineRule="auto"/>
              <w:rPr>
                <w:rFonts w:ascii="Arial" w:eastAsia="Arial" w:hAnsi="Arial" w:cs="Arial"/>
                <w:color w:val="FF0000"/>
                <w:sz w:val="24"/>
                <w:szCs w:val="24"/>
              </w:rPr>
            </w:pPr>
            <w:r w:rsidRPr="00EE6CF0">
              <w:rPr>
                <w:rFonts w:ascii="Arial" w:eastAsia="Arial" w:hAnsi="Arial" w:cs="Arial"/>
                <w:color w:val="FF0000"/>
                <w:sz w:val="24"/>
                <w:szCs w:val="24"/>
              </w:rPr>
              <w:t>REDACTED TEXT under FIOA section 4</w:t>
            </w:r>
            <w:r>
              <w:rPr>
                <w:rFonts w:ascii="Arial" w:eastAsia="Arial" w:hAnsi="Arial" w:cs="Arial"/>
                <w:color w:val="FF0000"/>
                <w:sz w:val="24"/>
                <w:szCs w:val="24"/>
              </w:rPr>
              <w:t>3</w:t>
            </w:r>
            <w:r w:rsidRPr="00EE6CF0">
              <w:rPr>
                <w:rFonts w:ascii="Arial" w:eastAsia="Arial" w:hAnsi="Arial" w:cs="Arial"/>
                <w:color w:val="FF0000"/>
                <w:sz w:val="24"/>
                <w:szCs w:val="24"/>
              </w:rPr>
              <w:t xml:space="preserve"> – </w:t>
            </w:r>
            <w:r>
              <w:rPr>
                <w:rFonts w:ascii="Arial" w:eastAsia="Arial" w:hAnsi="Arial" w:cs="Arial"/>
                <w:color w:val="FF0000"/>
                <w:sz w:val="24"/>
                <w:szCs w:val="24"/>
              </w:rPr>
              <w:t>Commercial Interests</w:t>
            </w:r>
          </w:p>
          <w:p w14:paraId="4769B14B" w14:textId="253AAF8E" w:rsidR="00414CAF" w:rsidRDefault="00414CAF">
            <w:pPr>
              <w:spacing w:after="0" w:line="240" w:lineRule="auto"/>
              <w:jc w:val="center"/>
              <w:rPr>
                <w:rFonts w:ascii="Arial" w:eastAsia="Arial" w:hAnsi="Arial" w:cs="Arial"/>
                <w:color w:val="000000"/>
                <w:sz w:val="20"/>
                <w:szCs w:val="20"/>
              </w:rPr>
            </w:pPr>
          </w:p>
        </w:tc>
        <w:tc>
          <w:tcPr>
            <w:tcW w:w="240" w:type="dxa"/>
            <w:vAlign w:val="center"/>
          </w:tcPr>
          <w:p w14:paraId="3CC36A61" w14:textId="77777777" w:rsidR="00414CAF" w:rsidRDefault="00414CAF">
            <w:pPr>
              <w:spacing w:after="0" w:line="240" w:lineRule="auto"/>
              <w:rPr>
                <w:rFonts w:ascii="Times New Roman" w:eastAsia="Times New Roman" w:hAnsi="Times New Roman" w:cs="Times New Roman"/>
                <w:sz w:val="20"/>
                <w:szCs w:val="20"/>
              </w:rPr>
            </w:pPr>
          </w:p>
        </w:tc>
      </w:tr>
      <w:tr w:rsidR="00414CAF" w14:paraId="7A41B982" w14:textId="77777777">
        <w:trPr>
          <w:trHeight w:val="288"/>
        </w:trPr>
        <w:tc>
          <w:tcPr>
            <w:tcW w:w="3048" w:type="dxa"/>
            <w:vMerge/>
            <w:tcBorders>
              <w:top w:val="nil"/>
              <w:left w:val="single" w:sz="8" w:space="0" w:color="000000"/>
              <w:bottom w:val="single" w:sz="8" w:space="0" w:color="000000"/>
              <w:right w:val="single" w:sz="8" w:space="0" w:color="000000"/>
            </w:tcBorders>
            <w:shd w:val="clear" w:color="auto" w:fill="auto"/>
            <w:vAlign w:val="center"/>
          </w:tcPr>
          <w:p w14:paraId="15A71EF7" w14:textId="77777777" w:rsidR="00414CAF" w:rsidRDefault="00414CAF">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6" w:type="dxa"/>
            <w:vMerge/>
            <w:tcBorders>
              <w:top w:val="nil"/>
              <w:left w:val="single" w:sz="8" w:space="0" w:color="000000"/>
              <w:bottom w:val="single" w:sz="8" w:space="0" w:color="000000"/>
              <w:right w:val="single" w:sz="8" w:space="0" w:color="000000"/>
            </w:tcBorders>
            <w:shd w:val="clear" w:color="auto" w:fill="C6E0B4"/>
            <w:vAlign w:val="center"/>
          </w:tcPr>
          <w:p w14:paraId="475BB110" w14:textId="77777777" w:rsidR="00414CAF" w:rsidRDefault="00414CAF">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vAlign w:val="bottom"/>
          </w:tcPr>
          <w:p w14:paraId="23A489A8" w14:textId="77777777" w:rsidR="00414CAF" w:rsidRDefault="00414CAF">
            <w:pPr>
              <w:spacing w:after="0" w:line="240" w:lineRule="auto"/>
              <w:jc w:val="center"/>
              <w:rPr>
                <w:rFonts w:ascii="Arial" w:eastAsia="Arial" w:hAnsi="Arial" w:cs="Arial"/>
                <w:color w:val="000000"/>
                <w:sz w:val="20"/>
                <w:szCs w:val="20"/>
              </w:rPr>
            </w:pPr>
          </w:p>
        </w:tc>
      </w:tr>
      <w:tr w:rsidR="00414CAF" w14:paraId="52CAC53E" w14:textId="77777777">
        <w:trPr>
          <w:trHeight w:val="300"/>
        </w:trPr>
        <w:tc>
          <w:tcPr>
            <w:tcW w:w="3048" w:type="dxa"/>
            <w:vMerge/>
            <w:tcBorders>
              <w:top w:val="nil"/>
              <w:left w:val="single" w:sz="8" w:space="0" w:color="000000"/>
              <w:bottom w:val="single" w:sz="8" w:space="0" w:color="000000"/>
              <w:right w:val="single" w:sz="8" w:space="0" w:color="000000"/>
            </w:tcBorders>
            <w:shd w:val="clear" w:color="auto" w:fill="auto"/>
            <w:vAlign w:val="center"/>
          </w:tcPr>
          <w:p w14:paraId="4676BB5E" w14:textId="77777777" w:rsidR="00414CAF" w:rsidRDefault="00414CAF">
            <w:pPr>
              <w:widowControl w:val="0"/>
              <w:pBdr>
                <w:top w:val="nil"/>
                <w:left w:val="nil"/>
                <w:bottom w:val="nil"/>
                <w:right w:val="nil"/>
                <w:between w:val="nil"/>
              </w:pBdr>
              <w:spacing w:after="0"/>
              <w:rPr>
                <w:rFonts w:ascii="Arial" w:eastAsia="Arial" w:hAnsi="Arial" w:cs="Arial"/>
                <w:color w:val="000000"/>
                <w:sz w:val="20"/>
                <w:szCs w:val="20"/>
              </w:rPr>
            </w:pPr>
          </w:p>
        </w:tc>
        <w:tc>
          <w:tcPr>
            <w:tcW w:w="2346" w:type="dxa"/>
            <w:vMerge/>
            <w:tcBorders>
              <w:top w:val="nil"/>
              <w:left w:val="single" w:sz="8" w:space="0" w:color="000000"/>
              <w:bottom w:val="single" w:sz="8" w:space="0" w:color="000000"/>
              <w:right w:val="single" w:sz="8" w:space="0" w:color="000000"/>
            </w:tcBorders>
            <w:shd w:val="clear" w:color="auto" w:fill="C6E0B4"/>
            <w:vAlign w:val="center"/>
          </w:tcPr>
          <w:p w14:paraId="53FEEAD3" w14:textId="77777777" w:rsidR="00414CAF" w:rsidRDefault="00414CAF">
            <w:pPr>
              <w:widowControl w:val="0"/>
              <w:pBdr>
                <w:top w:val="nil"/>
                <w:left w:val="nil"/>
                <w:bottom w:val="nil"/>
                <w:right w:val="nil"/>
                <w:between w:val="nil"/>
              </w:pBdr>
              <w:spacing w:after="0"/>
              <w:rPr>
                <w:rFonts w:ascii="Arial" w:eastAsia="Arial" w:hAnsi="Arial" w:cs="Arial"/>
                <w:color w:val="000000"/>
                <w:sz w:val="20"/>
                <w:szCs w:val="20"/>
              </w:rPr>
            </w:pPr>
          </w:p>
        </w:tc>
        <w:tc>
          <w:tcPr>
            <w:tcW w:w="240" w:type="dxa"/>
            <w:tcBorders>
              <w:top w:val="nil"/>
              <w:left w:val="nil"/>
              <w:bottom w:val="nil"/>
              <w:right w:val="nil"/>
            </w:tcBorders>
            <w:shd w:val="clear" w:color="auto" w:fill="auto"/>
            <w:vAlign w:val="bottom"/>
          </w:tcPr>
          <w:p w14:paraId="75838D25" w14:textId="77777777" w:rsidR="00414CAF" w:rsidRDefault="00414CAF">
            <w:pPr>
              <w:spacing w:after="0" w:line="240" w:lineRule="auto"/>
              <w:rPr>
                <w:rFonts w:ascii="Times New Roman" w:eastAsia="Times New Roman" w:hAnsi="Times New Roman" w:cs="Times New Roman"/>
                <w:sz w:val="20"/>
                <w:szCs w:val="20"/>
              </w:rPr>
            </w:pPr>
          </w:p>
        </w:tc>
      </w:tr>
      <w:tr w:rsidR="00414CAF" w14:paraId="647047A2" w14:textId="77777777">
        <w:trPr>
          <w:trHeight w:val="288"/>
        </w:trPr>
        <w:tc>
          <w:tcPr>
            <w:tcW w:w="3048" w:type="dxa"/>
            <w:vMerge w:val="restart"/>
            <w:tcBorders>
              <w:top w:val="nil"/>
              <w:left w:val="single" w:sz="8" w:space="0" w:color="000000"/>
              <w:bottom w:val="single" w:sz="8" w:space="0" w:color="000000"/>
              <w:right w:val="single" w:sz="8" w:space="0" w:color="000000"/>
            </w:tcBorders>
            <w:shd w:val="clear" w:color="auto" w:fill="auto"/>
            <w:vAlign w:val="center"/>
          </w:tcPr>
          <w:p w14:paraId="47FDBEA7" w14:textId="77777777" w:rsidR="00414CAF" w:rsidRDefault="007D7DD8">
            <w:pPr>
              <w:spacing w:after="0" w:line="240" w:lineRule="auto"/>
              <w:rPr>
                <w:rFonts w:ascii="Arial" w:eastAsia="Arial" w:hAnsi="Arial" w:cs="Arial"/>
                <w:b/>
                <w:color w:val="000000"/>
                <w:sz w:val="20"/>
                <w:szCs w:val="20"/>
              </w:rPr>
            </w:pPr>
            <w:r>
              <w:rPr>
                <w:rFonts w:ascii="Arial" w:eastAsia="Arial" w:hAnsi="Arial" w:cs="Arial"/>
                <w:b/>
                <w:color w:val="000000"/>
                <w:sz w:val="20"/>
                <w:szCs w:val="20"/>
              </w:rPr>
              <w:t>Junior Solicitor</w:t>
            </w:r>
          </w:p>
        </w:tc>
        <w:tc>
          <w:tcPr>
            <w:tcW w:w="2346" w:type="dxa"/>
            <w:vMerge w:val="restart"/>
            <w:tcBorders>
              <w:top w:val="nil"/>
              <w:left w:val="single" w:sz="8" w:space="0" w:color="000000"/>
              <w:bottom w:val="single" w:sz="8" w:space="0" w:color="000000"/>
              <w:right w:val="single" w:sz="8" w:space="0" w:color="000000"/>
            </w:tcBorders>
            <w:shd w:val="clear" w:color="auto" w:fill="C6E0B4"/>
            <w:vAlign w:val="center"/>
          </w:tcPr>
          <w:p w14:paraId="21E9AFE9" w14:textId="77777777" w:rsidR="00EE6CF0" w:rsidRPr="00EE6CF0" w:rsidRDefault="007D7DD8" w:rsidP="00EE6CF0">
            <w:pPr>
              <w:spacing w:line="240" w:lineRule="auto"/>
              <w:rPr>
                <w:rFonts w:ascii="Arial" w:eastAsia="Arial" w:hAnsi="Arial" w:cs="Arial"/>
                <w:color w:val="FF0000"/>
                <w:sz w:val="24"/>
                <w:szCs w:val="24"/>
              </w:rPr>
            </w:pPr>
            <w:r>
              <w:rPr>
                <w:rFonts w:ascii="Arial" w:eastAsia="Arial" w:hAnsi="Arial" w:cs="Arial"/>
                <w:color w:val="000000"/>
                <w:sz w:val="20"/>
                <w:szCs w:val="20"/>
              </w:rPr>
              <w:t> </w:t>
            </w:r>
            <w:r w:rsidR="00EE6CF0" w:rsidRPr="00EE6CF0">
              <w:rPr>
                <w:rFonts w:ascii="Arial" w:eastAsia="Arial" w:hAnsi="Arial" w:cs="Arial"/>
                <w:color w:val="FF0000"/>
                <w:sz w:val="24"/>
                <w:szCs w:val="24"/>
              </w:rPr>
              <w:t>REDACTED TEXT under FIOA section 4</w:t>
            </w:r>
            <w:r w:rsidR="00EE6CF0">
              <w:rPr>
                <w:rFonts w:ascii="Arial" w:eastAsia="Arial" w:hAnsi="Arial" w:cs="Arial"/>
                <w:color w:val="FF0000"/>
                <w:sz w:val="24"/>
                <w:szCs w:val="24"/>
              </w:rPr>
              <w:t>3</w:t>
            </w:r>
            <w:r w:rsidR="00EE6CF0" w:rsidRPr="00EE6CF0">
              <w:rPr>
                <w:rFonts w:ascii="Arial" w:eastAsia="Arial" w:hAnsi="Arial" w:cs="Arial"/>
                <w:color w:val="FF0000"/>
                <w:sz w:val="24"/>
                <w:szCs w:val="24"/>
              </w:rPr>
              <w:t xml:space="preserve"> – </w:t>
            </w:r>
            <w:r w:rsidR="00EE6CF0">
              <w:rPr>
                <w:rFonts w:ascii="Arial" w:eastAsia="Arial" w:hAnsi="Arial" w:cs="Arial"/>
                <w:color w:val="FF0000"/>
                <w:sz w:val="24"/>
                <w:szCs w:val="24"/>
              </w:rPr>
              <w:t>Commercial Interests</w:t>
            </w:r>
          </w:p>
          <w:p w14:paraId="6C87F26B" w14:textId="1D0E353E" w:rsidR="00414CAF" w:rsidRDefault="00414CAF">
            <w:pPr>
              <w:spacing w:after="0" w:line="240" w:lineRule="auto"/>
              <w:jc w:val="center"/>
              <w:rPr>
                <w:rFonts w:ascii="Arial" w:eastAsia="Arial" w:hAnsi="Arial" w:cs="Arial"/>
                <w:color w:val="000000"/>
                <w:sz w:val="20"/>
                <w:szCs w:val="20"/>
              </w:rPr>
            </w:pPr>
          </w:p>
        </w:tc>
        <w:tc>
          <w:tcPr>
            <w:tcW w:w="240" w:type="dxa"/>
            <w:vAlign w:val="center"/>
          </w:tcPr>
          <w:p w14:paraId="366BE656" w14:textId="77777777" w:rsidR="00414CAF" w:rsidRDefault="00414CAF">
            <w:pPr>
              <w:spacing w:after="0" w:line="240" w:lineRule="auto"/>
              <w:rPr>
                <w:rFonts w:ascii="Times New Roman" w:eastAsia="Times New Roman" w:hAnsi="Times New Roman" w:cs="Times New Roman"/>
                <w:sz w:val="20"/>
                <w:szCs w:val="20"/>
              </w:rPr>
            </w:pPr>
          </w:p>
        </w:tc>
      </w:tr>
      <w:tr w:rsidR="00414CAF" w14:paraId="02705ADF" w14:textId="77777777">
        <w:trPr>
          <w:trHeight w:val="288"/>
        </w:trPr>
        <w:tc>
          <w:tcPr>
            <w:tcW w:w="3048" w:type="dxa"/>
            <w:vMerge/>
            <w:tcBorders>
              <w:top w:val="nil"/>
              <w:left w:val="single" w:sz="8" w:space="0" w:color="000000"/>
              <w:bottom w:val="single" w:sz="8" w:space="0" w:color="000000"/>
              <w:right w:val="single" w:sz="8" w:space="0" w:color="000000"/>
            </w:tcBorders>
            <w:shd w:val="clear" w:color="auto" w:fill="auto"/>
            <w:vAlign w:val="center"/>
          </w:tcPr>
          <w:p w14:paraId="4278FC40" w14:textId="77777777" w:rsidR="00414CAF" w:rsidRDefault="00414CAF">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6" w:type="dxa"/>
            <w:vMerge/>
            <w:tcBorders>
              <w:top w:val="nil"/>
              <w:left w:val="single" w:sz="8" w:space="0" w:color="000000"/>
              <w:bottom w:val="single" w:sz="8" w:space="0" w:color="000000"/>
              <w:right w:val="single" w:sz="8" w:space="0" w:color="000000"/>
            </w:tcBorders>
            <w:shd w:val="clear" w:color="auto" w:fill="C6E0B4"/>
            <w:vAlign w:val="center"/>
          </w:tcPr>
          <w:p w14:paraId="3671FA64" w14:textId="77777777" w:rsidR="00414CAF" w:rsidRDefault="00414CAF">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vAlign w:val="bottom"/>
          </w:tcPr>
          <w:p w14:paraId="4D9FB1AF" w14:textId="77777777" w:rsidR="00414CAF" w:rsidRDefault="00414CAF">
            <w:pPr>
              <w:spacing w:after="0" w:line="240" w:lineRule="auto"/>
              <w:jc w:val="center"/>
              <w:rPr>
                <w:rFonts w:ascii="Arial" w:eastAsia="Arial" w:hAnsi="Arial" w:cs="Arial"/>
                <w:color w:val="000000"/>
                <w:sz w:val="20"/>
                <w:szCs w:val="20"/>
              </w:rPr>
            </w:pPr>
          </w:p>
        </w:tc>
      </w:tr>
      <w:tr w:rsidR="00414CAF" w14:paraId="2011E23B" w14:textId="77777777">
        <w:trPr>
          <w:trHeight w:val="300"/>
        </w:trPr>
        <w:tc>
          <w:tcPr>
            <w:tcW w:w="3048" w:type="dxa"/>
            <w:vMerge/>
            <w:tcBorders>
              <w:top w:val="nil"/>
              <w:left w:val="single" w:sz="8" w:space="0" w:color="000000"/>
              <w:bottom w:val="single" w:sz="8" w:space="0" w:color="000000"/>
              <w:right w:val="single" w:sz="8" w:space="0" w:color="000000"/>
            </w:tcBorders>
            <w:shd w:val="clear" w:color="auto" w:fill="auto"/>
            <w:vAlign w:val="center"/>
          </w:tcPr>
          <w:p w14:paraId="2B5ADDC0" w14:textId="77777777" w:rsidR="00414CAF" w:rsidRDefault="00414CAF">
            <w:pPr>
              <w:widowControl w:val="0"/>
              <w:pBdr>
                <w:top w:val="nil"/>
                <w:left w:val="nil"/>
                <w:bottom w:val="nil"/>
                <w:right w:val="nil"/>
                <w:between w:val="nil"/>
              </w:pBdr>
              <w:spacing w:after="0"/>
              <w:rPr>
                <w:rFonts w:ascii="Arial" w:eastAsia="Arial" w:hAnsi="Arial" w:cs="Arial"/>
                <w:color w:val="000000"/>
                <w:sz w:val="20"/>
                <w:szCs w:val="20"/>
              </w:rPr>
            </w:pPr>
          </w:p>
        </w:tc>
        <w:tc>
          <w:tcPr>
            <w:tcW w:w="2346" w:type="dxa"/>
            <w:vMerge/>
            <w:tcBorders>
              <w:top w:val="nil"/>
              <w:left w:val="single" w:sz="8" w:space="0" w:color="000000"/>
              <w:bottom w:val="single" w:sz="8" w:space="0" w:color="000000"/>
              <w:right w:val="single" w:sz="8" w:space="0" w:color="000000"/>
            </w:tcBorders>
            <w:shd w:val="clear" w:color="auto" w:fill="C6E0B4"/>
            <w:vAlign w:val="center"/>
          </w:tcPr>
          <w:p w14:paraId="57F9E631" w14:textId="77777777" w:rsidR="00414CAF" w:rsidRDefault="00414CAF">
            <w:pPr>
              <w:widowControl w:val="0"/>
              <w:pBdr>
                <w:top w:val="nil"/>
                <w:left w:val="nil"/>
                <w:bottom w:val="nil"/>
                <w:right w:val="nil"/>
                <w:between w:val="nil"/>
              </w:pBdr>
              <w:spacing w:after="0"/>
              <w:rPr>
                <w:rFonts w:ascii="Arial" w:eastAsia="Arial" w:hAnsi="Arial" w:cs="Arial"/>
                <w:color w:val="000000"/>
                <w:sz w:val="20"/>
                <w:szCs w:val="20"/>
              </w:rPr>
            </w:pPr>
          </w:p>
        </w:tc>
        <w:tc>
          <w:tcPr>
            <w:tcW w:w="240" w:type="dxa"/>
            <w:tcBorders>
              <w:top w:val="nil"/>
              <w:left w:val="nil"/>
              <w:bottom w:val="nil"/>
              <w:right w:val="nil"/>
            </w:tcBorders>
            <w:shd w:val="clear" w:color="auto" w:fill="auto"/>
            <w:vAlign w:val="bottom"/>
          </w:tcPr>
          <w:p w14:paraId="2900D5AC" w14:textId="77777777" w:rsidR="00414CAF" w:rsidRDefault="00414CAF">
            <w:pPr>
              <w:spacing w:after="0" w:line="240" w:lineRule="auto"/>
              <w:rPr>
                <w:rFonts w:ascii="Times New Roman" w:eastAsia="Times New Roman" w:hAnsi="Times New Roman" w:cs="Times New Roman"/>
                <w:sz w:val="20"/>
                <w:szCs w:val="20"/>
              </w:rPr>
            </w:pPr>
          </w:p>
        </w:tc>
      </w:tr>
      <w:tr w:rsidR="00414CAF" w14:paraId="6AB2A653" w14:textId="77777777">
        <w:trPr>
          <w:trHeight w:val="288"/>
        </w:trPr>
        <w:tc>
          <w:tcPr>
            <w:tcW w:w="3048" w:type="dxa"/>
            <w:vMerge w:val="restart"/>
            <w:tcBorders>
              <w:top w:val="nil"/>
              <w:left w:val="single" w:sz="8" w:space="0" w:color="000000"/>
              <w:bottom w:val="single" w:sz="8" w:space="0" w:color="000000"/>
              <w:right w:val="single" w:sz="8" w:space="0" w:color="000000"/>
            </w:tcBorders>
            <w:shd w:val="clear" w:color="auto" w:fill="auto"/>
            <w:vAlign w:val="center"/>
          </w:tcPr>
          <w:p w14:paraId="6920B47E" w14:textId="77777777" w:rsidR="00414CAF" w:rsidRDefault="007D7DD8">
            <w:pPr>
              <w:spacing w:after="0" w:line="240" w:lineRule="auto"/>
              <w:rPr>
                <w:rFonts w:ascii="Arial" w:eastAsia="Arial" w:hAnsi="Arial" w:cs="Arial"/>
                <w:b/>
                <w:color w:val="000000"/>
                <w:sz w:val="20"/>
                <w:szCs w:val="20"/>
              </w:rPr>
            </w:pPr>
            <w:r>
              <w:rPr>
                <w:rFonts w:ascii="Arial" w:eastAsia="Arial" w:hAnsi="Arial" w:cs="Arial"/>
                <w:b/>
                <w:color w:val="000000"/>
                <w:sz w:val="20"/>
                <w:szCs w:val="20"/>
              </w:rPr>
              <w:t>Trainee</w:t>
            </w:r>
          </w:p>
        </w:tc>
        <w:tc>
          <w:tcPr>
            <w:tcW w:w="2346" w:type="dxa"/>
            <w:vMerge w:val="restart"/>
            <w:tcBorders>
              <w:top w:val="nil"/>
              <w:left w:val="single" w:sz="8" w:space="0" w:color="000000"/>
              <w:bottom w:val="single" w:sz="8" w:space="0" w:color="000000"/>
              <w:right w:val="single" w:sz="8" w:space="0" w:color="000000"/>
            </w:tcBorders>
            <w:shd w:val="clear" w:color="auto" w:fill="C6E0B4"/>
            <w:vAlign w:val="center"/>
          </w:tcPr>
          <w:p w14:paraId="34AF4CC5" w14:textId="77777777" w:rsidR="00EE6CF0" w:rsidRPr="00EE6CF0" w:rsidRDefault="00EE6CF0" w:rsidP="00EE6CF0">
            <w:pPr>
              <w:spacing w:line="240" w:lineRule="auto"/>
              <w:rPr>
                <w:rFonts w:ascii="Arial" w:eastAsia="Arial" w:hAnsi="Arial" w:cs="Arial"/>
                <w:color w:val="FF0000"/>
                <w:sz w:val="24"/>
                <w:szCs w:val="24"/>
              </w:rPr>
            </w:pPr>
            <w:r w:rsidRPr="00EE6CF0">
              <w:rPr>
                <w:rFonts w:ascii="Arial" w:eastAsia="Arial" w:hAnsi="Arial" w:cs="Arial"/>
                <w:color w:val="FF0000"/>
                <w:sz w:val="24"/>
                <w:szCs w:val="24"/>
              </w:rPr>
              <w:t>REDACTED TEXT under FIOA section 4</w:t>
            </w:r>
            <w:r>
              <w:rPr>
                <w:rFonts w:ascii="Arial" w:eastAsia="Arial" w:hAnsi="Arial" w:cs="Arial"/>
                <w:color w:val="FF0000"/>
                <w:sz w:val="24"/>
                <w:szCs w:val="24"/>
              </w:rPr>
              <w:t>3</w:t>
            </w:r>
            <w:r w:rsidRPr="00EE6CF0">
              <w:rPr>
                <w:rFonts w:ascii="Arial" w:eastAsia="Arial" w:hAnsi="Arial" w:cs="Arial"/>
                <w:color w:val="FF0000"/>
                <w:sz w:val="24"/>
                <w:szCs w:val="24"/>
              </w:rPr>
              <w:t xml:space="preserve"> – </w:t>
            </w:r>
            <w:r>
              <w:rPr>
                <w:rFonts w:ascii="Arial" w:eastAsia="Arial" w:hAnsi="Arial" w:cs="Arial"/>
                <w:color w:val="FF0000"/>
                <w:sz w:val="24"/>
                <w:szCs w:val="24"/>
              </w:rPr>
              <w:t>Commercial Interests</w:t>
            </w:r>
          </w:p>
          <w:p w14:paraId="26B9356B" w14:textId="7F9C928E" w:rsidR="00414CAF" w:rsidRDefault="00414CAF">
            <w:pPr>
              <w:spacing w:after="0" w:line="240" w:lineRule="auto"/>
              <w:jc w:val="center"/>
              <w:rPr>
                <w:rFonts w:ascii="Arial" w:eastAsia="Arial" w:hAnsi="Arial" w:cs="Arial"/>
                <w:color w:val="000000"/>
                <w:sz w:val="20"/>
                <w:szCs w:val="20"/>
              </w:rPr>
            </w:pPr>
          </w:p>
        </w:tc>
        <w:tc>
          <w:tcPr>
            <w:tcW w:w="240" w:type="dxa"/>
            <w:vAlign w:val="center"/>
          </w:tcPr>
          <w:p w14:paraId="2A431613" w14:textId="77777777" w:rsidR="00414CAF" w:rsidRDefault="00414CAF">
            <w:pPr>
              <w:spacing w:after="0" w:line="240" w:lineRule="auto"/>
              <w:rPr>
                <w:rFonts w:ascii="Times New Roman" w:eastAsia="Times New Roman" w:hAnsi="Times New Roman" w:cs="Times New Roman"/>
                <w:sz w:val="20"/>
                <w:szCs w:val="20"/>
              </w:rPr>
            </w:pPr>
          </w:p>
        </w:tc>
      </w:tr>
      <w:tr w:rsidR="00414CAF" w14:paraId="4EBE1B86" w14:textId="77777777">
        <w:trPr>
          <w:trHeight w:val="288"/>
        </w:trPr>
        <w:tc>
          <w:tcPr>
            <w:tcW w:w="3048" w:type="dxa"/>
            <w:vMerge/>
            <w:tcBorders>
              <w:top w:val="nil"/>
              <w:left w:val="single" w:sz="8" w:space="0" w:color="000000"/>
              <w:bottom w:val="single" w:sz="8" w:space="0" w:color="000000"/>
              <w:right w:val="single" w:sz="8" w:space="0" w:color="000000"/>
            </w:tcBorders>
            <w:shd w:val="clear" w:color="auto" w:fill="auto"/>
            <w:vAlign w:val="center"/>
          </w:tcPr>
          <w:p w14:paraId="62A3ACAB" w14:textId="77777777" w:rsidR="00414CAF" w:rsidRDefault="00414CAF">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6" w:type="dxa"/>
            <w:vMerge/>
            <w:tcBorders>
              <w:top w:val="nil"/>
              <w:left w:val="single" w:sz="8" w:space="0" w:color="000000"/>
              <w:bottom w:val="single" w:sz="8" w:space="0" w:color="000000"/>
              <w:right w:val="single" w:sz="8" w:space="0" w:color="000000"/>
            </w:tcBorders>
            <w:shd w:val="clear" w:color="auto" w:fill="C6E0B4"/>
            <w:vAlign w:val="center"/>
          </w:tcPr>
          <w:p w14:paraId="3C241940" w14:textId="77777777" w:rsidR="00414CAF" w:rsidRDefault="00414CAF">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vAlign w:val="bottom"/>
          </w:tcPr>
          <w:p w14:paraId="4FE99320" w14:textId="77777777" w:rsidR="00414CAF" w:rsidRDefault="00414CAF">
            <w:pPr>
              <w:spacing w:after="0" w:line="240" w:lineRule="auto"/>
              <w:jc w:val="center"/>
              <w:rPr>
                <w:rFonts w:ascii="Arial" w:eastAsia="Arial" w:hAnsi="Arial" w:cs="Arial"/>
                <w:color w:val="000000"/>
                <w:sz w:val="20"/>
                <w:szCs w:val="20"/>
              </w:rPr>
            </w:pPr>
          </w:p>
        </w:tc>
      </w:tr>
      <w:tr w:rsidR="00414CAF" w14:paraId="072F35C3" w14:textId="77777777">
        <w:trPr>
          <w:trHeight w:val="300"/>
        </w:trPr>
        <w:tc>
          <w:tcPr>
            <w:tcW w:w="3048" w:type="dxa"/>
            <w:vMerge/>
            <w:tcBorders>
              <w:top w:val="nil"/>
              <w:left w:val="single" w:sz="8" w:space="0" w:color="000000"/>
              <w:bottom w:val="single" w:sz="8" w:space="0" w:color="000000"/>
              <w:right w:val="single" w:sz="8" w:space="0" w:color="000000"/>
            </w:tcBorders>
            <w:shd w:val="clear" w:color="auto" w:fill="auto"/>
            <w:vAlign w:val="center"/>
          </w:tcPr>
          <w:p w14:paraId="6E32C8E8" w14:textId="77777777" w:rsidR="00414CAF" w:rsidRDefault="00414CAF">
            <w:pPr>
              <w:widowControl w:val="0"/>
              <w:pBdr>
                <w:top w:val="nil"/>
                <w:left w:val="nil"/>
                <w:bottom w:val="nil"/>
                <w:right w:val="nil"/>
                <w:between w:val="nil"/>
              </w:pBdr>
              <w:spacing w:after="0"/>
              <w:rPr>
                <w:rFonts w:ascii="Arial" w:eastAsia="Arial" w:hAnsi="Arial" w:cs="Arial"/>
                <w:color w:val="000000"/>
                <w:sz w:val="20"/>
                <w:szCs w:val="20"/>
              </w:rPr>
            </w:pPr>
          </w:p>
        </w:tc>
        <w:tc>
          <w:tcPr>
            <w:tcW w:w="2346" w:type="dxa"/>
            <w:vMerge/>
            <w:tcBorders>
              <w:top w:val="nil"/>
              <w:left w:val="single" w:sz="8" w:space="0" w:color="000000"/>
              <w:bottom w:val="single" w:sz="8" w:space="0" w:color="000000"/>
              <w:right w:val="single" w:sz="8" w:space="0" w:color="000000"/>
            </w:tcBorders>
            <w:shd w:val="clear" w:color="auto" w:fill="C6E0B4"/>
            <w:vAlign w:val="center"/>
          </w:tcPr>
          <w:p w14:paraId="2D525555" w14:textId="77777777" w:rsidR="00414CAF" w:rsidRDefault="00414CAF">
            <w:pPr>
              <w:widowControl w:val="0"/>
              <w:pBdr>
                <w:top w:val="nil"/>
                <w:left w:val="nil"/>
                <w:bottom w:val="nil"/>
                <w:right w:val="nil"/>
                <w:between w:val="nil"/>
              </w:pBdr>
              <w:spacing w:after="0"/>
              <w:rPr>
                <w:rFonts w:ascii="Arial" w:eastAsia="Arial" w:hAnsi="Arial" w:cs="Arial"/>
                <w:color w:val="000000"/>
                <w:sz w:val="20"/>
                <w:szCs w:val="20"/>
              </w:rPr>
            </w:pPr>
          </w:p>
        </w:tc>
        <w:tc>
          <w:tcPr>
            <w:tcW w:w="240" w:type="dxa"/>
            <w:tcBorders>
              <w:top w:val="nil"/>
              <w:left w:val="nil"/>
              <w:bottom w:val="nil"/>
              <w:right w:val="nil"/>
            </w:tcBorders>
            <w:shd w:val="clear" w:color="auto" w:fill="auto"/>
            <w:vAlign w:val="bottom"/>
          </w:tcPr>
          <w:p w14:paraId="4AA06AD4" w14:textId="77777777" w:rsidR="00414CAF" w:rsidRDefault="00414CAF">
            <w:pPr>
              <w:spacing w:after="0" w:line="240" w:lineRule="auto"/>
              <w:rPr>
                <w:rFonts w:ascii="Times New Roman" w:eastAsia="Times New Roman" w:hAnsi="Times New Roman" w:cs="Times New Roman"/>
                <w:sz w:val="20"/>
                <w:szCs w:val="20"/>
              </w:rPr>
            </w:pPr>
          </w:p>
        </w:tc>
      </w:tr>
      <w:tr w:rsidR="00414CAF" w14:paraId="3E30F671" w14:textId="77777777">
        <w:trPr>
          <w:trHeight w:val="288"/>
        </w:trPr>
        <w:tc>
          <w:tcPr>
            <w:tcW w:w="3048" w:type="dxa"/>
            <w:vMerge w:val="restart"/>
            <w:tcBorders>
              <w:top w:val="nil"/>
              <w:left w:val="single" w:sz="8" w:space="0" w:color="000000"/>
              <w:bottom w:val="single" w:sz="8" w:space="0" w:color="000000"/>
              <w:right w:val="single" w:sz="8" w:space="0" w:color="000000"/>
            </w:tcBorders>
            <w:shd w:val="clear" w:color="auto" w:fill="auto"/>
            <w:vAlign w:val="center"/>
          </w:tcPr>
          <w:p w14:paraId="392E3F26" w14:textId="77777777" w:rsidR="00414CAF" w:rsidRDefault="007D7DD8">
            <w:pPr>
              <w:spacing w:after="0" w:line="240" w:lineRule="auto"/>
              <w:rPr>
                <w:rFonts w:ascii="Arial" w:eastAsia="Arial" w:hAnsi="Arial" w:cs="Arial"/>
                <w:b/>
                <w:color w:val="000000"/>
                <w:sz w:val="20"/>
                <w:szCs w:val="20"/>
              </w:rPr>
            </w:pPr>
            <w:r>
              <w:rPr>
                <w:rFonts w:ascii="Arial" w:eastAsia="Arial" w:hAnsi="Arial" w:cs="Arial"/>
                <w:b/>
                <w:color w:val="000000"/>
                <w:sz w:val="20"/>
                <w:szCs w:val="20"/>
              </w:rPr>
              <w:t>Paralegal</w:t>
            </w:r>
          </w:p>
        </w:tc>
        <w:tc>
          <w:tcPr>
            <w:tcW w:w="2346" w:type="dxa"/>
            <w:vMerge w:val="restart"/>
            <w:tcBorders>
              <w:top w:val="nil"/>
              <w:left w:val="single" w:sz="8" w:space="0" w:color="000000"/>
              <w:bottom w:val="nil"/>
              <w:right w:val="single" w:sz="8" w:space="0" w:color="000000"/>
            </w:tcBorders>
            <w:shd w:val="clear" w:color="auto" w:fill="C6E0B4"/>
            <w:vAlign w:val="center"/>
          </w:tcPr>
          <w:p w14:paraId="52438248" w14:textId="77777777" w:rsidR="00EE6CF0" w:rsidRPr="00EE6CF0" w:rsidRDefault="00EE6CF0" w:rsidP="00EE6CF0">
            <w:pPr>
              <w:spacing w:line="240" w:lineRule="auto"/>
              <w:rPr>
                <w:rFonts w:ascii="Arial" w:eastAsia="Arial" w:hAnsi="Arial" w:cs="Arial"/>
                <w:color w:val="FF0000"/>
                <w:sz w:val="24"/>
                <w:szCs w:val="24"/>
              </w:rPr>
            </w:pPr>
            <w:r w:rsidRPr="00EE6CF0">
              <w:rPr>
                <w:rFonts w:ascii="Arial" w:eastAsia="Arial" w:hAnsi="Arial" w:cs="Arial"/>
                <w:color w:val="FF0000"/>
                <w:sz w:val="24"/>
                <w:szCs w:val="24"/>
              </w:rPr>
              <w:t>REDACTED TEXT under FIOA section 4</w:t>
            </w:r>
            <w:r>
              <w:rPr>
                <w:rFonts w:ascii="Arial" w:eastAsia="Arial" w:hAnsi="Arial" w:cs="Arial"/>
                <w:color w:val="FF0000"/>
                <w:sz w:val="24"/>
                <w:szCs w:val="24"/>
              </w:rPr>
              <w:t>3</w:t>
            </w:r>
            <w:r w:rsidRPr="00EE6CF0">
              <w:rPr>
                <w:rFonts w:ascii="Arial" w:eastAsia="Arial" w:hAnsi="Arial" w:cs="Arial"/>
                <w:color w:val="FF0000"/>
                <w:sz w:val="24"/>
                <w:szCs w:val="24"/>
              </w:rPr>
              <w:t xml:space="preserve"> – </w:t>
            </w:r>
            <w:r>
              <w:rPr>
                <w:rFonts w:ascii="Arial" w:eastAsia="Arial" w:hAnsi="Arial" w:cs="Arial"/>
                <w:color w:val="FF0000"/>
                <w:sz w:val="24"/>
                <w:szCs w:val="24"/>
              </w:rPr>
              <w:t>Commercial Interests</w:t>
            </w:r>
          </w:p>
          <w:p w14:paraId="3E396F52" w14:textId="7F85FCE3" w:rsidR="00414CAF" w:rsidRDefault="007D7DD8">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w:t>
            </w:r>
          </w:p>
        </w:tc>
        <w:tc>
          <w:tcPr>
            <w:tcW w:w="240" w:type="dxa"/>
            <w:vAlign w:val="center"/>
          </w:tcPr>
          <w:p w14:paraId="3C706073" w14:textId="77777777" w:rsidR="00414CAF" w:rsidRDefault="00414CAF">
            <w:pPr>
              <w:spacing w:after="0" w:line="240" w:lineRule="auto"/>
              <w:rPr>
                <w:rFonts w:ascii="Times New Roman" w:eastAsia="Times New Roman" w:hAnsi="Times New Roman" w:cs="Times New Roman"/>
                <w:sz w:val="20"/>
                <w:szCs w:val="20"/>
              </w:rPr>
            </w:pPr>
          </w:p>
        </w:tc>
      </w:tr>
      <w:tr w:rsidR="00414CAF" w14:paraId="34C8A7C0" w14:textId="77777777">
        <w:trPr>
          <w:trHeight w:val="288"/>
        </w:trPr>
        <w:tc>
          <w:tcPr>
            <w:tcW w:w="3048" w:type="dxa"/>
            <w:vMerge/>
            <w:tcBorders>
              <w:top w:val="nil"/>
              <w:left w:val="single" w:sz="8" w:space="0" w:color="000000"/>
              <w:bottom w:val="single" w:sz="8" w:space="0" w:color="000000"/>
              <w:right w:val="single" w:sz="8" w:space="0" w:color="000000"/>
            </w:tcBorders>
            <w:shd w:val="clear" w:color="auto" w:fill="auto"/>
            <w:vAlign w:val="center"/>
          </w:tcPr>
          <w:p w14:paraId="776B1EA5" w14:textId="77777777" w:rsidR="00414CAF" w:rsidRDefault="00414CAF">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6" w:type="dxa"/>
            <w:vMerge/>
            <w:tcBorders>
              <w:top w:val="nil"/>
              <w:left w:val="single" w:sz="8" w:space="0" w:color="000000"/>
              <w:bottom w:val="nil"/>
              <w:right w:val="single" w:sz="8" w:space="0" w:color="000000"/>
            </w:tcBorders>
            <w:shd w:val="clear" w:color="auto" w:fill="C6E0B4"/>
            <w:vAlign w:val="center"/>
          </w:tcPr>
          <w:p w14:paraId="638398B9" w14:textId="77777777" w:rsidR="00414CAF" w:rsidRDefault="00414CAF">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vAlign w:val="bottom"/>
          </w:tcPr>
          <w:p w14:paraId="4A86E9EB" w14:textId="77777777" w:rsidR="00414CAF" w:rsidRDefault="00414CAF">
            <w:pPr>
              <w:spacing w:after="0" w:line="240" w:lineRule="auto"/>
              <w:jc w:val="center"/>
              <w:rPr>
                <w:rFonts w:ascii="Arial" w:eastAsia="Arial" w:hAnsi="Arial" w:cs="Arial"/>
                <w:color w:val="000000"/>
                <w:sz w:val="20"/>
                <w:szCs w:val="20"/>
              </w:rPr>
            </w:pPr>
          </w:p>
        </w:tc>
      </w:tr>
      <w:tr w:rsidR="00414CAF" w14:paraId="6BFE6C91" w14:textId="77777777">
        <w:trPr>
          <w:trHeight w:val="300"/>
        </w:trPr>
        <w:tc>
          <w:tcPr>
            <w:tcW w:w="3048" w:type="dxa"/>
            <w:vMerge/>
            <w:tcBorders>
              <w:top w:val="nil"/>
              <w:left w:val="single" w:sz="8" w:space="0" w:color="000000"/>
              <w:bottom w:val="single" w:sz="8" w:space="0" w:color="000000"/>
              <w:right w:val="single" w:sz="8" w:space="0" w:color="000000"/>
            </w:tcBorders>
            <w:shd w:val="clear" w:color="auto" w:fill="auto"/>
            <w:vAlign w:val="center"/>
          </w:tcPr>
          <w:p w14:paraId="10D84041" w14:textId="77777777" w:rsidR="00414CAF" w:rsidRDefault="00414CAF">
            <w:pPr>
              <w:widowControl w:val="0"/>
              <w:pBdr>
                <w:top w:val="nil"/>
                <w:left w:val="nil"/>
                <w:bottom w:val="nil"/>
                <w:right w:val="nil"/>
                <w:between w:val="nil"/>
              </w:pBdr>
              <w:spacing w:after="0"/>
              <w:rPr>
                <w:rFonts w:ascii="Arial" w:eastAsia="Arial" w:hAnsi="Arial" w:cs="Arial"/>
                <w:color w:val="000000"/>
                <w:sz w:val="20"/>
                <w:szCs w:val="20"/>
              </w:rPr>
            </w:pPr>
          </w:p>
        </w:tc>
        <w:tc>
          <w:tcPr>
            <w:tcW w:w="2346" w:type="dxa"/>
            <w:vMerge/>
            <w:tcBorders>
              <w:top w:val="nil"/>
              <w:left w:val="single" w:sz="8" w:space="0" w:color="000000"/>
              <w:bottom w:val="nil"/>
              <w:right w:val="single" w:sz="8" w:space="0" w:color="000000"/>
            </w:tcBorders>
            <w:shd w:val="clear" w:color="auto" w:fill="C6E0B4"/>
            <w:vAlign w:val="center"/>
          </w:tcPr>
          <w:p w14:paraId="5325A660" w14:textId="77777777" w:rsidR="00414CAF" w:rsidRDefault="00414CAF">
            <w:pPr>
              <w:widowControl w:val="0"/>
              <w:pBdr>
                <w:top w:val="nil"/>
                <w:left w:val="nil"/>
                <w:bottom w:val="nil"/>
                <w:right w:val="nil"/>
                <w:between w:val="nil"/>
              </w:pBdr>
              <w:spacing w:after="0"/>
              <w:rPr>
                <w:rFonts w:ascii="Arial" w:eastAsia="Arial" w:hAnsi="Arial" w:cs="Arial"/>
                <w:color w:val="000000"/>
                <w:sz w:val="20"/>
                <w:szCs w:val="20"/>
              </w:rPr>
            </w:pPr>
          </w:p>
        </w:tc>
        <w:tc>
          <w:tcPr>
            <w:tcW w:w="240" w:type="dxa"/>
            <w:tcBorders>
              <w:top w:val="nil"/>
              <w:left w:val="nil"/>
              <w:bottom w:val="nil"/>
              <w:right w:val="nil"/>
            </w:tcBorders>
            <w:shd w:val="clear" w:color="auto" w:fill="auto"/>
            <w:vAlign w:val="bottom"/>
          </w:tcPr>
          <w:p w14:paraId="666C8385" w14:textId="77777777" w:rsidR="00414CAF" w:rsidRDefault="00414CAF">
            <w:pPr>
              <w:spacing w:after="0" w:line="240" w:lineRule="auto"/>
              <w:rPr>
                <w:rFonts w:ascii="Times New Roman" w:eastAsia="Times New Roman" w:hAnsi="Times New Roman" w:cs="Times New Roman"/>
                <w:sz w:val="20"/>
                <w:szCs w:val="20"/>
              </w:rPr>
            </w:pPr>
          </w:p>
        </w:tc>
      </w:tr>
    </w:tbl>
    <w:p w14:paraId="1A97DC0E" w14:textId="77777777" w:rsidR="00414CAF" w:rsidRDefault="00414CAF">
      <w:pPr>
        <w:tabs>
          <w:tab w:val="left" w:pos="2257"/>
        </w:tabs>
        <w:spacing w:after="0" w:line="259" w:lineRule="auto"/>
        <w:rPr>
          <w:rFonts w:ascii="Arial" w:eastAsia="Arial" w:hAnsi="Arial" w:cs="Arial"/>
          <w:sz w:val="24"/>
          <w:szCs w:val="24"/>
          <w:highlight w:val="yellow"/>
        </w:rPr>
      </w:pPr>
    </w:p>
    <w:p w14:paraId="4EE1D5C8" w14:textId="77777777" w:rsidR="00414CAF" w:rsidRDefault="00414CAF">
      <w:pPr>
        <w:tabs>
          <w:tab w:val="left" w:pos="2257"/>
        </w:tabs>
        <w:spacing w:after="0" w:line="259" w:lineRule="auto"/>
        <w:rPr>
          <w:rFonts w:ascii="Arial" w:eastAsia="Arial" w:hAnsi="Arial" w:cs="Arial"/>
          <w:sz w:val="24"/>
          <w:szCs w:val="24"/>
          <w:highlight w:val="yellow"/>
        </w:rPr>
      </w:pPr>
    </w:p>
    <w:p w14:paraId="48D34B8C"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VOLUME DISCOUNTS</w:t>
      </w:r>
    </w:p>
    <w:p w14:paraId="6D06174B"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Where the Supplier provides Volume Discounts, the applicable percentage discount (set out in Table 2 of Annex 1 of Framework Schedule 3 (Framework Prices)) shall automatically be applied by the Supplier to all Charges it invoices regarding the Deliverables on and from the date and time when the applicable Volume Discount threshold is met and in accordance with Paragraphs 8, 9 and 10 of Framework Schedule 3.</w:t>
      </w:r>
    </w:p>
    <w:p w14:paraId="1DB8857E" w14:textId="77777777" w:rsidR="00414CAF" w:rsidRDefault="00414CAF">
      <w:pPr>
        <w:tabs>
          <w:tab w:val="left" w:pos="2257"/>
        </w:tabs>
        <w:spacing w:after="0" w:line="259" w:lineRule="auto"/>
        <w:rPr>
          <w:rFonts w:ascii="Arial" w:eastAsia="Arial" w:hAnsi="Arial" w:cs="Arial"/>
          <w:sz w:val="24"/>
          <w:szCs w:val="24"/>
          <w:highlight w:val="yellow"/>
        </w:rPr>
      </w:pPr>
    </w:p>
    <w:p w14:paraId="4AE60651"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REIMBURSABLE EXPENSES</w:t>
      </w:r>
    </w:p>
    <w:p w14:paraId="758D3F91"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Recoverable as stated in the Framework Contract</w:t>
      </w:r>
    </w:p>
    <w:p w14:paraId="46CC9E54" w14:textId="77777777" w:rsidR="00414CAF" w:rsidRDefault="00414CAF">
      <w:pPr>
        <w:tabs>
          <w:tab w:val="left" w:pos="2257"/>
        </w:tabs>
        <w:spacing w:after="0" w:line="259" w:lineRule="auto"/>
        <w:rPr>
          <w:rFonts w:ascii="Arial" w:eastAsia="Arial" w:hAnsi="Arial" w:cs="Arial"/>
          <w:sz w:val="24"/>
          <w:szCs w:val="24"/>
        </w:rPr>
      </w:pPr>
    </w:p>
    <w:p w14:paraId="32E2D1B6"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DISBURSEMENTS</w:t>
      </w:r>
    </w:p>
    <w:p w14:paraId="4293FAC0"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 Payable with prior approval from the Buyer </w:t>
      </w:r>
    </w:p>
    <w:p w14:paraId="4207641A" w14:textId="77777777" w:rsidR="00414CAF" w:rsidRDefault="00414CAF">
      <w:pPr>
        <w:tabs>
          <w:tab w:val="left" w:pos="2257"/>
        </w:tabs>
        <w:spacing w:after="0" w:line="259" w:lineRule="auto"/>
        <w:rPr>
          <w:rFonts w:ascii="Arial" w:eastAsia="Arial" w:hAnsi="Arial" w:cs="Arial"/>
          <w:sz w:val="24"/>
          <w:szCs w:val="24"/>
        </w:rPr>
      </w:pPr>
    </w:p>
    <w:p w14:paraId="309816CF"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ADDITIONAL TRAINING CHARGE</w:t>
      </w:r>
    </w:p>
    <w:p w14:paraId="55AFC31D"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Not applicable</w:t>
      </w:r>
    </w:p>
    <w:p w14:paraId="52DD070D" w14:textId="77777777" w:rsidR="00414CAF" w:rsidRDefault="00414CAF">
      <w:pPr>
        <w:tabs>
          <w:tab w:val="left" w:pos="2257"/>
        </w:tabs>
        <w:spacing w:after="0" w:line="259" w:lineRule="auto"/>
        <w:rPr>
          <w:rFonts w:ascii="Arial" w:eastAsia="Arial" w:hAnsi="Arial" w:cs="Arial"/>
          <w:sz w:val="24"/>
          <w:szCs w:val="24"/>
        </w:rPr>
      </w:pPr>
    </w:p>
    <w:p w14:paraId="04645D8F"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SECONDMENT CHARGE</w:t>
      </w:r>
    </w:p>
    <w:p w14:paraId="1965F6A4"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Not applicable</w:t>
      </w:r>
    </w:p>
    <w:p w14:paraId="77B3B430" w14:textId="77777777" w:rsidR="00414CAF" w:rsidRDefault="00414CAF">
      <w:pPr>
        <w:tabs>
          <w:tab w:val="left" w:pos="2257"/>
        </w:tabs>
        <w:spacing w:after="0" w:line="259" w:lineRule="auto"/>
        <w:rPr>
          <w:rFonts w:ascii="Arial" w:eastAsia="Arial" w:hAnsi="Arial" w:cs="Arial"/>
          <w:sz w:val="24"/>
          <w:szCs w:val="24"/>
        </w:rPr>
      </w:pPr>
    </w:p>
    <w:p w14:paraId="441481A2"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PAYMENT METHOD</w:t>
      </w:r>
    </w:p>
    <w:p w14:paraId="61BE08C7" w14:textId="77777777" w:rsidR="00414CAF" w:rsidRDefault="007D7DD8">
      <w:pPr>
        <w:tabs>
          <w:tab w:val="left" w:pos="2257"/>
        </w:tabs>
        <w:spacing w:after="0" w:line="256" w:lineRule="auto"/>
        <w:rPr>
          <w:rFonts w:ascii="Arial" w:eastAsia="Arial" w:hAnsi="Arial" w:cs="Arial"/>
          <w:sz w:val="24"/>
          <w:szCs w:val="24"/>
        </w:rPr>
      </w:pPr>
      <w:r>
        <w:rPr>
          <w:rFonts w:ascii="Arial" w:eastAsia="Arial" w:hAnsi="Arial" w:cs="Arial"/>
          <w:sz w:val="24"/>
          <w:szCs w:val="24"/>
        </w:rPr>
        <w:lastRenderedPageBreak/>
        <w:t>Before payment can be considered, each invoice must include a detailed elemental breakdown of work completed and the associated costs.</w:t>
      </w:r>
    </w:p>
    <w:p w14:paraId="5263ADD5" w14:textId="77777777" w:rsidR="00414CAF" w:rsidRDefault="007D7DD8">
      <w:pPr>
        <w:tabs>
          <w:tab w:val="left" w:pos="2257"/>
        </w:tabs>
        <w:spacing w:after="0" w:line="256" w:lineRule="auto"/>
        <w:rPr>
          <w:rFonts w:ascii="Arial" w:eastAsia="Arial" w:hAnsi="Arial" w:cs="Arial"/>
          <w:sz w:val="24"/>
          <w:szCs w:val="24"/>
        </w:rPr>
      </w:pPr>
      <w:r>
        <w:rPr>
          <w:rFonts w:ascii="Arial" w:eastAsia="Arial" w:hAnsi="Arial" w:cs="Arial"/>
          <w:sz w:val="24"/>
          <w:szCs w:val="24"/>
        </w:rPr>
        <w:t>Payment can only be made following satisfactory delivery of pre-agreed certified products and deliverables.</w:t>
      </w:r>
    </w:p>
    <w:p w14:paraId="5510A1AA" w14:textId="77777777" w:rsidR="00414CAF" w:rsidRDefault="007D7DD8">
      <w:pPr>
        <w:tabs>
          <w:tab w:val="left" w:pos="2257"/>
        </w:tabs>
        <w:spacing w:after="0" w:line="256" w:lineRule="auto"/>
        <w:rPr>
          <w:rFonts w:ascii="Arial" w:eastAsia="Arial" w:hAnsi="Arial" w:cs="Arial"/>
          <w:sz w:val="24"/>
          <w:szCs w:val="24"/>
        </w:rPr>
      </w:pPr>
      <w:r>
        <w:rPr>
          <w:rFonts w:ascii="Arial" w:eastAsia="Arial" w:hAnsi="Arial" w:cs="Arial"/>
          <w:sz w:val="24"/>
          <w:szCs w:val="24"/>
        </w:rPr>
        <w:t>Invoices must state the order number for payment.</w:t>
      </w:r>
    </w:p>
    <w:p w14:paraId="7A16D610" w14:textId="77777777" w:rsidR="00414CAF" w:rsidRDefault="00414CAF">
      <w:pPr>
        <w:tabs>
          <w:tab w:val="left" w:pos="2257"/>
        </w:tabs>
        <w:spacing w:after="0" w:line="259" w:lineRule="auto"/>
        <w:rPr>
          <w:rFonts w:ascii="Arial" w:eastAsia="Arial" w:hAnsi="Arial" w:cs="Arial"/>
          <w:b/>
          <w:sz w:val="24"/>
          <w:szCs w:val="24"/>
        </w:rPr>
      </w:pPr>
    </w:p>
    <w:p w14:paraId="591F25D0"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BUYER’S INVOICING ADDRESS: </w:t>
      </w:r>
    </w:p>
    <w:p w14:paraId="6077D6FF" w14:textId="77777777" w:rsidR="00EE6CF0" w:rsidRPr="00EE6CF0" w:rsidRDefault="00EE6CF0" w:rsidP="00EE6CF0">
      <w:pPr>
        <w:spacing w:line="240" w:lineRule="auto"/>
        <w:rPr>
          <w:rFonts w:ascii="Arial" w:eastAsia="Arial" w:hAnsi="Arial" w:cs="Arial"/>
          <w:color w:val="FF0000"/>
          <w:sz w:val="24"/>
          <w:szCs w:val="24"/>
        </w:rPr>
      </w:pPr>
      <w:r w:rsidRPr="00EE6CF0">
        <w:rPr>
          <w:rFonts w:ascii="Arial" w:eastAsia="Arial" w:hAnsi="Arial" w:cs="Arial"/>
          <w:color w:val="FF0000"/>
          <w:sz w:val="24"/>
          <w:szCs w:val="24"/>
        </w:rPr>
        <w:t>REDACTED TEXT under FIOA section 40 – Personal Information</w:t>
      </w:r>
    </w:p>
    <w:p w14:paraId="6F1ED305" w14:textId="77777777" w:rsidR="00414CAF" w:rsidRDefault="00414CAF">
      <w:pPr>
        <w:tabs>
          <w:tab w:val="left" w:pos="2257"/>
        </w:tabs>
        <w:spacing w:after="0" w:line="259" w:lineRule="auto"/>
        <w:rPr>
          <w:rFonts w:ascii="Arial" w:eastAsia="Arial" w:hAnsi="Arial" w:cs="Arial"/>
          <w:sz w:val="24"/>
          <w:szCs w:val="24"/>
        </w:rPr>
      </w:pPr>
    </w:p>
    <w:p w14:paraId="0C9259D6"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BUYER’S AUTHORISED REPRESENTATIVE</w:t>
      </w:r>
    </w:p>
    <w:p w14:paraId="707FE9E6" w14:textId="77777777" w:rsidR="00EE6CF0" w:rsidRPr="00EE6CF0" w:rsidRDefault="00EE6CF0" w:rsidP="00EE6CF0">
      <w:pPr>
        <w:spacing w:line="240" w:lineRule="auto"/>
        <w:rPr>
          <w:rFonts w:ascii="Arial" w:eastAsia="Arial" w:hAnsi="Arial" w:cs="Arial"/>
          <w:color w:val="FF0000"/>
          <w:sz w:val="24"/>
          <w:szCs w:val="24"/>
        </w:rPr>
      </w:pPr>
      <w:r w:rsidRPr="00EE6CF0">
        <w:rPr>
          <w:rFonts w:ascii="Arial" w:eastAsia="Arial" w:hAnsi="Arial" w:cs="Arial"/>
          <w:color w:val="FF0000"/>
          <w:sz w:val="24"/>
          <w:szCs w:val="24"/>
        </w:rPr>
        <w:t>REDACTED TEXT under FIOA section 40 – Personal Information</w:t>
      </w:r>
    </w:p>
    <w:p w14:paraId="0F48B858" w14:textId="77777777" w:rsidR="00414CAF" w:rsidRDefault="00414CAF">
      <w:pPr>
        <w:tabs>
          <w:tab w:val="left" w:pos="2257"/>
        </w:tabs>
        <w:spacing w:after="0" w:line="259" w:lineRule="auto"/>
        <w:rPr>
          <w:rFonts w:ascii="Arial" w:eastAsia="Arial" w:hAnsi="Arial" w:cs="Arial"/>
          <w:sz w:val="24"/>
          <w:szCs w:val="24"/>
        </w:rPr>
      </w:pPr>
    </w:p>
    <w:p w14:paraId="2FAF919C" w14:textId="77777777" w:rsidR="007D7DD8" w:rsidRDefault="007D7DD8" w:rsidP="007D7DD8">
      <w:pPr>
        <w:tabs>
          <w:tab w:val="left" w:pos="2257"/>
        </w:tabs>
        <w:spacing w:after="0" w:line="259" w:lineRule="auto"/>
        <w:rPr>
          <w:rFonts w:ascii="Arial" w:eastAsia="Arial" w:hAnsi="Arial" w:cs="Arial"/>
          <w:sz w:val="24"/>
          <w:szCs w:val="24"/>
        </w:rPr>
      </w:pPr>
      <w:r>
        <w:rPr>
          <w:rFonts w:ascii="Arial" w:eastAsia="Arial" w:hAnsi="Arial" w:cs="Arial"/>
          <w:sz w:val="24"/>
          <w:szCs w:val="24"/>
        </w:rPr>
        <w:t>BUYER’S AUTHORISED REPRESENTATIVE</w:t>
      </w:r>
    </w:p>
    <w:p w14:paraId="763D17A9" w14:textId="77777777" w:rsidR="00EE6CF0" w:rsidRPr="00EE6CF0" w:rsidRDefault="00EE6CF0" w:rsidP="00EE6CF0">
      <w:pPr>
        <w:spacing w:line="240" w:lineRule="auto"/>
        <w:rPr>
          <w:rFonts w:ascii="Arial" w:eastAsia="Arial" w:hAnsi="Arial" w:cs="Arial"/>
          <w:color w:val="FF0000"/>
          <w:sz w:val="24"/>
          <w:szCs w:val="24"/>
        </w:rPr>
      </w:pPr>
      <w:r w:rsidRPr="00EE6CF0">
        <w:rPr>
          <w:rFonts w:ascii="Arial" w:eastAsia="Arial" w:hAnsi="Arial" w:cs="Arial"/>
          <w:color w:val="FF0000"/>
          <w:sz w:val="24"/>
          <w:szCs w:val="24"/>
        </w:rPr>
        <w:t>REDACTED TEXT under FIOA section 40 – Personal Information</w:t>
      </w:r>
    </w:p>
    <w:p w14:paraId="25530E8A" w14:textId="77777777" w:rsidR="007D7DD8" w:rsidRDefault="007D7DD8">
      <w:pPr>
        <w:tabs>
          <w:tab w:val="left" w:pos="2257"/>
        </w:tabs>
        <w:spacing w:after="0" w:line="259" w:lineRule="auto"/>
        <w:rPr>
          <w:rFonts w:ascii="Arial" w:eastAsia="Arial" w:hAnsi="Arial" w:cs="Arial"/>
          <w:sz w:val="24"/>
          <w:szCs w:val="24"/>
        </w:rPr>
      </w:pPr>
    </w:p>
    <w:p w14:paraId="73D4B958" w14:textId="77777777" w:rsidR="00414CAF" w:rsidRDefault="007D7DD8">
      <w:pPr>
        <w:tabs>
          <w:tab w:val="left" w:pos="2257"/>
        </w:tabs>
        <w:spacing w:after="0" w:line="259" w:lineRule="auto"/>
        <w:rPr>
          <w:rFonts w:ascii="Arial" w:eastAsia="Arial" w:hAnsi="Arial" w:cs="Arial"/>
          <w:sz w:val="24"/>
          <w:szCs w:val="24"/>
        </w:rPr>
      </w:pPr>
      <w:proofErr w:type="gramStart"/>
      <w:r>
        <w:rPr>
          <w:rFonts w:ascii="Arial" w:eastAsia="Arial" w:hAnsi="Arial" w:cs="Arial"/>
          <w:sz w:val="24"/>
          <w:szCs w:val="24"/>
        </w:rPr>
        <w:t>BUYER’S  CONTRACT</w:t>
      </w:r>
      <w:proofErr w:type="gramEnd"/>
      <w:r>
        <w:rPr>
          <w:rFonts w:ascii="Arial" w:eastAsia="Arial" w:hAnsi="Arial" w:cs="Arial"/>
          <w:sz w:val="24"/>
          <w:szCs w:val="24"/>
        </w:rPr>
        <w:t xml:space="preserve"> MANAGER</w:t>
      </w:r>
    </w:p>
    <w:p w14:paraId="20C19905" w14:textId="77777777" w:rsidR="00EE6CF0" w:rsidRPr="00EE6CF0" w:rsidRDefault="00EE6CF0" w:rsidP="00EE6CF0">
      <w:pPr>
        <w:spacing w:line="240" w:lineRule="auto"/>
        <w:rPr>
          <w:rFonts w:ascii="Arial" w:eastAsia="Arial" w:hAnsi="Arial" w:cs="Arial"/>
          <w:color w:val="FF0000"/>
          <w:sz w:val="24"/>
          <w:szCs w:val="24"/>
        </w:rPr>
      </w:pPr>
      <w:r w:rsidRPr="00EE6CF0">
        <w:rPr>
          <w:rFonts w:ascii="Arial" w:eastAsia="Arial" w:hAnsi="Arial" w:cs="Arial"/>
          <w:color w:val="FF0000"/>
          <w:sz w:val="24"/>
          <w:szCs w:val="24"/>
        </w:rPr>
        <w:t>REDACTED TEXT under FIOA section 40 – Personal Information</w:t>
      </w:r>
    </w:p>
    <w:p w14:paraId="565157B9" w14:textId="77777777" w:rsidR="00414CAF" w:rsidRDefault="00414CAF">
      <w:pPr>
        <w:tabs>
          <w:tab w:val="left" w:pos="2257"/>
        </w:tabs>
        <w:spacing w:after="0" w:line="259" w:lineRule="auto"/>
        <w:rPr>
          <w:rFonts w:ascii="Arial" w:eastAsia="Arial" w:hAnsi="Arial" w:cs="Arial"/>
          <w:sz w:val="24"/>
          <w:szCs w:val="24"/>
        </w:rPr>
      </w:pPr>
    </w:p>
    <w:p w14:paraId="099F3518" w14:textId="77777777" w:rsidR="00414CAF" w:rsidRDefault="00414CAF">
      <w:pPr>
        <w:tabs>
          <w:tab w:val="left" w:pos="2257"/>
        </w:tabs>
        <w:spacing w:after="0" w:line="259" w:lineRule="auto"/>
        <w:rPr>
          <w:rFonts w:ascii="Arial" w:eastAsia="Arial" w:hAnsi="Arial" w:cs="Arial"/>
          <w:sz w:val="24"/>
          <w:szCs w:val="24"/>
        </w:rPr>
      </w:pPr>
    </w:p>
    <w:p w14:paraId="3BC487E0"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BUYER’S ENVIRONMENTAL POLICY</w:t>
      </w:r>
    </w:p>
    <w:p w14:paraId="7D9D7204"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Not applicable</w:t>
      </w:r>
      <w:r>
        <w:rPr>
          <w:rFonts w:ascii="Arial" w:eastAsia="Arial" w:hAnsi="Arial" w:cs="Arial"/>
          <w:b/>
          <w:sz w:val="24"/>
          <w:szCs w:val="24"/>
          <w:highlight w:val="yellow"/>
        </w:rPr>
        <w:t xml:space="preserve"> </w:t>
      </w:r>
    </w:p>
    <w:p w14:paraId="1C2BF4E6" w14:textId="77777777" w:rsidR="00414CAF" w:rsidRDefault="00414CAF">
      <w:pPr>
        <w:tabs>
          <w:tab w:val="left" w:pos="2257"/>
        </w:tabs>
        <w:spacing w:after="0" w:line="259" w:lineRule="auto"/>
        <w:rPr>
          <w:rFonts w:ascii="Arial" w:eastAsia="Arial" w:hAnsi="Arial" w:cs="Arial"/>
          <w:sz w:val="24"/>
          <w:szCs w:val="24"/>
        </w:rPr>
      </w:pPr>
    </w:p>
    <w:p w14:paraId="5D5ECF54"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BUYER’S SECURITY POLICY</w:t>
      </w:r>
    </w:p>
    <w:p w14:paraId="1944B710"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Not applicable</w:t>
      </w:r>
      <w:r>
        <w:rPr>
          <w:rFonts w:ascii="Arial" w:eastAsia="Arial" w:hAnsi="Arial" w:cs="Arial"/>
          <w:b/>
          <w:sz w:val="24"/>
          <w:szCs w:val="24"/>
          <w:highlight w:val="yellow"/>
        </w:rPr>
        <w:t xml:space="preserve"> </w:t>
      </w:r>
    </w:p>
    <w:p w14:paraId="7C2FA9B7" w14:textId="77777777" w:rsidR="00414CAF" w:rsidRDefault="00414CAF">
      <w:pPr>
        <w:tabs>
          <w:tab w:val="left" w:pos="2257"/>
        </w:tabs>
        <w:spacing w:after="0" w:line="259" w:lineRule="auto"/>
        <w:rPr>
          <w:rFonts w:ascii="Arial" w:eastAsia="Arial" w:hAnsi="Arial" w:cs="Arial"/>
          <w:sz w:val="24"/>
          <w:szCs w:val="24"/>
        </w:rPr>
      </w:pPr>
    </w:p>
    <w:p w14:paraId="4B8EC791"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BUYER’S ICT POLICY</w:t>
      </w:r>
    </w:p>
    <w:p w14:paraId="3F8AE9B5" w14:textId="77777777" w:rsidR="00414CAF" w:rsidRDefault="007D7DD8">
      <w:pPr>
        <w:tabs>
          <w:tab w:val="left" w:pos="2257"/>
        </w:tabs>
        <w:spacing w:after="0" w:line="259" w:lineRule="auto"/>
        <w:rPr>
          <w:rFonts w:ascii="Arial" w:eastAsia="Arial" w:hAnsi="Arial" w:cs="Arial"/>
          <w:b/>
          <w:sz w:val="24"/>
          <w:szCs w:val="24"/>
        </w:rPr>
      </w:pPr>
      <w:r>
        <w:rPr>
          <w:rFonts w:ascii="Arial" w:eastAsia="Arial" w:hAnsi="Arial" w:cs="Arial"/>
          <w:sz w:val="24"/>
          <w:szCs w:val="24"/>
        </w:rPr>
        <w:t>Not applicable</w:t>
      </w:r>
      <w:r>
        <w:rPr>
          <w:rFonts w:ascii="Arial" w:eastAsia="Arial" w:hAnsi="Arial" w:cs="Arial"/>
          <w:b/>
          <w:sz w:val="24"/>
          <w:szCs w:val="24"/>
        </w:rPr>
        <w:t xml:space="preserve"> </w:t>
      </w:r>
    </w:p>
    <w:p w14:paraId="4F348B09" w14:textId="77777777" w:rsidR="00414CAF" w:rsidRDefault="00414CAF">
      <w:pPr>
        <w:tabs>
          <w:tab w:val="left" w:pos="2257"/>
        </w:tabs>
        <w:spacing w:after="0" w:line="259" w:lineRule="auto"/>
        <w:rPr>
          <w:rFonts w:ascii="Arial" w:eastAsia="Arial" w:hAnsi="Arial" w:cs="Arial"/>
          <w:sz w:val="24"/>
          <w:szCs w:val="24"/>
        </w:rPr>
      </w:pPr>
    </w:p>
    <w:p w14:paraId="2DC6C0A5" w14:textId="794969FE" w:rsidR="00414CAF" w:rsidRDefault="007D7DD8" w:rsidP="00543AD3">
      <w:pPr>
        <w:tabs>
          <w:tab w:val="left" w:pos="2257"/>
        </w:tabs>
        <w:spacing w:after="0" w:line="259" w:lineRule="auto"/>
        <w:rPr>
          <w:rFonts w:ascii="Arial" w:eastAsia="Arial" w:hAnsi="Arial" w:cs="Arial"/>
          <w:sz w:val="24"/>
          <w:szCs w:val="24"/>
        </w:rPr>
      </w:pPr>
      <w:r>
        <w:rPr>
          <w:rFonts w:ascii="Arial" w:eastAsia="Arial" w:hAnsi="Arial" w:cs="Arial"/>
          <w:sz w:val="24"/>
          <w:szCs w:val="24"/>
        </w:rPr>
        <w:t>SUPPLIER’S AUTHORISED REPRESENTATIVE</w:t>
      </w:r>
    </w:p>
    <w:p w14:paraId="3E181A93" w14:textId="77777777" w:rsidR="00EE6CF0" w:rsidRPr="00EE6CF0" w:rsidRDefault="00EE6CF0" w:rsidP="00EE6CF0">
      <w:pPr>
        <w:spacing w:line="240" w:lineRule="auto"/>
        <w:rPr>
          <w:rFonts w:ascii="Arial" w:eastAsia="Arial" w:hAnsi="Arial" w:cs="Arial"/>
          <w:color w:val="FF0000"/>
          <w:sz w:val="24"/>
          <w:szCs w:val="24"/>
        </w:rPr>
      </w:pPr>
      <w:r w:rsidRPr="00EE6CF0">
        <w:rPr>
          <w:rFonts w:ascii="Arial" w:eastAsia="Arial" w:hAnsi="Arial" w:cs="Arial"/>
          <w:color w:val="FF0000"/>
          <w:sz w:val="24"/>
          <w:szCs w:val="24"/>
        </w:rPr>
        <w:t>REDACTED TEXT under FIOA section 40 – Personal Information</w:t>
      </w:r>
    </w:p>
    <w:p w14:paraId="31A7DC85" w14:textId="77777777" w:rsidR="00414CAF" w:rsidRPr="006002F1" w:rsidRDefault="00414CAF">
      <w:pPr>
        <w:tabs>
          <w:tab w:val="left" w:pos="2257"/>
        </w:tabs>
        <w:spacing w:after="0" w:line="259" w:lineRule="auto"/>
        <w:rPr>
          <w:rFonts w:ascii="Arial" w:eastAsia="Arial" w:hAnsi="Arial" w:cs="Arial"/>
          <w:sz w:val="24"/>
          <w:szCs w:val="24"/>
        </w:rPr>
      </w:pPr>
    </w:p>
    <w:p w14:paraId="0FC39EBB"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SUPPLIER’S CONTRACT MANAGER – TBC by supplier</w:t>
      </w:r>
    </w:p>
    <w:p w14:paraId="3DC0575D" w14:textId="77777777" w:rsidR="00EE6CF0" w:rsidRPr="00EE6CF0" w:rsidRDefault="00EE6CF0" w:rsidP="00EE6CF0">
      <w:pPr>
        <w:spacing w:line="240" w:lineRule="auto"/>
        <w:rPr>
          <w:rFonts w:ascii="Arial" w:eastAsia="Arial" w:hAnsi="Arial" w:cs="Arial"/>
          <w:color w:val="FF0000"/>
          <w:sz w:val="24"/>
          <w:szCs w:val="24"/>
        </w:rPr>
      </w:pPr>
      <w:r w:rsidRPr="00EE6CF0">
        <w:rPr>
          <w:rFonts w:ascii="Arial" w:eastAsia="Arial" w:hAnsi="Arial" w:cs="Arial"/>
          <w:color w:val="FF0000"/>
          <w:sz w:val="24"/>
          <w:szCs w:val="24"/>
        </w:rPr>
        <w:t>REDACTED TEXT under FIOA section 40 – Personal Information</w:t>
      </w:r>
    </w:p>
    <w:p w14:paraId="66C85ECB" w14:textId="77777777" w:rsidR="00414CAF" w:rsidRDefault="00414CAF">
      <w:pPr>
        <w:tabs>
          <w:tab w:val="left" w:pos="2257"/>
        </w:tabs>
        <w:spacing w:after="0" w:line="259" w:lineRule="auto"/>
        <w:rPr>
          <w:rFonts w:ascii="Arial" w:eastAsia="Arial" w:hAnsi="Arial" w:cs="Arial"/>
          <w:sz w:val="24"/>
          <w:szCs w:val="24"/>
        </w:rPr>
      </w:pPr>
    </w:p>
    <w:p w14:paraId="2FE973FA"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PROGRESS REPORT</w:t>
      </w:r>
    </w:p>
    <w:p w14:paraId="2A131CAE"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Reporting to the Contract Manager will be required on a monthly basis at contract review meetings. </w:t>
      </w:r>
      <w:r>
        <w:rPr>
          <w:rFonts w:ascii="Arial" w:eastAsia="Arial" w:hAnsi="Arial" w:cs="Arial"/>
          <w:color w:val="000000"/>
          <w:sz w:val="24"/>
          <w:szCs w:val="24"/>
        </w:rPr>
        <w:t>As referred to at Sections 8 and 18, Attachment 3.</w:t>
      </w:r>
    </w:p>
    <w:p w14:paraId="3A401767" w14:textId="77777777" w:rsidR="00414CAF" w:rsidRDefault="00414CAF">
      <w:pPr>
        <w:tabs>
          <w:tab w:val="left" w:pos="2257"/>
        </w:tabs>
        <w:spacing w:after="0" w:line="259" w:lineRule="auto"/>
        <w:rPr>
          <w:rFonts w:ascii="Arial" w:eastAsia="Arial" w:hAnsi="Arial" w:cs="Arial"/>
          <w:sz w:val="24"/>
          <w:szCs w:val="24"/>
        </w:rPr>
      </w:pPr>
    </w:p>
    <w:p w14:paraId="47CE9C3D"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Monthly cost breakdowns, in the form of a finance dashboard, are to be provided by the Supplier one week in advance of a contract review meeting and should contain such information as the Buyer deems necessary. </w:t>
      </w:r>
      <w:r>
        <w:rPr>
          <w:rFonts w:ascii="Arial" w:eastAsia="Arial" w:hAnsi="Arial" w:cs="Arial"/>
          <w:color w:val="000000"/>
          <w:sz w:val="24"/>
          <w:szCs w:val="24"/>
        </w:rPr>
        <w:t>As referred to at Section 8, Attachment 3.</w:t>
      </w:r>
    </w:p>
    <w:p w14:paraId="5C4CB77C" w14:textId="77777777" w:rsidR="00414CAF" w:rsidRDefault="00414CAF">
      <w:pPr>
        <w:tabs>
          <w:tab w:val="left" w:pos="2257"/>
        </w:tabs>
        <w:spacing w:after="0" w:line="259" w:lineRule="auto"/>
        <w:rPr>
          <w:rFonts w:ascii="Arial" w:eastAsia="Arial" w:hAnsi="Arial" w:cs="Arial"/>
          <w:sz w:val="24"/>
          <w:szCs w:val="24"/>
        </w:rPr>
      </w:pPr>
    </w:p>
    <w:p w14:paraId="0627FC66" w14:textId="77777777" w:rsidR="00414CAF" w:rsidRDefault="007D7DD8">
      <w:pPr>
        <w:tabs>
          <w:tab w:val="left" w:pos="2257"/>
        </w:tabs>
        <w:spacing w:after="0" w:line="259" w:lineRule="auto"/>
        <w:rPr>
          <w:rFonts w:ascii="Arial" w:eastAsia="Arial" w:hAnsi="Arial" w:cs="Arial"/>
          <w:color w:val="000000"/>
          <w:sz w:val="24"/>
          <w:szCs w:val="24"/>
        </w:rPr>
      </w:pPr>
      <w:r>
        <w:rPr>
          <w:rFonts w:ascii="Arial" w:eastAsia="Arial" w:hAnsi="Arial" w:cs="Arial"/>
          <w:sz w:val="24"/>
          <w:szCs w:val="24"/>
        </w:rPr>
        <w:lastRenderedPageBreak/>
        <w:t xml:space="preserve">At contract review meetings, the Supplier will be expected to report on matters including: lessons learned, suggestions for improvement in delivery of the service -and success in meeting service-level requirements. </w:t>
      </w:r>
      <w:r>
        <w:rPr>
          <w:rFonts w:ascii="Arial" w:eastAsia="Arial" w:hAnsi="Arial" w:cs="Arial"/>
          <w:color w:val="000000"/>
          <w:sz w:val="24"/>
          <w:szCs w:val="24"/>
        </w:rPr>
        <w:t>As referred to at Section 8, Attachment 3.</w:t>
      </w:r>
    </w:p>
    <w:p w14:paraId="470A7B31" w14:textId="77777777" w:rsidR="00414CAF" w:rsidRDefault="00414CAF">
      <w:pPr>
        <w:tabs>
          <w:tab w:val="left" w:pos="2257"/>
        </w:tabs>
        <w:spacing w:after="0" w:line="259" w:lineRule="auto"/>
        <w:rPr>
          <w:rFonts w:ascii="Arial" w:eastAsia="Arial" w:hAnsi="Arial" w:cs="Arial"/>
          <w:color w:val="000000"/>
          <w:sz w:val="24"/>
          <w:szCs w:val="24"/>
        </w:rPr>
      </w:pPr>
    </w:p>
    <w:p w14:paraId="7824F218"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color w:val="000000"/>
          <w:sz w:val="24"/>
          <w:szCs w:val="24"/>
        </w:rPr>
        <w:t>During the first two months of the contract the Supplier’s contract manager will be expected to provide weekly updates online as requested. As referred to at Section 18, Call-Off Specification.</w:t>
      </w:r>
    </w:p>
    <w:p w14:paraId="3C68871E" w14:textId="77777777" w:rsidR="00414CAF" w:rsidRDefault="00414CAF">
      <w:pPr>
        <w:tabs>
          <w:tab w:val="left" w:pos="2257"/>
        </w:tabs>
        <w:spacing w:after="0" w:line="259" w:lineRule="auto"/>
        <w:rPr>
          <w:rFonts w:ascii="Arial" w:eastAsia="Arial" w:hAnsi="Arial" w:cs="Arial"/>
          <w:sz w:val="24"/>
          <w:szCs w:val="24"/>
        </w:rPr>
      </w:pPr>
    </w:p>
    <w:p w14:paraId="1114623E"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Monthly written reports will be required to detail work undertaken that month and provide a rolling estimated record of the associated bill, in a form agreed with </w:t>
      </w:r>
      <w:proofErr w:type="gramStart"/>
      <w:r>
        <w:rPr>
          <w:rFonts w:ascii="Arial" w:eastAsia="Arial" w:hAnsi="Arial" w:cs="Arial"/>
          <w:sz w:val="24"/>
          <w:szCs w:val="24"/>
        </w:rPr>
        <w:t>the  Buyer</w:t>
      </w:r>
      <w:proofErr w:type="gramEnd"/>
      <w:r>
        <w:rPr>
          <w:rFonts w:ascii="Arial" w:eastAsia="Arial" w:hAnsi="Arial" w:cs="Arial"/>
          <w:sz w:val="24"/>
          <w:szCs w:val="24"/>
        </w:rPr>
        <w:t xml:space="preserve">. </w:t>
      </w:r>
      <w:r>
        <w:rPr>
          <w:rFonts w:ascii="Arial" w:eastAsia="Arial" w:hAnsi="Arial" w:cs="Arial"/>
          <w:color w:val="000000"/>
          <w:sz w:val="24"/>
          <w:szCs w:val="24"/>
        </w:rPr>
        <w:t>As referred to at Section 8, Attachment 3.</w:t>
      </w:r>
    </w:p>
    <w:p w14:paraId="56099DEB" w14:textId="77777777" w:rsidR="00414CAF" w:rsidRDefault="00414CAF">
      <w:pPr>
        <w:tabs>
          <w:tab w:val="left" w:pos="2257"/>
        </w:tabs>
        <w:spacing w:after="0" w:line="259" w:lineRule="auto"/>
        <w:rPr>
          <w:rFonts w:ascii="Arial" w:eastAsia="Arial" w:hAnsi="Arial" w:cs="Arial"/>
          <w:sz w:val="24"/>
          <w:szCs w:val="24"/>
        </w:rPr>
      </w:pPr>
    </w:p>
    <w:p w14:paraId="49FC1F74"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Supplementary reporting requirements may be determined on an instruction-by-instruction basis and agreed with the Supplier. </w:t>
      </w:r>
      <w:r>
        <w:rPr>
          <w:rFonts w:ascii="Arial" w:eastAsia="Arial" w:hAnsi="Arial" w:cs="Arial"/>
          <w:color w:val="000000"/>
          <w:sz w:val="24"/>
          <w:szCs w:val="24"/>
        </w:rPr>
        <w:t>As referred to at Section 8, Attachment 3.</w:t>
      </w:r>
      <w:r>
        <w:rPr>
          <w:rFonts w:ascii="Arial" w:eastAsia="Arial" w:hAnsi="Arial" w:cs="Arial"/>
          <w:sz w:val="24"/>
          <w:szCs w:val="24"/>
          <w:highlight w:val="yellow"/>
        </w:rPr>
        <w:t xml:space="preserve"> </w:t>
      </w:r>
    </w:p>
    <w:p w14:paraId="684F923C" w14:textId="77777777" w:rsidR="00414CAF" w:rsidRDefault="00414CAF">
      <w:pPr>
        <w:tabs>
          <w:tab w:val="left" w:pos="2257"/>
        </w:tabs>
        <w:spacing w:after="0" w:line="259" w:lineRule="auto"/>
        <w:rPr>
          <w:rFonts w:ascii="Arial" w:eastAsia="Arial" w:hAnsi="Arial" w:cs="Arial"/>
          <w:sz w:val="24"/>
          <w:szCs w:val="24"/>
        </w:rPr>
      </w:pPr>
    </w:p>
    <w:p w14:paraId="4FA9F39E"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PROGRESS REPORT FREQUENCY</w:t>
      </w:r>
    </w:p>
    <w:p w14:paraId="45F3DCD9"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Monthly reports. </w:t>
      </w:r>
      <w:r>
        <w:rPr>
          <w:rFonts w:ascii="Arial" w:eastAsia="Arial" w:hAnsi="Arial" w:cs="Arial"/>
          <w:color w:val="000000"/>
          <w:sz w:val="24"/>
          <w:szCs w:val="24"/>
        </w:rPr>
        <w:t>As referred to at Section 8, Attachment 3.</w:t>
      </w:r>
      <w:r>
        <w:rPr>
          <w:rFonts w:ascii="Arial" w:eastAsia="Arial" w:hAnsi="Arial" w:cs="Arial"/>
          <w:sz w:val="24"/>
          <w:szCs w:val="24"/>
          <w:highlight w:val="yellow"/>
        </w:rPr>
        <w:t xml:space="preserve"> </w:t>
      </w:r>
    </w:p>
    <w:p w14:paraId="376C529D" w14:textId="77777777" w:rsidR="00414CAF" w:rsidRDefault="00414CAF">
      <w:pPr>
        <w:tabs>
          <w:tab w:val="left" w:pos="2257"/>
        </w:tabs>
        <w:spacing w:after="0" w:line="259" w:lineRule="auto"/>
        <w:rPr>
          <w:rFonts w:ascii="Arial" w:eastAsia="Arial" w:hAnsi="Arial" w:cs="Arial"/>
          <w:b/>
          <w:sz w:val="24"/>
          <w:szCs w:val="24"/>
        </w:rPr>
      </w:pPr>
    </w:p>
    <w:p w14:paraId="51AA2C72"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PROGRESS MEETINGS AND PROGRESS MEETING FREQUENCY</w:t>
      </w:r>
    </w:p>
    <w:p w14:paraId="08780256" w14:textId="77777777" w:rsidR="00414CAF" w:rsidRDefault="007D7DD8">
      <w:pPr>
        <w:tabs>
          <w:tab w:val="left" w:pos="2257"/>
        </w:tabs>
        <w:spacing w:after="0" w:line="259" w:lineRule="auto"/>
        <w:rPr>
          <w:rFonts w:ascii="Arial" w:eastAsia="Arial" w:hAnsi="Arial" w:cs="Arial"/>
          <w:b/>
          <w:sz w:val="24"/>
          <w:szCs w:val="24"/>
          <w:highlight w:val="yellow"/>
        </w:rPr>
      </w:pPr>
      <w:r>
        <w:rPr>
          <w:rFonts w:ascii="Arial" w:eastAsia="Arial" w:hAnsi="Arial" w:cs="Arial"/>
          <w:sz w:val="24"/>
          <w:szCs w:val="24"/>
        </w:rPr>
        <w:t xml:space="preserve">Monthly contract review meetings. </w:t>
      </w:r>
      <w:r>
        <w:rPr>
          <w:rFonts w:ascii="Arial" w:eastAsia="Arial" w:hAnsi="Arial" w:cs="Arial"/>
          <w:color w:val="000000"/>
          <w:sz w:val="24"/>
          <w:szCs w:val="24"/>
        </w:rPr>
        <w:t>As referred to at Section 8, Attachment 3.</w:t>
      </w:r>
      <w:r>
        <w:rPr>
          <w:rFonts w:ascii="Arial" w:eastAsia="Arial" w:hAnsi="Arial" w:cs="Arial"/>
          <w:sz w:val="24"/>
          <w:szCs w:val="24"/>
          <w:highlight w:val="yellow"/>
        </w:rPr>
        <w:t xml:space="preserve"> </w:t>
      </w:r>
      <w:r>
        <w:rPr>
          <w:rFonts w:ascii="Arial" w:eastAsia="Arial" w:hAnsi="Arial" w:cs="Arial"/>
          <w:b/>
          <w:sz w:val="24"/>
          <w:szCs w:val="24"/>
          <w:highlight w:val="yellow"/>
        </w:rPr>
        <w:t xml:space="preserve"> </w:t>
      </w:r>
    </w:p>
    <w:p w14:paraId="7EFE4673" w14:textId="77777777" w:rsidR="00414CAF" w:rsidRDefault="00414CAF">
      <w:pPr>
        <w:tabs>
          <w:tab w:val="left" w:pos="2257"/>
        </w:tabs>
        <w:spacing w:after="0" w:line="259" w:lineRule="auto"/>
        <w:rPr>
          <w:rFonts w:ascii="Arial" w:eastAsia="Arial" w:hAnsi="Arial" w:cs="Arial"/>
          <w:b/>
          <w:sz w:val="24"/>
          <w:szCs w:val="24"/>
        </w:rPr>
      </w:pPr>
    </w:p>
    <w:p w14:paraId="7BE1A63B"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KEY STAFF</w:t>
      </w:r>
    </w:p>
    <w:p w14:paraId="1AB31A66"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Not applicable</w:t>
      </w:r>
    </w:p>
    <w:p w14:paraId="6408835C" w14:textId="77777777" w:rsidR="00414CAF" w:rsidRDefault="00414CAF">
      <w:pPr>
        <w:tabs>
          <w:tab w:val="left" w:pos="2257"/>
        </w:tabs>
        <w:spacing w:after="0" w:line="259" w:lineRule="auto"/>
        <w:rPr>
          <w:rFonts w:ascii="Arial" w:eastAsia="Arial" w:hAnsi="Arial" w:cs="Arial"/>
          <w:sz w:val="24"/>
          <w:szCs w:val="24"/>
        </w:rPr>
      </w:pPr>
    </w:p>
    <w:p w14:paraId="35A44520"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KEY SUBCONTRACTOR(S)</w:t>
      </w:r>
    </w:p>
    <w:p w14:paraId="79FCBB42"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Not Applicable </w:t>
      </w:r>
    </w:p>
    <w:p w14:paraId="6FA8BC9F" w14:textId="77777777" w:rsidR="00414CAF" w:rsidRDefault="00414CAF">
      <w:pPr>
        <w:tabs>
          <w:tab w:val="left" w:pos="2257"/>
        </w:tabs>
        <w:spacing w:after="0" w:line="259" w:lineRule="auto"/>
        <w:rPr>
          <w:rFonts w:ascii="Arial" w:eastAsia="Arial" w:hAnsi="Arial" w:cs="Arial"/>
          <w:b/>
          <w:sz w:val="24"/>
          <w:szCs w:val="24"/>
        </w:rPr>
      </w:pPr>
    </w:p>
    <w:p w14:paraId="37592476"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COMMERCIALLY SENSITIVE INFORMATION</w:t>
      </w:r>
    </w:p>
    <w:p w14:paraId="71D890B7"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 Supplier rate card information   </w:t>
      </w:r>
    </w:p>
    <w:p w14:paraId="1C34B21F" w14:textId="77777777" w:rsidR="00414CAF" w:rsidRDefault="00414CAF">
      <w:pPr>
        <w:tabs>
          <w:tab w:val="left" w:pos="2257"/>
        </w:tabs>
        <w:spacing w:after="0" w:line="259" w:lineRule="auto"/>
        <w:rPr>
          <w:rFonts w:ascii="Arial" w:eastAsia="Arial" w:hAnsi="Arial" w:cs="Arial"/>
          <w:b/>
          <w:sz w:val="24"/>
          <w:szCs w:val="24"/>
        </w:rPr>
      </w:pPr>
    </w:p>
    <w:p w14:paraId="2CA209A2"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SERVICE CREDITS</w:t>
      </w:r>
    </w:p>
    <w:p w14:paraId="5F58526F"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 Not applicable</w:t>
      </w:r>
    </w:p>
    <w:p w14:paraId="5A5F4A35" w14:textId="77777777" w:rsidR="00414CAF" w:rsidRDefault="00414CAF">
      <w:pPr>
        <w:tabs>
          <w:tab w:val="left" w:pos="2257"/>
        </w:tabs>
        <w:spacing w:after="0" w:line="259" w:lineRule="auto"/>
        <w:rPr>
          <w:rFonts w:ascii="Arial" w:eastAsia="Arial" w:hAnsi="Arial" w:cs="Arial"/>
          <w:color w:val="000000"/>
          <w:sz w:val="24"/>
          <w:szCs w:val="24"/>
        </w:rPr>
      </w:pPr>
    </w:p>
    <w:p w14:paraId="14AEC3F3" w14:textId="77777777" w:rsidR="00414CAF" w:rsidRDefault="00414CAF">
      <w:pPr>
        <w:tabs>
          <w:tab w:val="left" w:pos="2257"/>
        </w:tabs>
        <w:spacing w:after="0" w:line="259" w:lineRule="auto"/>
        <w:rPr>
          <w:rFonts w:ascii="Arial" w:eastAsia="Arial" w:hAnsi="Arial" w:cs="Arial"/>
          <w:b/>
          <w:sz w:val="24"/>
          <w:szCs w:val="24"/>
        </w:rPr>
      </w:pPr>
    </w:p>
    <w:p w14:paraId="0F9FFBF3" w14:textId="77777777" w:rsidR="00414CAF" w:rsidRDefault="007D7DD8">
      <w:pPr>
        <w:tabs>
          <w:tab w:val="left" w:pos="2257"/>
        </w:tabs>
        <w:spacing w:after="0" w:line="259" w:lineRule="auto"/>
        <w:rPr>
          <w:rFonts w:ascii="Arial" w:eastAsia="Arial" w:hAnsi="Arial" w:cs="Arial"/>
          <w:sz w:val="24"/>
          <w:szCs w:val="24"/>
        </w:rPr>
      </w:pPr>
      <w:r>
        <w:rPr>
          <w:rFonts w:ascii="Arial" w:eastAsia="Arial" w:hAnsi="Arial" w:cs="Arial"/>
          <w:sz w:val="24"/>
          <w:szCs w:val="24"/>
        </w:rPr>
        <w:t>ADDITIONAL INSURANCES</w:t>
      </w:r>
    </w:p>
    <w:p w14:paraId="07915560" w14:textId="77777777" w:rsidR="00414CAF" w:rsidRDefault="007D7DD8">
      <w:pPr>
        <w:spacing w:after="0" w:line="259" w:lineRule="auto"/>
        <w:rPr>
          <w:rFonts w:ascii="Arial" w:eastAsia="Arial" w:hAnsi="Arial" w:cs="Arial"/>
          <w:sz w:val="24"/>
          <w:szCs w:val="24"/>
          <w:highlight w:val="yellow"/>
        </w:rPr>
      </w:pPr>
      <w:r>
        <w:rPr>
          <w:rFonts w:ascii="Arial" w:eastAsia="Arial" w:hAnsi="Arial" w:cs="Arial"/>
          <w:sz w:val="24"/>
          <w:szCs w:val="24"/>
        </w:rPr>
        <w:t xml:space="preserve">Lot 2 Suppliers are required to have £100m Professional Indemnity Insurance under Joint Schedule 3.  No additional insurances required.  </w:t>
      </w:r>
    </w:p>
    <w:p w14:paraId="6D84EAE9" w14:textId="77777777" w:rsidR="00414CAF" w:rsidRDefault="00414CAF">
      <w:pPr>
        <w:spacing w:after="0" w:line="259" w:lineRule="auto"/>
        <w:rPr>
          <w:rFonts w:ascii="Arial" w:eastAsia="Arial" w:hAnsi="Arial" w:cs="Arial"/>
          <w:sz w:val="24"/>
          <w:szCs w:val="24"/>
        </w:rPr>
      </w:pPr>
    </w:p>
    <w:p w14:paraId="1F34DED6" w14:textId="77777777" w:rsidR="00414CAF" w:rsidRDefault="007D7DD8">
      <w:pPr>
        <w:spacing w:after="0" w:line="240" w:lineRule="auto"/>
        <w:jc w:val="both"/>
        <w:rPr>
          <w:rFonts w:ascii="Arial" w:eastAsia="Arial" w:hAnsi="Arial" w:cs="Arial"/>
          <w:sz w:val="24"/>
          <w:szCs w:val="24"/>
        </w:rPr>
      </w:pPr>
      <w:r>
        <w:rPr>
          <w:rFonts w:ascii="Arial" w:eastAsia="Arial" w:hAnsi="Arial" w:cs="Arial"/>
          <w:sz w:val="24"/>
          <w:szCs w:val="24"/>
        </w:rPr>
        <w:t>GUARANTEE</w:t>
      </w:r>
    </w:p>
    <w:p w14:paraId="4A558AB0" w14:textId="77777777" w:rsidR="00414CAF" w:rsidRDefault="007D7DD8">
      <w:pPr>
        <w:spacing w:after="0" w:line="259" w:lineRule="auto"/>
        <w:rPr>
          <w:rFonts w:ascii="Arial" w:eastAsia="Arial" w:hAnsi="Arial" w:cs="Arial"/>
          <w:sz w:val="24"/>
          <w:szCs w:val="24"/>
        </w:rPr>
      </w:pPr>
      <w:r>
        <w:rPr>
          <w:rFonts w:ascii="Arial" w:eastAsia="Arial" w:hAnsi="Arial" w:cs="Arial"/>
          <w:sz w:val="24"/>
          <w:szCs w:val="24"/>
        </w:rPr>
        <w:t>Not applicable</w:t>
      </w:r>
    </w:p>
    <w:p w14:paraId="4EB65EB3" w14:textId="77777777" w:rsidR="00414CAF" w:rsidRDefault="00414CAF">
      <w:pPr>
        <w:spacing w:after="0" w:line="259" w:lineRule="auto"/>
        <w:rPr>
          <w:rFonts w:ascii="Arial" w:eastAsia="Arial" w:hAnsi="Arial" w:cs="Arial"/>
          <w:b/>
          <w:sz w:val="24"/>
          <w:szCs w:val="24"/>
          <w:highlight w:val="yellow"/>
        </w:rPr>
      </w:pPr>
    </w:p>
    <w:p w14:paraId="455BCDEC" w14:textId="77777777" w:rsidR="00414CAF" w:rsidRDefault="007D7DD8">
      <w:pPr>
        <w:spacing w:after="0" w:line="240" w:lineRule="auto"/>
        <w:jc w:val="both"/>
        <w:rPr>
          <w:rFonts w:ascii="Arial" w:eastAsia="Arial" w:hAnsi="Arial" w:cs="Arial"/>
          <w:sz w:val="24"/>
          <w:szCs w:val="24"/>
        </w:rPr>
      </w:pPr>
      <w:r>
        <w:rPr>
          <w:rFonts w:ascii="Arial" w:eastAsia="Arial" w:hAnsi="Arial" w:cs="Arial"/>
          <w:sz w:val="24"/>
          <w:szCs w:val="24"/>
        </w:rPr>
        <w:t>SOCIAL VALUE COMMITMENT</w:t>
      </w:r>
    </w:p>
    <w:p w14:paraId="6DF7A8DA" w14:textId="77777777" w:rsidR="00414CAF" w:rsidRDefault="007D7DD8">
      <w:pPr>
        <w:spacing w:after="0" w:line="240" w:lineRule="auto"/>
        <w:jc w:val="both"/>
        <w:rPr>
          <w:rFonts w:ascii="Arial" w:eastAsia="Arial" w:hAnsi="Arial" w:cs="Arial"/>
          <w:sz w:val="24"/>
          <w:szCs w:val="24"/>
        </w:rPr>
      </w:pPr>
      <w:r>
        <w:rPr>
          <w:rFonts w:ascii="Arial" w:eastAsia="Arial" w:hAnsi="Arial" w:cs="Arial"/>
          <w:sz w:val="24"/>
          <w:szCs w:val="24"/>
        </w:rPr>
        <w:t>The Supplier agrees, in providing the Deliverables and performing its obligations under the Call-Off Contract, that it will comply with the social value commitments in Call-Off Schedule 4 (Call-Off Tender).</w:t>
      </w:r>
    </w:p>
    <w:p w14:paraId="5115B665" w14:textId="77777777" w:rsidR="00414CAF" w:rsidRDefault="00414CAF">
      <w:pPr>
        <w:spacing w:after="240"/>
        <w:jc w:val="both"/>
        <w:rPr>
          <w:rFonts w:ascii="Arial" w:eastAsia="Arial" w:hAnsi="Arial" w:cs="Arial"/>
          <w:sz w:val="24"/>
          <w:szCs w:val="24"/>
        </w:rPr>
      </w:pPr>
    </w:p>
    <w:tbl>
      <w:tblPr>
        <w:tblStyle w:val="a1"/>
        <w:tblW w:w="9170" w:type="dxa"/>
        <w:tblBorders>
          <w:top w:val="single" w:sz="4" w:space="0" w:color="95B3D7"/>
          <w:left w:val="single" w:sz="4" w:space="0" w:color="000000"/>
          <w:bottom w:val="single" w:sz="4" w:space="0" w:color="95B3D7"/>
          <w:right w:val="single" w:sz="4" w:space="0" w:color="000000"/>
          <w:insideH w:val="single" w:sz="4" w:space="0" w:color="95B3D7"/>
          <w:insideV w:val="single" w:sz="4" w:space="0" w:color="95B3D7"/>
        </w:tblBorders>
        <w:tblLayout w:type="fixed"/>
        <w:tblLook w:val="0000" w:firstRow="0" w:lastRow="0" w:firstColumn="0" w:lastColumn="0" w:noHBand="0" w:noVBand="0"/>
      </w:tblPr>
      <w:tblGrid>
        <w:gridCol w:w="1526"/>
        <w:gridCol w:w="2980"/>
        <w:gridCol w:w="1556"/>
        <w:gridCol w:w="3108"/>
      </w:tblGrid>
      <w:tr w:rsidR="00414CAF" w14:paraId="77065E97" w14:textId="77777777" w:rsidTr="00414CAF">
        <w:trPr>
          <w:cnfStyle w:val="000000100000" w:firstRow="0" w:lastRow="0" w:firstColumn="0" w:lastColumn="0" w:oddVBand="0" w:evenVBand="0" w:oddHBand="1" w:evenHBand="0" w:firstRowFirstColumn="0" w:firstRowLastColumn="0" w:lastRowFirstColumn="0" w:lastRowLastColumn="0"/>
          <w:trHeight w:val="635"/>
        </w:trPr>
        <w:tc>
          <w:tcPr>
            <w:cnfStyle w:val="000010000000" w:firstRow="0" w:lastRow="0" w:firstColumn="0" w:lastColumn="0" w:oddVBand="1" w:evenVBand="0" w:oddHBand="0" w:evenHBand="0" w:firstRowFirstColumn="0" w:firstRowLastColumn="0" w:lastRowFirstColumn="0" w:lastRowLastColumn="0"/>
            <w:tcW w:w="4506" w:type="dxa"/>
            <w:gridSpan w:val="2"/>
          </w:tcPr>
          <w:p w14:paraId="49031CA1" w14:textId="77777777" w:rsidR="00414CAF" w:rsidRDefault="007D7DD8">
            <w:pPr>
              <w:keepNext/>
              <w:pBdr>
                <w:top w:val="nil"/>
                <w:left w:val="nil"/>
                <w:bottom w:val="nil"/>
                <w:right w:val="nil"/>
                <w:between w:val="nil"/>
              </w:pBdr>
              <w:spacing w:before="240" w:after="120"/>
              <w:jc w:val="both"/>
              <w:rPr>
                <w:rFonts w:ascii="Arial" w:eastAsia="Arial" w:hAnsi="Arial" w:cs="Arial"/>
                <w:color w:val="000000"/>
                <w:sz w:val="24"/>
                <w:szCs w:val="24"/>
              </w:rPr>
            </w:pPr>
            <w:r>
              <w:rPr>
                <w:rFonts w:ascii="Arial" w:eastAsia="Arial" w:hAnsi="Arial" w:cs="Arial"/>
                <w:b/>
                <w:color w:val="000000"/>
                <w:sz w:val="24"/>
                <w:szCs w:val="24"/>
              </w:rPr>
              <w:t>For and on behalf of the Supplier:</w:t>
            </w:r>
          </w:p>
        </w:tc>
        <w:tc>
          <w:tcPr>
            <w:tcW w:w="4664" w:type="dxa"/>
            <w:gridSpan w:val="2"/>
          </w:tcPr>
          <w:p w14:paraId="176E2176" w14:textId="77777777" w:rsidR="00414CAF" w:rsidRDefault="007D7DD8">
            <w:pPr>
              <w:keepNext/>
              <w:pBdr>
                <w:top w:val="nil"/>
                <w:left w:val="nil"/>
                <w:bottom w:val="nil"/>
                <w:right w:val="nil"/>
                <w:between w:val="nil"/>
              </w:pBdr>
              <w:spacing w:before="240" w:after="12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000000"/>
                <w:sz w:val="24"/>
                <w:szCs w:val="24"/>
              </w:rPr>
            </w:pPr>
            <w:r>
              <w:rPr>
                <w:rFonts w:ascii="Arial" w:eastAsia="Arial" w:hAnsi="Arial" w:cs="Arial"/>
                <w:b/>
                <w:color w:val="000000"/>
                <w:sz w:val="24"/>
                <w:szCs w:val="24"/>
              </w:rPr>
              <w:t>For and on behalf of the Buyer:</w:t>
            </w:r>
          </w:p>
        </w:tc>
      </w:tr>
      <w:tr w:rsidR="00414CAF" w14:paraId="0E183C6A" w14:textId="77777777" w:rsidTr="00414CAF">
        <w:trPr>
          <w:trHeight w:val="635"/>
        </w:trPr>
        <w:tc>
          <w:tcPr>
            <w:cnfStyle w:val="000010000000" w:firstRow="0" w:lastRow="0" w:firstColumn="0" w:lastColumn="0" w:oddVBand="1" w:evenVBand="0" w:oddHBand="0" w:evenHBand="0" w:firstRowFirstColumn="0" w:firstRowLastColumn="0" w:lastRowFirstColumn="0" w:lastRowLastColumn="0"/>
            <w:tcW w:w="1526" w:type="dxa"/>
          </w:tcPr>
          <w:p w14:paraId="4A67C5EF" w14:textId="77777777" w:rsidR="00414CAF" w:rsidRDefault="007D7DD8">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Signature:</w:t>
            </w:r>
          </w:p>
        </w:tc>
        <w:tc>
          <w:tcPr>
            <w:tcW w:w="2980" w:type="dxa"/>
          </w:tcPr>
          <w:p w14:paraId="51AD6E8A" w14:textId="77777777" w:rsidR="00EE6CF0" w:rsidRPr="00EE6CF0" w:rsidRDefault="00EE6CF0" w:rsidP="00EE6CF0">
            <w:pPr>
              <w:spacing w:after="200"/>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sz w:val="24"/>
                <w:szCs w:val="24"/>
              </w:rPr>
            </w:pPr>
            <w:r w:rsidRPr="00EE6CF0">
              <w:rPr>
                <w:rFonts w:ascii="Arial" w:eastAsia="Arial" w:hAnsi="Arial" w:cs="Arial"/>
                <w:color w:val="FF0000"/>
                <w:sz w:val="24"/>
                <w:szCs w:val="24"/>
              </w:rPr>
              <w:t>REDACTED TEXT under FIOA section 40 – Personal Information</w:t>
            </w:r>
          </w:p>
          <w:p w14:paraId="0A213E11" w14:textId="16E45C16" w:rsidR="00414CAF" w:rsidRDefault="00414CAF">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56" w:type="dxa"/>
          </w:tcPr>
          <w:p w14:paraId="3856B64B" w14:textId="77777777" w:rsidR="00414CAF" w:rsidRDefault="007D7DD8">
            <w:pPr>
              <w:keepNext/>
              <w:pBdr>
                <w:top w:val="nil"/>
                <w:left w:val="nil"/>
                <w:bottom w:val="nil"/>
                <w:right w:val="nil"/>
                <w:between w:val="nil"/>
              </w:pBdr>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Signature:</w:t>
            </w:r>
          </w:p>
        </w:tc>
        <w:tc>
          <w:tcPr>
            <w:tcW w:w="3108" w:type="dxa"/>
          </w:tcPr>
          <w:p w14:paraId="71C54A42" w14:textId="77777777" w:rsidR="00EE6CF0" w:rsidRPr="00EE6CF0" w:rsidRDefault="00EE6CF0" w:rsidP="00EE6CF0">
            <w:pPr>
              <w:spacing w:after="200"/>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sz w:val="24"/>
                <w:szCs w:val="24"/>
              </w:rPr>
            </w:pPr>
            <w:r w:rsidRPr="00EE6CF0">
              <w:rPr>
                <w:rFonts w:ascii="Arial" w:eastAsia="Arial" w:hAnsi="Arial" w:cs="Arial"/>
                <w:color w:val="FF0000"/>
                <w:sz w:val="24"/>
                <w:szCs w:val="24"/>
              </w:rPr>
              <w:t>REDACTED TEXT under FIOA section 40 – Personal Information</w:t>
            </w:r>
          </w:p>
          <w:p w14:paraId="719C23D9" w14:textId="77777777" w:rsidR="00414CAF" w:rsidRDefault="00414CAF">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p>
        </w:tc>
      </w:tr>
      <w:tr w:rsidR="00414CAF" w14:paraId="36FF73DF" w14:textId="77777777" w:rsidTr="00414CAF">
        <w:trPr>
          <w:cnfStyle w:val="000000100000" w:firstRow="0" w:lastRow="0" w:firstColumn="0" w:lastColumn="0" w:oddVBand="0" w:evenVBand="0" w:oddHBand="1" w:evenHBand="0" w:firstRowFirstColumn="0" w:firstRowLastColumn="0" w:lastRowFirstColumn="0" w:lastRowLastColumn="0"/>
          <w:trHeight w:val="635"/>
        </w:trPr>
        <w:tc>
          <w:tcPr>
            <w:cnfStyle w:val="000010000000" w:firstRow="0" w:lastRow="0" w:firstColumn="0" w:lastColumn="0" w:oddVBand="1" w:evenVBand="0" w:oddHBand="0" w:evenHBand="0" w:firstRowFirstColumn="0" w:firstRowLastColumn="0" w:lastRowFirstColumn="0" w:lastRowLastColumn="0"/>
            <w:tcW w:w="1526" w:type="dxa"/>
          </w:tcPr>
          <w:p w14:paraId="52D2564B" w14:textId="77777777" w:rsidR="00414CAF" w:rsidRDefault="007D7DD8">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Name:</w:t>
            </w:r>
          </w:p>
        </w:tc>
        <w:tc>
          <w:tcPr>
            <w:tcW w:w="2980" w:type="dxa"/>
          </w:tcPr>
          <w:p w14:paraId="2F247B9C" w14:textId="77777777" w:rsidR="00EE6CF0" w:rsidRPr="00EE6CF0" w:rsidRDefault="00EE6CF0" w:rsidP="00EE6CF0">
            <w:pPr>
              <w:spacing w:after="200"/>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0000"/>
                <w:sz w:val="24"/>
                <w:szCs w:val="24"/>
              </w:rPr>
            </w:pPr>
            <w:r w:rsidRPr="00EE6CF0">
              <w:rPr>
                <w:rFonts w:ascii="Arial" w:eastAsia="Arial" w:hAnsi="Arial" w:cs="Arial"/>
                <w:color w:val="FF0000"/>
                <w:sz w:val="24"/>
                <w:szCs w:val="24"/>
              </w:rPr>
              <w:t>REDACTED TEXT under FIOA section 40 – Personal Information</w:t>
            </w:r>
          </w:p>
          <w:p w14:paraId="6A456664" w14:textId="057686F8" w:rsidR="00414CAF" w:rsidRDefault="00414CAF">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56" w:type="dxa"/>
          </w:tcPr>
          <w:p w14:paraId="037600CB" w14:textId="77777777" w:rsidR="00414CAF" w:rsidRDefault="007D7DD8">
            <w:pPr>
              <w:keepNext/>
              <w:pBdr>
                <w:top w:val="nil"/>
                <w:left w:val="nil"/>
                <w:bottom w:val="nil"/>
                <w:right w:val="nil"/>
                <w:between w:val="nil"/>
              </w:pBdr>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Name:</w:t>
            </w:r>
          </w:p>
        </w:tc>
        <w:tc>
          <w:tcPr>
            <w:tcW w:w="3108" w:type="dxa"/>
          </w:tcPr>
          <w:p w14:paraId="38BECD4C" w14:textId="77777777" w:rsidR="00EE6CF0" w:rsidRPr="00EE6CF0" w:rsidRDefault="00EE6CF0" w:rsidP="00EE6CF0">
            <w:pPr>
              <w:spacing w:after="200"/>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0000"/>
                <w:sz w:val="24"/>
                <w:szCs w:val="24"/>
              </w:rPr>
            </w:pPr>
            <w:r w:rsidRPr="00EE6CF0">
              <w:rPr>
                <w:rFonts w:ascii="Arial" w:eastAsia="Arial" w:hAnsi="Arial" w:cs="Arial"/>
                <w:color w:val="FF0000"/>
                <w:sz w:val="24"/>
                <w:szCs w:val="24"/>
              </w:rPr>
              <w:t>REDACTED TEXT under FIOA section 40 – Personal Information</w:t>
            </w:r>
          </w:p>
          <w:p w14:paraId="610925E4" w14:textId="77777777" w:rsidR="00414CAF" w:rsidRDefault="00414CAF">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p>
        </w:tc>
      </w:tr>
      <w:tr w:rsidR="00414CAF" w14:paraId="7FA0FEC5" w14:textId="77777777" w:rsidTr="00414CAF">
        <w:trPr>
          <w:trHeight w:val="635"/>
        </w:trPr>
        <w:tc>
          <w:tcPr>
            <w:cnfStyle w:val="000010000000" w:firstRow="0" w:lastRow="0" w:firstColumn="0" w:lastColumn="0" w:oddVBand="1" w:evenVBand="0" w:oddHBand="0" w:evenHBand="0" w:firstRowFirstColumn="0" w:firstRowLastColumn="0" w:lastRowFirstColumn="0" w:lastRowLastColumn="0"/>
            <w:tcW w:w="1526" w:type="dxa"/>
          </w:tcPr>
          <w:p w14:paraId="010CF5E7" w14:textId="77777777" w:rsidR="00414CAF" w:rsidRDefault="007D7DD8">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Role:</w:t>
            </w:r>
          </w:p>
        </w:tc>
        <w:tc>
          <w:tcPr>
            <w:tcW w:w="2980" w:type="dxa"/>
          </w:tcPr>
          <w:p w14:paraId="0FE8D1CC" w14:textId="77777777" w:rsidR="00EE6CF0" w:rsidRPr="00EE6CF0" w:rsidRDefault="00EE6CF0" w:rsidP="00EE6CF0">
            <w:pPr>
              <w:spacing w:after="200"/>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sz w:val="24"/>
                <w:szCs w:val="24"/>
              </w:rPr>
            </w:pPr>
            <w:r w:rsidRPr="00EE6CF0">
              <w:rPr>
                <w:rFonts w:ascii="Arial" w:eastAsia="Arial" w:hAnsi="Arial" w:cs="Arial"/>
                <w:color w:val="FF0000"/>
                <w:sz w:val="24"/>
                <w:szCs w:val="24"/>
              </w:rPr>
              <w:t>REDACTED TEXT under FIOA section 40 – Personal Information</w:t>
            </w:r>
          </w:p>
          <w:p w14:paraId="694241C2" w14:textId="25A6ED42" w:rsidR="00414CAF" w:rsidRDefault="00414CAF">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56" w:type="dxa"/>
          </w:tcPr>
          <w:p w14:paraId="2DE19B14" w14:textId="77777777" w:rsidR="00414CAF" w:rsidRDefault="007D7DD8">
            <w:pPr>
              <w:keepNext/>
              <w:pBdr>
                <w:top w:val="nil"/>
                <w:left w:val="nil"/>
                <w:bottom w:val="nil"/>
                <w:right w:val="nil"/>
                <w:between w:val="nil"/>
              </w:pBdr>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Role:</w:t>
            </w:r>
          </w:p>
        </w:tc>
        <w:tc>
          <w:tcPr>
            <w:tcW w:w="3108" w:type="dxa"/>
          </w:tcPr>
          <w:p w14:paraId="0AD6B840" w14:textId="77777777" w:rsidR="00EE6CF0" w:rsidRPr="00EE6CF0" w:rsidRDefault="00EE6CF0" w:rsidP="00EE6CF0">
            <w:pPr>
              <w:spacing w:after="200"/>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sz w:val="24"/>
                <w:szCs w:val="24"/>
              </w:rPr>
            </w:pPr>
            <w:r w:rsidRPr="00EE6CF0">
              <w:rPr>
                <w:rFonts w:ascii="Arial" w:eastAsia="Arial" w:hAnsi="Arial" w:cs="Arial"/>
                <w:color w:val="FF0000"/>
                <w:sz w:val="24"/>
                <w:szCs w:val="24"/>
              </w:rPr>
              <w:t>REDACTED TEXT under FIOA section 40 – Personal Information</w:t>
            </w:r>
          </w:p>
          <w:p w14:paraId="430706E9" w14:textId="77777777" w:rsidR="00414CAF" w:rsidRDefault="00414CAF">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p>
        </w:tc>
      </w:tr>
      <w:tr w:rsidR="00414CAF" w14:paraId="6BD2FEDC" w14:textId="77777777" w:rsidTr="00414CAF">
        <w:trPr>
          <w:cnfStyle w:val="000000100000" w:firstRow="0" w:lastRow="0" w:firstColumn="0" w:lastColumn="0" w:oddVBand="0" w:evenVBand="0" w:oddHBand="1" w:evenHBand="0" w:firstRowFirstColumn="0" w:firstRowLastColumn="0" w:lastRowFirstColumn="0" w:lastRowLastColumn="0"/>
          <w:trHeight w:val="863"/>
        </w:trPr>
        <w:tc>
          <w:tcPr>
            <w:cnfStyle w:val="000010000000" w:firstRow="0" w:lastRow="0" w:firstColumn="0" w:lastColumn="0" w:oddVBand="1" w:evenVBand="0" w:oddHBand="0" w:evenHBand="0" w:firstRowFirstColumn="0" w:firstRowLastColumn="0" w:lastRowFirstColumn="0" w:lastRowLastColumn="0"/>
            <w:tcW w:w="1526" w:type="dxa"/>
          </w:tcPr>
          <w:p w14:paraId="5E5ABB82" w14:textId="77777777" w:rsidR="00414CAF" w:rsidRDefault="007D7DD8">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Date:</w:t>
            </w:r>
          </w:p>
        </w:tc>
        <w:tc>
          <w:tcPr>
            <w:tcW w:w="2980" w:type="dxa"/>
          </w:tcPr>
          <w:p w14:paraId="59D85273" w14:textId="36B45327" w:rsidR="00414CAF" w:rsidRDefault="006002F1">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04 August 2025</w:t>
            </w:r>
          </w:p>
        </w:tc>
        <w:tc>
          <w:tcPr>
            <w:cnfStyle w:val="000010000000" w:firstRow="0" w:lastRow="0" w:firstColumn="0" w:lastColumn="0" w:oddVBand="1" w:evenVBand="0" w:oddHBand="0" w:evenHBand="0" w:firstRowFirstColumn="0" w:firstRowLastColumn="0" w:lastRowFirstColumn="0" w:lastRowLastColumn="0"/>
            <w:tcW w:w="1556" w:type="dxa"/>
          </w:tcPr>
          <w:p w14:paraId="5ADFF904" w14:textId="77777777" w:rsidR="00414CAF" w:rsidRDefault="007D7DD8">
            <w:pPr>
              <w:keepNext/>
              <w:pBdr>
                <w:top w:val="nil"/>
                <w:left w:val="nil"/>
                <w:bottom w:val="nil"/>
                <w:right w:val="nil"/>
                <w:between w:val="nil"/>
              </w:pBdr>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Date:</w:t>
            </w:r>
          </w:p>
        </w:tc>
        <w:tc>
          <w:tcPr>
            <w:tcW w:w="3108" w:type="dxa"/>
          </w:tcPr>
          <w:p w14:paraId="5D60F63A" w14:textId="77777777" w:rsidR="00414CAF" w:rsidRDefault="00414CAF">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p>
        </w:tc>
      </w:tr>
    </w:tbl>
    <w:p w14:paraId="18883E6D" w14:textId="77777777" w:rsidR="00414CAF" w:rsidRDefault="00414CAF">
      <w:pPr>
        <w:rPr>
          <w:rFonts w:ascii="Arial" w:eastAsia="Arial" w:hAnsi="Arial" w:cs="Arial"/>
          <w:color w:val="1F497D"/>
          <w:sz w:val="24"/>
          <w:szCs w:val="24"/>
          <w:highlight w:val="yellow"/>
        </w:rPr>
      </w:pPr>
    </w:p>
    <w:p w14:paraId="3DCFA2DB" w14:textId="77777777" w:rsidR="00414CAF" w:rsidRDefault="00414CAF">
      <w:pPr>
        <w:rPr>
          <w:rFonts w:ascii="Arial" w:eastAsia="Arial" w:hAnsi="Arial" w:cs="Arial"/>
        </w:rPr>
      </w:pPr>
    </w:p>
    <w:sectPr w:rsidR="00414CAF">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22A95" w14:textId="77777777" w:rsidR="00DF26B8" w:rsidRDefault="00DF26B8">
      <w:pPr>
        <w:spacing w:after="0" w:line="240" w:lineRule="auto"/>
      </w:pPr>
      <w:r>
        <w:separator/>
      </w:r>
    </w:p>
  </w:endnote>
  <w:endnote w:type="continuationSeparator" w:id="0">
    <w:p w14:paraId="40E387F8" w14:textId="77777777" w:rsidR="00DF26B8" w:rsidRDefault="00DF2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66E4A85-265A-47BE-B108-B9701024B026}"/>
    <w:embedBold r:id="rId2" w:fontKey="{CDFAC078-B2C6-4A3E-8966-4AAB1D596493}"/>
  </w:font>
  <w:font w:name="Times New Roman">
    <w:panose1 w:val="02020603050405020304"/>
    <w:charset w:val="00"/>
    <w:family w:val="roman"/>
    <w:pitch w:val="variable"/>
    <w:sig w:usb0="E0002EFF" w:usb1="C000785B" w:usb2="00000009" w:usb3="00000000" w:csb0="000001FF" w:csb1="00000000"/>
  </w:font>
  <w:font w:name="STZhongsong">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51FB4900-84A5-4475-B06B-8199E9A6BEE2}"/>
  </w:font>
  <w:font w:name="Arial Bold">
    <w:altName w:val="Arial"/>
    <w:panose1 w:val="020B0704020202020204"/>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4" w:fontKey="{1E8CDB92-E3E3-4F48-B539-6BEB2AD4EAFD}"/>
    <w:embedItalic r:id="rId5" w:fontKey="{9E1BFB53-E6D5-4308-975B-CE9240587DD9}"/>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6" w:fontKey="{E7C4B0E1-54F7-4AF7-BA78-887A5DE064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5973A" w14:textId="77777777" w:rsidR="00543AD3" w:rsidRDefault="00543A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88B82" w14:textId="77777777" w:rsidR="00414CAF" w:rsidRDefault="007D7DD8">
    <w:pPr>
      <w:tabs>
        <w:tab w:val="center" w:pos="4513"/>
        <w:tab w:val="right" w:pos="9026"/>
      </w:tabs>
      <w:spacing w:after="0" w:line="240" w:lineRule="auto"/>
      <w:rPr>
        <w:rFonts w:ascii="Arial" w:eastAsia="Arial" w:hAnsi="Arial" w:cs="Arial"/>
        <w:sz w:val="20"/>
        <w:szCs w:val="20"/>
      </w:rPr>
    </w:pPr>
    <w:r>
      <w:rPr>
        <w:rFonts w:ascii="Arial" w:eastAsia="Arial" w:hAnsi="Arial" w:cs="Arial"/>
        <w:sz w:val="20"/>
        <w:szCs w:val="20"/>
      </w:rPr>
      <w:t>Framework Ref: RM6179</w:t>
    </w:r>
    <w:r>
      <w:rPr>
        <w:rFonts w:ascii="Arial" w:eastAsia="Arial" w:hAnsi="Arial" w:cs="Arial"/>
        <w:sz w:val="20"/>
        <w:szCs w:val="20"/>
      </w:rPr>
      <w:tab/>
      <w:t xml:space="preserve">                                           </w:t>
    </w:r>
  </w:p>
  <w:p w14:paraId="6EECDFAD" w14:textId="77777777" w:rsidR="00414CAF" w:rsidRDefault="007D7DD8">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Project Version: v1.0</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104DEDCE" w14:textId="77777777" w:rsidR="00414CAF" w:rsidRDefault="007D7DD8">
    <w:pPr>
      <w:spacing w:after="0" w:line="240" w:lineRule="auto"/>
      <w:rPr>
        <w:rFonts w:ascii="Arial" w:eastAsia="Arial" w:hAnsi="Arial" w:cs="Arial"/>
        <w:sz w:val="20"/>
        <w:szCs w:val="20"/>
      </w:rPr>
    </w:pPr>
    <w:r>
      <w:rPr>
        <w:rFonts w:ascii="Arial" w:eastAsia="Arial" w:hAnsi="Arial" w:cs="Arial"/>
        <w:sz w:val="20"/>
        <w:szCs w:val="20"/>
      </w:rPr>
      <w:t>Model Version: v3.7</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7BD37" w14:textId="77777777" w:rsidR="00414CAF" w:rsidRDefault="00414CAF">
    <w:pPr>
      <w:tabs>
        <w:tab w:val="center" w:pos="4513"/>
        <w:tab w:val="right" w:pos="9026"/>
      </w:tabs>
      <w:spacing w:after="0"/>
      <w:jc w:val="both"/>
      <w:rPr>
        <w:color w:val="A6A6A6"/>
      </w:rPr>
    </w:pPr>
  </w:p>
  <w:p w14:paraId="0532C7CB" w14:textId="77777777" w:rsidR="00414CAF" w:rsidRDefault="007D7DD8">
    <w:pPr>
      <w:tabs>
        <w:tab w:val="center" w:pos="4513"/>
        <w:tab w:val="right" w:pos="9026"/>
      </w:tabs>
      <w:spacing w:after="0"/>
      <w:rPr>
        <w:rFonts w:ascii="Arial" w:eastAsia="Arial" w:hAnsi="Arial" w:cs="Arial"/>
        <w:sz w:val="20"/>
        <w:szCs w:val="20"/>
      </w:rPr>
    </w:pPr>
    <w:r>
      <w:rPr>
        <w:rFonts w:ascii="Arial" w:eastAsia="Arial" w:hAnsi="Arial" w:cs="Arial"/>
        <w:sz w:val="20"/>
        <w:szCs w:val="20"/>
      </w:rPr>
      <w:t>Framework Ref: RM</w:t>
    </w:r>
    <w:r>
      <w:rPr>
        <w:rFonts w:ascii="Arial" w:eastAsia="Arial" w:hAnsi="Arial" w:cs="Arial"/>
        <w:sz w:val="20"/>
        <w:szCs w:val="20"/>
      </w:rPr>
      <w:tab/>
      <w:t xml:space="preserve">                                           </w:t>
    </w:r>
  </w:p>
  <w:p w14:paraId="08275DF0" w14:textId="77777777" w:rsidR="00414CAF" w:rsidRDefault="007D7DD8">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Project Version: v1.0</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sidR="00DF26B8">
      <w:rPr>
        <w:rFonts w:ascii="Arial" w:eastAsia="Arial" w:hAnsi="Arial" w:cs="Arial"/>
        <w:color w:val="000000"/>
        <w:sz w:val="20"/>
        <w:szCs w:val="20"/>
      </w:rPr>
      <w:fldChar w:fldCharType="separate"/>
    </w:r>
    <w:r>
      <w:rPr>
        <w:rFonts w:ascii="Arial" w:eastAsia="Arial" w:hAnsi="Arial" w:cs="Arial"/>
        <w:color w:val="000000"/>
        <w:sz w:val="20"/>
        <w:szCs w:val="20"/>
      </w:rPr>
      <w:fldChar w:fldCharType="end"/>
    </w:r>
  </w:p>
  <w:p w14:paraId="694B7396" w14:textId="77777777" w:rsidR="00414CAF" w:rsidRDefault="007D7DD8">
    <w:pPr>
      <w:spacing w:after="0" w:line="240" w:lineRule="auto"/>
      <w:jc w:val="both"/>
      <w:rPr>
        <w:rFonts w:ascii="Arial" w:eastAsia="Arial" w:hAnsi="Arial" w:cs="Arial"/>
        <w:sz w:val="20"/>
        <w:szCs w:val="20"/>
      </w:rPr>
    </w:pPr>
    <w:r>
      <w:rPr>
        <w:rFonts w:ascii="Arial" w:eastAsia="Arial" w:hAnsi="Arial" w:cs="Arial"/>
        <w:sz w:val="20"/>
        <w:szCs w:val="20"/>
      </w:rPr>
      <w:t>Model Version: v3.0</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2D7FF" w14:textId="77777777" w:rsidR="00DF26B8" w:rsidRDefault="00DF26B8">
      <w:pPr>
        <w:spacing w:after="0" w:line="240" w:lineRule="auto"/>
      </w:pPr>
      <w:r>
        <w:separator/>
      </w:r>
    </w:p>
  </w:footnote>
  <w:footnote w:type="continuationSeparator" w:id="0">
    <w:p w14:paraId="1A15DE3E" w14:textId="77777777" w:rsidR="00DF26B8" w:rsidRDefault="00DF26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97872" w14:textId="77777777" w:rsidR="00543AD3" w:rsidRDefault="00543A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2AC1F" w14:textId="77777777" w:rsidR="00414CAF" w:rsidRDefault="007D7DD8">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b/>
        <w:color w:val="000000"/>
        <w:sz w:val="20"/>
        <w:szCs w:val="20"/>
      </w:rPr>
      <w:t>Framework Schedule 6 (Order Form Template and Call-Off Schedules)</w:t>
    </w:r>
  </w:p>
  <w:p w14:paraId="1D21FFC0" w14:textId="77777777" w:rsidR="00414CAF" w:rsidRDefault="007D7DD8">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5173C" w14:textId="77777777" w:rsidR="00414CAF" w:rsidRDefault="007D7DD8">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b/>
        <w:color w:val="000000"/>
        <w:sz w:val="20"/>
        <w:szCs w:val="20"/>
      </w:rPr>
      <w:t>Framework Schedule 6 (Order Form Template and Call-Off Schedules)</w:t>
    </w:r>
  </w:p>
  <w:p w14:paraId="0D4917AA" w14:textId="77777777" w:rsidR="00414CAF" w:rsidRDefault="007D7DD8">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826A0A"/>
    <w:multiLevelType w:val="multilevel"/>
    <w:tmpl w:val="8E1C5EA0"/>
    <w:lvl w:ilvl="0">
      <w:start w:val="1"/>
      <w:numFmt w:val="decimal"/>
      <w:pStyle w:val="GPSL1SCHEDULEHeading"/>
      <w:lvlText w:val="%1."/>
      <w:lvlJc w:val="left"/>
      <w:pPr>
        <w:ind w:left="720" w:hanging="360"/>
      </w:pPr>
    </w:lvl>
    <w:lvl w:ilvl="1">
      <w:start w:val="1"/>
      <w:numFmt w:val="lowerRoman"/>
      <w:pStyle w:val="11table"/>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6975A22"/>
    <w:multiLevelType w:val="multilevel"/>
    <w:tmpl w:val="256880C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7FEE2123"/>
    <w:multiLevelType w:val="multilevel"/>
    <w:tmpl w:val="EE8E7022"/>
    <w:lvl w:ilvl="0">
      <w:start w:val="1"/>
      <w:numFmt w:val="decimal"/>
      <w:pStyle w:val="GPSL1CLAUSEHEADING"/>
      <w:lvlText w:val="%1."/>
      <w:lvlJc w:val="left"/>
      <w:pPr>
        <w:tabs>
          <w:tab w:val="num" w:pos="720"/>
        </w:tabs>
        <w:ind w:left="720" w:hanging="720"/>
      </w:pPr>
    </w:lvl>
    <w:lvl w:ilvl="1">
      <w:start w:val="1"/>
      <w:numFmt w:val="decimal"/>
      <w:pStyle w:val="GPSL2numberedclause"/>
      <w:lvlText w:val="%2."/>
      <w:lvlJc w:val="left"/>
      <w:pPr>
        <w:tabs>
          <w:tab w:val="num" w:pos="1440"/>
        </w:tabs>
        <w:ind w:left="1440" w:hanging="720"/>
      </w:pPr>
    </w:lvl>
    <w:lvl w:ilvl="2">
      <w:start w:val="1"/>
      <w:numFmt w:val="decimal"/>
      <w:pStyle w:val="GPSL3numberedclause"/>
      <w:lvlText w:val="%3."/>
      <w:lvlJc w:val="left"/>
      <w:pPr>
        <w:tabs>
          <w:tab w:val="num" w:pos="2160"/>
        </w:tabs>
        <w:ind w:left="2160" w:hanging="720"/>
      </w:pPr>
    </w:lvl>
    <w:lvl w:ilvl="3">
      <w:start w:val="1"/>
      <w:numFmt w:val="decimal"/>
      <w:pStyle w:val="GPSL4numberedclause"/>
      <w:lvlText w:val="%4."/>
      <w:lvlJc w:val="left"/>
      <w:pPr>
        <w:tabs>
          <w:tab w:val="num" w:pos="2880"/>
        </w:tabs>
        <w:ind w:left="2880" w:hanging="720"/>
      </w:pPr>
    </w:lvl>
    <w:lvl w:ilvl="4">
      <w:start w:val="1"/>
      <w:numFmt w:val="decimal"/>
      <w:pStyle w:val="GPSL5numberedclause"/>
      <w:lvlText w:val="%5."/>
      <w:lvlJc w:val="left"/>
      <w:pPr>
        <w:tabs>
          <w:tab w:val="num" w:pos="3600"/>
        </w:tabs>
        <w:ind w:left="3600" w:hanging="720"/>
      </w:pPr>
    </w:lvl>
    <w:lvl w:ilvl="5">
      <w:start w:val="1"/>
      <w:numFmt w:val="decimal"/>
      <w:pStyle w:val="GPSL6numbered"/>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oNotDisplayPageBoundaries/>
  <w:embedTrueTypeFonts/>
  <w:proofState w:spelling="clean" w:grammar="clean"/>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CAF"/>
    <w:rsid w:val="00376BD4"/>
    <w:rsid w:val="004005E7"/>
    <w:rsid w:val="00414CAF"/>
    <w:rsid w:val="00471C71"/>
    <w:rsid w:val="00543AD3"/>
    <w:rsid w:val="006002F1"/>
    <w:rsid w:val="00704B76"/>
    <w:rsid w:val="00772493"/>
    <w:rsid w:val="007D7DD8"/>
    <w:rsid w:val="009472EA"/>
    <w:rsid w:val="00987C7C"/>
    <w:rsid w:val="00B60F12"/>
    <w:rsid w:val="00D15C59"/>
    <w:rsid w:val="00DF26B8"/>
    <w:rsid w:val="00EE6CF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164B1F"/>
  <w15:docId w15:val="{6E5A5F6D-DD9C-4C06-8F13-9ADD03CBC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Emphasis">
    <w:name w:val="Emphasis"/>
    <w:basedOn w:val="DefaultParagraphFont"/>
    <w:rPr>
      <w:i/>
      <w:iCs/>
    </w:rPr>
  </w:style>
  <w:style w:type="paragraph" w:customStyle="1" w:styleId="11table">
    <w:name w:val="1.1 table"/>
    <w:basedOn w:val="Normal"/>
    <w:link w:val="11tableChar"/>
    <w:qFormat/>
    <w:pPr>
      <w:numPr>
        <w:ilvl w:val="1"/>
        <w:numId w:val="1"/>
      </w:numPr>
      <w:adjustRightInd w:val="0"/>
      <w:spacing w:after="0" w:line="240" w:lineRule="auto"/>
    </w:pPr>
    <w:rPr>
      <w:rFonts w:eastAsia="STZhongsong"/>
      <w:b/>
      <w:lang w:eastAsia="zh-CN"/>
    </w:rPr>
  </w:style>
  <w:style w:type="character" w:customStyle="1" w:styleId="11tableChar">
    <w:name w:val="1.1 table Char"/>
    <w:link w:val="11table"/>
    <w:rPr>
      <w:rFonts w:ascii="Calibri" w:eastAsia="STZhongsong" w:hAnsi="Calibri" w:cs="Times New Roman"/>
      <w:b/>
      <w:lang w:eastAsia="zh-CN"/>
    </w:rPr>
  </w:style>
  <w:style w:type="paragraph" w:customStyle="1" w:styleId="MarginText">
    <w:name w:val="Margin Text"/>
    <w:basedOn w:val="Normal"/>
    <w:link w:val="MarginTextChar"/>
    <w:pPr>
      <w:keepNext/>
      <w:adjustRightInd w:val="0"/>
      <w:spacing w:before="240" w:after="120" w:line="240" w:lineRule="auto"/>
      <w:ind w:left="142"/>
      <w:jc w:val="both"/>
    </w:pPr>
    <w:rPr>
      <w:rFonts w:ascii="Arial" w:eastAsia="STZhongsong" w:hAnsi="Arial"/>
      <w:sz w:val="18"/>
      <w:szCs w:val="18"/>
      <w:lang w:eastAsia="zh-CN"/>
    </w:rPr>
  </w:style>
  <w:style w:type="character" w:customStyle="1" w:styleId="MarginTextChar">
    <w:name w:val="Margin Text Char"/>
    <w:link w:val="MarginText"/>
    <w:rPr>
      <w:rFonts w:ascii="Arial" w:eastAsia="STZhongsong" w:hAnsi="Arial" w:cs="Times New Roman"/>
      <w:sz w:val="18"/>
      <w:szCs w:val="18"/>
      <w:lang w:eastAsia="zh-CN"/>
    </w:rPr>
  </w:style>
  <w:style w:type="paragraph" w:styleId="ListParagraph">
    <w:name w:val="List Paragraph"/>
    <w:basedOn w:val="Normal"/>
    <w:uiPriority w:val="1"/>
    <w:qFormat/>
    <w:pPr>
      <w:ind w:left="720"/>
      <w:contextualSpacing/>
    </w:pPr>
  </w:style>
  <w:style w:type="paragraph" w:customStyle="1" w:styleId="GPSL2NumberedBoldHeading">
    <w:name w:val="GPS L2 Numbered Bold Heading"/>
    <w:basedOn w:val="Normal"/>
    <w:qFormat/>
    <w:pPr>
      <w:tabs>
        <w:tab w:val="left" w:pos="1134"/>
      </w:tabs>
      <w:autoSpaceDN w:val="0"/>
      <w:spacing w:before="120" w:after="120" w:line="240" w:lineRule="auto"/>
      <w:ind w:left="1494" w:hanging="218"/>
      <w:jc w:val="both"/>
    </w:pPr>
    <w:rPr>
      <w:rFonts w:eastAsia="Times New Roman" w:cs="Arial"/>
      <w:b/>
      <w:lang w:eastAsia="zh-CN"/>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Revision">
    <w:name w:val="Revision"/>
    <w:hidden/>
    <w:uiPriority w:val="99"/>
    <w:semiHidden/>
    <w:pPr>
      <w:spacing w:after="0" w:line="240" w:lineRule="auto"/>
    </w:pPr>
    <w:rPr>
      <w:rFonts w:cs="Times New Roman"/>
    </w:rPr>
  </w:style>
  <w:style w:type="table" w:styleId="TableGrid">
    <w:name w:val="Table Grid"/>
    <w:basedOn w:val="TableNormal"/>
    <w:uiPriority w:val="59"/>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PSL1CLAUSEHEADING">
    <w:name w:val="GPS L1 CLAUSE HEADING"/>
    <w:basedOn w:val="Normal"/>
    <w:next w:val="Normal"/>
    <w:qFormat/>
    <w:pPr>
      <w:numPr>
        <w:numId w:val="3"/>
      </w:numPr>
      <w:tabs>
        <w:tab w:val="left" w:pos="0"/>
      </w:tabs>
      <w:adjustRightInd w:val="0"/>
      <w:spacing w:before="240" w:after="240" w:line="240" w:lineRule="auto"/>
      <w:jc w:val="both"/>
      <w:outlineLvl w:val="1"/>
    </w:pPr>
    <w:rPr>
      <w:rFonts w:ascii="Arial Bold" w:eastAsia="STZhongsong" w:hAnsi="Arial Bold" w:cs="Arial"/>
      <w:b/>
      <w:caps/>
      <w:lang w:eastAsia="zh-CN"/>
    </w:rPr>
  </w:style>
  <w:style w:type="paragraph" w:customStyle="1" w:styleId="GPSL2numberedclause">
    <w:name w:val="GPS L2 numbered clause"/>
    <w:basedOn w:val="Normal"/>
    <w:qFormat/>
    <w:pPr>
      <w:numPr>
        <w:ilvl w:val="1"/>
        <w:numId w:val="3"/>
      </w:numPr>
      <w:tabs>
        <w:tab w:val="left" w:pos="1134"/>
      </w:tabs>
      <w:adjustRightInd w:val="0"/>
      <w:spacing w:before="120" w:after="120" w:line="240" w:lineRule="auto"/>
      <w:jc w:val="both"/>
    </w:pPr>
    <w:rPr>
      <w:rFonts w:eastAsia="Times New Roman" w:cs="Arial"/>
      <w:lang w:eastAsia="zh-CN"/>
    </w:rPr>
  </w:style>
  <w:style w:type="paragraph" w:customStyle="1" w:styleId="GPSL3numberedclause">
    <w:name w:val="GPS L3 numbered clause"/>
    <w:basedOn w:val="GPSL2numberedclause"/>
    <w:link w:val="GPSL3numberedclauseChar"/>
    <w:qFormat/>
    <w:pPr>
      <w:numPr>
        <w:ilvl w:val="2"/>
      </w:numPr>
      <w:tabs>
        <w:tab w:val="clear" w:pos="1134"/>
        <w:tab w:val="left" w:pos="1985"/>
        <w:tab w:val="left" w:pos="2127"/>
      </w:tabs>
    </w:pPr>
  </w:style>
  <w:style w:type="paragraph" w:customStyle="1" w:styleId="GPSL4numberedclause">
    <w:name w:val="GPS L4 numbered clause"/>
    <w:basedOn w:val="GPSL3numberedclause"/>
    <w:qFormat/>
    <w:pPr>
      <w:numPr>
        <w:ilvl w:val="3"/>
      </w:numPr>
      <w:tabs>
        <w:tab w:val="clear" w:pos="2127"/>
        <w:tab w:val="num" w:pos="360"/>
      </w:tabs>
      <w:ind w:left="2835" w:hanging="708"/>
    </w:pPr>
    <w:rPr>
      <w:szCs w:val="20"/>
    </w:rPr>
  </w:style>
  <w:style w:type="paragraph" w:customStyle="1" w:styleId="GPSL5numberedclause">
    <w:name w:val="GPS L5 numbered clause"/>
    <w:basedOn w:val="GPSL4numberedclause"/>
    <w:qFormat/>
    <w:pPr>
      <w:numPr>
        <w:ilvl w:val="4"/>
      </w:numPr>
      <w:tabs>
        <w:tab w:val="num" w:pos="360"/>
        <w:tab w:val="num" w:pos="2880"/>
        <w:tab w:val="left" w:pos="3402"/>
      </w:tabs>
      <w:ind w:left="3402" w:hanging="567"/>
    </w:pPr>
  </w:style>
  <w:style w:type="paragraph" w:customStyle="1" w:styleId="GPSL6numbered">
    <w:name w:val="GPS L6 numbered"/>
    <w:basedOn w:val="GPSL5numberedclause"/>
    <w:qFormat/>
    <w:pPr>
      <w:numPr>
        <w:ilvl w:val="5"/>
      </w:numPr>
      <w:tabs>
        <w:tab w:val="num" w:pos="360"/>
        <w:tab w:val="num" w:pos="2880"/>
        <w:tab w:val="left" w:pos="4253"/>
      </w:tabs>
      <w:ind w:left="4253" w:hanging="709"/>
    </w:pPr>
  </w:style>
  <w:style w:type="table" w:customStyle="1" w:styleId="GridTable2-Accent11">
    <w:name w:val="Grid Table 2 - Accent 11"/>
    <w:basedOn w:val="TableNormal"/>
    <w:uiPriority w:val="47"/>
    <w:pPr>
      <w:autoSpaceDN w:val="0"/>
      <w:spacing w:after="0" w:line="240" w:lineRule="auto"/>
      <w:textAlignment w:val="baseline"/>
    </w:pPr>
    <w:rPr>
      <w:rFonts w:cs="Times New Roman"/>
      <w:sz w:val="20"/>
      <w:szCs w:val="20"/>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GPSL3numberedclauseChar">
    <w:name w:val="GPS L3 numbered clause Char"/>
    <w:link w:val="GPSL3numberedclause"/>
    <w:rPr>
      <w:rFonts w:ascii="Calibri" w:eastAsia="Times New Roman" w:hAnsi="Calibri" w:cs="Arial"/>
      <w:lang w:eastAsia="zh-CN"/>
    </w:rPr>
  </w:style>
  <w:style w:type="paragraph" w:customStyle="1" w:styleId="GPSL2Numbered">
    <w:name w:val="GPS L2 Numbered"/>
    <w:basedOn w:val="GPSL2NumberedBoldHeading"/>
    <w:link w:val="GPSL2NumberedChar"/>
    <w:qFormat/>
    <w:pPr>
      <w:tabs>
        <w:tab w:val="left" w:pos="709"/>
      </w:tabs>
      <w:autoSpaceDN/>
      <w:adjustRightInd w:val="0"/>
      <w:ind w:left="644" w:hanging="360"/>
    </w:pPr>
    <w:rPr>
      <w:b w:val="0"/>
    </w:rPr>
  </w:style>
  <w:style w:type="character" w:customStyle="1" w:styleId="GPSL2NumberedChar">
    <w:name w:val="GPS L2 Numbered Char"/>
    <w:link w:val="GPSL2Numbered"/>
    <w:locked/>
    <w:rPr>
      <w:rFonts w:ascii="Calibri" w:eastAsia="Times New Roman" w:hAnsi="Calibri" w:cs="Arial"/>
      <w:lang w:eastAsia="zh-CN"/>
    </w:rPr>
  </w:style>
  <w:style w:type="paragraph" w:customStyle="1" w:styleId="GPSL1SCHEDULEHeading">
    <w:name w:val="GPS L1 SCHEDULE Heading"/>
    <w:basedOn w:val="GPSL1CLAUSEHEADING"/>
    <w:link w:val="GPSL1SCHEDULEHeadingChar"/>
    <w:qFormat/>
    <w:pPr>
      <w:numPr>
        <w:numId w:val="1"/>
      </w:numPr>
      <w:tabs>
        <w:tab w:val="clear" w:pos="0"/>
        <w:tab w:val="left" w:pos="142"/>
      </w:tabs>
      <w:spacing w:before="120"/>
      <w:outlineLvl w:val="9"/>
    </w:pPr>
    <w:rPr>
      <w:rFonts w:ascii="Calibri" w:hAnsi="Calibri"/>
    </w:rPr>
  </w:style>
  <w:style w:type="character" w:customStyle="1" w:styleId="GPSL1SCHEDULEHeadingChar">
    <w:name w:val="GPS L1 SCHEDULE Heading Char"/>
    <w:link w:val="GPSL1SCHEDULEHeading"/>
    <w:locked/>
    <w:rPr>
      <w:rFonts w:ascii="Calibri" w:eastAsia="STZhongsong" w:hAnsi="Calibri" w:cs="Arial"/>
      <w:b/>
      <w:caps/>
      <w:lang w:eastAsia="zh-CN"/>
    </w:rPr>
  </w:style>
  <w:style w:type="numbering" w:customStyle="1" w:styleId="LFO9">
    <w:name w:val="LFO9"/>
    <w:basedOn w:val="NoList"/>
    <w:rsid w:val="00A70984"/>
  </w:style>
  <w:style w:type="table" w:customStyle="1" w:styleId="a">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paragraph" w:customStyle="1" w:styleId="TableNormal1">
    <w:name w:val="Table Normal1"/>
    <w:basedOn w:val="Normal"/>
    <w:qFormat/>
    <w:rsid w:val="000C3B6F"/>
    <w:pPr>
      <w:overflowPunct w:val="0"/>
      <w:autoSpaceDE w:val="0"/>
      <w:autoSpaceDN w:val="0"/>
      <w:adjustRightInd w:val="0"/>
      <w:spacing w:after="120" w:line="240" w:lineRule="auto"/>
      <w:ind w:left="34"/>
      <w:jc w:val="both"/>
      <w:textAlignment w:val="baseline"/>
    </w:pPr>
    <w:rPr>
      <w:rFonts w:eastAsia="Times New Roman" w:cs="Arial"/>
      <w:lang w:eastAsia="en-US"/>
    </w:rPr>
  </w:style>
  <w:style w:type="character" w:styleId="Hyperlink">
    <w:name w:val="Hyperlink"/>
    <w:basedOn w:val="DefaultParagraphFont"/>
    <w:uiPriority w:val="99"/>
    <w:unhideWhenUsed/>
    <w:rsid w:val="006E35AA"/>
    <w:rPr>
      <w:color w:val="0000FF" w:themeColor="hyperlink"/>
      <w:u w:val="single"/>
    </w:rPr>
  </w:style>
  <w:style w:type="character" w:styleId="UnresolvedMention">
    <w:name w:val="Unresolved Mention"/>
    <w:basedOn w:val="DefaultParagraphFont"/>
    <w:uiPriority w:val="99"/>
    <w:semiHidden/>
    <w:unhideWhenUsed/>
    <w:rsid w:val="006E35AA"/>
    <w:rPr>
      <w:color w:val="605E5C"/>
      <w:shd w:val="clear" w:color="auto" w:fill="E1DFDD"/>
    </w:rPr>
  </w:style>
  <w:style w:type="paragraph" w:styleId="NormalWeb">
    <w:name w:val="Normal (Web)"/>
    <w:basedOn w:val="Normal"/>
    <w:uiPriority w:val="99"/>
    <w:semiHidden/>
    <w:unhideWhenUsed/>
    <w:rsid w:val="00750AC0"/>
    <w:pPr>
      <w:spacing w:before="100" w:beforeAutospacing="1" w:after="100" w:afterAutospacing="1" w:line="240" w:lineRule="auto"/>
    </w:pPr>
    <w:rPr>
      <w:rFonts w:ascii="Times New Roman" w:eastAsia="Times New Roman" w:hAnsi="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CellMar>
        <w:top w:w="15" w:type="dxa"/>
        <w:left w:w="115" w:type="dxa"/>
        <w:right w:w="115" w:type="dxa"/>
      </w:tblCellMar>
    </w:tblPr>
  </w:style>
  <w:style w:type="table" w:customStyle="1" w:styleId="a1">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96/Pflqj+GVSyozJiVjAHXKmVA==">CgMxLjAyCGguZ2pkZ3hzMg5oLmNycnZsaDlqc2tiMjgAciExZmIwS1Z3TDFGbWRLMkx6cXVkVjd5THVHVHpRS3JkMXk=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1544</Words>
  <Characters>8801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Wright</dc:creator>
  <cp:lastModifiedBy>Jennifer Thomas</cp:lastModifiedBy>
  <cp:revision>2</cp:revision>
  <dcterms:created xsi:type="dcterms:W3CDTF">2025-08-11T10:35:00Z</dcterms:created>
  <dcterms:modified xsi:type="dcterms:W3CDTF">2025-08-11T10:35:00Z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17 November 2017 D1V8</vt:lpwstr>
  </property>
</Properties>
</file>