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DC91" w14:textId="77777777" w:rsidR="00955A47" w:rsidRPr="00007F4D" w:rsidRDefault="00471723" w:rsidP="007B440E">
      <w:pPr>
        <w:pStyle w:val="Title"/>
      </w:pPr>
      <w:bookmarkStart w:id="0" w:name="_Hlk140591637"/>
      <w:r w:rsidRPr="00007F4D">
        <w:t>Short Form Contract for the Supply of Goods and/or Services</w:t>
      </w:r>
    </w:p>
    <w:p w14:paraId="241A5642" w14:textId="77777777" w:rsidR="00955A47" w:rsidRPr="00007F4D" w:rsidRDefault="0058648A" w:rsidP="007B440E">
      <w:pPr>
        <w:pStyle w:val="PartHeading"/>
        <w:pageBreakBefore w:val="0"/>
        <w:rPr>
          <w:rFonts w:eastAsia="Arial"/>
        </w:rPr>
      </w:pPr>
      <w:bookmarkStart w:id="1" w:name="_Toc142470940"/>
      <w:r w:rsidRPr="00007F4D">
        <w:t>Index</w:t>
      </w:r>
      <w:bookmarkEnd w:id="1"/>
    </w:p>
    <w:p w14:paraId="216BE291" w14:textId="77777777" w:rsidR="002563AC" w:rsidRPr="00007F4D" w:rsidRDefault="002745C8" w:rsidP="004F49CA">
      <w:pPr>
        <w:pStyle w:val="TOC1"/>
        <w:rPr>
          <w:rFonts w:asciiTheme="minorHAnsi" w:eastAsiaTheme="minorEastAsia" w:hAnsiTheme="minorHAnsi" w:cstheme="minorBidi"/>
          <w:lang w:eastAsia="en-GB"/>
        </w:rPr>
      </w:pPr>
      <w:r w:rsidRPr="00007F4D">
        <w:fldChar w:fldCharType="begin"/>
      </w:r>
      <w:r w:rsidRPr="00007F4D">
        <w:instrText xml:space="preserve"> TOC \h \z \t "Part Heading,1,Level 1,2,Annex Part Heading,2" </w:instrText>
      </w:r>
      <w:r w:rsidRPr="00007F4D">
        <w:fldChar w:fldCharType="separate"/>
      </w:r>
      <w:hyperlink w:anchor="_Toc142470940" w:history="1">
        <w:r w:rsidR="002563AC" w:rsidRPr="00007F4D">
          <w:rPr>
            <w:rStyle w:val="Hyperlink"/>
          </w:rPr>
          <w:t>I.</w:t>
        </w:r>
        <w:r w:rsidR="002563AC" w:rsidRPr="00007F4D">
          <w:rPr>
            <w:rFonts w:asciiTheme="minorHAnsi" w:eastAsiaTheme="minorEastAsia" w:hAnsiTheme="minorHAnsi" w:cstheme="minorBidi"/>
            <w:lang w:eastAsia="en-GB"/>
          </w:rPr>
          <w:tab/>
        </w:r>
        <w:r w:rsidR="002563AC" w:rsidRPr="00007F4D">
          <w:rPr>
            <w:rStyle w:val="Hyperlink"/>
          </w:rPr>
          <w:t>Index</w:t>
        </w:r>
        <w:r w:rsidR="002563AC" w:rsidRPr="00007F4D">
          <w:rPr>
            <w:webHidden/>
          </w:rPr>
          <w:tab/>
        </w:r>
        <w:r w:rsidR="002563AC" w:rsidRPr="00007F4D">
          <w:rPr>
            <w:webHidden/>
          </w:rPr>
          <w:fldChar w:fldCharType="begin"/>
        </w:r>
        <w:r w:rsidR="002563AC" w:rsidRPr="00007F4D">
          <w:rPr>
            <w:webHidden/>
          </w:rPr>
          <w:instrText xml:space="preserve"> PAGEREF _Toc142470940 \h </w:instrText>
        </w:r>
        <w:r w:rsidR="002563AC" w:rsidRPr="00007F4D">
          <w:rPr>
            <w:webHidden/>
          </w:rPr>
        </w:r>
        <w:r w:rsidR="002563AC" w:rsidRPr="00007F4D">
          <w:rPr>
            <w:webHidden/>
          </w:rPr>
          <w:fldChar w:fldCharType="separate"/>
        </w:r>
        <w:r w:rsidR="002563AC" w:rsidRPr="00007F4D">
          <w:rPr>
            <w:webHidden/>
          </w:rPr>
          <w:t>1</w:t>
        </w:r>
        <w:r w:rsidR="002563AC" w:rsidRPr="00007F4D">
          <w:rPr>
            <w:webHidden/>
          </w:rPr>
          <w:fldChar w:fldCharType="end"/>
        </w:r>
      </w:hyperlink>
    </w:p>
    <w:p w14:paraId="42DF9E2E" w14:textId="77777777" w:rsidR="002563AC" w:rsidRPr="00007F4D" w:rsidRDefault="00551FCF" w:rsidP="004F49CA">
      <w:pPr>
        <w:pStyle w:val="TOC1"/>
        <w:rPr>
          <w:rFonts w:asciiTheme="minorHAnsi" w:eastAsiaTheme="minorEastAsia" w:hAnsiTheme="minorHAnsi" w:cstheme="minorBidi"/>
          <w:lang w:eastAsia="en-GB"/>
        </w:rPr>
      </w:pPr>
      <w:hyperlink w:anchor="_Toc142470941" w:history="1">
        <w:r w:rsidR="002563AC" w:rsidRPr="00007F4D">
          <w:rPr>
            <w:rStyle w:val="Hyperlink"/>
          </w:rPr>
          <w:t>II.</w:t>
        </w:r>
        <w:r w:rsidR="002563AC" w:rsidRPr="00007F4D">
          <w:rPr>
            <w:rFonts w:asciiTheme="minorHAnsi" w:eastAsiaTheme="minorEastAsia" w:hAnsiTheme="minorHAnsi" w:cstheme="minorBidi"/>
            <w:lang w:eastAsia="en-GB"/>
          </w:rPr>
          <w:tab/>
        </w:r>
        <w:r w:rsidR="002563AC" w:rsidRPr="00007F4D">
          <w:rPr>
            <w:rStyle w:val="Hyperlink"/>
          </w:rPr>
          <w:t>Cover Letter</w:t>
        </w:r>
        <w:r w:rsidR="002563AC" w:rsidRPr="00007F4D">
          <w:rPr>
            <w:webHidden/>
          </w:rPr>
          <w:tab/>
        </w:r>
        <w:r w:rsidR="002563AC" w:rsidRPr="00007F4D">
          <w:rPr>
            <w:webHidden/>
          </w:rPr>
          <w:fldChar w:fldCharType="begin"/>
        </w:r>
        <w:r w:rsidR="002563AC" w:rsidRPr="00007F4D">
          <w:rPr>
            <w:webHidden/>
          </w:rPr>
          <w:instrText xml:space="preserve"> PAGEREF _Toc142470941 \h </w:instrText>
        </w:r>
        <w:r w:rsidR="002563AC" w:rsidRPr="00007F4D">
          <w:rPr>
            <w:webHidden/>
          </w:rPr>
        </w:r>
        <w:r w:rsidR="002563AC" w:rsidRPr="00007F4D">
          <w:rPr>
            <w:webHidden/>
          </w:rPr>
          <w:fldChar w:fldCharType="separate"/>
        </w:r>
        <w:r w:rsidR="002563AC" w:rsidRPr="00007F4D">
          <w:rPr>
            <w:webHidden/>
          </w:rPr>
          <w:t>3</w:t>
        </w:r>
        <w:r w:rsidR="002563AC" w:rsidRPr="00007F4D">
          <w:rPr>
            <w:webHidden/>
          </w:rPr>
          <w:fldChar w:fldCharType="end"/>
        </w:r>
      </w:hyperlink>
    </w:p>
    <w:p w14:paraId="17C42BD2" w14:textId="77777777" w:rsidR="002563AC" w:rsidRPr="00007F4D" w:rsidRDefault="00551FCF" w:rsidP="004F49CA">
      <w:pPr>
        <w:pStyle w:val="TOC1"/>
        <w:rPr>
          <w:rFonts w:asciiTheme="minorHAnsi" w:eastAsiaTheme="minorEastAsia" w:hAnsiTheme="minorHAnsi" w:cstheme="minorBidi"/>
          <w:lang w:eastAsia="en-GB"/>
        </w:rPr>
      </w:pPr>
      <w:hyperlink w:anchor="_Toc142470942" w:history="1">
        <w:r w:rsidR="002563AC" w:rsidRPr="00007F4D">
          <w:rPr>
            <w:rStyle w:val="Hyperlink"/>
          </w:rPr>
          <w:t>III.</w:t>
        </w:r>
        <w:r w:rsidR="002563AC" w:rsidRPr="00007F4D">
          <w:rPr>
            <w:rFonts w:asciiTheme="minorHAnsi" w:eastAsiaTheme="minorEastAsia" w:hAnsiTheme="minorHAnsi" w:cstheme="minorBidi"/>
            <w:lang w:eastAsia="en-GB"/>
          </w:rPr>
          <w:tab/>
        </w:r>
        <w:r w:rsidR="002563AC" w:rsidRPr="00007F4D">
          <w:rPr>
            <w:rStyle w:val="Hyperlink"/>
          </w:rPr>
          <w:t>Order Form</w:t>
        </w:r>
        <w:r w:rsidR="002563AC" w:rsidRPr="00007F4D">
          <w:rPr>
            <w:webHidden/>
          </w:rPr>
          <w:tab/>
        </w:r>
        <w:r w:rsidR="002563AC" w:rsidRPr="00007F4D">
          <w:rPr>
            <w:webHidden/>
          </w:rPr>
          <w:fldChar w:fldCharType="begin"/>
        </w:r>
        <w:r w:rsidR="002563AC" w:rsidRPr="00007F4D">
          <w:rPr>
            <w:webHidden/>
          </w:rPr>
          <w:instrText xml:space="preserve"> PAGEREF _Toc142470942 \h </w:instrText>
        </w:r>
        <w:r w:rsidR="002563AC" w:rsidRPr="00007F4D">
          <w:rPr>
            <w:webHidden/>
          </w:rPr>
        </w:r>
        <w:r w:rsidR="002563AC" w:rsidRPr="00007F4D">
          <w:rPr>
            <w:webHidden/>
          </w:rPr>
          <w:fldChar w:fldCharType="separate"/>
        </w:r>
        <w:r w:rsidR="002563AC" w:rsidRPr="00007F4D">
          <w:rPr>
            <w:webHidden/>
          </w:rPr>
          <w:t>4</w:t>
        </w:r>
        <w:r w:rsidR="002563AC" w:rsidRPr="00007F4D">
          <w:rPr>
            <w:webHidden/>
          </w:rPr>
          <w:fldChar w:fldCharType="end"/>
        </w:r>
      </w:hyperlink>
    </w:p>
    <w:p w14:paraId="5BD1DA59" w14:textId="77777777" w:rsidR="002563AC" w:rsidRPr="00007F4D" w:rsidRDefault="00551FCF" w:rsidP="004F49CA">
      <w:pPr>
        <w:pStyle w:val="TOC1"/>
        <w:rPr>
          <w:rFonts w:asciiTheme="minorHAnsi" w:eastAsiaTheme="minorEastAsia" w:hAnsiTheme="minorHAnsi" w:cstheme="minorBidi"/>
          <w:lang w:eastAsia="en-GB"/>
        </w:rPr>
      </w:pPr>
      <w:hyperlink w:anchor="_Toc142470943" w:history="1">
        <w:r w:rsidR="002563AC" w:rsidRPr="00007F4D">
          <w:rPr>
            <w:rStyle w:val="Hyperlink"/>
          </w:rPr>
          <w:t>IV.</w:t>
        </w:r>
        <w:r w:rsidR="002563AC" w:rsidRPr="00007F4D">
          <w:rPr>
            <w:rFonts w:asciiTheme="minorHAnsi" w:eastAsiaTheme="minorEastAsia" w:hAnsiTheme="minorHAnsi" w:cstheme="minorBidi"/>
            <w:lang w:eastAsia="en-GB"/>
          </w:rPr>
          <w:tab/>
        </w:r>
        <w:r w:rsidR="002563AC" w:rsidRPr="00007F4D">
          <w:rPr>
            <w:rStyle w:val="Hyperlink"/>
          </w:rPr>
          <w:t>Short form Terms (“Conditions”)</w:t>
        </w:r>
        <w:r w:rsidR="002563AC" w:rsidRPr="00007F4D">
          <w:rPr>
            <w:webHidden/>
          </w:rPr>
          <w:tab/>
        </w:r>
        <w:r w:rsidR="002563AC" w:rsidRPr="00007F4D">
          <w:rPr>
            <w:webHidden/>
          </w:rPr>
          <w:fldChar w:fldCharType="begin"/>
        </w:r>
        <w:r w:rsidR="002563AC" w:rsidRPr="00007F4D">
          <w:rPr>
            <w:webHidden/>
          </w:rPr>
          <w:instrText xml:space="preserve"> PAGEREF _Toc142470943 \h </w:instrText>
        </w:r>
        <w:r w:rsidR="002563AC" w:rsidRPr="00007F4D">
          <w:rPr>
            <w:webHidden/>
          </w:rPr>
        </w:r>
        <w:r w:rsidR="002563AC" w:rsidRPr="00007F4D">
          <w:rPr>
            <w:webHidden/>
          </w:rPr>
          <w:fldChar w:fldCharType="separate"/>
        </w:r>
        <w:r w:rsidR="002563AC" w:rsidRPr="00007F4D">
          <w:rPr>
            <w:webHidden/>
          </w:rPr>
          <w:t>9</w:t>
        </w:r>
        <w:r w:rsidR="002563AC" w:rsidRPr="00007F4D">
          <w:rPr>
            <w:webHidden/>
          </w:rPr>
          <w:fldChar w:fldCharType="end"/>
        </w:r>
      </w:hyperlink>
    </w:p>
    <w:p w14:paraId="1CB277FA" w14:textId="77777777" w:rsidR="002563AC" w:rsidRPr="00007F4D" w:rsidRDefault="00551FCF">
      <w:pPr>
        <w:pStyle w:val="TOC2"/>
        <w:rPr>
          <w:rFonts w:asciiTheme="minorHAnsi" w:eastAsiaTheme="minorEastAsia" w:hAnsiTheme="minorHAnsi" w:cstheme="minorBidi"/>
          <w:noProof/>
          <w:sz w:val="22"/>
          <w:lang w:eastAsia="en-GB"/>
        </w:rPr>
      </w:pPr>
      <w:hyperlink w:anchor="_Toc142470944" w:history="1">
        <w:r w:rsidR="002563AC" w:rsidRPr="00007F4D">
          <w:rPr>
            <w:rStyle w:val="Hyperlink"/>
            <w:noProof/>
            <w:spacing w:val="-10"/>
          </w:rPr>
          <w:t>1</w:t>
        </w:r>
        <w:r w:rsidR="002563AC" w:rsidRPr="00007F4D">
          <w:rPr>
            <w:rFonts w:asciiTheme="minorHAnsi" w:eastAsiaTheme="minorEastAsia" w:hAnsiTheme="minorHAnsi" w:cstheme="minorBidi"/>
            <w:noProof/>
            <w:sz w:val="22"/>
            <w:lang w:eastAsia="en-GB"/>
          </w:rPr>
          <w:tab/>
        </w:r>
        <w:r w:rsidR="002563AC" w:rsidRPr="00007F4D">
          <w:rPr>
            <w:rStyle w:val="Hyperlink"/>
            <w:noProof/>
          </w:rPr>
          <w:t>Definitions used in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_Toc142470944 \h </w:instrText>
        </w:r>
        <w:r w:rsidR="002563AC" w:rsidRPr="00007F4D">
          <w:rPr>
            <w:noProof/>
            <w:webHidden/>
          </w:rPr>
        </w:r>
        <w:r w:rsidR="002563AC" w:rsidRPr="00007F4D">
          <w:rPr>
            <w:noProof/>
            <w:webHidden/>
          </w:rPr>
          <w:fldChar w:fldCharType="separate"/>
        </w:r>
        <w:r w:rsidR="002563AC" w:rsidRPr="00007F4D">
          <w:rPr>
            <w:noProof/>
            <w:webHidden/>
          </w:rPr>
          <w:t>9</w:t>
        </w:r>
        <w:r w:rsidR="002563AC" w:rsidRPr="00007F4D">
          <w:rPr>
            <w:noProof/>
            <w:webHidden/>
          </w:rPr>
          <w:fldChar w:fldCharType="end"/>
        </w:r>
      </w:hyperlink>
    </w:p>
    <w:p w14:paraId="05B17E07" w14:textId="77777777" w:rsidR="002563AC" w:rsidRPr="00007F4D" w:rsidRDefault="00551FCF">
      <w:pPr>
        <w:pStyle w:val="TOC2"/>
        <w:rPr>
          <w:rFonts w:asciiTheme="minorHAnsi" w:eastAsiaTheme="minorEastAsia" w:hAnsiTheme="minorHAnsi" w:cstheme="minorBidi"/>
          <w:noProof/>
          <w:sz w:val="22"/>
          <w:lang w:eastAsia="en-GB"/>
        </w:rPr>
      </w:pPr>
      <w:hyperlink w:anchor="_Toc142470945" w:history="1">
        <w:r w:rsidR="002563AC" w:rsidRPr="00007F4D">
          <w:rPr>
            <w:rStyle w:val="Hyperlink"/>
            <w:noProof/>
            <w:spacing w:val="-10"/>
          </w:rPr>
          <w:t>2</w:t>
        </w:r>
        <w:r w:rsidR="002563AC" w:rsidRPr="00007F4D">
          <w:rPr>
            <w:rFonts w:asciiTheme="minorHAnsi" w:eastAsiaTheme="minorEastAsia" w:hAnsiTheme="minorHAnsi" w:cstheme="minorBidi"/>
            <w:noProof/>
            <w:sz w:val="22"/>
            <w:lang w:eastAsia="en-GB"/>
          </w:rPr>
          <w:tab/>
        </w:r>
        <w:r w:rsidR="002563AC" w:rsidRPr="00007F4D">
          <w:rPr>
            <w:rStyle w:val="Hyperlink"/>
            <w:noProof/>
          </w:rPr>
          <w:t>Understanding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_Toc142470945 \h </w:instrText>
        </w:r>
        <w:r w:rsidR="002563AC" w:rsidRPr="00007F4D">
          <w:rPr>
            <w:noProof/>
            <w:webHidden/>
          </w:rPr>
        </w:r>
        <w:r w:rsidR="002563AC" w:rsidRPr="00007F4D">
          <w:rPr>
            <w:noProof/>
            <w:webHidden/>
          </w:rPr>
          <w:fldChar w:fldCharType="separate"/>
        </w:r>
        <w:r w:rsidR="002563AC" w:rsidRPr="00007F4D">
          <w:rPr>
            <w:noProof/>
            <w:webHidden/>
          </w:rPr>
          <w:t>17</w:t>
        </w:r>
        <w:r w:rsidR="002563AC" w:rsidRPr="00007F4D">
          <w:rPr>
            <w:noProof/>
            <w:webHidden/>
          </w:rPr>
          <w:fldChar w:fldCharType="end"/>
        </w:r>
      </w:hyperlink>
    </w:p>
    <w:p w14:paraId="053C7B9C" w14:textId="77777777" w:rsidR="002563AC" w:rsidRPr="00007F4D" w:rsidRDefault="00551FCF">
      <w:pPr>
        <w:pStyle w:val="TOC2"/>
        <w:rPr>
          <w:rFonts w:asciiTheme="minorHAnsi" w:eastAsiaTheme="minorEastAsia" w:hAnsiTheme="minorHAnsi" w:cstheme="minorBidi"/>
          <w:noProof/>
          <w:sz w:val="22"/>
          <w:lang w:eastAsia="en-GB"/>
        </w:rPr>
      </w:pPr>
      <w:hyperlink w:anchor="_Toc142470946" w:history="1">
        <w:r w:rsidR="002563AC" w:rsidRPr="00007F4D">
          <w:rPr>
            <w:rStyle w:val="Hyperlink"/>
            <w:noProof/>
            <w:spacing w:val="-10"/>
          </w:rPr>
          <w:t>3</w:t>
        </w:r>
        <w:r w:rsidR="002563AC" w:rsidRPr="00007F4D">
          <w:rPr>
            <w:rFonts w:asciiTheme="minorHAnsi" w:eastAsiaTheme="minorEastAsia" w:hAnsiTheme="minorHAnsi" w:cstheme="minorBidi"/>
            <w:noProof/>
            <w:sz w:val="22"/>
            <w:lang w:eastAsia="en-GB"/>
          </w:rPr>
          <w:tab/>
        </w:r>
        <w:r w:rsidR="002563AC" w:rsidRPr="00007F4D">
          <w:rPr>
            <w:rStyle w:val="Hyperlink"/>
            <w:noProof/>
          </w:rPr>
          <w:t>How the Contract works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_Toc142470946 \h </w:instrText>
        </w:r>
        <w:r w:rsidR="002563AC" w:rsidRPr="00007F4D">
          <w:rPr>
            <w:noProof/>
            <w:webHidden/>
          </w:rPr>
        </w:r>
        <w:r w:rsidR="002563AC" w:rsidRPr="00007F4D">
          <w:rPr>
            <w:noProof/>
            <w:webHidden/>
          </w:rPr>
          <w:fldChar w:fldCharType="separate"/>
        </w:r>
        <w:r w:rsidR="002563AC" w:rsidRPr="00007F4D">
          <w:rPr>
            <w:noProof/>
            <w:webHidden/>
          </w:rPr>
          <w:t>18</w:t>
        </w:r>
        <w:r w:rsidR="002563AC" w:rsidRPr="00007F4D">
          <w:rPr>
            <w:noProof/>
            <w:webHidden/>
          </w:rPr>
          <w:fldChar w:fldCharType="end"/>
        </w:r>
      </w:hyperlink>
    </w:p>
    <w:p w14:paraId="7C5EB176" w14:textId="77777777" w:rsidR="002563AC" w:rsidRPr="00007F4D" w:rsidRDefault="00551FCF">
      <w:pPr>
        <w:pStyle w:val="TOC2"/>
        <w:rPr>
          <w:rFonts w:asciiTheme="minorHAnsi" w:eastAsiaTheme="minorEastAsia" w:hAnsiTheme="minorHAnsi" w:cstheme="minorBidi"/>
          <w:noProof/>
          <w:sz w:val="22"/>
          <w:lang w:eastAsia="en-GB"/>
        </w:rPr>
      </w:pPr>
      <w:hyperlink w:anchor="_Toc142470947" w:history="1">
        <w:r w:rsidR="002563AC" w:rsidRPr="00007F4D">
          <w:rPr>
            <w:rStyle w:val="Hyperlink"/>
            <w:noProof/>
            <w:spacing w:val="-10"/>
          </w:rPr>
          <w:t>4</w:t>
        </w:r>
        <w:r w:rsidR="002563AC" w:rsidRPr="00007F4D">
          <w:rPr>
            <w:rFonts w:asciiTheme="minorHAnsi" w:eastAsiaTheme="minorEastAsia" w:hAnsiTheme="minorHAnsi" w:cstheme="minorBidi"/>
            <w:noProof/>
            <w:sz w:val="22"/>
            <w:lang w:eastAsia="en-GB"/>
          </w:rPr>
          <w:tab/>
        </w:r>
        <w:r w:rsidR="002563AC" w:rsidRPr="00007F4D">
          <w:rPr>
            <w:rStyle w:val="Hyperlink"/>
            <w:noProof/>
          </w:rPr>
          <w:t>What needs to be delivered</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_Toc142470947 \h </w:instrText>
        </w:r>
        <w:r w:rsidR="002563AC" w:rsidRPr="00007F4D">
          <w:rPr>
            <w:noProof/>
            <w:webHidden/>
          </w:rPr>
        </w:r>
        <w:r w:rsidR="002563AC" w:rsidRPr="00007F4D">
          <w:rPr>
            <w:noProof/>
            <w:webHidden/>
          </w:rPr>
          <w:fldChar w:fldCharType="separate"/>
        </w:r>
        <w:r w:rsidR="002563AC" w:rsidRPr="00007F4D">
          <w:rPr>
            <w:noProof/>
            <w:webHidden/>
          </w:rPr>
          <w:t>18</w:t>
        </w:r>
        <w:r w:rsidR="002563AC" w:rsidRPr="00007F4D">
          <w:rPr>
            <w:noProof/>
            <w:webHidden/>
          </w:rPr>
          <w:fldChar w:fldCharType="end"/>
        </w:r>
      </w:hyperlink>
    </w:p>
    <w:p w14:paraId="57CAF8FF" w14:textId="77777777" w:rsidR="002563AC" w:rsidRPr="00007F4D" w:rsidRDefault="00551FCF">
      <w:pPr>
        <w:pStyle w:val="TOC2"/>
        <w:rPr>
          <w:rFonts w:asciiTheme="minorHAnsi" w:eastAsiaTheme="minorEastAsia" w:hAnsiTheme="minorHAnsi" w:cstheme="minorBidi"/>
          <w:noProof/>
          <w:sz w:val="22"/>
          <w:lang w:eastAsia="en-GB"/>
        </w:rPr>
      </w:pPr>
      <w:hyperlink w:anchor="_Toc142470948" w:history="1">
        <w:r w:rsidR="002563AC" w:rsidRPr="00007F4D">
          <w:rPr>
            <w:rStyle w:val="Hyperlink"/>
            <w:noProof/>
            <w:spacing w:val="-10"/>
          </w:rPr>
          <w:t>5</w:t>
        </w:r>
        <w:r w:rsidR="002563AC" w:rsidRPr="00007F4D">
          <w:rPr>
            <w:rFonts w:asciiTheme="minorHAnsi" w:eastAsiaTheme="minorEastAsia" w:hAnsiTheme="minorHAnsi" w:cstheme="minorBidi"/>
            <w:noProof/>
            <w:sz w:val="22"/>
            <w:lang w:eastAsia="en-GB"/>
          </w:rPr>
          <w:tab/>
        </w:r>
        <w:r w:rsidR="002563AC" w:rsidRPr="00007F4D">
          <w:rPr>
            <w:rStyle w:val="Hyperlink"/>
            <w:noProof/>
          </w:rPr>
          <w:t>Pricing and payments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_Toc142470948 \h </w:instrText>
        </w:r>
        <w:r w:rsidR="002563AC" w:rsidRPr="00007F4D">
          <w:rPr>
            <w:noProof/>
            <w:webHidden/>
          </w:rPr>
        </w:r>
        <w:r w:rsidR="002563AC" w:rsidRPr="00007F4D">
          <w:rPr>
            <w:noProof/>
            <w:webHidden/>
          </w:rPr>
          <w:fldChar w:fldCharType="separate"/>
        </w:r>
        <w:r w:rsidR="002563AC" w:rsidRPr="00007F4D">
          <w:rPr>
            <w:noProof/>
            <w:webHidden/>
          </w:rPr>
          <w:t>20</w:t>
        </w:r>
        <w:r w:rsidR="002563AC" w:rsidRPr="00007F4D">
          <w:rPr>
            <w:noProof/>
            <w:webHidden/>
          </w:rPr>
          <w:fldChar w:fldCharType="end"/>
        </w:r>
      </w:hyperlink>
    </w:p>
    <w:p w14:paraId="20BF35AA" w14:textId="77777777" w:rsidR="002563AC" w:rsidRPr="00007F4D" w:rsidRDefault="00551FCF">
      <w:pPr>
        <w:pStyle w:val="TOC2"/>
        <w:rPr>
          <w:rFonts w:asciiTheme="minorHAnsi" w:eastAsiaTheme="minorEastAsia" w:hAnsiTheme="minorHAnsi" w:cstheme="minorBidi"/>
          <w:noProof/>
          <w:sz w:val="22"/>
          <w:lang w:eastAsia="en-GB"/>
        </w:rPr>
      </w:pPr>
      <w:hyperlink w:anchor="_Toc142470949" w:history="1">
        <w:r w:rsidR="002563AC" w:rsidRPr="00007F4D">
          <w:rPr>
            <w:rStyle w:val="Hyperlink"/>
            <w:noProof/>
            <w:spacing w:val="-10"/>
          </w:rPr>
          <w:t>6</w:t>
        </w:r>
        <w:r w:rsidR="002563AC" w:rsidRPr="00007F4D">
          <w:rPr>
            <w:rFonts w:asciiTheme="minorHAnsi" w:eastAsiaTheme="minorEastAsia" w:hAnsiTheme="minorHAnsi" w:cstheme="minorBidi"/>
            <w:noProof/>
            <w:sz w:val="22"/>
            <w:lang w:eastAsia="en-GB"/>
          </w:rPr>
          <w:tab/>
        </w:r>
        <w:r w:rsidR="002563AC" w:rsidRPr="00007F4D">
          <w:rPr>
            <w:rStyle w:val="Hyperlink"/>
            <w:noProof/>
          </w:rPr>
          <w:t>The Buyer's obligations to the Supplier</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_Toc142470949 \h </w:instrText>
        </w:r>
        <w:r w:rsidR="002563AC" w:rsidRPr="00007F4D">
          <w:rPr>
            <w:noProof/>
            <w:webHidden/>
          </w:rPr>
        </w:r>
        <w:r w:rsidR="002563AC" w:rsidRPr="00007F4D">
          <w:rPr>
            <w:noProof/>
            <w:webHidden/>
          </w:rPr>
          <w:fldChar w:fldCharType="separate"/>
        </w:r>
        <w:r w:rsidR="002563AC" w:rsidRPr="00007F4D">
          <w:rPr>
            <w:noProof/>
            <w:webHidden/>
          </w:rPr>
          <w:t>21</w:t>
        </w:r>
        <w:r w:rsidR="002563AC" w:rsidRPr="00007F4D">
          <w:rPr>
            <w:noProof/>
            <w:webHidden/>
          </w:rPr>
          <w:fldChar w:fldCharType="end"/>
        </w:r>
      </w:hyperlink>
    </w:p>
    <w:p w14:paraId="627A8B3B" w14:textId="77777777" w:rsidR="002563AC" w:rsidRPr="00007F4D" w:rsidRDefault="00551FCF">
      <w:pPr>
        <w:pStyle w:val="TOC2"/>
        <w:rPr>
          <w:rFonts w:asciiTheme="minorHAnsi" w:eastAsiaTheme="minorEastAsia" w:hAnsiTheme="minorHAnsi" w:cstheme="minorBidi"/>
          <w:noProof/>
          <w:sz w:val="22"/>
          <w:lang w:eastAsia="en-GB"/>
        </w:rPr>
      </w:pPr>
      <w:hyperlink w:anchor="_Toc142470950" w:history="1">
        <w:r w:rsidR="002563AC" w:rsidRPr="00007F4D">
          <w:rPr>
            <w:rStyle w:val="Hyperlink"/>
            <w:noProof/>
            <w:spacing w:val="-10"/>
          </w:rPr>
          <w:t>7</w:t>
        </w:r>
        <w:r w:rsidR="002563AC" w:rsidRPr="00007F4D">
          <w:rPr>
            <w:rFonts w:asciiTheme="minorHAnsi" w:eastAsiaTheme="minorEastAsia" w:hAnsiTheme="minorHAnsi" w:cstheme="minorBidi"/>
            <w:noProof/>
            <w:sz w:val="22"/>
            <w:lang w:eastAsia="en-GB"/>
          </w:rPr>
          <w:tab/>
        </w:r>
        <w:r w:rsidR="002563AC" w:rsidRPr="00007F4D">
          <w:rPr>
            <w:rStyle w:val="Hyperlink"/>
            <w:noProof/>
          </w:rPr>
          <w:t>Record keeping and reporting</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_Toc142470950 \h </w:instrText>
        </w:r>
        <w:r w:rsidR="002563AC" w:rsidRPr="00007F4D">
          <w:rPr>
            <w:noProof/>
            <w:webHidden/>
          </w:rPr>
        </w:r>
        <w:r w:rsidR="002563AC" w:rsidRPr="00007F4D">
          <w:rPr>
            <w:noProof/>
            <w:webHidden/>
          </w:rPr>
          <w:fldChar w:fldCharType="separate"/>
        </w:r>
        <w:r w:rsidR="002563AC" w:rsidRPr="00007F4D">
          <w:rPr>
            <w:noProof/>
            <w:webHidden/>
          </w:rPr>
          <w:t>21</w:t>
        </w:r>
        <w:r w:rsidR="002563AC" w:rsidRPr="00007F4D">
          <w:rPr>
            <w:noProof/>
            <w:webHidden/>
          </w:rPr>
          <w:fldChar w:fldCharType="end"/>
        </w:r>
      </w:hyperlink>
    </w:p>
    <w:p w14:paraId="123C336C" w14:textId="77777777" w:rsidR="002563AC" w:rsidRPr="00007F4D" w:rsidRDefault="00551FCF">
      <w:pPr>
        <w:pStyle w:val="TOC2"/>
        <w:rPr>
          <w:rFonts w:asciiTheme="minorHAnsi" w:eastAsiaTheme="minorEastAsia" w:hAnsiTheme="minorHAnsi" w:cstheme="minorBidi"/>
          <w:noProof/>
          <w:sz w:val="22"/>
          <w:lang w:eastAsia="en-GB"/>
        </w:rPr>
      </w:pPr>
      <w:hyperlink w:anchor="_Toc142470951" w:history="1">
        <w:r w:rsidR="002563AC" w:rsidRPr="00007F4D">
          <w:rPr>
            <w:rStyle w:val="Hyperlink"/>
            <w:noProof/>
            <w:spacing w:val="-10"/>
          </w:rPr>
          <w:t>8</w:t>
        </w:r>
        <w:r w:rsidR="002563AC" w:rsidRPr="00007F4D">
          <w:rPr>
            <w:rFonts w:asciiTheme="minorHAnsi" w:eastAsiaTheme="minorEastAsia" w:hAnsiTheme="minorHAnsi" w:cstheme="minorBidi"/>
            <w:noProof/>
            <w:sz w:val="22"/>
            <w:lang w:eastAsia="en-GB"/>
          </w:rPr>
          <w:tab/>
        </w:r>
        <w:r w:rsidR="002563AC" w:rsidRPr="00007F4D">
          <w:rPr>
            <w:rStyle w:val="Hyperlink"/>
            <w:noProof/>
          </w:rPr>
          <w:t>Supplier Staff</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_Toc142470951 \h </w:instrText>
        </w:r>
        <w:r w:rsidR="002563AC" w:rsidRPr="00007F4D">
          <w:rPr>
            <w:noProof/>
            <w:webHidden/>
          </w:rPr>
        </w:r>
        <w:r w:rsidR="002563AC" w:rsidRPr="00007F4D">
          <w:rPr>
            <w:noProof/>
            <w:webHidden/>
          </w:rPr>
          <w:fldChar w:fldCharType="separate"/>
        </w:r>
        <w:r w:rsidR="002563AC" w:rsidRPr="00007F4D">
          <w:rPr>
            <w:noProof/>
            <w:webHidden/>
          </w:rPr>
          <w:t>22</w:t>
        </w:r>
        <w:r w:rsidR="002563AC" w:rsidRPr="00007F4D">
          <w:rPr>
            <w:noProof/>
            <w:webHidden/>
          </w:rPr>
          <w:fldChar w:fldCharType="end"/>
        </w:r>
      </w:hyperlink>
    </w:p>
    <w:p w14:paraId="2A8D79AC" w14:textId="77777777" w:rsidR="002563AC" w:rsidRPr="00007F4D" w:rsidRDefault="00551FCF">
      <w:pPr>
        <w:pStyle w:val="TOC2"/>
        <w:rPr>
          <w:rFonts w:asciiTheme="minorHAnsi" w:eastAsiaTheme="minorEastAsia" w:hAnsiTheme="minorHAnsi" w:cstheme="minorBidi"/>
          <w:noProof/>
          <w:sz w:val="22"/>
          <w:lang w:eastAsia="en-GB"/>
        </w:rPr>
      </w:pPr>
      <w:hyperlink w:anchor="_Toc142470952" w:history="1">
        <w:r w:rsidR="002563AC" w:rsidRPr="00007F4D">
          <w:rPr>
            <w:rStyle w:val="Hyperlink"/>
            <w:noProof/>
            <w:spacing w:val="-10"/>
          </w:rPr>
          <w:t>9</w:t>
        </w:r>
        <w:r w:rsidR="002563AC" w:rsidRPr="00007F4D">
          <w:rPr>
            <w:rFonts w:asciiTheme="minorHAnsi" w:eastAsiaTheme="minorEastAsia" w:hAnsiTheme="minorHAnsi" w:cstheme="minorBidi"/>
            <w:noProof/>
            <w:sz w:val="22"/>
            <w:lang w:eastAsia="en-GB"/>
          </w:rPr>
          <w:tab/>
        </w:r>
        <w:r w:rsidR="002563AC" w:rsidRPr="00007F4D">
          <w:rPr>
            <w:rStyle w:val="Hyperlink"/>
            <w:noProof/>
          </w:rPr>
          <w:t>Rights and protection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_Toc142470952 \h </w:instrText>
        </w:r>
        <w:r w:rsidR="002563AC" w:rsidRPr="00007F4D">
          <w:rPr>
            <w:noProof/>
            <w:webHidden/>
          </w:rPr>
        </w:r>
        <w:r w:rsidR="002563AC" w:rsidRPr="00007F4D">
          <w:rPr>
            <w:noProof/>
            <w:webHidden/>
          </w:rPr>
          <w:fldChar w:fldCharType="separate"/>
        </w:r>
        <w:r w:rsidR="002563AC" w:rsidRPr="00007F4D">
          <w:rPr>
            <w:noProof/>
            <w:webHidden/>
          </w:rPr>
          <w:t>23</w:t>
        </w:r>
        <w:r w:rsidR="002563AC" w:rsidRPr="00007F4D">
          <w:rPr>
            <w:noProof/>
            <w:webHidden/>
          </w:rPr>
          <w:fldChar w:fldCharType="end"/>
        </w:r>
      </w:hyperlink>
    </w:p>
    <w:p w14:paraId="1081813F" w14:textId="77777777" w:rsidR="002563AC" w:rsidRPr="00007F4D" w:rsidRDefault="00551FCF">
      <w:pPr>
        <w:pStyle w:val="TOC2"/>
        <w:rPr>
          <w:rFonts w:asciiTheme="minorHAnsi" w:eastAsiaTheme="minorEastAsia" w:hAnsiTheme="minorHAnsi" w:cstheme="minorBidi"/>
          <w:noProof/>
          <w:sz w:val="22"/>
          <w:lang w:eastAsia="en-GB"/>
        </w:rPr>
      </w:pPr>
      <w:hyperlink w:anchor="_Toc142470953" w:history="1">
        <w:r w:rsidR="002563AC" w:rsidRPr="00007F4D">
          <w:rPr>
            <w:rStyle w:val="Hyperlink"/>
            <w:noProof/>
            <w:spacing w:val="-10"/>
          </w:rPr>
          <w:t>10</w:t>
        </w:r>
        <w:r w:rsidR="002563AC" w:rsidRPr="00007F4D">
          <w:rPr>
            <w:rFonts w:asciiTheme="minorHAnsi" w:eastAsiaTheme="minorEastAsia" w:hAnsiTheme="minorHAnsi" w:cstheme="minorBidi"/>
            <w:noProof/>
            <w:sz w:val="22"/>
            <w:lang w:eastAsia="en-GB"/>
          </w:rPr>
          <w:tab/>
        </w:r>
        <w:r w:rsidR="002563AC" w:rsidRPr="00007F4D">
          <w:rPr>
            <w:rStyle w:val="Hyperlink"/>
            <w:noProof/>
          </w:rPr>
          <w:t>Intellectual Property Rights (“IPRs”)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_Toc142470953 \h </w:instrText>
        </w:r>
        <w:r w:rsidR="002563AC" w:rsidRPr="00007F4D">
          <w:rPr>
            <w:noProof/>
            <w:webHidden/>
          </w:rPr>
        </w:r>
        <w:r w:rsidR="002563AC" w:rsidRPr="00007F4D">
          <w:rPr>
            <w:noProof/>
            <w:webHidden/>
          </w:rPr>
          <w:fldChar w:fldCharType="separate"/>
        </w:r>
        <w:r w:rsidR="002563AC" w:rsidRPr="00007F4D">
          <w:rPr>
            <w:noProof/>
            <w:webHidden/>
          </w:rPr>
          <w:t>23</w:t>
        </w:r>
        <w:r w:rsidR="002563AC" w:rsidRPr="00007F4D">
          <w:rPr>
            <w:noProof/>
            <w:webHidden/>
          </w:rPr>
          <w:fldChar w:fldCharType="end"/>
        </w:r>
      </w:hyperlink>
    </w:p>
    <w:p w14:paraId="5348057C" w14:textId="77777777" w:rsidR="002563AC" w:rsidRPr="00007F4D" w:rsidRDefault="00551FCF">
      <w:pPr>
        <w:pStyle w:val="TOC2"/>
        <w:rPr>
          <w:rFonts w:asciiTheme="minorHAnsi" w:eastAsiaTheme="minorEastAsia" w:hAnsiTheme="minorHAnsi" w:cstheme="minorBidi"/>
          <w:noProof/>
          <w:sz w:val="22"/>
          <w:lang w:eastAsia="en-GB"/>
        </w:rPr>
      </w:pPr>
      <w:hyperlink w:anchor="_Toc142470954" w:history="1">
        <w:r w:rsidR="002563AC" w:rsidRPr="00007F4D">
          <w:rPr>
            <w:rStyle w:val="Hyperlink"/>
            <w:noProof/>
            <w:spacing w:val="-10"/>
          </w:rPr>
          <w:t>11</w:t>
        </w:r>
        <w:r w:rsidR="002563AC" w:rsidRPr="00007F4D">
          <w:rPr>
            <w:rFonts w:asciiTheme="minorHAnsi" w:eastAsiaTheme="minorEastAsia" w:hAnsiTheme="minorHAnsi" w:cstheme="minorBidi"/>
            <w:noProof/>
            <w:sz w:val="22"/>
            <w:lang w:eastAsia="en-GB"/>
          </w:rPr>
          <w:tab/>
        </w:r>
        <w:r w:rsidR="002563AC" w:rsidRPr="00007F4D">
          <w:rPr>
            <w:rStyle w:val="Hyperlink"/>
            <w:noProof/>
          </w:rPr>
          <w:t>Ending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_Toc142470954 \h </w:instrText>
        </w:r>
        <w:r w:rsidR="002563AC" w:rsidRPr="00007F4D">
          <w:rPr>
            <w:noProof/>
            <w:webHidden/>
          </w:rPr>
        </w:r>
        <w:r w:rsidR="002563AC" w:rsidRPr="00007F4D">
          <w:rPr>
            <w:noProof/>
            <w:webHidden/>
          </w:rPr>
          <w:fldChar w:fldCharType="separate"/>
        </w:r>
        <w:r w:rsidR="002563AC" w:rsidRPr="00007F4D">
          <w:rPr>
            <w:noProof/>
            <w:webHidden/>
          </w:rPr>
          <w:t>25</w:t>
        </w:r>
        <w:r w:rsidR="002563AC" w:rsidRPr="00007F4D">
          <w:rPr>
            <w:noProof/>
            <w:webHidden/>
          </w:rPr>
          <w:fldChar w:fldCharType="end"/>
        </w:r>
      </w:hyperlink>
    </w:p>
    <w:p w14:paraId="0D073759" w14:textId="77777777" w:rsidR="002563AC" w:rsidRPr="00007F4D" w:rsidRDefault="00551FCF">
      <w:pPr>
        <w:pStyle w:val="TOC2"/>
        <w:rPr>
          <w:rFonts w:asciiTheme="minorHAnsi" w:eastAsiaTheme="minorEastAsia" w:hAnsiTheme="minorHAnsi" w:cstheme="minorBidi"/>
          <w:noProof/>
          <w:sz w:val="22"/>
          <w:lang w:eastAsia="en-GB"/>
        </w:rPr>
      </w:pPr>
      <w:hyperlink w:anchor="_Toc142470955" w:history="1">
        <w:r w:rsidR="002563AC" w:rsidRPr="00007F4D">
          <w:rPr>
            <w:rStyle w:val="Hyperlink"/>
            <w:noProof/>
            <w:spacing w:val="-10"/>
          </w:rPr>
          <w:t>12</w:t>
        </w:r>
        <w:r w:rsidR="002563AC" w:rsidRPr="00007F4D">
          <w:rPr>
            <w:rFonts w:asciiTheme="minorHAnsi" w:eastAsiaTheme="minorEastAsia" w:hAnsiTheme="minorHAnsi" w:cstheme="minorBidi"/>
            <w:noProof/>
            <w:sz w:val="22"/>
            <w:lang w:eastAsia="en-GB"/>
          </w:rPr>
          <w:tab/>
        </w:r>
        <w:r w:rsidR="002563AC" w:rsidRPr="00007F4D">
          <w:rPr>
            <w:rStyle w:val="Hyperlink"/>
            <w:noProof/>
          </w:rPr>
          <w:t>How much you can be held responsible for</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_Toc142470955 \h </w:instrText>
        </w:r>
        <w:r w:rsidR="002563AC" w:rsidRPr="00007F4D">
          <w:rPr>
            <w:noProof/>
            <w:webHidden/>
          </w:rPr>
        </w:r>
        <w:r w:rsidR="002563AC" w:rsidRPr="00007F4D">
          <w:rPr>
            <w:noProof/>
            <w:webHidden/>
          </w:rPr>
          <w:fldChar w:fldCharType="separate"/>
        </w:r>
        <w:r w:rsidR="002563AC" w:rsidRPr="00007F4D">
          <w:rPr>
            <w:noProof/>
            <w:webHidden/>
          </w:rPr>
          <w:t>27</w:t>
        </w:r>
        <w:r w:rsidR="002563AC" w:rsidRPr="00007F4D">
          <w:rPr>
            <w:noProof/>
            <w:webHidden/>
          </w:rPr>
          <w:fldChar w:fldCharType="end"/>
        </w:r>
      </w:hyperlink>
    </w:p>
    <w:p w14:paraId="68E307E1" w14:textId="77777777" w:rsidR="002563AC" w:rsidRPr="00007F4D" w:rsidRDefault="00551FCF">
      <w:pPr>
        <w:pStyle w:val="TOC2"/>
        <w:rPr>
          <w:rFonts w:asciiTheme="minorHAnsi" w:eastAsiaTheme="minorEastAsia" w:hAnsiTheme="minorHAnsi" w:cstheme="minorBidi"/>
          <w:noProof/>
          <w:sz w:val="22"/>
          <w:lang w:eastAsia="en-GB"/>
        </w:rPr>
      </w:pPr>
      <w:hyperlink w:anchor="_Toc142470956" w:history="1">
        <w:r w:rsidR="002563AC" w:rsidRPr="00007F4D">
          <w:rPr>
            <w:rStyle w:val="Hyperlink"/>
            <w:noProof/>
            <w:spacing w:val="-10"/>
          </w:rPr>
          <w:t>13</w:t>
        </w:r>
        <w:r w:rsidR="002563AC" w:rsidRPr="00007F4D">
          <w:rPr>
            <w:rFonts w:asciiTheme="minorHAnsi" w:eastAsiaTheme="minorEastAsia" w:hAnsiTheme="minorHAnsi" w:cstheme="minorBidi"/>
            <w:noProof/>
            <w:sz w:val="22"/>
            <w:lang w:eastAsia="en-GB"/>
          </w:rPr>
          <w:tab/>
        </w:r>
        <w:r w:rsidR="002563AC" w:rsidRPr="00007F4D">
          <w:rPr>
            <w:rStyle w:val="Hyperlink"/>
            <w:noProof/>
          </w:rPr>
          <w:t>Obeying the Law</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_Toc142470956 \h </w:instrText>
        </w:r>
        <w:r w:rsidR="002563AC" w:rsidRPr="00007F4D">
          <w:rPr>
            <w:noProof/>
            <w:webHidden/>
          </w:rPr>
        </w:r>
        <w:r w:rsidR="002563AC" w:rsidRPr="00007F4D">
          <w:rPr>
            <w:noProof/>
            <w:webHidden/>
          </w:rPr>
          <w:fldChar w:fldCharType="separate"/>
        </w:r>
        <w:r w:rsidR="002563AC" w:rsidRPr="00007F4D">
          <w:rPr>
            <w:noProof/>
            <w:webHidden/>
          </w:rPr>
          <w:t>28</w:t>
        </w:r>
        <w:r w:rsidR="002563AC" w:rsidRPr="00007F4D">
          <w:rPr>
            <w:noProof/>
            <w:webHidden/>
          </w:rPr>
          <w:fldChar w:fldCharType="end"/>
        </w:r>
      </w:hyperlink>
    </w:p>
    <w:p w14:paraId="68B22591" w14:textId="77777777" w:rsidR="002563AC" w:rsidRPr="00007F4D" w:rsidRDefault="00551FCF">
      <w:pPr>
        <w:pStyle w:val="TOC2"/>
        <w:rPr>
          <w:rFonts w:asciiTheme="minorHAnsi" w:eastAsiaTheme="minorEastAsia" w:hAnsiTheme="minorHAnsi" w:cstheme="minorBidi"/>
          <w:noProof/>
          <w:sz w:val="22"/>
          <w:lang w:eastAsia="en-GB"/>
        </w:rPr>
      </w:pPr>
      <w:hyperlink w:anchor="_Toc142470957" w:history="1">
        <w:r w:rsidR="002563AC" w:rsidRPr="00007F4D">
          <w:rPr>
            <w:rStyle w:val="Hyperlink"/>
            <w:noProof/>
            <w:spacing w:val="-10"/>
          </w:rPr>
          <w:t>14</w:t>
        </w:r>
        <w:r w:rsidR="002563AC" w:rsidRPr="00007F4D">
          <w:rPr>
            <w:rFonts w:asciiTheme="minorHAnsi" w:eastAsiaTheme="minorEastAsia" w:hAnsiTheme="minorHAnsi" w:cstheme="minorBidi"/>
            <w:noProof/>
            <w:sz w:val="22"/>
            <w:lang w:eastAsia="en-GB"/>
          </w:rPr>
          <w:tab/>
        </w:r>
        <w:r w:rsidR="002563AC" w:rsidRPr="00007F4D">
          <w:rPr>
            <w:rStyle w:val="Hyperlink"/>
            <w:noProof/>
          </w:rPr>
          <w:t>Data Protection and Security</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_Toc142470957 \h </w:instrText>
        </w:r>
        <w:r w:rsidR="002563AC" w:rsidRPr="00007F4D">
          <w:rPr>
            <w:noProof/>
            <w:webHidden/>
          </w:rPr>
        </w:r>
        <w:r w:rsidR="002563AC" w:rsidRPr="00007F4D">
          <w:rPr>
            <w:noProof/>
            <w:webHidden/>
          </w:rPr>
          <w:fldChar w:fldCharType="separate"/>
        </w:r>
        <w:r w:rsidR="002563AC" w:rsidRPr="00007F4D">
          <w:rPr>
            <w:noProof/>
            <w:webHidden/>
          </w:rPr>
          <w:t>28</w:t>
        </w:r>
        <w:r w:rsidR="002563AC" w:rsidRPr="00007F4D">
          <w:rPr>
            <w:noProof/>
            <w:webHidden/>
          </w:rPr>
          <w:fldChar w:fldCharType="end"/>
        </w:r>
      </w:hyperlink>
    </w:p>
    <w:p w14:paraId="15581BEC" w14:textId="77777777" w:rsidR="002563AC" w:rsidRPr="00007F4D" w:rsidRDefault="00551FCF">
      <w:pPr>
        <w:pStyle w:val="TOC2"/>
        <w:rPr>
          <w:rFonts w:asciiTheme="minorHAnsi" w:eastAsiaTheme="minorEastAsia" w:hAnsiTheme="minorHAnsi" w:cstheme="minorBidi"/>
          <w:noProof/>
          <w:sz w:val="22"/>
          <w:lang w:eastAsia="en-GB"/>
        </w:rPr>
      </w:pPr>
      <w:hyperlink w:anchor="_Toc142470958" w:history="1">
        <w:r w:rsidR="002563AC" w:rsidRPr="00007F4D">
          <w:rPr>
            <w:rStyle w:val="Hyperlink"/>
            <w:noProof/>
            <w:spacing w:val="-10"/>
          </w:rPr>
          <w:t>15</w:t>
        </w:r>
        <w:r w:rsidR="002563AC" w:rsidRPr="00007F4D">
          <w:rPr>
            <w:rFonts w:asciiTheme="minorHAnsi" w:eastAsiaTheme="minorEastAsia" w:hAnsiTheme="minorHAnsi" w:cstheme="minorBidi"/>
            <w:noProof/>
            <w:sz w:val="22"/>
            <w:lang w:eastAsia="en-GB"/>
          </w:rPr>
          <w:tab/>
        </w:r>
        <w:r w:rsidR="002563AC" w:rsidRPr="00007F4D">
          <w:rPr>
            <w:rStyle w:val="Hyperlink"/>
            <w:noProof/>
          </w:rPr>
          <w:t>What you must keep confidential</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_Toc142470958 \h </w:instrText>
        </w:r>
        <w:r w:rsidR="002563AC" w:rsidRPr="00007F4D">
          <w:rPr>
            <w:noProof/>
            <w:webHidden/>
          </w:rPr>
        </w:r>
        <w:r w:rsidR="002563AC" w:rsidRPr="00007F4D">
          <w:rPr>
            <w:noProof/>
            <w:webHidden/>
          </w:rPr>
          <w:fldChar w:fldCharType="separate"/>
        </w:r>
        <w:r w:rsidR="002563AC" w:rsidRPr="00007F4D">
          <w:rPr>
            <w:noProof/>
            <w:webHidden/>
          </w:rPr>
          <w:t>33</w:t>
        </w:r>
        <w:r w:rsidR="002563AC" w:rsidRPr="00007F4D">
          <w:rPr>
            <w:noProof/>
            <w:webHidden/>
          </w:rPr>
          <w:fldChar w:fldCharType="end"/>
        </w:r>
      </w:hyperlink>
    </w:p>
    <w:p w14:paraId="7033E3F4" w14:textId="77777777" w:rsidR="002563AC" w:rsidRPr="00007F4D" w:rsidRDefault="00551FCF">
      <w:pPr>
        <w:pStyle w:val="TOC2"/>
        <w:rPr>
          <w:rFonts w:asciiTheme="minorHAnsi" w:eastAsiaTheme="minorEastAsia" w:hAnsiTheme="minorHAnsi" w:cstheme="minorBidi"/>
          <w:noProof/>
          <w:sz w:val="22"/>
          <w:lang w:eastAsia="en-GB"/>
        </w:rPr>
      </w:pPr>
      <w:hyperlink w:anchor="_Toc142470959" w:history="1">
        <w:r w:rsidR="002563AC" w:rsidRPr="00007F4D">
          <w:rPr>
            <w:rStyle w:val="Hyperlink"/>
            <w:noProof/>
            <w:spacing w:val="-10"/>
          </w:rPr>
          <w:t>16</w:t>
        </w:r>
        <w:r w:rsidR="002563AC" w:rsidRPr="00007F4D">
          <w:rPr>
            <w:rFonts w:asciiTheme="minorHAnsi" w:eastAsiaTheme="minorEastAsia" w:hAnsiTheme="minorHAnsi" w:cstheme="minorBidi"/>
            <w:noProof/>
            <w:sz w:val="22"/>
            <w:lang w:eastAsia="en-GB"/>
          </w:rPr>
          <w:tab/>
        </w:r>
        <w:r w:rsidR="002563AC" w:rsidRPr="00007F4D">
          <w:rPr>
            <w:rStyle w:val="Hyperlink"/>
            <w:noProof/>
          </w:rPr>
          <w:t>When you can share information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_Toc142470959 \h </w:instrText>
        </w:r>
        <w:r w:rsidR="002563AC" w:rsidRPr="00007F4D">
          <w:rPr>
            <w:noProof/>
            <w:webHidden/>
          </w:rPr>
        </w:r>
        <w:r w:rsidR="002563AC" w:rsidRPr="00007F4D">
          <w:rPr>
            <w:noProof/>
            <w:webHidden/>
          </w:rPr>
          <w:fldChar w:fldCharType="separate"/>
        </w:r>
        <w:r w:rsidR="002563AC" w:rsidRPr="00007F4D">
          <w:rPr>
            <w:noProof/>
            <w:webHidden/>
          </w:rPr>
          <w:t>35</w:t>
        </w:r>
        <w:r w:rsidR="002563AC" w:rsidRPr="00007F4D">
          <w:rPr>
            <w:noProof/>
            <w:webHidden/>
          </w:rPr>
          <w:fldChar w:fldCharType="end"/>
        </w:r>
      </w:hyperlink>
    </w:p>
    <w:p w14:paraId="11BD02D3" w14:textId="77777777" w:rsidR="002563AC" w:rsidRPr="00007F4D" w:rsidRDefault="00551FCF">
      <w:pPr>
        <w:pStyle w:val="TOC2"/>
        <w:rPr>
          <w:rFonts w:asciiTheme="minorHAnsi" w:eastAsiaTheme="minorEastAsia" w:hAnsiTheme="minorHAnsi" w:cstheme="minorBidi"/>
          <w:noProof/>
          <w:sz w:val="22"/>
          <w:lang w:eastAsia="en-GB"/>
        </w:rPr>
      </w:pPr>
      <w:hyperlink w:anchor="_Toc142470960" w:history="1">
        <w:r w:rsidR="002563AC" w:rsidRPr="00007F4D">
          <w:rPr>
            <w:rStyle w:val="Hyperlink"/>
            <w:noProof/>
            <w:spacing w:val="-10"/>
          </w:rPr>
          <w:t>17</w:t>
        </w:r>
        <w:r w:rsidR="002563AC" w:rsidRPr="00007F4D">
          <w:rPr>
            <w:rFonts w:asciiTheme="minorHAnsi" w:eastAsiaTheme="minorEastAsia" w:hAnsiTheme="minorHAnsi" w:cstheme="minorBidi"/>
            <w:noProof/>
            <w:sz w:val="22"/>
            <w:lang w:eastAsia="en-GB"/>
          </w:rPr>
          <w:tab/>
        </w:r>
        <w:r w:rsidR="002563AC" w:rsidRPr="00007F4D">
          <w:rPr>
            <w:rStyle w:val="Hyperlink"/>
            <w:noProof/>
          </w:rPr>
          <w:t>Insurance</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_Toc142470960 \h </w:instrText>
        </w:r>
        <w:r w:rsidR="002563AC" w:rsidRPr="00007F4D">
          <w:rPr>
            <w:noProof/>
            <w:webHidden/>
          </w:rPr>
        </w:r>
        <w:r w:rsidR="002563AC" w:rsidRPr="00007F4D">
          <w:rPr>
            <w:noProof/>
            <w:webHidden/>
          </w:rPr>
          <w:fldChar w:fldCharType="separate"/>
        </w:r>
        <w:r w:rsidR="002563AC" w:rsidRPr="00007F4D">
          <w:rPr>
            <w:noProof/>
            <w:webHidden/>
          </w:rPr>
          <w:t>35</w:t>
        </w:r>
        <w:r w:rsidR="002563AC" w:rsidRPr="00007F4D">
          <w:rPr>
            <w:noProof/>
            <w:webHidden/>
          </w:rPr>
          <w:fldChar w:fldCharType="end"/>
        </w:r>
      </w:hyperlink>
    </w:p>
    <w:p w14:paraId="1B2223CF" w14:textId="77777777" w:rsidR="002563AC" w:rsidRPr="00007F4D" w:rsidRDefault="00551FCF">
      <w:pPr>
        <w:pStyle w:val="TOC2"/>
        <w:rPr>
          <w:rFonts w:asciiTheme="minorHAnsi" w:eastAsiaTheme="minorEastAsia" w:hAnsiTheme="minorHAnsi" w:cstheme="minorBidi"/>
          <w:noProof/>
          <w:sz w:val="22"/>
          <w:lang w:eastAsia="en-GB"/>
        </w:rPr>
      </w:pPr>
      <w:hyperlink w:anchor="_Toc142470961" w:history="1">
        <w:r w:rsidR="002563AC" w:rsidRPr="00007F4D">
          <w:rPr>
            <w:rStyle w:val="Hyperlink"/>
            <w:noProof/>
            <w:spacing w:val="-10"/>
          </w:rPr>
          <w:t>18</w:t>
        </w:r>
        <w:r w:rsidR="002563AC" w:rsidRPr="00007F4D">
          <w:rPr>
            <w:rFonts w:asciiTheme="minorHAnsi" w:eastAsiaTheme="minorEastAsia" w:hAnsiTheme="minorHAnsi" w:cstheme="minorBidi"/>
            <w:noProof/>
            <w:sz w:val="22"/>
            <w:lang w:eastAsia="en-GB"/>
          </w:rPr>
          <w:tab/>
        </w:r>
        <w:r w:rsidR="002563AC" w:rsidRPr="00007F4D">
          <w:rPr>
            <w:rStyle w:val="Hyperlink"/>
            <w:noProof/>
          </w:rPr>
          <w:t>Invalid parts of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_Toc142470961 \h </w:instrText>
        </w:r>
        <w:r w:rsidR="002563AC" w:rsidRPr="00007F4D">
          <w:rPr>
            <w:noProof/>
            <w:webHidden/>
          </w:rPr>
        </w:r>
        <w:r w:rsidR="002563AC" w:rsidRPr="00007F4D">
          <w:rPr>
            <w:noProof/>
            <w:webHidden/>
          </w:rPr>
          <w:fldChar w:fldCharType="separate"/>
        </w:r>
        <w:r w:rsidR="002563AC" w:rsidRPr="00007F4D">
          <w:rPr>
            <w:noProof/>
            <w:webHidden/>
          </w:rPr>
          <w:t>35</w:t>
        </w:r>
        <w:r w:rsidR="002563AC" w:rsidRPr="00007F4D">
          <w:rPr>
            <w:noProof/>
            <w:webHidden/>
          </w:rPr>
          <w:fldChar w:fldCharType="end"/>
        </w:r>
      </w:hyperlink>
    </w:p>
    <w:p w14:paraId="07C476CC" w14:textId="77777777" w:rsidR="002563AC" w:rsidRPr="00007F4D" w:rsidRDefault="00551FCF">
      <w:pPr>
        <w:pStyle w:val="TOC2"/>
        <w:rPr>
          <w:rFonts w:asciiTheme="minorHAnsi" w:eastAsiaTheme="minorEastAsia" w:hAnsiTheme="minorHAnsi" w:cstheme="minorBidi"/>
          <w:noProof/>
          <w:sz w:val="22"/>
          <w:lang w:eastAsia="en-GB"/>
        </w:rPr>
      </w:pPr>
      <w:hyperlink w:anchor="_Toc142470962" w:history="1">
        <w:r w:rsidR="002563AC" w:rsidRPr="00007F4D">
          <w:rPr>
            <w:rStyle w:val="Hyperlink"/>
            <w:noProof/>
            <w:spacing w:val="-10"/>
          </w:rPr>
          <w:t>19</w:t>
        </w:r>
        <w:r w:rsidR="002563AC" w:rsidRPr="00007F4D">
          <w:rPr>
            <w:rFonts w:asciiTheme="minorHAnsi" w:eastAsiaTheme="minorEastAsia" w:hAnsiTheme="minorHAnsi" w:cstheme="minorBidi"/>
            <w:noProof/>
            <w:sz w:val="22"/>
            <w:lang w:eastAsia="en-GB"/>
          </w:rPr>
          <w:tab/>
        </w:r>
        <w:r w:rsidR="002563AC" w:rsidRPr="00007F4D">
          <w:rPr>
            <w:rStyle w:val="Hyperlink"/>
            <w:noProof/>
          </w:rPr>
          <w:t>Other people's rights in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_Toc142470962 \h </w:instrText>
        </w:r>
        <w:r w:rsidR="002563AC" w:rsidRPr="00007F4D">
          <w:rPr>
            <w:noProof/>
            <w:webHidden/>
          </w:rPr>
        </w:r>
        <w:r w:rsidR="002563AC" w:rsidRPr="00007F4D">
          <w:rPr>
            <w:noProof/>
            <w:webHidden/>
          </w:rPr>
          <w:fldChar w:fldCharType="separate"/>
        </w:r>
        <w:r w:rsidR="002563AC" w:rsidRPr="00007F4D">
          <w:rPr>
            <w:noProof/>
            <w:webHidden/>
          </w:rPr>
          <w:t>35</w:t>
        </w:r>
        <w:r w:rsidR="002563AC" w:rsidRPr="00007F4D">
          <w:rPr>
            <w:noProof/>
            <w:webHidden/>
          </w:rPr>
          <w:fldChar w:fldCharType="end"/>
        </w:r>
      </w:hyperlink>
    </w:p>
    <w:p w14:paraId="170E253D" w14:textId="77777777" w:rsidR="002563AC" w:rsidRPr="00007F4D" w:rsidRDefault="00551FCF">
      <w:pPr>
        <w:pStyle w:val="TOC2"/>
        <w:rPr>
          <w:rFonts w:asciiTheme="minorHAnsi" w:eastAsiaTheme="minorEastAsia" w:hAnsiTheme="minorHAnsi" w:cstheme="minorBidi"/>
          <w:noProof/>
          <w:sz w:val="22"/>
          <w:lang w:eastAsia="en-GB"/>
        </w:rPr>
      </w:pPr>
      <w:hyperlink w:anchor="_Toc142470963" w:history="1">
        <w:r w:rsidR="002563AC" w:rsidRPr="00007F4D">
          <w:rPr>
            <w:rStyle w:val="Hyperlink"/>
            <w:noProof/>
            <w:spacing w:val="-10"/>
          </w:rPr>
          <w:t>20</w:t>
        </w:r>
        <w:r w:rsidR="002563AC" w:rsidRPr="00007F4D">
          <w:rPr>
            <w:rFonts w:asciiTheme="minorHAnsi" w:eastAsiaTheme="minorEastAsia" w:hAnsiTheme="minorHAnsi" w:cstheme="minorBidi"/>
            <w:noProof/>
            <w:sz w:val="22"/>
            <w:lang w:eastAsia="en-GB"/>
          </w:rPr>
          <w:tab/>
        </w:r>
        <w:r w:rsidR="002563AC" w:rsidRPr="00007F4D">
          <w:rPr>
            <w:rStyle w:val="Hyperlink"/>
            <w:noProof/>
          </w:rPr>
          <w:t>Circumstances beyond your control</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_Toc142470963 \h </w:instrText>
        </w:r>
        <w:r w:rsidR="002563AC" w:rsidRPr="00007F4D">
          <w:rPr>
            <w:noProof/>
            <w:webHidden/>
          </w:rPr>
        </w:r>
        <w:r w:rsidR="002563AC" w:rsidRPr="00007F4D">
          <w:rPr>
            <w:noProof/>
            <w:webHidden/>
          </w:rPr>
          <w:fldChar w:fldCharType="separate"/>
        </w:r>
        <w:r w:rsidR="002563AC" w:rsidRPr="00007F4D">
          <w:rPr>
            <w:noProof/>
            <w:webHidden/>
          </w:rPr>
          <w:t>35</w:t>
        </w:r>
        <w:r w:rsidR="002563AC" w:rsidRPr="00007F4D">
          <w:rPr>
            <w:noProof/>
            <w:webHidden/>
          </w:rPr>
          <w:fldChar w:fldCharType="end"/>
        </w:r>
      </w:hyperlink>
    </w:p>
    <w:p w14:paraId="14B74052" w14:textId="77777777" w:rsidR="002563AC" w:rsidRPr="00007F4D" w:rsidRDefault="00551FCF">
      <w:pPr>
        <w:pStyle w:val="TOC2"/>
        <w:rPr>
          <w:rFonts w:asciiTheme="minorHAnsi" w:eastAsiaTheme="minorEastAsia" w:hAnsiTheme="minorHAnsi" w:cstheme="minorBidi"/>
          <w:noProof/>
          <w:sz w:val="22"/>
          <w:lang w:eastAsia="en-GB"/>
        </w:rPr>
      </w:pPr>
      <w:hyperlink w:anchor="_Toc142470964" w:history="1">
        <w:r w:rsidR="002563AC" w:rsidRPr="00007F4D">
          <w:rPr>
            <w:rStyle w:val="Hyperlink"/>
            <w:noProof/>
            <w:spacing w:val="-10"/>
          </w:rPr>
          <w:t>21</w:t>
        </w:r>
        <w:r w:rsidR="002563AC" w:rsidRPr="00007F4D">
          <w:rPr>
            <w:rFonts w:asciiTheme="minorHAnsi" w:eastAsiaTheme="minorEastAsia" w:hAnsiTheme="minorHAnsi" w:cstheme="minorBidi"/>
            <w:noProof/>
            <w:sz w:val="22"/>
            <w:lang w:eastAsia="en-GB"/>
          </w:rPr>
          <w:tab/>
        </w:r>
        <w:r w:rsidR="002563AC" w:rsidRPr="00007F4D">
          <w:rPr>
            <w:rStyle w:val="Hyperlink"/>
            <w:noProof/>
          </w:rPr>
          <w:t>Relationships created by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_Toc142470964 \h </w:instrText>
        </w:r>
        <w:r w:rsidR="002563AC" w:rsidRPr="00007F4D">
          <w:rPr>
            <w:noProof/>
            <w:webHidden/>
          </w:rPr>
        </w:r>
        <w:r w:rsidR="002563AC" w:rsidRPr="00007F4D">
          <w:rPr>
            <w:noProof/>
            <w:webHidden/>
          </w:rPr>
          <w:fldChar w:fldCharType="separate"/>
        </w:r>
        <w:r w:rsidR="002563AC" w:rsidRPr="00007F4D">
          <w:rPr>
            <w:noProof/>
            <w:webHidden/>
          </w:rPr>
          <w:t>36</w:t>
        </w:r>
        <w:r w:rsidR="002563AC" w:rsidRPr="00007F4D">
          <w:rPr>
            <w:noProof/>
            <w:webHidden/>
          </w:rPr>
          <w:fldChar w:fldCharType="end"/>
        </w:r>
      </w:hyperlink>
    </w:p>
    <w:p w14:paraId="552B553E" w14:textId="77777777" w:rsidR="002563AC" w:rsidRPr="00007F4D" w:rsidRDefault="00551FCF">
      <w:pPr>
        <w:pStyle w:val="TOC2"/>
        <w:rPr>
          <w:rFonts w:asciiTheme="minorHAnsi" w:eastAsiaTheme="minorEastAsia" w:hAnsiTheme="minorHAnsi" w:cstheme="minorBidi"/>
          <w:noProof/>
          <w:sz w:val="22"/>
          <w:lang w:eastAsia="en-GB"/>
        </w:rPr>
      </w:pPr>
      <w:hyperlink w:anchor="_Toc142470965" w:history="1">
        <w:r w:rsidR="002563AC" w:rsidRPr="00007F4D">
          <w:rPr>
            <w:rStyle w:val="Hyperlink"/>
            <w:noProof/>
            <w:spacing w:val="-10"/>
          </w:rPr>
          <w:t>22</w:t>
        </w:r>
        <w:r w:rsidR="002563AC" w:rsidRPr="00007F4D">
          <w:rPr>
            <w:rFonts w:asciiTheme="minorHAnsi" w:eastAsiaTheme="minorEastAsia" w:hAnsiTheme="minorHAnsi" w:cstheme="minorBidi"/>
            <w:noProof/>
            <w:sz w:val="22"/>
            <w:lang w:eastAsia="en-GB"/>
          </w:rPr>
          <w:tab/>
        </w:r>
        <w:r w:rsidR="002563AC" w:rsidRPr="00007F4D">
          <w:rPr>
            <w:rStyle w:val="Hyperlink"/>
            <w:noProof/>
          </w:rPr>
          <w:t>Giving up contract rights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_Toc142470965 \h </w:instrText>
        </w:r>
        <w:r w:rsidR="002563AC" w:rsidRPr="00007F4D">
          <w:rPr>
            <w:noProof/>
            <w:webHidden/>
          </w:rPr>
        </w:r>
        <w:r w:rsidR="002563AC" w:rsidRPr="00007F4D">
          <w:rPr>
            <w:noProof/>
            <w:webHidden/>
          </w:rPr>
          <w:fldChar w:fldCharType="separate"/>
        </w:r>
        <w:r w:rsidR="002563AC" w:rsidRPr="00007F4D">
          <w:rPr>
            <w:noProof/>
            <w:webHidden/>
          </w:rPr>
          <w:t>36</w:t>
        </w:r>
        <w:r w:rsidR="002563AC" w:rsidRPr="00007F4D">
          <w:rPr>
            <w:noProof/>
            <w:webHidden/>
          </w:rPr>
          <w:fldChar w:fldCharType="end"/>
        </w:r>
      </w:hyperlink>
    </w:p>
    <w:p w14:paraId="7A7201FD" w14:textId="77777777" w:rsidR="002563AC" w:rsidRPr="00007F4D" w:rsidRDefault="00551FCF">
      <w:pPr>
        <w:pStyle w:val="TOC2"/>
        <w:rPr>
          <w:rFonts w:asciiTheme="minorHAnsi" w:eastAsiaTheme="minorEastAsia" w:hAnsiTheme="minorHAnsi" w:cstheme="minorBidi"/>
          <w:noProof/>
          <w:sz w:val="22"/>
          <w:lang w:eastAsia="en-GB"/>
        </w:rPr>
      </w:pPr>
      <w:hyperlink w:anchor="_Toc142470966" w:history="1">
        <w:r w:rsidR="002563AC" w:rsidRPr="00007F4D">
          <w:rPr>
            <w:rStyle w:val="Hyperlink"/>
            <w:noProof/>
            <w:spacing w:val="-10"/>
          </w:rPr>
          <w:t>23</w:t>
        </w:r>
        <w:r w:rsidR="002563AC" w:rsidRPr="00007F4D">
          <w:rPr>
            <w:rFonts w:asciiTheme="minorHAnsi" w:eastAsiaTheme="minorEastAsia" w:hAnsiTheme="minorHAnsi" w:cstheme="minorBidi"/>
            <w:noProof/>
            <w:sz w:val="22"/>
            <w:lang w:eastAsia="en-GB"/>
          </w:rPr>
          <w:tab/>
        </w:r>
        <w:r w:rsidR="002563AC" w:rsidRPr="00007F4D">
          <w:rPr>
            <w:rStyle w:val="Hyperlink"/>
            <w:noProof/>
          </w:rPr>
          <w:t>Transferring responsibilities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_Toc142470966 \h </w:instrText>
        </w:r>
        <w:r w:rsidR="002563AC" w:rsidRPr="00007F4D">
          <w:rPr>
            <w:noProof/>
            <w:webHidden/>
          </w:rPr>
        </w:r>
        <w:r w:rsidR="002563AC" w:rsidRPr="00007F4D">
          <w:rPr>
            <w:noProof/>
            <w:webHidden/>
          </w:rPr>
          <w:fldChar w:fldCharType="separate"/>
        </w:r>
        <w:r w:rsidR="002563AC" w:rsidRPr="00007F4D">
          <w:rPr>
            <w:noProof/>
            <w:webHidden/>
          </w:rPr>
          <w:t>36</w:t>
        </w:r>
        <w:r w:rsidR="002563AC" w:rsidRPr="00007F4D">
          <w:rPr>
            <w:noProof/>
            <w:webHidden/>
          </w:rPr>
          <w:fldChar w:fldCharType="end"/>
        </w:r>
      </w:hyperlink>
    </w:p>
    <w:p w14:paraId="02C33848" w14:textId="77777777" w:rsidR="002563AC" w:rsidRPr="00007F4D" w:rsidRDefault="00551FCF">
      <w:pPr>
        <w:pStyle w:val="TOC2"/>
        <w:rPr>
          <w:rFonts w:asciiTheme="minorHAnsi" w:eastAsiaTheme="minorEastAsia" w:hAnsiTheme="minorHAnsi" w:cstheme="minorBidi"/>
          <w:noProof/>
          <w:sz w:val="22"/>
          <w:lang w:eastAsia="en-GB"/>
        </w:rPr>
      </w:pPr>
      <w:hyperlink w:anchor="_Toc142470967" w:history="1">
        <w:r w:rsidR="002563AC" w:rsidRPr="00007F4D">
          <w:rPr>
            <w:rStyle w:val="Hyperlink"/>
            <w:noProof/>
            <w:spacing w:val="-10"/>
          </w:rPr>
          <w:t>24</w:t>
        </w:r>
        <w:r w:rsidR="002563AC" w:rsidRPr="00007F4D">
          <w:rPr>
            <w:rFonts w:asciiTheme="minorHAnsi" w:eastAsiaTheme="minorEastAsia" w:hAnsiTheme="minorHAnsi" w:cstheme="minorBidi"/>
            <w:noProof/>
            <w:sz w:val="22"/>
            <w:lang w:eastAsia="en-GB"/>
          </w:rPr>
          <w:tab/>
        </w:r>
        <w:r w:rsidR="002563AC" w:rsidRPr="00007F4D">
          <w:rPr>
            <w:rStyle w:val="Hyperlink"/>
            <w:noProof/>
          </w:rPr>
          <w:t>Supply Chain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_Toc142470967 \h </w:instrText>
        </w:r>
        <w:r w:rsidR="002563AC" w:rsidRPr="00007F4D">
          <w:rPr>
            <w:noProof/>
            <w:webHidden/>
          </w:rPr>
        </w:r>
        <w:r w:rsidR="002563AC" w:rsidRPr="00007F4D">
          <w:rPr>
            <w:noProof/>
            <w:webHidden/>
          </w:rPr>
          <w:fldChar w:fldCharType="separate"/>
        </w:r>
        <w:r w:rsidR="002563AC" w:rsidRPr="00007F4D">
          <w:rPr>
            <w:noProof/>
            <w:webHidden/>
          </w:rPr>
          <w:t>36</w:t>
        </w:r>
        <w:r w:rsidR="002563AC" w:rsidRPr="00007F4D">
          <w:rPr>
            <w:noProof/>
            <w:webHidden/>
          </w:rPr>
          <w:fldChar w:fldCharType="end"/>
        </w:r>
      </w:hyperlink>
    </w:p>
    <w:p w14:paraId="1652CEE4" w14:textId="77777777" w:rsidR="002563AC" w:rsidRPr="00007F4D" w:rsidRDefault="00551FCF">
      <w:pPr>
        <w:pStyle w:val="TOC2"/>
        <w:rPr>
          <w:rFonts w:asciiTheme="minorHAnsi" w:eastAsiaTheme="minorEastAsia" w:hAnsiTheme="minorHAnsi" w:cstheme="minorBidi"/>
          <w:noProof/>
          <w:sz w:val="22"/>
          <w:lang w:eastAsia="en-GB"/>
        </w:rPr>
      </w:pPr>
      <w:hyperlink w:anchor="_Toc142470968" w:history="1">
        <w:r w:rsidR="002563AC" w:rsidRPr="00007F4D">
          <w:rPr>
            <w:rStyle w:val="Hyperlink"/>
            <w:noProof/>
            <w:spacing w:val="-10"/>
          </w:rPr>
          <w:t>25</w:t>
        </w:r>
        <w:r w:rsidR="002563AC" w:rsidRPr="00007F4D">
          <w:rPr>
            <w:rFonts w:asciiTheme="minorHAnsi" w:eastAsiaTheme="minorEastAsia" w:hAnsiTheme="minorHAnsi" w:cstheme="minorBidi"/>
            <w:noProof/>
            <w:sz w:val="22"/>
            <w:lang w:eastAsia="en-GB"/>
          </w:rPr>
          <w:tab/>
        </w:r>
        <w:r w:rsidR="002563AC" w:rsidRPr="00007F4D">
          <w:rPr>
            <w:rStyle w:val="Hyperlink"/>
            <w:noProof/>
          </w:rPr>
          <w:t>Changing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_Toc142470968 \h </w:instrText>
        </w:r>
        <w:r w:rsidR="002563AC" w:rsidRPr="00007F4D">
          <w:rPr>
            <w:noProof/>
            <w:webHidden/>
          </w:rPr>
        </w:r>
        <w:r w:rsidR="002563AC" w:rsidRPr="00007F4D">
          <w:rPr>
            <w:noProof/>
            <w:webHidden/>
          </w:rPr>
          <w:fldChar w:fldCharType="separate"/>
        </w:r>
        <w:r w:rsidR="002563AC" w:rsidRPr="00007F4D">
          <w:rPr>
            <w:noProof/>
            <w:webHidden/>
          </w:rPr>
          <w:t>38</w:t>
        </w:r>
        <w:r w:rsidR="002563AC" w:rsidRPr="00007F4D">
          <w:rPr>
            <w:noProof/>
            <w:webHidden/>
          </w:rPr>
          <w:fldChar w:fldCharType="end"/>
        </w:r>
      </w:hyperlink>
    </w:p>
    <w:p w14:paraId="01D7C52B" w14:textId="77777777" w:rsidR="002563AC" w:rsidRPr="00007F4D" w:rsidRDefault="00551FCF">
      <w:pPr>
        <w:pStyle w:val="TOC2"/>
        <w:rPr>
          <w:rFonts w:asciiTheme="minorHAnsi" w:eastAsiaTheme="minorEastAsia" w:hAnsiTheme="minorHAnsi" w:cstheme="minorBidi"/>
          <w:noProof/>
          <w:sz w:val="22"/>
          <w:lang w:eastAsia="en-GB"/>
        </w:rPr>
      </w:pPr>
      <w:hyperlink w:anchor="_Toc142470969" w:history="1">
        <w:r w:rsidR="002563AC" w:rsidRPr="00007F4D">
          <w:rPr>
            <w:rStyle w:val="Hyperlink"/>
            <w:noProof/>
            <w:spacing w:val="-10"/>
          </w:rPr>
          <w:t>26</w:t>
        </w:r>
        <w:r w:rsidR="002563AC" w:rsidRPr="00007F4D">
          <w:rPr>
            <w:rFonts w:asciiTheme="minorHAnsi" w:eastAsiaTheme="minorEastAsia" w:hAnsiTheme="minorHAnsi" w:cstheme="minorBidi"/>
            <w:noProof/>
            <w:sz w:val="22"/>
            <w:lang w:eastAsia="en-GB"/>
          </w:rPr>
          <w:tab/>
        </w:r>
        <w:r w:rsidR="002563AC" w:rsidRPr="00007F4D">
          <w:rPr>
            <w:rStyle w:val="Hyperlink"/>
            <w:noProof/>
          </w:rPr>
          <w:t>How to communicate about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_Toc142470969 \h </w:instrText>
        </w:r>
        <w:r w:rsidR="002563AC" w:rsidRPr="00007F4D">
          <w:rPr>
            <w:noProof/>
            <w:webHidden/>
          </w:rPr>
        </w:r>
        <w:r w:rsidR="002563AC" w:rsidRPr="00007F4D">
          <w:rPr>
            <w:noProof/>
            <w:webHidden/>
          </w:rPr>
          <w:fldChar w:fldCharType="separate"/>
        </w:r>
        <w:r w:rsidR="002563AC" w:rsidRPr="00007F4D">
          <w:rPr>
            <w:noProof/>
            <w:webHidden/>
          </w:rPr>
          <w:t>38</w:t>
        </w:r>
        <w:r w:rsidR="002563AC" w:rsidRPr="00007F4D">
          <w:rPr>
            <w:noProof/>
            <w:webHidden/>
          </w:rPr>
          <w:fldChar w:fldCharType="end"/>
        </w:r>
      </w:hyperlink>
    </w:p>
    <w:p w14:paraId="4DB3BFE9" w14:textId="77777777" w:rsidR="002563AC" w:rsidRPr="00007F4D" w:rsidRDefault="00551FCF">
      <w:pPr>
        <w:pStyle w:val="TOC2"/>
        <w:rPr>
          <w:rFonts w:asciiTheme="minorHAnsi" w:eastAsiaTheme="minorEastAsia" w:hAnsiTheme="minorHAnsi" w:cstheme="minorBidi"/>
          <w:noProof/>
          <w:sz w:val="22"/>
          <w:lang w:eastAsia="en-GB"/>
        </w:rPr>
      </w:pPr>
      <w:hyperlink w:anchor="_Toc142470970" w:history="1">
        <w:r w:rsidR="002563AC" w:rsidRPr="00007F4D">
          <w:rPr>
            <w:rStyle w:val="Hyperlink"/>
            <w:noProof/>
            <w:spacing w:val="-10"/>
          </w:rPr>
          <w:t>27</w:t>
        </w:r>
        <w:r w:rsidR="002563AC" w:rsidRPr="00007F4D">
          <w:rPr>
            <w:rFonts w:asciiTheme="minorHAnsi" w:eastAsiaTheme="minorEastAsia" w:hAnsiTheme="minorHAnsi" w:cstheme="minorBidi"/>
            <w:noProof/>
            <w:sz w:val="22"/>
            <w:lang w:eastAsia="en-GB"/>
          </w:rPr>
          <w:tab/>
        </w:r>
        <w:r w:rsidR="002563AC" w:rsidRPr="00007F4D">
          <w:rPr>
            <w:rStyle w:val="Hyperlink"/>
            <w:noProof/>
          </w:rPr>
          <w:t>Dealing with claims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_Toc142470970 \h </w:instrText>
        </w:r>
        <w:r w:rsidR="002563AC" w:rsidRPr="00007F4D">
          <w:rPr>
            <w:noProof/>
            <w:webHidden/>
          </w:rPr>
        </w:r>
        <w:r w:rsidR="002563AC" w:rsidRPr="00007F4D">
          <w:rPr>
            <w:noProof/>
            <w:webHidden/>
          </w:rPr>
          <w:fldChar w:fldCharType="separate"/>
        </w:r>
        <w:r w:rsidR="002563AC" w:rsidRPr="00007F4D">
          <w:rPr>
            <w:noProof/>
            <w:webHidden/>
          </w:rPr>
          <w:t>38</w:t>
        </w:r>
        <w:r w:rsidR="002563AC" w:rsidRPr="00007F4D">
          <w:rPr>
            <w:noProof/>
            <w:webHidden/>
          </w:rPr>
          <w:fldChar w:fldCharType="end"/>
        </w:r>
      </w:hyperlink>
    </w:p>
    <w:p w14:paraId="03D63DD2" w14:textId="77777777" w:rsidR="002563AC" w:rsidRPr="00007F4D" w:rsidRDefault="00551FCF">
      <w:pPr>
        <w:pStyle w:val="TOC2"/>
        <w:rPr>
          <w:rFonts w:asciiTheme="minorHAnsi" w:eastAsiaTheme="minorEastAsia" w:hAnsiTheme="minorHAnsi" w:cstheme="minorBidi"/>
          <w:noProof/>
          <w:sz w:val="22"/>
          <w:lang w:eastAsia="en-GB"/>
        </w:rPr>
      </w:pPr>
      <w:hyperlink w:anchor="_Toc142470971" w:history="1">
        <w:r w:rsidR="002563AC" w:rsidRPr="00007F4D">
          <w:rPr>
            <w:rStyle w:val="Hyperlink"/>
            <w:noProof/>
            <w:spacing w:val="-10"/>
          </w:rPr>
          <w:t>28</w:t>
        </w:r>
        <w:r w:rsidR="002563AC" w:rsidRPr="00007F4D">
          <w:rPr>
            <w:rFonts w:asciiTheme="minorHAnsi" w:eastAsiaTheme="minorEastAsia" w:hAnsiTheme="minorHAnsi" w:cstheme="minorBidi"/>
            <w:noProof/>
            <w:sz w:val="22"/>
            <w:lang w:eastAsia="en-GB"/>
          </w:rPr>
          <w:tab/>
        </w:r>
        <w:r w:rsidR="002563AC" w:rsidRPr="00007F4D">
          <w:rPr>
            <w:rStyle w:val="Hyperlink"/>
            <w:noProof/>
          </w:rPr>
          <w:t>Preventing fraud, bribery and corruption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_Toc142470971 \h </w:instrText>
        </w:r>
        <w:r w:rsidR="002563AC" w:rsidRPr="00007F4D">
          <w:rPr>
            <w:noProof/>
            <w:webHidden/>
          </w:rPr>
        </w:r>
        <w:r w:rsidR="002563AC" w:rsidRPr="00007F4D">
          <w:rPr>
            <w:noProof/>
            <w:webHidden/>
          </w:rPr>
          <w:fldChar w:fldCharType="separate"/>
        </w:r>
        <w:r w:rsidR="002563AC" w:rsidRPr="00007F4D">
          <w:rPr>
            <w:noProof/>
            <w:webHidden/>
          </w:rPr>
          <w:t>38</w:t>
        </w:r>
        <w:r w:rsidR="002563AC" w:rsidRPr="00007F4D">
          <w:rPr>
            <w:noProof/>
            <w:webHidden/>
          </w:rPr>
          <w:fldChar w:fldCharType="end"/>
        </w:r>
      </w:hyperlink>
    </w:p>
    <w:p w14:paraId="4D0E422F" w14:textId="77777777" w:rsidR="002563AC" w:rsidRPr="00007F4D" w:rsidRDefault="00551FCF">
      <w:pPr>
        <w:pStyle w:val="TOC2"/>
        <w:rPr>
          <w:rFonts w:asciiTheme="minorHAnsi" w:eastAsiaTheme="minorEastAsia" w:hAnsiTheme="minorHAnsi" w:cstheme="minorBidi"/>
          <w:noProof/>
          <w:sz w:val="22"/>
          <w:lang w:eastAsia="en-GB"/>
        </w:rPr>
      </w:pPr>
      <w:hyperlink w:anchor="_Toc142470972" w:history="1">
        <w:r w:rsidR="002563AC" w:rsidRPr="00007F4D">
          <w:rPr>
            <w:rStyle w:val="Hyperlink"/>
            <w:noProof/>
            <w:spacing w:val="-10"/>
          </w:rPr>
          <w:t>29</w:t>
        </w:r>
        <w:r w:rsidR="002563AC" w:rsidRPr="00007F4D">
          <w:rPr>
            <w:rFonts w:asciiTheme="minorHAnsi" w:eastAsiaTheme="minorEastAsia" w:hAnsiTheme="minorHAnsi" w:cstheme="minorBidi"/>
            <w:noProof/>
            <w:sz w:val="22"/>
            <w:lang w:eastAsia="en-GB"/>
          </w:rPr>
          <w:tab/>
        </w:r>
        <w:r w:rsidR="002563AC" w:rsidRPr="00007F4D">
          <w:rPr>
            <w:rStyle w:val="Hyperlink"/>
            <w:noProof/>
          </w:rPr>
          <w:t>Equality, diversity and human rights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_Toc142470972 \h </w:instrText>
        </w:r>
        <w:r w:rsidR="002563AC" w:rsidRPr="00007F4D">
          <w:rPr>
            <w:noProof/>
            <w:webHidden/>
          </w:rPr>
        </w:r>
        <w:r w:rsidR="002563AC" w:rsidRPr="00007F4D">
          <w:rPr>
            <w:noProof/>
            <w:webHidden/>
          </w:rPr>
          <w:fldChar w:fldCharType="separate"/>
        </w:r>
        <w:r w:rsidR="002563AC" w:rsidRPr="00007F4D">
          <w:rPr>
            <w:noProof/>
            <w:webHidden/>
          </w:rPr>
          <w:t>39</w:t>
        </w:r>
        <w:r w:rsidR="002563AC" w:rsidRPr="00007F4D">
          <w:rPr>
            <w:noProof/>
            <w:webHidden/>
          </w:rPr>
          <w:fldChar w:fldCharType="end"/>
        </w:r>
      </w:hyperlink>
    </w:p>
    <w:p w14:paraId="370DD4F3" w14:textId="77777777" w:rsidR="002563AC" w:rsidRPr="00007F4D" w:rsidRDefault="00551FCF">
      <w:pPr>
        <w:pStyle w:val="TOC2"/>
        <w:rPr>
          <w:rFonts w:asciiTheme="minorHAnsi" w:eastAsiaTheme="minorEastAsia" w:hAnsiTheme="minorHAnsi" w:cstheme="minorBidi"/>
          <w:noProof/>
          <w:sz w:val="22"/>
          <w:lang w:eastAsia="en-GB"/>
        </w:rPr>
      </w:pPr>
      <w:hyperlink w:anchor="_Toc142470973" w:history="1">
        <w:r w:rsidR="002563AC" w:rsidRPr="00007F4D">
          <w:rPr>
            <w:rStyle w:val="Hyperlink"/>
            <w:noProof/>
            <w:spacing w:val="-10"/>
          </w:rPr>
          <w:t>30</w:t>
        </w:r>
        <w:r w:rsidR="002563AC" w:rsidRPr="00007F4D">
          <w:rPr>
            <w:rFonts w:asciiTheme="minorHAnsi" w:eastAsiaTheme="minorEastAsia" w:hAnsiTheme="minorHAnsi" w:cstheme="minorBidi"/>
            <w:noProof/>
            <w:sz w:val="22"/>
            <w:lang w:eastAsia="en-GB"/>
          </w:rPr>
          <w:tab/>
        </w:r>
        <w:r w:rsidR="002563AC" w:rsidRPr="00007F4D">
          <w:rPr>
            <w:rStyle w:val="Hyperlink"/>
            <w:noProof/>
          </w:rPr>
          <w:t>Health and safety</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_Toc142470973 \h </w:instrText>
        </w:r>
        <w:r w:rsidR="002563AC" w:rsidRPr="00007F4D">
          <w:rPr>
            <w:noProof/>
            <w:webHidden/>
          </w:rPr>
        </w:r>
        <w:r w:rsidR="002563AC" w:rsidRPr="00007F4D">
          <w:rPr>
            <w:noProof/>
            <w:webHidden/>
          </w:rPr>
          <w:fldChar w:fldCharType="separate"/>
        </w:r>
        <w:r w:rsidR="002563AC" w:rsidRPr="00007F4D">
          <w:rPr>
            <w:noProof/>
            <w:webHidden/>
          </w:rPr>
          <w:t>39</w:t>
        </w:r>
        <w:r w:rsidR="002563AC" w:rsidRPr="00007F4D">
          <w:rPr>
            <w:noProof/>
            <w:webHidden/>
          </w:rPr>
          <w:fldChar w:fldCharType="end"/>
        </w:r>
      </w:hyperlink>
    </w:p>
    <w:p w14:paraId="28AF39E2" w14:textId="77777777" w:rsidR="002563AC" w:rsidRPr="00007F4D" w:rsidRDefault="00551FCF">
      <w:pPr>
        <w:pStyle w:val="TOC2"/>
        <w:rPr>
          <w:rFonts w:asciiTheme="minorHAnsi" w:eastAsiaTheme="minorEastAsia" w:hAnsiTheme="minorHAnsi" w:cstheme="minorBidi"/>
          <w:noProof/>
          <w:sz w:val="22"/>
          <w:lang w:eastAsia="en-GB"/>
        </w:rPr>
      </w:pPr>
      <w:hyperlink w:anchor="_Toc142470974" w:history="1">
        <w:r w:rsidR="002563AC" w:rsidRPr="00007F4D">
          <w:rPr>
            <w:rStyle w:val="Hyperlink"/>
            <w:noProof/>
            <w:spacing w:val="-10"/>
          </w:rPr>
          <w:t>31</w:t>
        </w:r>
        <w:r w:rsidR="002563AC" w:rsidRPr="00007F4D">
          <w:rPr>
            <w:rFonts w:asciiTheme="minorHAnsi" w:eastAsiaTheme="minorEastAsia" w:hAnsiTheme="minorHAnsi" w:cstheme="minorBidi"/>
            <w:noProof/>
            <w:sz w:val="22"/>
            <w:lang w:eastAsia="en-GB"/>
          </w:rPr>
          <w:tab/>
        </w:r>
        <w:r w:rsidR="002563AC" w:rsidRPr="00007F4D">
          <w:rPr>
            <w:rStyle w:val="Hyperlink"/>
            <w:noProof/>
          </w:rPr>
          <w:t>Environment and sustainability</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_Toc142470974 \h </w:instrText>
        </w:r>
        <w:r w:rsidR="002563AC" w:rsidRPr="00007F4D">
          <w:rPr>
            <w:noProof/>
            <w:webHidden/>
          </w:rPr>
        </w:r>
        <w:r w:rsidR="002563AC" w:rsidRPr="00007F4D">
          <w:rPr>
            <w:noProof/>
            <w:webHidden/>
          </w:rPr>
          <w:fldChar w:fldCharType="separate"/>
        </w:r>
        <w:r w:rsidR="002563AC" w:rsidRPr="00007F4D">
          <w:rPr>
            <w:noProof/>
            <w:webHidden/>
          </w:rPr>
          <w:t>40</w:t>
        </w:r>
        <w:r w:rsidR="002563AC" w:rsidRPr="00007F4D">
          <w:rPr>
            <w:noProof/>
            <w:webHidden/>
          </w:rPr>
          <w:fldChar w:fldCharType="end"/>
        </w:r>
      </w:hyperlink>
    </w:p>
    <w:p w14:paraId="654C5124" w14:textId="77777777" w:rsidR="002563AC" w:rsidRPr="00007F4D" w:rsidRDefault="00551FCF">
      <w:pPr>
        <w:pStyle w:val="TOC2"/>
        <w:rPr>
          <w:rFonts w:asciiTheme="minorHAnsi" w:eastAsiaTheme="minorEastAsia" w:hAnsiTheme="minorHAnsi" w:cstheme="minorBidi"/>
          <w:noProof/>
          <w:sz w:val="22"/>
          <w:lang w:eastAsia="en-GB"/>
        </w:rPr>
      </w:pPr>
      <w:hyperlink w:anchor="_Toc142470975" w:history="1">
        <w:r w:rsidR="002563AC" w:rsidRPr="00007F4D">
          <w:rPr>
            <w:rStyle w:val="Hyperlink"/>
            <w:noProof/>
            <w:spacing w:val="-10"/>
          </w:rPr>
          <w:t>32</w:t>
        </w:r>
        <w:r w:rsidR="002563AC" w:rsidRPr="00007F4D">
          <w:rPr>
            <w:rFonts w:asciiTheme="minorHAnsi" w:eastAsiaTheme="minorEastAsia" w:hAnsiTheme="minorHAnsi" w:cstheme="minorBidi"/>
            <w:noProof/>
            <w:sz w:val="22"/>
            <w:lang w:eastAsia="en-GB"/>
          </w:rPr>
          <w:tab/>
        </w:r>
        <w:r w:rsidR="002563AC" w:rsidRPr="00007F4D">
          <w:rPr>
            <w:rStyle w:val="Hyperlink"/>
            <w:noProof/>
          </w:rPr>
          <w:t>Tax</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_Toc142470975 \h </w:instrText>
        </w:r>
        <w:r w:rsidR="002563AC" w:rsidRPr="00007F4D">
          <w:rPr>
            <w:noProof/>
            <w:webHidden/>
          </w:rPr>
        </w:r>
        <w:r w:rsidR="002563AC" w:rsidRPr="00007F4D">
          <w:rPr>
            <w:noProof/>
            <w:webHidden/>
          </w:rPr>
          <w:fldChar w:fldCharType="separate"/>
        </w:r>
        <w:r w:rsidR="002563AC" w:rsidRPr="00007F4D">
          <w:rPr>
            <w:noProof/>
            <w:webHidden/>
          </w:rPr>
          <w:t>40</w:t>
        </w:r>
        <w:r w:rsidR="002563AC" w:rsidRPr="00007F4D">
          <w:rPr>
            <w:noProof/>
            <w:webHidden/>
          </w:rPr>
          <w:fldChar w:fldCharType="end"/>
        </w:r>
      </w:hyperlink>
    </w:p>
    <w:p w14:paraId="3BD1BB34" w14:textId="77777777" w:rsidR="002563AC" w:rsidRPr="00007F4D" w:rsidRDefault="00551FCF">
      <w:pPr>
        <w:pStyle w:val="TOC2"/>
        <w:rPr>
          <w:rFonts w:asciiTheme="minorHAnsi" w:eastAsiaTheme="minorEastAsia" w:hAnsiTheme="minorHAnsi" w:cstheme="minorBidi"/>
          <w:noProof/>
          <w:sz w:val="22"/>
          <w:lang w:eastAsia="en-GB"/>
        </w:rPr>
      </w:pPr>
      <w:hyperlink w:anchor="_Toc142470976" w:history="1">
        <w:r w:rsidR="002563AC" w:rsidRPr="00007F4D">
          <w:rPr>
            <w:rStyle w:val="Hyperlink"/>
            <w:noProof/>
            <w:spacing w:val="-10"/>
          </w:rPr>
          <w:t>33</w:t>
        </w:r>
        <w:r w:rsidR="002563AC" w:rsidRPr="00007F4D">
          <w:rPr>
            <w:rFonts w:asciiTheme="minorHAnsi" w:eastAsiaTheme="minorEastAsia" w:hAnsiTheme="minorHAnsi" w:cstheme="minorBidi"/>
            <w:noProof/>
            <w:sz w:val="22"/>
            <w:lang w:eastAsia="en-GB"/>
          </w:rPr>
          <w:tab/>
        </w:r>
        <w:r w:rsidR="002563AC" w:rsidRPr="00007F4D">
          <w:rPr>
            <w:rStyle w:val="Hyperlink"/>
            <w:noProof/>
          </w:rPr>
          <w:t>Conflict of interest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_Toc142470976 \h </w:instrText>
        </w:r>
        <w:r w:rsidR="002563AC" w:rsidRPr="00007F4D">
          <w:rPr>
            <w:noProof/>
            <w:webHidden/>
          </w:rPr>
        </w:r>
        <w:r w:rsidR="002563AC" w:rsidRPr="00007F4D">
          <w:rPr>
            <w:noProof/>
            <w:webHidden/>
          </w:rPr>
          <w:fldChar w:fldCharType="separate"/>
        </w:r>
        <w:r w:rsidR="002563AC" w:rsidRPr="00007F4D">
          <w:rPr>
            <w:noProof/>
            <w:webHidden/>
          </w:rPr>
          <w:t>41</w:t>
        </w:r>
        <w:r w:rsidR="002563AC" w:rsidRPr="00007F4D">
          <w:rPr>
            <w:noProof/>
            <w:webHidden/>
          </w:rPr>
          <w:fldChar w:fldCharType="end"/>
        </w:r>
      </w:hyperlink>
    </w:p>
    <w:p w14:paraId="78078DA8" w14:textId="77777777" w:rsidR="002563AC" w:rsidRPr="00007F4D" w:rsidRDefault="00551FCF">
      <w:pPr>
        <w:pStyle w:val="TOC2"/>
        <w:rPr>
          <w:rFonts w:asciiTheme="minorHAnsi" w:eastAsiaTheme="minorEastAsia" w:hAnsiTheme="minorHAnsi" w:cstheme="minorBidi"/>
          <w:noProof/>
          <w:sz w:val="22"/>
          <w:lang w:eastAsia="en-GB"/>
        </w:rPr>
      </w:pPr>
      <w:hyperlink w:anchor="_Toc142470977" w:history="1">
        <w:r w:rsidR="002563AC" w:rsidRPr="00007F4D">
          <w:rPr>
            <w:rStyle w:val="Hyperlink"/>
            <w:noProof/>
            <w:spacing w:val="-10"/>
          </w:rPr>
          <w:t>34</w:t>
        </w:r>
        <w:r w:rsidR="002563AC" w:rsidRPr="00007F4D">
          <w:rPr>
            <w:rFonts w:asciiTheme="minorHAnsi" w:eastAsiaTheme="minorEastAsia" w:hAnsiTheme="minorHAnsi" w:cstheme="minorBidi"/>
            <w:noProof/>
            <w:sz w:val="22"/>
            <w:lang w:eastAsia="en-GB"/>
          </w:rPr>
          <w:tab/>
        </w:r>
        <w:r w:rsidR="002563AC" w:rsidRPr="00007F4D">
          <w:rPr>
            <w:rStyle w:val="Hyperlink"/>
            <w:noProof/>
          </w:rPr>
          <w:t>Reporting a breach of the contract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_Toc142470977 \h </w:instrText>
        </w:r>
        <w:r w:rsidR="002563AC" w:rsidRPr="00007F4D">
          <w:rPr>
            <w:noProof/>
            <w:webHidden/>
          </w:rPr>
        </w:r>
        <w:r w:rsidR="002563AC" w:rsidRPr="00007F4D">
          <w:rPr>
            <w:noProof/>
            <w:webHidden/>
          </w:rPr>
          <w:fldChar w:fldCharType="separate"/>
        </w:r>
        <w:r w:rsidR="002563AC" w:rsidRPr="00007F4D">
          <w:rPr>
            <w:noProof/>
            <w:webHidden/>
          </w:rPr>
          <w:t>41</w:t>
        </w:r>
        <w:r w:rsidR="002563AC" w:rsidRPr="00007F4D">
          <w:rPr>
            <w:noProof/>
            <w:webHidden/>
          </w:rPr>
          <w:fldChar w:fldCharType="end"/>
        </w:r>
      </w:hyperlink>
    </w:p>
    <w:p w14:paraId="54D26914" w14:textId="77777777" w:rsidR="002563AC" w:rsidRPr="00007F4D" w:rsidRDefault="00551FCF">
      <w:pPr>
        <w:pStyle w:val="TOC2"/>
        <w:rPr>
          <w:rFonts w:asciiTheme="minorHAnsi" w:eastAsiaTheme="minorEastAsia" w:hAnsiTheme="minorHAnsi" w:cstheme="minorBidi"/>
          <w:noProof/>
          <w:sz w:val="22"/>
          <w:lang w:eastAsia="en-GB"/>
        </w:rPr>
      </w:pPr>
      <w:hyperlink w:anchor="_Toc142470978" w:history="1">
        <w:r w:rsidR="002563AC" w:rsidRPr="00007F4D">
          <w:rPr>
            <w:rStyle w:val="Hyperlink"/>
            <w:noProof/>
            <w:spacing w:val="-10"/>
          </w:rPr>
          <w:t>35</w:t>
        </w:r>
        <w:r w:rsidR="002563AC" w:rsidRPr="00007F4D">
          <w:rPr>
            <w:rFonts w:asciiTheme="minorHAnsi" w:eastAsiaTheme="minorEastAsia" w:hAnsiTheme="minorHAnsi" w:cstheme="minorBidi"/>
            <w:noProof/>
            <w:sz w:val="22"/>
            <w:lang w:eastAsia="en-GB"/>
          </w:rPr>
          <w:tab/>
        </w:r>
        <w:r w:rsidR="002563AC" w:rsidRPr="00007F4D">
          <w:rPr>
            <w:rStyle w:val="Hyperlink"/>
            <w:noProof/>
          </w:rPr>
          <w:t>Further Assurances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_Toc142470978 \h </w:instrText>
        </w:r>
        <w:r w:rsidR="002563AC" w:rsidRPr="00007F4D">
          <w:rPr>
            <w:noProof/>
            <w:webHidden/>
          </w:rPr>
        </w:r>
        <w:r w:rsidR="002563AC" w:rsidRPr="00007F4D">
          <w:rPr>
            <w:noProof/>
            <w:webHidden/>
          </w:rPr>
          <w:fldChar w:fldCharType="separate"/>
        </w:r>
        <w:r w:rsidR="002563AC" w:rsidRPr="00007F4D">
          <w:rPr>
            <w:noProof/>
            <w:webHidden/>
          </w:rPr>
          <w:t>41</w:t>
        </w:r>
        <w:r w:rsidR="002563AC" w:rsidRPr="00007F4D">
          <w:rPr>
            <w:noProof/>
            <w:webHidden/>
          </w:rPr>
          <w:fldChar w:fldCharType="end"/>
        </w:r>
      </w:hyperlink>
    </w:p>
    <w:p w14:paraId="271618A2" w14:textId="77777777" w:rsidR="002563AC" w:rsidRPr="00007F4D" w:rsidRDefault="00551FCF">
      <w:pPr>
        <w:pStyle w:val="TOC2"/>
        <w:rPr>
          <w:rFonts w:asciiTheme="minorHAnsi" w:eastAsiaTheme="minorEastAsia" w:hAnsiTheme="minorHAnsi" w:cstheme="minorBidi"/>
          <w:noProof/>
          <w:sz w:val="22"/>
          <w:lang w:eastAsia="en-GB"/>
        </w:rPr>
      </w:pPr>
      <w:hyperlink w:anchor="_Toc142470979" w:history="1">
        <w:r w:rsidR="002563AC" w:rsidRPr="00007F4D">
          <w:rPr>
            <w:rStyle w:val="Hyperlink"/>
            <w:noProof/>
            <w:spacing w:val="-10"/>
          </w:rPr>
          <w:t>36</w:t>
        </w:r>
        <w:r w:rsidR="002563AC" w:rsidRPr="00007F4D">
          <w:rPr>
            <w:rFonts w:asciiTheme="minorHAnsi" w:eastAsiaTheme="minorEastAsia" w:hAnsiTheme="minorHAnsi" w:cstheme="minorBidi"/>
            <w:noProof/>
            <w:sz w:val="22"/>
            <w:lang w:eastAsia="en-GB"/>
          </w:rPr>
          <w:tab/>
        </w:r>
        <w:r w:rsidR="002563AC" w:rsidRPr="00007F4D">
          <w:rPr>
            <w:rStyle w:val="Hyperlink"/>
            <w:noProof/>
          </w:rPr>
          <w:t>Resolving disputes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_Toc142470979 \h </w:instrText>
        </w:r>
        <w:r w:rsidR="002563AC" w:rsidRPr="00007F4D">
          <w:rPr>
            <w:noProof/>
            <w:webHidden/>
          </w:rPr>
        </w:r>
        <w:r w:rsidR="002563AC" w:rsidRPr="00007F4D">
          <w:rPr>
            <w:noProof/>
            <w:webHidden/>
          </w:rPr>
          <w:fldChar w:fldCharType="separate"/>
        </w:r>
        <w:r w:rsidR="002563AC" w:rsidRPr="00007F4D">
          <w:rPr>
            <w:noProof/>
            <w:webHidden/>
          </w:rPr>
          <w:t>41</w:t>
        </w:r>
        <w:r w:rsidR="002563AC" w:rsidRPr="00007F4D">
          <w:rPr>
            <w:noProof/>
            <w:webHidden/>
          </w:rPr>
          <w:fldChar w:fldCharType="end"/>
        </w:r>
      </w:hyperlink>
    </w:p>
    <w:p w14:paraId="15BBB5B4" w14:textId="77777777" w:rsidR="002563AC" w:rsidRPr="00007F4D" w:rsidRDefault="00551FCF">
      <w:pPr>
        <w:pStyle w:val="TOC2"/>
        <w:rPr>
          <w:rFonts w:asciiTheme="minorHAnsi" w:eastAsiaTheme="minorEastAsia" w:hAnsiTheme="minorHAnsi" w:cstheme="minorBidi"/>
          <w:noProof/>
          <w:sz w:val="22"/>
          <w:lang w:eastAsia="en-GB"/>
        </w:rPr>
      </w:pPr>
      <w:hyperlink w:anchor="_Toc142470980" w:history="1">
        <w:r w:rsidR="002563AC" w:rsidRPr="00007F4D">
          <w:rPr>
            <w:rStyle w:val="Hyperlink"/>
            <w:noProof/>
            <w:spacing w:val="-10"/>
          </w:rPr>
          <w:t>37</w:t>
        </w:r>
        <w:r w:rsidR="002563AC" w:rsidRPr="00007F4D">
          <w:rPr>
            <w:rFonts w:asciiTheme="minorHAnsi" w:eastAsiaTheme="minorEastAsia" w:hAnsiTheme="minorHAnsi" w:cstheme="minorBidi"/>
            <w:noProof/>
            <w:sz w:val="22"/>
            <w:lang w:eastAsia="en-GB"/>
          </w:rPr>
          <w:tab/>
        </w:r>
        <w:r w:rsidR="002563AC" w:rsidRPr="00007F4D">
          <w:rPr>
            <w:rStyle w:val="Hyperlink"/>
            <w:noProof/>
          </w:rPr>
          <w:t>Which law applies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_Toc142470980 \h </w:instrText>
        </w:r>
        <w:r w:rsidR="002563AC" w:rsidRPr="00007F4D">
          <w:rPr>
            <w:noProof/>
            <w:webHidden/>
          </w:rPr>
        </w:r>
        <w:r w:rsidR="002563AC" w:rsidRPr="00007F4D">
          <w:rPr>
            <w:noProof/>
            <w:webHidden/>
          </w:rPr>
          <w:fldChar w:fldCharType="separate"/>
        </w:r>
        <w:r w:rsidR="002563AC" w:rsidRPr="00007F4D">
          <w:rPr>
            <w:noProof/>
            <w:webHidden/>
          </w:rPr>
          <w:t>42</w:t>
        </w:r>
        <w:r w:rsidR="002563AC" w:rsidRPr="00007F4D">
          <w:rPr>
            <w:noProof/>
            <w:webHidden/>
          </w:rPr>
          <w:fldChar w:fldCharType="end"/>
        </w:r>
      </w:hyperlink>
    </w:p>
    <w:p w14:paraId="5D366C5E" w14:textId="77777777" w:rsidR="002563AC" w:rsidRPr="00007F4D" w:rsidRDefault="00551FCF" w:rsidP="004F49CA">
      <w:pPr>
        <w:pStyle w:val="TOC1"/>
        <w:rPr>
          <w:rFonts w:asciiTheme="minorHAnsi" w:eastAsiaTheme="minorEastAsia" w:hAnsiTheme="minorHAnsi" w:cstheme="minorBidi"/>
          <w:lang w:eastAsia="en-GB"/>
        </w:rPr>
      </w:pPr>
      <w:hyperlink w:anchor="_Toc142470981" w:history="1">
        <w:r w:rsidR="002563AC" w:rsidRPr="00007F4D">
          <w:rPr>
            <w:rStyle w:val="Hyperlink"/>
          </w:rPr>
          <w:t>V.</w:t>
        </w:r>
        <w:r w:rsidR="002563AC" w:rsidRPr="00007F4D">
          <w:rPr>
            <w:rFonts w:asciiTheme="minorHAnsi" w:eastAsiaTheme="minorEastAsia" w:hAnsiTheme="minorHAnsi" w:cstheme="minorBidi"/>
            <w:lang w:eastAsia="en-GB"/>
          </w:rPr>
          <w:tab/>
        </w:r>
        <w:r w:rsidR="002563AC" w:rsidRPr="00007F4D">
          <w:rPr>
            <w:rStyle w:val="Hyperlink"/>
          </w:rPr>
          <w:t>Annex 1 – Processing Personal Data</w:t>
        </w:r>
        <w:r w:rsidR="002563AC" w:rsidRPr="00007F4D">
          <w:rPr>
            <w:webHidden/>
          </w:rPr>
          <w:tab/>
        </w:r>
        <w:r w:rsidR="002563AC" w:rsidRPr="00007F4D">
          <w:rPr>
            <w:webHidden/>
          </w:rPr>
          <w:fldChar w:fldCharType="begin"/>
        </w:r>
        <w:r w:rsidR="002563AC" w:rsidRPr="00007F4D">
          <w:rPr>
            <w:webHidden/>
          </w:rPr>
          <w:instrText xml:space="preserve"> PAGEREF _Toc142470981 \h </w:instrText>
        </w:r>
        <w:r w:rsidR="002563AC" w:rsidRPr="00007F4D">
          <w:rPr>
            <w:webHidden/>
          </w:rPr>
        </w:r>
        <w:r w:rsidR="002563AC" w:rsidRPr="00007F4D">
          <w:rPr>
            <w:webHidden/>
          </w:rPr>
          <w:fldChar w:fldCharType="separate"/>
        </w:r>
        <w:r w:rsidR="002563AC" w:rsidRPr="00007F4D">
          <w:rPr>
            <w:webHidden/>
          </w:rPr>
          <w:t>43</w:t>
        </w:r>
        <w:r w:rsidR="002563AC" w:rsidRPr="00007F4D">
          <w:rPr>
            <w:webHidden/>
          </w:rPr>
          <w:fldChar w:fldCharType="end"/>
        </w:r>
      </w:hyperlink>
    </w:p>
    <w:p w14:paraId="0BE831E9" w14:textId="77777777" w:rsidR="002563AC" w:rsidRPr="00007F4D" w:rsidRDefault="00551FCF">
      <w:pPr>
        <w:pStyle w:val="TOC2"/>
        <w:rPr>
          <w:rFonts w:asciiTheme="minorHAnsi" w:eastAsiaTheme="minorEastAsia" w:hAnsiTheme="minorHAnsi" w:cstheme="minorBidi"/>
          <w:noProof/>
          <w:sz w:val="22"/>
          <w:lang w:eastAsia="en-GB"/>
        </w:rPr>
      </w:pPr>
      <w:hyperlink w:anchor="_Toc142470983" w:history="1">
        <w:r w:rsidR="002563AC" w:rsidRPr="00007F4D">
          <w:rPr>
            <w:rStyle w:val="Hyperlink"/>
            <w:noProof/>
          </w:rPr>
          <w:t>Part A</w:t>
        </w:r>
        <w:r w:rsidR="002563AC" w:rsidRPr="00007F4D">
          <w:rPr>
            <w:rFonts w:asciiTheme="minorHAnsi" w:eastAsiaTheme="minorEastAsia" w:hAnsiTheme="minorHAnsi" w:cstheme="minorBidi"/>
            <w:noProof/>
            <w:sz w:val="22"/>
            <w:lang w:eastAsia="en-GB"/>
          </w:rPr>
          <w:tab/>
        </w:r>
        <w:r w:rsidR="002563AC" w:rsidRPr="00007F4D">
          <w:rPr>
            <w:rStyle w:val="Hyperlink"/>
            <w:noProof/>
          </w:rPr>
          <w:t>Authorised Processing Template</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_Toc142470983 \h </w:instrText>
        </w:r>
        <w:r w:rsidR="002563AC" w:rsidRPr="00007F4D">
          <w:rPr>
            <w:noProof/>
            <w:webHidden/>
          </w:rPr>
        </w:r>
        <w:r w:rsidR="002563AC" w:rsidRPr="00007F4D">
          <w:rPr>
            <w:noProof/>
            <w:webHidden/>
          </w:rPr>
          <w:fldChar w:fldCharType="separate"/>
        </w:r>
        <w:r w:rsidR="002563AC" w:rsidRPr="00007F4D">
          <w:rPr>
            <w:noProof/>
            <w:webHidden/>
          </w:rPr>
          <w:t>43</w:t>
        </w:r>
        <w:r w:rsidR="002563AC" w:rsidRPr="00007F4D">
          <w:rPr>
            <w:noProof/>
            <w:webHidden/>
          </w:rPr>
          <w:fldChar w:fldCharType="end"/>
        </w:r>
      </w:hyperlink>
    </w:p>
    <w:p w14:paraId="65CF705D" w14:textId="77777777" w:rsidR="002563AC" w:rsidRPr="00007F4D" w:rsidRDefault="00551FCF">
      <w:pPr>
        <w:pStyle w:val="TOC2"/>
        <w:rPr>
          <w:rFonts w:asciiTheme="minorHAnsi" w:eastAsiaTheme="minorEastAsia" w:hAnsiTheme="minorHAnsi" w:cstheme="minorBidi"/>
          <w:noProof/>
          <w:sz w:val="22"/>
          <w:lang w:eastAsia="en-GB"/>
        </w:rPr>
      </w:pPr>
      <w:hyperlink w:anchor="_Toc142470984" w:history="1">
        <w:r w:rsidR="002563AC" w:rsidRPr="00007F4D">
          <w:rPr>
            <w:rStyle w:val="Hyperlink"/>
            <w:noProof/>
          </w:rPr>
          <w:t>Part B</w:t>
        </w:r>
        <w:r w:rsidR="002563AC" w:rsidRPr="00007F4D">
          <w:rPr>
            <w:rFonts w:asciiTheme="minorHAnsi" w:eastAsiaTheme="minorEastAsia" w:hAnsiTheme="minorHAnsi" w:cstheme="minorBidi"/>
            <w:noProof/>
            <w:sz w:val="22"/>
            <w:lang w:eastAsia="en-GB"/>
          </w:rPr>
          <w:tab/>
        </w:r>
        <w:r w:rsidR="002563AC" w:rsidRPr="00007F4D">
          <w:rPr>
            <w:rStyle w:val="Hyperlink"/>
            <w:noProof/>
          </w:rPr>
          <w:t xml:space="preserve">Joint Controller Agreement </w:t>
        </w:r>
        <w:r w:rsidR="002563AC" w:rsidRPr="00007F4D">
          <w:rPr>
            <w:rStyle w:val="Hyperlink"/>
            <w:i/>
            <w:iCs/>
            <w:noProof/>
          </w:rPr>
          <w:t>(Optional)</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_Toc142470984 \h </w:instrText>
        </w:r>
        <w:r w:rsidR="002563AC" w:rsidRPr="00007F4D">
          <w:rPr>
            <w:noProof/>
            <w:webHidden/>
          </w:rPr>
        </w:r>
        <w:r w:rsidR="002563AC" w:rsidRPr="00007F4D">
          <w:rPr>
            <w:noProof/>
            <w:webHidden/>
          </w:rPr>
          <w:fldChar w:fldCharType="separate"/>
        </w:r>
        <w:r w:rsidR="002563AC" w:rsidRPr="00007F4D">
          <w:rPr>
            <w:noProof/>
            <w:webHidden/>
          </w:rPr>
          <w:t>44</w:t>
        </w:r>
        <w:r w:rsidR="002563AC" w:rsidRPr="00007F4D">
          <w:rPr>
            <w:noProof/>
            <w:webHidden/>
          </w:rPr>
          <w:fldChar w:fldCharType="end"/>
        </w:r>
      </w:hyperlink>
    </w:p>
    <w:p w14:paraId="62168CE1" w14:textId="77777777" w:rsidR="002563AC" w:rsidRPr="00007F4D" w:rsidRDefault="00551FCF">
      <w:pPr>
        <w:pStyle w:val="TOC2"/>
        <w:rPr>
          <w:rFonts w:asciiTheme="minorHAnsi" w:eastAsiaTheme="minorEastAsia" w:hAnsiTheme="minorHAnsi" w:cstheme="minorBidi"/>
          <w:noProof/>
          <w:sz w:val="22"/>
          <w:lang w:eastAsia="en-GB"/>
        </w:rPr>
      </w:pPr>
      <w:hyperlink w:anchor="_Toc142470986" w:history="1">
        <w:r w:rsidR="002563AC" w:rsidRPr="00007F4D">
          <w:rPr>
            <w:rStyle w:val="Hyperlink"/>
            <w:noProof/>
            <w:spacing w:val="-10"/>
          </w:rPr>
          <w:t>1</w:t>
        </w:r>
        <w:r w:rsidR="002563AC" w:rsidRPr="00007F4D">
          <w:rPr>
            <w:rFonts w:asciiTheme="minorHAnsi" w:eastAsiaTheme="minorEastAsia" w:hAnsiTheme="minorHAnsi" w:cstheme="minorBidi"/>
            <w:noProof/>
            <w:sz w:val="22"/>
            <w:lang w:eastAsia="en-GB"/>
          </w:rPr>
          <w:tab/>
        </w:r>
        <w:r w:rsidR="002563AC" w:rsidRPr="00007F4D">
          <w:rPr>
            <w:rStyle w:val="Hyperlink"/>
            <w:noProof/>
          </w:rPr>
          <w:t>Joint Controller Status and Allocation of Responsibilities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_Toc142470986 \h </w:instrText>
        </w:r>
        <w:r w:rsidR="002563AC" w:rsidRPr="00007F4D">
          <w:rPr>
            <w:noProof/>
            <w:webHidden/>
          </w:rPr>
        </w:r>
        <w:r w:rsidR="002563AC" w:rsidRPr="00007F4D">
          <w:rPr>
            <w:noProof/>
            <w:webHidden/>
          </w:rPr>
          <w:fldChar w:fldCharType="separate"/>
        </w:r>
        <w:r w:rsidR="002563AC" w:rsidRPr="00007F4D">
          <w:rPr>
            <w:noProof/>
            <w:webHidden/>
          </w:rPr>
          <w:t>44</w:t>
        </w:r>
        <w:r w:rsidR="002563AC" w:rsidRPr="00007F4D">
          <w:rPr>
            <w:noProof/>
            <w:webHidden/>
          </w:rPr>
          <w:fldChar w:fldCharType="end"/>
        </w:r>
      </w:hyperlink>
    </w:p>
    <w:p w14:paraId="16277F90" w14:textId="77777777" w:rsidR="002563AC" w:rsidRPr="00007F4D" w:rsidRDefault="00551FCF">
      <w:pPr>
        <w:pStyle w:val="TOC2"/>
        <w:rPr>
          <w:rFonts w:asciiTheme="minorHAnsi" w:eastAsiaTheme="minorEastAsia" w:hAnsiTheme="minorHAnsi" w:cstheme="minorBidi"/>
          <w:noProof/>
          <w:sz w:val="22"/>
          <w:lang w:eastAsia="en-GB"/>
        </w:rPr>
      </w:pPr>
      <w:hyperlink w:anchor="_Toc142470987" w:history="1">
        <w:r w:rsidR="002563AC" w:rsidRPr="00007F4D">
          <w:rPr>
            <w:rStyle w:val="Hyperlink"/>
            <w:noProof/>
            <w:spacing w:val="-10"/>
          </w:rPr>
          <w:t>2</w:t>
        </w:r>
        <w:r w:rsidR="002563AC" w:rsidRPr="00007F4D">
          <w:rPr>
            <w:rFonts w:asciiTheme="minorHAnsi" w:eastAsiaTheme="minorEastAsia" w:hAnsiTheme="minorHAnsi" w:cstheme="minorBidi"/>
            <w:noProof/>
            <w:sz w:val="22"/>
            <w:lang w:eastAsia="en-GB"/>
          </w:rPr>
          <w:tab/>
        </w:r>
        <w:r w:rsidR="002563AC" w:rsidRPr="00007F4D">
          <w:rPr>
            <w:rStyle w:val="Hyperlink"/>
            <w:noProof/>
          </w:rPr>
          <w:t>Undertakings of both Parties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_Toc142470987 \h </w:instrText>
        </w:r>
        <w:r w:rsidR="002563AC" w:rsidRPr="00007F4D">
          <w:rPr>
            <w:noProof/>
            <w:webHidden/>
          </w:rPr>
        </w:r>
        <w:r w:rsidR="002563AC" w:rsidRPr="00007F4D">
          <w:rPr>
            <w:noProof/>
            <w:webHidden/>
          </w:rPr>
          <w:fldChar w:fldCharType="separate"/>
        </w:r>
        <w:r w:rsidR="002563AC" w:rsidRPr="00007F4D">
          <w:rPr>
            <w:noProof/>
            <w:webHidden/>
          </w:rPr>
          <w:t>45</w:t>
        </w:r>
        <w:r w:rsidR="002563AC" w:rsidRPr="00007F4D">
          <w:rPr>
            <w:noProof/>
            <w:webHidden/>
          </w:rPr>
          <w:fldChar w:fldCharType="end"/>
        </w:r>
      </w:hyperlink>
    </w:p>
    <w:p w14:paraId="04557967" w14:textId="77777777" w:rsidR="002563AC" w:rsidRPr="00007F4D" w:rsidRDefault="00551FCF">
      <w:pPr>
        <w:pStyle w:val="TOC2"/>
        <w:rPr>
          <w:rFonts w:asciiTheme="minorHAnsi" w:eastAsiaTheme="minorEastAsia" w:hAnsiTheme="minorHAnsi" w:cstheme="minorBidi"/>
          <w:noProof/>
          <w:sz w:val="22"/>
          <w:lang w:eastAsia="en-GB"/>
        </w:rPr>
      </w:pPr>
      <w:hyperlink w:anchor="_Toc142470988" w:history="1">
        <w:r w:rsidR="002563AC" w:rsidRPr="00007F4D">
          <w:rPr>
            <w:rStyle w:val="Hyperlink"/>
            <w:noProof/>
            <w:spacing w:val="-10"/>
          </w:rPr>
          <w:t>3</w:t>
        </w:r>
        <w:r w:rsidR="002563AC" w:rsidRPr="00007F4D">
          <w:rPr>
            <w:rFonts w:asciiTheme="minorHAnsi" w:eastAsiaTheme="minorEastAsia" w:hAnsiTheme="minorHAnsi" w:cstheme="minorBidi"/>
            <w:noProof/>
            <w:sz w:val="22"/>
            <w:lang w:eastAsia="en-GB"/>
          </w:rPr>
          <w:tab/>
        </w:r>
        <w:r w:rsidR="002563AC" w:rsidRPr="00007F4D">
          <w:rPr>
            <w:rStyle w:val="Hyperlink"/>
            <w:noProof/>
          </w:rPr>
          <w:t>Data Protection Breach</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_Toc142470988 \h </w:instrText>
        </w:r>
        <w:r w:rsidR="002563AC" w:rsidRPr="00007F4D">
          <w:rPr>
            <w:noProof/>
            <w:webHidden/>
          </w:rPr>
        </w:r>
        <w:r w:rsidR="002563AC" w:rsidRPr="00007F4D">
          <w:rPr>
            <w:noProof/>
            <w:webHidden/>
          </w:rPr>
          <w:fldChar w:fldCharType="separate"/>
        </w:r>
        <w:r w:rsidR="002563AC" w:rsidRPr="00007F4D">
          <w:rPr>
            <w:noProof/>
            <w:webHidden/>
          </w:rPr>
          <w:t>47</w:t>
        </w:r>
        <w:r w:rsidR="002563AC" w:rsidRPr="00007F4D">
          <w:rPr>
            <w:noProof/>
            <w:webHidden/>
          </w:rPr>
          <w:fldChar w:fldCharType="end"/>
        </w:r>
      </w:hyperlink>
    </w:p>
    <w:p w14:paraId="5E1F1FD6" w14:textId="77777777" w:rsidR="002563AC" w:rsidRPr="00007F4D" w:rsidRDefault="00551FCF">
      <w:pPr>
        <w:pStyle w:val="TOC2"/>
        <w:rPr>
          <w:rFonts w:asciiTheme="minorHAnsi" w:eastAsiaTheme="minorEastAsia" w:hAnsiTheme="minorHAnsi" w:cstheme="minorBidi"/>
          <w:noProof/>
          <w:sz w:val="22"/>
          <w:lang w:eastAsia="en-GB"/>
        </w:rPr>
      </w:pPr>
      <w:hyperlink w:anchor="_Toc142470989" w:history="1">
        <w:r w:rsidR="002563AC" w:rsidRPr="00007F4D">
          <w:rPr>
            <w:rStyle w:val="Hyperlink"/>
            <w:noProof/>
            <w:spacing w:val="-10"/>
          </w:rPr>
          <w:t>4</w:t>
        </w:r>
        <w:r w:rsidR="002563AC" w:rsidRPr="00007F4D">
          <w:rPr>
            <w:rFonts w:asciiTheme="minorHAnsi" w:eastAsiaTheme="minorEastAsia" w:hAnsiTheme="minorHAnsi" w:cstheme="minorBidi"/>
            <w:noProof/>
            <w:sz w:val="22"/>
            <w:lang w:eastAsia="en-GB"/>
          </w:rPr>
          <w:tab/>
        </w:r>
        <w:r w:rsidR="002563AC" w:rsidRPr="00007F4D">
          <w:rPr>
            <w:rStyle w:val="Hyperlink"/>
            <w:noProof/>
          </w:rPr>
          <w:t>Audit</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_Toc142470989 \h </w:instrText>
        </w:r>
        <w:r w:rsidR="002563AC" w:rsidRPr="00007F4D">
          <w:rPr>
            <w:noProof/>
            <w:webHidden/>
          </w:rPr>
        </w:r>
        <w:r w:rsidR="002563AC" w:rsidRPr="00007F4D">
          <w:rPr>
            <w:noProof/>
            <w:webHidden/>
          </w:rPr>
          <w:fldChar w:fldCharType="separate"/>
        </w:r>
        <w:r w:rsidR="002563AC" w:rsidRPr="00007F4D">
          <w:rPr>
            <w:noProof/>
            <w:webHidden/>
          </w:rPr>
          <w:t>48</w:t>
        </w:r>
        <w:r w:rsidR="002563AC" w:rsidRPr="00007F4D">
          <w:rPr>
            <w:noProof/>
            <w:webHidden/>
          </w:rPr>
          <w:fldChar w:fldCharType="end"/>
        </w:r>
      </w:hyperlink>
    </w:p>
    <w:p w14:paraId="6B153027" w14:textId="77777777" w:rsidR="002563AC" w:rsidRPr="00007F4D" w:rsidRDefault="00551FCF">
      <w:pPr>
        <w:pStyle w:val="TOC2"/>
        <w:rPr>
          <w:rFonts w:asciiTheme="minorHAnsi" w:eastAsiaTheme="minorEastAsia" w:hAnsiTheme="minorHAnsi" w:cstheme="minorBidi"/>
          <w:noProof/>
          <w:sz w:val="22"/>
          <w:lang w:eastAsia="en-GB"/>
        </w:rPr>
      </w:pPr>
      <w:hyperlink w:anchor="_Toc142470990" w:history="1">
        <w:r w:rsidR="002563AC" w:rsidRPr="00007F4D">
          <w:rPr>
            <w:rStyle w:val="Hyperlink"/>
            <w:noProof/>
            <w:spacing w:val="-10"/>
          </w:rPr>
          <w:t>5</w:t>
        </w:r>
        <w:r w:rsidR="002563AC" w:rsidRPr="00007F4D">
          <w:rPr>
            <w:rFonts w:asciiTheme="minorHAnsi" w:eastAsiaTheme="minorEastAsia" w:hAnsiTheme="minorHAnsi" w:cstheme="minorBidi"/>
            <w:noProof/>
            <w:sz w:val="22"/>
            <w:lang w:eastAsia="en-GB"/>
          </w:rPr>
          <w:tab/>
        </w:r>
        <w:r w:rsidR="002563AC" w:rsidRPr="00007F4D">
          <w:rPr>
            <w:rStyle w:val="Hyperlink"/>
            <w:noProof/>
          </w:rPr>
          <w:t>Impact Assessments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_Toc142470990 \h </w:instrText>
        </w:r>
        <w:r w:rsidR="002563AC" w:rsidRPr="00007F4D">
          <w:rPr>
            <w:noProof/>
            <w:webHidden/>
          </w:rPr>
        </w:r>
        <w:r w:rsidR="002563AC" w:rsidRPr="00007F4D">
          <w:rPr>
            <w:noProof/>
            <w:webHidden/>
          </w:rPr>
          <w:fldChar w:fldCharType="separate"/>
        </w:r>
        <w:r w:rsidR="002563AC" w:rsidRPr="00007F4D">
          <w:rPr>
            <w:noProof/>
            <w:webHidden/>
          </w:rPr>
          <w:t>49</w:t>
        </w:r>
        <w:r w:rsidR="002563AC" w:rsidRPr="00007F4D">
          <w:rPr>
            <w:noProof/>
            <w:webHidden/>
          </w:rPr>
          <w:fldChar w:fldCharType="end"/>
        </w:r>
      </w:hyperlink>
    </w:p>
    <w:p w14:paraId="26E53916" w14:textId="77777777" w:rsidR="002563AC" w:rsidRPr="00007F4D" w:rsidRDefault="00551FCF">
      <w:pPr>
        <w:pStyle w:val="TOC2"/>
        <w:rPr>
          <w:rFonts w:asciiTheme="minorHAnsi" w:eastAsiaTheme="minorEastAsia" w:hAnsiTheme="minorHAnsi" w:cstheme="minorBidi"/>
          <w:noProof/>
          <w:sz w:val="22"/>
          <w:lang w:eastAsia="en-GB"/>
        </w:rPr>
      </w:pPr>
      <w:hyperlink w:anchor="_Toc142470991" w:history="1">
        <w:r w:rsidR="002563AC" w:rsidRPr="00007F4D">
          <w:rPr>
            <w:rStyle w:val="Hyperlink"/>
            <w:noProof/>
            <w:spacing w:val="-10"/>
          </w:rPr>
          <w:t>6</w:t>
        </w:r>
        <w:r w:rsidR="002563AC" w:rsidRPr="00007F4D">
          <w:rPr>
            <w:rFonts w:asciiTheme="minorHAnsi" w:eastAsiaTheme="minorEastAsia" w:hAnsiTheme="minorHAnsi" w:cstheme="minorBidi"/>
            <w:noProof/>
            <w:sz w:val="22"/>
            <w:lang w:eastAsia="en-GB"/>
          </w:rPr>
          <w:tab/>
        </w:r>
        <w:r w:rsidR="002563AC" w:rsidRPr="00007F4D">
          <w:rPr>
            <w:rStyle w:val="Hyperlink"/>
            <w:noProof/>
          </w:rPr>
          <w:t>ICO Guidance</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_Toc142470991 \h </w:instrText>
        </w:r>
        <w:r w:rsidR="002563AC" w:rsidRPr="00007F4D">
          <w:rPr>
            <w:noProof/>
            <w:webHidden/>
          </w:rPr>
        </w:r>
        <w:r w:rsidR="002563AC" w:rsidRPr="00007F4D">
          <w:rPr>
            <w:noProof/>
            <w:webHidden/>
          </w:rPr>
          <w:fldChar w:fldCharType="separate"/>
        </w:r>
        <w:r w:rsidR="002563AC" w:rsidRPr="00007F4D">
          <w:rPr>
            <w:noProof/>
            <w:webHidden/>
          </w:rPr>
          <w:t>49</w:t>
        </w:r>
        <w:r w:rsidR="002563AC" w:rsidRPr="00007F4D">
          <w:rPr>
            <w:noProof/>
            <w:webHidden/>
          </w:rPr>
          <w:fldChar w:fldCharType="end"/>
        </w:r>
      </w:hyperlink>
    </w:p>
    <w:p w14:paraId="42CBD0A4" w14:textId="77777777" w:rsidR="002563AC" w:rsidRPr="00007F4D" w:rsidRDefault="00551FCF">
      <w:pPr>
        <w:pStyle w:val="TOC2"/>
        <w:rPr>
          <w:rFonts w:asciiTheme="minorHAnsi" w:eastAsiaTheme="minorEastAsia" w:hAnsiTheme="minorHAnsi" w:cstheme="minorBidi"/>
          <w:noProof/>
          <w:sz w:val="22"/>
          <w:lang w:eastAsia="en-GB"/>
        </w:rPr>
      </w:pPr>
      <w:hyperlink w:anchor="_Toc142470992" w:history="1">
        <w:r w:rsidR="002563AC" w:rsidRPr="00007F4D">
          <w:rPr>
            <w:rStyle w:val="Hyperlink"/>
            <w:noProof/>
            <w:spacing w:val="-10"/>
          </w:rPr>
          <w:t>7</w:t>
        </w:r>
        <w:r w:rsidR="002563AC" w:rsidRPr="00007F4D">
          <w:rPr>
            <w:rFonts w:asciiTheme="minorHAnsi" w:eastAsiaTheme="minorEastAsia" w:hAnsiTheme="minorHAnsi" w:cstheme="minorBidi"/>
            <w:noProof/>
            <w:sz w:val="22"/>
            <w:lang w:eastAsia="en-GB"/>
          </w:rPr>
          <w:tab/>
        </w:r>
        <w:r w:rsidR="002563AC" w:rsidRPr="00007F4D">
          <w:rPr>
            <w:rStyle w:val="Hyperlink"/>
            <w:noProof/>
          </w:rPr>
          <w:t>Liabilities for Data Protection Breach</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_Toc142470992 \h </w:instrText>
        </w:r>
        <w:r w:rsidR="002563AC" w:rsidRPr="00007F4D">
          <w:rPr>
            <w:noProof/>
            <w:webHidden/>
          </w:rPr>
        </w:r>
        <w:r w:rsidR="002563AC" w:rsidRPr="00007F4D">
          <w:rPr>
            <w:noProof/>
            <w:webHidden/>
          </w:rPr>
          <w:fldChar w:fldCharType="separate"/>
        </w:r>
        <w:r w:rsidR="002563AC" w:rsidRPr="00007F4D">
          <w:rPr>
            <w:noProof/>
            <w:webHidden/>
          </w:rPr>
          <w:t>49</w:t>
        </w:r>
        <w:r w:rsidR="002563AC" w:rsidRPr="00007F4D">
          <w:rPr>
            <w:noProof/>
            <w:webHidden/>
          </w:rPr>
          <w:fldChar w:fldCharType="end"/>
        </w:r>
      </w:hyperlink>
    </w:p>
    <w:p w14:paraId="201000A4" w14:textId="77777777" w:rsidR="002563AC" w:rsidRPr="00007F4D" w:rsidRDefault="00551FCF">
      <w:pPr>
        <w:pStyle w:val="TOC2"/>
        <w:rPr>
          <w:rFonts w:asciiTheme="minorHAnsi" w:eastAsiaTheme="minorEastAsia" w:hAnsiTheme="minorHAnsi" w:cstheme="minorBidi"/>
          <w:noProof/>
          <w:sz w:val="22"/>
          <w:lang w:eastAsia="en-GB"/>
        </w:rPr>
      </w:pPr>
      <w:hyperlink w:anchor="_Toc142470993" w:history="1">
        <w:r w:rsidR="002563AC" w:rsidRPr="00007F4D">
          <w:rPr>
            <w:rStyle w:val="Hyperlink"/>
            <w:noProof/>
            <w:spacing w:val="-10"/>
          </w:rPr>
          <w:t>8</w:t>
        </w:r>
        <w:r w:rsidR="002563AC" w:rsidRPr="00007F4D">
          <w:rPr>
            <w:rFonts w:asciiTheme="minorHAnsi" w:eastAsiaTheme="minorEastAsia" w:hAnsiTheme="minorHAnsi" w:cstheme="minorBidi"/>
            <w:noProof/>
            <w:sz w:val="22"/>
            <w:lang w:eastAsia="en-GB"/>
          </w:rPr>
          <w:tab/>
        </w:r>
        <w:r w:rsidR="002563AC" w:rsidRPr="00007F4D">
          <w:rPr>
            <w:rStyle w:val="Hyperlink"/>
            <w:noProof/>
          </w:rPr>
          <w:t>Termination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_Toc142470993 \h </w:instrText>
        </w:r>
        <w:r w:rsidR="002563AC" w:rsidRPr="00007F4D">
          <w:rPr>
            <w:noProof/>
            <w:webHidden/>
          </w:rPr>
        </w:r>
        <w:r w:rsidR="002563AC" w:rsidRPr="00007F4D">
          <w:rPr>
            <w:noProof/>
            <w:webHidden/>
          </w:rPr>
          <w:fldChar w:fldCharType="separate"/>
        </w:r>
        <w:r w:rsidR="002563AC" w:rsidRPr="00007F4D">
          <w:rPr>
            <w:noProof/>
            <w:webHidden/>
          </w:rPr>
          <w:t>50</w:t>
        </w:r>
        <w:r w:rsidR="002563AC" w:rsidRPr="00007F4D">
          <w:rPr>
            <w:noProof/>
            <w:webHidden/>
          </w:rPr>
          <w:fldChar w:fldCharType="end"/>
        </w:r>
      </w:hyperlink>
    </w:p>
    <w:p w14:paraId="20F55DFC" w14:textId="77777777" w:rsidR="002563AC" w:rsidRPr="00007F4D" w:rsidRDefault="00551FCF">
      <w:pPr>
        <w:pStyle w:val="TOC2"/>
        <w:rPr>
          <w:rFonts w:asciiTheme="minorHAnsi" w:eastAsiaTheme="minorEastAsia" w:hAnsiTheme="minorHAnsi" w:cstheme="minorBidi"/>
          <w:noProof/>
          <w:sz w:val="22"/>
          <w:lang w:eastAsia="en-GB"/>
        </w:rPr>
      </w:pPr>
      <w:hyperlink w:anchor="_Toc142470994" w:history="1">
        <w:r w:rsidR="002563AC" w:rsidRPr="00007F4D">
          <w:rPr>
            <w:rStyle w:val="Hyperlink"/>
            <w:noProof/>
            <w:spacing w:val="-10"/>
          </w:rPr>
          <w:t>9</w:t>
        </w:r>
        <w:r w:rsidR="002563AC" w:rsidRPr="00007F4D">
          <w:rPr>
            <w:rFonts w:asciiTheme="minorHAnsi" w:eastAsiaTheme="minorEastAsia" w:hAnsiTheme="minorHAnsi" w:cstheme="minorBidi"/>
            <w:noProof/>
            <w:sz w:val="22"/>
            <w:lang w:eastAsia="en-GB"/>
          </w:rPr>
          <w:tab/>
        </w:r>
        <w:r w:rsidR="002563AC" w:rsidRPr="00007F4D">
          <w:rPr>
            <w:rStyle w:val="Hyperlink"/>
            <w:noProof/>
          </w:rPr>
          <w:t>Sub-Processing</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_Toc142470994 \h </w:instrText>
        </w:r>
        <w:r w:rsidR="002563AC" w:rsidRPr="00007F4D">
          <w:rPr>
            <w:noProof/>
            <w:webHidden/>
          </w:rPr>
        </w:r>
        <w:r w:rsidR="002563AC" w:rsidRPr="00007F4D">
          <w:rPr>
            <w:noProof/>
            <w:webHidden/>
          </w:rPr>
          <w:fldChar w:fldCharType="separate"/>
        </w:r>
        <w:r w:rsidR="002563AC" w:rsidRPr="00007F4D">
          <w:rPr>
            <w:noProof/>
            <w:webHidden/>
          </w:rPr>
          <w:t>50</w:t>
        </w:r>
        <w:r w:rsidR="002563AC" w:rsidRPr="00007F4D">
          <w:rPr>
            <w:noProof/>
            <w:webHidden/>
          </w:rPr>
          <w:fldChar w:fldCharType="end"/>
        </w:r>
      </w:hyperlink>
    </w:p>
    <w:p w14:paraId="00234E30" w14:textId="77777777" w:rsidR="002563AC" w:rsidRPr="00007F4D" w:rsidRDefault="00551FCF">
      <w:pPr>
        <w:pStyle w:val="TOC2"/>
        <w:rPr>
          <w:rFonts w:asciiTheme="minorHAnsi" w:eastAsiaTheme="minorEastAsia" w:hAnsiTheme="minorHAnsi" w:cstheme="minorBidi"/>
          <w:noProof/>
          <w:sz w:val="22"/>
          <w:lang w:eastAsia="en-GB"/>
        </w:rPr>
      </w:pPr>
      <w:hyperlink w:anchor="_Toc142470995" w:history="1">
        <w:r w:rsidR="002563AC" w:rsidRPr="00007F4D">
          <w:rPr>
            <w:rStyle w:val="Hyperlink"/>
            <w:noProof/>
            <w:spacing w:val="-10"/>
          </w:rPr>
          <w:t>10</w:t>
        </w:r>
        <w:r w:rsidR="002563AC" w:rsidRPr="00007F4D">
          <w:rPr>
            <w:rFonts w:asciiTheme="minorHAnsi" w:eastAsiaTheme="minorEastAsia" w:hAnsiTheme="minorHAnsi" w:cstheme="minorBidi"/>
            <w:noProof/>
            <w:sz w:val="22"/>
            <w:lang w:eastAsia="en-GB"/>
          </w:rPr>
          <w:tab/>
        </w:r>
        <w:r w:rsidR="002563AC" w:rsidRPr="00007F4D">
          <w:rPr>
            <w:rStyle w:val="Hyperlink"/>
            <w:noProof/>
          </w:rPr>
          <w:t>Data Retention</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_Toc142470995 \h </w:instrText>
        </w:r>
        <w:r w:rsidR="002563AC" w:rsidRPr="00007F4D">
          <w:rPr>
            <w:noProof/>
            <w:webHidden/>
          </w:rPr>
        </w:r>
        <w:r w:rsidR="002563AC" w:rsidRPr="00007F4D">
          <w:rPr>
            <w:noProof/>
            <w:webHidden/>
          </w:rPr>
          <w:fldChar w:fldCharType="separate"/>
        </w:r>
        <w:r w:rsidR="002563AC" w:rsidRPr="00007F4D">
          <w:rPr>
            <w:noProof/>
            <w:webHidden/>
          </w:rPr>
          <w:t>51</w:t>
        </w:r>
        <w:r w:rsidR="002563AC" w:rsidRPr="00007F4D">
          <w:rPr>
            <w:noProof/>
            <w:webHidden/>
          </w:rPr>
          <w:fldChar w:fldCharType="end"/>
        </w:r>
      </w:hyperlink>
    </w:p>
    <w:p w14:paraId="657B3F68" w14:textId="77777777" w:rsidR="002563AC" w:rsidRPr="00007F4D" w:rsidRDefault="00551FCF">
      <w:pPr>
        <w:pStyle w:val="TOC2"/>
        <w:rPr>
          <w:rFonts w:asciiTheme="minorHAnsi" w:eastAsiaTheme="minorEastAsia" w:hAnsiTheme="minorHAnsi" w:cstheme="minorBidi"/>
          <w:noProof/>
          <w:sz w:val="22"/>
          <w:lang w:eastAsia="en-GB"/>
        </w:rPr>
      </w:pPr>
      <w:hyperlink w:anchor="_Toc142470996" w:history="1">
        <w:r w:rsidR="002563AC" w:rsidRPr="00007F4D">
          <w:rPr>
            <w:rStyle w:val="Hyperlink"/>
            <w:noProof/>
          </w:rPr>
          <w:t>Part C</w:t>
        </w:r>
        <w:r w:rsidR="002563AC" w:rsidRPr="00007F4D">
          <w:rPr>
            <w:rFonts w:asciiTheme="minorHAnsi" w:eastAsiaTheme="minorEastAsia" w:hAnsiTheme="minorHAnsi" w:cstheme="minorBidi"/>
            <w:noProof/>
            <w:sz w:val="22"/>
            <w:lang w:eastAsia="en-GB"/>
          </w:rPr>
          <w:tab/>
        </w:r>
        <w:r w:rsidR="002563AC" w:rsidRPr="00007F4D">
          <w:rPr>
            <w:rStyle w:val="Hyperlink"/>
            <w:noProof/>
          </w:rPr>
          <w:t xml:space="preserve">Independent Controllers </w:t>
        </w:r>
        <w:r w:rsidR="002563AC" w:rsidRPr="00007F4D">
          <w:rPr>
            <w:rStyle w:val="Hyperlink"/>
            <w:i/>
            <w:iCs/>
            <w:noProof/>
          </w:rPr>
          <w:t>(Optional)</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_Toc142470996 \h </w:instrText>
        </w:r>
        <w:r w:rsidR="002563AC" w:rsidRPr="00007F4D">
          <w:rPr>
            <w:noProof/>
            <w:webHidden/>
          </w:rPr>
        </w:r>
        <w:r w:rsidR="002563AC" w:rsidRPr="00007F4D">
          <w:rPr>
            <w:noProof/>
            <w:webHidden/>
          </w:rPr>
          <w:fldChar w:fldCharType="separate"/>
        </w:r>
        <w:r w:rsidR="002563AC" w:rsidRPr="00007F4D">
          <w:rPr>
            <w:noProof/>
            <w:webHidden/>
          </w:rPr>
          <w:t>51</w:t>
        </w:r>
        <w:r w:rsidR="002563AC" w:rsidRPr="00007F4D">
          <w:rPr>
            <w:noProof/>
            <w:webHidden/>
          </w:rPr>
          <w:fldChar w:fldCharType="end"/>
        </w:r>
      </w:hyperlink>
    </w:p>
    <w:p w14:paraId="443C6CEC" w14:textId="77777777" w:rsidR="002563AC" w:rsidRPr="00007F4D" w:rsidRDefault="00551FCF">
      <w:pPr>
        <w:pStyle w:val="TOC2"/>
        <w:rPr>
          <w:rFonts w:asciiTheme="minorHAnsi" w:eastAsiaTheme="minorEastAsia" w:hAnsiTheme="minorHAnsi" w:cstheme="minorBidi"/>
          <w:noProof/>
          <w:sz w:val="22"/>
          <w:lang w:eastAsia="en-GB"/>
        </w:rPr>
      </w:pPr>
      <w:hyperlink w:anchor="_Toc142470998" w:history="1">
        <w:r w:rsidR="002563AC" w:rsidRPr="00007F4D">
          <w:rPr>
            <w:rStyle w:val="Hyperlink"/>
            <w:noProof/>
            <w:spacing w:val="-10"/>
          </w:rPr>
          <w:t>1</w:t>
        </w:r>
        <w:r w:rsidR="002563AC" w:rsidRPr="00007F4D">
          <w:rPr>
            <w:rFonts w:asciiTheme="minorHAnsi" w:eastAsiaTheme="minorEastAsia" w:hAnsiTheme="minorHAnsi" w:cstheme="minorBidi"/>
            <w:noProof/>
            <w:sz w:val="22"/>
            <w:lang w:eastAsia="en-GB"/>
          </w:rPr>
          <w:tab/>
        </w:r>
        <w:r w:rsidR="002563AC" w:rsidRPr="00007F4D">
          <w:rPr>
            <w:rStyle w:val="Hyperlink"/>
            <w:noProof/>
          </w:rPr>
          <w:t>Independent Controller Provisions</w:t>
        </w:r>
        <w:r w:rsidR="002563AC" w:rsidRPr="00007F4D">
          <w:rPr>
            <w:noProof/>
            <w:webHidden/>
          </w:rPr>
          <w:tab/>
        </w:r>
        <w:r w:rsidR="002563AC" w:rsidRPr="00007F4D">
          <w:rPr>
            <w:noProof/>
            <w:webHidden/>
          </w:rPr>
          <w:fldChar w:fldCharType="begin"/>
        </w:r>
        <w:r w:rsidR="002563AC" w:rsidRPr="00007F4D">
          <w:rPr>
            <w:noProof/>
            <w:webHidden/>
          </w:rPr>
          <w:instrText xml:space="preserve"> PAGEREF _Toc142470998 \h </w:instrText>
        </w:r>
        <w:r w:rsidR="002563AC" w:rsidRPr="00007F4D">
          <w:rPr>
            <w:noProof/>
            <w:webHidden/>
          </w:rPr>
        </w:r>
        <w:r w:rsidR="002563AC" w:rsidRPr="00007F4D">
          <w:rPr>
            <w:noProof/>
            <w:webHidden/>
          </w:rPr>
          <w:fldChar w:fldCharType="separate"/>
        </w:r>
        <w:r w:rsidR="002563AC" w:rsidRPr="00007F4D">
          <w:rPr>
            <w:noProof/>
            <w:webHidden/>
          </w:rPr>
          <w:t>51</w:t>
        </w:r>
        <w:r w:rsidR="002563AC" w:rsidRPr="00007F4D">
          <w:rPr>
            <w:noProof/>
            <w:webHidden/>
          </w:rPr>
          <w:fldChar w:fldCharType="end"/>
        </w:r>
      </w:hyperlink>
    </w:p>
    <w:p w14:paraId="5D2B706D" w14:textId="77777777" w:rsidR="002563AC" w:rsidRPr="00007F4D" w:rsidRDefault="00551FCF" w:rsidP="004F49CA">
      <w:pPr>
        <w:pStyle w:val="TOC1"/>
        <w:rPr>
          <w:rFonts w:asciiTheme="minorHAnsi" w:eastAsiaTheme="minorEastAsia" w:hAnsiTheme="minorHAnsi" w:cstheme="minorBidi"/>
          <w:lang w:eastAsia="en-GB"/>
        </w:rPr>
      </w:pPr>
      <w:hyperlink w:anchor="_Toc142470999" w:history="1">
        <w:r w:rsidR="002563AC" w:rsidRPr="00007F4D">
          <w:rPr>
            <w:rStyle w:val="Hyperlink"/>
          </w:rPr>
          <w:t>VI.</w:t>
        </w:r>
        <w:r w:rsidR="002563AC" w:rsidRPr="00007F4D">
          <w:rPr>
            <w:rFonts w:asciiTheme="minorHAnsi" w:eastAsiaTheme="minorEastAsia" w:hAnsiTheme="minorHAnsi" w:cstheme="minorBidi"/>
            <w:lang w:eastAsia="en-GB"/>
          </w:rPr>
          <w:tab/>
        </w:r>
        <w:r w:rsidR="002563AC" w:rsidRPr="00007F4D">
          <w:rPr>
            <w:rStyle w:val="Hyperlink"/>
          </w:rPr>
          <w:t>Annex 2 – Specification</w:t>
        </w:r>
        <w:r w:rsidR="002563AC" w:rsidRPr="00007F4D">
          <w:rPr>
            <w:webHidden/>
          </w:rPr>
          <w:tab/>
        </w:r>
        <w:r w:rsidR="002563AC" w:rsidRPr="00007F4D">
          <w:rPr>
            <w:webHidden/>
          </w:rPr>
          <w:fldChar w:fldCharType="begin"/>
        </w:r>
        <w:r w:rsidR="002563AC" w:rsidRPr="00007F4D">
          <w:rPr>
            <w:webHidden/>
          </w:rPr>
          <w:instrText xml:space="preserve"> PAGEREF _Toc142470999 \h </w:instrText>
        </w:r>
        <w:r w:rsidR="002563AC" w:rsidRPr="00007F4D">
          <w:rPr>
            <w:webHidden/>
          </w:rPr>
        </w:r>
        <w:r w:rsidR="002563AC" w:rsidRPr="00007F4D">
          <w:rPr>
            <w:webHidden/>
          </w:rPr>
          <w:fldChar w:fldCharType="separate"/>
        </w:r>
        <w:r w:rsidR="002563AC" w:rsidRPr="00007F4D">
          <w:rPr>
            <w:webHidden/>
          </w:rPr>
          <w:t>55</w:t>
        </w:r>
        <w:r w:rsidR="002563AC" w:rsidRPr="00007F4D">
          <w:rPr>
            <w:webHidden/>
          </w:rPr>
          <w:fldChar w:fldCharType="end"/>
        </w:r>
      </w:hyperlink>
    </w:p>
    <w:p w14:paraId="6684E581" w14:textId="77777777" w:rsidR="002563AC" w:rsidRPr="00007F4D" w:rsidRDefault="00551FCF" w:rsidP="004F49CA">
      <w:pPr>
        <w:pStyle w:val="TOC1"/>
        <w:rPr>
          <w:rFonts w:asciiTheme="minorHAnsi" w:eastAsiaTheme="minorEastAsia" w:hAnsiTheme="minorHAnsi" w:cstheme="minorBidi"/>
          <w:lang w:eastAsia="en-GB"/>
        </w:rPr>
      </w:pPr>
      <w:hyperlink w:anchor="_Toc142471000" w:history="1">
        <w:r w:rsidR="002563AC" w:rsidRPr="00007F4D">
          <w:rPr>
            <w:rStyle w:val="Hyperlink"/>
          </w:rPr>
          <w:t>VII.</w:t>
        </w:r>
        <w:r w:rsidR="002563AC" w:rsidRPr="00007F4D">
          <w:rPr>
            <w:rFonts w:asciiTheme="minorHAnsi" w:eastAsiaTheme="minorEastAsia" w:hAnsiTheme="minorHAnsi" w:cstheme="minorBidi"/>
            <w:lang w:eastAsia="en-GB"/>
          </w:rPr>
          <w:tab/>
        </w:r>
        <w:r w:rsidR="002563AC" w:rsidRPr="00007F4D">
          <w:rPr>
            <w:rStyle w:val="Hyperlink"/>
          </w:rPr>
          <w:t>Annex 3 – Charges</w:t>
        </w:r>
        <w:r w:rsidR="002563AC" w:rsidRPr="00007F4D">
          <w:rPr>
            <w:webHidden/>
          </w:rPr>
          <w:tab/>
        </w:r>
        <w:r w:rsidR="002563AC" w:rsidRPr="00007F4D">
          <w:rPr>
            <w:webHidden/>
          </w:rPr>
          <w:fldChar w:fldCharType="begin"/>
        </w:r>
        <w:r w:rsidR="002563AC" w:rsidRPr="00007F4D">
          <w:rPr>
            <w:webHidden/>
          </w:rPr>
          <w:instrText xml:space="preserve"> PAGEREF _Toc142471000 \h </w:instrText>
        </w:r>
        <w:r w:rsidR="002563AC" w:rsidRPr="00007F4D">
          <w:rPr>
            <w:webHidden/>
          </w:rPr>
        </w:r>
        <w:r w:rsidR="002563AC" w:rsidRPr="00007F4D">
          <w:rPr>
            <w:webHidden/>
          </w:rPr>
          <w:fldChar w:fldCharType="separate"/>
        </w:r>
        <w:r w:rsidR="002563AC" w:rsidRPr="00007F4D">
          <w:rPr>
            <w:webHidden/>
          </w:rPr>
          <w:t>56</w:t>
        </w:r>
        <w:r w:rsidR="002563AC" w:rsidRPr="00007F4D">
          <w:rPr>
            <w:webHidden/>
          </w:rPr>
          <w:fldChar w:fldCharType="end"/>
        </w:r>
      </w:hyperlink>
    </w:p>
    <w:p w14:paraId="136572E3" w14:textId="77777777" w:rsidR="002563AC" w:rsidRPr="00007F4D" w:rsidRDefault="00551FCF" w:rsidP="004F49CA">
      <w:pPr>
        <w:pStyle w:val="TOC1"/>
        <w:rPr>
          <w:rFonts w:asciiTheme="minorHAnsi" w:eastAsiaTheme="minorEastAsia" w:hAnsiTheme="minorHAnsi" w:cstheme="minorBidi"/>
          <w:lang w:eastAsia="en-GB"/>
        </w:rPr>
      </w:pPr>
      <w:hyperlink w:anchor="_Toc142471001" w:history="1">
        <w:r w:rsidR="002563AC" w:rsidRPr="00007F4D">
          <w:rPr>
            <w:rStyle w:val="Hyperlink"/>
          </w:rPr>
          <w:t>VIII.</w:t>
        </w:r>
        <w:r w:rsidR="002563AC" w:rsidRPr="00007F4D">
          <w:rPr>
            <w:rFonts w:asciiTheme="minorHAnsi" w:eastAsiaTheme="minorEastAsia" w:hAnsiTheme="minorHAnsi" w:cstheme="minorBidi"/>
            <w:lang w:eastAsia="en-GB"/>
          </w:rPr>
          <w:tab/>
        </w:r>
        <w:r w:rsidR="002563AC" w:rsidRPr="00007F4D">
          <w:rPr>
            <w:rStyle w:val="Hyperlink"/>
          </w:rPr>
          <w:t>Annex 4 – Supplier Tender</w:t>
        </w:r>
        <w:r w:rsidR="002563AC" w:rsidRPr="00007F4D">
          <w:rPr>
            <w:webHidden/>
          </w:rPr>
          <w:tab/>
        </w:r>
        <w:r w:rsidR="002563AC" w:rsidRPr="00007F4D">
          <w:rPr>
            <w:webHidden/>
          </w:rPr>
          <w:fldChar w:fldCharType="begin"/>
        </w:r>
        <w:r w:rsidR="002563AC" w:rsidRPr="00007F4D">
          <w:rPr>
            <w:webHidden/>
          </w:rPr>
          <w:instrText xml:space="preserve"> PAGEREF _Toc142471001 \h </w:instrText>
        </w:r>
        <w:r w:rsidR="002563AC" w:rsidRPr="00007F4D">
          <w:rPr>
            <w:webHidden/>
          </w:rPr>
        </w:r>
        <w:r w:rsidR="002563AC" w:rsidRPr="00007F4D">
          <w:rPr>
            <w:webHidden/>
          </w:rPr>
          <w:fldChar w:fldCharType="separate"/>
        </w:r>
        <w:r w:rsidR="002563AC" w:rsidRPr="00007F4D">
          <w:rPr>
            <w:webHidden/>
          </w:rPr>
          <w:t>57</w:t>
        </w:r>
        <w:r w:rsidR="002563AC" w:rsidRPr="00007F4D">
          <w:rPr>
            <w:webHidden/>
          </w:rPr>
          <w:fldChar w:fldCharType="end"/>
        </w:r>
      </w:hyperlink>
    </w:p>
    <w:p w14:paraId="35F52CF5" w14:textId="77777777" w:rsidR="002563AC" w:rsidRPr="00007F4D" w:rsidRDefault="00551FCF" w:rsidP="004F49CA">
      <w:pPr>
        <w:pStyle w:val="TOC1"/>
        <w:rPr>
          <w:rFonts w:asciiTheme="minorHAnsi" w:eastAsiaTheme="minorEastAsia" w:hAnsiTheme="minorHAnsi" w:cstheme="minorBidi"/>
          <w:lang w:eastAsia="en-GB"/>
        </w:rPr>
      </w:pPr>
      <w:hyperlink w:anchor="_Toc142471003" w:history="1">
        <w:r w:rsidR="002563AC" w:rsidRPr="00DC3CE8">
          <w:rPr>
            <w:rStyle w:val="Hyperlink"/>
          </w:rPr>
          <w:t>IX.</w:t>
        </w:r>
        <w:r w:rsidR="002563AC" w:rsidRPr="00007F4D">
          <w:rPr>
            <w:rFonts w:asciiTheme="minorHAnsi" w:eastAsiaTheme="minorEastAsia" w:hAnsiTheme="minorHAnsi" w:cstheme="minorBidi"/>
            <w:lang w:eastAsia="en-GB"/>
          </w:rPr>
          <w:tab/>
        </w:r>
        <w:r w:rsidR="002563AC" w:rsidRPr="00DC3CE8">
          <w:rPr>
            <w:rStyle w:val="Hyperlink"/>
          </w:rPr>
          <w:t>[Annex 5 – Optional IPR Clauses]</w:t>
        </w:r>
        <w:r w:rsidR="002563AC" w:rsidRPr="00DC3CE8">
          <w:rPr>
            <w:rStyle w:val="Hyperlink"/>
            <w:i/>
            <w:iCs/>
          </w:rPr>
          <w:t xml:space="preserve"> – NOT USED</w:t>
        </w:r>
        <w:r w:rsidR="002563AC" w:rsidRPr="00007F4D">
          <w:rPr>
            <w:webHidden/>
          </w:rPr>
          <w:tab/>
        </w:r>
        <w:r w:rsidR="002563AC" w:rsidRPr="00007F4D">
          <w:rPr>
            <w:webHidden/>
          </w:rPr>
          <w:fldChar w:fldCharType="begin"/>
        </w:r>
        <w:r w:rsidR="002563AC" w:rsidRPr="00007F4D">
          <w:rPr>
            <w:webHidden/>
          </w:rPr>
          <w:instrText xml:space="preserve"> PAGEREF _Toc142471003 \h </w:instrText>
        </w:r>
        <w:r w:rsidR="002563AC" w:rsidRPr="00007F4D">
          <w:rPr>
            <w:webHidden/>
          </w:rPr>
        </w:r>
        <w:r w:rsidR="002563AC" w:rsidRPr="00007F4D">
          <w:rPr>
            <w:webHidden/>
          </w:rPr>
          <w:fldChar w:fldCharType="separate"/>
        </w:r>
        <w:r w:rsidR="002563AC" w:rsidRPr="00007F4D">
          <w:rPr>
            <w:webHidden/>
          </w:rPr>
          <w:t>58</w:t>
        </w:r>
        <w:r w:rsidR="002563AC" w:rsidRPr="00007F4D">
          <w:rPr>
            <w:webHidden/>
          </w:rPr>
          <w:fldChar w:fldCharType="end"/>
        </w:r>
      </w:hyperlink>
    </w:p>
    <w:bookmarkStart w:id="2" w:name="_Hlk144367859"/>
    <w:p w14:paraId="19CA7937" w14:textId="77777777" w:rsidR="002563AC" w:rsidRDefault="002563AC" w:rsidP="004F49CA">
      <w:pPr>
        <w:pStyle w:val="TOC1"/>
        <w:rPr>
          <w:rStyle w:val="Hyperlink"/>
        </w:rPr>
      </w:pPr>
      <w:r w:rsidRPr="00007F4D">
        <w:rPr>
          <w:rStyle w:val="Hyperlink"/>
        </w:rPr>
        <w:fldChar w:fldCharType="begin"/>
      </w:r>
      <w:r w:rsidRPr="00007F4D">
        <w:rPr>
          <w:rStyle w:val="Hyperlink"/>
        </w:rPr>
        <w:instrText xml:space="preserve"> </w:instrText>
      </w:r>
      <w:r w:rsidRPr="00007F4D">
        <w:instrText>HYPERLINK \l "_Toc142471021"</w:instrText>
      </w:r>
      <w:r w:rsidRPr="00007F4D">
        <w:rPr>
          <w:rStyle w:val="Hyperlink"/>
        </w:rPr>
        <w:instrText xml:space="preserve"> </w:instrText>
      </w:r>
      <w:r w:rsidRPr="00007F4D">
        <w:rPr>
          <w:rStyle w:val="Hyperlink"/>
        </w:rPr>
      </w:r>
      <w:r w:rsidRPr="00007F4D">
        <w:rPr>
          <w:rStyle w:val="Hyperlink"/>
        </w:rPr>
        <w:fldChar w:fldCharType="separate"/>
      </w:r>
      <w:r w:rsidRPr="00DC3CE8">
        <w:rPr>
          <w:rStyle w:val="Hyperlink"/>
        </w:rPr>
        <w:t>X.</w:t>
      </w:r>
      <w:r w:rsidRPr="00007F4D">
        <w:rPr>
          <w:rFonts w:asciiTheme="minorHAnsi" w:eastAsiaTheme="minorEastAsia" w:hAnsiTheme="minorHAnsi" w:cstheme="minorBidi"/>
          <w:lang w:eastAsia="en-GB"/>
        </w:rPr>
        <w:tab/>
      </w:r>
      <w:r w:rsidRPr="00DC3CE8">
        <w:rPr>
          <w:rStyle w:val="Hyperlink"/>
        </w:rPr>
        <w:t xml:space="preserve">Annex 6 – </w:t>
      </w:r>
      <w:r w:rsidRPr="00007F4D">
        <w:rPr>
          <w:rStyle w:val="Hyperlink"/>
        </w:rPr>
        <w:t>Special</w:t>
      </w:r>
      <w:r w:rsidRPr="00DC3CE8">
        <w:rPr>
          <w:rStyle w:val="Hyperlink"/>
        </w:rPr>
        <w:t xml:space="preserve"> </w:t>
      </w:r>
      <w:r w:rsidRPr="00007F4D">
        <w:rPr>
          <w:rStyle w:val="Hyperlink"/>
        </w:rPr>
        <w:t>Term</w:t>
      </w:r>
      <w:r w:rsidRPr="00DC3CE8">
        <w:rPr>
          <w:rStyle w:val="Hyperlink"/>
        </w:rPr>
        <w:t xml:space="preserve"> 1</w:t>
      </w:r>
      <w:r w:rsidRPr="00007F4D">
        <w:rPr>
          <w:webHidden/>
        </w:rPr>
        <w:tab/>
      </w:r>
      <w:r w:rsidRPr="00007F4D">
        <w:rPr>
          <w:webHidden/>
        </w:rPr>
        <w:fldChar w:fldCharType="begin"/>
      </w:r>
      <w:r w:rsidRPr="00007F4D">
        <w:rPr>
          <w:webHidden/>
        </w:rPr>
        <w:instrText xml:space="preserve"> PAGEREF _Toc142471021 \h </w:instrText>
      </w:r>
      <w:r w:rsidRPr="00007F4D">
        <w:rPr>
          <w:webHidden/>
        </w:rPr>
      </w:r>
      <w:r w:rsidRPr="00007F4D">
        <w:rPr>
          <w:webHidden/>
        </w:rPr>
        <w:fldChar w:fldCharType="separate"/>
      </w:r>
      <w:r w:rsidRPr="00007F4D">
        <w:rPr>
          <w:webHidden/>
        </w:rPr>
        <w:t>62</w:t>
      </w:r>
      <w:r w:rsidRPr="00007F4D">
        <w:rPr>
          <w:webHidden/>
        </w:rPr>
        <w:fldChar w:fldCharType="end"/>
      </w:r>
      <w:r w:rsidRPr="00007F4D">
        <w:rPr>
          <w:rStyle w:val="Hyperlink"/>
        </w:rPr>
        <w:fldChar w:fldCharType="end"/>
      </w:r>
      <w:bookmarkEnd w:id="2"/>
    </w:p>
    <w:p w14:paraId="0798EE07" w14:textId="77777777" w:rsidR="004F49CA" w:rsidRPr="004F49CA" w:rsidRDefault="00551FCF" w:rsidP="004F49CA">
      <w:pPr>
        <w:pStyle w:val="TOC1"/>
        <w:rPr>
          <w:rStyle w:val="Hyperlink"/>
          <w:color w:val="auto"/>
        </w:rPr>
      </w:pPr>
      <w:hyperlink w:anchor="_Toc142471021" w:history="1">
        <w:r w:rsidR="004F49CA" w:rsidRPr="004F49CA">
          <w:rPr>
            <w:rStyle w:val="Hyperlink"/>
            <w:color w:val="auto"/>
          </w:rPr>
          <w:t>X.</w:t>
        </w:r>
        <w:r w:rsidR="004F49CA" w:rsidRPr="004F49CA">
          <w:rPr>
            <w:rStyle w:val="Hyperlink"/>
            <w:color w:val="auto"/>
          </w:rPr>
          <w:tab/>
          <w:t>Annex 7 – Equality &amp; Diversity Requirements &amp; Environmental Policy</w:t>
        </w:r>
        <w:r w:rsidR="004F49CA" w:rsidRPr="004F49CA">
          <w:rPr>
            <w:rStyle w:val="Hyperlink"/>
            <w:webHidden/>
            <w:color w:val="auto"/>
          </w:rPr>
          <w:tab/>
        </w:r>
        <w:r w:rsidR="004F49CA" w:rsidRPr="004F49CA">
          <w:rPr>
            <w:rStyle w:val="Hyperlink"/>
            <w:webHidden/>
            <w:color w:val="auto"/>
          </w:rPr>
          <w:fldChar w:fldCharType="begin"/>
        </w:r>
        <w:r w:rsidR="004F49CA" w:rsidRPr="004F49CA">
          <w:rPr>
            <w:rStyle w:val="Hyperlink"/>
            <w:webHidden/>
            <w:color w:val="auto"/>
          </w:rPr>
          <w:instrText xml:space="preserve"> PAGEREF _Toc142471021 \h </w:instrText>
        </w:r>
        <w:r w:rsidR="004F49CA" w:rsidRPr="004F49CA">
          <w:rPr>
            <w:rStyle w:val="Hyperlink"/>
            <w:webHidden/>
            <w:color w:val="auto"/>
          </w:rPr>
        </w:r>
        <w:r w:rsidR="004F49CA" w:rsidRPr="004F49CA">
          <w:rPr>
            <w:rStyle w:val="Hyperlink"/>
            <w:webHidden/>
            <w:color w:val="auto"/>
          </w:rPr>
          <w:fldChar w:fldCharType="separate"/>
        </w:r>
        <w:r w:rsidR="004F49CA" w:rsidRPr="004F49CA">
          <w:rPr>
            <w:rStyle w:val="Hyperlink"/>
            <w:webHidden/>
            <w:color w:val="auto"/>
          </w:rPr>
          <w:t>7</w:t>
        </w:r>
        <w:r w:rsidR="004F49CA" w:rsidRPr="004F49CA">
          <w:rPr>
            <w:rStyle w:val="Hyperlink"/>
            <w:webHidden/>
            <w:color w:val="auto"/>
          </w:rPr>
          <w:fldChar w:fldCharType="end"/>
        </w:r>
      </w:hyperlink>
      <w:r w:rsidR="004F49CA" w:rsidRPr="004F49CA">
        <w:rPr>
          <w:rStyle w:val="Hyperlink"/>
          <w:color w:val="auto"/>
        </w:rPr>
        <w:t>4</w:t>
      </w:r>
    </w:p>
    <w:p w14:paraId="10F03B1E" w14:textId="77777777" w:rsidR="004F49CA" w:rsidRPr="004F49CA" w:rsidRDefault="004F49CA" w:rsidP="004F49CA">
      <w:pPr>
        <w:rPr>
          <w:rFonts w:eastAsiaTheme="minorEastAsia"/>
        </w:rPr>
      </w:pPr>
    </w:p>
    <w:p w14:paraId="6B18A6B1" w14:textId="77777777" w:rsidR="00955A47" w:rsidRPr="00007F4D" w:rsidRDefault="002745C8" w:rsidP="007B440E">
      <w:pPr>
        <w:pStyle w:val="PartHeading"/>
        <w:rPr>
          <w:rFonts w:eastAsia="Arial"/>
        </w:rPr>
      </w:pPr>
      <w:r w:rsidRPr="00007F4D">
        <w:rPr>
          <w:rFonts w:eastAsia="Arial"/>
          <w:color w:val="000000"/>
        </w:rPr>
        <w:fldChar w:fldCharType="end"/>
      </w:r>
      <w:bookmarkStart w:id="3" w:name="_Toc140670264"/>
      <w:bookmarkStart w:id="4" w:name="_Toc140670265"/>
      <w:bookmarkStart w:id="5" w:name="_Toc140670266"/>
      <w:bookmarkStart w:id="6" w:name="_Toc140670267"/>
      <w:bookmarkStart w:id="7" w:name="_Toc140670268"/>
      <w:bookmarkStart w:id="8" w:name="_Toc140670269"/>
      <w:bookmarkStart w:id="9" w:name="_Toc140670270"/>
      <w:bookmarkStart w:id="10" w:name="_Toc140670271"/>
      <w:bookmarkStart w:id="11" w:name="_Toc140670272"/>
      <w:bookmarkStart w:id="12" w:name="_Toc140670273"/>
      <w:bookmarkStart w:id="13" w:name="_Toc140670274"/>
      <w:bookmarkStart w:id="14" w:name="_Toc140670275"/>
      <w:bookmarkStart w:id="15" w:name="_Toc140670276"/>
      <w:bookmarkStart w:id="16" w:name="_heading=h.30j0zll" w:colFirst="0" w:colLast="0"/>
      <w:bookmarkStart w:id="17" w:name="_Toc142470941"/>
      <w:bookmarkEnd w:id="3"/>
      <w:bookmarkEnd w:id="4"/>
      <w:bookmarkEnd w:id="5"/>
      <w:bookmarkEnd w:id="6"/>
      <w:bookmarkEnd w:id="7"/>
      <w:bookmarkEnd w:id="8"/>
      <w:bookmarkEnd w:id="9"/>
      <w:bookmarkEnd w:id="10"/>
      <w:bookmarkEnd w:id="11"/>
      <w:bookmarkEnd w:id="12"/>
      <w:bookmarkEnd w:id="13"/>
      <w:bookmarkEnd w:id="14"/>
      <w:bookmarkEnd w:id="15"/>
      <w:bookmarkEnd w:id="16"/>
      <w:r w:rsidR="0058648A" w:rsidRPr="00007F4D">
        <w:rPr>
          <w:rFonts w:eastAsia="Arial"/>
        </w:rPr>
        <w:t>Cover Letter</w:t>
      </w:r>
      <w:bookmarkEnd w:id="17"/>
    </w:p>
    <w:p w14:paraId="2BBFC85E" w14:textId="77777777" w:rsidR="00955A47" w:rsidRPr="00007F4D" w:rsidRDefault="0058648A" w:rsidP="00637B7F">
      <w:pPr>
        <w:pStyle w:val="PartHeading"/>
        <w:ind w:left="0" w:firstLine="0"/>
        <w:rPr>
          <w:rFonts w:eastAsia="Arial"/>
        </w:rPr>
      </w:pPr>
      <w:bookmarkStart w:id="18" w:name="_heading=h.1ksv4uv" w:colFirst="0" w:colLast="0"/>
      <w:bookmarkStart w:id="19" w:name="_Ref140661460"/>
      <w:bookmarkStart w:id="20" w:name="_Toc142470942"/>
      <w:bookmarkEnd w:id="18"/>
      <w:r w:rsidRPr="00007F4D">
        <w:rPr>
          <w:rFonts w:eastAsia="Arial"/>
        </w:rPr>
        <w:t>Order Form</w:t>
      </w:r>
      <w:bookmarkEnd w:id="19"/>
      <w:bookmarkEnd w:id="20"/>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rsidRPr="00007F4D" w14:paraId="193FD32A" w14:textId="77777777" w:rsidTr="000B0D27">
        <w:trPr>
          <w:trHeight w:val="341"/>
          <w:jc w:val="center"/>
        </w:trPr>
        <w:tc>
          <w:tcPr>
            <w:tcW w:w="2031" w:type="dxa"/>
            <w:shd w:val="clear" w:color="auto" w:fill="auto"/>
          </w:tcPr>
          <w:p w14:paraId="77767F8F" w14:textId="77777777" w:rsidR="00955A47" w:rsidRPr="00007F4D" w:rsidRDefault="0058648A" w:rsidP="006A752B">
            <w:pPr>
              <w:pStyle w:val="OrderFormTabNum"/>
            </w:pPr>
            <w:r w:rsidRPr="00007F4D">
              <w:t>Contract Reference</w:t>
            </w:r>
          </w:p>
        </w:tc>
        <w:tc>
          <w:tcPr>
            <w:tcW w:w="8436" w:type="dxa"/>
            <w:gridSpan w:val="3"/>
            <w:shd w:val="clear" w:color="auto" w:fill="auto"/>
          </w:tcPr>
          <w:p w14:paraId="180880BF" w14:textId="77777777" w:rsidR="00955A47" w:rsidRPr="00007F4D" w:rsidRDefault="000B0D27" w:rsidP="00A76A57">
            <w:pPr>
              <w:rPr>
                <w:rFonts w:eastAsia="Arial"/>
                <w:highlight w:val="yellow"/>
              </w:rPr>
            </w:pPr>
            <w:r w:rsidRPr="00007F4D">
              <w:rPr>
                <w:rFonts w:cs="Arial"/>
                <w:iCs/>
                <w:highlight w:val="yellow"/>
              </w:rPr>
              <w:t>[VOA/YEAR/REF]</w:t>
            </w:r>
          </w:p>
        </w:tc>
      </w:tr>
      <w:tr w:rsidR="00955A47" w:rsidRPr="00007F4D" w14:paraId="13863073" w14:textId="77777777" w:rsidTr="000B0D27">
        <w:trPr>
          <w:trHeight w:val="489"/>
          <w:jc w:val="center"/>
        </w:trPr>
        <w:tc>
          <w:tcPr>
            <w:tcW w:w="2031" w:type="dxa"/>
            <w:shd w:val="clear" w:color="auto" w:fill="auto"/>
          </w:tcPr>
          <w:p w14:paraId="4094B971" w14:textId="77777777" w:rsidR="00955A47" w:rsidRPr="00007F4D" w:rsidRDefault="0058648A" w:rsidP="006A752B">
            <w:pPr>
              <w:pStyle w:val="OrderFormTabNum"/>
            </w:pPr>
            <w:r w:rsidRPr="00007F4D">
              <w:t>Buyer</w:t>
            </w:r>
          </w:p>
        </w:tc>
        <w:tc>
          <w:tcPr>
            <w:tcW w:w="8436" w:type="dxa"/>
            <w:gridSpan w:val="3"/>
            <w:shd w:val="clear" w:color="auto" w:fill="auto"/>
          </w:tcPr>
          <w:p w14:paraId="249AECF5" w14:textId="77777777" w:rsidR="000B0D27" w:rsidRPr="00007F4D" w:rsidRDefault="000B0D27" w:rsidP="000B0D27">
            <w:pPr>
              <w:tabs>
                <w:tab w:val="left" w:pos="709"/>
              </w:tabs>
              <w:spacing w:after="0" w:line="240" w:lineRule="auto"/>
              <w:rPr>
                <w:rFonts w:cs="Arial"/>
              </w:rPr>
            </w:pPr>
            <w:r w:rsidRPr="00007F4D">
              <w:rPr>
                <w:rFonts w:cs="Arial"/>
              </w:rPr>
              <w:t>The Valuation Office Agency (VOA), on behalf of the Commissioners of Her Majesty’s Revenue and Customs (HMRC).</w:t>
            </w:r>
          </w:p>
          <w:p w14:paraId="668142BA" w14:textId="77777777" w:rsidR="000B0D27" w:rsidRPr="00007F4D" w:rsidRDefault="000B0D27" w:rsidP="000B0D27">
            <w:pPr>
              <w:tabs>
                <w:tab w:val="left" w:pos="709"/>
              </w:tabs>
              <w:spacing w:after="0" w:line="240" w:lineRule="auto"/>
              <w:rPr>
                <w:rFonts w:cs="Arial"/>
              </w:rPr>
            </w:pPr>
            <w:r w:rsidRPr="00007F4D">
              <w:rPr>
                <w:rFonts w:cs="Arial"/>
              </w:rPr>
              <w:t>10 South Colonnade, London, E14 4PU</w:t>
            </w:r>
          </w:p>
          <w:p w14:paraId="07E9BD9A" w14:textId="77777777" w:rsidR="000B0D27" w:rsidRPr="00007F4D" w:rsidRDefault="000B0D27" w:rsidP="00A76A57">
            <w:pPr>
              <w:rPr>
                <w:rFonts w:eastAsia="Arial"/>
              </w:rPr>
            </w:pPr>
          </w:p>
          <w:p w14:paraId="2D1B833B" w14:textId="77777777" w:rsidR="00955A47" w:rsidRPr="00007F4D" w:rsidRDefault="0058648A" w:rsidP="00A76A57">
            <w:pPr>
              <w:rPr>
                <w:rFonts w:eastAsia="Arial"/>
                <w:highlight w:val="yellow"/>
              </w:rPr>
            </w:pPr>
            <w:r w:rsidRPr="00007F4D">
              <w:rPr>
                <w:rFonts w:eastAsia="Arial"/>
              </w:rPr>
              <w:t>In entering into this Contract, the Buyer is acting as part of the Crown and the Supplier shall be treated as contracting with the Crown as a whole.</w:t>
            </w:r>
          </w:p>
        </w:tc>
      </w:tr>
      <w:tr w:rsidR="000B0D27" w:rsidRPr="00007F4D" w14:paraId="1F4045F7" w14:textId="77777777" w:rsidTr="000B0D27">
        <w:trPr>
          <w:trHeight w:val="197"/>
          <w:jc w:val="center"/>
        </w:trPr>
        <w:tc>
          <w:tcPr>
            <w:tcW w:w="2031" w:type="dxa"/>
            <w:shd w:val="clear" w:color="auto" w:fill="auto"/>
          </w:tcPr>
          <w:p w14:paraId="1DFD603B" w14:textId="77777777" w:rsidR="000B0D27" w:rsidRPr="00007F4D" w:rsidRDefault="000B0D27" w:rsidP="000B0D27">
            <w:pPr>
              <w:pStyle w:val="OrderFormTabNum"/>
            </w:pPr>
            <w:r w:rsidRPr="00007F4D">
              <w:t>Supplier</w:t>
            </w:r>
          </w:p>
        </w:tc>
        <w:tc>
          <w:tcPr>
            <w:tcW w:w="8436" w:type="dxa"/>
            <w:gridSpan w:val="3"/>
            <w:shd w:val="clear" w:color="auto" w:fill="auto"/>
          </w:tcPr>
          <w:p w14:paraId="1C61709B" w14:textId="77777777" w:rsidR="000B0D27" w:rsidRPr="00007F4D" w:rsidRDefault="000B0D27" w:rsidP="000B0D27">
            <w:pPr>
              <w:tabs>
                <w:tab w:val="left" w:pos="709"/>
              </w:tabs>
              <w:spacing w:after="0" w:line="240" w:lineRule="auto"/>
              <w:textAlignment w:val="auto"/>
              <w:rPr>
                <w:rFonts w:cs="Arial"/>
                <w:highlight w:val="yellow"/>
              </w:rPr>
            </w:pPr>
            <w:r w:rsidRPr="00007F4D">
              <w:rPr>
                <w:rFonts w:cs="Arial"/>
                <w:highlight w:val="yellow"/>
              </w:rPr>
              <w:t xml:space="preserve">[Supplier’s name, </w:t>
            </w:r>
          </w:p>
          <w:p w14:paraId="6129B47C" w14:textId="77777777" w:rsidR="000B0D27" w:rsidRPr="00007F4D" w:rsidRDefault="000B0D27" w:rsidP="000B0D27">
            <w:pPr>
              <w:tabs>
                <w:tab w:val="left" w:pos="709"/>
              </w:tabs>
              <w:spacing w:after="0" w:line="240" w:lineRule="auto"/>
              <w:textAlignment w:val="auto"/>
              <w:rPr>
                <w:rFonts w:cs="Arial"/>
                <w:highlight w:val="yellow"/>
              </w:rPr>
            </w:pPr>
            <w:r w:rsidRPr="00007F4D">
              <w:rPr>
                <w:rFonts w:cs="Arial"/>
                <w:highlight w:val="yellow"/>
              </w:rPr>
              <w:t xml:space="preserve">registered address </w:t>
            </w:r>
          </w:p>
          <w:p w14:paraId="17FDF282" w14:textId="77777777" w:rsidR="000B0D27" w:rsidRPr="00007F4D" w:rsidRDefault="000B0D27" w:rsidP="000B0D27">
            <w:pPr>
              <w:tabs>
                <w:tab w:val="left" w:pos="709"/>
              </w:tabs>
              <w:spacing w:after="0" w:line="240" w:lineRule="auto"/>
              <w:textAlignment w:val="auto"/>
              <w:rPr>
                <w:rFonts w:cs="Arial"/>
                <w:i/>
                <w:highlight w:val="yellow"/>
              </w:rPr>
            </w:pPr>
            <w:r w:rsidRPr="00007F4D">
              <w:rPr>
                <w:rFonts w:cs="Arial"/>
                <w:highlight w:val="yellow"/>
              </w:rPr>
              <w:t>and registration number]</w:t>
            </w:r>
          </w:p>
          <w:p w14:paraId="044D2991" w14:textId="77777777" w:rsidR="000B0D27" w:rsidRPr="00007F4D" w:rsidRDefault="000B0D27" w:rsidP="000B0D27">
            <w:pPr>
              <w:rPr>
                <w:rFonts w:eastAsia="Arial"/>
                <w:highlight w:val="yellow"/>
              </w:rPr>
            </w:pPr>
          </w:p>
        </w:tc>
      </w:tr>
      <w:tr w:rsidR="000B0D27" w:rsidRPr="00007F4D" w14:paraId="28F60C13" w14:textId="77777777" w:rsidTr="000B0D27">
        <w:trPr>
          <w:trHeight w:val="197"/>
          <w:jc w:val="center"/>
        </w:trPr>
        <w:tc>
          <w:tcPr>
            <w:tcW w:w="2031" w:type="dxa"/>
            <w:shd w:val="clear" w:color="auto" w:fill="auto"/>
          </w:tcPr>
          <w:p w14:paraId="7FC8E799" w14:textId="77777777" w:rsidR="000B0D27" w:rsidRPr="00007F4D" w:rsidRDefault="000B0D27" w:rsidP="000B0D27">
            <w:pPr>
              <w:pStyle w:val="OrderFormTabNum"/>
            </w:pPr>
            <w:r w:rsidRPr="00007F4D">
              <w:t>The Contract</w:t>
            </w:r>
          </w:p>
        </w:tc>
        <w:tc>
          <w:tcPr>
            <w:tcW w:w="8436" w:type="dxa"/>
            <w:gridSpan w:val="3"/>
            <w:shd w:val="clear" w:color="auto" w:fill="auto"/>
          </w:tcPr>
          <w:p w14:paraId="5969D4BD" w14:textId="77777777" w:rsidR="000B0D27" w:rsidRPr="00007F4D" w:rsidRDefault="000B0D27" w:rsidP="000B0D27">
            <w:pPr>
              <w:rPr>
                <w:rFonts w:eastAsia="Arial"/>
              </w:rPr>
            </w:pPr>
            <w:r w:rsidRPr="00007F4D">
              <w:rPr>
                <w:rFonts w:eastAsia="Arial"/>
              </w:rPr>
              <w:t>This Contract between the Buyer and the Supplier is for the supply of Deliverables.</w:t>
            </w:r>
          </w:p>
          <w:p w14:paraId="4C132FC0" w14:textId="77777777" w:rsidR="000B0D27" w:rsidRPr="00007F4D" w:rsidRDefault="000B0D27" w:rsidP="000B0D27">
            <w:pPr>
              <w:rPr>
                <w:rFonts w:eastAsia="Arial"/>
              </w:rPr>
            </w:pPr>
            <w:r w:rsidRPr="00007F4D">
              <w:rPr>
                <w:rFonts w:eastAsia="Arial"/>
              </w:rPr>
              <w:t>The Supplier shall supply the Deliverables described below on the terms set out in this Order Form and the attached contract conditions (“</w:t>
            </w:r>
            <w:r w:rsidRPr="00007F4D">
              <w:rPr>
                <w:rFonts w:eastAsia="Arial"/>
                <w:b/>
                <w:bCs/>
              </w:rPr>
              <w:t>Conditions</w:t>
            </w:r>
            <w:r w:rsidRPr="00007F4D">
              <w:rPr>
                <w:rFonts w:eastAsia="Arial"/>
              </w:rPr>
              <w:t xml:space="preserve">”) and </w:t>
            </w:r>
            <w:r w:rsidRPr="00637B7F">
              <w:rPr>
                <w:rFonts w:eastAsia="Arial"/>
              </w:rPr>
              <w:t>Annexes</w:t>
            </w:r>
            <w:r w:rsidRPr="00007F4D">
              <w:rPr>
                <w:rFonts w:eastAsia="Arial"/>
              </w:rPr>
              <w:t xml:space="preserve">. </w:t>
            </w:r>
          </w:p>
          <w:p w14:paraId="171BB178" w14:textId="77777777" w:rsidR="000B0D27" w:rsidRPr="00007F4D" w:rsidRDefault="000B0D27" w:rsidP="000B0D27">
            <w:pPr>
              <w:rPr>
                <w:rFonts w:eastAsia="Arial"/>
              </w:rPr>
            </w:pPr>
            <w:r w:rsidRPr="00007F4D">
              <w:rPr>
                <w:rFonts w:eastAsia="Arial"/>
              </w:rPr>
              <w:t xml:space="preserve">Unless the context otherwise requires, capitalised expressions used in this Order Form have the same meanings as in the Conditions.  </w:t>
            </w:r>
          </w:p>
          <w:p w14:paraId="1C73FE78" w14:textId="77777777" w:rsidR="000B0D27" w:rsidRPr="00007F4D" w:rsidRDefault="000B0D27" w:rsidP="000B0D27">
            <w:pPr>
              <w:rPr>
                <w:rFonts w:eastAsia="Arial"/>
                <w:i/>
                <w:highlight w:val="yellow"/>
              </w:rPr>
            </w:pPr>
            <w:r w:rsidRPr="00007F4D">
              <w:rPr>
                <w:rFonts w:eastAsia="Arial"/>
                <w:b/>
                <w:bCs/>
                <w:i/>
              </w:rPr>
              <w:t>Please do not attach any Supplier terms and conditions to this Order Form as they will not be accepted by the Buyer and may delay conclusion of the Contract.</w:t>
            </w:r>
          </w:p>
        </w:tc>
      </w:tr>
      <w:tr w:rsidR="000B0D27" w:rsidRPr="00007F4D" w14:paraId="698C1771" w14:textId="77777777" w:rsidTr="000B0D27">
        <w:trPr>
          <w:gridAfter w:val="1"/>
          <w:wAfter w:w="15" w:type="dxa"/>
          <w:trHeight w:val="528"/>
          <w:jc w:val="center"/>
        </w:trPr>
        <w:tc>
          <w:tcPr>
            <w:tcW w:w="2031" w:type="dxa"/>
            <w:vMerge w:val="restart"/>
            <w:shd w:val="clear" w:color="auto" w:fill="auto"/>
          </w:tcPr>
          <w:p w14:paraId="0239FD83" w14:textId="77777777" w:rsidR="000B0D27" w:rsidRPr="00007F4D" w:rsidRDefault="000B0D27" w:rsidP="000B0D27">
            <w:pPr>
              <w:pStyle w:val="OrderFormTabNum"/>
            </w:pPr>
            <w:bookmarkStart w:id="21" w:name="_heading=h.44sinio" w:colFirst="0" w:colLast="0"/>
            <w:bookmarkEnd w:id="21"/>
            <w:r w:rsidRPr="00007F4D">
              <w:t>Deliverables</w:t>
            </w:r>
          </w:p>
        </w:tc>
        <w:tc>
          <w:tcPr>
            <w:tcW w:w="1233" w:type="dxa"/>
            <w:shd w:val="clear" w:color="auto" w:fill="auto"/>
          </w:tcPr>
          <w:p w14:paraId="05BF3E72" w14:textId="77777777" w:rsidR="000B0D27" w:rsidRPr="00007F4D" w:rsidRDefault="000B0D27" w:rsidP="000B0D27">
            <w:pPr>
              <w:rPr>
                <w:rFonts w:eastAsia="Arial"/>
                <w:b/>
                <w:bCs/>
              </w:rPr>
            </w:pPr>
            <w:r w:rsidRPr="00007F4D">
              <w:rPr>
                <w:rFonts w:eastAsia="Arial"/>
                <w:b/>
                <w:bCs/>
              </w:rPr>
              <w:t>Goods</w:t>
            </w:r>
          </w:p>
        </w:tc>
        <w:tc>
          <w:tcPr>
            <w:tcW w:w="7188" w:type="dxa"/>
            <w:shd w:val="clear" w:color="auto" w:fill="auto"/>
          </w:tcPr>
          <w:p w14:paraId="14CB4335" w14:textId="77777777" w:rsidR="00967973" w:rsidRPr="00007F4D" w:rsidRDefault="000B0D27" w:rsidP="008B1207">
            <w:pPr>
              <w:rPr>
                <w:rFonts w:eastAsia="Arial"/>
              </w:rPr>
            </w:pPr>
            <w:r w:rsidRPr="00007F4D">
              <w:rPr>
                <w:rFonts w:eastAsia="Arial"/>
                <w:color w:val="000000"/>
              </w:rPr>
              <w:t>Description as set out</w:t>
            </w:r>
            <w:r w:rsidR="008B1207" w:rsidRPr="00007F4D">
              <w:rPr>
                <w:rFonts w:eastAsia="Arial"/>
                <w:color w:val="000000"/>
              </w:rPr>
              <w:t>:</w:t>
            </w:r>
          </w:p>
          <w:p w14:paraId="54DDFDAB" w14:textId="77777777" w:rsidR="00967973" w:rsidRPr="00007F4D" w:rsidRDefault="00967973" w:rsidP="00967973">
            <w:pPr>
              <w:pStyle w:val="ListParagraph"/>
              <w:numPr>
                <w:ilvl w:val="0"/>
                <w:numId w:val="4"/>
              </w:numPr>
              <w:rPr>
                <w:rFonts w:eastAsia="Arial"/>
                <w:color w:val="000000"/>
              </w:rPr>
            </w:pPr>
            <w:r w:rsidRPr="00007F4D">
              <w:rPr>
                <w:rFonts w:eastAsia="Arial"/>
                <w:color w:val="000000"/>
              </w:rPr>
              <w:t xml:space="preserve">In Annex 2 – Specification  </w:t>
            </w:r>
          </w:p>
          <w:p w14:paraId="63596744" w14:textId="77777777" w:rsidR="000B0D27" w:rsidRPr="00007F4D" w:rsidRDefault="000B0D27" w:rsidP="008B1207">
            <w:pPr>
              <w:pStyle w:val="ListParagraph"/>
              <w:numPr>
                <w:ilvl w:val="0"/>
                <w:numId w:val="4"/>
              </w:numPr>
              <w:rPr>
                <w:rFonts w:eastAsia="Arial"/>
                <w:color w:val="000000"/>
              </w:rPr>
            </w:pPr>
            <w:r w:rsidRPr="00007F4D">
              <w:rPr>
                <w:rFonts w:eastAsia="Arial"/>
                <w:color w:val="000000"/>
              </w:rPr>
              <w:t xml:space="preserve">in the Supplier’s tender as set out in </w:t>
            </w:r>
            <w:r w:rsidR="00967973" w:rsidRPr="00007F4D">
              <w:rPr>
                <w:rFonts w:eastAsia="Arial"/>
                <w:color w:val="000000"/>
              </w:rPr>
              <w:t>Annex 4 – Supplier Tender</w:t>
            </w:r>
          </w:p>
          <w:p w14:paraId="77DB91A3" w14:textId="77777777" w:rsidR="000B0D27" w:rsidRPr="00007F4D" w:rsidRDefault="000B0D27" w:rsidP="000B0D27">
            <w:pPr>
              <w:rPr>
                <w:rFonts w:eastAsia="Arial"/>
              </w:rPr>
            </w:pPr>
            <w:r w:rsidRPr="00007F4D">
              <w:rPr>
                <w:rFonts w:eastAsia="Arial"/>
              </w:rPr>
              <w:t>The Goods are to be Delivered in accordance with the following instructions:</w:t>
            </w:r>
          </w:p>
          <w:p w14:paraId="3D6F16AC" w14:textId="77777777" w:rsidR="000B0D27" w:rsidRPr="00007F4D" w:rsidRDefault="000B0D27" w:rsidP="000B0D27">
            <w:pPr>
              <w:pStyle w:val="ListParagraph"/>
              <w:numPr>
                <w:ilvl w:val="0"/>
                <w:numId w:val="4"/>
              </w:numPr>
              <w:ind w:left="425" w:hanging="425"/>
              <w:rPr>
                <w:rFonts w:eastAsia="Arial"/>
                <w:color w:val="000000"/>
              </w:rPr>
            </w:pPr>
            <w:r w:rsidRPr="00007F4D">
              <w:rPr>
                <w:rFonts w:eastAsia="Arial"/>
                <w:color w:val="000000"/>
              </w:rPr>
              <w:t xml:space="preserve">Delivery Address: </w:t>
            </w:r>
            <w:bookmarkStart w:id="22" w:name="_heading=h.z337ya" w:colFirst="0" w:colLast="0"/>
            <w:bookmarkEnd w:id="22"/>
          </w:p>
          <w:p w14:paraId="69C59315" w14:textId="77777777" w:rsidR="00637B7F" w:rsidRDefault="000B0D27" w:rsidP="000B0D27">
            <w:pPr>
              <w:pStyle w:val="ListParagraph"/>
              <w:numPr>
                <w:ilvl w:val="0"/>
                <w:numId w:val="4"/>
              </w:numPr>
              <w:ind w:left="425" w:hanging="425"/>
              <w:rPr>
                <w:rFonts w:eastAsia="Arial"/>
                <w:color w:val="000000"/>
              </w:rPr>
            </w:pPr>
            <w:bookmarkStart w:id="23" w:name="_heading=h.3j2qqm3" w:colFirst="0" w:colLast="0"/>
            <w:bookmarkEnd w:id="23"/>
            <w:r w:rsidRPr="00007F4D">
              <w:rPr>
                <w:rFonts w:eastAsia="Arial"/>
                <w:color w:val="000000"/>
              </w:rPr>
              <w:t xml:space="preserve">Packaging Instructions: </w:t>
            </w:r>
          </w:p>
          <w:p w14:paraId="5BA87B39" w14:textId="77777777" w:rsidR="000B0D27" w:rsidRPr="00007F4D" w:rsidRDefault="000B0D27" w:rsidP="000B0D27">
            <w:pPr>
              <w:pStyle w:val="ListParagraph"/>
              <w:numPr>
                <w:ilvl w:val="0"/>
                <w:numId w:val="4"/>
              </w:numPr>
              <w:ind w:left="425" w:hanging="425"/>
              <w:rPr>
                <w:rFonts w:eastAsia="Arial"/>
                <w:color w:val="000000"/>
              </w:rPr>
            </w:pPr>
            <w:r w:rsidRPr="00007F4D">
              <w:rPr>
                <w:rFonts w:eastAsia="Arial"/>
                <w:color w:val="000000"/>
              </w:rPr>
              <w:t xml:space="preserve">Additional Delivery Instructions: </w:t>
            </w:r>
          </w:p>
        </w:tc>
      </w:tr>
      <w:tr w:rsidR="000B0D27" w:rsidRPr="00007F4D" w14:paraId="322EBCD5" w14:textId="77777777" w:rsidTr="000B0D27">
        <w:trPr>
          <w:gridAfter w:val="1"/>
          <w:wAfter w:w="15" w:type="dxa"/>
          <w:trHeight w:val="383"/>
          <w:jc w:val="center"/>
        </w:trPr>
        <w:tc>
          <w:tcPr>
            <w:tcW w:w="2031" w:type="dxa"/>
            <w:vMerge/>
            <w:shd w:val="clear" w:color="auto" w:fill="auto"/>
          </w:tcPr>
          <w:p w14:paraId="3E6C2CCF" w14:textId="77777777" w:rsidR="000B0D27" w:rsidRPr="00007F4D" w:rsidRDefault="000B0D27" w:rsidP="000B0D27">
            <w:pPr>
              <w:rPr>
                <w:color w:val="000000"/>
              </w:rPr>
            </w:pPr>
            <w:bookmarkStart w:id="24" w:name="_Ref140661635"/>
          </w:p>
        </w:tc>
        <w:bookmarkEnd w:id="24"/>
        <w:tc>
          <w:tcPr>
            <w:tcW w:w="1233" w:type="dxa"/>
            <w:shd w:val="clear" w:color="auto" w:fill="auto"/>
          </w:tcPr>
          <w:p w14:paraId="56FFC41C" w14:textId="77777777" w:rsidR="000B0D27" w:rsidRPr="00007F4D" w:rsidRDefault="000B0D27" w:rsidP="000B0D27">
            <w:pPr>
              <w:rPr>
                <w:rFonts w:eastAsia="Arial"/>
                <w:b/>
                <w:bCs/>
              </w:rPr>
            </w:pPr>
            <w:r w:rsidRPr="00007F4D">
              <w:rPr>
                <w:rFonts w:eastAsia="Arial"/>
                <w:b/>
                <w:bCs/>
              </w:rPr>
              <w:t>Services</w:t>
            </w:r>
          </w:p>
        </w:tc>
        <w:tc>
          <w:tcPr>
            <w:tcW w:w="7188" w:type="dxa"/>
            <w:shd w:val="clear" w:color="auto" w:fill="auto"/>
          </w:tcPr>
          <w:p w14:paraId="2D1347E1" w14:textId="77777777" w:rsidR="00967973" w:rsidRPr="00637B7F" w:rsidRDefault="000B0D27" w:rsidP="00967973">
            <w:pPr>
              <w:rPr>
                <w:rFonts w:eastAsia="Arial"/>
              </w:rPr>
            </w:pPr>
            <w:bookmarkStart w:id="25" w:name="_heading=h.1y810tw" w:colFirst="0" w:colLast="0"/>
            <w:bookmarkEnd w:id="25"/>
            <w:r w:rsidRPr="00637B7F">
              <w:rPr>
                <w:rFonts w:eastAsia="Arial"/>
                <w:color w:val="000000"/>
              </w:rPr>
              <w:t xml:space="preserve">Description as set </w:t>
            </w:r>
            <w:r w:rsidR="008B1207" w:rsidRPr="00007F4D">
              <w:rPr>
                <w:rFonts w:eastAsia="Arial"/>
              </w:rPr>
              <w:t>out:</w:t>
            </w:r>
          </w:p>
          <w:p w14:paraId="57B9572E" w14:textId="77777777" w:rsidR="00DC3CE8" w:rsidRPr="00007F4D" w:rsidRDefault="00967973" w:rsidP="008B1207">
            <w:pPr>
              <w:pStyle w:val="ListParagraph"/>
              <w:numPr>
                <w:ilvl w:val="0"/>
                <w:numId w:val="53"/>
              </w:numPr>
              <w:rPr>
                <w:rFonts w:eastAsia="Arial"/>
                <w:color w:val="000000"/>
              </w:rPr>
            </w:pPr>
            <w:r w:rsidRPr="00007F4D">
              <w:rPr>
                <w:rFonts w:eastAsia="Arial"/>
                <w:color w:val="000000"/>
              </w:rPr>
              <w:t xml:space="preserve">In Annex 2 – Specification  </w:t>
            </w:r>
          </w:p>
          <w:p w14:paraId="7C5274BF" w14:textId="77777777" w:rsidR="008B1207" w:rsidRPr="00007F4D" w:rsidRDefault="00DC3CE8" w:rsidP="00637B7F">
            <w:pPr>
              <w:pStyle w:val="ListParagraph"/>
              <w:numPr>
                <w:ilvl w:val="0"/>
                <w:numId w:val="53"/>
              </w:numPr>
              <w:rPr>
                <w:rFonts w:eastAsia="Arial"/>
              </w:rPr>
            </w:pPr>
            <w:r>
              <w:rPr>
                <w:rFonts w:eastAsia="Arial"/>
                <w:color w:val="000000"/>
              </w:rPr>
              <w:t>I</w:t>
            </w:r>
            <w:r w:rsidR="00967973" w:rsidRPr="00637B7F">
              <w:rPr>
                <w:rFonts w:eastAsia="Arial"/>
                <w:color w:val="000000"/>
              </w:rPr>
              <w:t>n the Supplier’s tender as set out in Annex 4 – Supplier Tender</w:t>
            </w:r>
          </w:p>
          <w:p w14:paraId="0255B8F4" w14:textId="77777777" w:rsidR="00967973" w:rsidRPr="00007F4D" w:rsidRDefault="000B0D27" w:rsidP="000B0D27">
            <w:pPr>
              <w:rPr>
                <w:rFonts w:eastAsia="Arial"/>
              </w:rPr>
            </w:pPr>
            <w:r w:rsidRPr="00007F4D">
              <w:rPr>
                <w:rFonts w:eastAsia="Arial"/>
              </w:rPr>
              <w:t>The Services are:</w:t>
            </w:r>
          </w:p>
          <w:p w14:paraId="2DA51BF8" w14:textId="77777777" w:rsidR="000B0D27" w:rsidRPr="00637B7F" w:rsidRDefault="000B0D27" w:rsidP="00134175">
            <w:pPr>
              <w:pStyle w:val="ListParagraph"/>
              <w:numPr>
                <w:ilvl w:val="0"/>
                <w:numId w:val="56"/>
              </w:numPr>
              <w:rPr>
                <w:rFonts w:eastAsia="Arial"/>
              </w:rPr>
            </w:pPr>
            <w:r w:rsidRPr="00007F4D">
              <w:rPr>
                <w:rFonts w:eastAsia="Arial"/>
                <w:color w:val="000000"/>
              </w:rPr>
              <w:t xml:space="preserve">To be performed at </w:t>
            </w:r>
            <w:r w:rsidRPr="00007F4D">
              <w:rPr>
                <w:rFonts w:eastAsia="Arial"/>
              </w:rPr>
              <w:t xml:space="preserve">Date(s) of Delivery: </w:t>
            </w:r>
          </w:p>
        </w:tc>
      </w:tr>
      <w:tr w:rsidR="000B0D27" w:rsidRPr="00007F4D" w14:paraId="4819ED26" w14:textId="77777777" w:rsidTr="000B0D27">
        <w:trPr>
          <w:trHeight w:val="383"/>
          <w:jc w:val="center"/>
        </w:trPr>
        <w:tc>
          <w:tcPr>
            <w:tcW w:w="2031" w:type="dxa"/>
            <w:shd w:val="clear" w:color="auto" w:fill="auto"/>
          </w:tcPr>
          <w:p w14:paraId="460F09A6" w14:textId="77777777" w:rsidR="000B0D27" w:rsidRPr="00007F4D" w:rsidRDefault="000B0D27" w:rsidP="000B0D27">
            <w:pPr>
              <w:pStyle w:val="OrderFormTabNum"/>
            </w:pPr>
            <w:bookmarkStart w:id="26" w:name="_heading=h.4i7ojhp" w:colFirst="0" w:colLast="0"/>
            <w:bookmarkEnd w:id="26"/>
            <w:r w:rsidRPr="00007F4D">
              <w:t>Specification</w:t>
            </w:r>
          </w:p>
        </w:tc>
        <w:tc>
          <w:tcPr>
            <w:tcW w:w="8436" w:type="dxa"/>
            <w:gridSpan w:val="3"/>
            <w:shd w:val="clear" w:color="auto" w:fill="auto"/>
          </w:tcPr>
          <w:p w14:paraId="49F21014" w14:textId="77777777" w:rsidR="000B0D27" w:rsidRPr="00007F4D" w:rsidRDefault="000B0D27" w:rsidP="000B0D27">
            <w:pPr>
              <w:rPr>
                <w:rFonts w:eastAsia="Arial"/>
                <w:color w:val="000000"/>
              </w:rPr>
            </w:pPr>
            <w:r w:rsidRPr="00007F4D">
              <w:rPr>
                <w:rFonts w:eastAsia="Arial"/>
                <w:color w:val="000000"/>
              </w:rPr>
              <w:t>The specification of the Deliverables is as set out</w:t>
            </w:r>
            <w:r w:rsidR="008B1207" w:rsidRPr="00007F4D">
              <w:rPr>
                <w:rFonts w:eastAsia="Arial"/>
                <w:color w:val="000000"/>
              </w:rPr>
              <w:t>:</w:t>
            </w:r>
            <w:bookmarkStart w:id="27" w:name="_heading=h.2xcytpi" w:colFirst="0" w:colLast="0"/>
            <w:bookmarkEnd w:id="27"/>
          </w:p>
          <w:p w14:paraId="665FA2E2" w14:textId="77777777" w:rsidR="000B0D27" w:rsidRPr="00007F4D" w:rsidRDefault="000B0D27" w:rsidP="000B0D27">
            <w:pPr>
              <w:pStyle w:val="ListParagraph"/>
              <w:numPr>
                <w:ilvl w:val="0"/>
                <w:numId w:val="7"/>
              </w:numPr>
              <w:ind w:left="425" w:hanging="425"/>
              <w:rPr>
                <w:rFonts w:eastAsia="Arial"/>
                <w:color w:val="000000"/>
              </w:rPr>
            </w:pPr>
            <w:r w:rsidRPr="00007F4D">
              <w:rPr>
                <w:rFonts w:eastAsia="Arial"/>
                <w:color w:val="000000"/>
              </w:rPr>
              <w:t xml:space="preserve">in </w:t>
            </w:r>
            <w:r w:rsidR="0058344B" w:rsidRPr="00007F4D">
              <w:rPr>
                <w:rFonts w:eastAsia="Arial"/>
                <w:color w:val="000000"/>
              </w:rPr>
              <w:t>Annex 2 - Specification</w:t>
            </w:r>
          </w:p>
          <w:p w14:paraId="7DF8AD36" w14:textId="77777777" w:rsidR="000B0D27" w:rsidRPr="00007F4D" w:rsidRDefault="000B0D27" w:rsidP="000B0D27">
            <w:pPr>
              <w:pStyle w:val="ListParagraph"/>
              <w:numPr>
                <w:ilvl w:val="0"/>
                <w:numId w:val="7"/>
              </w:numPr>
              <w:ind w:left="425" w:hanging="425"/>
              <w:rPr>
                <w:rFonts w:eastAsia="Arial"/>
                <w:color w:val="000000"/>
              </w:rPr>
            </w:pPr>
            <w:r w:rsidRPr="00007F4D">
              <w:rPr>
                <w:rFonts w:eastAsia="Arial"/>
                <w:color w:val="000000"/>
              </w:rPr>
              <w:t>in the Supplier’s tender as set out in</w:t>
            </w:r>
            <w:r w:rsidR="008B1207" w:rsidRPr="00007F4D">
              <w:rPr>
                <w:rFonts w:eastAsia="Arial"/>
                <w:color w:val="000000"/>
              </w:rPr>
              <w:t xml:space="preserve"> </w:t>
            </w:r>
            <w:r w:rsidR="0058344B" w:rsidRPr="00007F4D">
              <w:rPr>
                <w:rFonts w:eastAsia="Arial"/>
                <w:color w:val="000000"/>
              </w:rPr>
              <w:t>Annex 4 – Supplier Tender</w:t>
            </w:r>
          </w:p>
        </w:tc>
      </w:tr>
      <w:tr w:rsidR="000B0D27" w:rsidRPr="00007F4D" w14:paraId="12DA798D" w14:textId="77777777" w:rsidTr="000B0D27">
        <w:trPr>
          <w:trHeight w:val="431"/>
          <w:jc w:val="center"/>
        </w:trPr>
        <w:tc>
          <w:tcPr>
            <w:tcW w:w="2031" w:type="dxa"/>
            <w:shd w:val="clear" w:color="auto" w:fill="auto"/>
          </w:tcPr>
          <w:p w14:paraId="25ABA073" w14:textId="77777777" w:rsidR="000B0D27" w:rsidRPr="00007F4D" w:rsidRDefault="000B0D27" w:rsidP="000B0D27">
            <w:pPr>
              <w:pStyle w:val="OrderFormTabNum"/>
            </w:pPr>
            <w:r w:rsidRPr="00007F4D">
              <w:t>Start Date</w:t>
            </w:r>
          </w:p>
        </w:tc>
        <w:tc>
          <w:tcPr>
            <w:tcW w:w="8436" w:type="dxa"/>
            <w:gridSpan w:val="3"/>
            <w:shd w:val="clear" w:color="auto" w:fill="auto"/>
          </w:tcPr>
          <w:p w14:paraId="443726DB" w14:textId="77777777" w:rsidR="000B0D27" w:rsidRPr="00007F4D" w:rsidRDefault="000B0D27" w:rsidP="000B0D27">
            <w:pPr>
              <w:rPr>
                <w:rFonts w:eastAsia="Arial"/>
                <w:color w:val="000000"/>
                <w:highlight w:val="yellow"/>
              </w:rPr>
            </w:pPr>
            <w:bookmarkStart w:id="28" w:name="_heading=h.1ci93xb" w:colFirst="0" w:colLast="0"/>
            <w:bookmarkEnd w:id="28"/>
          </w:p>
        </w:tc>
      </w:tr>
      <w:tr w:rsidR="000B0D27" w:rsidRPr="00007F4D" w14:paraId="40F3EB00" w14:textId="77777777" w:rsidTr="000B0D27">
        <w:trPr>
          <w:trHeight w:val="383"/>
          <w:jc w:val="center"/>
        </w:trPr>
        <w:tc>
          <w:tcPr>
            <w:tcW w:w="2031" w:type="dxa"/>
            <w:shd w:val="clear" w:color="auto" w:fill="auto"/>
          </w:tcPr>
          <w:p w14:paraId="6275CF77" w14:textId="77777777" w:rsidR="000B0D27" w:rsidRPr="00007F4D" w:rsidRDefault="000B0D27" w:rsidP="000B0D27">
            <w:pPr>
              <w:pStyle w:val="OrderFormTabNum"/>
            </w:pPr>
            <w:r w:rsidRPr="00007F4D">
              <w:t>Expiry Date</w:t>
            </w:r>
          </w:p>
        </w:tc>
        <w:tc>
          <w:tcPr>
            <w:tcW w:w="8436" w:type="dxa"/>
            <w:gridSpan w:val="3"/>
            <w:shd w:val="clear" w:color="auto" w:fill="auto"/>
          </w:tcPr>
          <w:p w14:paraId="5CA4FFBD" w14:textId="77777777" w:rsidR="000B0D27" w:rsidRPr="00007F4D" w:rsidRDefault="000B0D27" w:rsidP="000B0D27">
            <w:pPr>
              <w:rPr>
                <w:rFonts w:eastAsia="Arial"/>
                <w:color w:val="000000"/>
                <w:highlight w:val="yellow"/>
              </w:rPr>
            </w:pPr>
          </w:p>
        </w:tc>
      </w:tr>
      <w:tr w:rsidR="000B0D27" w:rsidRPr="00007F4D" w14:paraId="55F34384" w14:textId="77777777" w:rsidTr="000B0D27">
        <w:trPr>
          <w:trHeight w:val="383"/>
          <w:jc w:val="center"/>
        </w:trPr>
        <w:tc>
          <w:tcPr>
            <w:tcW w:w="2031" w:type="dxa"/>
            <w:shd w:val="clear" w:color="auto" w:fill="auto"/>
          </w:tcPr>
          <w:p w14:paraId="688B23B5" w14:textId="77777777" w:rsidR="000B0D27" w:rsidRPr="00007F4D" w:rsidRDefault="000B0D27" w:rsidP="000B0D27">
            <w:pPr>
              <w:pStyle w:val="OrderFormTabNum"/>
            </w:pPr>
            <w:bookmarkStart w:id="29" w:name="_heading=h.3whwml4" w:colFirst="0" w:colLast="0"/>
            <w:bookmarkEnd w:id="29"/>
            <w:r w:rsidRPr="00007F4D">
              <w:t>Extension Period</w:t>
            </w:r>
          </w:p>
        </w:tc>
        <w:tc>
          <w:tcPr>
            <w:tcW w:w="8436" w:type="dxa"/>
            <w:gridSpan w:val="3"/>
            <w:shd w:val="clear" w:color="auto" w:fill="auto"/>
          </w:tcPr>
          <w:p w14:paraId="3CE5C63F" w14:textId="77777777" w:rsidR="000B0D27" w:rsidRPr="00007F4D" w:rsidRDefault="000B0D27" w:rsidP="000B0D27">
            <w:pPr>
              <w:rPr>
                <w:rFonts w:eastAsia="Arial"/>
                <w:color w:val="000000"/>
              </w:rPr>
            </w:pPr>
            <w:r w:rsidRPr="00007F4D">
              <w:rPr>
                <w:rFonts w:eastAsia="Arial"/>
                <w:color w:val="000000"/>
              </w:rPr>
              <w:t xml:space="preserve">The Buyer may extend the Contract for a period of up to </w:t>
            </w:r>
            <w:r w:rsidRPr="00007F4D">
              <w:rPr>
                <w:rFonts w:eastAsia="Arial"/>
                <w:color w:val="000000"/>
                <w:highlight w:val="yellow"/>
              </w:rPr>
              <w:t>[</w:t>
            </w:r>
            <w:r w:rsidR="0058344B" w:rsidRPr="00007F4D">
              <w:rPr>
                <w:rFonts w:eastAsia="Arial"/>
                <w:color w:val="000000"/>
                <w:highlight w:val="yellow"/>
              </w:rPr>
              <w:t>24</w:t>
            </w:r>
            <w:r w:rsidRPr="00007F4D">
              <w:rPr>
                <w:rFonts w:eastAsia="Arial"/>
                <w:color w:val="000000"/>
                <w:highlight w:val="yellow"/>
              </w:rPr>
              <w:t xml:space="preserve"> Months]</w:t>
            </w:r>
            <w:r w:rsidRPr="00007F4D">
              <w:rPr>
                <w:rFonts w:eastAsia="Arial"/>
                <w:color w:val="000000"/>
              </w:rPr>
              <w:t xml:space="preserve"> by giving not less than [10 Working Days’] notice in writing to the Supplier prior to the Expiry Date. The Conditions of the Contract shall apply throughout any such extended period.</w:t>
            </w:r>
          </w:p>
        </w:tc>
      </w:tr>
      <w:tr w:rsidR="000B0D27" w:rsidRPr="00007F4D" w14:paraId="5C79C481" w14:textId="77777777" w:rsidTr="000B0D27">
        <w:trPr>
          <w:trHeight w:val="383"/>
          <w:jc w:val="center"/>
        </w:trPr>
        <w:tc>
          <w:tcPr>
            <w:tcW w:w="2031" w:type="dxa"/>
            <w:shd w:val="clear" w:color="auto" w:fill="auto"/>
          </w:tcPr>
          <w:p w14:paraId="7071F69E" w14:textId="77777777" w:rsidR="000B0D27" w:rsidRPr="00007F4D" w:rsidRDefault="000B0D27" w:rsidP="000B0D27">
            <w:pPr>
              <w:pStyle w:val="OrderFormTabNum"/>
            </w:pPr>
            <w:bookmarkStart w:id="30" w:name="_heading=h.5o2xalj0p398" w:colFirst="0" w:colLast="0"/>
            <w:bookmarkStart w:id="31" w:name="_Ref141096224"/>
            <w:bookmarkEnd w:id="30"/>
            <w:r w:rsidRPr="00007F4D">
              <w:t>Buyer Cause</w:t>
            </w:r>
            <w:bookmarkEnd w:id="31"/>
          </w:p>
        </w:tc>
        <w:tc>
          <w:tcPr>
            <w:tcW w:w="8436" w:type="dxa"/>
            <w:gridSpan w:val="3"/>
            <w:shd w:val="clear" w:color="auto" w:fill="auto"/>
          </w:tcPr>
          <w:p w14:paraId="5F0EF92B" w14:textId="77777777" w:rsidR="000B0D27" w:rsidRPr="00007F4D" w:rsidRDefault="000B0D27" w:rsidP="000B0D27">
            <w:pPr>
              <w:rPr>
                <w:rFonts w:eastAsia="Arial"/>
                <w:color w:val="000000"/>
                <w:sz w:val="20"/>
                <w:szCs w:val="20"/>
              </w:rPr>
            </w:pPr>
            <w:r w:rsidRPr="004F49CA">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0B0D27" w:rsidRPr="00007F4D" w14:paraId="1E4518DB" w14:textId="77777777" w:rsidTr="000B0D27">
        <w:trPr>
          <w:trHeight w:val="383"/>
          <w:jc w:val="center"/>
        </w:trPr>
        <w:tc>
          <w:tcPr>
            <w:tcW w:w="2031" w:type="dxa"/>
            <w:shd w:val="clear" w:color="auto" w:fill="auto"/>
          </w:tcPr>
          <w:p w14:paraId="4674798E" w14:textId="77777777" w:rsidR="000B0D27" w:rsidRPr="00007F4D" w:rsidRDefault="000B0D27" w:rsidP="000B0D27">
            <w:pPr>
              <w:pStyle w:val="OrderFormTabNum"/>
            </w:pPr>
            <w:bookmarkStart w:id="32" w:name="_heading=h.2bn6wsx" w:colFirst="0" w:colLast="0"/>
            <w:bookmarkStart w:id="33" w:name="_Ref141090062"/>
            <w:bookmarkEnd w:id="32"/>
            <w:r w:rsidRPr="00007F4D">
              <w:t>Optional Intellectual Property Rights (“IPR”) Clauses</w:t>
            </w:r>
            <w:bookmarkEnd w:id="33"/>
          </w:p>
        </w:tc>
        <w:tc>
          <w:tcPr>
            <w:tcW w:w="8436" w:type="dxa"/>
            <w:gridSpan w:val="3"/>
            <w:shd w:val="clear" w:color="auto" w:fill="auto"/>
          </w:tcPr>
          <w:p w14:paraId="7D681D9D" w14:textId="77777777" w:rsidR="000B0D27" w:rsidRPr="00007F4D" w:rsidRDefault="000B0D27" w:rsidP="000B0D27">
            <w:pPr>
              <w:rPr>
                <w:rFonts w:eastAsia="Arial"/>
                <w:color w:val="000000"/>
                <w:highlight w:val="yellow"/>
              </w:rPr>
            </w:pPr>
            <w:r w:rsidRPr="00007F4D">
              <w:rPr>
                <w:rFonts w:eastAsia="Arial"/>
                <w:color w:val="000000"/>
              </w:rPr>
              <w:t>Not applicable</w:t>
            </w:r>
          </w:p>
        </w:tc>
      </w:tr>
      <w:tr w:rsidR="000B0D27" w:rsidRPr="00007F4D" w14:paraId="34E36667" w14:textId="77777777" w:rsidTr="000B0D27">
        <w:trPr>
          <w:trHeight w:val="383"/>
          <w:jc w:val="center"/>
        </w:trPr>
        <w:tc>
          <w:tcPr>
            <w:tcW w:w="2031" w:type="dxa"/>
            <w:shd w:val="clear" w:color="auto" w:fill="auto"/>
          </w:tcPr>
          <w:p w14:paraId="5BD7571C" w14:textId="77777777" w:rsidR="000B0D27" w:rsidRPr="00007F4D" w:rsidRDefault="000B0D27" w:rsidP="000B0D27">
            <w:pPr>
              <w:pStyle w:val="OrderFormTabNum"/>
            </w:pPr>
            <w:bookmarkStart w:id="34" w:name="_heading=h.qsh70q" w:colFirst="0" w:colLast="0"/>
            <w:bookmarkEnd w:id="34"/>
            <w:r w:rsidRPr="00007F4D">
              <w:t>Charges</w:t>
            </w:r>
          </w:p>
        </w:tc>
        <w:tc>
          <w:tcPr>
            <w:tcW w:w="8436" w:type="dxa"/>
            <w:gridSpan w:val="3"/>
            <w:shd w:val="clear" w:color="auto" w:fill="auto"/>
          </w:tcPr>
          <w:p w14:paraId="6F35A6EF" w14:textId="77777777" w:rsidR="000B0D27" w:rsidRPr="00007F4D" w:rsidRDefault="000B0D27" w:rsidP="000B0D27">
            <w:pPr>
              <w:rPr>
                <w:rFonts w:eastAsia="Arial"/>
                <w:i/>
                <w:color w:val="000000"/>
              </w:rPr>
            </w:pPr>
            <w:bookmarkStart w:id="35" w:name="_heading=h.3as4poj" w:colFirst="0" w:colLast="0"/>
            <w:bookmarkEnd w:id="35"/>
            <w:r w:rsidRPr="00007F4D">
              <w:rPr>
                <w:rFonts w:eastAsia="Arial"/>
                <w:color w:val="000000"/>
              </w:rPr>
              <w:t xml:space="preserve">The Charges for the Deliverables shall be as set out </w:t>
            </w:r>
          </w:p>
          <w:p w14:paraId="78520FE3" w14:textId="77777777" w:rsidR="000B0D27" w:rsidRPr="00007F4D" w:rsidRDefault="000B0D27" w:rsidP="000B0D27">
            <w:pPr>
              <w:pStyle w:val="ListParagraph"/>
              <w:numPr>
                <w:ilvl w:val="0"/>
                <w:numId w:val="8"/>
              </w:numPr>
              <w:ind w:left="425" w:hanging="425"/>
              <w:rPr>
                <w:rFonts w:eastAsia="Arial"/>
                <w:color w:val="000000"/>
              </w:rPr>
            </w:pPr>
            <w:r w:rsidRPr="00007F4D">
              <w:rPr>
                <w:rFonts w:eastAsia="Arial"/>
                <w:color w:val="000000"/>
              </w:rPr>
              <w:t xml:space="preserve">in </w:t>
            </w:r>
            <w:r w:rsidR="0058344B" w:rsidRPr="00007F4D">
              <w:rPr>
                <w:rFonts w:eastAsia="Arial"/>
                <w:color w:val="000000"/>
              </w:rPr>
              <w:t>Annex 3 - Charges</w:t>
            </w:r>
          </w:p>
          <w:p w14:paraId="7F387B69" w14:textId="77777777" w:rsidR="000B0D27" w:rsidRPr="00007F4D" w:rsidRDefault="000B0D27" w:rsidP="00134175">
            <w:pPr>
              <w:pStyle w:val="ListParagraph"/>
              <w:ind w:left="425"/>
              <w:rPr>
                <w:rFonts w:eastAsia="Arial"/>
                <w:color w:val="000000"/>
              </w:rPr>
            </w:pPr>
          </w:p>
        </w:tc>
      </w:tr>
      <w:tr w:rsidR="000B0D27" w:rsidRPr="00007F4D" w14:paraId="2FB1CDAA" w14:textId="77777777" w:rsidTr="000B0D27">
        <w:trPr>
          <w:trHeight w:val="383"/>
          <w:jc w:val="center"/>
        </w:trPr>
        <w:tc>
          <w:tcPr>
            <w:tcW w:w="2031" w:type="dxa"/>
            <w:shd w:val="clear" w:color="auto" w:fill="auto"/>
          </w:tcPr>
          <w:p w14:paraId="12DC4F9E" w14:textId="77777777" w:rsidR="000B0D27" w:rsidRPr="00007F4D" w:rsidRDefault="000B0D27" w:rsidP="000B0D27">
            <w:pPr>
              <w:pStyle w:val="OrderFormTabNum"/>
            </w:pPr>
            <w:bookmarkStart w:id="36" w:name="_heading=h.1pxezwc" w:colFirst="0" w:colLast="0"/>
            <w:bookmarkEnd w:id="36"/>
            <w:r w:rsidRPr="00007F4D">
              <w:t>Payment</w:t>
            </w:r>
          </w:p>
        </w:tc>
        <w:tc>
          <w:tcPr>
            <w:tcW w:w="8436" w:type="dxa"/>
            <w:gridSpan w:val="3"/>
            <w:shd w:val="clear" w:color="auto" w:fill="auto"/>
          </w:tcPr>
          <w:p w14:paraId="28E71DD7" w14:textId="77777777" w:rsidR="000B0D27" w:rsidRPr="00007F4D" w:rsidRDefault="000B0D27" w:rsidP="000B0D27">
            <w:pPr>
              <w:rPr>
                <w:rFonts w:eastAsia="Arial"/>
                <w:color w:val="000000"/>
              </w:rPr>
            </w:pPr>
            <w:bookmarkStart w:id="37" w:name="_heading=h.49x2ik5" w:colFirst="0" w:colLast="0"/>
            <w:bookmarkEnd w:id="37"/>
            <w:r w:rsidRPr="00007F4D">
              <w:rPr>
                <w:rFonts w:eastAsia="Arial"/>
                <w:color w:val="000000"/>
              </w:rPr>
              <w:t>Payment of undisputed invoices will be made within 30 days of receipt of invoice, which must be submitted promptly by the Supplier.</w:t>
            </w:r>
          </w:p>
          <w:p w14:paraId="457098D9" w14:textId="77777777" w:rsidR="000B0D27" w:rsidRPr="00007F4D" w:rsidRDefault="000B0D27" w:rsidP="000B0D27">
            <w:pPr>
              <w:rPr>
                <w:rFonts w:eastAsia="Arial"/>
                <w:color w:val="000000"/>
              </w:rPr>
            </w:pPr>
            <w:bookmarkStart w:id="38" w:name="_heading=h.2p2csry" w:colFirst="0" w:colLast="0"/>
            <w:bookmarkEnd w:id="38"/>
            <w:r w:rsidRPr="00007F4D">
              <w:rPr>
                <w:rFonts w:eastAsia="Arial"/>
                <w:color w:val="000000"/>
              </w:rPr>
              <w:t xml:space="preserve">All invoices must be sent, quoting a valid Purchase Order Number (PO Number) and any other relevant details, to: </w:t>
            </w:r>
            <w:hyperlink r:id="rId13" w:history="1">
              <w:r w:rsidR="0058344B" w:rsidRPr="00007F4D">
                <w:rPr>
                  <w:rStyle w:val="Hyperlink"/>
                  <w:rFonts w:eastAsia="Arial"/>
                </w:rPr>
                <w:t>voainvoices.ap@hmrc.gov.uk</w:t>
              </w:r>
            </w:hyperlink>
            <w:r w:rsidR="0058344B" w:rsidRPr="00007F4D">
              <w:rPr>
                <w:rFonts w:eastAsia="Arial"/>
                <w:color w:val="000000"/>
              </w:rPr>
              <w:t xml:space="preserve"> copying in contract manager email address (including the purchase order provided)</w:t>
            </w:r>
            <w:r w:rsidR="0058344B" w:rsidRPr="00007F4D" w:rsidDel="0058344B">
              <w:rPr>
                <w:rFonts w:eastAsia="Arial"/>
                <w:color w:val="000000"/>
              </w:rPr>
              <w:t xml:space="preserve"> </w:t>
            </w:r>
          </w:p>
          <w:p w14:paraId="0BA48B36" w14:textId="77777777" w:rsidR="000B0D27" w:rsidRPr="00007F4D" w:rsidRDefault="000B0D27" w:rsidP="000B0D27">
            <w:pPr>
              <w:rPr>
                <w:rFonts w:eastAsia="Arial"/>
                <w:color w:val="000000"/>
              </w:rPr>
            </w:pPr>
            <w:bookmarkStart w:id="39" w:name="_heading=h.147n2zr" w:colFirst="0" w:colLast="0"/>
            <w:bookmarkEnd w:id="39"/>
            <w:r w:rsidRPr="00007F4D">
              <w:rPr>
                <w:rFonts w:eastAsia="Arial"/>
                <w:color w:val="000000"/>
              </w:rPr>
              <w:t xml:space="preserve">Within 10 Working Days of receipt of your countersigned copy of this Order Form, we will send you a unique PO Number.  You must be in receipt of a valid PO Number before submitting an invoice. </w:t>
            </w:r>
          </w:p>
          <w:p w14:paraId="427D49F1" w14:textId="77777777" w:rsidR="000B0D27" w:rsidRPr="00007F4D" w:rsidRDefault="000B0D27" w:rsidP="000B0D27">
            <w:pPr>
              <w:rPr>
                <w:rFonts w:eastAsia="Arial"/>
                <w:color w:val="000000"/>
              </w:rPr>
            </w:pPr>
            <w:bookmarkStart w:id="40" w:name="_heading=h.3o7alnk" w:colFirst="0" w:colLast="0"/>
            <w:bookmarkEnd w:id="40"/>
            <w:r w:rsidRPr="00007F4D">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5B8A8CA6" w14:textId="77777777" w:rsidR="000B0D27" w:rsidRPr="00007F4D" w:rsidRDefault="0058344B" w:rsidP="000B0D27">
            <w:pPr>
              <w:rPr>
                <w:rFonts w:eastAsia="Arial"/>
                <w:color w:val="000000"/>
                <w:highlight w:val="yellow"/>
              </w:rPr>
            </w:pPr>
            <w:r w:rsidRPr="00007F4D">
              <w:rPr>
                <w:rFonts w:eastAsia="Arial"/>
                <w:color w:val="000000"/>
              </w:rPr>
              <w:t>Payments will be made on a per service basis, following commencement of the contract and dependent on satisfactory performance management. Payments will be made via an electronic payments system, SAP Ariba P2P (MYBuy). Invoices should be provided for each milestone within one month of agreement of deliverables</w:t>
            </w:r>
            <w:r w:rsidR="000B0D27" w:rsidRPr="00007F4D">
              <w:rPr>
                <w:rFonts w:eastAsia="Arial"/>
                <w:color w:val="000000"/>
              </w:rPr>
              <w:t xml:space="preserve"> </w:t>
            </w:r>
          </w:p>
          <w:p w14:paraId="6D429DEF" w14:textId="77777777" w:rsidR="000B0D27" w:rsidRPr="00007F4D" w:rsidRDefault="000B0D27" w:rsidP="000B0D27">
            <w:pPr>
              <w:rPr>
                <w:rFonts w:eastAsia="Arial"/>
                <w:color w:val="000000"/>
              </w:rPr>
            </w:pPr>
            <w:r w:rsidRPr="00007F4D">
              <w:rPr>
                <w:rFonts w:eastAsia="Arial"/>
                <w:color w:val="000000"/>
              </w:rPr>
              <w:t xml:space="preserve">If you have a query regarding an outstanding payment please contact our </w:t>
            </w:r>
            <w:r w:rsidR="0058344B" w:rsidRPr="00007F4D">
              <w:rPr>
                <w:rFonts w:eastAsia="Arial"/>
                <w:color w:val="000000"/>
              </w:rPr>
              <w:t xml:space="preserve">AP, VOA Invoices (Corporate Finance)  </w:t>
            </w:r>
            <w:r w:rsidRPr="00007F4D">
              <w:rPr>
                <w:rFonts w:eastAsia="Arial"/>
                <w:color w:val="000000"/>
              </w:rPr>
              <w:t xml:space="preserve"> team either by email to: </w:t>
            </w:r>
            <w:r w:rsidR="0058344B" w:rsidRPr="00007F4D">
              <w:rPr>
                <w:rFonts w:eastAsia="Arial"/>
                <w:color w:val="000000"/>
              </w:rPr>
              <w:t xml:space="preserve">voainvoices.ap@hmrc.gov.uk </w:t>
            </w:r>
          </w:p>
        </w:tc>
      </w:tr>
      <w:tr w:rsidR="000B0D27" w:rsidRPr="00007F4D" w14:paraId="7B1E180F" w14:textId="77777777" w:rsidTr="000B0D27">
        <w:trPr>
          <w:trHeight w:val="383"/>
          <w:jc w:val="center"/>
        </w:trPr>
        <w:tc>
          <w:tcPr>
            <w:tcW w:w="2031" w:type="dxa"/>
            <w:shd w:val="clear" w:color="auto" w:fill="auto"/>
          </w:tcPr>
          <w:p w14:paraId="532BC5B4" w14:textId="77777777" w:rsidR="000B0D27" w:rsidRPr="00007F4D" w:rsidRDefault="000B0D27" w:rsidP="000B0D27">
            <w:pPr>
              <w:pStyle w:val="OrderFormTabNum"/>
            </w:pPr>
            <w:bookmarkStart w:id="41" w:name="_heading=h.23ckvvd" w:colFirst="0" w:colLast="0"/>
            <w:bookmarkStart w:id="42" w:name="_Ref140663801"/>
            <w:bookmarkEnd w:id="41"/>
            <w:r w:rsidRPr="00007F4D">
              <w:t>Data Protection Liability Cap</w:t>
            </w:r>
            <w:bookmarkEnd w:id="42"/>
          </w:p>
        </w:tc>
        <w:tc>
          <w:tcPr>
            <w:tcW w:w="8436" w:type="dxa"/>
            <w:gridSpan w:val="3"/>
            <w:shd w:val="clear" w:color="auto" w:fill="auto"/>
          </w:tcPr>
          <w:p w14:paraId="514C6727" w14:textId="77777777" w:rsidR="000B0D27" w:rsidRPr="004F49CA" w:rsidRDefault="000B0D27" w:rsidP="000B0D27">
            <w:pPr>
              <w:rPr>
                <w:rFonts w:eastAsia="Arial"/>
                <w:color w:val="000000"/>
              </w:rPr>
            </w:pPr>
            <w:r w:rsidRPr="00007F4D">
              <w:rPr>
                <w:rFonts w:eastAsia="Arial"/>
                <w:color w:val="000000"/>
              </w:rPr>
              <w:t xml:space="preserve">In accordance with clause </w:t>
            </w:r>
            <w:r w:rsidRPr="00007F4D">
              <w:rPr>
                <w:rFonts w:eastAsia="Arial"/>
                <w:color w:val="000000"/>
              </w:rPr>
              <w:fldChar w:fldCharType="begin"/>
            </w:r>
            <w:r w:rsidRPr="00007F4D">
              <w:rPr>
                <w:rFonts w:eastAsia="Arial"/>
                <w:color w:val="000000"/>
              </w:rPr>
              <w:instrText xml:space="preserve"> REF _Ref140663027 \w \h </w:instrText>
            </w:r>
            <w:r w:rsidRPr="00007F4D">
              <w:rPr>
                <w:rFonts w:eastAsia="Arial"/>
                <w:color w:val="000000"/>
              </w:rPr>
            </w:r>
            <w:r w:rsidRPr="00007F4D">
              <w:rPr>
                <w:rFonts w:eastAsia="Arial"/>
                <w:color w:val="000000"/>
              </w:rPr>
              <w:fldChar w:fldCharType="separate"/>
            </w:r>
            <w:r w:rsidRPr="00007F4D">
              <w:rPr>
                <w:rFonts w:eastAsia="Arial"/>
                <w:color w:val="000000"/>
              </w:rPr>
              <w:t>12.6</w:t>
            </w:r>
            <w:r w:rsidRPr="00007F4D">
              <w:rPr>
                <w:rFonts w:eastAsia="Arial"/>
                <w:color w:val="000000"/>
              </w:rPr>
              <w:fldChar w:fldCharType="end"/>
            </w:r>
            <w:r w:rsidRPr="00007F4D">
              <w:rPr>
                <w:rFonts w:eastAsia="Arial"/>
                <w:color w:val="000000"/>
              </w:rPr>
              <w:t xml:space="preserve"> of the Conditions, the Supplier’s total aggregate liability under clause </w:t>
            </w:r>
            <w:r w:rsidRPr="00007F4D">
              <w:rPr>
                <w:rFonts w:eastAsia="Arial"/>
                <w:color w:val="000000"/>
              </w:rPr>
              <w:fldChar w:fldCharType="begin"/>
            </w:r>
            <w:r w:rsidRPr="00007F4D">
              <w:rPr>
                <w:rFonts w:eastAsia="Arial"/>
                <w:color w:val="000000"/>
              </w:rPr>
              <w:instrText xml:space="preserve"> REF _Ref140663038 \w \h </w:instrText>
            </w:r>
            <w:r w:rsidRPr="00007F4D">
              <w:rPr>
                <w:rFonts w:eastAsia="Arial"/>
                <w:color w:val="000000"/>
              </w:rPr>
            </w:r>
            <w:r w:rsidRPr="00007F4D">
              <w:rPr>
                <w:rFonts w:eastAsia="Arial"/>
                <w:color w:val="000000"/>
              </w:rPr>
              <w:fldChar w:fldCharType="separate"/>
            </w:r>
            <w:r w:rsidRPr="00007F4D">
              <w:rPr>
                <w:rFonts w:eastAsia="Arial"/>
                <w:color w:val="000000"/>
              </w:rPr>
              <w:t>14.7.5</w:t>
            </w:r>
            <w:r w:rsidRPr="00007F4D">
              <w:rPr>
                <w:rFonts w:eastAsia="Arial"/>
                <w:color w:val="000000"/>
              </w:rPr>
              <w:fldChar w:fldCharType="end"/>
            </w:r>
            <w:r w:rsidRPr="00007F4D">
              <w:rPr>
                <w:rFonts w:eastAsia="Arial"/>
                <w:color w:val="000000"/>
              </w:rPr>
              <w:t xml:space="preserve"> of the Conditions is no more than the Data Protection Liability Cap, being </w:t>
            </w:r>
            <w:r w:rsidR="00637B7F">
              <w:rPr>
                <w:rFonts w:eastAsia="Arial"/>
                <w:color w:val="000000"/>
              </w:rPr>
              <w:t>£5 Million</w:t>
            </w:r>
          </w:p>
        </w:tc>
      </w:tr>
      <w:tr w:rsidR="000B0D27" w:rsidRPr="00007F4D" w14:paraId="7495A6E5" w14:textId="77777777" w:rsidTr="000B0D27">
        <w:trPr>
          <w:trHeight w:val="383"/>
          <w:jc w:val="center"/>
        </w:trPr>
        <w:tc>
          <w:tcPr>
            <w:tcW w:w="2031" w:type="dxa"/>
            <w:shd w:val="clear" w:color="auto" w:fill="auto"/>
          </w:tcPr>
          <w:p w14:paraId="4C8DEFEF" w14:textId="77777777" w:rsidR="000B0D27" w:rsidRPr="00007F4D" w:rsidRDefault="000B0D27" w:rsidP="000B0D27">
            <w:pPr>
              <w:pStyle w:val="OrderFormTabNum"/>
            </w:pPr>
            <w:bookmarkStart w:id="43" w:name="_heading=h.ihv636" w:colFirst="0" w:colLast="0"/>
            <w:bookmarkEnd w:id="43"/>
            <w:r w:rsidRPr="00007F4D">
              <w:t>Progress Meetings and Progress Reports</w:t>
            </w:r>
          </w:p>
        </w:tc>
        <w:tc>
          <w:tcPr>
            <w:tcW w:w="8436" w:type="dxa"/>
            <w:gridSpan w:val="3"/>
            <w:shd w:val="clear" w:color="auto" w:fill="auto"/>
          </w:tcPr>
          <w:p w14:paraId="7C3A80A8" w14:textId="77777777" w:rsidR="008B1207" w:rsidRPr="00007F4D" w:rsidRDefault="008B1207" w:rsidP="000B0D27">
            <w:pPr>
              <w:rPr>
                <w:rFonts w:eastAsia="Arial"/>
                <w:color w:val="000000"/>
                <w:highlight w:val="yellow"/>
              </w:rPr>
            </w:pPr>
          </w:p>
          <w:p w14:paraId="6B66AF41" w14:textId="77777777" w:rsidR="000B0D27" w:rsidRPr="00007F4D" w:rsidRDefault="000B0D27" w:rsidP="000B0D27">
            <w:pPr>
              <w:pStyle w:val="ListParagraph"/>
              <w:numPr>
                <w:ilvl w:val="0"/>
                <w:numId w:val="9"/>
              </w:numPr>
              <w:ind w:left="425" w:hanging="425"/>
              <w:rPr>
                <w:rFonts w:eastAsia="Arial"/>
                <w:color w:val="000000"/>
                <w:highlight w:val="yellow"/>
              </w:rPr>
            </w:pPr>
            <w:r w:rsidRPr="00007F4D">
              <w:rPr>
                <w:rFonts w:eastAsia="Arial"/>
                <w:color w:val="000000"/>
                <w:highlight w:val="yellow"/>
              </w:rPr>
              <w:t>The Supplier shall attend progress meetings with the Buyer every [   ]</w:t>
            </w:r>
          </w:p>
          <w:p w14:paraId="5D5E4520" w14:textId="77777777" w:rsidR="000B0D27" w:rsidRPr="00007F4D" w:rsidRDefault="000B0D27" w:rsidP="000B0D27">
            <w:pPr>
              <w:pStyle w:val="ListParagraph"/>
              <w:numPr>
                <w:ilvl w:val="0"/>
                <w:numId w:val="9"/>
              </w:numPr>
              <w:ind w:left="425" w:hanging="425"/>
              <w:rPr>
                <w:rFonts w:eastAsia="Arial"/>
                <w:color w:val="000000"/>
                <w:highlight w:val="yellow"/>
              </w:rPr>
            </w:pPr>
            <w:r w:rsidRPr="00007F4D">
              <w:rPr>
                <w:rFonts w:eastAsia="Arial"/>
                <w:color w:val="000000"/>
                <w:highlight w:val="yellow"/>
              </w:rPr>
              <w:t>The Supplier shall provide the Buyer with progress reports every [   ]]</w:t>
            </w:r>
          </w:p>
          <w:p w14:paraId="048EC7DA" w14:textId="77777777" w:rsidR="000B0D27" w:rsidRPr="00007F4D" w:rsidRDefault="000B0D27" w:rsidP="000B0D27">
            <w:pPr>
              <w:rPr>
                <w:rFonts w:eastAsia="Arial"/>
                <w:i/>
                <w:color w:val="000000"/>
              </w:rPr>
            </w:pPr>
          </w:p>
        </w:tc>
      </w:tr>
      <w:tr w:rsidR="000B0D27" w:rsidRPr="00007F4D" w14:paraId="1B4C4B92" w14:textId="77777777" w:rsidTr="000B0D27">
        <w:trPr>
          <w:trHeight w:val="383"/>
          <w:jc w:val="center"/>
        </w:trPr>
        <w:tc>
          <w:tcPr>
            <w:tcW w:w="2031" w:type="dxa"/>
            <w:shd w:val="clear" w:color="auto" w:fill="auto"/>
          </w:tcPr>
          <w:p w14:paraId="2C30A1F1" w14:textId="77777777" w:rsidR="000B0D27" w:rsidRPr="00007F4D" w:rsidRDefault="000B0D27" w:rsidP="000B0D27">
            <w:pPr>
              <w:pStyle w:val="OrderFormTabNum"/>
            </w:pPr>
            <w:bookmarkStart w:id="44" w:name="_heading=h.32hioqz" w:colFirst="0" w:colLast="0"/>
            <w:bookmarkEnd w:id="44"/>
            <w:r w:rsidRPr="00007F4D">
              <w:t>Buyer Authorised Representative(s)</w:t>
            </w:r>
          </w:p>
        </w:tc>
        <w:tc>
          <w:tcPr>
            <w:tcW w:w="8436" w:type="dxa"/>
            <w:gridSpan w:val="3"/>
            <w:shd w:val="clear" w:color="auto" w:fill="auto"/>
          </w:tcPr>
          <w:p w14:paraId="60C1730A" w14:textId="77777777" w:rsidR="000B0D27" w:rsidRPr="00007F4D" w:rsidRDefault="000B0D27" w:rsidP="000B0D27">
            <w:pPr>
              <w:rPr>
                <w:rFonts w:eastAsia="Arial"/>
                <w:color w:val="000000"/>
              </w:rPr>
            </w:pPr>
            <w:bookmarkStart w:id="45" w:name="_heading=h.1hmsyys" w:colFirst="0" w:colLast="0"/>
            <w:bookmarkEnd w:id="45"/>
            <w:r w:rsidRPr="00007F4D">
              <w:rPr>
                <w:rFonts w:eastAsia="Arial"/>
                <w:color w:val="000000"/>
              </w:rPr>
              <w:t xml:space="preserve">For general liaison your contact will continue to be </w:t>
            </w:r>
          </w:p>
          <w:p w14:paraId="78673453" w14:textId="77777777" w:rsidR="000B0D27" w:rsidRPr="00007F4D" w:rsidRDefault="000B0D27" w:rsidP="000B0D27">
            <w:pPr>
              <w:rPr>
                <w:rFonts w:eastAsia="Arial"/>
                <w:color w:val="000000"/>
              </w:rPr>
            </w:pPr>
            <w:r w:rsidRPr="00007F4D">
              <w:rPr>
                <w:rFonts w:eastAsia="Arial"/>
                <w:color w:val="000000"/>
              </w:rPr>
              <w:t>[</w:t>
            </w:r>
            <w:r w:rsidRPr="00007F4D">
              <w:rPr>
                <w:rFonts w:eastAsia="Arial"/>
                <w:b/>
                <w:color w:val="000000"/>
                <w:highlight w:val="yellow"/>
              </w:rPr>
              <w:t>Insert</w:t>
            </w:r>
            <w:r w:rsidRPr="00007F4D">
              <w:rPr>
                <w:rFonts w:eastAsia="Arial"/>
                <w:color w:val="000000"/>
                <w:highlight w:val="yellow"/>
              </w:rPr>
              <w:t xml:space="preserve"> Contract Manager name and contact details</w:t>
            </w:r>
            <w:r w:rsidRPr="00007F4D">
              <w:rPr>
                <w:rFonts w:eastAsia="Arial"/>
                <w:color w:val="000000"/>
              </w:rPr>
              <w:t xml:space="preserve">] </w:t>
            </w:r>
          </w:p>
          <w:p w14:paraId="2A4F515C" w14:textId="77777777" w:rsidR="000B0D27" w:rsidRPr="00007F4D" w:rsidRDefault="000B0D27" w:rsidP="000B0D27">
            <w:pPr>
              <w:rPr>
                <w:rFonts w:eastAsia="Arial"/>
                <w:color w:val="000000"/>
              </w:rPr>
            </w:pPr>
            <w:r w:rsidRPr="00007F4D">
              <w:rPr>
                <w:rFonts w:eastAsia="Arial"/>
                <w:color w:val="000000"/>
              </w:rPr>
              <w:t xml:space="preserve">or, in their absence, </w:t>
            </w:r>
          </w:p>
          <w:p w14:paraId="3FF0FDFB" w14:textId="77777777" w:rsidR="000B0D27" w:rsidRPr="00007F4D" w:rsidRDefault="000B0D27" w:rsidP="000B0D27">
            <w:pPr>
              <w:rPr>
                <w:rFonts w:eastAsia="Arial"/>
                <w:color w:val="000000"/>
              </w:rPr>
            </w:pPr>
            <w:r w:rsidRPr="00007F4D">
              <w:rPr>
                <w:rFonts w:eastAsia="Arial"/>
                <w:color w:val="000000"/>
              </w:rPr>
              <w:t>[</w:t>
            </w:r>
            <w:r w:rsidRPr="00007F4D">
              <w:rPr>
                <w:rFonts w:eastAsia="Arial"/>
                <w:b/>
                <w:color w:val="000000"/>
                <w:highlight w:val="yellow"/>
              </w:rPr>
              <w:t>Insert</w:t>
            </w:r>
            <w:r w:rsidRPr="00007F4D">
              <w:rPr>
                <w:rFonts w:eastAsia="Arial"/>
                <w:color w:val="000000"/>
                <w:highlight w:val="yellow"/>
              </w:rPr>
              <w:t xml:space="preserve"> secondary name and contact details</w:t>
            </w:r>
            <w:r w:rsidRPr="00007F4D">
              <w:rPr>
                <w:rFonts w:eastAsia="Arial"/>
                <w:color w:val="000000"/>
              </w:rPr>
              <w:t>].</w:t>
            </w:r>
          </w:p>
        </w:tc>
      </w:tr>
      <w:tr w:rsidR="000B0D27" w:rsidRPr="00007F4D" w14:paraId="4E501E68" w14:textId="77777777" w:rsidTr="000B0D27">
        <w:trPr>
          <w:trHeight w:val="383"/>
          <w:jc w:val="center"/>
        </w:trPr>
        <w:tc>
          <w:tcPr>
            <w:tcW w:w="2031" w:type="dxa"/>
            <w:shd w:val="clear" w:color="auto" w:fill="auto"/>
          </w:tcPr>
          <w:p w14:paraId="58FBDB28" w14:textId="77777777" w:rsidR="000B0D27" w:rsidRPr="00007F4D" w:rsidRDefault="000B0D27" w:rsidP="000B0D27">
            <w:pPr>
              <w:pStyle w:val="OrderFormTabNum"/>
            </w:pPr>
            <w:r w:rsidRPr="00007F4D">
              <w:t>Supplier Authorised Representative(s)</w:t>
            </w:r>
          </w:p>
        </w:tc>
        <w:tc>
          <w:tcPr>
            <w:tcW w:w="8436" w:type="dxa"/>
            <w:gridSpan w:val="3"/>
            <w:shd w:val="clear" w:color="auto" w:fill="auto"/>
          </w:tcPr>
          <w:p w14:paraId="5113736F" w14:textId="77777777" w:rsidR="000B0D27" w:rsidRPr="00007F4D" w:rsidRDefault="000B0D27" w:rsidP="000B0D27">
            <w:pPr>
              <w:rPr>
                <w:rFonts w:eastAsia="Arial"/>
                <w:color w:val="000000"/>
              </w:rPr>
            </w:pPr>
            <w:r w:rsidRPr="00007F4D">
              <w:rPr>
                <w:rFonts w:eastAsia="Arial"/>
                <w:color w:val="000000"/>
              </w:rPr>
              <w:t xml:space="preserve">For general liaison your contact will continue to be </w:t>
            </w:r>
          </w:p>
          <w:p w14:paraId="7240445C" w14:textId="77777777" w:rsidR="000B0D27" w:rsidRPr="00007F4D" w:rsidRDefault="000B0D27" w:rsidP="000B0D27">
            <w:pPr>
              <w:rPr>
                <w:rFonts w:eastAsia="Arial"/>
                <w:color w:val="000000"/>
              </w:rPr>
            </w:pPr>
            <w:r w:rsidRPr="00007F4D">
              <w:rPr>
                <w:rFonts w:eastAsia="Arial"/>
                <w:color w:val="000000"/>
              </w:rPr>
              <w:t>[</w:t>
            </w:r>
            <w:r w:rsidRPr="00007F4D">
              <w:rPr>
                <w:rFonts w:eastAsia="Arial"/>
                <w:b/>
                <w:color w:val="000000"/>
                <w:highlight w:val="yellow"/>
              </w:rPr>
              <w:t>Insert</w:t>
            </w:r>
            <w:r w:rsidRPr="00007F4D">
              <w:rPr>
                <w:rFonts w:eastAsia="Arial"/>
                <w:color w:val="000000"/>
                <w:highlight w:val="yellow"/>
              </w:rPr>
              <w:t xml:space="preserve"> Contract Manager name and contact details</w:t>
            </w:r>
            <w:r w:rsidRPr="00007F4D">
              <w:rPr>
                <w:rFonts w:eastAsia="Arial"/>
                <w:color w:val="000000"/>
              </w:rPr>
              <w:t xml:space="preserve">] </w:t>
            </w:r>
          </w:p>
          <w:p w14:paraId="268B71DD" w14:textId="77777777" w:rsidR="000B0D27" w:rsidRPr="00007F4D" w:rsidRDefault="000B0D27" w:rsidP="000B0D27">
            <w:pPr>
              <w:rPr>
                <w:rFonts w:eastAsia="Arial"/>
                <w:color w:val="000000"/>
              </w:rPr>
            </w:pPr>
            <w:r w:rsidRPr="00007F4D">
              <w:rPr>
                <w:rFonts w:eastAsia="Arial"/>
                <w:color w:val="000000"/>
              </w:rPr>
              <w:t xml:space="preserve">or, in their absence, </w:t>
            </w:r>
          </w:p>
          <w:p w14:paraId="4E9BE940" w14:textId="77777777" w:rsidR="000B0D27" w:rsidRPr="00007F4D" w:rsidRDefault="000B0D27" w:rsidP="000B0D27">
            <w:pPr>
              <w:rPr>
                <w:rFonts w:eastAsia="Arial"/>
                <w:color w:val="000000"/>
              </w:rPr>
            </w:pPr>
            <w:r w:rsidRPr="00007F4D">
              <w:rPr>
                <w:rFonts w:eastAsia="Arial"/>
                <w:color w:val="000000"/>
              </w:rPr>
              <w:t>[</w:t>
            </w:r>
            <w:r w:rsidRPr="00007F4D">
              <w:rPr>
                <w:rFonts w:eastAsia="Arial"/>
                <w:b/>
                <w:color w:val="000000"/>
                <w:highlight w:val="yellow"/>
              </w:rPr>
              <w:t>Insert</w:t>
            </w:r>
            <w:r w:rsidRPr="00007F4D">
              <w:rPr>
                <w:rFonts w:eastAsia="Arial"/>
                <w:color w:val="000000"/>
                <w:highlight w:val="yellow"/>
              </w:rPr>
              <w:t xml:space="preserve"> secondary name and contact details</w:t>
            </w:r>
            <w:r w:rsidRPr="00007F4D">
              <w:rPr>
                <w:rFonts w:eastAsia="Arial"/>
                <w:color w:val="000000"/>
              </w:rPr>
              <w:t>].</w:t>
            </w:r>
          </w:p>
        </w:tc>
      </w:tr>
      <w:tr w:rsidR="000B0D27" w:rsidRPr="00007F4D" w14:paraId="725C56D0" w14:textId="77777777" w:rsidTr="000B0D27">
        <w:trPr>
          <w:trHeight w:val="383"/>
          <w:jc w:val="center"/>
        </w:trPr>
        <w:tc>
          <w:tcPr>
            <w:tcW w:w="2031" w:type="dxa"/>
            <w:shd w:val="clear" w:color="auto" w:fill="auto"/>
          </w:tcPr>
          <w:p w14:paraId="72AB53AB" w14:textId="77777777" w:rsidR="000B0D27" w:rsidRPr="00007F4D" w:rsidRDefault="000B0D27" w:rsidP="000B0D27">
            <w:pPr>
              <w:pStyle w:val="OrderFormTabNum"/>
            </w:pPr>
            <w:bookmarkStart w:id="46" w:name="_heading=h.41mghml" w:colFirst="0" w:colLast="0"/>
            <w:bookmarkEnd w:id="46"/>
            <w:r w:rsidRPr="00007F4D">
              <w:t>Address for notices</w:t>
            </w:r>
          </w:p>
        </w:tc>
        <w:tc>
          <w:tcPr>
            <w:tcW w:w="8436" w:type="dxa"/>
            <w:gridSpan w:val="3"/>
            <w:shd w:val="clear" w:color="auto" w:fill="auto"/>
          </w:tcPr>
          <w:p w14:paraId="31B5C9CC" w14:textId="77777777" w:rsidR="000B0D27" w:rsidRPr="00007F4D" w:rsidRDefault="000B0D27" w:rsidP="000B0D2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0B0D27" w:rsidRPr="00007F4D" w14:paraId="0B604BE5" w14:textId="77777777" w:rsidTr="00210531">
              <w:trPr>
                <w:jc w:val="center"/>
              </w:trPr>
              <w:tc>
                <w:tcPr>
                  <w:tcW w:w="4142" w:type="dxa"/>
                  <w:tcBorders>
                    <w:top w:val="nil"/>
                    <w:left w:val="nil"/>
                    <w:bottom w:val="nil"/>
                    <w:right w:val="nil"/>
                  </w:tcBorders>
                </w:tcPr>
                <w:p w14:paraId="260B688F" w14:textId="77777777" w:rsidR="000B0D27" w:rsidRPr="00007F4D" w:rsidRDefault="000B0D27" w:rsidP="000B0D27">
                  <w:pPr>
                    <w:rPr>
                      <w:rFonts w:eastAsia="Arial"/>
                      <w:color w:val="000000"/>
                      <w:highlight w:val="yellow"/>
                    </w:rPr>
                  </w:pPr>
                  <w:bookmarkStart w:id="47" w:name="_heading=h.2grqrue" w:colFirst="0" w:colLast="0"/>
                  <w:bookmarkEnd w:id="47"/>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name</w:t>
                  </w:r>
                </w:p>
                <w:p w14:paraId="1EB6FA70" w14:textId="77777777" w:rsidR="000B0D27" w:rsidRPr="00007F4D" w:rsidRDefault="000B0D27" w:rsidP="000B0D27">
                  <w:pPr>
                    <w:rPr>
                      <w:rFonts w:eastAsia="Arial"/>
                      <w:color w:val="000000"/>
                    </w:rPr>
                  </w:pPr>
                  <w:r w:rsidRPr="00007F4D">
                    <w:rPr>
                      <w:rFonts w:eastAsia="Arial"/>
                      <w:color w:val="000000"/>
                      <w:highlight w:val="yellow"/>
                    </w:rPr>
                    <w:t>and address of Buyer</w:t>
                  </w:r>
                  <w:r w:rsidRPr="00007F4D">
                    <w:rPr>
                      <w:rFonts w:eastAsia="Arial"/>
                      <w:color w:val="000000"/>
                    </w:rPr>
                    <w:t>]</w:t>
                  </w:r>
                </w:p>
                <w:p w14:paraId="6CB24EE9" w14:textId="77777777" w:rsidR="000B0D27" w:rsidRPr="00007F4D" w:rsidRDefault="000B0D27" w:rsidP="000B0D27">
                  <w:pPr>
                    <w:rPr>
                      <w:rFonts w:eastAsia="Arial"/>
                      <w:color w:val="000000"/>
                    </w:rPr>
                  </w:pPr>
                  <w:r w:rsidRPr="00007F4D">
                    <w:rPr>
                      <w:rFonts w:eastAsia="Arial"/>
                      <w:color w:val="000000"/>
                    </w:rPr>
                    <w:t xml:space="preserve">Attention: </w:t>
                  </w:r>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title</w:t>
                  </w:r>
                  <w:r w:rsidRPr="00007F4D">
                    <w:rPr>
                      <w:rFonts w:eastAsia="Arial"/>
                      <w:color w:val="000000"/>
                    </w:rPr>
                    <w:t>]</w:t>
                  </w:r>
                </w:p>
                <w:p w14:paraId="0F8A31A4" w14:textId="77777777" w:rsidR="000B0D27" w:rsidRPr="00007F4D" w:rsidRDefault="000B0D27" w:rsidP="000B0D27">
                  <w:pPr>
                    <w:rPr>
                      <w:rFonts w:eastAsia="Arial"/>
                      <w:color w:val="000000"/>
                    </w:rPr>
                  </w:pPr>
                  <w:r w:rsidRPr="00007F4D">
                    <w:rPr>
                      <w:rFonts w:eastAsia="Arial"/>
                      <w:color w:val="000000"/>
                    </w:rPr>
                    <w:t xml:space="preserve">Email: </w:t>
                  </w:r>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email address</w:t>
                  </w:r>
                  <w:r w:rsidRPr="00007F4D">
                    <w:rPr>
                      <w:rFonts w:eastAsia="Arial"/>
                      <w:color w:val="000000"/>
                    </w:rPr>
                    <w:t>]</w:t>
                  </w:r>
                </w:p>
              </w:tc>
              <w:tc>
                <w:tcPr>
                  <w:tcW w:w="4143" w:type="dxa"/>
                  <w:tcBorders>
                    <w:top w:val="nil"/>
                    <w:left w:val="nil"/>
                    <w:bottom w:val="nil"/>
                    <w:right w:val="nil"/>
                  </w:tcBorders>
                </w:tcPr>
                <w:p w14:paraId="439F10C2" w14:textId="77777777" w:rsidR="000B0D27" w:rsidRPr="00007F4D" w:rsidRDefault="000B0D27" w:rsidP="000B0D27">
                  <w:pPr>
                    <w:rPr>
                      <w:rFonts w:eastAsia="Arial"/>
                      <w:color w:val="000000"/>
                      <w:highlight w:val="yellow"/>
                    </w:rPr>
                  </w:pPr>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name</w:t>
                  </w:r>
                </w:p>
                <w:p w14:paraId="4852B473" w14:textId="77777777" w:rsidR="000B0D27" w:rsidRPr="00007F4D" w:rsidRDefault="000B0D27" w:rsidP="000B0D27">
                  <w:pPr>
                    <w:rPr>
                      <w:rFonts w:eastAsia="Arial"/>
                      <w:color w:val="000000"/>
                    </w:rPr>
                  </w:pPr>
                  <w:r w:rsidRPr="00007F4D">
                    <w:rPr>
                      <w:rFonts w:eastAsia="Arial"/>
                      <w:color w:val="000000"/>
                      <w:highlight w:val="yellow"/>
                    </w:rPr>
                    <w:t>and address of Supplier</w:t>
                  </w:r>
                  <w:r w:rsidRPr="00007F4D">
                    <w:rPr>
                      <w:rFonts w:eastAsia="Arial"/>
                      <w:color w:val="000000"/>
                    </w:rPr>
                    <w:t>]</w:t>
                  </w:r>
                </w:p>
                <w:p w14:paraId="27E16EAE" w14:textId="77777777" w:rsidR="000B0D27" w:rsidRPr="00007F4D" w:rsidRDefault="000B0D27" w:rsidP="000B0D27">
                  <w:pPr>
                    <w:rPr>
                      <w:rFonts w:eastAsia="Arial"/>
                      <w:color w:val="000000"/>
                    </w:rPr>
                  </w:pPr>
                  <w:r w:rsidRPr="00007F4D">
                    <w:rPr>
                      <w:rFonts w:eastAsia="Arial"/>
                      <w:color w:val="000000"/>
                    </w:rPr>
                    <w:t xml:space="preserve">Attention: </w:t>
                  </w:r>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title</w:t>
                  </w:r>
                  <w:r w:rsidRPr="00007F4D">
                    <w:rPr>
                      <w:rFonts w:eastAsia="Arial"/>
                      <w:color w:val="000000"/>
                    </w:rPr>
                    <w:t>]</w:t>
                  </w:r>
                </w:p>
                <w:p w14:paraId="0E5FC6F5" w14:textId="77777777" w:rsidR="000B0D27" w:rsidRPr="00007F4D" w:rsidRDefault="000B0D27" w:rsidP="000B0D27">
                  <w:pPr>
                    <w:rPr>
                      <w:rFonts w:eastAsia="Arial"/>
                      <w:color w:val="000000"/>
                    </w:rPr>
                  </w:pPr>
                  <w:r w:rsidRPr="00007F4D">
                    <w:rPr>
                      <w:rFonts w:eastAsia="Arial"/>
                      <w:color w:val="000000"/>
                    </w:rPr>
                    <w:t xml:space="preserve">Email: </w:t>
                  </w:r>
                  <w:r w:rsidRPr="00007F4D">
                    <w:rPr>
                      <w:rFonts w:eastAsia="Arial"/>
                      <w:color w:val="000000"/>
                      <w:highlight w:val="yellow"/>
                    </w:rPr>
                    <w:t>[</w:t>
                  </w:r>
                  <w:r w:rsidRPr="00007F4D">
                    <w:rPr>
                      <w:rFonts w:eastAsia="Arial"/>
                      <w:b/>
                      <w:color w:val="000000"/>
                      <w:highlight w:val="yellow"/>
                    </w:rPr>
                    <w:t>Insert</w:t>
                  </w:r>
                  <w:r w:rsidRPr="00007F4D">
                    <w:rPr>
                      <w:rFonts w:eastAsia="Arial"/>
                      <w:color w:val="000000"/>
                      <w:highlight w:val="yellow"/>
                    </w:rPr>
                    <w:t xml:space="preserve"> email address</w:t>
                  </w:r>
                  <w:r w:rsidRPr="00007F4D">
                    <w:rPr>
                      <w:rFonts w:eastAsia="Arial"/>
                      <w:color w:val="000000"/>
                    </w:rPr>
                    <w:t>]</w:t>
                  </w:r>
                </w:p>
              </w:tc>
            </w:tr>
          </w:tbl>
          <w:p w14:paraId="084C4E16" w14:textId="77777777" w:rsidR="000B0D27" w:rsidRPr="00007F4D" w:rsidRDefault="000B0D27" w:rsidP="000B0D27">
            <w:pPr>
              <w:rPr>
                <w:rFonts w:eastAsia="Arial"/>
                <w:color w:val="000000"/>
              </w:rPr>
            </w:pPr>
          </w:p>
        </w:tc>
      </w:tr>
      <w:tr w:rsidR="000B0D27" w:rsidRPr="00007F4D" w14:paraId="75EAE9AF" w14:textId="77777777" w:rsidTr="000B0D27">
        <w:trPr>
          <w:trHeight w:val="1244"/>
          <w:jc w:val="center"/>
        </w:trPr>
        <w:tc>
          <w:tcPr>
            <w:tcW w:w="2031" w:type="dxa"/>
            <w:shd w:val="clear" w:color="auto" w:fill="auto"/>
          </w:tcPr>
          <w:p w14:paraId="5B7B6BF0" w14:textId="77777777" w:rsidR="000B0D27" w:rsidRPr="00007F4D" w:rsidRDefault="000B0D27" w:rsidP="000B0D27">
            <w:pPr>
              <w:pStyle w:val="OrderFormTabNum"/>
            </w:pPr>
            <w:bookmarkStart w:id="48" w:name="_heading=h.vx1227" w:colFirst="0" w:colLast="0"/>
            <w:bookmarkEnd w:id="48"/>
            <w:r w:rsidRPr="00007F4D">
              <w:t>Key Staff</w:t>
            </w:r>
          </w:p>
        </w:tc>
        <w:tc>
          <w:tcPr>
            <w:tcW w:w="8436" w:type="dxa"/>
            <w:gridSpan w:val="3"/>
            <w:shd w:val="clear" w:color="auto" w:fill="auto"/>
          </w:tcPr>
          <w:p w14:paraId="28E8B220" w14:textId="77777777" w:rsidR="000B0D27" w:rsidRPr="00007F4D" w:rsidRDefault="000B0D27" w:rsidP="000B0D27">
            <w:pPr>
              <w:rPr>
                <w:rFonts w:eastAsia="Arial"/>
              </w:rPr>
            </w:pPr>
          </w:p>
          <w:tbl>
            <w:tblPr>
              <w:tblStyle w:val="a1"/>
              <w:tblW w:w="8278" w:type="dxa"/>
              <w:jc w:val="center"/>
              <w:tblLayout w:type="fixed"/>
              <w:tblLook w:val="0000" w:firstRow="0" w:lastRow="0" w:firstColumn="0" w:lastColumn="0" w:noHBand="0" w:noVBand="0"/>
            </w:tblPr>
            <w:tblGrid>
              <w:gridCol w:w="2759"/>
              <w:gridCol w:w="2759"/>
              <w:gridCol w:w="2760"/>
            </w:tblGrid>
            <w:tr w:rsidR="000B0D27" w:rsidRPr="00007F4D" w14:paraId="0B167AC0" w14:textId="77777777" w:rsidTr="00210531">
              <w:trPr>
                <w:jc w:val="center"/>
              </w:trPr>
              <w:tc>
                <w:tcPr>
                  <w:tcW w:w="2759" w:type="dxa"/>
                  <w:tcBorders>
                    <w:top w:val="nil"/>
                    <w:left w:val="nil"/>
                    <w:bottom w:val="nil"/>
                    <w:right w:val="nil"/>
                  </w:tcBorders>
                </w:tcPr>
                <w:p w14:paraId="02064A99" w14:textId="77777777" w:rsidR="000B0D27" w:rsidRPr="00007F4D" w:rsidRDefault="000B0D27" w:rsidP="000B0D27">
                  <w:pPr>
                    <w:rPr>
                      <w:rFonts w:eastAsia="Arial"/>
                      <w:b/>
                      <w:bCs/>
                      <w:color w:val="000000"/>
                    </w:rPr>
                  </w:pPr>
                  <w:r w:rsidRPr="00007F4D">
                    <w:rPr>
                      <w:rFonts w:eastAsia="Arial"/>
                      <w:b/>
                      <w:bCs/>
                      <w:color w:val="000000"/>
                    </w:rPr>
                    <w:t>Key Staff Role:</w:t>
                  </w:r>
                </w:p>
              </w:tc>
              <w:tc>
                <w:tcPr>
                  <w:tcW w:w="2759" w:type="dxa"/>
                  <w:tcBorders>
                    <w:top w:val="nil"/>
                    <w:left w:val="nil"/>
                    <w:bottom w:val="nil"/>
                    <w:right w:val="nil"/>
                  </w:tcBorders>
                </w:tcPr>
                <w:p w14:paraId="4668824F" w14:textId="77777777" w:rsidR="000B0D27" w:rsidRPr="00007F4D" w:rsidRDefault="000B0D27" w:rsidP="000B0D27">
                  <w:pPr>
                    <w:rPr>
                      <w:rFonts w:eastAsia="Arial"/>
                      <w:b/>
                      <w:bCs/>
                      <w:color w:val="000000"/>
                    </w:rPr>
                  </w:pPr>
                  <w:r w:rsidRPr="00007F4D">
                    <w:rPr>
                      <w:rFonts w:eastAsia="Arial"/>
                      <w:b/>
                      <w:bCs/>
                      <w:color w:val="000000"/>
                    </w:rPr>
                    <w:t>Key Staff Name</w:t>
                  </w:r>
                </w:p>
              </w:tc>
              <w:tc>
                <w:tcPr>
                  <w:tcW w:w="2760" w:type="dxa"/>
                  <w:tcBorders>
                    <w:top w:val="nil"/>
                    <w:left w:val="nil"/>
                    <w:bottom w:val="nil"/>
                    <w:right w:val="nil"/>
                  </w:tcBorders>
                </w:tcPr>
                <w:p w14:paraId="325BE96B" w14:textId="77777777" w:rsidR="000B0D27" w:rsidRPr="00007F4D" w:rsidRDefault="000B0D27" w:rsidP="000B0D27">
                  <w:pPr>
                    <w:rPr>
                      <w:rFonts w:eastAsia="Arial"/>
                      <w:b/>
                      <w:bCs/>
                      <w:color w:val="000000"/>
                    </w:rPr>
                  </w:pPr>
                  <w:r w:rsidRPr="00007F4D">
                    <w:rPr>
                      <w:rFonts w:eastAsia="Arial"/>
                      <w:b/>
                      <w:bCs/>
                      <w:color w:val="000000"/>
                    </w:rPr>
                    <w:t>Contact Details:</w:t>
                  </w:r>
                </w:p>
              </w:tc>
            </w:tr>
          </w:tbl>
          <w:p w14:paraId="786FD929" w14:textId="77777777" w:rsidR="000B0D27" w:rsidRPr="00007F4D" w:rsidRDefault="000B0D27" w:rsidP="000B0D27">
            <w:pPr>
              <w:rPr>
                <w:rFonts w:eastAsia="Arial"/>
              </w:rPr>
            </w:pPr>
            <w:r w:rsidRPr="00007F4D">
              <w:rPr>
                <w:rFonts w:eastAsia="Arial"/>
                <w:highlight w:val="yellow"/>
              </w:rPr>
              <w:t>[</w:t>
            </w:r>
            <w:r w:rsidRPr="00007F4D">
              <w:rPr>
                <w:rFonts w:eastAsia="Arial"/>
                <w:b/>
                <w:bCs/>
                <w:highlight w:val="yellow"/>
              </w:rPr>
              <w:t>List</w:t>
            </w:r>
            <w:r w:rsidRPr="00007F4D">
              <w:rPr>
                <w:rFonts w:eastAsia="Arial"/>
                <w:highlight w:val="yellow"/>
              </w:rPr>
              <w:t xml:space="preserve"> names of any Key Staff required to deliver the Contract, and their contact details – see clause </w:t>
            </w:r>
            <w:r w:rsidRPr="00007F4D">
              <w:rPr>
                <w:rFonts w:eastAsia="Arial"/>
                <w:highlight w:val="yellow"/>
              </w:rPr>
              <w:fldChar w:fldCharType="begin"/>
            </w:r>
            <w:r w:rsidRPr="00007F4D">
              <w:rPr>
                <w:rFonts w:eastAsia="Arial"/>
                <w:highlight w:val="yellow"/>
              </w:rPr>
              <w:instrText xml:space="preserve"> REF _Ref140663127 \w \h  \* MERGEFORMAT </w:instrText>
            </w:r>
            <w:r w:rsidRPr="00007F4D">
              <w:rPr>
                <w:rFonts w:eastAsia="Arial"/>
                <w:highlight w:val="yellow"/>
              </w:rPr>
            </w:r>
            <w:r w:rsidRPr="00007F4D">
              <w:rPr>
                <w:rFonts w:eastAsia="Arial"/>
                <w:highlight w:val="yellow"/>
              </w:rPr>
              <w:fldChar w:fldCharType="separate"/>
            </w:r>
            <w:r w:rsidRPr="00007F4D">
              <w:rPr>
                <w:rFonts w:eastAsia="Arial"/>
                <w:highlight w:val="yellow"/>
              </w:rPr>
              <w:t>8.6</w:t>
            </w:r>
            <w:r w:rsidRPr="00007F4D">
              <w:rPr>
                <w:rFonts w:eastAsia="Arial"/>
                <w:highlight w:val="yellow"/>
              </w:rPr>
              <w:fldChar w:fldCharType="end"/>
            </w:r>
            <w:r w:rsidRPr="00007F4D">
              <w:rPr>
                <w:rFonts w:eastAsia="Arial"/>
                <w:highlight w:val="yellow"/>
              </w:rPr>
              <w:t xml:space="preserve"> of the Conditions for further details]</w:t>
            </w:r>
          </w:p>
        </w:tc>
      </w:tr>
      <w:tr w:rsidR="000D5EAA" w:rsidRPr="00007F4D" w14:paraId="48ED47D7" w14:textId="77777777" w:rsidTr="000D5EAA">
        <w:trPr>
          <w:trHeight w:val="2788"/>
          <w:jc w:val="center"/>
        </w:trPr>
        <w:tc>
          <w:tcPr>
            <w:tcW w:w="2031" w:type="dxa"/>
            <w:vMerge w:val="restart"/>
            <w:shd w:val="clear" w:color="auto" w:fill="auto"/>
          </w:tcPr>
          <w:p w14:paraId="5013DF13" w14:textId="77777777" w:rsidR="000D5EAA" w:rsidRPr="00007F4D" w:rsidRDefault="000D5EAA" w:rsidP="000B0D27">
            <w:pPr>
              <w:pStyle w:val="OrderFormTabNum"/>
            </w:pPr>
            <w:bookmarkStart w:id="49" w:name="_heading=h.3fwokq0" w:colFirst="0" w:colLast="0"/>
            <w:bookmarkEnd w:id="49"/>
            <w:r w:rsidRPr="00007F4D">
              <w:t>Procedures and Policies</w:t>
            </w:r>
          </w:p>
        </w:tc>
        <w:tc>
          <w:tcPr>
            <w:tcW w:w="8436" w:type="dxa"/>
            <w:gridSpan w:val="3"/>
            <w:shd w:val="clear" w:color="auto" w:fill="auto"/>
          </w:tcPr>
          <w:p w14:paraId="2561C986" w14:textId="77777777" w:rsidR="000D5EAA" w:rsidRPr="00007F4D" w:rsidRDefault="000D5EAA" w:rsidP="000B0D27">
            <w:pPr>
              <w:rPr>
                <w:rFonts w:eastAsia="Arial"/>
                <w:i/>
                <w:highlight w:val="yellow"/>
              </w:rPr>
            </w:pPr>
            <w:r w:rsidRPr="00007F4D">
              <w:rPr>
                <w:rFonts w:eastAsia="Arial"/>
              </w:rPr>
              <w:t xml:space="preserve">For the purposes of the Contract the: </w:t>
            </w:r>
          </w:p>
          <w:p w14:paraId="337CE98E" w14:textId="77777777" w:rsidR="000D5EAA" w:rsidRPr="00007F4D" w:rsidRDefault="000D5EAA" w:rsidP="000B0D27">
            <w:pPr>
              <w:rPr>
                <w:rFonts w:eastAsia="Arial"/>
              </w:rPr>
            </w:pPr>
            <w:r w:rsidRPr="00637B7F">
              <w:rPr>
                <w:rFonts w:eastAsia="Arial"/>
              </w:rPr>
              <w:t xml:space="preserve">The Buyer’s Staff Vetting Procedures are: </w:t>
            </w:r>
          </w:p>
          <w:p w14:paraId="5A18B830" w14:textId="77777777" w:rsidR="000D5EAA" w:rsidRPr="00007F4D" w:rsidRDefault="000D5EAA" w:rsidP="000D5EAA">
            <w:pPr>
              <w:pStyle w:val="ListParagraph"/>
              <w:numPr>
                <w:ilvl w:val="0"/>
                <w:numId w:val="8"/>
              </w:numPr>
              <w:ind w:left="425" w:hanging="425"/>
              <w:rPr>
                <w:rFonts w:eastAsia="Arial"/>
                <w:color w:val="000000"/>
              </w:rPr>
            </w:pPr>
            <w:r w:rsidRPr="00007F4D">
              <w:rPr>
                <w:rFonts w:eastAsia="Arial"/>
                <w:color w:val="000000"/>
              </w:rPr>
              <w:t>All Supplier Personnel are vetted in accordance with BPSS; the HMG Baseline Personnel Security Standard staff vetting procedures, issued by the Cabinet Office Security Policy Division and Corporate Development Group.</w:t>
            </w:r>
          </w:p>
          <w:p w14:paraId="015EEDD8" w14:textId="77777777" w:rsidR="000D5EAA" w:rsidRPr="00637B7F" w:rsidRDefault="000D5EAA" w:rsidP="00637B7F">
            <w:pPr>
              <w:pStyle w:val="ListParagraph"/>
              <w:ind w:left="425"/>
              <w:rPr>
                <w:rFonts w:eastAsia="Arial"/>
                <w:color w:val="000000"/>
              </w:rPr>
            </w:pPr>
          </w:p>
          <w:p w14:paraId="31D73A3B" w14:textId="77777777" w:rsidR="000D5EAA" w:rsidRPr="004F49CA" w:rsidRDefault="000D5EAA" w:rsidP="00AE563B">
            <w:pPr>
              <w:pStyle w:val="ListParagraph"/>
              <w:numPr>
                <w:ilvl w:val="0"/>
                <w:numId w:val="8"/>
              </w:numPr>
              <w:ind w:left="425" w:hanging="425"/>
              <w:rPr>
                <w:rFonts w:eastAsia="Arial"/>
                <w:color w:val="000000"/>
              </w:rPr>
            </w:pPr>
            <w:r w:rsidRPr="00637B7F">
              <w:rPr>
                <w:rFonts w:eastAsia="Arial"/>
                <w:color w:val="000000"/>
              </w:rPr>
              <w:t xml:space="preserve">The Buyer requires the Supplier to ensure </w:t>
            </w:r>
            <w:r w:rsidRPr="00007F4D">
              <w:rPr>
                <w:rFonts w:eastAsia="Arial"/>
                <w:color w:val="000000"/>
              </w:rPr>
              <w:t>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28E1BD35" w14:textId="77777777" w:rsidR="000D5EAA" w:rsidRPr="00637B7F" w:rsidRDefault="000D5EAA" w:rsidP="00637B7F">
            <w:pPr>
              <w:pStyle w:val="ListParagraph"/>
              <w:numPr>
                <w:ilvl w:val="0"/>
                <w:numId w:val="8"/>
              </w:numPr>
              <w:ind w:left="425" w:hanging="425"/>
              <w:rPr>
                <w:rFonts w:eastAsia="Arial"/>
                <w:color w:val="000000"/>
              </w:rPr>
            </w:pPr>
            <w:r w:rsidRPr="00637B7F">
              <w:rPr>
                <w:rFonts w:eastAsia="Arial"/>
                <w:color w:val="000000"/>
              </w:rPr>
              <w:t>Details of what the Buyer considers to be a Relevant Conviction</w:t>
            </w:r>
            <w:r w:rsidR="004F49CA">
              <w:rPr>
                <w:rFonts w:eastAsia="Arial"/>
                <w:color w:val="000000"/>
              </w:rPr>
              <w:t>:</w:t>
            </w:r>
          </w:p>
          <w:p w14:paraId="77245C13" w14:textId="77777777" w:rsidR="000D5EAA" w:rsidRPr="00007F4D" w:rsidRDefault="000D5EAA" w:rsidP="000B0D27">
            <w:pPr>
              <w:rPr>
                <w:rFonts w:eastAsia="Arial"/>
                <w:highlight w:val="yellow"/>
              </w:rPr>
            </w:pPr>
          </w:p>
        </w:tc>
      </w:tr>
      <w:tr w:rsidR="000D5EAA" w:rsidRPr="00007F4D" w14:paraId="49925179" w14:textId="77777777" w:rsidTr="004F49CA">
        <w:trPr>
          <w:trHeight w:val="1014"/>
          <w:jc w:val="center"/>
        </w:trPr>
        <w:tc>
          <w:tcPr>
            <w:tcW w:w="2031" w:type="dxa"/>
            <w:vMerge/>
            <w:shd w:val="clear" w:color="auto" w:fill="auto"/>
          </w:tcPr>
          <w:p w14:paraId="51E9D9CC" w14:textId="77777777" w:rsidR="000D5EAA" w:rsidRPr="00007F4D" w:rsidRDefault="000D5EAA" w:rsidP="000B0D27">
            <w:pPr>
              <w:pStyle w:val="OrderFormTabNum"/>
            </w:pPr>
          </w:p>
        </w:tc>
        <w:tc>
          <w:tcPr>
            <w:tcW w:w="8436" w:type="dxa"/>
            <w:gridSpan w:val="3"/>
            <w:shd w:val="clear" w:color="auto" w:fill="auto"/>
          </w:tcPr>
          <w:p w14:paraId="13554705" w14:textId="77777777" w:rsidR="000D5EAA" w:rsidRPr="004F49CA" w:rsidRDefault="000D5EAA" w:rsidP="000B0D27">
            <w:pPr>
              <w:rPr>
                <w:rFonts w:eastAsia="Arial"/>
                <w:i/>
              </w:rPr>
            </w:pPr>
            <w:r w:rsidRPr="00007F4D">
              <w:rPr>
                <w:rFonts w:eastAsia="Arial"/>
              </w:rPr>
              <w:t xml:space="preserve"> </w:t>
            </w:r>
            <w:r w:rsidR="004F49CA" w:rsidRPr="004F49CA">
              <w:rPr>
                <w:rFonts w:eastAsia="Arial"/>
              </w:rPr>
              <w:t xml:space="preserve">The Buyer’s security / data security requirements are: </w:t>
            </w:r>
            <w:r w:rsidR="004F49CA">
              <w:rPr>
                <w:rFonts w:eastAsia="Arial"/>
              </w:rPr>
              <w:t>None in addition to Annex 6 – Special Term 1</w:t>
            </w:r>
          </w:p>
        </w:tc>
      </w:tr>
      <w:tr w:rsidR="000D5EAA" w:rsidRPr="00007F4D" w14:paraId="2ED43EF9" w14:textId="77777777" w:rsidTr="00FA38D0">
        <w:trPr>
          <w:trHeight w:val="547"/>
          <w:jc w:val="center"/>
        </w:trPr>
        <w:tc>
          <w:tcPr>
            <w:tcW w:w="2031" w:type="dxa"/>
            <w:vMerge/>
            <w:shd w:val="clear" w:color="auto" w:fill="auto"/>
          </w:tcPr>
          <w:p w14:paraId="0D4C73D0" w14:textId="77777777" w:rsidR="000D5EAA" w:rsidRPr="00007F4D" w:rsidRDefault="000D5EAA" w:rsidP="000B0D27">
            <w:pPr>
              <w:pStyle w:val="OrderFormTabNum"/>
            </w:pPr>
          </w:p>
        </w:tc>
        <w:tc>
          <w:tcPr>
            <w:tcW w:w="8436" w:type="dxa"/>
            <w:gridSpan w:val="3"/>
            <w:shd w:val="clear" w:color="auto" w:fill="auto"/>
          </w:tcPr>
          <w:p w14:paraId="4903B8C5" w14:textId="77777777" w:rsidR="000D5EAA" w:rsidRPr="00637B7F" w:rsidRDefault="000D5EAA" w:rsidP="000B0D27">
            <w:pPr>
              <w:rPr>
                <w:rFonts w:eastAsia="Arial"/>
                <w:highlight w:val="yellow"/>
              </w:rPr>
            </w:pPr>
            <w:r w:rsidRPr="004F49CA">
              <w:rPr>
                <w:rFonts w:eastAsia="Arial"/>
              </w:rPr>
              <w:t xml:space="preserve">The Buyer’s additional sustainability requirements </w:t>
            </w:r>
            <w:r w:rsidR="004F49CA" w:rsidRPr="004F49CA">
              <w:rPr>
                <w:rFonts w:eastAsia="Arial"/>
              </w:rPr>
              <w:t>are</w:t>
            </w:r>
            <w:r w:rsidR="00FA38D0">
              <w:rPr>
                <w:rFonts w:eastAsia="Arial"/>
              </w:rPr>
              <w:t xml:space="preserve">: </w:t>
            </w:r>
            <w:r w:rsidR="004F49CA" w:rsidRPr="004F49CA">
              <w:rPr>
                <w:rFonts w:eastAsia="Arial"/>
              </w:rPr>
              <w:t>N/</w:t>
            </w:r>
            <w:r w:rsidR="004F49CA">
              <w:rPr>
                <w:rFonts w:eastAsia="Arial"/>
              </w:rPr>
              <w:t>A</w:t>
            </w:r>
            <w:r w:rsidRPr="00007F4D">
              <w:rPr>
                <w:rFonts w:eastAsia="Arial"/>
              </w:rPr>
              <w:t xml:space="preserve">  </w:t>
            </w:r>
          </w:p>
        </w:tc>
      </w:tr>
      <w:tr w:rsidR="000D5EAA" w:rsidRPr="00007F4D" w14:paraId="636F351C" w14:textId="77777777" w:rsidTr="000B0D27">
        <w:trPr>
          <w:trHeight w:val="1817"/>
          <w:jc w:val="center"/>
        </w:trPr>
        <w:tc>
          <w:tcPr>
            <w:tcW w:w="2031" w:type="dxa"/>
            <w:vMerge/>
            <w:shd w:val="clear" w:color="auto" w:fill="auto"/>
          </w:tcPr>
          <w:p w14:paraId="1F80B565" w14:textId="77777777" w:rsidR="000D5EAA" w:rsidRPr="00007F4D" w:rsidRDefault="000D5EAA" w:rsidP="000B0D27">
            <w:pPr>
              <w:pStyle w:val="OrderFormTabNum"/>
            </w:pPr>
          </w:p>
        </w:tc>
        <w:tc>
          <w:tcPr>
            <w:tcW w:w="8436" w:type="dxa"/>
            <w:gridSpan w:val="3"/>
            <w:shd w:val="clear" w:color="auto" w:fill="auto"/>
          </w:tcPr>
          <w:p w14:paraId="27BB9C7D" w14:textId="77777777" w:rsidR="000D5EAA" w:rsidRPr="00FA38D0" w:rsidRDefault="000D5EAA" w:rsidP="000B0D27">
            <w:pPr>
              <w:rPr>
                <w:rFonts w:eastAsia="Arial"/>
              </w:rPr>
            </w:pPr>
            <w:bookmarkStart w:id="50" w:name="_Hlk142490860"/>
            <w:r w:rsidRPr="00637B7F">
              <w:rPr>
                <w:rFonts w:eastAsia="Arial"/>
              </w:rPr>
              <w:t>The Buyer’s equality and diversity requirements and instructions related to equality Law and environmental policy are</w:t>
            </w:r>
            <w:r w:rsidR="00D85C3E" w:rsidRPr="00637B7F">
              <w:rPr>
                <w:rFonts w:eastAsia="Arial"/>
              </w:rPr>
              <w:t xml:space="preserve"> </w:t>
            </w:r>
            <w:r w:rsidRPr="00637B7F">
              <w:rPr>
                <w:rFonts w:eastAsia="Arial"/>
              </w:rPr>
              <w:t>contained in</w:t>
            </w:r>
            <w:r w:rsidR="00D85C3E" w:rsidRPr="00637B7F">
              <w:rPr>
                <w:rFonts w:eastAsia="Arial"/>
              </w:rPr>
              <w:t xml:space="preserve"> Annex 7</w:t>
            </w:r>
            <w:bookmarkEnd w:id="50"/>
            <w:r w:rsidR="00FA38D0">
              <w:rPr>
                <w:rFonts w:eastAsia="Arial"/>
              </w:rPr>
              <w:t>.</w:t>
            </w:r>
          </w:p>
        </w:tc>
      </w:tr>
      <w:tr w:rsidR="000D5EAA" w:rsidRPr="00007F4D" w14:paraId="3747DA1D" w14:textId="77777777" w:rsidTr="000B0D27">
        <w:trPr>
          <w:trHeight w:val="1817"/>
          <w:jc w:val="center"/>
        </w:trPr>
        <w:tc>
          <w:tcPr>
            <w:tcW w:w="2031" w:type="dxa"/>
            <w:vMerge/>
            <w:shd w:val="clear" w:color="auto" w:fill="auto"/>
          </w:tcPr>
          <w:p w14:paraId="3C555AE0" w14:textId="77777777" w:rsidR="000D5EAA" w:rsidRPr="00007F4D" w:rsidRDefault="000D5EAA" w:rsidP="000B0D27">
            <w:pPr>
              <w:pStyle w:val="OrderFormTabNum"/>
            </w:pPr>
          </w:p>
        </w:tc>
        <w:tc>
          <w:tcPr>
            <w:tcW w:w="8436" w:type="dxa"/>
            <w:gridSpan w:val="3"/>
            <w:shd w:val="clear" w:color="auto" w:fill="auto"/>
          </w:tcPr>
          <w:p w14:paraId="318C05D6" w14:textId="77777777" w:rsidR="004F49CA" w:rsidRPr="004F49CA" w:rsidRDefault="00D85C3E" w:rsidP="004F49CA">
            <w:pPr>
              <w:rPr>
                <w:rFonts w:eastAsia="Arial"/>
                <w:bCs/>
              </w:rPr>
            </w:pPr>
            <w:r w:rsidRPr="004F49CA">
              <w:rPr>
                <w:rFonts w:eastAsia="Arial"/>
              </w:rPr>
              <w:t>The Buyer’s health and safety policy is</w:t>
            </w:r>
            <w:r w:rsidR="004F49CA" w:rsidRPr="004F49CA">
              <w:rPr>
                <w:rFonts w:eastAsia="Arial"/>
              </w:rPr>
              <w:t xml:space="preserve">: </w:t>
            </w:r>
            <w:r w:rsidR="004F49CA" w:rsidRPr="004F49CA">
              <w:rPr>
                <w:rFonts w:eastAsia="Arial"/>
                <w:bCs/>
              </w:rPr>
              <w:t>The Supplier shall comply with the requirements of the Health and Safety at Work etc. Act 1974 and any other acts, orders, regulations and codes of practice relating to health and safety, which may apply to Supplier Personnel and other persons working on the Authority’s premises in the performance of its obligations under the Agreement.</w:t>
            </w:r>
          </w:p>
          <w:p w14:paraId="63C8C100" w14:textId="77777777" w:rsidR="004F49CA" w:rsidRPr="004F49CA" w:rsidRDefault="004F49CA" w:rsidP="004F49CA">
            <w:pPr>
              <w:tabs>
                <w:tab w:val="num" w:pos="0"/>
              </w:tabs>
              <w:rPr>
                <w:rFonts w:eastAsia="Arial"/>
                <w:bCs/>
              </w:rPr>
            </w:pPr>
            <w:r w:rsidRPr="004F49CA">
              <w:rPr>
                <w:rFonts w:eastAsia="Arial"/>
                <w:bCs/>
              </w:rPr>
              <w:t>The Supplier shall promptly notify the Authority of any health and safety hazards which may arise in connection with the performance of its obligations under the Agreement.  The Authority shall promptly notify the Supplier of any health and safety hazards which may exist or arise at the Authority’s premises and which may affect the Supplier in the performance of its obligations under the Agreement.</w:t>
            </w:r>
          </w:p>
          <w:p w14:paraId="27A10A2C" w14:textId="77777777" w:rsidR="004F49CA" w:rsidRPr="004F49CA" w:rsidRDefault="004F49CA" w:rsidP="004F49CA">
            <w:pPr>
              <w:tabs>
                <w:tab w:val="num" w:pos="0"/>
              </w:tabs>
              <w:rPr>
                <w:rFonts w:eastAsia="Arial"/>
                <w:bCs/>
              </w:rPr>
            </w:pPr>
            <w:r w:rsidRPr="004F49CA">
              <w:rPr>
                <w:rFonts w:eastAsia="Arial"/>
                <w:bCs/>
              </w:rPr>
              <w:t>The Supplier shall:</w:t>
            </w:r>
          </w:p>
          <w:p w14:paraId="68100669" w14:textId="77777777" w:rsidR="004F49CA" w:rsidRPr="004F49CA" w:rsidRDefault="004F49CA" w:rsidP="004F49CA">
            <w:pPr>
              <w:pStyle w:val="PartHeading"/>
              <w:numPr>
                <w:ilvl w:val="0"/>
                <w:numId w:val="66"/>
              </w:numPr>
              <w:rPr>
                <w:rFonts w:eastAsia="Arial"/>
                <w:b w:val="0"/>
                <w:bCs/>
                <w:sz w:val="22"/>
                <w:szCs w:val="18"/>
              </w:rPr>
            </w:pPr>
            <w:r w:rsidRPr="004F49CA">
              <w:rPr>
                <w:rFonts w:eastAsia="Arial"/>
                <w:b w:val="0"/>
                <w:bCs/>
                <w:sz w:val="22"/>
                <w:szCs w:val="18"/>
              </w:rPr>
              <w:t>comply with all the Authority’s health and safety measures while on the Authority’s premises; and</w:t>
            </w:r>
          </w:p>
          <w:p w14:paraId="49D2CE79" w14:textId="77777777" w:rsidR="000D5EAA" w:rsidRPr="004F49CA" w:rsidRDefault="004F49CA" w:rsidP="004F49CA">
            <w:pPr>
              <w:pStyle w:val="PartHeading"/>
              <w:numPr>
                <w:ilvl w:val="0"/>
                <w:numId w:val="66"/>
              </w:numPr>
              <w:rPr>
                <w:rFonts w:eastAsia="Arial"/>
              </w:rPr>
            </w:pPr>
            <w:r w:rsidRPr="004F49CA">
              <w:rPr>
                <w:rFonts w:eastAsia="Arial"/>
                <w:b w:val="0"/>
                <w:bCs/>
                <w:sz w:val="22"/>
                <w:szCs w:val="18"/>
              </w:rPr>
              <w:t>notify the Authority immediately in the event of any incident occurring in the performance of its obligations under the Agreement on the Authority’s premises where that incident causes any personal injury or damage to property which could give rise to personal injury.</w:t>
            </w:r>
          </w:p>
        </w:tc>
      </w:tr>
      <w:tr w:rsidR="00944D98" w:rsidRPr="00007F4D" w14:paraId="6FB67B17" w14:textId="77777777" w:rsidTr="000B0D27">
        <w:trPr>
          <w:jc w:val="center"/>
        </w:trPr>
        <w:tc>
          <w:tcPr>
            <w:tcW w:w="2031" w:type="dxa"/>
            <w:vMerge w:val="restart"/>
            <w:shd w:val="clear" w:color="auto" w:fill="auto"/>
          </w:tcPr>
          <w:p w14:paraId="5A87626D" w14:textId="77777777" w:rsidR="00944D98" w:rsidRPr="00007F4D" w:rsidRDefault="00944D98" w:rsidP="00944D98">
            <w:pPr>
              <w:pStyle w:val="OrderFormTabNum"/>
            </w:pPr>
            <w:bookmarkStart w:id="51" w:name="_heading=h.1v1yuxt" w:colFirst="0" w:colLast="0"/>
            <w:bookmarkStart w:id="52" w:name="_Ref140662269"/>
            <w:bookmarkEnd w:id="51"/>
            <w:r w:rsidRPr="00007F4D">
              <w:t>Special Terms</w:t>
            </w:r>
            <w:bookmarkEnd w:id="52"/>
          </w:p>
        </w:tc>
        <w:tc>
          <w:tcPr>
            <w:tcW w:w="8436" w:type="dxa"/>
            <w:gridSpan w:val="3"/>
            <w:shd w:val="clear" w:color="auto" w:fill="auto"/>
          </w:tcPr>
          <w:p w14:paraId="16D7CBEA" w14:textId="77777777" w:rsidR="00944D98" w:rsidRPr="00007F4D" w:rsidRDefault="00944D98" w:rsidP="00944D98">
            <w:pPr>
              <w:rPr>
                <w:rFonts w:eastAsia="Arial"/>
                <w:i/>
                <w:color w:val="000000"/>
              </w:rPr>
            </w:pPr>
            <w:r w:rsidRPr="00007F4D">
              <w:rPr>
                <w:rFonts w:eastAsia="Arial" w:cs="Arial"/>
              </w:rPr>
              <w:t xml:space="preserve">Special Term 1 - </w:t>
            </w:r>
            <w:r w:rsidRPr="00007F4D">
              <w:rPr>
                <w:rFonts w:cs="Arial"/>
              </w:rPr>
              <w:t>The Supplier shall comply with the Authority’s mandatory terms as set out in Annex 6 - Special Term 1 of this Contract. For the avoidance of doubt and contrary to any other provision relating to precedence of terms in this Contract, in case of any ambiguity or conflict, the Authority’s mandatory terms in Annex 6 – Special Term 1 will be used as per the order of preference outlined in Row 22 of the Order Form.</w:t>
            </w:r>
          </w:p>
        </w:tc>
      </w:tr>
      <w:tr w:rsidR="00944D98" w:rsidRPr="00007F4D" w14:paraId="594D560D" w14:textId="77777777" w:rsidTr="000B0D27">
        <w:trPr>
          <w:jc w:val="center"/>
        </w:trPr>
        <w:tc>
          <w:tcPr>
            <w:tcW w:w="2031" w:type="dxa"/>
            <w:vMerge/>
            <w:shd w:val="clear" w:color="auto" w:fill="auto"/>
          </w:tcPr>
          <w:p w14:paraId="469D0C34" w14:textId="77777777" w:rsidR="00944D98" w:rsidRPr="00007F4D" w:rsidRDefault="00944D98" w:rsidP="00944D98">
            <w:pPr>
              <w:rPr>
                <w:color w:val="000000"/>
              </w:rPr>
            </w:pPr>
          </w:p>
        </w:tc>
        <w:tc>
          <w:tcPr>
            <w:tcW w:w="8436" w:type="dxa"/>
            <w:gridSpan w:val="3"/>
            <w:shd w:val="clear" w:color="auto" w:fill="auto"/>
          </w:tcPr>
          <w:p w14:paraId="11EA01A2" w14:textId="77777777" w:rsidR="00944D98" w:rsidRPr="00007F4D" w:rsidRDefault="00944D98" w:rsidP="00134175">
            <w:pPr>
              <w:spacing w:after="0"/>
              <w:rPr>
                <w:rFonts w:eastAsia="Arial"/>
                <w:highlight w:val="yellow"/>
              </w:rPr>
            </w:pPr>
            <w:r w:rsidRPr="00007F4D">
              <w:rPr>
                <w:rFonts w:eastAsia="Arial" w:cs="Arial"/>
              </w:rPr>
              <w:t xml:space="preserve">Special Term 2 </w:t>
            </w:r>
            <w:r w:rsidRPr="00007F4D">
              <w:rPr>
                <w:rFonts w:cs="Arial"/>
              </w:rPr>
              <w:t>– N/A</w:t>
            </w:r>
          </w:p>
        </w:tc>
      </w:tr>
      <w:tr w:rsidR="00944D98" w:rsidRPr="00007F4D" w14:paraId="33143CCB" w14:textId="77777777" w:rsidTr="00944D98">
        <w:trPr>
          <w:trHeight w:val="204"/>
          <w:jc w:val="center"/>
        </w:trPr>
        <w:tc>
          <w:tcPr>
            <w:tcW w:w="2031" w:type="dxa"/>
            <w:vMerge/>
            <w:shd w:val="clear" w:color="auto" w:fill="auto"/>
          </w:tcPr>
          <w:p w14:paraId="06EB2564" w14:textId="77777777" w:rsidR="00944D98" w:rsidRPr="00007F4D" w:rsidRDefault="00944D98" w:rsidP="00944D98">
            <w:pPr>
              <w:rPr>
                <w:highlight w:val="yellow"/>
              </w:rPr>
            </w:pPr>
          </w:p>
        </w:tc>
        <w:tc>
          <w:tcPr>
            <w:tcW w:w="8436" w:type="dxa"/>
            <w:gridSpan w:val="3"/>
            <w:shd w:val="clear" w:color="auto" w:fill="auto"/>
          </w:tcPr>
          <w:p w14:paraId="060619B1" w14:textId="77777777" w:rsidR="00944D98" w:rsidRPr="00007F4D" w:rsidRDefault="004F49CA" w:rsidP="00944D98">
            <w:pPr>
              <w:rPr>
                <w:rFonts w:eastAsia="Arial"/>
                <w:highlight w:val="yellow"/>
              </w:rPr>
            </w:pPr>
            <w:r w:rsidRPr="00007F4D">
              <w:rPr>
                <w:rFonts w:eastAsia="Arial" w:cs="Arial"/>
              </w:rPr>
              <w:t xml:space="preserve">Special Term 3 </w:t>
            </w:r>
            <w:r w:rsidRPr="00007F4D">
              <w:rPr>
                <w:rFonts w:cs="Arial"/>
              </w:rPr>
              <w:t>– N/A</w:t>
            </w:r>
          </w:p>
        </w:tc>
      </w:tr>
      <w:tr w:rsidR="00944D98" w:rsidRPr="00007F4D" w14:paraId="506E5270" w14:textId="77777777" w:rsidTr="000B0D27">
        <w:trPr>
          <w:jc w:val="center"/>
        </w:trPr>
        <w:tc>
          <w:tcPr>
            <w:tcW w:w="2031" w:type="dxa"/>
            <w:shd w:val="clear" w:color="auto" w:fill="auto"/>
          </w:tcPr>
          <w:p w14:paraId="2A6D1901" w14:textId="77777777" w:rsidR="00944D98" w:rsidRPr="00007F4D" w:rsidRDefault="00944D98" w:rsidP="00944D98">
            <w:pPr>
              <w:pStyle w:val="OrderFormTabNum"/>
            </w:pPr>
            <w:r w:rsidRPr="00007F4D">
              <w:t>Incorporated Terms</w:t>
            </w:r>
          </w:p>
        </w:tc>
        <w:tc>
          <w:tcPr>
            <w:tcW w:w="8436" w:type="dxa"/>
            <w:gridSpan w:val="3"/>
            <w:shd w:val="clear" w:color="auto" w:fill="auto"/>
          </w:tcPr>
          <w:p w14:paraId="36650C5D" w14:textId="77777777" w:rsidR="00944D98" w:rsidRPr="00007F4D" w:rsidRDefault="00944D98" w:rsidP="00944D98">
            <w:pPr>
              <w:rPr>
                <w:rFonts w:eastAsia="Arial"/>
              </w:rPr>
            </w:pPr>
            <w:r w:rsidRPr="00007F4D">
              <w:rPr>
                <w:rFonts w:eastAsia="Arial"/>
              </w:rPr>
              <w:t>The following documents are incorporated into the Contract. If there is any conflict, the following order of precedence applies:</w:t>
            </w:r>
          </w:p>
          <w:p w14:paraId="5D980CD2" w14:textId="77777777" w:rsidR="00944D98" w:rsidRPr="00007F4D" w:rsidRDefault="00944D98" w:rsidP="00944D98">
            <w:pPr>
              <w:pStyle w:val="ListParagraph"/>
              <w:numPr>
                <w:ilvl w:val="0"/>
                <w:numId w:val="34"/>
              </w:numPr>
              <w:ind w:left="425" w:hanging="425"/>
              <w:rPr>
                <w:rFonts w:eastAsia="Arial"/>
              </w:rPr>
            </w:pPr>
            <w:r w:rsidRPr="00007F4D">
              <w:rPr>
                <w:rFonts w:eastAsia="Arial"/>
              </w:rPr>
              <w:t xml:space="preserve">The cover letter from the Buyer to the Supplier dated </w:t>
            </w:r>
            <w:r w:rsidRPr="00007F4D">
              <w:rPr>
                <w:rFonts w:eastAsia="Arial"/>
                <w:highlight w:val="yellow"/>
              </w:rPr>
              <w:t>[</w:t>
            </w:r>
            <w:r w:rsidRPr="00007F4D">
              <w:rPr>
                <w:rFonts w:eastAsia="Arial"/>
                <w:b/>
                <w:highlight w:val="yellow"/>
              </w:rPr>
              <w:t>Insert</w:t>
            </w:r>
            <w:r w:rsidRPr="00007F4D">
              <w:rPr>
                <w:rFonts w:eastAsia="Arial"/>
                <w:highlight w:val="yellow"/>
              </w:rPr>
              <w:t xml:space="preserve"> date</w:t>
            </w:r>
            <w:r w:rsidRPr="00007F4D">
              <w:rPr>
                <w:rFonts w:eastAsia="Arial"/>
              </w:rPr>
              <w:t>] (if used)</w:t>
            </w:r>
          </w:p>
          <w:p w14:paraId="2D30C79B" w14:textId="77777777" w:rsidR="00944D98" w:rsidRPr="00007F4D" w:rsidRDefault="00944D98" w:rsidP="00944D98">
            <w:pPr>
              <w:pStyle w:val="ListParagraph"/>
              <w:numPr>
                <w:ilvl w:val="0"/>
                <w:numId w:val="34"/>
              </w:numPr>
              <w:ind w:left="425" w:hanging="425"/>
              <w:rPr>
                <w:rFonts w:eastAsia="Arial"/>
              </w:rPr>
            </w:pPr>
            <w:r w:rsidRPr="00007F4D">
              <w:rPr>
                <w:rFonts w:eastAsia="Arial"/>
              </w:rPr>
              <w:t xml:space="preserve">Any Special Terms (see row </w:t>
            </w:r>
            <w:r w:rsidRPr="00007F4D">
              <w:rPr>
                <w:rFonts w:eastAsia="Arial"/>
              </w:rPr>
              <w:fldChar w:fldCharType="begin"/>
            </w:r>
            <w:r w:rsidRPr="00007F4D">
              <w:rPr>
                <w:rFonts w:eastAsia="Arial"/>
              </w:rPr>
              <w:instrText xml:space="preserve"> REF _Ref140662269 \w \h </w:instrText>
            </w:r>
            <w:r w:rsidRPr="00007F4D">
              <w:rPr>
                <w:rFonts w:eastAsia="Arial"/>
              </w:rPr>
            </w:r>
            <w:r w:rsidRPr="00007F4D">
              <w:rPr>
                <w:rFonts w:eastAsia="Arial"/>
              </w:rPr>
              <w:fldChar w:fldCharType="separate"/>
            </w:r>
            <w:r w:rsidRPr="00007F4D">
              <w:rPr>
                <w:rFonts w:eastAsia="Arial"/>
              </w:rPr>
              <w:t>21</w:t>
            </w:r>
            <w:r w:rsidRPr="00007F4D">
              <w:rPr>
                <w:rFonts w:eastAsia="Arial"/>
              </w:rPr>
              <w:fldChar w:fldCharType="end"/>
            </w:r>
            <w:r w:rsidRPr="00007F4D">
              <w:rPr>
                <w:rFonts w:eastAsia="Arial"/>
              </w:rPr>
              <w:t xml:space="preserve"> (</w:t>
            </w:r>
            <w:r w:rsidRPr="00007F4D">
              <w:rPr>
                <w:rFonts w:eastAsia="Arial"/>
              </w:rPr>
              <w:fldChar w:fldCharType="begin"/>
            </w:r>
            <w:r w:rsidRPr="00007F4D">
              <w:rPr>
                <w:rFonts w:eastAsia="Arial"/>
              </w:rPr>
              <w:instrText xml:space="preserve"> REF _Ref140662269 \h </w:instrText>
            </w:r>
            <w:r w:rsidRPr="00007F4D">
              <w:rPr>
                <w:rFonts w:eastAsia="Arial"/>
              </w:rPr>
            </w:r>
            <w:r w:rsidRPr="00007F4D">
              <w:rPr>
                <w:rFonts w:eastAsia="Arial"/>
              </w:rPr>
              <w:fldChar w:fldCharType="separate"/>
            </w:r>
            <w:r w:rsidRPr="00007F4D">
              <w:t>Special Terms</w:t>
            </w:r>
            <w:r w:rsidRPr="00007F4D">
              <w:rPr>
                <w:rFonts w:eastAsia="Arial"/>
              </w:rPr>
              <w:fldChar w:fldCharType="end"/>
            </w:r>
            <w:r w:rsidRPr="00007F4D">
              <w:rPr>
                <w:rFonts w:eastAsia="Arial"/>
              </w:rPr>
              <w:t>) in this Order Form)</w:t>
            </w:r>
          </w:p>
          <w:p w14:paraId="43664DB0" w14:textId="77777777" w:rsidR="00944D98" w:rsidRPr="00007F4D" w:rsidRDefault="00944D98" w:rsidP="00944D98">
            <w:pPr>
              <w:pStyle w:val="ListParagraph"/>
              <w:numPr>
                <w:ilvl w:val="0"/>
                <w:numId w:val="34"/>
              </w:numPr>
              <w:ind w:left="425" w:hanging="425"/>
              <w:rPr>
                <w:rFonts w:eastAsia="Arial"/>
              </w:rPr>
            </w:pPr>
            <w:r w:rsidRPr="00007F4D">
              <w:rPr>
                <w:rFonts w:eastAsia="Arial"/>
              </w:rPr>
              <w:t>This Order Form</w:t>
            </w:r>
          </w:p>
          <w:p w14:paraId="46BF449C" w14:textId="77777777" w:rsidR="00944D98" w:rsidRPr="00007F4D" w:rsidRDefault="00944D98" w:rsidP="00944D98">
            <w:pPr>
              <w:pStyle w:val="ListParagraph"/>
              <w:numPr>
                <w:ilvl w:val="0"/>
                <w:numId w:val="34"/>
              </w:numPr>
              <w:ind w:left="425" w:hanging="425"/>
              <w:rPr>
                <w:rFonts w:eastAsia="Arial"/>
              </w:rPr>
            </w:pPr>
            <w:r w:rsidRPr="00007F4D">
              <w:rPr>
                <w:rFonts w:eastAsia="Arial"/>
              </w:rPr>
              <w:t>Conditions (as they may be amended by</w:t>
            </w:r>
            <w:r w:rsidR="001B4F24" w:rsidRPr="00007F4D">
              <w:rPr>
                <w:rFonts w:eastAsia="Arial"/>
              </w:rPr>
              <w:t xml:space="preserve"> Annex 5 – Optional IPR Clauses</w:t>
            </w:r>
          </w:p>
          <w:p w14:paraId="32B7EF30" w14:textId="77777777" w:rsidR="00944D98" w:rsidRPr="00637B7F" w:rsidRDefault="00944D98" w:rsidP="00134175">
            <w:pPr>
              <w:pStyle w:val="ListParagraph"/>
              <w:numPr>
                <w:ilvl w:val="0"/>
                <w:numId w:val="34"/>
              </w:numPr>
              <w:ind w:left="425" w:hanging="425"/>
              <w:rPr>
                <w:rFonts w:eastAsia="Arial"/>
                <w:i/>
              </w:rPr>
            </w:pPr>
            <w:r w:rsidRPr="00007F4D">
              <w:rPr>
                <w:rFonts w:eastAsia="Arial"/>
              </w:rPr>
              <w:t>The following Annexes in equal order of precedence:</w:t>
            </w:r>
          </w:p>
          <w:bookmarkStart w:id="53" w:name="_heading=h.4f1mdlm" w:colFirst="0" w:colLast="0"/>
          <w:bookmarkEnd w:id="53"/>
          <w:p w14:paraId="555FC819" w14:textId="77777777" w:rsidR="00944D98" w:rsidRPr="00007F4D" w:rsidRDefault="00944D98" w:rsidP="00944D98">
            <w:pPr>
              <w:pStyle w:val="ListParagraph"/>
              <w:numPr>
                <w:ilvl w:val="0"/>
                <w:numId w:val="35"/>
              </w:numPr>
              <w:ind w:left="850" w:hanging="425"/>
              <w:rPr>
                <w:rFonts w:eastAsia="Arial"/>
              </w:rPr>
            </w:pPr>
            <w:r w:rsidRPr="00007F4D">
              <w:rPr>
                <w:rFonts w:eastAsia="Arial"/>
              </w:rPr>
              <w:fldChar w:fldCharType="begin"/>
            </w:r>
            <w:r w:rsidRPr="00007F4D">
              <w:rPr>
                <w:rFonts w:eastAsia="Arial"/>
              </w:rPr>
              <w:instrText xml:space="preserve"> REF _Ref140663420 \h  \* MERGEFORMAT </w:instrText>
            </w:r>
            <w:r w:rsidRPr="00007F4D">
              <w:rPr>
                <w:rFonts w:eastAsia="Arial"/>
              </w:rPr>
            </w:r>
            <w:r w:rsidRPr="00007F4D">
              <w:rPr>
                <w:rFonts w:eastAsia="Arial"/>
              </w:rPr>
              <w:fldChar w:fldCharType="separate"/>
            </w:r>
            <w:r w:rsidRPr="00007F4D">
              <w:rPr>
                <w:rFonts w:eastAsia="Arial"/>
              </w:rPr>
              <w:t>Annex 1 – Processing Personal Data</w:t>
            </w:r>
            <w:r w:rsidRPr="00007F4D">
              <w:rPr>
                <w:rFonts w:eastAsia="Arial"/>
              </w:rPr>
              <w:fldChar w:fldCharType="end"/>
            </w:r>
          </w:p>
          <w:p w14:paraId="568C41BF" w14:textId="77777777" w:rsidR="00944D98" w:rsidRPr="00637B7F" w:rsidRDefault="00944D98" w:rsidP="00944D98">
            <w:pPr>
              <w:pStyle w:val="ListParagraph"/>
              <w:numPr>
                <w:ilvl w:val="0"/>
                <w:numId w:val="35"/>
              </w:numPr>
              <w:ind w:left="850" w:hanging="425"/>
              <w:rPr>
                <w:rFonts w:eastAsia="Arial"/>
              </w:rPr>
            </w:pPr>
            <w:r w:rsidRPr="00007F4D">
              <w:rPr>
                <w:rFonts w:eastAsia="Arial"/>
              </w:rPr>
              <w:t>Annex 2 - Specification</w:t>
            </w:r>
          </w:p>
          <w:p w14:paraId="5DC30DFB" w14:textId="77777777" w:rsidR="00944D98" w:rsidRPr="00007F4D" w:rsidRDefault="00944D98" w:rsidP="00944D98">
            <w:pPr>
              <w:pStyle w:val="ListParagraph"/>
              <w:numPr>
                <w:ilvl w:val="0"/>
                <w:numId w:val="35"/>
              </w:numPr>
              <w:ind w:left="850" w:hanging="425"/>
              <w:rPr>
                <w:rFonts w:eastAsia="Arial"/>
              </w:rPr>
            </w:pPr>
            <w:r w:rsidRPr="00007F4D">
              <w:rPr>
                <w:rFonts w:eastAsia="Arial"/>
              </w:rPr>
              <w:t>Annex 3 - Charges</w:t>
            </w:r>
          </w:p>
          <w:p w14:paraId="1EFC4EF8" w14:textId="77777777" w:rsidR="00944D98" w:rsidRPr="00007F4D" w:rsidRDefault="00944D98" w:rsidP="00944D98">
            <w:pPr>
              <w:pStyle w:val="ListParagraph"/>
              <w:numPr>
                <w:ilvl w:val="0"/>
                <w:numId w:val="35"/>
              </w:numPr>
              <w:ind w:left="850" w:hanging="425"/>
              <w:rPr>
                <w:rFonts w:eastAsia="Arial"/>
              </w:rPr>
            </w:pPr>
            <w:r w:rsidRPr="00007F4D">
              <w:rPr>
                <w:rFonts w:eastAsia="Arial"/>
              </w:rPr>
              <w:t xml:space="preserve">[Annex 4 – Supplier Tender, unless any part of the Tender offers a better commercial position for the Buyer (as decided by the Buyer, in its absolute discretion), in which case that part  of the Tender will take precedence over the documents above. </w:t>
            </w:r>
          </w:p>
        </w:tc>
      </w:tr>
    </w:tbl>
    <w:p w14:paraId="335D846E" w14:textId="77777777" w:rsidR="00955A47" w:rsidRPr="00007F4D" w:rsidRDefault="00955A47" w:rsidP="006A752B">
      <w:pPr>
        <w:rPr>
          <w:rFonts w:eastAsia="Arial"/>
        </w:rPr>
      </w:pPr>
      <w:bookmarkStart w:id="54" w:name="_heading=h.2u6wntf" w:colFirst="0" w:colLast="0"/>
      <w:bookmarkEnd w:id="54"/>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rsidRPr="00007F4D" w14:paraId="3726C2EC" w14:textId="77777777" w:rsidTr="005A1DD5">
        <w:trPr>
          <w:trHeight w:val="997"/>
          <w:jc w:val="center"/>
        </w:trPr>
        <w:tc>
          <w:tcPr>
            <w:tcW w:w="5081" w:type="dxa"/>
            <w:shd w:val="clear" w:color="auto" w:fill="D5DCE4"/>
          </w:tcPr>
          <w:p w14:paraId="25AE3F76" w14:textId="77777777" w:rsidR="00955A47" w:rsidRPr="00007F4D" w:rsidRDefault="0058648A" w:rsidP="00A456E6">
            <w:pPr>
              <w:keepNext/>
              <w:keepLines/>
              <w:rPr>
                <w:rFonts w:eastAsia="Arial"/>
              </w:rPr>
            </w:pPr>
            <w:bookmarkStart w:id="55" w:name="_heading=h.19c6y18" w:colFirst="0" w:colLast="0"/>
            <w:bookmarkEnd w:id="55"/>
            <w:r w:rsidRPr="00007F4D">
              <w:rPr>
                <w:rFonts w:eastAsia="Arial"/>
              </w:rPr>
              <w:t>Signed for and on behalf of the Supplier</w:t>
            </w:r>
          </w:p>
        </w:tc>
        <w:tc>
          <w:tcPr>
            <w:tcW w:w="5551" w:type="dxa"/>
            <w:shd w:val="clear" w:color="auto" w:fill="D5DCE4"/>
          </w:tcPr>
          <w:p w14:paraId="28C560FE" w14:textId="77777777" w:rsidR="00955A47" w:rsidRPr="00007F4D" w:rsidRDefault="0058648A" w:rsidP="00A456E6">
            <w:pPr>
              <w:keepNext/>
              <w:keepLines/>
              <w:rPr>
                <w:rFonts w:eastAsia="Arial"/>
                <w:color w:val="000000"/>
              </w:rPr>
            </w:pPr>
            <w:r w:rsidRPr="00007F4D">
              <w:rPr>
                <w:rFonts w:eastAsia="Arial"/>
                <w:color w:val="000000"/>
              </w:rPr>
              <w:t>Signed for and on behalf of the Buyer acting on behalf of the Crown</w:t>
            </w:r>
          </w:p>
        </w:tc>
      </w:tr>
      <w:tr w:rsidR="00955A47" w:rsidRPr="00007F4D" w14:paraId="54634635" w14:textId="77777777" w:rsidTr="005A1DD5">
        <w:trPr>
          <w:trHeight w:val="1237"/>
          <w:jc w:val="center"/>
        </w:trPr>
        <w:tc>
          <w:tcPr>
            <w:tcW w:w="5081" w:type="dxa"/>
            <w:shd w:val="clear" w:color="auto" w:fill="D5DCE4"/>
          </w:tcPr>
          <w:p w14:paraId="6510989F" w14:textId="77777777" w:rsidR="00955A47" w:rsidRPr="00007F4D" w:rsidRDefault="0058648A" w:rsidP="00A456E6">
            <w:pPr>
              <w:keepNext/>
              <w:keepLines/>
              <w:rPr>
                <w:rFonts w:eastAsia="Arial"/>
              </w:rPr>
            </w:pPr>
            <w:r w:rsidRPr="00007F4D">
              <w:rPr>
                <w:rFonts w:eastAsia="Arial"/>
              </w:rPr>
              <w:t xml:space="preserve">Name: </w:t>
            </w:r>
          </w:p>
          <w:p w14:paraId="48BBF124" w14:textId="77777777" w:rsidR="00955A47" w:rsidRPr="00007F4D" w:rsidRDefault="0058648A" w:rsidP="00A456E6">
            <w:pPr>
              <w:keepNext/>
              <w:keepLines/>
              <w:rPr>
                <w:rFonts w:eastAsia="Arial"/>
              </w:rPr>
            </w:pPr>
            <w:r w:rsidRPr="00007F4D">
              <w:rPr>
                <w:rFonts w:eastAsia="Arial"/>
                <w:highlight w:val="yellow"/>
              </w:rPr>
              <w:t>[</w:t>
            </w:r>
            <w:r w:rsidR="00823CB0" w:rsidRPr="00007F4D">
              <w:rPr>
                <w:rFonts w:eastAsia="Arial"/>
                <w:b/>
                <w:highlight w:val="yellow"/>
              </w:rPr>
              <w:t>Insert</w:t>
            </w:r>
            <w:r w:rsidRPr="00007F4D">
              <w:rPr>
                <w:rFonts w:eastAsia="Arial"/>
                <w:highlight w:val="yellow"/>
              </w:rPr>
              <w:t xml:space="preserve"> name</w:t>
            </w:r>
            <w:r w:rsidRPr="00007F4D">
              <w:rPr>
                <w:rFonts w:eastAsia="Arial"/>
              </w:rPr>
              <w:t>]</w:t>
            </w:r>
          </w:p>
          <w:p w14:paraId="6D1EC2B3" w14:textId="77777777" w:rsidR="00955A47" w:rsidRPr="00007F4D" w:rsidRDefault="0058648A" w:rsidP="00A456E6">
            <w:pPr>
              <w:keepNext/>
              <w:keepLines/>
              <w:rPr>
                <w:rFonts w:eastAsia="Arial"/>
              </w:rPr>
            </w:pPr>
            <w:r w:rsidRPr="00007F4D">
              <w:rPr>
                <w:rFonts w:eastAsia="Arial"/>
              </w:rPr>
              <w:t>[</w:t>
            </w:r>
            <w:r w:rsidR="00823CB0" w:rsidRPr="00007F4D">
              <w:rPr>
                <w:rFonts w:eastAsia="Arial"/>
                <w:b/>
                <w:highlight w:val="yellow"/>
              </w:rPr>
              <w:t>Insert</w:t>
            </w:r>
            <w:r w:rsidRPr="00007F4D">
              <w:rPr>
                <w:rFonts w:eastAsia="Arial"/>
                <w:highlight w:val="yellow"/>
              </w:rPr>
              <w:t xml:space="preserve"> job title</w:t>
            </w:r>
            <w:r w:rsidRPr="00007F4D">
              <w:rPr>
                <w:rFonts w:eastAsia="Arial"/>
              </w:rPr>
              <w:t>]</w:t>
            </w:r>
          </w:p>
        </w:tc>
        <w:tc>
          <w:tcPr>
            <w:tcW w:w="5551" w:type="dxa"/>
            <w:shd w:val="clear" w:color="auto" w:fill="D5DCE4"/>
          </w:tcPr>
          <w:p w14:paraId="502037F3" w14:textId="77777777" w:rsidR="00955A47" w:rsidRPr="00007F4D" w:rsidRDefault="0058648A" w:rsidP="00A456E6">
            <w:pPr>
              <w:keepNext/>
              <w:keepLines/>
              <w:rPr>
                <w:rFonts w:eastAsia="Arial"/>
              </w:rPr>
            </w:pPr>
            <w:r w:rsidRPr="00007F4D">
              <w:rPr>
                <w:rFonts w:eastAsia="Arial"/>
              </w:rPr>
              <w:t xml:space="preserve">Name: </w:t>
            </w:r>
          </w:p>
          <w:p w14:paraId="7F0F46E8" w14:textId="77777777" w:rsidR="00955A47" w:rsidRPr="00007F4D" w:rsidRDefault="0058648A" w:rsidP="00A456E6">
            <w:pPr>
              <w:keepNext/>
              <w:keepLines/>
              <w:rPr>
                <w:rFonts w:eastAsia="Arial"/>
              </w:rPr>
            </w:pPr>
            <w:r w:rsidRPr="00007F4D">
              <w:rPr>
                <w:rFonts w:eastAsia="Arial"/>
              </w:rPr>
              <w:t>[</w:t>
            </w:r>
            <w:r w:rsidR="00823CB0" w:rsidRPr="00007F4D">
              <w:rPr>
                <w:rFonts w:eastAsia="Arial"/>
                <w:b/>
                <w:highlight w:val="yellow"/>
              </w:rPr>
              <w:t>Insert</w:t>
            </w:r>
            <w:r w:rsidRPr="00007F4D">
              <w:rPr>
                <w:rFonts w:eastAsia="Arial"/>
                <w:highlight w:val="yellow"/>
              </w:rPr>
              <w:t xml:space="preserve"> name</w:t>
            </w:r>
            <w:r w:rsidRPr="00007F4D">
              <w:rPr>
                <w:rFonts w:eastAsia="Arial"/>
              </w:rPr>
              <w:t>]</w:t>
            </w:r>
          </w:p>
          <w:p w14:paraId="08202620" w14:textId="77777777" w:rsidR="00955A47" w:rsidRPr="00007F4D" w:rsidRDefault="0058648A" w:rsidP="00A456E6">
            <w:pPr>
              <w:keepNext/>
              <w:keepLines/>
              <w:rPr>
                <w:rFonts w:eastAsia="Arial"/>
              </w:rPr>
            </w:pPr>
            <w:r w:rsidRPr="00007F4D">
              <w:rPr>
                <w:rFonts w:eastAsia="Arial"/>
                <w:highlight w:val="yellow"/>
              </w:rPr>
              <w:t>[</w:t>
            </w:r>
            <w:r w:rsidR="00823CB0" w:rsidRPr="00007F4D">
              <w:rPr>
                <w:rFonts w:eastAsia="Arial"/>
                <w:b/>
                <w:highlight w:val="yellow"/>
              </w:rPr>
              <w:t>Insert</w:t>
            </w:r>
            <w:r w:rsidRPr="00007F4D">
              <w:rPr>
                <w:rFonts w:eastAsia="Arial"/>
                <w:highlight w:val="yellow"/>
              </w:rPr>
              <w:t xml:space="preserve"> job title]</w:t>
            </w:r>
          </w:p>
        </w:tc>
      </w:tr>
      <w:tr w:rsidR="00955A47" w:rsidRPr="00007F4D" w14:paraId="255B3A88" w14:textId="77777777" w:rsidTr="005A1DD5">
        <w:trPr>
          <w:trHeight w:val="701"/>
          <w:jc w:val="center"/>
        </w:trPr>
        <w:tc>
          <w:tcPr>
            <w:tcW w:w="5081" w:type="dxa"/>
            <w:shd w:val="clear" w:color="auto" w:fill="D5DCE4"/>
          </w:tcPr>
          <w:p w14:paraId="7F893C03" w14:textId="77777777" w:rsidR="00955A47" w:rsidRPr="00007F4D" w:rsidRDefault="0058648A" w:rsidP="00A456E6">
            <w:pPr>
              <w:keepNext/>
              <w:keepLines/>
              <w:rPr>
                <w:rFonts w:eastAsia="Arial"/>
              </w:rPr>
            </w:pPr>
            <w:r w:rsidRPr="00007F4D">
              <w:rPr>
                <w:rFonts w:eastAsia="Arial"/>
              </w:rPr>
              <w:t xml:space="preserve">Date: </w:t>
            </w:r>
          </w:p>
        </w:tc>
        <w:tc>
          <w:tcPr>
            <w:tcW w:w="5551" w:type="dxa"/>
            <w:shd w:val="clear" w:color="auto" w:fill="D5DCE4"/>
          </w:tcPr>
          <w:p w14:paraId="4ED03A59" w14:textId="77777777" w:rsidR="00955A47" w:rsidRPr="00007F4D" w:rsidRDefault="0058648A" w:rsidP="00A456E6">
            <w:pPr>
              <w:keepNext/>
              <w:keepLines/>
              <w:rPr>
                <w:rFonts w:eastAsia="Arial"/>
              </w:rPr>
            </w:pPr>
            <w:r w:rsidRPr="00007F4D">
              <w:rPr>
                <w:rFonts w:eastAsia="Arial"/>
              </w:rPr>
              <w:t>Date:</w:t>
            </w:r>
          </w:p>
        </w:tc>
      </w:tr>
      <w:tr w:rsidR="00955A47" w:rsidRPr="00007F4D" w14:paraId="2683F1C7" w14:textId="77777777" w:rsidTr="005A1DD5">
        <w:trPr>
          <w:jc w:val="center"/>
        </w:trPr>
        <w:tc>
          <w:tcPr>
            <w:tcW w:w="5081" w:type="dxa"/>
            <w:shd w:val="clear" w:color="auto" w:fill="D5DCE4"/>
          </w:tcPr>
          <w:p w14:paraId="37E130D9" w14:textId="77777777" w:rsidR="00955A47" w:rsidRPr="00007F4D" w:rsidRDefault="0058648A" w:rsidP="00A76A57">
            <w:pPr>
              <w:rPr>
                <w:rFonts w:eastAsia="Arial"/>
              </w:rPr>
            </w:pPr>
            <w:r w:rsidRPr="00007F4D">
              <w:rPr>
                <w:rFonts w:eastAsia="Arial"/>
              </w:rPr>
              <w:t>Signature:</w:t>
            </w:r>
          </w:p>
        </w:tc>
        <w:tc>
          <w:tcPr>
            <w:tcW w:w="5551" w:type="dxa"/>
            <w:shd w:val="clear" w:color="auto" w:fill="D5DCE4"/>
          </w:tcPr>
          <w:p w14:paraId="551BCC92" w14:textId="77777777" w:rsidR="00955A47" w:rsidRPr="00007F4D" w:rsidRDefault="0058648A" w:rsidP="00A76A57">
            <w:pPr>
              <w:rPr>
                <w:rFonts w:eastAsia="Arial"/>
              </w:rPr>
            </w:pPr>
            <w:r w:rsidRPr="00007F4D">
              <w:rPr>
                <w:rFonts w:eastAsia="Arial"/>
              </w:rPr>
              <w:t>Signature:</w:t>
            </w:r>
          </w:p>
        </w:tc>
      </w:tr>
    </w:tbl>
    <w:p w14:paraId="2EDF38FC" w14:textId="77777777" w:rsidR="00955A47" w:rsidRPr="00007F4D" w:rsidRDefault="0058648A" w:rsidP="00A76A57">
      <w:pPr>
        <w:rPr>
          <w:rFonts w:eastAsia="Arial"/>
          <w:color w:val="000000"/>
          <w:highlight w:val="yellow"/>
        </w:rPr>
      </w:pPr>
      <w:r w:rsidRPr="00007F4D">
        <w:br w:type="page"/>
      </w:r>
    </w:p>
    <w:p w14:paraId="4499DF48" w14:textId="77777777" w:rsidR="00955A47" w:rsidRPr="00007F4D" w:rsidRDefault="0058648A" w:rsidP="007B440E">
      <w:pPr>
        <w:pStyle w:val="PartHeading"/>
        <w:rPr>
          <w:rFonts w:eastAsia="Arial"/>
        </w:rPr>
      </w:pPr>
      <w:bookmarkStart w:id="56" w:name="_Toc142470943"/>
      <w:r w:rsidRPr="00007F4D">
        <w:rPr>
          <w:rFonts w:eastAsia="Arial"/>
        </w:rPr>
        <w:t>Short form Terms (</w:t>
      </w:r>
      <w:r w:rsidR="00185E4B" w:rsidRPr="00007F4D">
        <w:rPr>
          <w:rFonts w:eastAsia="Arial"/>
        </w:rPr>
        <w:t>“</w:t>
      </w:r>
      <w:r w:rsidRPr="00007F4D">
        <w:rPr>
          <w:rFonts w:eastAsia="Arial"/>
        </w:rPr>
        <w:t>Conditions</w:t>
      </w:r>
      <w:r w:rsidR="00185E4B" w:rsidRPr="00007F4D">
        <w:rPr>
          <w:rFonts w:eastAsia="Arial"/>
        </w:rPr>
        <w:t>”</w:t>
      </w:r>
      <w:r w:rsidRPr="00007F4D">
        <w:rPr>
          <w:rFonts w:eastAsia="Arial"/>
        </w:rPr>
        <w:t>)</w:t>
      </w:r>
      <w:bookmarkEnd w:id="56"/>
    </w:p>
    <w:p w14:paraId="5E17AEC9" w14:textId="77777777" w:rsidR="00955A47" w:rsidRPr="00007F4D" w:rsidRDefault="0058648A" w:rsidP="00A456E6">
      <w:pPr>
        <w:pStyle w:val="Level1"/>
      </w:pPr>
      <w:bookmarkStart w:id="57" w:name="_Ref140665188"/>
      <w:bookmarkStart w:id="58" w:name="_Toc142470944"/>
      <w:r w:rsidRPr="00007F4D">
        <w:t>Definitions used in the Contract</w:t>
      </w:r>
      <w:bookmarkEnd w:id="57"/>
      <w:bookmarkEnd w:id="58"/>
    </w:p>
    <w:p w14:paraId="4D9948DC" w14:textId="77777777" w:rsidR="00955A47" w:rsidRPr="00007F4D" w:rsidRDefault="0058648A" w:rsidP="00A456E6">
      <w:pPr>
        <w:pStyle w:val="Level2"/>
      </w:pPr>
      <w:r w:rsidRPr="00007F4D">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rsidRPr="00007F4D" w14:paraId="6E8BBC41" w14:textId="77777777" w:rsidTr="00A456E6">
        <w:trPr>
          <w:jc w:val="center"/>
        </w:trPr>
        <w:tc>
          <w:tcPr>
            <w:tcW w:w="2307" w:type="dxa"/>
          </w:tcPr>
          <w:p w14:paraId="0C8CF2B9" w14:textId="77777777" w:rsidR="00512849" w:rsidRPr="00007F4D" w:rsidRDefault="00512849" w:rsidP="00A456E6">
            <w:pPr>
              <w:pStyle w:val="DefTerm"/>
            </w:pPr>
            <w:bookmarkStart w:id="59" w:name="_heading=h.nmf14n" w:colFirst="0" w:colLast="0"/>
            <w:bookmarkEnd w:id="59"/>
            <w:r w:rsidRPr="00007F4D">
              <w:t>“Affiliates”</w:t>
            </w:r>
          </w:p>
        </w:tc>
        <w:tc>
          <w:tcPr>
            <w:tcW w:w="8272" w:type="dxa"/>
          </w:tcPr>
          <w:p w14:paraId="16484BAC" w14:textId="77777777" w:rsidR="00512849" w:rsidRPr="00007F4D" w:rsidRDefault="00512849" w:rsidP="00BA2CE0">
            <w:pPr>
              <w:pStyle w:val="DefLevel1"/>
            </w:pPr>
            <w:r w:rsidRPr="00007F4D">
              <w:t>in relation to a body corporate, any other entity which directly or indirectly Controls (in either of the senses defined in sections 450 and 1124 of the Corporation Tax Act 2010 and “</w:t>
            </w:r>
            <w:r w:rsidRPr="00007F4D">
              <w:rPr>
                <w:b/>
                <w:bCs/>
              </w:rPr>
              <w:t>Controlled</w:t>
            </w:r>
            <w:r w:rsidRPr="00007F4D">
              <w:t>” shall be construed accordingly), is Controlled by, or is under direct or indirect common Control of that body corporate from time to time;</w:t>
            </w:r>
          </w:p>
        </w:tc>
      </w:tr>
      <w:tr w:rsidR="00512849" w:rsidRPr="00007F4D" w14:paraId="3546F9B7" w14:textId="77777777" w:rsidTr="00A456E6">
        <w:trPr>
          <w:jc w:val="center"/>
        </w:trPr>
        <w:tc>
          <w:tcPr>
            <w:tcW w:w="2307" w:type="dxa"/>
          </w:tcPr>
          <w:p w14:paraId="01C2015A" w14:textId="77777777" w:rsidR="00512849" w:rsidRPr="00007F4D" w:rsidRDefault="00512849" w:rsidP="00331851">
            <w:pPr>
              <w:pStyle w:val="DefTerm"/>
            </w:pPr>
            <w:r w:rsidRPr="00007F4D">
              <w:t>“Audit”</w:t>
            </w:r>
          </w:p>
        </w:tc>
        <w:tc>
          <w:tcPr>
            <w:tcW w:w="8272" w:type="dxa"/>
          </w:tcPr>
          <w:p w14:paraId="0ABA975D" w14:textId="77777777" w:rsidR="00512849" w:rsidRPr="00007F4D" w:rsidRDefault="00512849" w:rsidP="00BA2CE0">
            <w:pPr>
              <w:pStyle w:val="DefLevel1"/>
            </w:pPr>
            <w:r w:rsidRPr="00007F4D">
              <w:t>the Buyer’s right to:</w:t>
            </w:r>
          </w:p>
          <w:p w14:paraId="334D9112" w14:textId="77777777" w:rsidR="00512849" w:rsidRPr="00007F4D" w:rsidRDefault="00512849" w:rsidP="00AC5CBF">
            <w:pPr>
              <w:pStyle w:val="DefLevel2"/>
            </w:pPr>
            <w:r w:rsidRPr="00007F4D">
              <w:t xml:space="preserve">verify the accuracy of the Charges and any other amounts payable by the Buyer under the Contract (including proposed or actual variations to them in accordance with the Contract); </w:t>
            </w:r>
          </w:p>
          <w:p w14:paraId="41C3388B" w14:textId="77777777" w:rsidR="00512849" w:rsidRPr="00007F4D" w:rsidRDefault="00512849" w:rsidP="00AC5CBF">
            <w:pPr>
              <w:pStyle w:val="DefLevel2"/>
            </w:pPr>
            <w:r w:rsidRPr="00007F4D">
              <w:t>verify the costs of the Supplier (including the costs of all Subcontractors and any third party suppliers) in connection with the provision of the Deliverables;</w:t>
            </w:r>
          </w:p>
          <w:p w14:paraId="795D155B" w14:textId="77777777" w:rsidR="00512849" w:rsidRPr="00007F4D" w:rsidRDefault="00512849" w:rsidP="00AC5CBF">
            <w:pPr>
              <w:pStyle w:val="DefLevel2"/>
            </w:pPr>
            <w:r w:rsidRPr="00007F4D">
              <w:t>verify the Supplier’s and each Subcontractor’s compliance with the applicable Law;</w:t>
            </w:r>
          </w:p>
          <w:p w14:paraId="030938F3" w14:textId="77777777" w:rsidR="00512849" w:rsidRPr="00007F4D" w:rsidRDefault="00512849" w:rsidP="00AC5CBF">
            <w:pPr>
              <w:pStyle w:val="DefLevel2"/>
            </w:pPr>
            <w:r w:rsidRPr="00007F4D">
              <w:t xml:space="preserve">identify or investigate actual or suspected breach of clauses </w:t>
            </w:r>
            <w:r w:rsidRPr="00007F4D">
              <w:fldChar w:fldCharType="begin"/>
            </w:r>
            <w:r w:rsidRPr="00007F4D">
              <w:instrText xml:space="preserve"> REF _Ref140663610 \w \h </w:instrText>
            </w:r>
            <w:r w:rsidRPr="00007F4D">
              <w:fldChar w:fldCharType="separate"/>
            </w:r>
            <w:r w:rsidR="00B80362" w:rsidRPr="00007F4D">
              <w:t>4</w:t>
            </w:r>
            <w:r w:rsidRPr="00007F4D">
              <w:fldChar w:fldCharType="end"/>
            </w:r>
            <w:r w:rsidRPr="00007F4D">
              <w:t xml:space="preserve"> to </w:t>
            </w:r>
            <w:r w:rsidRPr="00007F4D">
              <w:fldChar w:fldCharType="begin"/>
            </w:r>
            <w:r w:rsidRPr="00007F4D">
              <w:instrText xml:space="preserve"> REF _Ref140663618 \w \h </w:instrText>
            </w:r>
            <w:r w:rsidRPr="00007F4D">
              <w:fldChar w:fldCharType="separate"/>
            </w:r>
            <w:r w:rsidR="00B80362" w:rsidRPr="00007F4D">
              <w:t>34</w:t>
            </w:r>
            <w:r w:rsidRPr="00007F4D">
              <w:fldChar w:fldCharType="end"/>
            </w:r>
            <w:r w:rsidRPr="00007F4D">
              <w:t xml:space="preserve"> (inclusive), impropriety or accounting mistakes or any breach or threatened breach of security and in these circumstances the Buyer shall have no obligation to inform the Supplier of the purpose or objective of its investigations;</w:t>
            </w:r>
          </w:p>
          <w:p w14:paraId="13DA838B" w14:textId="77777777" w:rsidR="00512849" w:rsidRPr="00007F4D" w:rsidRDefault="00512849" w:rsidP="00AC5CBF">
            <w:pPr>
              <w:pStyle w:val="DefLevel2"/>
            </w:pPr>
            <w:r w:rsidRPr="00007F4D">
              <w:t>identify or investigate any circumstances which may impact upon the financial stability of the Supplier and/or any Subcontractors or their ability to provide the Deliverables;</w:t>
            </w:r>
          </w:p>
          <w:p w14:paraId="40F526FE" w14:textId="77777777" w:rsidR="00512849" w:rsidRPr="00007F4D" w:rsidRDefault="00512849" w:rsidP="00AC5CBF">
            <w:pPr>
              <w:pStyle w:val="DefLevel2"/>
            </w:pPr>
            <w:r w:rsidRPr="00007F4D">
              <w:t>obtain such information as is necessary to fulfil the Buyer’s obligations to supply information for parliamentary, ministerial, judicial or administrative purposes including the supply of information to the Comptroller and Auditor General;</w:t>
            </w:r>
          </w:p>
          <w:p w14:paraId="17E5B14C" w14:textId="77777777" w:rsidR="00512849" w:rsidRPr="00007F4D" w:rsidRDefault="00512849" w:rsidP="00AC5CBF">
            <w:pPr>
              <w:pStyle w:val="DefLevel2"/>
            </w:pPr>
            <w:r w:rsidRPr="00007F4D">
              <w:t>review any books of account and the internal contract management accounts kept by the Supplier in connection with the Contract;</w:t>
            </w:r>
          </w:p>
          <w:p w14:paraId="61CF6DF9" w14:textId="77777777" w:rsidR="00512849" w:rsidRPr="00007F4D" w:rsidRDefault="00512849" w:rsidP="00AC5CBF">
            <w:pPr>
              <w:pStyle w:val="DefLevel2"/>
            </w:pPr>
            <w:r w:rsidRPr="00007F4D">
              <w:t>carry out the Buyer’s internal and statutory audits and to prepare, examine and/or certify the Buyer's annual and interim reports and accounts;</w:t>
            </w:r>
          </w:p>
          <w:p w14:paraId="6DBAE097" w14:textId="77777777" w:rsidR="00512849" w:rsidRPr="00007F4D" w:rsidRDefault="00512849" w:rsidP="00AC5CBF">
            <w:pPr>
              <w:pStyle w:val="DefLevel2"/>
            </w:pPr>
            <w:r w:rsidRPr="00007F4D">
              <w:t>enable the National Audit Office to carry out an examination pursuant to Section 6(1) of the National Audit Act 1983 of the economy, efficiency and effectiveness with which the Buyer has used its resources;</w:t>
            </w:r>
          </w:p>
        </w:tc>
      </w:tr>
      <w:tr w:rsidR="00512849" w:rsidRPr="00007F4D" w14:paraId="17D0AEEA" w14:textId="77777777" w:rsidTr="00A456E6">
        <w:trPr>
          <w:jc w:val="center"/>
        </w:trPr>
        <w:tc>
          <w:tcPr>
            <w:tcW w:w="2307" w:type="dxa"/>
          </w:tcPr>
          <w:p w14:paraId="7EE6BADE" w14:textId="77777777" w:rsidR="00512849" w:rsidRPr="00007F4D" w:rsidRDefault="00512849" w:rsidP="00331851">
            <w:pPr>
              <w:pStyle w:val="DefTerm"/>
            </w:pPr>
            <w:r w:rsidRPr="00007F4D">
              <w:t>“Beneficiary”</w:t>
            </w:r>
          </w:p>
        </w:tc>
        <w:tc>
          <w:tcPr>
            <w:tcW w:w="8272" w:type="dxa"/>
          </w:tcPr>
          <w:p w14:paraId="749BCB3C" w14:textId="77777777" w:rsidR="00512849" w:rsidRPr="00007F4D" w:rsidRDefault="00512849" w:rsidP="00AC5CBF">
            <w:pPr>
              <w:pStyle w:val="DefLevel1"/>
            </w:pPr>
            <w:r w:rsidRPr="00007F4D">
              <w:t>A Party having (or claiming to have) the benefit of an indemnity under this Contract;</w:t>
            </w:r>
          </w:p>
        </w:tc>
      </w:tr>
      <w:tr w:rsidR="00512849" w:rsidRPr="00007F4D" w14:paraId="2A24705F" w14:textId="77777777" w:rsidTr="00A456E6">
        <w:trPr>
          <w:jc w:val="center"/>
        </w:trPr>
        <w:tc>
          <w:tcPr>
            <w:tcW w:w="2307" w:type="dxa"/>
          </w:tcPr>
          <w:p w14:paraId="3BD31310" w14:textId="77777777" w:rsidR="00512849" w:rsidRPr="00007F4D" w:rsidRDefault="00512849" w:rsidP="00331851">
            <w:pPr>
              <w:pStyle w:val="DefTerm"/>
            </w:pPr>
            <w:r w:rsidRPr="00007F4D">
              <w:t>“Buyer Cause”</w:t>
            </w:r>
          </w:p>
        </w:tc>
        <w:tc>
          <w:tcPr>
            <w:tcW w:w="8272" w:type="dxa"/>
          </w:tcPr>
          <w:p w14:paraId="2B8F0E4D" w14:textId="77777777" w:rsidR="00512849" w:rsidRPr="00007F4D" w:rsidRDefault="00512849" w:rsidP="00BA2CE0">
            <w:pPr>
              <w:pStyle w:val="DefLevel1"/>
            </w:pPr>
            <w:r w:rsidRPr="00007F4D">
              <w:t>has the meaning given to it in the Order Form;</w:t>
            </w:r>
          </w:p>
        </w:tc>
      </w:tr>
      <w:tr w:rsidR="00512849" w:rsidRPr="00007F4D" w14:paraId="2EEEA31E" w14:textId="77777777" w:rsidTr="00A456E6">
        <w:trPr>
          <w:jc w:val="center"/>
        </w:trPr>
        <w:tc>
          <w:tcPr>
            <w:tcW w:w="2307" w:type="dxa"/>
          </w:tcPr>
          <w:p w14:paraId="52F7C287" w14:textId="77777777" w:rsidR="00512849" w:rsidRPr="00007F4D" w:rsidRDefault="00512849" w:rsidP="00331851">
            <w:pPr>
              <w:pStyle w:val="DefTerm"/>
            </w:pPr>
            <w:r w:rsidRPr="00007F4D">
              <w:t>“Buyer”</w:t>
            </w:r>
          </w:p>
        </w:tc>
        <w:tc>
          <w:tcPr>
            <w:tcW w:w="8272" w:type="dxa"/>
          </w:tcPr>
          <w:p w14:paraId="05EEA2F7" w14:textId="77777777" w:rsidR="00512849" w:rsidRPr="00007F4D" w:rsidRDefault="00512849" w:rsidP="00BA2CE0">
            <w:pPr>
              <w:pStyle w:val="DefLevel1"/>
            </w:pPr>
            <w:r w:rsidRPr="00007F4D">
              <w:t>the person named as Buyer in the Order Form. Where the Buyer is a Crown Body the Supplier shall be treated as contracting with the Crown as a whole;</w:t>
            </w:r>
          </w:p>
        </w:tc>
      </w:tr>
      <w:tr w:rsidR="00512849" w:rsidRPr="00007F4D" w14:paraId="61355A18" w14:textId="77777777" w:rsidTr="00A456E6">
        <w:trPr>
          <w:jc w:val="center"/>
        </w:trPr>
        <w:tc>
          <w:tcPr>
            <w:tcW w:w="2307" w:type="dxa"/>
          </w:tcPr>
          <w:p w14:paraId="13F47105" w14:textId="77777777" w:rsidR="00512849" w:rsidRPr="00007F4D" w:rsidRDefault="00512849" w:rsidP="00331851">
            <w:pPr>
              <w:pStyle w:val="DefTerm"/>
            </w:pPr>
            <w:r w:rsidRPr="00007F4D">
              <w:t>“Charges”</w:t>
            </w:r>
          </w:p>
        </w:tc>
        <w:tc>
          <w:tcPr>
            <w:tcW w:w="8272" w:type="dxa"/>
          </w:tcPr>
          <w:p w14:paraId="23A08C5C" w14:textId="77777777" w:rsidR="00512849" w:rsidRPr="00007F4D" w:rsidRDefault="00512849" w:rsidP="00BA2CE0">
            <w:pPr>
              <w:pStyle w:val="DefLevel1"/>
            </w:pPr>
            <w:r w:rsidRPr="00007F4D">
              <w:t xml:space="preserve">the charges for the Deliverables as specified in the Order Form; </w:t>
            </w:r>
          </w:p>
        </w:tc>
      </w:tr>
      <w:tr w:rsidR="00512849" w:rsidRPr="00007F4D" w14:paraId="2C02AB57" w14:textId="77777777" w:rsidTr="00A456E6">
        <w:trPr>
          <w:jc w:val="center"/>
        </w:trPr>
        <w:tc>
          <w:tcPr>
            <w:tcW w:w="2307" w:type="dxa"/>
          </w:tcPr>
          <w:p w14:paraId="56CE3F28" w14:textId="77777777" w:rsidR="00512849" w:rsidRPr="00007F4D" w:rsidRDefault="00512849" w:rsidP="00331851">
            <w:pPr>
              <w:pStyle w:val="DefTerm"/>
            </w:pPr>
            <w:r w:rsidRPr="00007F4D">
              <w:t>“Claim”</w:t>
            </w:r>
          </w:p>
        </w:tc>
        <w:tc>
          <w:tcPr>
            <w:tcW w:w="8272" w:type="dxa"/>
          </w:tcPr>
          <w:p w14:paraId="4159C5B6" w14:textId="77777777" w:rsidR="00512849" w:rsidRPr="00007F4D" w:rsidRDefault="00512849" w:rsidP="00BA2CE0">
            <w:pPr>
              <w:pStyle w:val="DefLevel1"/>
            </w:pPr>
            <w:r w:rsidRPr="00007F4D">
              <w:t>any claim which it appears that the Buyer is, or may become, entitled to indemnification under this Contract;</w:t>
            </w:r>
          </w:p>
        </w:tc>
      </w:tr>
      <w:tr w:rsidR="00512849" w:rsidRPr="00007F4D" w14:paraId="2B0D9954" w14:textId="77777777" w:rsidTr="00A456E6">
        <w:trPr>
          <w:jc w:val="center"/>
        </w:trPr>
        <w:tc>
          <w:tcPr>
            <w:tcW w:w="2307" w:type="dxa"/>
          </w:tcPr>
          <w:p w14:paraId="7D73E25F" w14:textId="77777777" w:rsidR="00512849" w:rsidRPr="00007F4D" w:rsidRDefault="00512849" w:rsidP="00331851">
            <w:pPr>
              <w:pStyle w:val="DefTerm"/>
            </w:pPr>
            <w:r w:rsidRPr="00007F4D">
              <w:t>“Conditions”</w:t>
            </w:r>
          </w:p>
        </w:tc>
        <w:tc>
          <w:tcPr>
            <w:tcW w:w="8272" w:type="dxa"/>
          </w:tcPr>
          <w:p w14:paraId="61C05870" w14:textId="77777777" w:rsidR="00512849" w:rsidRPr="00007F4D" w:rsidRDefault="00512849" w:rsidP="00BA2CE0">
            <w:pPr>
              <w:pStyle w:val="DefLevel1"/>
            </w:pPr>
            <w:r w:rsidRPr="00007F4D">
              <w:t>means these short form terms and conditions of contract;</w:t>
            </w:r>
          </w:p>
        </w:tc>
      </w:tr>
      <w:tr w:rsidR="00512849" w:rsidRPr="00007F4D" w14:paraId="188BCCF6" w14:textId="77777777" w:rsidTr="00A456E6">
        <w:trPr>
          <w:jc w:val="center"/>
        </w:trPr>
        <w:tc>
          <w:tcPr>
            <w:tcW w:w="2307" w:type="dxa"/>
          </w:tcPr>
          <w:p w14:paraId="43C000C9" w14:textId="77777777" w:rsidR="00512849" w:rsidRPr="00007F4D" w:rsidRDefault="00512849" w:rsidP="00331851">
            <w:pPr>
              <w:pStyle w:val="DefTerm"/>
            </w:pPr>
            <w:r w:rsidRPr="00007F4D">
              <w:t>“Confidential Information”</w:t>
            </w:r>
          </w:p>
        </w:tc>
        <w:tc>
          <w:tcPr>
            <w:tcW w:w="8272" w:type="dxa"/>
          </w:tcPr>
          <w:p w14:paraId="37EAED9F" w14:textId="77777777" w:rsidR="00512849" w:rsidRPr="00007F4D" w:rsidRDefault="00512849" w:rsidP="00BA2CE0">
            <w:pPr>
              <w:pStyle w:val="DefLevel1"/>
            </w:pPr>
            <w:r w:rsidRPr="00007F4D">
              <w:t xml:space="preserve">all information, whether written or oral (however recorded), provided by the disclosing Party to the receiving Party and which </w:t>
            </w:r>
          </w:p>
          <w:p w14:paraId="4AAAB4FE" w14:textId="77777777" w:rsidR="00512849" w:rsidRPr="00007F4D" w:rsidRDefault="00512849" w:rsidP="00AC5CBF">
            <w:pPr>
              <w:pStyle w:val="DefLevel2"/>
            </w:pPr>
            <w:r w:rsidRPr="00007F4D">
              <w:t xml:space="preserve">is known by the receiving Party to be confidential; </w:t>
            </w:r>
          </w:p>
          <w:p w14:paraId="11EE5203" w14:textId="77777777" w:rsidR="00512849" w:rsidRPr="00007F4D" w:rsidRDefault="00512849" w:rsidP="00AC5CBF">
            <w:pPr>
              <w:pStyle w:val="DefLevel2"/>
            </w:pPr>
            <w:r w:rsidRPr="00007F4D">
              <w:t xml:space="preserve">is marked as or stated to be confidential; or </w:t>
            </w:r>
          </w:p>
          <w:p w14:paraId="7ECCF97B" w14:textId="77777777" w:rsidR="00512849" w:rsidRPr="00007F4D" w:rsidRDefault="00512849" w:rsidP="00AC5CBF">
            <w:pPr>
              <w:pStyle w:val="DefLevel2"/>
            </w:pPr>
            <w:r w:rsidRPr="00007F4D">
              <w:t>ought reasonably to be considered by the receiving Party to be confidential;</w:t>
            </w:r>
          </w:p>
        </w:tc>
      </w:tr>
      <w:tr w:rsidR="00512849" w:rsidRPr="00007F4D" w14:paraId="101992E2" w14:textId="77777777" w:rsidTr="00A456E6">
        <w:trPr>
          <w:jc w:val="center"/>
        </w:trPr>
        <w:tc>
          <w:tcPr>
            <w:tcW w:w="2307" w:type="dxa"/>
          </w:tcPr>
          <w:p w14:paraId="4642B4C9" w14:textId="77777777" w:rsidR="00512849" w:rsidRPr="00007F4D" w:rsidRDefault="00512849" w:rsidP="00331851">
            <w:pPr>
              <w:pStyle w:val="DefTerm"/>
            </w:pPr>
            <w:r w:rsidRPr="00007F4D">
              <w:t>“Conflict of Interest”</w:t>
            </w:r>
          </w:p>
        </w:tc>
        <w:tc>
          <w:tcPr>
            <w:tcW w:w="8272" w:type="dxa"/>
          </w:tcPr>
          <w:p w14:paraId="081E5E70" w14:textId="77777777" w:rsidR="00512849" w:rsidRPr="00007F4D" w:rsidRDefault="00512849" w:rsidP="00AC5CBF">
            <w:pPr>
              <w:pStyle w:val="DefLevel1"/>
            </w:pPr>
            <w:r w:rsidRPr="00007F4D">
              <w:t>a conflict between the financial or personal duties of the Supplier or the Supplier Staff and the duties owed to the Buyer under the Contract, in the reasonable opinion of the Buyer;</w:t>
            </w:r>
          </w:p>
        </w:tc>
      </w:tr>
      <w:tr w:rsidR="00512849" w:rsidRPr="00007F4D" w14:paraId="2D2C4D0F" w14:textId="77777777" w:rsidTr="00A456E6">
        <w:trPr>
          <w:jc w:val="center"/>
        </w:trPr>
        <w:tc>
          <w:tcPr>
            <w:tcW w:w="2307" w:type="dxa"/>
          </w:tcPr>
          <w:p w14:paraId="40249150" w14:textId="77777777" w:rsidR="00512849" w:rsidRPr="00007F4D" w:rsidRDefault="00512849" w:rsidP="00331851">
            <w:pPr>
              <w:pStyle w:val="DefTerm"/>
            </w:pPr>
            <w:r w:rsidRPr="00007F4D">
              <w:t>“Contract”</w:t>
            </w:r>
          </w:p>
        </w:tc>
        <w:tc>
          <w:tcPr>
            <w:tcW w:w="8272" w:type="dxa"/>
          </w:tcPr>
          <w:p w14:paraId="55E78027" w14:textId="77777777" w:rsidR="00512849" w:rsidRPr="00007F4D" w:rsidRDefault="00512849" w:rsidP="00BA2CE0">
            <w:pPr>
              <w:pStyle w:val="DefLevel1"/>
            </w:pPr>
            <w:r w:rsidRPr="00007F4D">
              <w:t>the contract between the Buyer and the Supplier which is created by the Supplier’s counter signing the Order Form and includes the cover letter (if used), Order Form, these Conditions and the Annexes;</w:t>
            </w:r>
          </w:p>
        </w:tc>
      </w:tr>
      <w:tr w:rsidR="00512849" w:rsidRPr="00007F4D" w14:paraId="355EDED7" w14:textId="77777777" w:rsidTr="00A456E6">
        <w:trPr>
          <w:jc w:val="center"/>
        </w:trPr>
        <w:tc>
          <w:tcPr>
            <w:tcW w:w="2307" w:type="dxa"/>
          </w:tcPr>
          <w:p w14:paraId="1794F9B7" w14:textId="77777777" w:rsidR="00512849" w:rsidRPr="00007F4D" w:rsidRDefault="00512849" w:rsidP="00331851">
            <w:pPr>
              <w:pStyle w:val="DefTerm"/>
            </w:pPr>
            <w:r w:rsidRPr="00007F4D">
              <w:t>“Controller”</w:t>
            </w:r>
          </w:p>
        </w:tc>
        <w:tc>
          <w:tcPr>
            <w:tcW w:w="8272" w:type="dxa"/>
          </w:tcPr>
          <w:p w14:paraId="493C9CF9" w14:textId="77777777" w:rsidR="00512849" w:rsidRPr="00007F4D" w:rsidRDefault="00512849" w:rsidP="00BA2CE0">
            <w:pPr>
              <w:pStyle w:val="DefLevel1"/>
            </w:pPr>
            <w:r w:rsidRPr="00007F4D">
              <w:t>has the meaning given to it in the UK GDPR or the EU GDPR as the context requires;</w:t>
            </w:r>
          </w:p>
        </w:tc>
      </w:tr>
      <w:tr w:rsidR="00512849" w:rsidRPr="00007F4D" w14:paraId="21128234" w14:textId="77777777" w:rsidTr="00A456E6">
        <w:trPr>
          <w:jc w:val="center"/>
        </w:trPr>
        <w:tc>
          <w:tcPr>
            <w:tcW w:w="2307" w:type="dxa"/>
          </w:tcPr>
          <w:p w14:paraId="1397A48B" w14:textId="77777777" w:rsidR="00512849" w:rsidRPr="00007F4D" w:rsidRDefault="00512849" w:rsidP="00331851">
            <w:pPr>
              <w:pStyle w:val="DefTerm"/>
            </w:pPr>
            <w:r w:rsidRPr="00007F4D">
              <w:t>“Crown Body”</w:t>
            </w:r>
          </w:p>
        </w:tc>
        <w:tc>
          <w:tcPr>
            <w:tcW w:w="8272" w:type="dxa"/>
          </w:tcPr>
          <w:p w14:paraId="3B901215" w14:textId="77777777" w:rsidR="00512849" w:rsidRPr="00007F4D" w:rsidRDefault="00512849" w:rsidP="00BA2CE0">
            <w:pPr>
              <w:pStyle w:val="DefLevel1"/>
            </w:pPr>
            <w:r w:rsidRPr="00007F4D">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rsidRPr="00007F4D" w14:paraId="24ED4747" w14:textId="77777777" w:rsidTr="00A456E6">
        <w:trPr>
          <w:jc w:val="center"/>
        </w:trPr>
        <w:tc>
          <w:tcPr>
            <w:tcW w:w="2307" w:type="dxa"/>
          </w:tcPr>
          <w:p w14:paraId="5E19BECF" w14:textId="77777777" w:rsidR="00512849" w:rsidRPr="00007F4D" w:rsidRDefault="00512849" w:rsidP="00331851">
            <w:pPr>
              <w:pStyle w:val="DefTerm"/>
            </w:pPr>
            <w:r w:rsidRPr="00007F4D">
              <w:t>“Data Loss Event”</w:t>
            </w:r>
          </w:p>
        </w:tc>
        <w:tc>
          <w:tcPr>
            <w:tcW w:w="8272" w:type="dxa"/>
          </w:tcPr>
          <w:p w14:paraId="1CB9F4B3" w14:textId="77777777" w:rsidR="00512849" w:rsidRPr="00007F4D" w:rsidRDefault="00512849" w:rsidP="00BA2CE0">
            <w:pPr>
              <w:pStyle w:val="DefLevel1"/>
            </w:pPr>
            <w:r w:rsidRPr="00007F4D">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rsidRPr="00007F4D" w14:paraId="5ECF25FB" w14:textId="77777777" w:rsidTr="00A456E6">
        <w:trPr>
          <w:jc w:val="center"/>
        </w:trPr>
        <w:tc>
          <w:tcPr>
            <w:tcW w:w="2307" w:type="dxa"/>
          </w:tcPr>
          <w:p w14:paraId="3DD436E0" w14:textId="77777777" w:rsidR="00512849" w:rsidRPr="00007F4D" w:rsidRDefault="00512849" w:rsidP="00331851">
            <w:pPr>
              <w:pStyle w:val="DefTerm"/>
            </w:pPr>
            <w:r w:rsidRPr="00007F4D">
              <w:t>“Data Protection Impact Assessment”</w:t>
            </w:r>
          </w:p>
        </w:tc>
        <w:tc>
          <w:tcPr>
            <w:tcW w:w="8272" w:type="dxa"/>
          </w:tcPr>
          <w:p w14:paraId="1149FF2D" w14:textId="77777777" w:rsidR="00512849" w:rsidRPr="00007F4D" w:rsidRDefault="00512849" w:rsidP="00BA2CE0">
            <w:pPr>
              <w:pStyle w:val="DefLevel1"/>
            </w:pPr>
            <w:r w:rsidRPr="00007F4D">
              <w:t>an assessment by the Controller of the impact of the envisaged processing on the protection of Personal Data;</w:t>
            </w:r>
          </w:p>
        </w:tc>
      </w:tr>
      <w:tr w:rsidR="00512849" w:rsidRPr="00007F4D" w14:paraId="2C6FADFC" w14:textId="77777777" w:rsidTr="00A456E6">
        <w:trPr>
          <w:jc w:val="center"/>
        </w:trPr>
        <w:tc>
          <w:tcPr>
            <w:tcW w:w="2307" w:type="dxa"/>
          </w:tcPr>
          <w:p w14:paraId="4BF0F6B5" w14:textId="77777777" w:rsidR="00512849" w:rsidRPr="00007F4D" w:rsidRDefault="00512849" w:rsidP="00331851">
            <w:pPr>
              <w:pStyle w:val="DefTerm"/>
            </w:pPr>
            <w:r w:rsidRPr="00007F4D">
              <w:t>“Data Protection Legislation”</w:t>
            </w:r>
          </w:p>
        </w:tc>
        <w:tc>
          <w:tcPr>
            <w:tcW w:w="8272" w:type="dxa"/>
          </w:tcPr>
          <w:p w14:paraId="76356680" w14:textId="77777777" w:rsidR="00512849" w:rsidRPr="00007F4D" w:rsidRDefault="00512849" w:rsidP="00AC5CBF">
            <w:pPr>
              <w:pStyle w:val="DefLevel2"/>
            </w:pPr>
            <w:r w:rsidRPr="00007F4D">
              <w:t xml:space="preserve">the UK GDPR, </w:t>
            </w:r>
          </w:p>
          <w:p w14:paraId="79AA3A27" w14:textId="77777777" w:rsidR="00512849" w:rsidRPr="00007F4D" w:rsidRDefault="00512849" w:rsidP="00AC5CBF">
            <w:pPr>
              <w:pStyle w:val="DefLevel2"/>
            </w:pPr>
            <w:r w:rsidRPr="00007F4D">
              <w:t xml:space="preserve">the DPA 2018; </w:t>
            </w:r>
          </w:p>
          <w:p w14:paraId="1285DB8A" w14:textId="77777777" w:rsidR="00512849" w:rsidRPr="00007F4D" w:rsidRDefault="00512849" w:rsidP="00AC5CBF">
            <w:pPr>
              <w:pStyle w:val="DefLevel2"/>
            </w:pPr>
            <w:r w:rsidRPr="00007F4D">
              <w:t xml:space="preserve">all applicable Law about the processing of personal data and privacy and guidance issued by the Information Commissioner and other regulatory authority; and </w:t>
            </w:r>
          </w:p>
          <w:p w14:paraId="3443E9DE" w14:textId="77777777" w:rsidR="00512849" w:rsidRPr="00007F4D" w:rsidRDefault="00512849" w:rsidP="00AC5CBF">
            <w:pPr>
              <w:pStyle w:val="DefLevel2"/>
            </w:pPr>
            <w:r w:rsidRPr="00007F4D">
              <w:t>(to the extent that it applies) the EU GDPR (and in the event of conflict, the UK GDPR shall apply);</w:t>
            </w:r>
          </w:p>
        </w:tc>
      </w:tr>
      <w:tr w:rsidR="00512849" w:rsidRPr="00007F4D" w14:paraId="4E8ECAD9" w14:textId="77777777" w:rsidTr="00A456E6">
        <w:trPr>
          <w:jc w:val="center"/>
        </w:trPr>
        <w:tc>
          <w:tcPr>
            <w:tcW w:w="2307" w:type="dxa"/>
          </w:tcPr>
          <w:p w14:paraId="53726933" w14:textId="77777777" w:rsidR="00512849" w:rsidRPr="00007F4D" w:rsidRDefault="00512849" w:rsidP="00331851">
            <w:pPr>
              <w:pStyle w:val="DefTerm"/>
            </w:pPr>
            <w:r w:rsidRPr="00007F4D">
              <w:t>“Data Protection Liability Cap”</w:t>
            </w:r>
          </w:p>
        </w:tc>
        <w:tc>
          <w:tcPr>
            <w:tcW w:w="8272" w:type="dxa"/>
          </w:tcPr>
          <w:p w14:paraId="673A9C65" w14:textId="77777777" w:rsidR="00512849" w:rsidRPr="00007F4D" w:rsidRDefault="00512849" w:rsidP="00D50693">
            <w:pPr>
              <w:pStyle w:val="DefLevel1"/>
            </w:pPr>
            <w:r w:rsidRPr="00007F4D">
              <w:t xml:space="preserve">has the meaning given to it in row </w:t>
            </w:r>
            <w:r w:rsidRPr="00007F4D">
              <w:fldChar w:fldCharType="begin"/>
            </w:r>
            <w:r w:rsidRPr="00007F4D">
              <w:instrText xml:space="preserve"> REF _Ref140663801 \w \h </w:instrText>
            </w:r>
            <w:r w:rsidRPr="00007F4D">
              <w:fldChar w:fldCharType="separate"/>
            </w:r>
            <w:r w:rsidR="00B80362" w:rsidRPr="00007F4D">
              <w:t>14</w:t>
            </w:r>
            <w:r w:rsidRPr="00007F4D">
              <w:fldChar w:fldCharType="end"/>
            </w:r>
            <w:r w:rsidRPr="00007F4D">
              <w:t xml:space="preserve"> of the Order Form;</w:t>
            </w:r>
          </w:p>
        </w:tc>
      </w:tr>
      <w:tr w:rsidR="00512849" w:rsidRPr="00007F4D" w14:paraId="01404321" w14:textId="77777777" w:rsidTr="00A456E6">
        <w:trPr>
          <w:jc w:val="center"/>
        </w:trPr>
        <w:tc>
          <w:tcPr>
            <w:tcW w:w="2307" w:type="dxa"/>
          </w:tcPr>
          <w:p w14:paraId="5708BFD9" w14:textId="77777777" w:rsidR="00512849" w:rsidRPr="00007F4D" w:rsidRDefault="00512849" w:rsidP="00331851">
            <w:pPr>
              <w:pStyle w:val="DefTerm"/>
            </w:pPr>
            <w:r w:rsidRPr="00007F4D">
              <w:t>“Data Protection Officer”</w:t>
            </w:r>
          </w:p>
        </w:tc>
        <w:tc>
          <w:tcPr>
            <w:tcW w:w="8272" w:type="dxa"/>
          </w:tcPr>
          <w:p w14:paraId="05B4B995" w14:textId="77777777" w:rsidR="00512849" w:rsidRPr="00007F4D" w:rsidRDefault="00512849" w:rsidP="00BA2CE0">
            <w:pPr>
              <w:pStyle w:val="DefLevel1"/>
            </w:pPr>
            <w:r w:rsidRPr="00007F4D">
              <w:t>has the meaning given to it in the UK GDPR or the EU GDPR as the context requires;</w:t>
            </w:r>
          </w:p>
        </w:tc>
      </w:tr>
      <w:tr w:rsidR="00512849" w:rsidRPr="00007F4D" w14:paraId="6277CFC5" w14:textId="77777777" w:rsidTr="00A456E6">
        <w:trPr>
          <w:jc w:val="center"/>
        </w:trPr>
        <w:tc>
          <w:tcPr>
            <w:tcW w:w="2307" w:type="dxa"/>
          </w:tcPr>
          <w:p w14:paraId="195BECBB" w14:textId="77777777" w:rsidR="00512849" w:rsidRPr="00007F4D" w:rsidRDefault="00512849" w:rsidP="00331851">
            <w:pPr>
              <w:pStyle w:val="DefTerm"/>
            </w:pPr>
            <w:r w:rsidRPr="00007F4D">
              <w:t>“Data Subject Access Request”</w:t>
            </w:r>
          </w:p>
        </w:tc>
        <w:tc>
          <w:tcPr>
            <w:tcW w:w="8272" w:type="dxa"/>
          </w:tcPr>
          <w:p w14:paraId="76958E0F" w14:textId="77777777" w:rsidR="00512849" w:rsidRPr="00007F4D" w:rsidRDefault="00512849" w:rsidP="00BA2CE0">
            <w:pPr>
              <w:pStyle w:val="DefLevel1"/>
            </w:pPr>
            <w:r w:rsidRPr="00007F4D">
              <w:t xml:space="preserve">a request made by, or on behalf of, a Data Subject in accordance with rights granted pursuant to the Data Protection Legislation to access their Personal Data; </w:t>
            </w:r>
          </w:p>
        </w:tc>
      </w:tr>
      <w:tr w:rsidR="00512849" w:rsidRPr="00007F4D" w14:paraId="3096E6C8" w14:textId="77777777" w:rsidTr="00A456E6">
        <w:trPr>
          <w:jc w:val="center"/>
        </w:trPr>
        <w:tc>
          <w:tcPr>
            <w:tcW w:w="2307" w:type="dxa"/>
          </w:tcPr>
          <w:p w14:paraId="296A939B" w14:textId="77777777" w:rsidR="00512849" w:rsidRPr="00007F4D" w:rsidRDefault="00512849" w:rsidP="00331851">
            <w:pPr>
              <w:pStyle w:val="DefTerm"/>
            </w:pPr>
            <w:r w:rsidRPr="00007F4D">
              <w:t>“Data Subject”</w:t>
            </w:r>
          </w:p>
        </w:tc>
        <w:tc>
          <w:tcPr>
            <w:tcW w:w="8272" w:type="dxa"/>
          </w:tcPr>
          <w:p w14:paraId="78AD6F61" w14:textId="77777777" w:rsidR="00512849" w:rsidRPr="00007F4D" w:rsidRDefault="00512849" w:rsidP="00BA2CE0">
            <w:pPr>
              <w:pStyle w:val="DefLevel1"/>
            </w:pPr>
            <w:r w:rsidRPr="00007F4D">
              <w:t>has the meaning given to it in the UK GDPR or the EU GDPR as the context requires;</w:t>
            </w:r>
          </w:p>
        </w:tc>
      </w:tr>
      <w:tr w:rsidR="00512849" w:rsidRPr="00007F4D" w14:paraId="57E477AE" w14:textId="77777777" w:rsidTr="00A456E6">
        <w:trPr>
          <w:jc w:val="center"/>
        </w:trPr>
        <w:tc>
          <w:tcPr>
            <w:tcW w:w="2307" w:type="dxa"/>
          </w:tcPr>
          <w:p w14:paraId="28205AF4" w14:textId="77777777" w:rsidR="00512849" w:rsidRPr="00007F4D" w:rsidRDefault="00512849" w:rsidP="00331851">
            <w:pPr>
              <w:pStyle w:val="DefTerm"/>
            </w:pPr>
            <w:r w:rsidRPr="00007F4D">
              <w:t>“Deliver”</w:t>
            </w:r>
          </w:p>
        </w:tc>
        <w:tc>
          <w:tcPr>
            <w:tcW w:w="8272" w:type="dxa"/>
          </w:tcPr>
          <w:p w14:paraId="7C4E0360" w14:textId="77777777" w:rsidR="00512849" w:rsidRPr="00007F4D" w:rsidRDefault="00512849" w:rsidP="00BA2CE0">
            <w:pPr>
              <w:pStyle w:val="DefLevel1"/>
            </w:pPr>
            <w:r w:rsidRPr="00007F4D">
              <w:t xml:space="preserve">hand over of the Deliverables to the Buyer at the address and on the date specified in the Order Form, which shall include unloading and stacking and any other specific arrangements agreed in accordance with clause </w:t>
            </w:r>
            <w:r w:rsidRPr="00007F4D">
              <w:fldChar w:fldCharType="begin"/>
            </w:r>
            <w:r w:rsidRPr="00007F4D">
              <w:instrText xml:space="preserve"> REF _Ref140663820 \w \h </w:instrText>
            </w:r>
            <w:r w:rsidRPr="00007F4D">
              <w:fldChar w:fldCharType="separate"/>
            </w:r>
            <w:r w:rsidR="00B80362" w:rsidRPr="00007F4D">
              <w:t>4.2</w:t>
            </w:r>
            <w:r w:rsidRPr="00007F4D">
              <w:fldChar w:fldCharType="end"/>
            </w:r>
            <w:r w:rsidRPr="00007F4D">
              <w:t>. “Delivered” and “Delivery” shall be construed accordingly;</w:t>
            </w:r>
          </w:p>
        </w:tc>
      </w:tr>
      <w:tr w:rsidR="00512849" w:rsidRPr="00007F4D" w14:paraId="203BA18C" w14:textId="77777777" w:rsidTr="00A456E6">
        <w:trPr>
          <w:jc w:val="center"/>
        </w:trPr>
        <w:tc>
          <w:tcPr>
            <w:tcW w:w="2307" w:type="dxa"/>
          </w:tcPr>
          <w:p w14:paraId="72D02726" w14:textId="77777777" w:rsidR="00512849" w:rsidRPr="00007F4D" w:rsidRDefault="00512849" w:rsidP="00331851">
            <w:pPr>
              <w:pStyle w:val="DefTerm"/>
            </w:pPr>
            <w:r w:rsidRPr="00007F4D">
              <w:t>“Deliverables”</w:t>
            </w:r>
          </w:p>
        </w:tc>
        <w:tc>
          <w:tcPr>
            <w:tcW w:w="8272" w:type="dxa"/>
          </w:tcPr>
          <w:p w14:paraId="367ACDF3" w14:textId="77777777" w:rsidR="00512849" w:rsidRPr="00007F4D" w:rsidRDefault="00512849" w:rsidP="00BA2CE0">
            <w:pPr>
              <w:pStyle w:val="DefLevel1"/>
            </w:pPr>
            <w:r w:rsidRPr="00007F4D">
              <w:t>means the Goods, Services, and/or software to be supplied under the Contract as set out in the Order Form;</w:t>
            </w:r>
          </w:p>
        </w:tc>
      </w:tr>
      <w:tr w:rsidR="00512849" w:rsidRPr="00007F4D" w14:paraId="2D1E1292" w14:textId="77777777" w:rsidTr="00A456E6">
        <w:trPr>
          <w:jc w:val="center"/>
        </w:trPr>
        <w:tc>
          <w:tcPr>
            <w:tcW w:w="2307" w:type="dxa"/>
          </w:tcPr>
          <w:p w14:paraId="2AB1292A" w14:textId="77777777" w:rsidR="00512849" w:rsidRPr="00007F4D" w:rsidRDefault="00512849" w:rsidP="00331851">
            <w:pPr>
              <w:pStyle w:val="DefTerm"/>
            </w:pPr>
            <w:r w:rsidRPr="00007F4D">
              <w:t>“DPA 2018”</w:t>
            </w:r>
          </w:p>
        </w:tc>
        <w:tc>
          <w:tcPr>
            <w:tcW w:w="8272" w:type="dxa"/>
          </w:tcPr>
          <w:p w14:paraId="6984F7AA" w14:textId="77777777" w:rsidR="00512849" w:rsidRPr="00007F4D" w:rsidRDefault="00512849" w:rsidP="00BA2CE0">
            <w:pPr>
              <w:pStyle w:val="DefLevel1"/>
            </w:pPr>
            <w:r w:rsidRPr="00007F4D">
              <w:t>the Data Protection Act 2018;</w:t>
            </w:r>
          </w:p>
        </w:tc>
      </w:tr>
      <w:tr w:rsidR="00512849" w:rsidRPr="00007F4D" w14:paraId="1612A77D" w14:textId="77777777" w:rsidTr="00A456E6">
        <w:trPr>
          <w:jc w:val="center"/>
        </w:trPr>
        <w:tc>
          <w:tcPr>
            <w:tcW w:w="2307" w:type="dxa"/>
          </w:tcPr>
          <w:p w14:paraId="75BB2E66" w14:textId="77777777" w:rsidR="00512849" w:rsidRPr="00007F4D" w:rsidRDefault="00512849" w:rsidP="00331851">
            <w:pPr>
              <w:pStyle w:val="DefTerm"/>
            </w:pPr>
            <w:r w:rsidRPr="00007F4D">
              <w:t>“EU GDPR”</w:t>
            </w:r>
          </w:p>
        </w:tc>
        <w:tc>
          <w:tcPr>
            <w:tcW w:w="8272" w:type="dxa"/>
          </w:tcPr>
          <w:p w14:paraId="28EFE436" w14:textId="77777777" w:rsidR="00512849" w:rsidRPr="00007F4D" w:rsidRDefault="00512849" w:rsidP="00BA2CE0">
            <w:pPr>
              <w:pStyle w:val="DefLevel1"/>
            </w:pPr>
            <w:r w:rsidRPr="00007F4D">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rsidRPr="00007F4D" w14:paraId="03002DC8" w14:textId="77777777" w:rsidTr="00A456E6">
        <w:trPr>
          <w:jc w:val="center"/>
        </w:trPr>
        <w:tc>
          <w:tcPr>
            <w:tcW w:w="2307" w:type="dxa"/>
          </w:tcPr>
          <w:p w14:paraId="64B01EE7" w14:textId="77777777" w:rsidR="00512849" w:rsidRPr="00007F4D" w:rsidRDefault="00512849" w:rsidP="00331851">
            <w:pPr>
              <w:pStyle w:val="DefTerm"/>
            </w:pPr>
            <w:r w:rsidRPr="00007F4D">
              <w:t>“Existing IPR”</w:t>
            </w:r>
          </w:p>
        </w:tc>
        <w:tc>
          <w:tcPr>
            <w:tcW w:w="8272" w:type="dxa"/>
          </w:tcPr>
          <w:p w14:paraId="539E8279" w14:textId="77777777" w:rsidR="00512849" w:rsidRPr="00007F4D" w:rsidRDefault="00512849" w:rsidP="00BA2CE0">
            <w:pPr>
              <w:pStyle w:val="DefLevel1"/>
            </w:pPr>
            <w:r w:rsidRPr="00007F4D">
              <w:t>any and all intellectual property rights that are owned by or licensed to either Party and which have been developed independently of the Contract (whether prior to the date of the Contract or otherwise);</w:t>
            </w:r>
          </w:p>
        </w:tc>
      </w:tr>
      <w:tr w:rsidR="00512849" w:rsidRPr="00007F4D" w14:paraId="157439E5" w14:textId="77777777" w:rsidTr="00A456E6">
        <w:trPr>
          <w:jc w:val="center"/>
        </w:trPr>
        <w:tc>
          <w:tcPr>
            <w:tcW w:w="2307" w:type="dxa"/>
          </w:tcPr>
          <w:p w14:paraId="38E9129F" w14:textId="77777777" w:rsidR="00512849" w:rsidRPr="00007F4D" w:rsidRDefault="00512849" w:rsidP="00331851">
            <w:pPr>
              <w:pStyle w:val="DefTerm"/>
            </w:pPr>
            <w:r w:rsidRPr="00007F4D">
              <w:t>“Expiry Date”</w:t>
            </w:r>
          </w:p>
        </w:tc>
        <w:tc>
          <w:tcPr>
            <w:tcW w:w="8272" w:type="dxa"/>
          </w:tcPr>
          <w:p w14:paraId="607C23BF" w14:textId="77777777" w:rsidR="00512849" w:rsidRPr="00007F4D" w:rsidRDefault="00512849" w:rsidP="00BA2CE0">
            <w:pPr>
              <w:pStyle w:val="DefLevel1"/>
            </w:pPr>
            <w:r w:rsidRPr="00007F4D">
              <w:t>the date for expiry of the Contract as set out in the Order Form;</w:t>
            </w:r>
          </w:p>
        </w:tc>
      </w:tr>
      <w:tr w:rsidR="00512849" w:rsidRPr="00007F4D" w14:paraId="2861E6E4" w14:textId="77777777" w:rsidTr="00A456E6">
        <w:trPr>
          <w:trHeight w:val="217"/>
          <w:jc w:val="center"/>
        </w:trPr>
        <w:tc>
          <w:tcPr>
            <w:tcW w:w="2307" w:type="dxa"/>
          </w:tcPr>
          <w:p w14:paraId="26DDC210" w14:textId="77777777" w:rsidR="00512849" w:rsidRPr="00007F4D" w:rsidRDefault="00512849" w:rsidP="00331851">
            <w:pPr>
              <w:pStyle w:val="DefTerm"/>
            </w:pPr>
            <w:r w:rsidRPr="00007F4D">
              <w:t>“FOIA”</w:t>
            </w:r>
          </w:p>
        </w:tc>
        <w:tc>
          <w:tcPr>
            <w:tcW w:w="8272" w:type="dxa"/>
          </w:tcPr>
          <w:p w14:paraId="246A984F" w14:textId="77777777" w:rsidR="00512849" w:rsidRPr="00007F4D" w:rsidRDefault="00512849" w:rsidP="00BA2CE0">
            <w:pPr>
              <w:pStyle w:val="DefLevel1"/>
            </w:pPr>
            <w:r w:rsidRPr="00007F4D">
              <w:t>the Freedom of Information Act 2000 together with any guidance and/or codes of practice issued by the Information Commissioner or relevant Government department in relation to such legislation;</w:t>
            </w:r>
          </w:p>
        </w:tc>
      </w:tr>
      <w:tr w:rsidR="00512849" w:rsidRPr="00007F4D" w14:paraId="10C5067A" w14:textId="77777777" w:rsidTr="00A456E6">
        <w:trPr>
          <w:jc w:val="center"/>
        </w:trPr>
        <w:tc>
          <w:tcPr>
            <w:tcW w:w="2307" w:type="dxa"/>
          </w:tcPr>
          <w:p w14:paraId="4EE38AA6" w14:textId="77777777" w:rsidR="00512849" w:rsidRPr="00007F4D" w:rsidRDefault="00512849" w:rsidP="00331851">
            <w:pPr>
              <w:pStyle w:val="DefTerm"/>
            </w:pPr>
            <w:r w:rsidRPr="00007F4D">
              <w:t>“Force Majeure Event”</w:t>
            </w:r>
          </w:p>
        </w:tc>
        <w:tc>
          <w:tcPr>
            <w:tcW w:w="8272" w:type="dxa"/>
          </w:tcPr>
          <w:p w14:paraId="0A4AE9A2" w14:textId="77777777" w:rsidR="00512849" w:rsidRPr="00007F4D" w:rsidRDefault="00512849" w:rsidP="00BA2CE0">
            <w:pPr>
              <w:pStyle w:val="DefLevel1"/>
            </w:pPr>
            <w:r w:rsidRPr="00007F4D">
              <w:t>any event, circumstance, matter or cause affecting the performance by either the Buyer or the Supplier of its obligations arising from:</w:t>
            </w:r>
          </w:p>
          <w:p w14:paraId="76F1B1D5" w14:textId="77777777" w:rsidR="00512849" w:rsidRPr="00007F4D" w:rsidRDefault="00512849" w:rsidP="00AC5CBF">
            <w:pPr>
              <w:pStyle w:val="DefLevel2"/>
            </w:pPr>
            <w:r w:rsidRPr="00007F4D">
              <w:t>acts, events, omissions, happenings or non-happenings beyond the reasonable control of the Party seeking to claim relief in respect of a Force Majeure Event (the “</w:t>
            </w:r>
            <w:r w:rsidRPr="00007F4D">
              <w:rPr>
                <w:b/>
                <w:bCs/>
              </w:rPr>
              <w:t>Affected Party</w:t>
            </w:r>
            <w:r w:rsidRPr="00007F4D">
              <w:t>”) which prevent or materially delay the Affected Party from performing its obligations under the Contract;</w:t>
            </w:r>
          </w:p>
          <w:p w14:paraId="31402B3F" w14:textId="77777777" w:rsidR="00512849" w:rsidRPr="00007F4D" w:rsidRDefault="00512849" w:rsidP="00AC5CBF">
            <w:pPr>
              <w:pStyle w:val="DefLevel2"/>
            </w:pPr>
            <w:r w:rsidRPr="00007F4D">
              <w:t>riots, civil commotion, war or armed conflict, acts of terrorism, nuclear, biological or chemical warfare;</w:t>
            </w:r>
          </w:p>
          <w:p w14:paraId="05C7D4E6" w14:textId="77777777" w:rsidR="00512849" w:rsidRPr="00007F4D" w:rsidRDefault="00512849" w:rsidP="00AC5CBF">
            <w:pPr>
              <w:pStyle w:val="DefLevel2"/>
            </w:pPr>
            <w:r w:rsidRPr="00007F4D">
              <w:t>acts of a Crown Body, local government or regulatory bodies;</w:t>
            </w:r>
          </w:p>
          <w:p w14:paraId="5E3F3A31" w14:textId="77777777" w:rsidR="00512849" w:rsidRPr="00007F4D" w:rsidRDefault="00512849" w:rsidP="00AC5CBF">
            <w:pPr>
              <w:pStyle w:val="DefLevel2"/>
            </w:pPr>
            <w:r w:rsidRPr="00007F4D">
              <w:t>fire, flood or any disaster; or</w:t>
            </w:r>
          </w:p>
          <w:p w14:paraId="3AA8644F" w14:textId="77777777" w:rsidR="00512849" w:rsidRPr="00007F4D" w:rsidRDefault="00512849" w:rsidP="00AC5CBF">
            <w:pPr>
              <w:pStyle w:val="DefLevel2"/>
            </w:pPr>
            <w:r w:rsidRPr="00007F4D">
              <w:t>an industrial dispute affecting a third party for which a substitute third party is not reasonably available</w:t>
            </w:r>
          </w:p>
          <w:p w14:paraId="691D03DD" w14:textId="77777777" w:rsidR="00512849" w:rsidRPr="00007F4D" w:rsidRDefault="00512849" w:rsidP="00BA2CE0">
            <w:pPr>
              <w:pStyle w:val="DefLevel1"/>
            </w:pPr>
            <w:r w:rsidRPr="00007F4D">
              <w:t>but excluding:</w:t>
            </w:r>
          </w:p>
          <w:p w14:paraId="192A14F9" w14:textId="77777777" w:rsidR="00512849" w:rsidRPr="00007F4D" w:rsidRDefault="00512849" w:rsidP="00331851">
            <w:pPr>
              <w:pStyle w:val="DefLevel2"/>
            </w:pPr>
            <w:r w:rsidRPr="00007F4D">
              <w:t xml:space="preserve">any industrial dispute relating to the Supplier, the Supplier Staff (including any subsets of them) or any other failure in the Supplier or the Subcontractor's supply chain; </w:t>
            </w:r>
          </w:p>
          <w:p w14:paraId="7E734635" w14:textId="77777777" w:rsidR="00512849" w:rsidRPr="00007F4D" w:rsidRDefault="00512849" w:rsidP="00331851">
            <w:pPr>
              <w:pStyle w:val="DefLevel2"/>
            </w:pPr>
            <w:r w:rsidRPr="00007F4D">
              <w:t>any event, occurrence, circumstance, matter or cause which is attributable to the wilful act, neglect or failure to take reasonable precautions against it by the Party concerned; and</w:t>
            </w:r>
          </w:p>
          <w:p w14:paraId="27595079" w14:textId="77777777" w:rsidR="00512849" w:rsidRPr="00007F4D" w:rsidRDefault="00512849" w:rsidP="00331851">
            <w:pPr>
              <w:pStyle w:val="DefLevel2"/>
            </w:pPr>
            <w:r w:rsidRPr="00007F4D">
              <w:t>any failure of delay caused by a lack of funds,</w:t>
            </w:r>
          </w:p>
          <w:p w14:paraId="2870F71E" w14:textId="77777777" w:rsidR="00512849" w:rsidRPr="00007F4D" w:rsidRDefault="00512849" w:rsidP="00BA2CE0">
            <w:pPr>
              <w:pStyle w:val="DefLevel1"/>
            </w:pPr>
            <w:r w:rsidRPr="00007F4D">
              <w:t>and which is not attributable to any wilful act, neglect or failure to take reasonable preventative action by that Party;</w:t>
            </w:r>
          </w:p>
        </w:tc>
      </w:tr>
      <w:tr w:rsidR="00512849" w:rsidRPr="00007F4D" w14:paraId="7A75D266" w14:textId="77777777" w:rsidTr="00A456E6">
        <w:trPr>
          <w:jc w:val="center"/>
        </w:trPr>
        <w:tc>
          <w:tcPr>
            <w:tcW w:w="2307" w:type="dxa"/>
          </w:tcPr>
          <w:p w14:paraId="71964238" w14:textId="77777777" w:rsidR="00512849" w:rsidRPr="00007F4D" w:rsidRDefault="00512849" w:rsidP="00331851">
            <w:pPr>
              <w:pStyle w:val="DefTerm"/>
            </w:pPr>
            <w:r w:rsidRPr="00007F4D">
              <w:t>“Good Industry Practice”</w:t>
            </w:r>
          </w:p>
        </w:tc>
        <w:tc>
          <w:tcPr>
            <w:tcW w:w="8272" w:type="dxa"/>
          </w:tcPr>
          <w:p w14:paraId="2C775E9F" w14:textId="77777777" w:rsidR="00512849" w:rsidRPr="00007F4D" w:rsidRDefault="00512849" w:rsidP="00BA2CE0">
            <w:pPr>
              <w:pStyle w:val="DefLevel1"/>
            </w:pPr>
            <w:r w:rsidRPr="00007F4D">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rsidRPr="00007F4D" w14:paraId="32F96A1B" w14:textId="77777777" w:rsidTr="00A456E6">
        <w:trPr>
          <w:jc w:val="center"/>
        </w:trPr>
        <w:tc>
          <w:tcPr>
            <w:tcW w:w="2307" w:type="dxa"/>
          </w:tcPr>
          <w:p w14:paraId="15158EB0" w14:textId="77777777" w:rsidR="00512849" w:rsidRPr="00007F4D" w:rsidRDefault="00512849" w:rsidP="00331851">
            <w:pPr>
              <w:pStyle w:val="DefTerm"/>
            </w:pPr>
            <w:r w:rsidRPr="00007F4D">
              <w:t>“Goods”</w:t>
            </w:r>
          </w:p>
        </w:tc>
        <w:tc>
          <w:tcPr>
            <w:tcW w:w="8272" w:type="dxa"/>
          </w:tcPr>
          <w:p w14:paraId="770FC4AF" w14:textId="77777777" w:rsidR="00512849" w:rsidRPr="00007F4D" w:rsidRDefault="00512849" w:rsidP="00BA2CE0">
            <w:pPr>
              <w:pStyle w:val="DefLevel1"/>
            </w:pPr>
            <w:r w:rsidRPr="00007F4D">
              <w:t xml:space="preserve">the goods to be supplied by the Supplier to the Buyer under the Contract;  </w:t>
            </w:r>
          </w:p>
        </w:tc>
      </w:tr>
      <w:tr w:rsidR="00512849" w:rsidRPr="00007F4D" w14:paraId="6D972EEC" w14:textId="77777777" w:rsidTr="00A456E6">
        <w:trPr>
          <w:jc w:val="center"/>
        </w:trPr>
        <w:tc>
          <w:tcPr>
            <w:tcW w:w="2307" w:type="dxa"/>
          </w:tcPr>
          <w:p w14:paraId="25686374" w14:textId="77777777" w:rsidR="00512849" w:rsidRPr="00007F4D" w:rsidRDefault="00512849" w:rsidP="00331851">
            <w:pPr>
              <w:pStyle w:val="DefTerm"/>
            </w:pPr>
            <w:r w:rsidRPr="00007F4D">
              <w:t>“Government Data”</w:t>
            </w:r>
          </w:p>
        </w:tc>
        <w:tc>
          <w:tcPr>
            <w:tcW w:w="8272" w:type="dxa"/>
          </w:tcPr>
          <w:p w14:paraId="30BC2438" w14:textId="77777777" w:rsidR="00512849" w:rsidRPr="00007F4D" w:rsidRDefault="00512849" w:rsidP="00331851">
            <w:pPr>
              <w:pStyle w:val="DefLevel2"/>
            </w:pPr>
            <w:r w:rsidRPr="00007F4D">
              <w:t xml:space="preserve">the data, text, drawings, diagrams, images or sounds (together with any database made up of any of these) which are embodied in any electronic, magnetic, optical or tangible media, including any of the Buyer's confidential information, and which: </w:t>
            </w:r>
          </w:p>
          <w:p w14:paraId="3CC65255" w14:textId="77777777" w:rsidR="00512849" w:rsidRPr="00007F4D" w:rsidRDefault="00512849" w:rsidP="00331851">
            <w:pPr>
              <w:pStyle w:val="DefLevel3"/>
            </w:pPr>
            <w:r w:rsidRPr="00007F4D">
              <w:t xml:space="preserve">are supplied to the Supplier by or on behalf of the Buyer; or </w:t>
            </w:r>
          </w:p>
          <w:p w14:paraId="1F51667D" w14:textId="77777777" w:rsidR="00512849" w:rsidRPr="00007F4D" w:rsidRDefault="00512849" w:rsidP="00331851">
            <w:pPr>
              <w:pStyle w:val="DefLevel3"/>
            </w:pPr>
            <w:r w:rsidRPr="00007F4D">
              <w:t xml:space="preserve">the Supplier is required to generate, process, store or transmit pursuant to the Contract; or </w:t>
            </w:r>
          </w:p>
          <w:p w14:paraId="10D59A90" w14:textId="77777777" w:rsidR="00512849" w:rsidRPr="00007F4D" w:rsidRDefault="00512849" w:rsidP="00331851">
            <w:pPr>
              <w:pStyle w:val="DefLevel2"/>
            </w:pPr>
            <w:r w:rsidRPr="00007F4D">
              <w:t>any Personal Data for which the Buyer is the Controller;</w:t>
            </w:r>
          </w:p>
        </w:tc>
      </w:tr>
      <w:tr w:rsidR="00512849" w:rsidRPr="00007F4D" w14:paraId="5A8E9F04" w14:textId="77777777" w:rsidTr="00A456E6">
        <w:trPr>
          <w:jc w:val="center"/>
        </w:trPr>
        <w:tc>
          <w:tcPr>
            <w:tcW w:w="2307" w:type="dxa"/>
          </w:tcPr>
          <w:p w14:paraId="5BEFFECE" w14:textId="77777777" w:rsidR="00512849" w:rsidRPr="00007F4D" w:rsidRDefault="00512849" w:rsidP="00331851">
            <w:pPr>
              <w:pStyle w:val="DefTerm"/>
            </w:pPr>
            <w:r w:rsidRPr="00007F4D">
              <w:t>“Indemnifier”</w:t>
            </w:r>
          </w:p>
        </w:tc>
        <w:tc>
          <w:tcPr>
            <w:tcW w:w="8272" w:type="dxa"/>
          </w:tcPr>
          <w:p w14:paraId="210F1468" w14:textId="77777777" w:rsidR="00512849" w:rsidRPr="00007F4D" w:rsidRDefault="00512849" w:rsidP="00BA2CE0">
            <w:pPr>
              <w:pStyle w:val="DefLevel1"/>
            </w:pPr>
            <w:r w:rsidRPr="00007F4D">
              <w:t>a Party from whom an indemnity is sought under this Contract;</w:t>
            </w:r>
          </w:p>
        </w:tc>
      </w:tr>
      <w:tr w:rsidR="00512849" w:rsidRPr="00007F4D" w14:paraId="0C5DCDF3" w14:textId="77777777" w:rsidTr="00A456E6">
        <w:trPr>
          <w:jc w:val="center"/>
        </w:trPr>
        <w:tc>
          <w:tcPr>
            <w:tcW w:w="2307" w:type="dxa"/>
          </w:tcPr>
          <w:p w14:paraId="2C773000" w14:textId="77777777" w:rsidR="00512849" w:rsidRPr="00007F4D" w:rsidRDefault="00512849" w:rsidP="00331851">
            <w:pPr>
              <w:pStyle w:val="DefTerm"/>
            </w:pPr>
            <w:r w:rsidRPr="00007F4D">
              <w:t xml:space="preserve">“Independent Controller” </w:t>
            </w:r>
          </w:p>
        </w:tc>
        <w:tc>
          <w:tcPr>
            <w:tcW w:w="8272" w:type="dxa"/>
          </w:tcPr>
          <w:p w14:paraId="737937C7" w14:textId="77777777" w:rsidR="00512849" w:rsidRPr="00007F4D" w:rsidRDefault="00512849" w:rsidP="00BA2CE0">
            <w:pPr>
              <w:pStyle w:val="DefLevel1"/>
            </w:pPr>
            <w:r w:rsidRPr="00007F4D">
              <w:t>a party which is Controller of the same Personal Data as the other Party and there is no element of joint control with regards to that Personal Data;</w:t>
            </w:r>
          </w:p>
        </w:tc>
      </w:tr>
      <w:tr w:rsidR="00512849" w:rsidRPr="00007F4D" w14:paraId="324AC230" w14:textId="77777777" w:rsidTr="00A456E6">
        <w:trPr>
          <w:jc w:val="center"/>
        </w:trPr>
        <w:tc>
          <w:tcPr>
            <w:tcW w:w="2307" w:type="dxa"/>
          </w:tcPr>
          <w:p w14:paraId="05B2921D" w14:textId="77777777" w:rsidR="00512849" w:rsidRPr="00007F4D" w:rsidRDefault="00512849" w:rsidP="00331851">
            <w:pPr>
              <w:pStyle w:val="DefTerm"/>
            </w:pPr>
            <w:r w:rsidRPr="00007F4D">
              <w:t>“Information Commissioner”</w:t>
            </w:r>
          </w:p>
        </w:tc>
        <w:tc>
          <w:tcPr>
            <w:tcW w:w="8272" w:type="dxa"/>
          </w:tcPr>
          <w:p w14:paraId="2E9C03CE" w14:textId="77777777" w:rsidR="00512849" w:rsidRPr="00007F4D" w:rsidRDefault="00512849" w:rsidP="00BA2CE0">
            <w:pPr>
              <w:pStyle w:val="DefLevel1"/>
            </w:pPr>
            <w:r w:rsidRPr="00007F4D">
              <w:t xml:space="preserve">the UK’s independent authority which deals with ensuring information relating to rights in the public interest and data privacy for individuals is met, whilst promoting openness by public bodies; </w:t>
            </w:r>
          </w:p>
        </w:tc>
      </w:tr>
      <w:tr w:rsidR="00512849" w:rsidRPr="00007F4D" w14:paraId="7B90C743" w14:textId="77777777" w:rsidTr="00A456E6">
        <w:trPr>
          <w:jc w:val="center"/>
        </w:trPr>
        <w:tc>
          <w:tcPr>
            <w:tcW w:w="2307" w:type="dxa"/>
          </w:tcPr>
          <w:p w14:paraId="790888CC" w14:textId="77777777" w:rsidR="00512849" w:rsidRPr="00007F4D" w:rsidRDefault="00512849" w:rsidP="00331851">
            <w:pPr>
              <w:pStyle w:val="DefTerm"/>
            </w:pPr>
            <w:r w:rsidRPr="00007F4D">
              <w:t>“Insolvency Event”</w:t>
            </w:r>
          </w:p>
        </w:tc>
        <w:tc>
          <w:tcPr>
            <w:tcW w:w="8272" w:type="dxa"/>
          </w:tcPr>
          <w:p w14:paraId="5774E063" w14:textId="77777777" w:rsidR="00512849" w:rsidRPr="00007F4D" w:rsidRDefault="00512849" w:rsidP="00BA2CE0">
            <w:pPr>
              <w:pStyle w:val="DefLevel1"/>
            </w:pPr>
            <w:r w:rsidRPr="00007F4D">
              <w:t>in respect of a person:</w:t>
            </w:r>
          </w:p>
          <w:p w14:paraId="39D10D8F" w14:textId="77777777" w:rsidR="00512849" w:rsidRPr="00007F4D" w:rsidRDefault="00512849" w:rsidP="00331851">
            <w:pPr>
              <w:pStyle w:val="DefLevel2"/>
            </w:pPr>
            <w:r w:rsidRPr="00007F4D">
              <w:t>if that person is insolvent;</w:t>
            </w:r>
          </w:p>
          <w:p w14:paraId="2401E764" w14:textId="77777777" w:rsidR="00512849" w:rsidRPr="00007F4D" w:rsidRDefault="00512849" w:rsidP="00331851">
            <w:pPr>
              <w:pStyle w:val="DefLevel2"/>
            </w:pPr>
            <w:r w:rsidRPr="00007F4D">
              <w:t>where that person is a company, LLP or a partnership, if an order is made or a resolution is passed for the winding up of the person (other than voluntarily for the purpose of solvent amalgamation or reconstruction);</w:t>
            </w:r>
          </w:p>
          <w:p w14:paraId="7816A2E5" w14:textId="77777777" w:rsidR="00512849" w:rsidRPr="00007F4D" w:rsidRDefault="00512849" w:rsidP="00331851">
            <w:pPr>
              <w:pStyle w:val="DefLevel2"/>
            </w:pPr>
            <w:r w:rsidRPr="00007F4D">
              <w:t xml:space="preserve"> if an administrator or administrative receiver is appointed in respect of the whole or any part of the person’s assets or business;</w:t>
            </w:r>
          </w:p>
          <w:p w14:paraId="1774148B" w14:textId="77777777" w:rsidR="00512849" w:rsidRPr="00007F4D" w:rsidRDefault="00512849" w:rsidP="00331851">
            <w:pPr>
              <w:pStyle w:val="DefLevel2"/>
            </w:pPr>
            <w:r w:rsidRPr="00007F4D">
              <w:t xml:space="preserve"> if the person makes any composition with its creditors; or </w:t>
            </w:r>
          </w:p>
          <w:p w14:paraId="5B44DAF5" w14:textId="77777777" w:rsidR="00512849" w:rsidRPr="00007F4D" w:rsidRDefault="00512849" w:rsidP="00331851">
            <w:pPr>
              <w:pStyle w:val="DefLevel2"/>
            </w:pPr>
            <w:r w:rsidRPr="00007F4D">
              <w:t>takes or suffers any similar or analogous action to any of the actions detailed in this definition as a result of debt in any jurisdiction;</w:t>
            </w:r>
          </w:p>
        </w:tc>
      </w:tr>
      <w:tr w:rsidR="00512849" w:rsidRPr="00007F4D" w14:paraId="52DB25BA" w14:textId="77777777" w:rsidTr="00A456E6">
        <w:trPr>
          <w:jc w:val="center"/>
        </w:trPr>
        <w:tc>
          <w:tcPr>
            <w:tcW w:w="2307" w:type="dxa"/>
          </w:tcPr>
          <w:p w14:paraId="7C394282" w14:textId="77777777" w:rsidR="00512849" w:rsidRPr="00007F4D" w:rsidRDefault="00512849" w:rsidP="00331851">
            <w:pPr>
              <w:pStyle w:val="DefTerm"/>
            </w:pPr>
            <w:r w:rsidRPr="00007F4D">
              <w:t>“IP Completion Day”</w:t>
            </w:r>
          </w:p>
        </w:tc>
        <w:tc>
          <w:tcPr>
            <w:tcW w:w="8272" w:type="dxa"/>
          </w:tcPr>
          <w:p w14:paraId="3BB96818" w14:textId="77777777" w:rsidR="00512849" w:rsidRPr="00007F4D" w:rsidRDefault="00512849" w:rsidP="00BA2CE0">
            <w:pPr>
              <w:pStyle w:val="DefLevel1"/>
            </w:pPr>
            <w:r w:rsidRPr="00007F4D">
              <w:t>has the meaning given to it in the European Union (Withdrawal Agreement) Act 2020;</w:t>
            </w:r>
          </w:p>
        </w:tc>
      </w:tr>
      <w:tr w:rsidR="00512849" w:rsidRPr="00007F4D" w14:paraId="1D330007" w14:textId="77777777" w:rsidTr="00A456E6">
        <w:trPr>
          <w:jc w:val="center"/>
        </w:trPr>
        <w:tc>
          <w:tcPr>
            <w:tcW w:w="2307" w:type="dxa"/>
          </w:tcPr>
          <w:p w14:paraId="3C433593" w14:textId="77777777" w:rsidR="00512849" w:rsidRPr="00007F4D" w:rsidRDefault="00512849" w:rsidP="00331851">
            <w:pPr>
              <w:pStyle w:val="DefTerm"/>
            </w:pPr>
            <w:r w:rsidRPr="00007F4D">
              <w:t>“Joint Controller Agreement”</w:t>
            </w:r>
          </w:p>
        </w:tc>
        <w:tc>
          <w:tcPr>
            <w:tcW w:w="8272" w:type="dxa"/>
          </w:tcPr>
          <w:p w14:paraId="796B1C8B" w14:textId="77777777" w:rsidR="00512849" w:rsidRPr="00007F4D" w:rsidRDefault="00512849" w:rsidP="00BA2CE0">
            <w:pPr>
              <w:pStyle w:val="DefLevel1"/>
            </w:pPr>
            <w:r w:rsidRPr="00007F4D">
              <w:t xml:space="preserve">the agreement (if any) entered into between the Buyer and the Supplier substantially in the form set out in </w:t>
            </w:r>
            <w:r w:rsidRPr="00007F4D">
              <w:fldChar w:fldCharType="begin"/>
            </w:r>
            <w:r w:rsidRPr="00007F4D">
              <w:instrText xml:space="preserve"> REF _Ref140663942 \w \h </w:instrText>
            </w:r>
            <w:r w:rsidRPr="00007F4D">
              <w:fldChar w:fldCharType="separate"/>
            </w:r>
            <w:r w:rsidR="00B80362" w:rsidRPr="00007F4D">
              <w:t>Part B</w:t>
            </w:r>
            <w:r w:rsidRPr="00007F4D">
              <w:fldChar w:fldCharType="end"/>
            </w:r>
            <w:r w:rsidRPr="00007F4D">
              <w:t xml:space="preserve"> </w:t>
            </w:r>
            <w:r w:rsidRPr="00007F4D">
              <w:rPr>
                <w:i/>
              </w:rPr>
              <w:fldChar w:fldCharType="begin"/>
            </w:r>
            <w:r w:rsidRPr="00007F4D">
              <w:instrText xml:space="preserve"> REF _Ref140663934 \h </w:instrText>
            </w:r>
            <w:r w:rsidRPr="00007F4D">
              <w:rPr>
                <w:i/>
              </w:rPr>
            </w:r>
            <w:r w:rsidRPr="00007F4D">
              <w:rPr>
                <w:i/>
              </w:rPr>
              <w:fldChar w:fldCharType="separate"/>
            </w:r>
            <w:r w:rsidR="00B80362" w:rsidRPr="00007F4D">
              <w:t xml:space="preserve">Joint Controller Agreement </w:t>
            </w:r>
            <w:r w:rsidR="00B80362" w:rsidRPr="00007F4D">
              <w:rPr>
                <w:i/>
                <w:iCs/>
              </w:rPr>
              <w:t>(Optional)</w:t>
            </w:r>
            <w:r w:rsidRPr="00007F4D">
              <w:rPr>
                <w:i/>
              </w:rPr>
              <w:fldChar w:fldCharType="end"/>
            </w:r>
            <w:r w:rsidRPr="00007F4D">
              <w:t xml:space="preserve"> of </w:t>
            </w:r>
            <w:r w:rsidRPr="00007F4D">
              <w:rPr>
                <w:highlight w:val="white"/>
              </w:rPr>
              <w:fldChar w:fldCharType="begin"/>
            </w:r>
            <w:r w:rsidRPr="00007F4D">
              <w:instrText xml:space="preserve"> REF _Ref140663952 \h </w:instrText>
            </w:r>
            <w:r w:rsidRPr="00007F4D">
              <w:rPr>
                <w:highlight w:val="white"/>
              </w:rPr>
            </w:r>
            <w:r w:rsidRPr="00007F4D">
              <w:rPr>
                <w:highlight w:val="white"/>
              </w:rPr>
              <w:fldChar w:fldCharType="separate"/>
            </w:r>
            <w:r w:rsidR="00B80362" w:rsidRPr="00007F4D">
              <w:t>Annex 1 – Processing Personal Data</w:t>
            </w:r>
            <w:r w:rsidRPr="00007F4D">
              <w:rPr>
                <w:highlight w:val="white"/>
              </w:rPr>
              <w:fldChar w:fldCharType="end"/>
            </w:r>
            <w:r w:rsidRPr="00007F4D">
              <w:t>;</w:t>
            </w:r>
          </w:p>
        </w:tc>
      </w:tr>
      <w:tr w:rsidR="00512849" w:rsidRPr="00007F4D" w14:paraId="771F190D" w14:textId="77777777" w:rsidTr="00A456E6">
        <w:trPr>
          <w:jc w:val="center"/>
        </w:trPr>
        <w:tc>
          <w:tcPr>
            <w:tcW w:w="2307" w:type="dxa"/>
          </w:tcPr>
          <w:p w14:paraId="4894C603" w14:textId="77777777" w:rsidR="00512849" w:rsidRPr="00007F4D" w:rsidRDefault="00512849" w:rsidP="00331851">
            <w:pPr>
              <w:pStyle w:val="DefTerm"/>
            </w:pPr>
            <w:r w:rsidRPr="00007F4D">
              <w:t>“Joint Controllers”</w:t>
            </w:r>
          </w:p>
        </w:tc>
        <w:tc>
          <w:tcPr>
            <w:tcW w:w="8272" w:type="dxa"/>
          </w:tcPr>
          <w:p w14:paraId="0E7D4725" w14:textId="77777777" w:rsidR="00512849" w:rsidRPr="00007F4D" w:rsidRDefault="00512849" w:rsidP="00BA2CE0">
            <w:pPr>
              <w:pStyle w:val="DefLevel1"/>
            </w:pPr>
            <w:r w:rsidRPr="00007F4D">
              <w:t>Where two or more Controllers jointly determine the purposes and means of processing;</w:t>
            </w:r>
          </w:p>
        </w:tc>
      </w:tr>
      <w:tr w:rsidR="00512849" w:rsidRPr="00007F4D" w14:paraId="34704E3A" w14:textId="77777777" w:rsidTr="00A456E6">
        <w:trPr>
          <w:trHeight w:val="529"/>
          <w:jc w:val="center"/>
        </w:trPr>
        <w:tc>
          <w:tcPr>
            <w:tcW w:w="2307" w:type="dxa"/>
          </w:tcPr>
          <w:p w14:paraId="7F10F3EA" w14:textId="77777777" w:rsidR="00512849" w:rsidRPr="00007F4D" w:rsidRDefault="00512849" w:rsidP="00331851">
            <w:pPr>
              <w:pStyle w:val="DefTerm"/>
            </w:pPr>
            <w:r w:rsidRPr="00007F4D">
              <w:t>“Key Staff”</w:t>
            </w:r>
          </w:p>
        </w:tc>
        <w:tc>
          <w:tcPr>
            <w:tcW w:w="8272" w:type="dxa"/>
          </w:tcPr>
          <w:p w14:paraId="486A634D" w14:textId="77777777" w:rsidR="00512849" w:rsidRPr="00007F4D" w:rsidRDefault="00512849" w:rsidP="00BA2CE0">
            <w:pPr>
              <w:pStyle w:val="DefLevel1"/>
            </w:pPr>
            <w:r w:rsidRPr="00007F4D">
              <w:t>any persons specified as such in the Order Form or otherwise notified as such by the Buyer to the Supplier in writing, following agreement to the same by the Supplier;</w:t>
            </w:r>
          </w:p>
        </w:tc>
      </w:tr>
      <w:tr w:rsidR="00512849" w:rsidRPr="00007F4D" w14:paraId="12ACDF9A" w14:textId="77777777" w:rsidTr="00A456E6">
        <w:trPr>
          <w:jc w:val="center"/>
        </w:trPr>
        <w:tc>
          <w:tcPr>
            <w:tcW w:w="2307" w:type="dxa"/>
          </w:tcPr>
          <w:p w14:paraId="5375C4F6" w14:textId="77777777" w:rsidR="00512849" w:rsidRPr="00007F4D" w:rsidRDefault="00512849" w:rsidP="00331851">
            <w:pPr>
              <w:pStyle w:val="DefTerm"/>
            </w:pPr>
            <w:r w:rsidRPr="00007F4D">
              <w:t>“Law”</w:t>
            </w:r>
          </w:p>
        </w:tc>
        <w:tc>
          <w:tcPr>
            <w:tcW w:w="8272" w:type="dxa"/>
          </w:tcPr>
          <w:p w14:paraId="6811EC8E" w14:textId="77777777" w:rsidR="00512849" w:rsidRPr="00007F4D" w:rsidRDefault="00512849" w:rsidP="00BA2CE0">
            <w:pPr>
              <w:pStyle w:val="DefLevel1"/>
            </w:pPr>
            <w:r w:rsidRPr="00007F4D">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rsidRPr="00007F4D" w14:paraId="3D06CC9C" w14:textId="77777777" w:rsidTr="00A456E6">
        <w:trPr>
          <w:jc w:val="center"/>
        </w:trPr>
        <w:tc>
          <w:tcPr>
            <w:tcW w:w="2307" w:type="dxa"/>
          </w:tcPr>
          <w:p w14:paraId="0D0ACC86" w14:textId="77777777" w:rsidR="00512849" w:rsidRPr="00007F4D" w:rsidRDefault="00512849" w:rsidP="00331851">
            <w:pPr>
              <w:pStyle w:val="DefTerm"/>
            </w:pPr>
            <w:r w:rsidRPr="00007F4D">
              <w:t>“Material Breach”</w:t>
            </w:r>
          </w:p>
        </w:tc>
        <w:tc>
          <w:tcPr>
            <w:tcW w:w="8272" w:type="dxa"/>
          </w:tcPr>
          <w:p w14:paraId="7254DF48" w14:textId="77777777" w:rsidR="00512849" w:rsidRPr="00007F4D" w:rsidRDefault="00512849" w:rsidP="00BA2CE0">
            <w:pPr>
              <w:pStyle w:val="DefLevel1"/>
            </w:pPr>
            <w:r w:rsidRPr="00007F4D">
              <w:t>a single serious breach or a number of breaches or repeated breaches (whether of the same or different obligations and regardless of whether such breaches are remedied)</w:t>
            </w:r>
          </w:p>
        </w:tc>
      </w:tr>
      <w:tr w:rsidR="00512849" w:rsidRPr="00007F4D" w14:paraId="37DE6643" w14:textId="77777777" w:rsidTr="00A456E6">
        <w:trPr>
          <w:jc w:val="center"/>
        </w:trPr>
        <w:tc>
          <w:tcPr>
            <w:tcW w:w="2307" w:type="dxa"/>
          </w:tcPr>
          <w:p w14:paraId="48E45576" w14:textId="77777777" w:rsidR="00512849" w:rsidRPr="00007F4D" w:rsidRDefault="00512849" w:rsidP="00331851">
            <w:pPr>
              <w:pStyle w:val="DefTerm"/>
            </w:pPr>
            <w:r w:rsidRPr="00007F4D">
              <w:t>“National Insurance”</w:t>
            </w:r>
          </w:p>
        </w:tc>
        <w:tc>
          <w:tcPr>
            <w:tcW w:w="8272" w:type="dxa"/>
          </w:tcPr>
          <w:p w14:paraId="7AAF7312" w14:textId="77777777" w:rsidR="00512849" w:rsidRPr="00007F4D" w:rsidRDefault="00512849" w:rsidP="00BA2CE0">
            <w:pPr>
              <w:pStyle w:val="DefLevel1"/>
            </w:pPr>
            <w:r w:rsidRPr="00007F4D">
              <w:t>contributions required by the Social Security Contributions and Benefits Act 1992 and made in accordance with the Social Security (Contributions) Regulations 2001 (SI 2001/1004);</w:t>
            </w:r>
          </w:p>
        </w:tc>
      </w:tr>
      <w:tr w:rsidR="00512849" w:rsidRPr="00007F4D" w14:paraId="1101017C" w14:textId="77777777" w:rsidTr="00A456E6">
        <w:trPr>
          <w:jc w:val="center"/>
        </w:trPr>
        <w:tc>
          <w:tcPr>
            <w:tcW w:w="2307" w:type="dxa"/>
          </w:tcPr>
          <w:p w14:paraId="6A05E165" w14:textId="77777777" w:rsidR="00512849" w:rsidRPr="00007F4D" w:rsidRDefault="00512849" w:rsidP="00331851">
            <w:pPr>
              <w:pStyle w:val="DefTerm"/>
            </w:pPr>
            <w:r w:rsidRPr="00007F4D">
              <w:t>“New IPR Items”</w:t>
            </w:r>
          </w:p>
        </w:tc>
        <w:tc>
          <w:tcPr>
            <w:tcW w:w="8272" w:type="dxa"/>
          </w:tcPr>
          <w:p w14:paraId="7EA4BD59" w14:textId="77777777" w:rsidR="00512849" w:rsidRPr="00007F4D" w:rsidRDefault="00512849" w:rsidP="00BA2CE0">
            <w:pPr>
              <w:pStyle w:val="DefLevel1"/>
            </w:pPr>
            <w:r w:rsidRPr="00007F4D">
              <w:t>means a deliverable, document, product or other item within which New IPR subsists;</w:t>
            </w:r>
          </w:p>
        </w:tc>
      </w:tr>
      <w:tr w:rsidR="00512849" w:rsidRPr="00007F4D" w14:paraId="40C6D070" w14:textId="77777777" w:rsidTr="00A456E6">
        <w:trPr>
          <w:jc w:val="center"/>
        </w:trPr>
        <w:tc>
          <w:tcPr>
            <w:tcW w:w="2307" w:type="dxa"/>
          </w:tcPr>
          <w:p w14:paraId="6EA2B927" w14:textId="77777777" w:rsidR="00512849" w:rsidRPr="00007F4D" w:rsidRDefault="00512849" w:rsidP="00331851">
            <w:pPr>
              <w:pStyle w:val="DefTerm"/>
            </w:pPr>
            <w:r w:rsidRPr="00007F4D">
              <w:t>“New IPR”</w:t>
            </w:r>
          </w:p>
        </w:tc>
        <w:tc>
          <w:tcPr>
            <w:tcW w:w="8272" w:type="dxa"/>
          </w:tcPr>
          <w:p w14:paraId="73A5F577" w14:textId="77777777" w:rsidR="00512849" w:rsidRPr="00007F4D" w:rsidRDefault="00512849" w:rsidP="00BA2CE0">
            <w:pPr>
              <w:pStyle w:val="DefLevel1"/>
            </w:pPr>
            <w:r w:rsidRPr="00007F4D">
              <w:t>all and intellectual property rights in any materials created or developed by or on behalf of the Supplier pursuant to the Contract but shall not include the Supplier's Existing IPR;</w:t>
            </w:r>
          </w:p>
        </w:tc>
      </w:tr>
      <w:tr w:rsidR="00512849" w:rsidRPr="00007F4D" w14:paraId="49807D70" w14:textId="77777777" w:rsidTr="00A456E6">
        <w:trPr>
          <w:jc w:val="center"/>
        </w:trPr>
        <w:tc>
          <w:tcPr>
            <w:tcW w:w="2307" w:type="dxa"/>
          </w:tcPr>
          <w:p w14:paraId="26373C6B" w14:textId="77777777" w:rsidR="00512849" w:rsidRPr="00007F4D" w:rsidRDefault="00512849" w:rsidP="00331851">
            <w:pPr>
              <w:pStyle w:val="DefTerm"/>
            </w:pPr>
            <w:r w:rsidRPr="00007F4D">
              <w:t>“Open Licence”</w:t>
            </w:r>
          </w:p>
        </w:tc>
        <w:tc>
          <w:tcPr>
            <w:tcW w:w="8272" w:type="dxa"/>
          </w:tcPr>
          <w:p w14:paraId="3015A5A5" w14:textId="77777777" w:rsidR="00512849" w:rsidRPr="00007F4D" w:rsidRDefault="00512849" w:rsidP="00BA2CE0">
            <w:pPr>
              <w:pStyle w:val="DefLevel1"/>
            </w:pPr>
            <w:r w:rsidRPr="00007F4D">
              <w:t xml:space="preserve">means any material that is published for use, with rights to access and modify, by any person for free, under a generally recognised open licence including Open Government Licence as set out at </w:t>
            </w:r>
            <w:hyperlink r:id="rId14">
              <w:r w:rsidRPr="00007F4D">
                <w:rPr>
                  <w:color w:val="0000FF"/>
                  <w:u w:val="single"/>
                </w:rPr>
                <w:t>http://www.nationalarchives.gov.uk/doc/open-government-licence/version/3/</w:t>
              </w:r>
            </w:hyperlink>
            <w:r w:rsidRPr="00007F4D">
              <w:t xml:space="preserve"> as updated from time to time and the Open Standards Principles documented at </w:t>
            </w:r>
            <w:hyperlink r:id="rId15">
              <w:r w:rsidRPr="00007F4D">
                <w:rPr>
                  <w:color w:val="0000FF"/>
                  <w:u w:val="single"/>
                </w:rPr>
                <w:t>https://www.gov.uk/government/publications/open-standards-principles/open-standards-principles</w:t>
              </w:r>
            </w:hyperlink>
            <w:r w:rsidRPr="00007F4D">
              <w:rPr>
                <w:color w:val="0000FF"/>
                <w:u w:val="single"/>
              </w:rPr>
              <w:t xml:space="preserve"> </w:t>
            </w:r>
            <w:r w:rsidRPr="00007F4D">
              <w:t>as updated from time to time;</w:t>
            </w:r>
          </w:p>
        </w:tc>
      </w:tr>
      <w:tr w:rsidR="00512849" w:rsidRPr="00007F4D" w14:paraId="3B0D5FA3" w14:textId="77777777" w:rsidTr="00A456E6">
        <w:trPr>
          <w:jc w:val="center"/>
        </w:trPr>
        <w:tc>
          <w:tcPr>
            <w:tcW w:w="2307" w:type="dxa"/>
          </w:tcPr>
          <w:p w14:paraId="61590B00" w14:textId="77777777" w:rsidR="00512849" w:rsidRPr="00007F4D" w:rsidRDefault="00512849" w:rsidP="00331851">
            <w:pPr>
              <w:pStyle w:val="DefTerm"/>
            </w:pPr>
            <w:r w:rsidRPr="00007F4D">
              <w:t>“Order Form”</w:t>
            </w:r>
          </w:p>
        </w:tc>
        <w:tc>
          <w:tcPr>
            <w:tcW w:w="8272" w:type="dxa"/>
          </w:tcPr>
          <w:p w14:paraId="3007EC9F" w14:textId="77777777" w:rsidR="00512849" w:rsidRPr="00007F4D" w:rsidRDefault="00512849" w:rsidP="00BA2CE0">
            <w:pPr>
              <w:pStyle w:val="DefLevel1"/>
            </w:pPr>
            <w:r w:rsidRPr="00007F4D">
              <w:t>the order form signed by the Buyer and the Supplier printed above these Conditions;</w:t>
            </w:r>
          </w:p>
        </w:tc>
      </w:tr>
      <w:tr w:rsidR="00512849" w:rsidRPr="00007F4D" w14:paraId="0338F0A5" w14:textId="77777777" w:rsidTr="00A456E6">
        <w:trPr>
          <w:jc w:val="center"/>
        </w:trPr>
        <w:tc>
          <w:tcPr>
            <w:tcW w:w="2307" w:type="dxa"/>
          </w:tcPr>
          <w:p w14:paraId="0B1ABBD2" w14:textId="77777777" w:rsidR="00512849" w:rsidRPr="00007F4D" w:rsidRDefault="00512849" w:rsidP="00331851">
            <w:pPr>
              <w:pStyle w:val="DefTerm"/>
            </w:pPr>
            <w:r w:rsidRPr="00007F4D">
              <w:t>“Party”</w:t>
            </w:r>
          </w:p>
        </w:tc>
        <w:tc>
          <w:tcPr>
            <w:tcW w:w="8272" w:type="dxa"/>
          </w:tcPr>
          <w:p w14:paraId="1BA42555" w14:textId="77777777" w:rsidR="00512849" w:rsidRPr="00007F4D" w:rsidRDefault="00512849" w:rsidP="00BA2CE0">
            <w:pPr>
              <w:pStyle w:val="DefLevel1"/>
            </w:pPr>
            <w:r w:rsidRPr="00007F4D">
              <w:t xml:space="preserve">the Supplier or the Buyer (as appropriate) and “Parties” shall mean both of them; </w:t>
            </w:r>
          </w:p>
        </w:tc>
      </w:tr>
      <w:tr w:rsidR="00512849" w:rsidRPr="00007F4D" w14:paraId="7929BABE" w14:textId="77777777" w:rsidTr="00A456E6">
        <w:trPr>
          <w:jc w:val="center"/>
        </w:trPr>
        <w:tc>
          <w:tcPr>
            <w:tcW w:w="2307" w:type="dxa"/>
          </w:tcPr>
          <w:p w14:paraId="3A749759" w14:textId="77777777" w:rsidR="00512849" w:rsidRPr="00007F4D" w:rsidRDefault="00512849" w:rsidP="00331851">
            <w:pPr>
              <w:pStyle w:val="DefTerm"/>
            </w:pPr>
            <w:r w:rsidRPr="00007F4D">
              <w:t xml:space="preserve">“Personal Data Breach” </w:t>
            </w:r>
          </w:p>
        </w:tc>
        <w:tc>
          <w:tcPr>
            <w:tcW w:w="8272" w:type="dxa"/>
          </w:tcPr>
          <w:p w14:paraId="25DF0E06" w14:textId="77777777" w:rsidR="00512849" w:rsidRPr="00007F4D" w:rsidRDefault="00512849" w:rsidP="00BA2CE0">
            <w:pPr>
              <w:pStyle w:val="DefLevel1"/>
            </w:pPr>
            <w:r w:rsidRPr="00007F4D">
              <w:t xml:space="preserve">has the meaning given to it in the UK GDPR or the EU GDPR as the context requires and includes any breach of Data Protection Legislation relevant to Personal Data processed pursuant to the Contract; </w:t>
            </w:r>
          </w:p>
        </w:tc>
      </w:tr>
      <w:tr w:rsidR="00512849" w:rsidRPr="00007F4D" w14:paraId="54D507A2" w14:textId="77777777" w:rsidTr="00A456E6">
        <w:trPr>
          <w:jc w:val="center"/>
        </w:trPr>
        <w:tc>
          <w:tcPr>
            <w:tcW w:w="2307" w:type="dxa"/>
          </w:tcPr>
          <w:p w14:paraId="50EDFE90" w14:textId="77777777" w:rsidR="00512849" w:rsidRPr="00007F4D" w:rsidRDefault="00512849" w:rsidP="00331851">
            <w:pPr>
              <w:pStyle w:val="DefTerm"/>
            </w:pPr>
            <w:r w:rsidRPr="00007F4D">
              <w:t>“Personal Data”</w:t>
            </w:r>
          </w:p>
        </w:tc>
        <w:tc>
          <w:tcPr>
            <w:tcW w:w="8272" w:type="dxa"/>
          </w:tcPr>
          <w:p w14:paraId="554BB7BF" w14:textId="77777777" w:rsidR="00512849" w:rsidRPr="00007F4D" w:rsidRDefault="00512849" w:rsidP="00BA2CE0">
            <w:pPr>
              <w:pStyle w:val="DefLevel1"/>
            </w:pPr>
            <w:r w:rsidRPr="00007F4D">
              <w:t>has the meaning given to it in the UK GDPR or the EU GDPR as the context requires;</w:t>
            </w:r>
          </w:p>
        </w:tc>
      </w:tr>
      <w:tr w:rsidR="00512849" w:rsidRPr="00007F4D" w14:paraId="37267540" w14:textId="77777777" w:rsidTr="00A456E6">
        <w:trPr>
          <w:jc w:val="center"/>
        </w:trPr>
        <w:tc>
          <w:tcPr>
            <w:tcW w:w="2307" w:type="dxa"/>
          </w:tcPr>
          <w:p w14:paraId="0B92A540" w14:textId="77777777" w:rsidR="00512849" w:rsidRPr="00007F4D" w:rsidRDefault="00512849" w:rsidP="00331851">
            <w:pPr>
              <w:pStyle w:val="DefTerm"/>
            </w:pPr>
            <w:r w:rsidRPr="00007F4D">
              <w:t>“Prescribed Person”</w:t>
            </w:r>
          </w:p>
        </w:tc>
        <w:tc>
          <w:tcPr>
            <w:tcW w:w="8272" w:type="dxa"/>
          </w:tcPr>
          <w:p w14:paraId="13DA4219" w14:textId="77777777" w:rsidR="00512849" w:rsidRPr="00007F4D" w:rsidRDefault="00512849" w:rsidP="00BA2CE0">
            <w:pPr>
              <w:pStyle w:val="DefLevel1"/>
            </w:pPr>
            <w:r w:rsidRPr="00007F4D">
              <w:t xml:space="preserve">a legal adviser, an MP or an appropriate body which a whistle-blower may make a disclosure to as detailed in ‘Whistleblowing: list of prescribed people and bodies’, 24 November 2016, available online at: </w:t>
            </w:r>
            <w:hyperlink r:id="rId16">
              <w:r w:rsidRPr="00007F4D">
                <w:rPr>
                  <w:color w:val="0000FF"/>
                  <w:u w:val="single"/>
                </w:rPr>
                <w:t>https://www.gov.uk/government/publications/blowing-the-whistle-list-of-prescribed-people-and-bodies--2/whistleblowing-list-of-prescribed-people-and-bodies</w:t>
              </w:r>
            </w:hyperlink>
            <w:r w:rsidRPr="00007F4D">
              <w:rPr>
                <w:color w:val="0000FF"/>
                <w:u w:val="single"/>
              </w:rPr>
              <w:t xml:space="preserve"> </w:t>
            </w:r>
            <w:r w:rsidRPr="00007F4D">
              <w:t>as updated from time to time;</w:t>
            </w:r>
          </w:p>
        </w:tc>
      </w:tr>
      <w:tr w:rsidR="00512849" w:rsidRPr="00007F4D" w14:paraId="1B2E69EB" w14:textId="77777777" w:rsidTr="00A456E6">
        <w:trPr>
          <w:jc w:val="center"/>
        </w:trPr>
        <w:tc>
          <w:tcPr>
            <w:tcW w:w="2307" w:type="dxa"/>
          </w:tcPr>
          <w:p w14:paraId="596CEC9E" w14:textId="77777777" w:rsidR="00512849" w:rsidRPr="00007F4D" w:rsidRDefault="00512849" w:rsidP="00331851">
            <w:pPr>
              <w:pStyle w:val="DefTerm"/>
            </w:pPr>
            <w:r w:rsidRPr="00007F4D">
              <w:t>“Processor Personnel”</w:t>
            </w:r>
          </w:p>
        </w:tc>
        <w:tc>
          <w:tcPr>
            <w:tcW w:w="8272" w:type="dxa"/>
          </w:tcPr>
          <w:p w14:paraId="42BE5778" w14:textId="77777777" w:rsidR="00512849" w:rsidRPr="00007F4D" w:rsidRDefault="00512849" w:rsidP="00BA2CE0">
            <w:pPr>
              <w:pStyle w:val="DefLevel1"/>
            </w:pPr>
            <w:r w:rsidRPr="00007F4D">
              <w:t>all directors, officers, employees, agents, consultants and suppliers of the Processor and/or of any Subprocessor engaged in the performance of its obligations under the Contract;</w:t>
            </w:r>
          </w:p>
        </w:tc>
      </w:tr>
      <w:tr w:rsidR="00512849" w:rsidRPr="00007F4D" w14:paraId="6679E420" w14:textId="77777777" w:rsidTr="00A456E6">
        <w:trPr>
          <w:jc w:val="center"/>
        </w:trPr>
        <w:tc>
          <w:tcPr>
            <w:tcW w:w="2307" w:type="dxa"/>
          </w:tcPr>
          <w:p w14:paraId="5EA20F3F" w14:textId="77777777" w:rsidR="00512849" w:rsidRPr="00007F4D" w:rsidRDefault="00512849" w:rsidP="00331851">
            <w:pPr>
              <w:pStyle w:val="DefTerm"/>
            </w:pPr>
            <w:r w:rsidRPr="00007F4D">
              <w:t>“Processor”</w:t>
            </w:r>
          </w:p>
        </w:tc>
        <w:tc>
          <w:tcPr>
            <w:tcW w:w="8272" w:type="dxa"/>
          </w:tcPr>
          <w:p w14:paraId="0A2FCA8B" w14:textId="77777777" w:rsidR="00512849" w:rsidRPr="00007F4D" w:rsidRDefault="00512849" w:rsidP="00BA2CE0">
            <w:pPr>
              <w:pStyle w:val="DefLevel1"/>
            </w:pPr>
            <w:r w:rsidRPr="00007F4D">
              <w:t>has the meaning given to it in the UK GDPR or the EU GDPR as the context requires;</w:t>
            </w:r>
          </w:p>
        </w:tc>
      </w:tr>
      <w:tr w:rsidR="00512849" w:rsidRPr="00007F4D" w14:paraId="18CA40B3" w14:textId="77777777" w:rsidTr="00A456E6">
        <w:trPr>
          <w:jc w:val="center"/>
        </w:trPr>
        <w:tc>
          <w:tcPr>
            <w:tcW w:w="2307" w:type="dxa"/>
          </w:tcPr>
          <w:p w14:paraId="6D319137" w14:textId="77777777" w:rsidR="00512849" w:rsidRPr="00007F4D" w:rsidRDefault="00512849" w:rsidP="00331851">
            <w:pPr>
              <w:pStyle w:val="DefTerm"/>
            </w:pPr>
            <w:r w:rsidRPr="00007F4D">
              <w:t>“Protective Measures”</w:t>
            </w:r>
          </w:p>
        </w:tc>
        <w:tc>
          <w:tcPr>
            <w:tcW w:w="8272" w:type="dxa"/>
          </w:tcPr>
          <w:p w14:paraId="219CD2E8" w14:textId="77777777" w:rsidR="00512849" w:rsidRPr="00007F4D" w:rsidRDefault="00512849" w:rsidP="00BA2CE0">
            <w:pPr>
              <w:pStyle w:val="DefLevel1"/>
            </w:pPr>
            <w:r w:rsidRPr="00007F4D">
              <w:t>technical and organisational measures which must take account of:</w:t>
            </w:r>
          </w:p>
          <w:p w14:paraId="1853E5BA" w14:textId="77777777" w:rsidR="00512849" w:rsidRPr="00007F4D" w:rsidRDefault="00512849" w:rsidP="00331851">
            <w:pPr>
              <w:pStyle w:val="DefLevel2"/>
            </w:pPr>
            <w:r w:rsidRPr="00007F4D">
              <w:t>the nature of the data to be protected;</w:t>
            </w:r>
          </w:p>
          <w:p w14:paraId="65A0C312" w14:textId="77777777" w:rsidR="00512849" w:rsidRPr="00007F4D" w:rsidRDefault="00512849" w:rsidP="00331851">
            <w:pPr>
              <w:pStyle w:val="DefLevel2"/>
            </w:pPr>
            <w:r w:rsidRPr="00007F4D">
              <w:t>harm that might result from Data Loss Event;</w:t>
            </w:r>
          </w:p>
          <w:p w14:paraId="636873B6" w14:textId="77777777" w:rsidR="00512849" w:rsidRPr="00007F4D" w:rsidRDefault="00512849" w:rsidP="00331851">
            <w:pPr>
              <w:pStyle w:val="DefLevel2"/>
            </w:pPr>
            <w:r w:rsidRPr="00007F4D">
              <w:t>state of technological development;</w:t>
            </w:r>
          </w:p>
          <w:p w14:paraId="392BF5B8" w14:textId="77777777" w:rsidR="00512849" w:rsidRPr="00007F4D" w:rsidRDefault="00512849" w:rsidP="00331851">
            <w:pPr>
              <w:pStyle w:val="DefLevel2"/>
            </w:pPr>
            <w:r w:rsidRPr="00007F4D">
              <w:t>the cost of implementing any measures;</w:t>
            </w:r>
          </w:p>
          <w:p w14:paraId="667E5D32" w14:textId="77777777" w:rsidR="00512849" w:rsidRPr="00007F4D" w:rsidRDefault="00512849" w:rsidP="00BA2CE0">
            <w:pPr>
              <w:pStyle w:val="DefLevel1"/>
            </w:pPr>
            <w:r w:rsidRPr="00007F4D">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rsidRPr="00007F4D" w14:paraId="6ED42E63" w14:textId="77777777" w:rsidTr="00A456E6">
        <w:trPr>
          <w:jc w:val="center"/>
        </w:trPr>
        <w:tc>
          <w:tcPr>
            <w:tcW w:w="2307" w:type="dxa"/>
          </w:tcPr>
          <w:p w14:paraId="2220DE55" w14:textId="77777777" w:rsidR="00512849" w:rsidRPr="00007F4D" w:rsidRDefault="00512849" w:rsidP="00331851">
            <w:pPr>
              <w:pStyle w:val="DefTerm"/>
            </w:pPr>
            <w:r w:rsidRPr="00007F4D">
              <w:t>“Purchase Order Number” or “PO Number”</w:t>
            </w:r>
          </w:p>
        </w:tc>
        <w:tc>
          <w:tcPr>
            <w:tcW w:w="8272" w:type="dxa"/>
          </w:tcPr>
          <w:p w14:paraId="61FE2B68" w14:textId="77777777" w:rsidR="00512849" w:rsidRPr="00007F4D" w:rsidRDefault="00512849" w:rsidP="00BA2CE0">
            <w:pPr>
              <w:pStyle w:val="DefLevel1"/>
            </w:pPr>
            <w:r w:rsidRPr="00007F4D">
              <w:t xml:space="preserve">the Buyer’s unique number relating to the order for Deliverables to be supplied by the Supplier to the Buyer in accordance with the Contract; </w:t>
            </w:r>
          </w:p>
        </w:tc>
      </w:tr>
      <w:tr w:rsidR="00512849" w:rsidRPr="00007F4D" w14:paraId="7EA495FF" w14:textId="77777777" w:rsidTr="00A456E6">
        <w:trPr>
          <w:jc w:val="center"/>
        </w:trPr>
        <w:tc>
          <w:tcPr>
            <w:tcW w:w="2307" w:type="dxa"/>
          </w:tcPr>
          <w:p w14:paraId="5D048499" w14:textId="77777777" w:rsidR="00512849" w:rsidRPr="00007F4D" w:rsidRDefault="00512849" w:rsidP="00331851">
            <w:pPr>
              <w:pStyle w:val="DefTerm"/>
            </w:pPr>
            <w:r w:rsidRPr="00007F4D">
              <w:t>“Rectification Plan”</w:t>
            </w:r>
          </w:p>
        </w:tc>
        <w:tc>
          <w:tcPr>
            <w:tcW w:w="8272" w:type="dxa"/>
          </w:tcPr>
          <w:p w14:paraId="115FCC82" w14:textId="77777777" w:rsidR="00512849" w:rsidRPr="00007F4D" w:rsidRDefault="00512849" w:rsidP="00BA2CE0">
            <w:pPr>
              <w:pStyle w:val="DefLevel1"/>
            </w:pPr>
            <w:r w:rsidRPr="00007F4D">
              <w:t>the Supplier’s plan (or revised plan) to rectify its Material Breach which shall include:</w:t>
            </w:r>
          </w:p>
          <w:p w14:paraId="2335526C" w14:textId="77777777" w:rsidR="00512849" w:rsidRPr="00007F4D" w:rsidRDefault="00512849" w:rsidP="00331851">
            <w:pPr>
              <w:pStyle w:val="DefLevel2"/>
            </w:pPr>
            <w:r w:rsidRPr="00007F4D">
              <w:t xml:space="preserve">full details of the Material Breach that has occurred, including a root cause analysis; </w:t>
            </w:r>
          </w:p>
          <w:p w14:paraId="4FA7BFBE" w14:textId="77777777" w:rsidR="00512849" w:rsidRPr="00007F4D" w:rsidRDefault="00512849" w:rsidP="00331851">
            <w:pPr>
              <w:pStyle w:val="DefLevel2"/>
            </w:pPr>
            <w:r w:rsidRPr="00007F4D">
              <w:t>the actual or anticipated effect of the Material Breach; and</w:t>
            </w:r>
          </w:p>
          <w:p w14:paraId="7173B2F0" w14:textId="77777777" w:rsidR="00512849" w:rsidRPr="00007F4D" w:rsidRDefault="00512849" w:rsidP="00331851">
            <w:pPr>
              <w:pStyle w:val="DefLevel2"/>
            </w:pPr>
            <w:r w:rsidRPr="00007F4D">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rsidRPr="00007F4D" w14:paraId="1BE02D7F" w14:textId="77777777" w:rsidTr="00A456E6">
        <w:trPr>
          <w:jc w:val="center"/>
        </w:trPr>
        <w:tc>
          <w:tcPr>
            <w:tcW w:w="2307" w:type="dxa"/>
          </w:tcPr>
          <w:p w14:paraId="0B1B5EBC" w14:textId="77777777" w:rsidR="00512849" w:rsidRPr="00007F4D" w:rsidRDefault="00512849" w:rsidP="00331851">
            <w:pPr>
              <w:pStyle w:val="DefTerm"/>
            </w:pPr>
            <w:r w:rsidRPr="00007F4D">
              <w:t>“Regulations”</w:t>
            </w:r>
          </w:p>
        </w:tc>
        <w:tc>
          <w:tcPr>
            <w:tcW w:w="8272" w:type="dxa"/>
          </w:tcPr>
          <w:p w14:paraId="340E18F5" w14:textId="77777777" w:rsidR="00512849" w:rsidRPr="00007F4D" w:rsidRDefault="00512849" w:rsidP="00BA2CE0">
            <w:pPr>
              <w:pStyle w:val="DefLevel1"/>
            </w:pPr>
            <w:r w:rsidRPr="00007F4D">
              <w:t>the Public Contracts Regulations 2015 and/or the Public Contracts (Scotland) Regulations 2015 (as the context requires) as amended from time to time;</w:t>
            </w:r>
          </w:p>
        </w:tc>
      </w:tr>
      <w:tr w:rsidR="00512849" w:rsidRPr="00007F4D" w14:paraId="10B10DD1" w14:textId="77777777" w:rsidTr="00A456E6">
        <w:trPr>
          <w:jc w:val="center"/>
        </w:trPr>
        <w:tc>
          <w:tcPr>
            <w:tcW w:w="2307" w:type="dxa"/>
          </w:tcPr>
          <w:p w14:paraId="023E2759" w14:textId="77777777" w:rsidR="00512849" w:rsidRPr="00007F4D" w:rsidRDefault="00512849" w:rsidP="00331851">
            <w:pPr>
              <w:pStyle w:val="DefTerm"/>
            </w:pPr>
            <w:r w:rsidRPr="00007F4D">
              <w:t>“Request For Information”</w:t>
            </w:r>
          </w:p>
        </w:tc>
        <w:tc>
          <w:tcPr>
            <w:tcW w:w="8272" w:type="dxa"/>
          </w:tcPr>
          <w:p w14:paraId="25783C61" w14:textId="77777777" w:rsidR="00512849" w:rsidRPr="00007F4D" w:rsidRDefault="00512849" w:rsidP="00BA2CE0">
            <w:pPr>
              <w:pStyle w:val="DefLevel1"/>
            </w:pPr>
            <w:r w:rsidRPr="00007F4D">
              <w:t>has the meaning set out in the FOIA or the Environmental Information Regulations 2004 as relevant (where the meaning set out for the term “</w:t>
            </w:r>
            <w:r w:rsidRPr="00007F4D">
              <w:rPr>
                <w:b/>
                <w:bCs/>
              </w:rPr>
              <w:t>request</w:t>
            </w:r>
            <w:r w:rsidRPr="00007F4D">
              <w:t>” shall apply);</w:t>
            </w:r>
          </w:p>
        </w:tc>
      </w:tr>
      <w:tr w:rsidR="00512849" w:rsidRPr="00007F4D" w14:paraId="59FCA965" w14:textId="77777777" w:rsidTr="00A456E6">
        <w:trPr>
          <w:jc w:val="center"/>
        </w:trPr>
        <w:tc>
          <w:tcPr>
            <w:tcW w:w="2307" w:type="dxa"/>
          </w:tcPr>
          <w:p w14:paraId="736BB45C" w14:textId="77777777" w:rsidR="00512849" w:rsidRPr="00007F4D" w:rsidRDefault="00512849" w:rsidP="00331851">
            <w:pPr>
              <w:pStyle w:val="DefTerm"/>
            </w:pPr>
            <w:r w:rsidRPr="00007F4D">
              <w:t>“Services”</w:t>
            </w:r>
          </w:p>
        </w:tc>
        <w:tc>
          <w:tcPr>
            <w:tcW w:w="8272" w:type="dxa"/>
          </w:tcPr>
          <w:p w14:paraId="05F3186C" w14:textId="77777777" w:rsidR="00512849" w:rsidRPr="00007F4D" w:rsidRDefault="00512849" w:rsidP="00BA2CE0">
            <w:pPr>
              <w:pStyle w:val="DefLevel1"/>
            </w:pPr>
            <w:r w:rsidRPr="00007F4D">
              <w:t xml:space="preserve">the services to be supplied by the Supplier to the Buyer under the Contract;  </w:t>
            </w:r>
          </w:p>
        </w:tc>
      </w:tr>
      <w:tr w:rsidR="00512849" w:rsidRPr="00007F4D" w14:paraId="0369D8E7" w14:textId="77777777" w:rsidTr="00A456E6">
        <w:trPr>
          <w:jc w:val="center"/>
        </w:trPr>
        <w:tc>
          <w:tcPr>
            <w:tcW w:w="2307" w:type="dxa"/>
          </w:tcPr>
          <w:p w14:paraId="4CFB7071" w14:textId="77777777" w:rsidR="00512849" w:rsidRPr="00007F4D" w:rsidRDefault="00512849" w:rsidP="00331851">
            <w:pPr>
              <w:pStyle w:val="DefTerm"/>
            </w:pPr>
            <w:r w:rsidRPr="00007F4D">
              <w:t>“Specification”</w:t>
            </w:r>
          </w:p>
        </w:tc>
        <w:tc>
          <w:tcPr>
            <w:tcW w:w="8272" w:type="dxa"/>
          </w:tcPr>
          <w:p w14:paraId="65157657" w14:textId="77777777" w:rsidR="00512849" w:rsidRPr="00007F4D" w:rsidRDefault="00512849" w:rsidP="00BA2CE0">
            <w:pPr>
              <w:pStyle w:val="DefLevel1"/>
            </w:pPr>
            <w:r w:rsidRPr="00007F4D">
              <w:t>the specification for the Deliverables to be supplied by the Supplier to the Buyer (including as to quantity, description and quality) as specified in the Order Form;</w:t>
            </w:r>
          </w:p>
        </w:tc>
      </w:tr>
      <w:tr w:rsidR="00512849" w:rsidRPr="00007F4D" w14:paraId="57A3224B" w14:textId="77777777" w:rsidTr="00A456E6">
        <w:trPr>
          <w:jc w:val="center"/>
        </w:trPr>
        <w:tc>
          <w:tcPr>
            <w:tcW w:w="2307" w:type="dxa"/>
          </w:tcPr>
          <w:p w14:paraId="0EB2BB9C" w14:textId="77777777" w:rsidR="00512849" w:rsidRPr="00007F4D" w:rsidRDefault="00512849" w:rsidP="00331851">
            <w:pPr>
              <w:pStyle w:val="DefTerm"/>
            </w:pPr>
            <w:r w:rsidRPr="00007F4D">
              <w:t>“Staff Vetting Procedures”</w:t>
            </w:r>
          </w:p>
        </w:tc>
        <w:tc>
          <w:tcPr>
            <w:tcW w:w="8272" w:type="dxa"/>
          </w:tcPr>
          <w:p w14:paraId="79D41128" w14:textId="77777777" w:rsidR="00512849" w:rsidRPr="00007F4D" w:rsidRDefault="00512849" w:rsidP="00D50693">
            <w:pPr>
              <w:pStyle w:val="DefLevel1"/>
            </w:pPr>
            <w:r w:rsidRPr="00007F4D">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rsidRPr="00007F4D" w14:paraId="3132E69E" w14:textId="77777777" w:rsidTr="00A456E6">
        <w:trPr>
          <w:jc w:val="center"/>
        </w:trPr>
        <w:tc>
          <w:tcPr>
            <w:tcW w:w="2307" w:type="dxa"/>
          </w:tcPr>
          <w:p w14:paraId="28676D57" w14:textId="77777777" w:rsidR="00512849" w:rsidRPr="00007F4D" w:rsidRDefault="00512849" w:rsidP="00331851">
            <w:pPr>
              <w:pStyle w:val="DefTerm"/>
            </w:pPr>
            <w:r w:rsidRPr="00007F4D">
              <w:t>“Start Date”</w:t>
            </w:r>
          </w:p>
        </w:tc>
        <w:tc>
          <w:tcPr>
            <w:tcW w:w="8272" w:type="dxa"/>
          </w:tcPr>
          <w:p w14:paraId="22DA7122" w14:textId="77777777" w:rsidR="00512849" w:rsidRPr="00007F4D" w:rsidRDefault="00512849" w:rsidP="00BA2CE0">
            <w:pPr>
              <w:pStyle w:val="DefLevel1"/>
            </w:pPr>
            <w:r w:rsidRPr="00007F4D">
              <w:t xml:space="preserve">the start date of the Contract set out in the Order Form; </w:t>
            </w:r>
          </w:p>
        </w:tc>
      </w:tr>
      <w:tr w:rsidR="00512849" w:rsidRPr="00007F4D" w14:paraId="5704915E" w14:textId="77777777" w:rsidTr="00A456E6">
        <w:trPr>
          <w:jc w:val="center"/>
        </w:trPr>
        <w:tc>
          <w:tcPr>
            <w:tcW w:w="2307" w:type="dxa"/>
          </w:tcPr>
          <w:p w14:paraId="08C5F6E5" w14:textId="77777777" w:rsidR="00512849" w:rsidRPr="00007F4D" w:rsidRDefault="00512849" w:rsidP="00331851">
            <w:pPr>
              <w:pStyle w:val="DefTerm"/>
            </w:pPr>
            <w:r w:rsidRPr="00007F4D">
              <w:t>“Sub-Contract”</w:t>
            </w:r>
          </w:p>
        </w:tc>
        <w:tc>
          <w:tcPr>
            <w:tcW w:w="8272" w:type="dxa"/>
          </w:tcPr>
          <w:p w14:paraId="2D9D6B36" w14:textId="77777777" w:rsidR="00512849" w:rsidRPr="00007F4D" w:rsidRDefault="00512849" w:rsidP="00BA2CE0">
            <w:pPr>
              <w:pStyle w:val="DefLevel1"/>
            </w:pPr>
            <w:r w:rsidRPr="00007F4D">
              <w:t>any contract or agreement (or proposed contract or agreement), other than the Contract, pursuant to which a third party:</w:t>
            </w:r>
          </w:p>
          <w:p w14:paraId="0B26BD0E" w14:textId="77777777" w:rsidR="00512849" w:rsidRPr="00007F4D" w:rsidRDefault="00512849" w:rsidP="00331851">
            <w:pPr>
              <w:pStyle w:val="DefLevel2"/>
            </w:pPr>
            <w:r w:rsidRPr="00007F4D">
              <w:t>provides the Deliverables (or any part of them);</w:t>
            </w:r>
          </w:p>
          <w:p w14:paraId="682F6BAB" w14:textId="77777777" w:rsidR="00512849" w:rsidRPr="00007F4D" w:rsidRDefault="00512849" w:rsidP="00331851">
            <w:pPr>
              <w:pStyle w:val="DefLevel2"/>
            </w:pPr>
            <w:r w:rsidRPr="00007F4D">
              <w:t>provides facilities or services necessary for the provision of the Deliverables (or any part of them); and/or</w:t>
            </w:r>
          </w:p>
          <w:p w14:paraId="7E42780D" w14:textId="77777777" w:rsidR="00512849" w:rsidRPr="00007F4D" w:rsidRDefault="00512849" w:rsidP="00331851">
            <w:pPr>
              <w:pStyle w:val="DefLevel2"/>
            </w:pPr>
            <w:r w:rsidRPr="00007F4D">
              <w:t>is responsible for the management, direction or control of the provision of the Deliverables (or any part of them);</w:t>
            </w:r>
          </w:p>
        </w:tc>
      </w:tr>
      <w:tr w:rsidR="00512849" w:rsidRPr="00007F4D" w14:paraId="3D0D758F" w14:textId="77777777" w:rsidTr="00A456E6">
        <w:trPr>
          <w:jc w:val="center"/>
        </w:trPr>
        <w:tc>
          <w:tcPr>
            <w:tcW w:w="2307" w:type="dxa"/>
          </w:tcPr>
          <w:p w14:paraId="6549ACB8" w14:textId="77777777" w:rsidR="00512849" w:rsidRPr="00007F4D" w:rsidRDefault="00512849" w:rsidP="00331851">
            <w:pPr>
              <w:pStyle w:val="DefTerm"/>
            </w:pPr>
            <w:r w:rsidRPr="00007F4D">
              <w:t>“Subcontractor”</w:t>
            </w:r>
          </w:p>
        </w:tc>
        <w:tc>
          <w:tcPr>
            <w:tcW w:w="8272" w:type="dxa"/>
          </w:tcPr>
          <w:p w14:paraId="56740C6C" w14:textId="77777777" w:rsidR="00512849" w:rsidRPr="00007F4D" w:rsidRDefault="00512849" w:rsidP="00BA2CE0">
            <w:pPr>
              <w:pStyle w:val="DefLevel1"/>
            </w:pPr>
            <w:r w:rsidRPr="00007F4D">
              <w:t>any person other than the Supplier, who is a party to a Sub-Contract and the servants or agents of that person;</w:t>
            </w:r>
          </w:p>
        </w:tc>
      </w:tr>
      <w:tr w:rsidR="00512849" w:rsidRPr="00007F4D" w14:paraId="06A4F995" w14:textId="77777777" w:rsidTr="00A456E6">
        <w:trPr>
          <w:jc w:val="center"/>
        </w:trPr>
        <w:tc>
          <w:tcPr>
            <w:tcW w:w="2307" w:type="dxa"/>
          </w:tcPr>
          <w:p w14:paraId="4863BF1F" w14:textId="77777777" w:rsidR="00512849" w:rsidRPr="00007F4D" w:rsidRDefault="00512849" w:rsidP="00331851">
            <w:pPr>
              <w:pStyle w:val="DefTerm"/>
            </w:pPr>
            <w:r w:rsidRPr="00007F4D">
              <w:t>“Subprocessor”</w:t>
            </w:r>
          </w:p>
        </w:tc>
        <w:tc>
          <w:tcPr>
            <w:tcW w:w="8272" w:type="dxa"/>
          </w:tcPr>
          <w:p w14:paraId="35A7EFBD" w14:textId="77777777" w:rsidR="00512849" w:rsidRPr="00007F4D" w:rsidRDefault="00512849" w:rsidP="00BA2CE0">
            <w:pPr>
              <w:pStyle w:val="DefLevel1"/>
            </w:pPr>
            <w:r w:rsidRPr="00007F4D">
              <w:t>any third party appointed to process Personal Data on behalf of the Processor related to the Contract;</w:t>
            </w:r>
          </w:p>
        </w:tc>
      </w:tr>
      <w:tr w:rsidR="00512849" w:rsidRPr="00007F4D" w14:paraId="70F57915" w14:textId="77777777" w:rsidTr="00A456E6">
        <w:trPr>
          <w:jc w:val="center"/>
        </w:trPr>
        <w:tc>
          <w:tcPr>
            <w:tcW w:w="2307" w:type="dxa"/>
          </w:tcPr>
          <w:p w14:paraId="02078D65" w14:textId="77777777" w:rsidR="00512849" w:rsidRPr="00007F4D" w:rsidRDefault="00512849" w:rsidP="00331851">
            <w:pPr>
              <w:pStyle w:val="DefTerm"/>
            </w:pPr>
            <w:r w:rsidRPr="00007F4D">
              <w:t>“Supplier Staff”</w:t>
            </w:r>
          </w:p>
        </w:tc>
        <w:tc>
          <w:tcPr>
            <w:tcW w:w="8272" w:type="dxa"/>
          </w:tcPr>
          <w:p w14:paraId="76C7FB02" w14:textId="77777777" w:rsidR="00512849" w:rsidRPr="00007F4D" w:rsidRDefault="00512849" w:rsidP="00BA2CE0">
            <w:pPr>
              <w:pStyle w:val="DefLevel1"/>
            </w:pPr>
            <w:r w:rsidRPr="00007F4D">
              <w:t>all directors, officers, employees, agents, consultants and contractors of the Supplier and/or of any Subcontractor of the Supplier engaged in the performance of the Supplier’s obligations under the Contract;</w:t>
            </w:r>
          </w:p>
        </w:tc>
      </w:tr>
      <w:tr w:rsidR="00512849" w:rsidRPr="00007F4D" w14:paraId="62148BD9" w14:textId="77777777" w:rsidTr="00A456E6">
        <w:trPr>
          <w:jc w:val="center"/>
        </w:trPr>
        <w:tc>
          <w:tcPr>
            <w:tcW w:w="2307" w:type="dxa"/>
          </w:tcPr>
          <w:p w14:paraId="1433070E" w14:textId="77777777" w:rsidR="00512849" w:rsidRPr="00007F4D" w:rsidRDefault="00512849" w:rsidP="00331851">
            <w:pPr>
              <w:pStyle w:val="DefTerm"/>
            </w:pPr>
            <w:r w:rsidRPr="00007F4D">
              <w:t>“Supplier”</w:t>
            </w:r>
          </w:p>
        </w:tc>
        <w:tc>
          <w:tcPr>
            <w:tcW w:w="8272" w:type="dxa"/>
          </w:tcPr>
          <w:p w14:paraId="04A25146" w14:textId="77777777" w:rsidR="00512849" w:rsidRPr="00007F4D" w:rsidRDefault="00512849" w:rsidP="00BA2CE0">
            <w:pPr>
              <w:pStyle w:val="DefLevel1"/>
            </w:pPr>
            <w:r w:rsidRPr="00007F4D">
              <w:t>the person named as Supplier in the Order Form;</w:t>
            </w:r>
          </w:p>
        </w:tc>
      </w:tr>
      <w:tr w:rsidR="00512849" w:rsidRPr="00007F4D" w14:paraId="47521044" w14:textId="77777777" w:rsidTr="00A456E6">
        <w:trPr>
          <w:trHeight w:val="628"/>
          <w:jc w:val="center"/>
        </w:trPr>
        <w:tc>
          <w:tcPr>
            <w:tcW w:w="2307" w:type="dxa"/>
          </w:tcPr>
          <w:p w14:paraId="4945DE1F" w14:textId="77777777" w:rsidR="00512849" w:rsidRPr="00007F4D" w:rsidRDefault="00512849" w:rsidP="00331851">
            <w:pPr>
              <w:pStyle w:val="DefTerm"/>
            </w:pPr>
            <w:r w:rsidRPr="00007F4D">
              <w:t>“Term”</w:t>
            </w:r>
          </w:p>
        </w:tc>
        <w:tc>
          <w:tcPr>
            <w:tcW w:w="8272" w:type="dxa"/>
          </w:tcPr>
          <w:p w14:paraId="18672062" w14:textId="77777777" w:rsidR="00512849" w:rsidRPr="00007F4D" w:rsidRDefault="00512849" w:rsidP="00BA2CE0">
            <w:pPr>
              <w:pStyle w:val="DefLevel1"/>
            </w:pPr>
            <w:r w:rsidRPr="00007F4D">
              <w:t xml:space="preserve">the period from the Start Date to the Expiry Date as such period may be extended in accordance with clause </w:t>
            </w:r>
            <w:r w:rsidRPr="00007F4D">
              <w:fldChar w:fldCharType="begin"/>
            </w:r>
            <w:r w:rsidRPr="00007F4D">
              <w:instrText xml:space="preserve"> REF _Ref140664107 \w \h </w:instrText>
            </w:r>
            <w:r w:rsidRPr="00007F4D">
              <w:fldChar w:fldCharType="separate"/>
            </w:r>
            <w:r w:rsidR="00B80362" w:rsidRPr="00007F4D">
              <w:t>11.2</w:t>
            </w:r>
            <w:r w:rsidRPr="00007F4D">
              <w:fldChar w:fldCharType="end"/>
            </w:r>
            <w:r w:rsidRPr="00007F4D">
              <w:t xml:space="preserve"> or terminated in accordance with the Contract; </w:t>
            </w:r>
          </w:p>
        </w:tc>
      </w:tr>
      <w:tr w:rsidR="00512849" w:rsidRPr="00007F4D" w14:paraId="0B220EAE" w14:textId="77777777" w:rsidTr="00A456E6">
        <w:trPr>
          <w:jc w:val="center"/>
        </w:trPr>
        <w:tc>
          <w:tcPr>
            <w:tcW w:w="2307" w:type="dxa"/>
          </w:tcPr>
          <w:p w14:paraId="3246D12D" w14:textId="77777777" w:rsidR="00512849" w:rsidRPr="00007F4D" w:rsidRDefault="00512849" w:rsidP="00331851">
            <w:pPr>
              <w:pStyle w:val="DefTerm"/>
            </w:pPr>
            <w:r w:rsidRPr="00007F4D">
              <w:t>“Third Party IPR”</w:t>
            </w:r>
          </w:p>
        </w:tc>
        <w:tc>
          <w:tcPr>
            <w:tcW w:w="8272" w:type="dxa"/>
          </w:tcPr>
          <w:p w14:paraId="61D38855" w14:textId="77777777" w:rsidR="00512849" w:rsidRPr="00007F4D" w:rsidRDefault="00512849" w:rsidP="00BA2CE0">
            <w:pPr>
              <w:pStyle w:val="DefLevel1"/>
            </w:pPr>
            <w:r w:rsidRPr="00007F4D">
              <w:t>intellectual property rights owned by a third party which is or will be used by the Supplier for the purpose of providing the Deliverables;</w:t>
            </w:r>
          </w:p>
        </w:tc>
      </w:tr>
      <w:tr w:rsidR="00512849" w:rsidRPr="00007F4D" w14:paraId="3909906C" w14:textId="77777777" w:rsidTr="00A456E6">
        <w:trPr>
          <w:jc w:val="center"/>
        </w:trPr>
        <w:tc>
          <w:tcPr>
            <w:tcW w:w="2307" w:type="dxa"/>
          </w:tcPr>
          <w:p w14:paraId="3499EEF8" w14:textId="77777777" w:rsidR="00512849" w:rsidRPr="00007F4D" w:rsidRDefault="00512849" w:rsidP="00331851">
            <w:pPr>
              <w:pStyle w:val="DefTerm"/>
            </w:pPr>
            <w:r w:rsidRPr="00007F4D">
              <w:t>“Transparency Information”</w:t>
            </w:r>
          </w:p>
        </w:tc>
        <w:tc>
          <w:tcPr>
            <w:tcW w:w="8272" w:type="dxa"/>
          </w:tcPr>
          <w:p w14:paraId="10717E0F" w14:textId="77777777" w:rsidR="00512849" w:rsidRPr="00007F4D" w:rsidRDefault="00512849" w:rsidP="00BA2CE0">
            <w:pPr>
              <w:pStyle w:val="DefLevel1"/>
            </w:pPr>
            <w:r w:rsidRPr="00007F4D">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sidRPr="00007F4D">
                <w:rPr>
                  <w:color w:val="0000FF"/>
                  <w:u w:val="single"/>
                </w:rPr>
                <w:t>https://www.gov.uk/government/publications/ppn-0921-requirements-to-publish-on-contracts-finder</w:t>
              </w:r>
            </w:hyperlink>
            <w:r w:rsidRPr="00007F4D">
              <w:t>) as updated from time to time and Public Procurement Policy Note 01/17 (update to transparency principles) where applicable (</w:t>
            </w:r>
            <w:hyperlink r:id="rId18">
              <w:r w:rsidRPr="00007F4D">
                <w:rPr>
                  <w:color w:val="0000FF"/>
                  <w:u w:val="single"/>
                </w:rPr>
                <w:t>https://www.gov.uk/government/publications/procurement-policy-note-0117-update-to-transparency-principles</w:t>
              </w:r>
            </w:hyperlink>
            <w:r w:rsidRPr="00007F4D">
              <w:t>)  as updated from time to time except for:</w:t>
            </w:r>
          </w:p>
          <w:p w14:paraId="6CFDB061" w14:textId="77777777" w:rsidR="00512849" w:rsidRPr="00007F4D" w:rsidRDefault="00512849" w:rsidP="00331851">
            <w:pPr>
              <w:pStyle w:val="DefLevel2"/>
            </w:pPr>
            <w:r w:rsidRPr="00007F4D">
              <w:t>any information which is exempt from disclosure in accordance with the provisions of the FOIA, which shall be determined by the Buyer; and</w:t>
            </w:r>
          </w:p>
          <w:p w14:paraId="5B647C83" w14:textId="77777777" w:rsidR="00512849" w:rsidRPr="00007F4D" w:rsidRDefault="00512849" w:rsidP="00331851">
            <w:pPr>
              <w:pStyle w:val="DefLevel2"/>
            </w:pPr>
            <w:r w:rsidRPr="00007F4D">
              <w:t>Confidential Information;</w:t>
            </w:r>
          </w:p>
        </w:tc>
      </w:tr>
      <w:tr w:rsidR="00512849" w:rsidRPr="00007F4D" w14:paraId="389A6915" w14:textId="77777777" w:rsidTr="00A456E6">
        <w:trPr>
          <w:jc w:val="center"/>
        </w:trPr>
        <w:tc>
          <w:tcPr>
            <w:tcW w:w="2307" w:type="dxa"/>
          </w:tcPr>
          <w:p w14:paraId="3EF6491D" w14:textId="77777777" w:rsidR="00512849" w:rsidRPr="00007F4D" w:rsidRDefault="00512849" w:rsidP="00331851">
            <w:pPr>
              <w:pStyle w:val="DefTerm"/>
            </w:pPr>
            <w:r w:rsidRPr="00007F4D">
              <w:t>“UK GDPR”</w:t>
            </w:r>
          </w:p>
        </w:tc>
        <w:tc>
          <w:tcPr>
            <w:tcW w:w="8272" w:type="dxa"/>
          </w:tcPr>
          <w:p w14:paraId="095FBB20" w14:textId="77777777" w:rsidR="00512849" w:rsidRPr="00007F4D" w:rsidRDefault="00512849" w:rsidP="00BA2CE0">
            <w:pPr>
              <w:pStyle w:val="DefLevel1"/>
            </w:pPr>
            <w:r w:rsidRPr="00007F4D">
              <w:t>has the meaning as set out in section 3(10) of the DPA 2018, supplemented by section 205(4);</w:t>
            </w:r>
          </w:p>
        </w:tc>
      </w:tr>
      <w:tr w:rsidR="00512849" w:rsidRPr="00007F4D" w14:paraId="31AAB486" w14:textId="77777777" w:rsidTr="00A456E6">
        <w:trPr>
          <w:jc w:val="center"/>
        </w:trPr>
        <w:tc>
          <w:tcPr>
            <w:tcW w:w="2307" w:type="dxa"/>
          </w:tcPr>
          <w:p w14:paraId="16BE15C9" w14:textId="77777777" w:rsidR="00512849" w:rsidRPr="00007F4D" w:rsidRDefault="00512849" w:rsidP="00331851">
            <w:pPr>
              <w:pStyle w:val="DefTerm"/>
            </w:pPr>
            <w:r w:rsidRPr="00007F4D">
              <w:t>“VAT”</w:t>
            </w:r>
          </w:p>
        </w:tc>
        <w:tc>
          <w:tcPr>
            <w:tcW w:w="8272" w:type="dxa"/>
          </w:tcPr>
          <w:p w14:paraId="15567A9E" w14:textId="77777777" w:rsidR="00512849" w:rsidRPr="00007F4D" w:rsidRDefault="00512849" w:rsidP="00BA2CE0">
            <w:pPr>
              <w:pStyle w:val="DefLevel1"/>
            </w:pPr>
            <w:r w:rsidRPr="00007F4D">
              <w:t xml:space="preserve">value added tax in accordance with the provisions of the Value Added Tax Act 1994; </w:t>
            </w:r>
          </w:p>
        </w:tc>
      </w:tr>
      <w:tr w:rsidR="00512849" w:rsidRPr="00007F4D" w14:paraId="61709E82" w14:textId="77777777" w:rsidTr="00A456E6">
        <w:trPr>
          <w:jc w:val="center"/>
        </w:trPr>
        <w:tc>
          <w:tcPr>
            <w:tcW w:w="2307" w:type="dxa"/>
          </w:tcPr>
          <w:p w14:paraId="7CDC4A33" w14:textId="77777777" w:rsidR="00512849" w:rsidRPr="00007F4D" w:rsidRDefault="00512849" w:rsidP="00331851">
            <w:pPr>
              <w:pStyle w:val="DefTerm"/>
            </w:pPr>
            <w:r w:rsidRPr="00007F4D">
              <w:t>“Worker”</w:t>
            </w:r>
          </w:p>
        </w:tc>
        <w:tc>
          <w:tcPr>
            <w:tcW w:w="8272" w:type="dxa"/>
          </w:tcPr>
          <w:p w14:paraId="2A177858" w14:textId="77777777" w:rsidR="00512849" w:rsidRPr="00007F4D" w:rsidRDefault="00512849" w:rsidP="00BA2CE0">
            <w:pPr>
              <w:pStyle w:val="DefLevel1"/>
            </w:pPr>
            <w:r w:rsidRPr="00007F4D">
              <w:t>any one of the Supplier Staff which the Buyer, in its reasonable opinion, considers is an individual to which Procurement Policy Note 08/15 (</w:t>
            </w:r>
            <w:hyperlink r:id="rId19">
              <w:r w:rsidRPr="00007F4D">
                <w:rPr>
                  <w:color w:val="0000FF"/>
                  <w:u w:val="single"/>
                </w:rPr>
                <w:t>Tax Arrangements of Public Appointees) (https://www.gov.uk/government/publications/procurement-policynote-0815-tax-arrangements-of-appointees</w:t>
              </w:r>
            </w:hyperlink>
            <w:r w:rsidRPr="00007F4D">
              <w:t>)as updated from time to time applies in respect of the Deliverables; and</w:t>
            </w:r>
          </w:p>
        </w:tc>
      </w:tr>
      <w:tr w:rsidR="00512849" w:rsidRPr="00007F4D" w14:paraId="3C4953B9" w14:textId="77777777" w:rsidTr="00A456E6">
        <w:trPr>
          <w:jc w:val="center"/>
        </w:trPr>
        <w:tc>
          <w:tcPr>
            <w:tcW w:w="2307" w:type="dxa"/>
          </w:tcPr>
          <w:p w14:paraId="387DD990" w14:textId="77777777" w:rsidR="00512849" w:rsidRPr="00007F4D" w:rsidRDefault="00512849" w:rsidP="00331851">
            <w:pPr>
              <w:pStyle w:val="DefTerm"/>
            </w:pPr>
            <w:r w:rsidRPr="00007F4D">
              <w:t>“Working Day”</w:t>
            </w:r>
          </w:p>
        </w:tc>
        <w:tc>
          <w:tcPr>
            <w:tcW w:w="8272" w:type="dxa"/>
          </w:tcPr>
          <w:p w14:paraId="4F103836" w14:textId="77777777" w:rsidR="00512849" w:rsidRPr="00007F4D" w:rsidRDefault="00512849" w:rsidP="00BA2CE0">
            <w:pPr>
              <w:pStyle w:val="DefLevel1"/>
            </w:pPr>
            <w:r w:rsidRPr="00007F4D">
              <w:t>a day (other than a Saturday or Sunday) on which banks are open for business in the City of London.</w:t>
            </w:r>
          </w:p>
        </w:tc>
      </w:tr>
    </w:tbl>
    <w:p w14:paraId="641DAD75" w14:textId="77777777" w:rsidR="00955A47" w:rsidRPr="00007F4D" w:rsidRDefault="00955A47" w:rsidP="00A76A57">
      <w:pPr>
        <w:rPr>
          <w:rFonts w:eastAsia="Arial"/>
          <w:smallCaps/>
          <w:color w:val="000000"/>
        </w:rPr>
      </w:pPr>
    </w:p>
    <w:p w14:paraId="619445C2" w14:textId="77777777" w:rsidR="00955A47" w:rsidRPr="00007F4D" w:rsidRDefault="0058648A" w:rsidP="003C5683">
      <w:pPr>
        <w:pStyle w:val="Level1"/>
      </w:pPr>
      <w:bookmarkStart w:id="60" w:name="_Toc142470945"/>
      <w:r w:rsidRPr="00007F4D">
        <w:t>Understanding the Contract</w:t>
      </w:r>
      <w:bookmarkEnd w:id="60"/>
    </w:p>
    <w:p w14:paraId="1044FEAB" w14:textId="77777777" w:rsidR="00955A47" w:rsidRPr="00007F4D" w:rsidRDefault="0058648A" w:rsidP="003C5683">
      <w:pPr>
        <w:pStyle w:val="Level2"/>
      </w:pPr>
      <w:r w:rsidRPr="00007F4D">
        <w:t>In the Contract, unless the context otherwise requires:</w:t>
      </w:r>
    </w:p>
    <w:p w14:paraId="41EA9BC5" w14:textId="77777777" w:rsidR="00955A47" w:rsidRPr="00007F4D" w:rsidRDefault="0058648A" w:rsidP="003C5683">
      <w:pPr>
        <w:pStyle w:val="Level3"/>
      </w:pPr>
      <w:r w:rsidRPr="00007F4D">
        <w:t>references to numbered clauses are references to the relevant clause</w:t>
      </w:r>
      <w:r w:rsidR="00D50693" w:rsidRPr="00007F4D">
        <w:t xml:space="preserve"> </w:t>
      </w:r>
      <w:r w:rsidRPr="00007F4D">
        <w:t>in these Conditions;</w:t>
      </w:r>
    </w:p>
    <w:p w14:paraId="6066B080" w14:textId="77777777" w:rsidR="00955A47" w:rsidRPr="00007F4D" w:rsidRDefault="0058648A" w:rsidP="003C5683">
      <w:pPr>
        <w:pStyle w:val="Level3"/>
      </w:pPr>
      <w:r w:rsidRPr="00007F4D">
        <w:t>any obligation on any Party not to do or omit to do anything shall include an obligation not to allow that thing to be done or omitted to be done;</w:t>
      </w:r>
    </w:p>
    <w:p w14:paraId="5E8E19D5" w14:textId="77777777" w:rsidR="00955A47" w:rsidRPr="00007F4D" w:rsidRDefault="0058648A" w:rsidP="003C5683">
      <w:pPr>
        <w:pStyle w:val="Level3"/>
      </w:pPr>
      <w:r w:rsidRPr="00007F4D">
        <w:t xml:space="preserve">references to </w:t>
      </w:r>
      <w:r w:rsidR="00185E4B" w:rsidRPr="00007F4D">
        <w:t>“</w:t>
      </w:r>
      <w:r w:rsidRPr="00007F4D">
        <w:t>writing</w:t>
      </w:r>
      <w:r w:rsidR="00185E4B" w:rsidRPr="00007F4D">
        <w:t>”</w:t>
      </w:r>
      <w:r w:rsidRPr="00007F4D">
        <w:t xml:space="preserve"> include printing, display on a screen and electronic transmission and other modes of representing or reproducing words in a visible form;</w:t>
      </w:r>
    </w:p>
    <w:p w14:paraId="0C81D979" w14:textId="77777777" w:rsidR="00955A47" w:rsidRPr="00007F4D" w:rsidRDefault="0058648A" w:rsidP="003C5683">
      <w:pPr>
        <w:pStyle w:val="Level3"/>
      </w:pPr>
      <w:r w:rsidRPr="00007F4D">
        <w:t xml:space="preserve">a reference to any Law includes a reference to that Law as amended, extended, consolidated, replaced or re-enacted from time to time (including as a consequence of the Retained EU Law (Revocation and Reform) </w:t>
      </w:r>
      <w:r w:rsidR="00775A18" w:rsidRPr="00007F4D">
        <w:t>Act</w:t>
      </w:r>
      <w:r w:rsidRPr="00007F4D">
        <w:t xml:space="preserve">) and to any legislation or byelaw made under that Law; </w:t>
      </w:r>
    </w:p>
    <w:p w14:paraId="6C80A94E" w14:textId="77777777" w:rsidR="00955A47" w:rsidRPr="00007F4D" w:rsidRDefault="0058648A" w:rsidP="003C5683">
      <w:pPr>
        <w:pStyle w:val="Level3"/>
      </w:pPr>
      <w:r w:rsidRPr="00007F4D">
        <w:t xml:space="preserve">the word </w:t>
      </w:r>
      <w:r w:rsidR="00185E4B" w:rsidRPr="00007F4D">
        <w:t>“</w:t>
      </w:r>
      <w:r w:rsidRPr="00007F4D">
        <w:t>including</w:t>
      </w:r>
      <w:r w:rsidR="00185E4B" w:rsidRPr="00007F4D">
        <w:t>”</w:t>
      </w:r>
      <w:r w:rsidRPr="00007F4D">
        <w:t xml:space="preserve">, </w:t>
      </w:r>
      <w:r w:rsidR="00185E4B" w:rsidRPr="00007F4D">
        <w:t>“</w:t>
      </w:r>
      <w:r w:rsidRPr="00007F4D">
        <w:t>for example</w:t>
      </w:r>
      <w:r w:rsidR="00185E4B" w:rsidRPr="00007F4D">
        <w:t>”</w:t>
      </w:r>
      <w:r w:rsidRPr="00007F4D">
        <w:t xml:space="preserve"> and similar words shall be understood as if they were immediately followed by the words </w:t>
      </w:r>
      <w:r w:rsidR="00185E4B" w:rsidRPr="00007F4D">
        <w:t>“</w:t>
      </w:r>
      <w:r w:rsidRPr="00007F4D">
        <w:t>without limitation</w:t>
      </w:r>
      <w:r w:rsidR="00185E4B" w:rsidRPr="00007F4D">
        <w:t>”</w:t>
      </w:r>
      <w:r w:rsidRPr="00007F4D">
        <w:t>;</w:t>
      </w:r>
    </w:p>
    <w:p w14:paraId="1EEC17F0" w14:textId="77777777" w:rsidR="00955A47" w:rsidRPr="00007F4D" w:rsidRDefault="0058648A" w:rsidP="003C5683">
      <w:pPr>
        <w:pStyle w:val="Level3"/>
      </w:pPr>
      <w:r w:rsidRPr="00007F4D">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rsidRPr="00007F4D">
        <w:t>“</w:t>
      </w:r>
      <w:r w:rsidRPr="00007F4D">
        <w:rPr>
          <w:b/>
          <w:bCs/>
        </w:rPr>
        <w:t>EU References</w:t>
      </w:r>
      <w:r w:rsidR="00185E4B" w:rsidRPr="00007F4D">
        <w:t>”</w:t>
      </w:r>
      <w:r w:rsidRPr="00007F4D">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625F1CBD" w14:textId="77777777" w:rsidR="00955A47" w:rsidRPr="00007F4D" w:rsidRDefault="0058648A" w:rsidP="003C5683">
      <w:pPr>
        <w:pStyle w:val="Level1"/>
      </w:pPr>
      <w:bookmarkStart w:id="61" w:name="_Toc142470946"/>
      <w:r w:rsidRPr="00007F4D">
        <w:t>How the Contract works</w:t>
      </w:r>
      <w:bookmarkEnd w:id="61"/>
    </w:p>
    <w:p w14:paraId="75DE7498" w14:textId="77777777" w:rsidR="00955A47" w:rsidRPr="00007F4D" w:rsidRDefault="0058648A" w:rsidP="005D275F">
      <w:pPr>
        <w:pStyle w:val="Level2"/>
      </w:pPr>
      <w:bookmarkStart w:id="62" w:name="_heading=h.37m2jsg" w:colFirst="0" w:colLast="0"/>
      <w:bookmarkEnd w:id="62"/>
      <w:r w:rsidRPr="00007F4D">
        <w:t>The Order Form is an offer by the Buyer to purchase the Deliverables subject to and in accordance with the terms and conditions of the Contract.</w:t>
      </w:r>
    </w:p>
    <w:p w14:paraId="722BE7AC" w14:textId="77777777" w:rsidR="00955A47" w:rsidRPr="00007F4D" w:rsidRDefault="0058648A" w:rsidP="005D275F">
      <w:pPr>
        <w:pStyle w:val="Level2"/>
      </w:pPr>
      <w:bookmarkStart w:id="63" w:name="_heading=h.1mrcu09" w:colFirst="0" w:colLast="0"/>
      <w:bookmarkEnd w:id="63"/>
      <w:r w:rsidRPr="00007F4D">
        <w:t>The Supplier is deemed to accept the offer in the Order Form when the Buyer receives a copy of the Order Form signed by the Supplier.</w:t>
      </w:r>
    </w:p>
    <w:p w14:paraId="1963A673" w14:textId="77777777" w:rsidR="00955A47" w:rsidRPr="00007F4D" w:rsidRDefault="0058648A" w:rsidP="005D275F">
      <w:pPr>
        <w:pStyle w:val="Level2"/>
      </w:pPr>
      <w:bookmarkStart w:id="64" w:name="_heading=h.46r0co2" w:colFirst="0" w:colLast="0"/>
      <w:bookmarkStart w:id="65" w:name="_Ref140664552"/>
      <w:bookmarkEnd w:id="64"/>
      <w:r w:rsidRPr="00007F4D">
        <w:t>The Supplier warrants and represents that its tender (if any) and all statements made and documents submitted as part of the procurement of Deliverables are and remain true and accurate.</w:t>
      </w:r>
      <w:bookmarkEnd w:id="65"/>
    </w:p>
    <w:p w14:paraId="1EF55216" w14:textId="77777777" w:rsidR="00955A47" w:rsidRPr="00007F4D" w:rsidRDefault="0058648A" w:rsidP="003C5683">
      <w:pPr>
        <w:pStyle w:val="Level1"/>
      </w:pPr>
      <w:bookmarkStart w:id="66" w:name="_heading=h.2lwamvv" w:colFirst="0" w:colLast="0"/>
      <w:bookmarkStart w:id="67" w:name="_Ref140663610"/>
      <w:bookmarkStart w:id="68" w:name="_Toc142470947"/>
      <w:bookmarkEnd w:id="66"/>
      <w:r w:rsidRPr="00007F4D">
        <w:t>What needs to be delivered</w:t>
      </w:r>
      <w:bookmarkEnd w:id="67"/>
      <w:bookmarkEnd w:id="68"/>
    </w:p>
    <w:p w14:paraId="445AD455" w14:textId="77777777" w:rsidR="00955A47" w:rsidRPr="00007F4D" w:rsidRDefault="0058648A" w:rsidP="003C5683">
      <w:pPr>
        <w:pStyle w:val="Level2BoldHeading"/>
      </w:pPr>
      <w:r w:rsidRPr="00007F4D">
        <w:t>All Deliverables</w:t>
      </w:r>
    </w:p>
    <w:p w14:paraId="6B909F83" w14:textId="77777777" w:rsidR="00955A47" w:rsidRPr="00007F4D" w:rsidRDefault="0058648A" w:rsidP="001127FB">
      <w:pPr>
        <w:pStyle w:val="Level3"/>
      </w:pPr>
      <w:r w:rsidRPr="00007F4D">
        <w:t xml:space="preserve">The Supplier must provide Deliverables: </w:t>
      </w:r>
    </w:p>
    <w:p w14:paraId="26444E3E" w14:textId="77777777" w:rsidR="00955A47" w:rsidRPr="00007F4D" w:rsidRDefault="0058648A" w:rsidP="005D275F">
      <w:pPr>
        <w:pStyle w:val="Level4"/>
      </w:pPr>
      <w:r w:rsidRPr="00007F4D">
        <w:t>in accordance with the Specification, the tender in</w:t>
      </w:r>
      <w:r w:rsidR="00A200FF" w:rsidRPr="00007F4D">
        <w:t xml:space="preserve"> Annex 4 – Supplier Tender </w:t>
      </w:r>
      <w:r w:rsidRPr="00007F4D">
        <w:t xml:space="preserve">(where applicable) and the Contract; </w:t>
      </w:r>
    </w:p>
    <w:p w14:paraId="257A587F" w14:textId="77777777" w:rsidR="00955A47" w:rsidRPr="00007F4D" w:rsidRDefault="0058648A" w:rsidP="005D275F">
      <w:pPr>
        <w:pStyle w:val="Level4"/>
      </w:pPr>
      <w:r w:rsidRPr="00007F4D">
        <w:t xml:space="preserve">using reasonable skill and care; </w:t>
      </w:r>
    </w:p>
    <w:p w14:paraId="61A1CDE9" w14:textId="77777777" w:rsidR="00955A47" w:rsidRPr="00007F4D" w:rsidRDefault="0058648A" w:rsidP="005D275F">
      <w:pPr>
        <w:pStyle w:val="Level4"/>
      </w:pPr>
      <w:r w:rsidRPr="00007F4D">
        <w:t xml:space="preserve">using Good Industry Practice; </w:t>
      </w:r>
    </w:p>
    <w:p w14:paraId="17655251" w14:textId="77777777" w:rsidR="00955A47" w:rsidRPr="00007F4D" w:rsidRDefault="0058648A" w:rsidP="001127FB">
      <w:pPr>
        <w:pStyle w:val="Level4"/>
      </w:pPr>
      <w:r w:rsidRPr="00007F4D">
        <w:t>using its own policies, processes and internal quality control measures as long as they don’t conflict with the Contract;</w:t>
      </w:r>
    </w:p>
    <w:p w14:paraId="2513ABC5" w14:textId="77777777" w:rsidR="00955A47" w:rsidRPr="00007F4D" w:rsidRDefault="0058648A" w:rsidP="005D275F">
      <w:pPr>
        <w:pStyle w:val="Level4"/>
      </w:pPr>
      <w:r w:rsidRPr="00007F4D">
        <w:t xml:space="preserve"> on the dates agreed; and </w:t>
      </w:r>
    </w:p>
    <w:p w14:paraId="7EB15CD6" w14:textId="77777777" w:rsidR="00955A47" w:rsidRPr="00007F4D" w:rsidRDefault="0058648A" w:rsidP="005D275F">
      <w:pPr>
        <w:pStyle w:val="Level4"/>
      </w:pPr>
      <w:r w:rsidRPr="00007F4D">
        <w:t>that comply with all Law.</w:t>
      </w:r>
    </w:p>
    <w:p w14:paraId="75436763" w14:textId="77777777" w:rsidR="00955A47" w:rsidRPr="00007F4D" w:rsidRDefault="0058648A" w:rsidP="005D275F">
      <w:pPr>
        <w:pStyle w:val="Level3"/>
      </w:pPr>
      <w:r w:rsidRPr="00007F4D">
        <w:t xml:space="preserve">The Supplier must provide Deliverables with a warranty of at least 90 days (or longer where the Supplier offers a longer warranty </w:t>
      </w:r>
      <w:r w:rsidRPr="00007F4D">
        <w:rPr>
          <w:color w:val="000000"/>
        </w:rPr>
        <w:t>period to its Buyers) from Delivery against all obvious defects.</w:t>
      </w:r>
    </w:p>
    <w:p w14:paraId="35E245AA" w14:textId="77777777" w:rsidR="00955A47" w:rsidRPr="00007F4D" w:rsidRDefault="0058648A" w:rsidP="003C5683">
      <w:pPr>
        <w:pStyle w:val="Level2BoldHeading"/>
      </w:pPr>
      <w:bookmarkStart w:id="69" w:name="_heading=h.111kx3o" w:colFirst="0" w:colLast="0"/>
      <w:bookmarkStart w:id="70" w:name="_Ref140663820"/>
      <w:bookmarkEnd w:id="69"/>
      <w:r w:rsidRPr="00007F4D">
        <w:t>Goods clauses</w:t>
      </w:r>
      <w:bookmarkEnd w:id="70"/>
    </w:p>
    <w:p w14:paraId="4497589C" w14:textId="77777777" w:rsidR="00955A47" w:rsidRPr="00007F4D" w:rsidRDefault="0058648A" w:rsidP="009D7226">
      <w:pPr>
        <w:pStyle w:val="Level3"/>
      </w:pPr>
      <w:r w:rsidRPr="00007F4D">
        <w:t>All Goods delivered must be new, or as new if recycled, unused and of recent origin.</w:t>
      </w:r>
    </w:p>
    <w:p w14:paraId="7D2F27F1" w14:textId="77777777" w:rsidR="00955A47" w:rsidRPr="00007F4D" w:rsidRDefault="0058648A" w:rsidP="009D7226">
      <w:pPr>
        <w:pStyle w:val="Level3"/>
      </w:pPr>
      <w:r w:rsidRPr="00007F4D">
        <w:t>The Supplier transfers ownership of the Goods on completion of Delivery or payment for those Goods, whichever is earlier.</w:t>
      </w:r>
    </w:p>
    <w:p w14:paraId="151C4F80" w14:textId="77777777" w:rsidR="00955A47" w:rsidRPr="00007F4D" w:rsidRDefault="0058648A" w:rsidP="001127FB">
      <w:pPr>
        <w:pStyle w:val="Level3"/>
      </w:pPr>
      <w:r w:rsidRPr="00007F4D">
        <w:t>Risk in the Goods transfers to the Buyer on Delivery, but remains with the Supplier if the Buyer notices damage following Delivery and lets the Supplier know within 3</w:t>
      </w:r>
      <w:r w:rsidR="00D50693" w:rsidRPr="00007F4D">
        <w:t> </w:t>
      </w:r>
      <w:r w:rsidRPr="00007F4D">
        <w:t>Working Days of Delivery.</w:t>
      </w:r>
    </w:p>
    <w:p w14:paraId="7A229A38" w14:textId="77777777" w:rsidR="00955A47" w:rsidRPr="00007F4D" w:rsidRDefault="0058648A" w:rsidP="009D7226">
      <w:pPr>
        <w:pStyle w:val="Level3"/>
      </w:pPr>
      <w:r w:rsidRPr="00007F4D">
        <w:t>The Supplier warrants that it has full and unrestricted ownership of the Goods at the time of transfer of ownership.</w:t>
      </w:r>
    </w:p>
    <w:p w14:paraId="1C834371" w14:textId="77777777" w:rsidR="00955A47" w:rsidRPr="00007F4D" w:rsidRDefault="0058648A" w:rsidP="009D7226">
      <w:pPr>
        <w:pStyle w:val="Level3"/>
      </w:pPr>
      <w:bookmarkStart w:id="71" w:name="_heading=h.3l18frh" w:colFirst="0" w:colLast="0"/>
      <w:bookmarkEnd w:id="71"/>
      <w:r w:rsidRPr="00007F4D">
        <w:t xml:space="preserve">The Supplier must Deliver the Goods on the date and to the location specified in the Order Form, during the Buyer's working hours (unless otherwise specified in the Order Form). </w:t>
      </w:r>
    </w:p>
    <w:p w14:paraId="72BF0B82" w14:textId="77777777" w:rsidR="00955A47" w:rsidRPr="00007F4D" w:rsidRDefault="0058648A" w:rsidP="009D7226">
      <w:pPr>
        <w:pStyle w:val="Level3"/>
      </w:pPr>
      <w:r w:rsidRPr="00007F4D">
        <w:t>The Supplier must provide sufficient packaging for the Goods to reach the point of Delivery safely and undamaged.</w:t>
      </w:r>
    </w:p>
    <w:p w14:paraId="262962AE" w14:textId="77777777" w:rsidR="00955A47" w:rsidRPr="00007F4D" w:rsidRDefault="0058648A" w:rsidP="009D7226">
      <w:pPr>
        <w:pStyle w:val="Level3"/>
      </w:pPr>
      <w:r w:rsidRPr="00007F4D">
        <w:t>All deliveries must have a delivery note attached that specifies the order number, type and quantity of Goods.</w:t>
      </w:r>
    </w:p>
    <w:p w14:paraId="1CBB68C8" w14:textId="77777777" w:rsidR="00955A47" w:rsidRPr="00007F4D" w:rsidRDefault="0058648A" w:rsidP="009D7226">
      <w:pPr>
        <w:pStyle w:val="Level3"/>
      </w:pPr>
      <w:r w:rsidRPr="00007F4D">
        <w:t>The Supplier must provide all tools, information and instructions the Buyer needs to make use of the Goods.</w:t>
      </w:r>
    </w:p>
    <w:p w14:paraId="5CAF83A4" w14:textId="77777777" w:rsidR="00955A47" w:rsidRPr="00007F4D" w:rsidRDefault="0058648A" w:rsidP="009D7226">
      <w:pPr>
        <w:pStyle w:val="Level3"/>
      </w:pPr>
      <w:bookmarkStart w:id="72" w:name="_heading=h.206ipza" w:colFirst="0" w:colLast="0"/>
      <w:bookmarkStart w:id="73" w:name="_Ref140665201"/>
      <w:bookmarkEnd w:id="72"/>
      <w:r w:rsidRPr="00007F4D">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73"/>
    </w:p>
    <w:p w14:paraId="545A1341" w14:textId="77777777" w:rsidR="00955A47" w:rsidRPr="00007F4D" w:rsidRDefault="0058648A" w:rsidP="009D7226">
      <w:pPr>
        <w:pStyle w:val="Level3"/>
      </w:pPr>
      <w:r w:rsidRPr="00007F4D">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1EA174F0" w14:textId="77777777" w:rsidR="00955A47" w:rsidRPr="00007F4D" w:rsidRDefault="0058648A" w:rsidP="009D7226">
      <w:pPr>
        <w:pStyle w:val="Level3"/>
      </w:pPr>
      <w:r w:rsidRPr="00007F4D">
        <w:t>The Supplier must at its own cost repair, replace, refund or substitute (at the Buyer's option and request) any Goods that the Buyer rejects because they don't conform with clause</w:t>
      </w:r>
      <w:r w:rsidR="00D50693" w:rsidRPr="00007F4D">
        <w:t xml:space="preserve"> </w:t>
      </w:r>
      <w:r w:rsidR="00D50693" w:rsidRPr="00007F4D">
        <w:fldChar w:fldCharType="begin"/>
      </w:r>
      <w:r w:rsidR="00D50693" w:rsidRPr="00007F4D">
        <w:instrText xml:space="preserve"> REF _Ref140663820 \w \h </w:instrText>
      </w:r>
      <w:r w:rsidR="00D50693" w:rsidRPr="00007F4D">
        <w:fldChar w:fldCharType="separate"/>
      </w:r>
      <w:r w:rsidR="00B80362" w:rsidRPr="00007F4D">
        <w:t>4.2</w:t>
      </w:r>
      <w:r w:rsidR="00D50693" w:rsidRPr="00007F4D">
        <w:fldChar w:fldCharType="end"/>
      </w:r>
      <w:r w:rsidRPr="00007F4D">
        <w:t>.  If the Supplier doesn't do this it will pay the Buyer's costs including repair or re-supply by a third party.</w:t>
      </w:r>
    </w:p>
    <w:p w14:paraId="330FEA3D" w14:textId="77777777" w:rsidR="00955A47" w:rsidRPr="00007F4D" w:rsidRDefault="0058648A" w:rsidP="009D7226">
      <w:pPr>
        <w:pStyle w:val="Level3"/>
      </w:pPr>
      <w:bookmarkStart w:id="74" w:name="_heading=h.4k668n3" w:colFirst="0" w:colLast="0"/>
      <w:bookmarkEnd w:id="74"/>
      <w:r w:rsidRPr="00007F4D">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499F1D7" w14:textId="77777777" w:rsidR="00955A47" w:rsidRPr="00007F4D" w:rsidRDefault="0058648A" w:rsidP="003C5683">
      <w:pPr>
        <w:pStyle w:val="Level2BoldHeading"/>
      </w:pPr>
      <w:r w:rsidRPr="00007F4D">
        <w:t>Services clauses</w:t>
      </w:r>
    </w:p>
    <w:p w14:paraId="20DF8A1E" w14:textId="77777777" w:rsidR="00955A47" w:rsidRPr="00007F4D" w:rsidRDefault="0058648A" w:rsidP="009D7226">
      <w:pPr>
        <w:pStyle w:val="Level3"/>
      </w:pPr>
      <w:r w:rsidRPr="00007F4D">
        <w:t>Late Delivery of the Services will be a default of the Contract.</w:t>
      </w:r>
    </w:p>
    <w:p w14:paraId="3AC25F8A" w14:textId="77777777" w:rsidR="00955A47" w:rsidRPr="00007F4D" w:rsidRDefault="0058648A" w:rsidP="009D7226">
      <w:pPr>
        <w:pStyle w:val="Level3"/>
      </w:pPr>
      <w:r w:rsidRPr="00007F4D">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4DD80547" w14:textId="77777777" w:rsidR="00955A47" w:rsidRPr="00007F4D" w:rsidRDefault="0058648A" w:rsidP="009D7226">
      <w:pPr>
        <w:pStyle w:val="Level3"/>
      </w:pPr>
      <w:r w:rsidRPr="00007F4D">
        <w:t>The Buyer must provide the Supplier with reasonable access to its premises at reasonable times for the purpose of supplying the Services</w:t>
      </w:r>
    </w:p>
    <w:p w14:paraId="734F4DF4" w14:textId="77777777" w:rsidR="00955A47" w:rsidRPr="00007F4D" w:rsidRDefault="0058648A" w:rsidP="009D7226">
      <w:pPr>
        <w:pStyle w:val="Level3"/>
      </w:pPr>
      <w:r w:rsidRPr="00007F4D">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446E8FB0" w14:textId="77777777" w:rsidR="00955A47" w:rsidRPr="00007F4D" w:rsidRDefault="0058648A" w:rsidP="009D7226">
      <w:pPr>
        <w:pStyle w:val="Level3"/>
      </w:pPr>
      <w:r w:rsidRPr="00007F4D">
        <w:t>The Supplier must allocate sufficient resources and appropriate expertise to the Contract.</w:t>
      </w:r>
    </w:p>
    <w:p w14:paraId="608B2B20" w14:textId="77777777" w:rsidR="00955A47" w:rsidRPr="00007F4D" w:rsidRDefault="0058648A" w:rsidP="009D7226">
      <w:pPr>
        <w:pStyle w:val="Level3"/>
      </w:pPr>
      <w:r w:rsidRPr="00007F4D">
        <w:t>The Supplier must take all reasonable care to ensure performance does not disrupt the Buyer's operations, employees or other contractors.</w:t>
      </w:r>
    </w:p>
    <w:p w14:paraId="560262CF" w14:textId="77777777" w:rsidR="00955A47" w:rsidRPr="00007F4D" w:rsidRDefault="0058648A" w:rsidP="009D7226">
      <w:pPr>
        <w:pStyle w:val="Level3"/>
      </w:pPr>
      <w:r w:rsidRPr="00007F4D">
        <w:t xml:space="preserve">On completion of the Services, the Supplier is responsible for leaving the Buyer's premises in a clean, safe and tidy condition and making good any damage that it has caused to the Buyer's premises or property, other than fair wear and tear. </w:t>
      </w:r>
    </w:p>
    <w:p w14:paraId="34958687" w14:textId="77777777" w:rsidR="00955A47" w:rsidRPr="00007F4D" w:rsidRDefault="0058648A" w:rsidP="009D7226">
      <w:pPr>
        <w:pStyle w:val="Level3"/>
      </w:pPr>
      <w:r w:rsidRPr="00007F4D">
        <w:t>The Supplier must ensure all Services, and anything used to deliver the Services, are of good quality and free from defects.</w:t>
      </w:r>
    </w:p>
    <w:p w14:paraId="6756AF06" w14:textId="77777777" w:rsidR="00955A47" w:rsidRPr="00007F4D" w:rsidRDefault="0058648A" w:rsidP="009D7226">
      <w:pPr>
        <w:pStyle w:val="Level3"/>
      </w:pPr>
      <w:r w:rsidRPr="00007F4D">
        <w:t>The Buyer is entitled to withhold payment for partially or undelivered Services, but doing so does not stop it from using its other rights under the Contract.</w:t>
      </w:r>
    </w:p>
    <w:p w14:paraId="03856C0C" w14:textId="77777777" w:rsidR="00955A47" w:rsidRPr="00007F4D" w:rsidRDefault="0058648A" w:rsidP="003C5683">
      <w:pPr>
        <w:pStyle w:val="Level1"/>
      </w:pPr>
      <w:bookmarkStart w:id="75" w:name="_heading=h.2zbgiuw" w:colFirst="0" w:colLast="0"/>
      <w:bookmarkStart w:id="76" w:name="_Ref140665206"/>
      <w:bookmarkStart w:id="77" w:name="_Toc142470948"/>
      <w:bookmarkEnd w:id="75"/>
      <w:r w:rsidRPr="00007F4D">
        <w:t>Pricing and payments</w:t>
      </w:r>
      <w:bookmarkEnd w:id="76"/>
      <w:bookmarkEnd w:id="77"/>
    </w:p>
    <w:p w14:paraId="308ECD4B" w14:textId="77777777" w:rsidR="00955A47" w:rsidRPr="00007F4D" w:rsidRDefault="0058648A" w:rsidP="009D7226">
      <w:pPr>
        <w:pStyle w:val="Level2"/>
      </w:pPr>
      <w:r w:rsidRPr="00007F4D">
        <w:t xml:space="preserve">In exchange for the Deliverables, the Supplier must invoice the Buyer for the charges in the Order Form.  </w:t>
      </w:r>
    </w:p>
    <w:p w14:paraId="71669447" w14:textId="77777777" w:rsidR="00955A47" w:rsidRPr="00007F4D" w:rsidRDefault="0058648A" w:rsidP="009D7226">
      <w:pPr>
        <w:pStyle w:val="Level2"/>
      </w:pPr>
      <w:r w:rsidRPr="00007F4D">
        <w:t>All Charges:</w:t>
      </w:r>
    </w:p>
    <w:p w14:paraId="0753666D" w14:textId="77777777" w:rsidR="00955A47" w:rsidRPr="00007F4D" w:rsidRDefault="0058648A" w:rsidP="009D7226">
      <w:pPr>
        <w:pStyle w:val="Level3"/>
      </w:pPr>
      <w:r w:rsidRPr="00007F4D">
        <w:t>exclude VAT, which is payable on provision of a valid VAT invoice; and</w:t>
      </w:r>
    </w:p>
    <w:p w14:paraId="258D162D" w14:textId="77777777" w:rsidR="00955A47" w:rsidRPr="00007F4D" w:rsidRDefault="0058648A" w:rsidP="009D7226">
      <w:pPr>
        <w:pStyle w:val="Level3"/>
      </w:pPr>
      <w:r w:rsidRPr="00007F4D">
        <w:t>include all costs and expenses connected with the supply of Deliverables.</w:t>
      </w:r>
    </w:p>
    <w:p w14:paraId="30988721" w14:textId="77777777" w:rsidR="00955A47" w:rsidRPr="00007F4D" w:rsidRDefault="0058648A" w:rsidP="009D7226">
      <w:pPr>
        <w:pStyle w:val="Level2"/>
      </w:pPr>
      <w:r w:rsidRPr="00007F4D">
        <w:t>The Buyer must pay the Supplier the charges within 30 days of receipt by the Buyer of a valid, undisputed invoice, in cleared funds to the Supplier's account stated in the invoice or in the Order Form.</w:t>
      </w:r>
    </w:p>
    <w:p w14:paraId="6684BB1A" w14:textId="77777777" w:rsidR="00955A47" w:rsidRPr="00007F4D" w:rsidRDefault="0058648A" w:rsidP="009F55D9">
      <w:pPr>
        <w:pStyle w:val="Level2"/>
      </w:pPr>
      <w:r w:rsidRPr="00007F4D">
        <w:t>A Supplier invoice is only valid if it:</w:t>
      </w:r>
    </w:p>
    <w:p w14:paraId="0D0AC48B" w14:textId="77777777" w:rsidR="00955A47" w:rsidRPr="00007F4D" w:rsidRDefault="0058648A" w:rsidP="001127FB">
      <w:pPr>
        <w:pStyle w:val="Level3"/>
      </w:pPr>
      <w:r w:rsidRPr="00007F4D">
        <w:t>includes all appropriate references including the Purchase Order Number and other details reasonably requested by the Buyer; and</w:t>
      </w:r>
    </w:p>
    <w:p w14:paraId="7122B1C7" w14:textId="77777777" w:rsidR="00955A47" w:rsidRPr="00007F4D" w:rsidRDefault="0058648A" w:rsidP="009D7226">
      <w:pPr>
        <w:pStyle w:val="Level3"/>
      </w:pPr>
      <w:r w:rsidRPr="00007F4D">
        <w:t>includes a detailed breakdown of Deliverables which have been delivered.</w:t>
      </w:r>
    </w:p>
    <w:p w14:paraId="5B0B22B7" w14:textId="77777777" w:rsidR="00955A47" w:rsidRPr="00007F4D" w:rsidRDefault="0058648A" w:rsidP="009D7226">
      <w:pPr>
        <w:pStyle w:val="Level2"/>
      </w:pPr>
      <w:r w:rsidRPr="00007F4D">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rsidRPr="00007F4D">
        <w:fldChar w:fldCharType="begin"/>
      </w:r>
      <w:r w:rsidR="00D50693" w:rsidRPr="00007F4D">
        <w:instrText xml:space="preserve"> REF _Ref140664359 \w \h </w:instrText>
      </w:r>
      <w:r w:rsidR="00D50693" w:rsidRPr="00007F4D">
        <w:fldChar w:fldCharType="separate"/>
      </w:r>
      <w:r w:rsidR="00B80362" w:rsidRPr="00007F4D">
        <w:t>11.6</w:t>
      </w:r>
      <w:r w:rsidR="00D50693" w:rsidRPr="00007F4D">
        <w:fldChar w:fldCharType="end"/>
      </w:r>
      <w:r w:rsidRPr="00007F4D">
        <w:t>.  Any disputed amounts shall be resolved through the dispute resolution procedure detailed in clause </w:t>
      </w:r>
      <w:r w:rsidR="00D50693" w:rsidRPr="00007F4D">
        <w:fldChar w:fldCharType="begin"/>
      </w:r>
      <w:r w:rsidR="00D50693" w:rsidRPr="00007F4D">
        <w:instrText xml:space="preserve"> REF _Ref140664366 \w \h </w:instrText>
      </w:r>
      <w:r w:rsidR="00D50693" w:rsidRPr="00007F4D">
        <w:fldChar w:fldCharType="separate"/>
      </w:r>
      <w:r w:rsidR="00B80362" w:rsidRPr="00007F4D">
        <w:t>36</w:t>
      </w:r>
      <w:r w:rsidR="00D50693" w:rsidRPr="00007F4D">
        <w:fldChar w:fldCharType="end"/>
      </w:r>
      <w:r w:rsidRPr="00007F4D">
        <w:t xml:space="preserve">. </w:t>
      </w:r>
    </w:p>
    <w:p w14:paraId="553FB765" w14:textId="77777777" w:rsidR="00955A47" w:rsidRPr="00007F4D" w:rsidRDefault="0058648A" w:rsidP="009D7226">
      <w:pPr>
        <w:pStyle w:val="Level2"/>
      </w:pPr>
      <w:r w:rsidRPr="00007F4D">
        <w:t>The Buyer may retain or set-off payment of any amount owed to it by the Supplier under this Contract or any other agreement between the Supplier and the Buyer if notice and reasons are provided.</w:t>
      </w:r>
    </w:p>
    <w:p w14:paraId="086B93A2" w14:textId="77777777" w:rsidR="00955A47" w:rsidRPr="00007F4D" w:rsidRDefault="0058648A" w:rsidP="009D7226">
      <w:pPr>
        <w:pStyle w:val="Level2"/>
      </w:pPr>
      <w:bookmarkStart w:id="78" w:name="_heading=h.1egqt2p" w:colFirst="0" w:colLast="0"/>
      <w:bookmarkStart w:id="79" w:name="_Ref140666747"/>
      <w:bookmarkEnd w:id="78"/>
      <w:r w:rsidRPr="00007F4D">
        <w:t>The Supplier must ensure that all Subcontractors are paid, in full, within 30 days of receipt of a valid, undisputed invoice.  If this doesn't happen, the Buyer can publish the details of the late payment or non-payment.</w:t>
      </w:r>
      <w:bookmarkEnd w:id="79"/>
    </w:p>
    <w:p w14:paraId="220B5D95" w14:textId="77777777" w:rsidR="00955A47" w:rsidRPr="00007F4D" w:rsidRDefault="0058648A" w:rsidP="003C5683">
      <w:pPr>
        <w:pStyle w:val="Level1"/>
      </w:pPr>
      <w:bookmarkStart w:id="80" w:name="_heading=h.3ygebqi" w:colFirst="0" w:colLast="0"/>
      <w:bookmarkStart w:id="81" w:name="_Ref140662647"/>
      <w:bookmarkStart w:id="82" w:name="_Toc142470949"/>
      <w:bookmarkEnd w:id="80"/>
      <w:r w:rsidRPr="00007F4D">
        <w:t>The Buyer's obligations to the Supplier</w:t>
      </w:r>
      <w:bookmarkEnd w:id="81"/>
      <w:bookmarkEnd w:id="82"/>
    </w:p>
    <w:p w14:paraId="2911EBA8" w14:textId="77777777" w:rsidR="00955A47" w:rsidRPr="00007F4D" w:rsidRDefault="0058648A" w:rsidP="009F55D9">
      <w:pPr>
        <w:pStyle w:val="Level2"/>
      </w:pPr>
      <w:bookmarkStart w:id="83" w:name="_heading=h.2dlolyb" w:colFirst="0" w:colLast="0"/>
      <w:bookmarkStart w:id="84" w:name="_Ref140664403"/>
      <w:bookmarkEnd w:id="83"/>
      <w:r w:rsidRPr="00007F4D">
        <w:t>If Supplier fails to comply with the Contract as a result of a Buyer Cause:</w:t>
      </w:r>
      <w:bookmarkEnd w:id="84"/>
    </w:p>
    <w:p w14:paraId="2F8A4D4C" w14:textId="77777777" w:rsidR="00955A47" w:rsidRPr="00007F4D" w:rsidRDefault="0058648A" w:rsidP="009F55D9">
      <w:pPr>
        <w:pStyle w:val="Level3"/>
      </w:pPr>
      <w:r w:rsidRPr="00007F4D">
        <w:t>the Buyer cannot terminate the Contract under clause</w:t>
      </w:r>
      <w:r w:rsidR="00D50693" w:rsidRPr="00007F4D">
        <w:t xml:space="preserve"> </w:t>
      </w:r>
      <w:r w:rsidR="00D50693" w:rsidRPr="00007F4D">
        <w:fldChar w:fldCharType="begin"/>
      </w:r>
      <w:r w:rsidR="00D50693" w:rsidRPr="00007F4D">
        <w:instrText xml:space="preserve"> REF _Ref140664387 \w \h </w:instrText>
      </w:r>
      <w:r w:rsidR="00D50693" w:rsidRPr="00007F4D">
        <w:fldChar w:fldCharType="separate"/>
      </w:r>
      <w:r w:rsidR="00B80362" w:rsidRPr="00007F4D">
        <w:t>11</w:t>
      </w:r>
      <w:r w:rsidR="00D50693" w:rsidRPr="00007F4D">
        <w:fldChar w:fldCharType="end"/>
      </w:r>
      <w:r w:rsidRPr="00007F4D">
        <w:t>;</w:t>
      </w:r>
    </w:p>
    <w:p w14:paraId="67C4181A" w14:textId="77777777" w:rsidR="00955A47" w:rsidRPr="00007F4D" w:rsidRDefault="0058648A" w:rsidP="009F55D9">
      <w:pPr>
        <w:pStyle w:val="Level3"/>
      </w:pPr>
      <w:r w:rsidRPr="00007F4D">
        <w:t>the Supplier is entitled to reasonable and proven additional expenses and to relief from liability under this Contract;</w:t>
      </w:r>
    </w:p>
    <w:p w14:paraId="68DD7FD3" w14:textId="77777777" w:rsidR="00955A47" w:rsidRPr="00007F4D" w:rsidRDefault="0058648A" w:rsidP="009F55D9">
      <w:pPr>
        <w:pStyle w:val="Level3"/>
      </w:pPr>
      <w:r w:rsidRPr="00007F4D">
        <w:t>the Supplier is entitled to additional time needed to deliver the Deliverables; and</w:t>
      </w:r>
    </w:p>
    <w:p w14:paraId="147DAE74" w14:textId="77777777" w:rsidR="00955A47" w:rsidRPr="00007F4D" w:rsidRDefault="0058648A" w:rsidP="009F55D9">
      <w:pPr>
        <w:pStyle w:val="Level3"/>
      </w:pPr>
      <w:r w:rsidRPr="00007F4D">
        <w:t>the Supplier cannot suspend the ongoing supply of Deliverables.</w:t>
      </w:r>
    </w:p>
    <w:p w14:paraId="349A41BA" w14:textId="77777777" w:rsidR="00955A47" w:rsidRPr="00007F4D" w:rsidRDefault="0058648A" w:rsidP="009F55D9">
      <w:pPr>
        <w:pStyle w:val="Level2"/>
      </w:pPr>
      <w:r w:rsidRPr="00007F4D">
        <w:t>Clause</w:t>
      </w:r>
      <w:r w:rsidR="00D50693" w:rsidRPr="00007F4D">
        <w:t xml:space="preserve"> </w:t>
      </w:r>
      <w:r w:rsidR="00D50693" w:rsidRPr="00007F4D">
        <w:fldChar w:fldCharType="begin"/>
      </w:r>
      <w:r w:rsidR="00D50693" w:rsidRPr="00007F4D">
        <w:instrText xml:space="preserve"> REF _Ref140664403 \w \h </w:instrText>
      </w:r>
      <w:r w:rsidR="00D50693" w:rsidRPr="00007F4D">
        <w:fldChar w:fldCharType="separate"/>
      </w:r>
      <w:r w:rsidR="00B80362" w:rsidRPr="00007F4D">
        <w:t>6.1</w:t>
      </w:r>
      <w:r w:rsidR="00D50693" w:rsidRPr="00007F4D">
        <w:fldChar w:fldCharType="end"/>
      </w:r>
      <w:r w:rsidRPr="00007F4D">
        <w:t xml:space="preserve"> only applies if the Supplier:</w:t>
      </w:r>
    </w:p>
    <w:p w14:paraId="1CD84F25" w14:textId="77777777" w:rsidR="00955A47" w:rsidRPr="00007F4D" w:rsidRDefault="0058648A" w:rsidP="009F55D9">
      <w:pPr>
        <w:pStyle w:val="Level3"/>
      </w:pPr>
      <w:r w:rsidRPr="00007F4D">
        <w:t>gives notice to the Buyer within 10 Working Days of becoming aware;</w:t>
      </w:r>
    </w:p>
    <w:p w14:paraId="3160F85D" w14:textId="77777777" w:rsidR="00955A47" w:rsidRPr="00007F4D" w:rsidRDefault="0058648A" w:rsidP="009F55D9">
      <w:pPr>
        <w:pStyle w:val="Level3"/>
      </w:pPr>
      <w:r w:rsidRPr="00007F4D">
        <w:t>demonstrates that the failure only happened because of the Buyer Cause; and</w:t>
      </w:r>
    </w:p>
    <w:p w14:paraId="7024CAEB" w14:textId="77777777" w:rsidR="00955A47" w:rsidRPr="00007F4D" w:rsidRDefault="0058648A" w:rsidP="009F55D9">
      <w:pPr>
        <w:pStyle w:val="Level3"/>
      </w:pPr>
      <w:r w:rsidRPr="00007F4D">
        <w:t>mitigated the impact of the Buyer Cause.</w:t>
      </w:r>
    </w:p>
    <w:p w14:paraId="4E898FFB" w14:textId="77777777" w:rsidR="00955A47" w:rsidRPr="00007F4D" w:rsidRDefault="0058648A" w:rsidP="003C5683">
      <w:pPr>
        <w:pStyle w:val="Level1"/>
      </w:pPr>
      <w:bookmarkStart w:id="85" w:name="_heading=h.sqyw64" w:colFirst="0" w:colLast="0"/>
      <w:bookmarkStart w:id="86" w:name="_Ref140665210"/>
      <w:bookmarkStart w:id="87" w:name="_Toc142470950"/>
      <w:bookmarkEnd w:id="85"/>
      <w:r w:rsidRPr="00007F4D">
        <w:t>Record keeping and reporting</w:t>
      </w:r>
      <w:bookmarkEnd w:id="86"/>
      <w:bookmarkEnd w:id="87"/>
    </w:p>
    <w:p w14:paraId="0E657EB5" w14:textId="77777777" w:rsidR="00955A47" w:rsidRPr="00007F4D" w:rsidRDefault="0058648A" w:rsidP="009F55D9">
      <w:pPr>
        <w:pStyle w:val="Level2"/>
      </w:pPr>
      <w:bookmarkStart w:id="88" w:name="_heading=h.3cqmetx" w:colFirst="0" w:colLast="0"/>
      <w:bookmarkStart w:id="89" w:name="_Ref140663087"/>
      <w:bookmarkEnd w:id="88"/>
      <w:r w:rsidRPr="00007F4D">
        <w:t>The Supplier must ensure that suitably qualified representatives attend progress meetings with the Buyer and provide progress reports when specified in the Order Form.</w:t>
      </w:r>
      <w:bookmarkEnd w:id="89"/>
    </w:p>
    <w:p w14:paraId="66BA9628" w14:textId="77777777" w:rsidR="00955A47" w:rsidRPr="00007F4D" w:rsidRDefault="0058648A" w:rsidP="009F55D9">
      <w:pPr>
        <w:pStyle w:val="Level2"/>
      </w:pPr>
      <w:bookmarkStart w:id="90" w:name="_heading=h.1rvwp1q" w:colFirst="0" w:colLast="0"/>
      <w:bookmarkEnd w:id="90"/>
      <w:r w:rsidRPr="00007F4D">
        <w:t>The Supplier must keep and maintain full and accurate records and accounts on everything to do with the Contract for 7 years after the date of expiry or termination of the Contract and in accordance with the UK GDPR or the EU GDPR as the context requires.</w:t>
      </w:r>
    </w:p>
    <w:p w14:paraId="1F1F6369" w14:textId="77777777" w:rsidR="00955A47" w:rsidRPr="00007F4D" w:rsidRDefault="0058648A" w:rsidP="009F55D9">
      <w:pPr>
        <w:pStyle w:val="Level2"/>
      </w:pPr>
      <w:r w:rsidRPr="00007F4D">
        <w:t>The Supplier must allow any auditor appointed by the Buyer access to its premises to verify all contract accounts and records of everything to do with the Contract and provide copies for the Audit.</w:t>
      </w:r>
    </w:p>
    <w:p w14:paraId="123575AF" w14:textId="77777777" w:rsidR="00955A47" w:rsidRPr="00007F4D" w:rsidRDefault="0058648A" w:rsidP="009F55D9">
      <w:pPr>
        <w:pStyle w:val="Level2"/>
      </w:pPr>
      <w:r w:rsidRPr="00007F4D">
        <w:t>The Buyer or an auditor can Audit the Supplier.</w:t>
      </w:r>
    </w:p>
    <w:p w14:paraId="27F07971" w14:textId="77777777" w:rsidR="00955A47" w:rsidRPr="00007F4D" w:rsidRDefault="0058648A" w:rsidP="009F55D9">
      <w:pPr>
        <w:pStyle w:val="Level2"/>
      </w:pPr>
      <w:r w:rsidRPr="00007F4D">
        <w:t>During an Audit, the Supplier must provide information to the auditor and reasonable co-operation at their request.</w:t>
      </w:r>
    </w:p>
    <w:p w14:paraId="4F6FA6BD" w14:textId="77777777" w:rsidR="00955A47" w:rsidRPr="00007F4D" w:rsidRDefault="0058648A" w:rsidP="009F55D9">
      <w:pPr>
        <w:pStyle w:val="Level2"/>
      </w:pPr>
      <w:r w:rsidRPr="00007F4D">
        <w:t>The Parties will bear their own costs when an Audit is undertaken unless the Audit identifies a Material Breach by the Supplier, in which case the Supplier will repay the Buyer's reasonable costs in connection with the Audit.</w:t>
      </w:r>
    </w:p>
    <w:p w14:paraId="095C6D77" w14:textId="77777777" w:rsidR="00955A47" w:rsidRPr="00007F4D" w:rsidRDefault="0058648A" w:rsidP="009F55D9">
      <w:pPr>
        <w:pStyle w:val="Level2"/>
      </w:pPr>
      <w:r w:rsidRPr="00007F4D">
        <w:t>If the Supplier is not providing any of the Deliverables, or is unable to provide them, it must immediately:</w:t>
      </w:r>
    </w:p>
    <w:p w14:paraId="39E028AD" w14:textId="77777777" w:rsidR="00955A47" w:rsidRPr="00007F4D" w:rsidRDefault="0058648A" w:rsidP="009F55D9">
      <w:pPr>
        <w:pStyle w:val="Level3"/>
      </w:pPr>
      <w:r w:rsidRPr="00007F4D">
        <w:t>tell the Buyer and give reasons;</w:t>
      </w:r>
    </w:p>
    <w:p w14:paraId="67854265" w14:textId="77777777" w:rsidR="00955A47" w:rsidRPr="00007F4D" w:rsidRDefault="0058648A" w:rsidP="009F55D9">
      <w:pPr>
        <w:pStyle w:val="Level3"/>
      </w:pPr>
      <w:r w:rsidRPr="00007F4D">
        <w:t>propose corrective action; and</w:t>
      </w:r>
    </w:p>
    <w:p w14:paraId="7E511CD1" w14:textId="77777777" w:rsidR="00955A47" w:rsidRPr="00007F4D" w:rsidRDefault="0058648A" w:rsidP="009F55D9">
      <w:pPr>
        <w:pStyle w:val="Level3"/>
      </w:pPr>
      <w:r w:rsidRPr="00007F4D">
        <w:t>provide a deadline for completing the corrective action.</w:t>
      </w:r>
    </w:p>
    <w:p w14:paraId="08CB6EFF" w14:textId="77777777" w:rsidR="00955A47" w:rsidRPr="00007F4D" w:rsidRDefault="0058648A" w:rsidP="009F55D9">
      <w:pPr>
        <w:pStyle w:val="Level2"/>
      </w:pPr>
      <w:r w:rsidRPr="00007F4D">
        <w:t>If the Buyer, acting reasonably, is concerned as to the financial stability of the Supplier such that it may impact on the continued performance of the Contract then the Buyer may:</w:t>
      </w:r>
    </w:p>
    <w:p w14:paraId="7F6DE3DB" w14:textId="77777777" w:rsidR="00955A47" w:rsidRPr="00007F4D" w:rsidRDefault="0058648A" w:rsidP="009F55D9">
      <w:pPr>
        <w:pStyle w:val="Level3"/>
      </w:pPr>
      <w:r w:rsidRPr="00007F4D">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35CB43BE" w14:textId="77777777" w:rsidR="00955A47" w:rsidRPr="00007F4D" w:rsidRDefault="0058648A" w:rsidP="009F55D9">
      <w:pPr>
        <w:pStyle w:val="Level3"/>
      </w:pPr>
      <w:bookmarkStart w:id="91" w:name="_heading=h.4bvk7pj" w:colFirst="0" w:colLast="0"/>
      <w:bookmarkStart w:id="92" w:name="_Ref140665043"/>
      <w:bookmarkEnd w:id="91"/>
      <w:r w:rsidRPr="00007F4D">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rsidRPr="00007F4D">
        <w:fldChar w:fldCharType="begin"/>
      </w:r>
      <w:r w:rsidR="00D50693" w:rsidRPr="00007F4D">
        <w:instrText xml:space="preserve"> REF _Ref140664453 \w \h </w:instrText>
      </w:r>
      <w:r w:rsidR="00D50693" w:rsidRPr="00007F4D">
        <w:fldChar w:fldCharType="separate"/>
      </w:r>
      <w:r w:rsidR="00B80362" w:rsidRPr="00007F4D">
        <w:t>11.5.1</w:t>
      </w:r>
      <w:r w:rsidR="00D50693" w:rsidRPr="00007F4D">
        <w:fldChar w:fldCharType="end"/>
      </w:r>
      <w:r w:rsidRPr="00007F4D">
        <w:t xml:space="preserve"> shall apply.</w:t>
      </w:r>
      <w:bookmarkEnd w:id="92"/>
    </w:p>
    <w:p w14:paraId="51F29B2D" w14:textId="77777777" w:rsidR="00955A47" w:rsidRPr="00007F4D" w:rsidRDefault="0058648A" w:rsidP="009F55D9">
      <w:pPr>
        <w:pStyle w:val="Level2"/>
      </w:pPr>
      <w:r w:rsidRPr="00007F4D">
        <w:t>If there is a Material Breach, the Supplier must notify the Buyer within 3 Working Days of the Supplier becoming aware of the Material Breach. The Buyer may request that the Supplier provide a Rectification Plan within 10</w:t>
      </w:r>
      <w:r w:rsidR="00D50693" w:rsidRPr="00007F4D">
        <w:t> </w:t>
      </w:r>
      <w:r w:rsidRPr="00007F4D">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6337EE4E" w14:textId="77777777" w:rsidR="00955A47" w:rsidRPr="00007F4D" w:rsidRDefault="0058648A" w:rsidP="003C5683">
      <w:pPr>
        <w:pStyle w:val="Level1"/>
      </w:pPr>
      <w:bookmarkStart w:id="93" w:name="_heading=h.2r0uhxc" w:colFirst="0" w:colLast="0"/>
      <w:bookmarkStart w:id="94" w:name="_Toc142470951"/>
      <w:bookmarkEnd w:id="93"/>
      <w:r w:rsidRPr="00007F4D">
        <w:t>Supplier Staff</w:t>
      </w:r>
      <w:bookmarkEnd w:id="94"/>
    </w:p>
    <w:p w14:paraId="73BE01D2" w14:textId="77777777" w:rsidR="00955A47" w:rsidRPr="00007F4D" w:rsidRDefault="0058648A" w:rsidP="009F55D9">
      <w:pPr>
        <w:pStyle w:val="Level2"/>
      </w:pPr>
      <w:r w:rsidRPr="00007F4D">
        <w:t>The Supplier Staff involved in the performance of the Contract must:</w:t>
      </w:r>
    </w:p>
    <w:p w14:paraId="5B58CD2C" w14:textId="77777777" w:rsidR="00955A47" w:rsidRPr="00007F4D" w:rsidRDefault="0058648A" w:rsidP="009F55D9">
      <w:pPr>
        <w:pStyle w:val="Level3"/>
      </w:pPr>
      <w:r w:rsidRPr="00007F4D">
        <w:t>be appropriately trained and qualified;</w:t>
      </w:r>
    </w:p>
    <w:p w14:paraId="78C402CC" w14:textId="77777777" w:rsidR="00955A47" w:rsidRPr="00007F4D" w:rsidRDefault="0058648A" w:rsidP="009F55D9">
      <w:pPr>
        <w:pStyle w:val="Level3"/>
      </w:pPr>
      <w:r w:rsidRPr="00007F4D">
        <w:t>be vetted in accordance with the Staff Vetting Procedures; and</w:t>
      </w:r>
    </w:p>
    <w:p w14:paraId="12AC48F1" w14:textId="77777777" w:rsidR="00955A47" w:rsidRPr="00007F4D" w:rsidRDefault="0058648A" w:rsidP="009F55D9">
      <w:pPr>
        <w:pStyle w:val="Level3"/>
      </w:pPr>
      <w:r w:rsidRPr="00007F4D">
        <w:t>comply with all conduct requirements when on the Buyer's premises.</w:t>
      </w:r>
    </w:p>
    <w:p w14:paraId="767710B3" w14:textId="77777777" w:rsidR="00955A47" w:rsidRPr="00007F4D" w:rsidRDefault="0058648A" w:rsidP="009F55D9">
      <w:pPr>
        <w:pStyle w:val="Level2"/>
      </w:pPr>
      <w:r w:rsidRPr="00007F4D">
        <w:t xml:space="preserve">Where the Buyer decides one of the Supplier's Staff isn’t suitable to work on the Contract, the Supplier must replace them with a suitably qualified alternative. </w:t>
      </w:r>
    </w:p>
    <w:p w14:paraId="50C8AA59" w14:textId="77777777" w:rsidR="00955A47" w:rsidRPr="00007F4D" w:rsidRDefault="0058648A" w:rsidP="009F55D9">
      <w:pPr>
        <w:pStyle w:val="Level2"/>
      </w:pPr>
      <w:r w:rsidRPr="00007F4D">
        <w:t>The Supplier must provide a list of Supplier Staff needing to access the Buyer's premises and say why access is required.</w:t>
      </w:r>
    </w:p>
    <w:p w14:paraId="3D3BF3F8" w14:textId="77777777" w:rsidR="00955A47" w:rsidRPr="00007F4D" w:rsidRDefault="0058648A" w:rsidP="009F55D9">
      <w:pPr>
        <w:pStyle w:val="Level2"/>
      </w:pPr>
      <w:bookmarkStart w:id="95" w:name="_heading=h.1664s55" w:colFirst="0" w:colLast="0"/>
      <w:bookmarkStart w:id="96" w:name="_Ref140665220"/>
      <w:bookmarkEnd w:id="95"/>
      <w:r w:rsidRPr="00007F4D">
        <w:t>The Supplier indemnifies the Buyer against all claims brought by any person employed or engaged by the Supplier caused by an act or omission of the Supplier or any Supplier Staff.</w:t>
      </w:r>
      <w:bookmarkEnd w:id="96"/>
    </w:p>
    <w:p w14:paraId="400B508D" w14:textId="77777777" w:rsidR="00955A47" w:rsidRPr="00007F4D" w:rsidRDefault="0058648A" w:rsidP="009F55D9">
      <w:pPr>
        <w:pStyle w:val="Level2"/>
      </w:pPr>
      <w:bookmarkStart w:id="97" w:name="_heading=h.3q5sasy" w:colFirst="0" w:colLast="0"/>
      <w:bookmarkStart w:id="98" w:name="_Ref140665671"/>
      <w:bookmarkEnd w:id="97"/>
      <w:r w:rsidRPr="00007F4D">
        <w:t>The Buyer indemnifies the Supplier against all claims brought by any person employed or engaged by the Buyer caused by an act or omission of the Buyer or any of the Buyer’s employees, agents, consultants and contractors.</w:t>
      </w:r>
      <w:bookmarkEnd w:id="98"/>
      <w:r w:rsidRPr="00007F4D">
        <w:t xml:space="preserve"> </w:t>
      </w:r>
    </w:p>
    <w:p w14:paraId="0D1E1ACD" w14:textId="77777777" w:rsidR="00955A47" w:rsidRPr="00007F4D" w:rsidRDefault="0058648A" w:rsidP="009F55D9">
      <w:pPr>
        <w:pStyle w:val="Level2"/>
      </w:pPr>
      <w:bookmarkStart w:id="99" w:name="_Ref140663127"/>
      <w:r w:rsidRPr="00007F4D">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9"/>
    </w:p>
    <w:p w14:paraId="56F6DB53" w14:textId="77777777" w:rsidR="00955A47" w:rsidRPr="00007F4D" w:rsidRDefault="0058648A" w:rsidP="009F55D9">
      <w:pPr>
        <w:pStyle w:val="Level3"/>
      </w:pPr>
      <w:r w:rsidRPr="00007F4D">
        <w:t>requested to do so by the Buyer or the Buyer approves such removal or replacement (not to be unreasonably withheld or delayed);</w:t>
      </w:r>
    </w:p>
    <w:p w14:paraId="5748E979" w14:textId="77777777" w:rsidR="00955A47" w:rsidRPr="00007F4D" w:rsidRDefault="0058648A" w:rsidP="009F55D9">
      <w:pPr>
        <w:pStyle w:val="Level3"/>
      </w:pPr>
      <w:r w:rsidRPr="00007F4D">
        <w:t>the person concerned resigns, retires or dies or is on parental or long-term sick leave; or</w:t>
      </w:r>
    </w:p>
    <w:p w14:paraId="2331BD7F" w14:textId="77777777" w:rsidR="00955A47" w:rsidRPr="00007F4D" w:rsidRDefault="0058648A" w:rsidP="009F55D9">
      <w:pPr>
        <w:pStyle w:val="Level3"/>
      </w:pPr>
      <w:r w:rsidRPr="00007F4D">
        <w:t>the person's employment or contractual arrangement with the Supplier or any Subcontractor is terminated for material breach of contract by the employee.</w:t>
      </w:r>
    </w:p>
    <w:p w14:paraId="463F7240" w14:textId="77777777" w:rsidR="00955A47" w:rsidRPr="00007F4D" w:rsidRDefault="0058648A" w:rsidP="009F55D9">
      <w:pPr>
        <w:pStyle w:val="Level2"/>
      </w:pPr>
      <w:bookmarkStart w:id="100" w:name="_heading=h.25b2l0r" w:colFirst="0" w:colLast="0"/>
      <w:bookmarkStart w:id="101" w:name="_Ref141029199"/>
      <w:bookmarkEnd w:id="100"/>
      <w:r w:rsidRPr="00007F4D">
        <w:t xml:space="preserve">The Supplier shall ensure that no person who discloses that they have a conviction that is relevant to the nature of the Contract, relevant to the work of the Buyer, or is of a type otherwise advised by the Buyer (each such conviction a </w:t>
      </w:r>
      <w:r w:rsidR="00185E4B" w:rsidRPr="00007F4D">
        <w:t>“</w:t>
      </w:r>
      <w:r w:rsidRPr="00007F4D">
        <w:rPr>
          <w:b/>
          <w:bCs/>
        </w:rPr>
        <w:t>Relevant Conviction</w:t>
      </w:r>
      <w:r w:rsidR="00185E4B" w:rsidRPr="00007F4D">
        <w:t>”</w:t>
      </w:r>
      <w:r w:rsidRPr="00007F4D">
        <w:t>), or is found by the Supplier to have a Relevant Conviction (whether as a result of a police check, a disclosure and barring service check or otherwise) is employed or engaged in the provision of any part of the Deliverables.</w:t>
      </w:r>
      <w:bookmarkEnd w:id="101"/>
    </w:p>
    <w:p w14:paraId="0B0ED52C" w14:textId="77777777" w:rsidR="00955A47" w:rsidRPr="00007F4D" w:rsidRDefault="0058648A" w:rsidP="003C5683">
      <w:pPr>
        <w:pStyle w:val="Level1"/>
      </w:pPr>
      <w:bookmarkStart w:id="102" w:name="_heading=h.kgcv8k" w:colFirst="0" w:colLast="0"/>
      <w:bookmarkStart w:id="103" w:name="_Toc142470952"/>
      <w:bookmarkEnd w:id="102"/>
      <w:r w:rsidRPr="00007F4D">
        <w:t>Rights and protection</w:t>
      </w:r>
      <w:bookmarkEnd w:id="103"/>
    </w:p>
    <w:p w14:paraId="5314BD3E" w14:textId="77777777" w:rsidR="00955A47" w:rsidRPr="00007F4D" w:rsidRDefault="0058648A" w:rsidP="009F55D9">
      <w:pPr>
        <w:pStyle w:val="Level2"/>
      </w:pPr>
      <w:bookmarkStart w:id="104" w:name="_heading=h.34g0dwd" w:colFirst="0" w:colLast="0"/>
      <w:bookmarkStart w:id="105" w:name="_Ref140664558"/>
      <w:bookmarkEnd w:id="104"/>
      <w:r w:rsidRPr="00007F4D">
        <w:t>The Supplier warrants and represents that:</w:t>
      </w:r>
      <w:bookmarkEnd w:id="105"/>
    </w:p>
    <w:p w14:paraId="5DACDF92" w14:textId="77777777" w:rsidR="00955A47" w:rsidRPr="00007F4D" w:rsidRDefault="0058648A" w:rsidP="009F55D9">
      <w:pPr>
        <w:pStyle w:val="Level3"/>
      </w:pPr>
      <w:r w:rsidRPr="00007F4D">
        <w:t>it has full capacity and authority to enter into and to perform the Contract;</w:t>
      </w:r>
    </w:p>
    <w:p w14:paraId="4C09BB08" w14:textId="77777777" w:rsidR="00955A47" w:rsidRPr="00007F4D" w:rsidRDefault="0058648A" w:rsidP="009F55D9">
      <w:pPr>
        <w:pStyle w:val="Level3"/>
      </w:pPr>
      <w:r w:rsidRPr="00007F4D">
        <w:t>the Contract is entered into by its authorised representative;</w:t>
      </w:r>
    </w:p>
    <w:p w14:paraId="2C58F753" w14:textId="77777777" w:rsidR="00955A47" w:rsidRPr="00007F4D" w:rsidRDefault="0058648A" w:rsidP="009F55D9">
      <w:pPr>
        <w:pStyle w:val="Level3"/>
      </w:pPr>
      <w:r w:rsidRPr="00007F4D">
        <w:t>it is a legally valid and existing organisation incorporated in the place it was formed;</w:t>
      </w:r>
    </w:p>
    <w:p w14:paraId="6C1507B0" w14:textId="77777777" w:rsidR="00955A47" w:rsidRPr="00007F4D" w:rsidRDefault="0058648A" w:rsidP="009F55D9">
      <w:pPr>
        <w:pStyle w:val="Level3"/>
      </w:pPr>
      <w:r w:rsidRPr="00007F4D">
        <w:t>there are no known legal or regulatory actions or investigations before any court, administrative body or arbitration tribunal pending or threatened against it or its affiliates that might affect its ability to perform the Contract;</w:t>
      </w:r>
    </w:p>
    <w:p w14:paraId="7DD4D149" w14:textId="77777777" w:rsidR="00955A47" w:rsidRPr="00007F4D" w:rsidRDefault="0058648A" w:rsidP="009F55D9">
      <w:pPr>
        <w:pStyle w:val="Level3"/>
      </w:pPr>
      <w:r w:rsidRPr="00007F4D">
        <w:t>all necessary rights, authorisations, licences and consents (including in relation to IPRs) are in place to enable the Supplier to perform its obligations under the Contract and the Buyer to receive the Deliverables;</w:t>
      </w:r>
    </w:p>
    <w:p w14:paraId="686DE284" w14:textId="77777777" w:rsidR="00955A47" w:rsidRPr="00007F4D" w:rsidRDefault="0058648A" w:rsidP="009F55D9">
      <w:pPr>
        <w:pStyle w:val="Level3"/>
      </w:pPr>
      <w:r w:rsidRPr="00007F4D">
        <w:t>it doesn't have any contractual obligations which are likely to have a material adverse effect on its ability to perform the Contract; and</w:t>
      </w:r>
    </w:p>
    <w:p w14:paraId="5A97CBAD" w14:textId="77777777" w:rsidR="00955A47" w:rsidRPr="00007F4D" w:rsidRDefault="0058648A" w:rsidP="009F55D9">
      <w:pPr>
        <w:pStyle w:val="Level3"/>
      </w:pPr>
      <w:r w:rsidRPr="00007F4D">
        <w:t>it is not impacted by an Insolvency Event.</w:t>
      </w:r>
    </w:p>
    <w:p w14:paraId="0C6D9101" w14:textId="77777777" w:rsidR="00955A47" w:rsidRPr="00007F4D" w:rsidRDefault="0058648A" w:rsidP="009F55D9">
      <w:pPr>
        <w:pStyle w:val="Level2"/>
      </w:pPr>
      <w:bookmarkStart w:id="106" w:name="_heading=h.1jlao46" w:colFirst="0" w:colLast="0"/>
      <w:bookmarkEnd w:id="106"/>
      <w:r w:rsidRPr="00007F4D">
        <w:t xml:space="preserve">The warranties and representations in clause </w:t>
      </w:r>
      <w:r w:rsidR="00D50693" w:rsidRPr="00007F4D">
        <w:fldChar w:fldCharType="begin"/>
      </w:r>
      <w:r w:rsidR="00D50693" w:rsidRPr="00007F4D">
        <w:instrText xml:space="preserve"> REF _Ref140664552 \w \h </w:instrText>
      </w:r>
      <w:r w:rsidR="00D50693" w:rsidRPr="00007F4D">
        <w:fldChar w:fldCharType="separate"/>
      </w:r>
      <w:r w:rsidR="00B80362" w:rsidRPr="00007F4D">
        <w:t>3.3</w:t>
      </w:r>
      <w:r w:rsidR="00D50693" w:rsidRPr="00007F4D">
        <w:fldChar w:fldCharType="end"/>
      </w:r>
      <w:r w:rsidRPr="00007F4D">
        <w:t xml:space="preserve"> and clause </w:t>
      </w:r>
      <w:r w:rsidR="00D50693" w:rsidRPr="00007F4D">
        <w:fldChar w:fldCharType="begin"/>
      </w:r>
      <w:r w:rsidR="00D50693" w:rsidRPr="00007F4D">
        <w:instrText xml:space="preserve"> REF _Ref140664558 \w \h </w:instrText>
      </w:r>
      <w:r w:rsidR="00D50693" w:rsidRPr="00007F4D">
        <w:fldChar w:fldCharType="separate"/>
      </w:r>
      <w:r w:rsidR="00B80362" w:rsidRPr="00007F4D">
        <w:t>9.1</w:t>
      </w:r>
      <w:r w:rsidR="00D50693" w:rsidRPr="00007F4D">
        <w:fldChar w:fldCharType="end"/>
      </w:r>
      <w:r w:rsidRPr="00007F4D">
        <w:t xml:space="preserve"> are repeated each time the Supplier provides Deliverables under the Contract.</w:t>
      </w:r>
    </w:p>
    <w:p w14:paraId="62608F14" w14:textId="77777777" w:rsidR="00955A47" w:rsidRPr="00007F4D" w:rsidRDefault="0058648A" w:rsidP="009F55D9">
      <w:pPr>
        <w:pStyle w:val="Level2"/>
      </w:pPr>
      <w:bookmarkStart w:id="107" w:name="_heading=h.43ky6rz" w:colFirst="0" w:colLast="0"/>
      <w:bookmarkEnd w:id="107"/>
      <w:r w:rsidRPr="00007F4D">
        <w:t>The Supplier indemnifies the Buyer against each of the following:</w:t>
      </w:r>
    </w:p>
    <w:p w14:paraId="2D5DE98E" w14:textId="77777777" w:rsidR="00955A47" w:rsidRPr="00007F4D" w:rsidRDefault="0058648A" w:rsidP="009F55D9">
      <w:pPr>
        <w:pStyle w:val="Level3"/>
      </w:pPr>
      <w:r w:rsidRPr="00007F4D">
        <w:t>wilful misconduct of the Supplier, any of its Subcontractor and/or Supplier Staff that impacts the Contract; and</w:t>
      </w:r>
    </w:p>
    <w:p w14:paraId="06D5A6A9" w14:textId="77777777" w:rsidR="00955A47" w:rsidRPr="00007F4D" w:rsidRDefault="0058648A" w:rsidP="009F55D9">
      <w:pPr>
        <w:pStyle w:val="Level3"/>
      </w:pPr>
      <w:bookmarkStart w:id="108" w:name="_heading=h.2iq8gzs" w:colFirst="0" w:colLast="0"/>
      <w:bookmarkStart w:id="109" w:name="_Ref140665566"/>
      <w:bookmarkEnd w:id="108"/>
      <w:r w:rsidRPr="00007F4D">
        <w:t>non-payment by the Supplier of any tax or National Insurance.</w:t>
      </w:r>
      <w:bookmarkEnd w:id="109"/>
    </w:p>
    <w:p w14:paraId="4D674C1A" w14:textId="77777777" w:rsidR="00955A47" w:rsidRPr="00007F4D" w:rsidRDefault="0058648A" w:rsidP="009F55D9">
      <w:pPr>
        <w:pStyle w:val="Level2"/>
      </w:pPr>
      <w:r w:rsidRPr="00007F4D">
        <w:t>If the Supplier becomes aware of a representation or warranty made in relation to the Contract that becomes untrue or misleading, it must immediately notify the Buyer.</w:t>
      </w:r>
    </w:p>
    <w:p w14:paraId="0EDF6FD1" w14:textId="77777777" w:rsidR="00955A47" w:rsidRPr="00007F4D" w:rsidRDefault="0058648A" w:rsidP="009F55D9">
      <w:pPr>
        <w:pStyle w:val="Level2"/>
      </w:pPr>
      <w:r w:rsidRPr="00007F4D">
        <w:t>All third party warranties and indemnities covering the Deliverables must be assigned for the Buyer's benefit by the Supplier for free.</w:t>
      </w:r>
    </w:p>
    <w:p w14:paraId="2CD16DC2" w14:textId="77777777" w:rsidR="00955A47" w:rsidRPr="00007F4D" w:rsidRDefault="0058648A" w:rsidP="003C5683">
      <w:pPr>
        <w:pStyle w:val="Level1"/>
      </w:pPr>
      <w:bookmarkStart w:id="110" w:name="_heading=h.xvir7l" w:colFirst="0" w:colLast="0"/>
      <w:bookmarkStart w:id="111" w:name="_Ref140662813"/>
      <w:bookmarkStart w:id="112" w:name="_Ref140662828"/>
      <w:bookmarkStart w:id="113" w:name="_Ref140664624"/>
      <w:bookmarkStart w:id="114" w:name="_Ref140665225"/>
      <w:bookmarkStart w:id="115" w:name="_Ref140669434"/>
      <w:bookmarkStart w:id="116" w:name="_Toc142470953"/>
      <w:bookmarkEnd w:id="110"/>
      <w:r w:rsidRPr="00007F4D">
        <w:t>Intellectual Property Rights (</w:t>
      </w:r>
      <w:r w:rsidR="00425093" w:rsidRPr="00007F4D">
        <w:t>“</w:t>
      </w:r>
      <w:r w:rsidRPr="00007F4D">
        <w:t>IPRs</w:t>
      </w:r>
      <w:r w:rsidR="00425093" w:rsidRPr="00007F4D">
        <w:t>”</w:t>
      </w:r>
      <w:r w:rsidRPr="00007F4D">
        <w:t>)</w:t>
      </w:r>
      <w:bookmarkEnd w:id="111"/>
      <w:bookmarkEnd w:id="112"/>
      <w:bookmarkEnd w:id="113"/>
      <w:bookmarkEnd w:id="114"/>
      <w:bookmarkEnd w:id="115"/>
      <w:bookmarkEnd w:id="116"/>
    </w:p>
    <w:p w14:paraId="796C743B" w14:textId="77777777" w:rsidR="00955A47" w:rsidRPr="00007F4D" w:rsidRDefault="0058648A" w:rsidP="009F55D9">
      <w:pPr>
        <w:pStyle w:val="Level2"/>
      </w:pPr>
      <w:bookmarkStart w:id="117" w:name="_heading=h.3hv69ve" w:colFirst="0" w:colLast="0"/>
      <w:bookmarkStart w:id="118" w:name="_Ref140664643"/>
      <w:bookmarkEnd w:id="117"/>
      <w:r w:rsidRPr="00007F4D">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8"/>
    </w:p>
    <w:p w14:paraId="50B3E395" w14:textId="77777777" w:rsidR="00955A47" w:rsidRPr="00007F4D" w:rsidRDefault="0058648A" w:rsidP="009F55D9">
      <w:pPr>
        <w:pStyle w:val="Level3"/>
      </w:pPr>
      <w:r w:rsidRPr="00007F4D">
        <w:t>receive and use the Deliverables; and</w:t>
      </w:r>
    </w:p>
    <w:p w14:paraId="202EB78D" w14:textId="77777777" w:rsidR="00955A47" w:rsidRPr="00007F4D" w:rsidRDefault="0058648A" w:rsidP="009F55D9">
      <w:pPr>
        <w:pStyle w:val="Level3"/>
      </w:pPr>
      <w:r w:rsidRPr="00007F4D">
        <w:t>use the New IPR.</w:t>
      </w:r>
    </w:p>
    <w:p w14:paraId="3B446FB2" w14:textId="77777777" w:rsidR="00955A47" w:rsidRPr="00007F4D" w:rsidRDefault="0058648A" w:rsidP="009F55D9">
      <w:pPr>
        <w:pStyle w:val="Level2Text"/>
        <w:rPr>
          <w:rFonts w:cs="Arial"/>
        </w:rPr>
      </w:pPr>
      <w:r w:rsidRPr="00007F4D">
        <w:t>The termination or expiry of th</w:t>
      </w:r>
      <w:r w:rsidR="00425093" w:rsidRPr="00007F4D">
        <w:t>e</w:t>
      </w:r>
      <w:r w:rsidRPr="00007F4D">
        <w:t xml:space="preserve"> Contract does not terminate any licence granted under this clause</w:t>
      </w:r>
      <w:r w:rsidR="007A6267" w:rsidRPr="00007F4D">
        <w:t> </w:t>
      </w:r>
      <w:r w:rsidR="00A03ED5" w:rsidRPr="00007F4D">
        <w:fldChar w:fldCharType="begin"/>
      </w:r>
      <w:r w:rsidR="00A03ED5" w:rsidRPr="00007F4D">
        <w:instrText xml:space="preserve"> REF _Ref140664624 \w \h </w:instrText>
      </w:r>
      <w:r w:rsidR="00A03ED5" w:rsidRPr="00007F4D">
        <w:fldChar w:fldCharType="separate"/>
      </w:r>
      <w:r w:rsidR="00B80362" w:rsidRPr="00007F4D">
        <w:t>10</w:t>
      </w:r>
      <w:r w:rsidR="00A03ED5" w:rsidRPr="00007F4D">
        <w:fldChar w:fldCharType="end"/>
      </w:r>
      <w:r w:rsidR="007A6267" w:rsidRPr="00007F4D">
        <w:t>.</w:t>
      </w:r>
    </w:p>
    <w:p w14:paraId="4B7DC07A" w14:textId="77777777" w:rsidR="00955A47" w:rsidRPr="00007F4D" w:rsidRDefault="0058648A" w:rsidP="009F55D9">
      <w:pPr>
        <w:pStyle w:val="Level2"/>
      </w:pPr>
      <w:r w:rsidRPr="00007F4D">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007F4D">
        <w:t>e</w:t>
      </w:r>
      <w:r w:rsidRPr="00007F4D">
        <w:t xml:space="preserve"> Contract, and in that case the Subcontractor must enter into a confidentiality undertaking with the Supplier on the same terms as set out in clause </w:t>
      </w:r>
      <w:r w:rsidR="00D50693" w:rsidRPr="00007F4D">
        <w:fldChar w:fldCharType="begin"/>
      </w:r>
      <w:r w:rsidR="00D50693" w:rsidRPr="00007F4D">
        <w:instrText xml:space="preserve"> REF _Ref140664588 \w \h </w:instrText>
      </w:r>
      <w:r w:rsidR="00D50693" w:rsidRPr="00007F4D">
        <w:fldChar w:fldCharType="separate"/>
      </w:r>
      <w:r w:rsidR="00B80362" w:rsidRPr="00007F4D">
        <w:t>15</w:t>
      </w:r>
      <w:r w:rsidR="00D50693" w:rsidRPr="00007F4D">
        <w:fldChar w:fldCharType="end"/>
      </w:r>
      <w:r w:rsidRPr="00007F4D">
        <w:t xml:space="preserve"> (</w:t>
      </w:r>
      <w:r w:rsidR="00D50693" w:rsidRPr="00007F4D">
        <w:fldChar w:fldCharType="begin"/>
      </w:r>
      <w:r w:rsidR="00D50693" w:rsidRPr="00007F4D">
        <w:instrText xml:space="preserve"> REF _Ref140664596 \h </w:instrText>
      </w:r>
      <w:r w:rsidR="00D50693" w:rsidRPr="00007F4D">
        <w:fldChar w:fldCharType="separate"/>
      </w:r>
      <w:r w:rsidR="00B80362" w:rsidRPr="00007F4D">
        <w:t>What you must keep confidential</w:t>
      </w:r>
      <w:r w:rsidR="00D50693" w:rsidRPr="00007F4D">
        <w:fldChar w:fldCharType="end"/>
      </w:r>
      <w:r w:rsidRPr="00007F4D">
        <w:t>).</w:t>
      </w:r>
    </w:p>
    <w:p w14:paraId="324DE6BB" w14:textId="77777777" w:rsidR="00955A47" w:rsidRPr="00007F4D" w:rsidRDefault="0058648A" w:rsidP="009F55D9">
      <w:pPr>
        <w:pStyle w:val="Level2"/>
      </w:pPr>
      <w:bookmarkStart w:id="119" w:name="_heading=h.1x0gk37" w:colFirst="0" w:colLast="0"/>
      <w:bookmarkEnd w:id="119"/>
      <w:r w:rsidRPr="00007F4D">
        <w:t>Unless otherwise agreed in writing, the Supplier and the Buyer will record any New IPR and keep this record updated throughout the Term.</w:t>
      </w:r>
    </w:p>
    <w:p w14:paraId="719968AD" w14:textId="77777777" w:rsidR="00955A47" w:rsidRPr="00007F4D" w:rsidRDefault="0058648A" w:rsidP="009F55D9">
      <w:pPr>
        <w:pStyle w:val="Level2"/>
      </w:pPr>
      <w:r w:rsidRPr="00007F4D">
        <w:t>Where a Party acquires ownership of intellectual property rights incorrectly under this Contract</w:t>
      </w:r>
      <w:r w:rsidR="00425093" w:rsidRPr="00007F4D">
        <w:t>,</w:t>
      </w:r>
      <w:r w:rsidRPr="00007F4D">
        <w:t xml:space="preserve"> it must do everything reasonably necessary to complete a transfer assigning them in writing to the other Party on request and at its own cost.</w:t>
      </w:r>
    </w:p>
    <w:p w14:paraId="25519F66" w14:textId="77777777" w:rsidR="00955A47" w:rsidRPr="00007F4D" w:rsidRDefault="0058648A" w:rsidP="009F55D9">
      <w:pPr>
        <w:pStyle w:val="Level2"/>
      </w:pPr>
      <w:r w:rsidRPr="00007F4D">
        <w:t xml:space="preserve">Neither Party has the right to use the other Party's intellectual property rights, including any use of the other Party's names, logos or trademarks, except as provided in </w:t>
      </w:r>
      <w:r w:rsidR="00425093" w:rsidRPr="00007F4D">
        <w:t xml:space="preserve">this </w:t>
      </w:r>
      <w:r w:rsidRPr="00007F4D">
        <w:t>clause</w:t>
      </w:r>
      <w:r w:rsidR="00D50693" w:rsidRPr="00007F4D">
        <w:t xml:space="preserve"> </w:t>
      </w:r>
      <w:r w:rsidR="00D50693" w:rsidRPr="00007F4D">
        <w:fldChar w:fldCharType="begin"/>
      </w:r>
      <w:r w:rsidR="00D50693" w:rsidRPr="00007F4D">
        <w:instrText xml:space="preserve"> REF _Ref140664624 \w \h </w:instrText>
      </w:r>
      <w:r w:rsidR="00D50693" w:rsidRPr="00007F4D">
        <w:fldChar w:fldCharType="separate"/>
      </w:r>
      <w:r w:rsidR="00B80362" w:rsidRPr="00007F4D">
        <w:t>10</w:t>
      </w:r>
      <w:r w:rsidR="00D50693" w:rsidRPr="00007F4D">
        <w:fldChar w:fldCharType="end"/>
      </w:r>
      <w:r w:rsidRPr="00007F4D">
        <w:t xml:space="preserve"> or otherwise agreed in writing.</w:t>
      </w:r>
    </w:p>
    <w:p w14:paraId="475CCAEB" w14:textId="77777777" w:rsidR="00955A47" w:rsidRPr="00007F4D" w:rsidRDefault="0058648A" w:rsidP="009F55D9">
      <w:pPr>
        <w:pStyle w:val="Level2"/>
      </w:pPr>
      <w:bookmarkStart w:id="120" w:name="_heading=h.4h042r0" w:colFirst="0" w:colLast="0"/>
      <w:bookmarkStart w:id="121" w:name="_Ref140665611"/>
      <w:bookmarkEnd w:id="120"/>
      <w:r w:rsidRPr="00007F4D">
        <w:t xml:space="preserve">If any claim is made against the Buyer for actual or alleged infringement of a third party’s intellectual property arising out of, or in connection with, the supply or use of the Deliverables (an </w:t>
      </w:r>
      <w:r w:rsidR="00185E4B" w:rsidRPr="00007F4D">
        <w:t>“</w:t>
      </w:r>
      <w:r w:rsidRPr="00007F4D">
        <w:rPr>
          <w:b/>
          <w:bCs/>
        </w:rPr>
        <w:t>IPR Claim</w:t>
      </w:r>
      <w:r w:rsidR="00185E4B" w:rsidRPr="00007F4D">
        <w:t>”</w:t>
      </w:r>
      <w:r w:rsidRPr="00007F4D">
        <w:t>), then the Supplier indemnifies the Buyer against all losses, damages, costs or expenses (including professional fees and fines) incurred as a result of the IPR Claim.</w:t>
      </w:r>
      <w:bookmarkEnd w:id="121"/>
    </w:p>
    <w:p w14:paraId="4DE1826C" w14:textId="77777777" w:rsidR="00955A47" w:rsidRPr="00007F4D" w:rsidRDefault="0058648A" w:rsidP="009F55D9">
      <w:pPr>
        <w:pStyle w:val="Level2"/>
      </w:pPr>
      <w:r w:rsidRPr="00007F4D">
        <w:t>If an IPR Claim is made or anticipated</w:t>
      </w:r>
      <w:r w:rsidR="00425093" w:rsidRPr="00007F4D">
        <w:t>,</w:t>
      </w:r>
      <w:r w:rsidRPr="00007F4D">
        <w:t xml:space="preserve"> the Supplier must at its own option and expense, either:</w:t>
      </w:r>
    </w:p>
    <w:p w14:paraId="5F553609" w14:textId="77777777" w:rsidR="00955A47" w:rsidRPr="00007F4D" w:rsidRDefault="0058648A" w:rsidP="009F55D9">
      <w:pPr>
        <w:pStyle w:val="Level3"/>
      </w:pPr>
      <w:r w:rsidRPr="00007F4D">
        <w:t>obtain for the Buyer the rights in clause</w:t>
      </w:r>
      <w:r w:rsidR="00D50693" w:rsidRPr="00007F4D">
        <w:t xml:space="preserve"> </w:t>
      </w:r>
      <w:r w:rsidR="00D50693" w:rsidRPr="00007F4D">
        <w:fldChar w:fldCharType="begin"/>
      </w:r>
      <w:r w:rsidR="00D50693" w:rsidRPr="00007F4D">
        <w:instrText xml:space="preserve"> REF _Ref140664643 \w \h </w:instrText>
      </w:r>
      <w:r w:rsidR="00D50693" w:rsidRPr="00007F4D">
        <w:fldChar w:fldCharType="separate"/>
      </w:r>
      <w:r w:rsidR="00B80362" w:rsidRPr="00007F4D">
        <w:t>10.1</w:t>
      </w:r>
      <w:r w:rsidR="00D50693" w:rsidRPr="00007F4D">
        <w:fldChar w:fldCharType="end"/>
      </w:r>
      <w:r w:rsidRPr="00007F4D">
        <w:t xml:space="preserve"> without infringing any third party intellectual property rights; and</w:t>
      </w:r>
    </w:p>
    <w:p w14:paraId="6306D813" w14:textId="77777777" w:rsidR="00955A47" w:rsidRPr="00007F4D" w:rsidRDefault="0058648A" w:rsidP="009F55D9">
      <w:pPr>
        <w:pStyle w:val="Level3"/>
      </w:pPr>
      <w:r w:rsidRPr="00007F4D">
        <w:t>replace or modify the relevant item with substitutes that don’t infringe intellectual property rights without adversely affecting the functionality or performance of the Deliverables.</w:t>
      </w:r>
    </w:p>
    <w:p w14:paraId="189C44D2" w14:textId="77777777" w:rsidR="00955A47" w:rsidRPr="00007F4D" w:rsidRDefault="0058648A" w:rsidP="009F55D9">
      <w:pPr>
        <w:pStyle w:val="Level3"/>
      </w:pPr>
      <w:r w:rsidRPr="00007F4D">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rsidRPr="00007F4D">
        <w:t>c</w:t>
      </w:r>
      <w:r w:rsidRPr="00007F4D">
        <w:t xml:space="preserve">lauses </w:t>
      </w:r>
      <w:r w:rsidR="00D50693" w:rsidRPr="00007F4D">
        <w:fldChar w:fldCharType="begin"/>
      </w:r>
      <w:r w:rsidR="00D50693" w:rsidRPr="00007F4D">
        <w:instrText xml:space="preserve"> REF _Ref140664453 \w \h </w:instrText>
      </w:r>
      <w:r w:rsidR="00D50693" w:rsidRPr="00007F4D">
        <w:fldChar w:fldCharType="separate"/>
      </w:r>
      <w:r w:rsidR="00B80362" w:rsidRPr="00007F4D">
        <w:t>11.5.1</w:t>
      </w:r>
      <w:r w:rsidR="00D50693" w:rsidRPr="00007F4D">
        <w:fldChar w:fldCharType="end"/>
      </w:r>
      <w:r w:rsidRPr="00007F4D">
        <w:t xml:space="preserve"> shall apply.</w:t>
      </w:r>
    </w:p>
    <w:p w14:paraId="3E08DFB1" w14:textId="77777777" w:rsidR="00955A47" w:rsidRPr="00007F4D" w:rsidRDefault="0058648A" w:rsidP="009F55D9">
      <w:pPr>
        <w:pStyle w:val="Level2"/>
      </w:pPr>
      <w:r w:rsidRPr="00007F4D">
        <w:t>The Supplier shall not use in the Delivery of the Deliverables any Third Party IPR unless:</w:t>
      </w:r>
    </w:p>
    <w:p w14:paraId="757A5400" w14:textId="77777777" w:rsidR="00955A47" w:rsidRPr="00007F4D" w:rsidRDefault="0058648A" w:rsidP="009F55D9">
      <w:pPr>
        <w:pStyle w:val="Level3"/>
      </w:pPr>
      <w:r w:rsidRPr="00007F4D">
        <w:t xml:space="preserve">the Buyer gives its approval to do so; and </w:t>
      </w:r>
      <w:bookmarkStart w:id="122" w:name="_heading=h.2oqny4hg307l" w:colFirst="0" w:colLast="0"/>
      <w:bookmarkEnd w:id="122"/>
    </w:p>
    <w:p w14:paraId="70F587DF" w14:textId="77777777" w:rsidR="00955A47" w:rsidRPr="00007F4D" w:rsidRDefault="0058648A" w:rsidP="009F55D9">
      <w:pPr>
        <w:pStyle w:val="Level3"/>
      </w:pPr>
      <w:r w:rsidRPr="00007F4D">
        <w:t>one of the following conditions applies:</w:t>
      </w:r>
      <w:bookmarkStart w:id="123" w:name="_heading=h.tn9115e621h3" w:colFirst="0" w:colLast="0"/>
      <w:bookmarkEnd w:id="123"/>
    </w:p>
    <w:p w14:paraId="166A6A3A" w14:textId="77777777" w:rsidR="00955A47" w:rsidRPr="00007F4D" w:rsidRDefault="0058648A" w:rsidP="009F55D9">
      <w:pPr>
        <w:pStyle w:val="Level4"/>
      </w:pPr>
      <w:bookmarkStart w:id="124" w:name="_Ref140664776"/>
      <w:r w:rsidRPr="00007F4D">
        <w:t xml:space="preserve">the owner or an authorised licensor of the relevant Third Party IPR has granted the Buyer a direct licence that provides the Buyer with the rights in clause </w:t>
      </w:r>
      <w:r w:rsidR="00D50693" w:rsidRPr="00007F4D">
        <w:fldChar w:fldCharType="begin"/>
      </w:r>
      <w:r w:rsidR="00D50693" w:rsidRPr="00007F4D">
        <w:instrText xml:space="preserve"> REF _Ref140664643 \w \h </w:instrText>
      </w:r>
      <w:r w:rsidR="00D50693" w:rsidRPr="00007F4D">
        <w:fldChar w:fldCharType="separate"/>
      </w:r>
      <w:r w:rsidR="00B80362" w:rsidRPr="00007F4D">
        <w:t>10.1</w:t>
      </w:r>
      <w:r w:rsidR="00D50693" w:rsidRPr="00007F4D">
        <w:fldChar w:fldCharType="end"/>
      </w:r>
      <w:r w:rsidRPr="00007F4D">
        <w:t>; or</w:t>
      </w:r>
      <w:bookmarkStart w:id="125" w:name="_heading=h.1rxuufktw95" w:colFirst="0" w:colLast="0"/>
      <w:bookmarkEnd w:id="124"/>
      <w:bookmarkEnd w:id="125"/>
    </w:p>
    <w:p w14:paraId="0B7A026C" w14:textId="77777777" w:rsidR="00955A47" w:rsidRPr="00007F4D" w:rsidRDefault="0058648A" w:rsidP="009F55D9">
      <w:pPr>
        <w:pStyle w:val="Level4"/>
      </w:pPr>
      <w:r w:rsidRPr="00007F4D">
        <w:t xml:space="preserve">if the Supplier cannot, after commercially reasonable endeavours, obtain for the Buyer a direct licence to the Third Party IPR as set out in clause </w:t>
      </w:r>
      <w:r w:rsidR="00D50693" w:rsidRPr="00007F4D">
        <w:fldChar w:fldCharType="begin"/>
      </w:r>
      <w:r w:rsidR="00D50693" w:rsidRPr="00007F4D">
        <w:instrText xml:space="preserve"> REF _Ref140664776 \w \h </w:instrText>
      </w:r>
      <w:r w:rsidR="00D50693" w:rsidRPr="00007F4D">
        <w:fldChar w:fldCharType="separate"/>
      </w:r>
      <w:r w:rsidR="00B80362" w:rsidRPr="00007F4D">
        <w:t>10.8.2.1</w:t>
      </w:r>
      <w:r w:rsidR="00D50693" w:rsidRPr="00007F4D">
        <w:fldChar w:fldCharType="end"/>
      </w:r>
      <w:r w:rsidRPr="00007F4D">
        <w:t>:</w:t>
      </w:r>
      <w:bookmarkStart w:id="126" w:name="_heading=h.l07gzjbb93j" w:colFirst="0" w:colLast="0"/>
      <w:bookmarkEnd w:id="126"/>
    </w:p>
    <w:p w14:paraId="62BBAA6C" w14:textId="77777777" w:rsidR="00955A47" w:rsidRPr="00007F4D" w:rsidRDefault="0058648A" w:rsidP="009F55D9">
      <w:pPr>
        <w:pStyle w:val="Level5"/>
      </w:pPr>
      <w:r w:rsidRPr="00007F4D">
        <w:t>the Supplier provides the Buyer with details of the licence terms it can obtain and the identity of those licensors;</w:t>
      </w:r>
      <w:bookmarkStart w:id="127" w:name="_heading=h.gr7w403w3owv" w:colFirst="0" w:colLast="0"/>
      <w:bookmarkEnd w:id="127"/>
    </w:p>
    <w:p w14:paraId="5485CC1F" w14:textId="77777777" w:rsidR="00955A47" w:rsidRPr="00007F4D" w:rsidRDefault="0058648A" w:rsidP="009F55D9">
      <w:pPr>
        <w:pStyle w:val="Level5"/>
      </w:pPr>
      <w:r w:rsidRPr="00007F4D">
        <w:t>the Buyer agrees to those licence terms; and</w:t>
      </w:r>
      <w:bookmarkStart w:id="128" w:name="_heading=h.lvz2ou8c1hfw" w:colFirst="0" w:colLast="0"/>
      <w:bookmarkEnd w:id="128"/>
    </w:p>
    <w:p w14:paraId="2BF4A7C4" w14:textId="77777777" w:rsidR="00955A47" w:rsidRPr="00007F4D" w:rsidRDefault="0058648A" w:rsidP="009F55D9">
      <w:pPr>
        <w:pStyle w:val="Level5"/>
      </w:pPr>
      <w:r w:rsidRPr="00007F4D">
        <w:t>the owner or authorised licensor of the Third Party IPR grants a direct licence to the Buyer on those terms; or</w:t>
      </w:r>
      <w:bookmarkStart w:id="129" w:name="_heading=h.txeok1ek2xp" w:colFirst="0" w:colLast="0"/>
      <w:bookmarkEnd w:id="129"/>
    </w:p>
    <w:p w14:paraId="63D4D042" w14:textId="77777777" w:rsidR="00955A47" w:rsidRPr="00007F4D" w:rsidRDefault="0058648A" w:rsidP="009F55D9">
      <w:pPr>
        <w:pStyle w:val="Level4"/>
      </w:pPr>
      <w:r w:rsidRPr="00007F4D">
        <w:t>the Buyer approves in writing, with reference to the acts authorised and the specific intellectual property rights involved.</w:t>
      </w:r>
      <w:bookmarkStart w:id="130" w:name="_heading=h.w1540k7b91id" w:colFirst="0" w:colLast="0"/>
      <w:bookmarkEnd w:id="130"/>
    </w:p>
    <w:p w14:paraId="76466DCF" w14:textId="77777777" w:rsidR="00955A47" w:rsidRPr="00007F4D" w:rsidRDefault="0058648A" w:rsidP="009F55D9">
      <w:pPr>
        <w:pStyle w:val="Level2"/>
      </w:pPr>
      <w:bookmarkStart w:id="131" w:name="_Ref140665027"/>
      <w:r w:rsidRPr="00007F4D">
        <w:t>In spite of any other provisions of the Contract and for the avoidance of doubt, award of this Contract by the Buyer and the ordering of any Deliverable under it</w:t>
      </w:r>
      <w:r w:rsidR="00425093" w:rsidRPr="00007F4D">
        <w:t>,</w:t>
      </w:r>
      <w:r w:rsidRPr="00007F4D">
        <w:t xml:space="preserve"> does not constitute an authorisation by the Crown under Sections 55 and 56 of the Patents Act 1977, Section 12 of the Registered Designs Act 1949 or Sections 240 – 243 of the Copyright, Designs and Patents Act 1988.</w:t>
      </w:r>
      <w:bookmarkEnd w:id="131"/>
    </w:p>
    <w:p w14:paraId="06EF8561" w14:textId="77777777" w:rsidR="00955A47" w:rsidRPr="00007F4D" w:rsidRDefault="0058648A" w:rsidP="003C5683">
      <w:pPr>
        <w:pStyle w:val="Level1"/>
      </w:pPr>
      <w:bookmarkStart w:id="132" w:name="_heading=h.2w5ecyt" w:colFirst="0" w:colLast="0"/>
      <w:bookmarkStart w:id="133" w:name="_Ref140664387"/>
      <w:bookmarkStart w:id="134" w:name="_Ref140668871"/>
      <w:bookmarkStart w:id="135" w:name="_Ref140668877"/>
      <w:bookmarkStart w:id="136" w:name="_Toc142470954"/>
      <w:bookmarkEnd w:id="132"/>
      <w:r w:rsidRPr="00007F4D">
        <w:t>Ending the contract</w:t>
      </w:r>
      <w:bookmarkEnd w:id="133"/>
      <w:bookmarkEnd w:id="134"/>
      <w:bookmarkEnd w:id="135"/>
      <w:bookmarkEnd w:id="136"/>
    </w:p>
    <w:p w14:paraId="2DDC925C" w14:textId="77777777" w:rsidR="00955A47" w:rsidRPr="00007F4D" w:rsidRDefault="0058648A" w:rsidP="00B21BE1">
      <w:pPr>
        <w:pStyle w:val="Level2"/>
      </w:pPr>
      <w:r w:rsidRPr="00007F4D">
        <w:t>The Contract takes effect on the Start Date and ends on the earlier of the Expiry Date or termination of the Contract, or earlier if required by Law.</w:t>
      </w:r>
    </w:p>
    <w:p w14:paraId="01E7AF23" w14:textId="77777777" w:rsidR="00955A47" w:rsidRPr="00007F4D" w:rsidRDefault="0058648A" w:rsidP="00B21BE1">
      <w:pPr>
        <w:pStyle w:val="Level2"/>
      </w:pPr>
      <w:bookmarkStart w:id="137" w:name="_heading=h.1baon6m" w:colFirst="0" w:colLast="0"/>
      <w:bookmarkStart w:id="138" w:name="_Ref140664107"/>
      <w:bookmarkEnd w:id="137"/>
      <w:r w:rsidRPr="00007F4D">
        <w:t>The Buyer can extend the Contract where set out in the Order Form in accordance with the terms in the Order Form.</w:t>
      </w:r>
      <w:bookmarkEnd w:id="138"/>
    </w:p>
    <w:p w14:paraId="303691C8" w14:textId="77777777" w:rsidR="00955A47" w:rsidRPr="00007F4D" w:rsidRDefault="0058648A" w:rsidP="003C5683">
      <w:pPr>
        <w:pStyle w:val="Level2BoldHeading"/>
      </w:pPr>
      <w:bookmarkStart w:id="139" w:name="_heading=h.3vac5uf" w:colFirst="0" w:colLast="0"/>
      <w:bookmarkStart w:id="140" w:name="_Ref140665346"/>
      <w:bookmarkEnd w:id="139"/>
      <w:r w:rsidRPr="00007F4D">
        <w:t>Ending the Contract without a reason</w:t>
      </w:r>
      <w:bookmarkEnd w:id="140"/>
    </w:p>
    <w:p w14:paraId="388364C0" w14:textId="77777777" w:rsidR="00955A47" w:rsidRPr="00007F4D" w:rsidRDefault="0058648A" w:rsidP="00B21BE1">
      <w:pPr>
        <w:pStyle w:val="Level3"/>
        <w:rPr>
          <w:rFonts w:cs="Arial"/>
        </w:rPr>
      </w:pPr>
      <w:bookmarkStart w:id="141" w:name="_heading=h.6rx24le3mbyd" w:colFirst="0" w:colLast="0"/>
      <w:bookmarkEnd w:id="141"/>
      <w:r w:rsidRPr="00007F4D">
        <w:t xml:space="preserve">The Buyer has the right to terminate the Contract at any time without reason or liability by giving the Supplier not less than 90 days' written notice, and if it's terminated clause </w:t>
      </w:r>
      <w:r w:rsidR="00D50693" w:rsidRPr="00007F4D">
        <w:fldChar w:fldCharType="begin"/>
      </w:r>
      <w:r w:rsidR="00D50693" w:rsidRPr="00007F4D">
        <w:instrText xml:space="preserve"> REF _Ref140664858 \w \h </w:instrText>
      </w:r>
      <w:r w:rsidR="00D50693" w:rsidRPr="00007F4D">
        <w:fldChar w:fldCharType="separate"/>
      </w:r>
      <w:r w:rsidR="00B80362" w:rsidRPr="00007F4D">
        <w:t>11.6.2</w:t>
      </w:r>
      <w:r w:rsidR="00D50693" w:rsidRPr="00007F4D">
        <w:fldChar w:fldCharType="end"/>
      </w:r>
      <w:r w:rsidRPr="00007F4D">
        <w:t xml:space="preserve"> applies.</w:t>
      </w:r>
    </w:p>
    <w:p w14:paraId="23BCE1FC" w14:textId="77777777" w:rsidR="00955A47" w:rsidRPr="00007F4D" w:rsidRDefault="0058648A" w:rsidP="003C5683">
      <w:pPr>
        <w:pStyle w:val="Level2BoldHeading"/>
      </w:pPr>
      <w:bookmarkStart w:id="142" w:name="_heading=h.2afmg28" w:colFirst="0" w:colLast="0"/>
      <w:bookmarkStart w:id="143" w:name="_Ref140665031"/>
      <w:bookmarkEnd w:id="142"/>
      <w:r w:rsidRPr="00007F4D">
        <w:t>When the Buyer can end the Contract</w:t>
      </w:r>
      <w:bookmarkEnd w:id="143"/>
    </w:p>
    <w:p w14:paraId="203637EC" w14:textId="77777777" w:rsidR="00955A47" w:rsidRPr="00007F4D" w:rsidRDefault="0058648A" w:rsidP="00B21BE1">
      <w:pPr>
        <w:pStyle w:val="Level3"/>
      </w:pPr>
      <w:bookmarkStart w:id="144" w:name="_heading=h.pkwqa1" w:colFirst="0" w:colLast="0"/>
      <w:bookmarkEnd w:id="144"/>
      <w:r w:rsidRPr="00007F4D">
        <w:t xml:space="preserve">If any of the following events happen, the Buyer has the right to immediately terminate its Contract by issuing a termination notice in writing to the Supplier and the consequences of termination in Clause </w:t>
      </w:r>
      <w:r w:rsidR="00D50693" w:rsidRPr="00007F4D">
        <w:fldChar w:fldCharType="begin"/>
      </w:r>
      <w:r w:rsidR="00D50693" w:rsidRPr="00007F4D">
        <w:instrText xml:space="preserve"> REF _Ref140664453 \w \h </w:instrText>
      </w:r>
      <w:r w:rsidR="00D50693" w:rsidRPr="00007F4D">
        <w:fldChar w:fldCharType="separate"/>
      </w:r>
      <w:r w:rsidR="00B80362" w:rsidRPr="00007F4D">
        <w:t>11.5.1</w:t>
      </w:r>
      <w:r w:rsidR="00D50693" w:rsidRPr="00007F4D">
        <w:fldChar w:fldCharType="end"/>
      </w:r>
      <w:r w:rsidRPr="00007F4D">
        <w:t xml:space="preserve"> shall apply:</w:t>
      </w:r>
    </w:p>
    <w:p w14:paraId="5B0C1520" w14:textId="77777777" w:rsidR="00955A47" w:rsidRPr="00007F4D" w:rsidRDefault="0058648A" w:rsidP="00B21BE1">
      <w:pPr>
        <w:pStyle w:val="Level4"/>
      </w:pPr>
      <w:r w:rsidRPr="00007F4D">
        <w:t>there's a Supplier Insolvency Event;</w:t>
      </w:r>
    </w:p>
    <w:p w14:paraId="799355E5" w14:textId="77777777" w:rsidR="00955A47" w:rsidRPr="00007F4D" w:rsidRDefault="0058648A" w:rsidP="00B21BE1">
      <w:pPr>
        <w:pStyle w:val="Level4"/>
      </w:pPr>
      <w:r w:rsidRPr="00007F4D">
        <w:t>the Supplier is in Material Breach of the Contract;</w:t>
      </w:r>
    </w:p>
    <w:p w14:paraId="24533A43" w14:textId="77777777" w:rsidR="00955A47" w:rsidRPr="00007F4D" w:rsidRDefault="0058648A" w:rsidP="00B21BE1">
      <w:pPr>
        <w:pStyle w:val="Level4"/>
      </w:pPr>
      <w:r w:rsidRPr="00007F4D">
        <w:t>there's a change of control (within the meaning of section 450 of the Corporation Tax Act 2010) of the Supplier which isn't pre-approved by the Buyer in writing;</w:t>
      </w:r>
    </w:p>
    <w:p w14:paraId="27EEF0C9" w14:textId="77777777" w:rsidR="00955A47" w:rsidRPr="00007F4D" w:rsidRDefault="0058648A" w:rsidP="00B21BE1">
      <w:pPr>
        <w:pStyle w:val="Level4"/>
      </w:pPr>
      <w:r w:rsidRPr="00007F4D">
        <w:t>the Buyer discovers that the Supplier was in one of the situations in 57 (1) or 57(2) of the Regulations at the time the Contract was awarded;</w:t>
      </w:r>
    </w:p>
    <w:p w14:paraId="14981DB2" w14:textId="77777777" w:rsidR="00955A47" w:rsidRPr="00007F4D" w:rsidRDefault="0058648A" w:rsidP="00B21BE1">
      <w:pPr>
        <w:pStyle w:val="Level4"/>
      </w:pPr>
      <w:r w:rsidRPr="00007F4D">
        <w:t>the Supplier or its affiliates embarrass or bring the Buyer into disrepute or diminish the public trust in them; or</w:t>
      </w:r>
    </w:p>
    <w:p w14:paraId="2AB804DD" w14:textId="77777777" w:rsidR="00955A47" w:rsidRPr="00007F4D" w:rsidRDefault="0058648A" w:rsidP="00B21BE1">
      <w:pPr>
        <w:pStyle w:val="Level4"/>
      </w:pPr>
      <w:r w:rsidRPr="00007F4D">
        <w:t>the Supplier fails to comply with its legal obligations in the fields of environmental, social, equality or employment Law when providing the Deliverables.</w:t>
      </w:r>
    </w:p>
    <w:p w14:paraId="709F6BE6" w14:textId="77777777" w:rsidR="00955A47" w:rsidRPr="00007F4D" w:rsidRDefault="0058648A" w:rsidP="00B21BE1">
      <w:pPr>
        <w:pStyle w:val="Level3"/>
      </w:pPr>
      <w:r w:rsidRPr="00007F4D">
        <w:t>If any of the events in 73(1) (a) or (b) of the Regulations happen, the Buyer has the right to immediately terminate the Contract and clauses</w:t>
      </w:r>
      <w:r w:rsidR="00373221" w:rsidRPr="00007F4D">
        <w:t xml:space="preserve"> </w:t>
      </w:r>
      <w:r w:rsidR="00373221" w:rsidRPr="00007F4D">
        <w:fldChar w:fldCharType="begin"/>
      </w:r>
      <w:r w:rsidR="00373221" w:rsidRPr="00007F4D">
        <w:instrText xml:space="preserve"> REF _Ref140664987 \w \h </w:instrText>
      </w:r>
      <w:r w:rsidR="00373221" w:rsidRPr="00007F4D">
        <w:fldChar w:fldCharType="separate"/>
      </w:r>
      <w:r w:rsidR="00B80362" w:rsidRPr="00007F4D">
        <w:t>11.5.1.2</w:t>
      </w:r>
      <w:r w:rsidR="00373221" w:rsidRPr="00007F4D">
        <w:fldChar w:fldCharType="end"/>
      </w:r>
      <w:r w:rsidRPr="00007F4D">
        <w:t xml:space="preserve"> to </w:t>
      </w:r>
      <w:r w:rsidR="00373221" w:rsidRPr="00007F4D">
        <w:fldChar w:fldCharType="begin"/>
      </w:r>
      <w:r w:rsidR="00373221" w:rsidRPr="00007F4D">
        <w:instrText xml:space="preserve"> REF _Ref140664999 \w \h </w:instrText>
      </w:r>
      <w:r w:rsidR="00373221" w:rsidRPr="00007F4D">
        <w:fldChar w:fldCharType="separate"/>
      </w:r>
      <w:r w:rsidR="00B80362" w:rsidRPr="00007F4D">
        <w:t>11.5.1.7</w:t>
      </w:r>
      <w:r w:rsidR="00373221" w:rsidRPr="00007F4D">
        <w:fldChar w:fldCharType="end"/>
      </w:r>
      <w:r w:rsidRPr="00007F4D">
        <w:t xml:space="preserve"> apply.</w:t>
      </w:r>
    </w:p>
    <w:p w14:paraId="2EFB39B0" w14:textId="77777777" w:rsidR="00955A47" w:rsidRPr="00007F4D" w:rsidRDefault="0058648A" w:rsidP="007724A4">
      <w:pPr>
        <w:pStyle w:val="Level2BoldHeading"/>
      </w:pPr>
      <w:bookmarkStart w:id="145" w:name="_Ref140665234"/>
      <w:r w:rsidRPr="00007F4D">
        <w:t>What happens if the Contract ends</w:t>
      </w:r>
      <w:bookmarkEnd w:id="145"/>
      <w:r w:rsidRPr="00007F4D">
        <w:t xml:space="preserve"> </w:t>
      </w:r>
    </w:p>
    <w:p w14:paraId="76E0D466" w14:textId="77777777" w:rsidR="00955A47" w:rsidRPr="00007F4D" w:rsidRDefault="0058648A" w:rsidP="00B21BE1">
      <w:pPr>
        <w:pStyle w:val="Level3"/>
      </w:pPr>
      <w:bookmarkStart w:id="146" w:name="_heading=h.39kk8xu" w:colFirst="0" w:colLast="0"/>
      <w:bookmarkStart w:id="147" w:name="_Ref140664453"/>
      <w:bookmarkEnd w:id="146"/>
      <w:r w:rsidRPr="00007F4D">
        <w:t xml:space="preserve">Where the Buyer terminates the Contract under clause </w:t>
      </w:r>
      <w:r w:rsidR="00373221" w:rsidRPr="00007F4D">
        <w:fldChar w:fldCharType="begin"/>
      </w:r>
      <w:r w:rsidR="00373221" w:rsidRPr="00007F4D">
        <w:instrText xml:space="preserve"> REF _Ref140665027 \w \h </w:instrText>
      </w:r>
      <w:r w:rsidR="00373221" w:rsidRPr="00007F4D">
        <w:fldChar w:fldCharType="separate"/>
      </w:r>
      <w:r w:rsidR="00B80362" w:rsidRPr="00007F4D">
        <w:t>10.9</w:t>
      </w:r>
      <w:r w:rsidR="00373221" w:rsidRPr="00007F4D">
        <w:fldChar w:fldCharType="end"/>
      </w:r>
      <w:r w:rsidRPr="00007F4D">
        <w:t>,</w:t>
      </w:r>
      <w:r w:rsidR="00373221" w:rsidRPr="00007F4D">
        <w:t xml:space="preserve"> </w:t>
      </w:r>
      <w:r w:rsidR="00373221" w:rsidRPr="00007F4D">
        <w:fldChar w:fldCharType="begin"/>
      </w:r>
      <w:r w:rsidR="00373221" w:rsidRPr="00007F4D">
        <w:instrText xml:space="preserve"> REF _Ref140665031 \w \h </w:instrText>
      </w:r>
      <w:r w:rsidR="00373221" w:rsidRPr="00007F4D">
        <w:fldChar w:fldCharType="separate"/>
      </w:r>
      <w:r w:rsidR="00B80362" w:rsidRPr="00007F4D">
        <w:t>11.4</w:t>
      </w:r>
      <w:r w:rsidR="00373221" w:rsidRPr="00007F4D">
        <w:fldChar w:fldCharType="end"/>
      </w:r>
      <w:r w:rsidRPr="00007F4D">
        <w:t xml:space="preserve">, </w:t>
      </w:r>
      <w:r w:rsidR="00373221" w:rsidRPr="00007F4D">
        <w:fldChar w:fldCharType="begin"/>
      </w:r>
      <w:r w:rsidR="00373221" w:rsidRPr="00007F4D">
        <w:instrText xml:space="preserve"> REF _Ref140665043 \w \h </w:instrText>
      </w:r>
      <w:r w:rsidR="00373221" w:rsidRPr="00007F4D">
        <w:fldChar w:fldCharType="separate"/>
      </w:r>
      <w:r w:rsidR="00B80362" w:rsidRPr="00007F4D">
        <w:t>7.8.2</w:t>
      </w:r>
      <w:r w:rsidR="00373221" w:rsidRPr="00007F4D">
        <w:fldChar w:fldCharType="end"/>
      </w:r>
      <w:r w:rsidRPr="00007F4D">
        <w:t xml:space="preserve">, </w:t>
      </w:r>
      <w:r w:rsidR="00373221" w:rsidRPr="00007F4D">
        <w:fldChar w:fldCharType="begin"/>
      </w:r>
      <w:r w:rsidR="00373221" w:rsidRPr="00007F4D">
        <w:instrText xml:space="preserve"> REF _Ref140665056 \w \h </w:instrText>
      </w:r>
      <w:r w:rsidR="00373221" w:rsidRPr="00007F4D">
        <w:fldChar w:fldCharType="separate"/>
      </w:r>
      <w:r w:rsidR="00B80362" w:rsidRPr="00007F4D">
        <w:t>28.4.2</w:t>
      </w:r>
      <w:r w:rsidR="00373221" w:rsidRPr="00007F4D">
        <w:fldChar w:fldCharType="end"/>
      </w:r>
      <w:r w:rsidRPr="00007F4D">
        <w:t xml:space="preserve">, or Paragraph </w:t>
      </w:r>
      <w:r w:rsidR="00373221" w:rsidRPr="00007F4D">
        <w:fldChar w:fldCharType="begin"/>
      </w:r>
      <w:r w:rsidR="00373221" w:rsidRPr="00007F4D">
        <w:instrText xml:space="preserve"> REF _Ref140665074 \w \h </w:instrText>
      </w:r>
      <w:r w:rsidR="00373221" w:rsidRPr="00007F4D">
        <w:fldChar w:fldCharType="separate"/>
      </w:r>
      <w:r w:rsidR="00B80362" w:rsidRPr="00007F4D">
        <w:t>8</w:t>
      </w:r>
      <w:r w:rsidR="00373221" w:rsidRPr="00007F4D">
        <w:fldChar w:fldCharType="end"/>
      </w:r>
      <w:r w:rsidRPr="00007F4D">
        <w:t xml:space="preserve"> of </w:t>
      </w:r>
      <w:r w:rsidR="00373221" w:rsidRPr="00007F4D">
        <w:rPr>
          <w:i/>
        </w:rPr>
        <w:fldChar w:fldCharType="begin"/>
      </w:r>
      <w:r w:rsidR="00373221" w:rsidRPr="00007F4D">
        <w:instrText xml:space="preserve"> REF _Ref140665084 \w \h </w:instrText>
      </w:r>
      <w:r w:rsidR="00373221" w:rsidRPr="00007F4D">
        <w:rPr>
          <w:i/>
        </w:rPr>
      </w:r>
      <w:r w:rsidR="00373221" w:rsidRPr="00007F4D">
        <w:rPr>
          <w:i/>
        </w:rPr>
        <w:fldChar w:fldCharType="separate"/>
      </w:r>
      <w:r w:rsidR="00B80362" w:rsidRPr="00007F4D">
        <w:t>Part B</w:t>
      </w:r>
      <w:r w:rsidR="00373221" w:rsidRPr="00007F4D">
        <w:rPr>
          <w:i/>
        </w:rPr>
        <w:fldChar w:fldCharType="end"/>
      </w:r>
      <w:r w:rsidRPr="00007F4D">
        <w:rPr>
          <w:i/>
        </w:rPr>
        <w:t xml:space="preserve"> </w:t>
      </w:r>
      <w:r w:rsidR="00373221" w:rsidRPr="00007F4D">
        <w:rPr>
          <w:i/>
        </w:rPr>
        <w:fldChar w:fldCharType="begin"/>
      </w:r>
      <w:r w:rsidR="00373221" w:rsidRPr="00007F4D">
        <w:rPr>
          <w:i/>
        </w:rPr>
        <w:instrText xml:space="preserve"> REF _Ref140665092 \h </w:instrText>
      </w:r>
      <w:r w:rsidR="00373221" w:rsidRPr="00007F4D">
        <w:rPr>
          <w:i/>
        </w:rPr>
      </w:r>
      <w:r w:rsidR="00373221" w:rsidRPr="00007F4D">
        <w:rPr>
          <w:i/>
        </w:rPr>
        <w:fldChar w:fldCharType="separate"/>
      </w:r>
      <w:r w:rsidR="00B80362" w:rsidRPr="00007F4D">
        <w:t xml:space="preserve">Joint Controller Agreement </w:t>
      </w:r>
      <w:r w:rsidR="00B80362" w:rsidRPr="00007F4D">
        <w:rPr>
          <w:i/>
          <w:iCs/>
        </w:rPr>
        <w:t>(Optional)</w:t>
      </w:r>
      <w:r w:rsidR="00373221" w:rsidRPr="00007F4D">
        <w:rPr>
          <w:i/>
        </w:rPr>
        <w:fldChar w:fldCharType="end"/>
      </w:r>
      <w:r w:rsidRPr="00007F4D">
        <w:t xml:space="preserve"> of </w:t>
      </w:r>
      <w:r w:rsidR="00373221" w:rsidRPr="00007F4D">
        <w:rPr>
          <w:highlight w:val="white"/>
        </w:rPr>
        <w:fldChar w:fldCharType="begin"/>
      </w:r>
      <w:r w:rsidR="00373221" w:rsidRPr="00007F4D">
        <w:instrText xml:space="preserve"> REF _Ref140665103 \h </w:instrText>
      </w:r>
      <w:r w:rsidR="00373221" w:rsidRPr="00007F4D">
        <w:rPr>
          <w:highlight w:val="white"/>
        </w:rPr>
      </w:r>
      <w:r w:rsidR="00373221" w:rsidRPr="00007F4D">
        <w:rPr>
          <w:highlight w:val="white"/>
        </w:rPr>
        <w:fldChar w:fldCharType="separate"/>
      </w:r>
      <w:r w:rsidR="00B80362" w:rsidRPr="00007F4D">
        <w:t>Annex 1 – Processing Personal Data</w:t>
      </w:r>
      <w:r w:rsidR="00373221" w:rsidRPr="00007F4D">
        <w:rPr>
          <w:highlight w:val="white"/>
        </w:rPr>
        <w:fldChar w:fldCharType="end"/>
      </w:r>
      <w:r w:rsidRPr="00007F4D">
        <w:rPr>
          <w:highlight w:val="white"/>
        </w:rPr>
        <w:t xml:space="preserve"> (if used),</w:t>
      </w:r>
      <w:r w:rsidRPr="00007F4D">
        <w:t xml:space="preserve"> all of the following apply:</w:t>
      </w:r>
      <w:bookmarkEnd w:id="147"/>
    </w:p>
    <w:p w14:paraId="2A41477D" w14:textId="77777777" w:rsidR="00955A47" w:rsidRPr="00007F4D" w:rsidRDefault="0058648A" w:rsidP="00B21BE1">
      <w:pPr>
        <w:pStyle w:val="Level4"/>
      </w:pPr>
      <w:r w:rsidRPr="00007F4D">
        <w:t>the Supplier is responsible for the Buyer's reasonable costs of procuring replacement Deliverables for the rest of the term of the Contract;</w:t>
      </w:r>
    </w:p>
    <w:p w14:paraId="256058C2" w14:textId="77777777" w:rsidR="00955A47" w:rsidRPr="00007F4D" w:rsidRDefault="0058648A" w:rsidP="00B21BE1">
      <w:pPr>
        <w:pStyle w:val="Level4"/>
      </w:pPr>
      <w:bookmarkStart w:id="148" w:name="_heading=h.1opuj5n" w:colFirst="0" w:colLast="0"/>
      <w:bookmarkStart w:id="149" w:name="_Ref140664987"/>
      <w:bookmarkEnd w:id="148"/>
      <w:r w:rsidRPr="00007F4D">
        <w:t>the Buyer's payment obligations under the terminated Contract stop immediately;</w:t>
      </w:r>
      <w:bookmarkEnd w:id="149"/>
    </w:p>
    <w:p w14:paraId="7C39D5DA" w14:textId="77777777" w:rsidR="00955A47" w:rsidRPr="00007F4D" w:rsidRDefault="0058648A" w:rsidP="00B21BE1">
      <w:pPr>
        <w:pStyle w:val="Level4"/>
      </w:pPr>
      <w:r w:rsidRPr="00007F4D">
        <w:t>accumulated rights of the Parties are not affected;</w:t>
      </w:r>
    </w:p>
    <w:p w14:paraId="51CE020F" w14:textId="77777777" w:rsidR="00955A47" w:rsidRPr="00007F4D" w:rsidRDefault="0058648A" w:rsidP="00B21BE1">
      <w:pPr>
        <w:pStyle w:val="Level4"/>
      </w:pPr>
      <w:bookmarkStart w:id="150" w:name="_heading=h.48pi1tg" w:colFirst="0" w:colLast="0"/>
      <w:bookmarkEnd w:id="150"/>
      <w:r w:rsidRPr="00007F4D">
        <w:t>the Supplier must promptly delete or return the Government Data except where required to retain copies by Law;</w:t>
      </w:r>
    </w:p>
    <w:p w14:paraId="6731C8A5" w14:textId="77777777" w:rsidR="00955A47" w:rsidRPr="00007F4D" w:rsidRDefault="0058648A" w:rsidP="00B21BE1">
      <w:pPr>
        <w:pStyle w:val="Level4"/>
      </w:pPr>
      <w:r w:rsidRPr="00007F4D">
        <w:t xml:space="preserve">the Supplier must promptly return any of the Buyer's property provided under the Contract; </w:t>
      </w:r>
    </w:p>
    <w:p w14:paraId="7BEB61EA" w14:textId="77777777" w:rsidR="00955A47" w:rsidRPr="00007F4D" w:rsidRDefault="0058648A" w:rsidP="00B21BE1">
      <w:pPr>
        <w:pStyle w:val="Level4"/>
      </w:pPr>
      <w:r w:rsidRPr="00007F4D">
        <w:t>the Supplier must, at no cost to the Buyer, give all reasonable assistance to the Buyer and any incoming supplier and co-operate fully in the handover and re-procurement; and</w:t>
      </w:r>
    </w:p>
    <w:p w14:paraId="10185781" w14:textId="77777777" w:rsidR="00955A47" w:rsidRPr="00007F4D" w:rsidRDefault="0058648A" w:rsidP="00B21BE1">
      <w:pPr>
        <w:pStyle w:val="Level4"/>
      </w:pPr>
      <w:bookmarkStart w:id="151" w:name="_Ref140664999"/>
      <w:r w:rsidRPr="00007F4D">
        <w:t>the Supplier must repay to the Buyer all the Charges that it has been paid in advance for Deliverables that it has not provided as at the date of termination or expiry.</w:t>
      </w:r>
      <w:bookmarkEnd w:id="151"/>
    </w:p>
    <w:p w14:paraId="10E1AF55" w14:textId="77777777" w:rsidR="00955A47" w:rsidRPr="00007F4D" w:rsidRDefault="0058648A" w:rsidP="00A76A57">
      <w:pPr>
        <w:pStyle w:val="Level3"/>
        <w:rPr>
          <w:rFonts w:cs="Arial"/>
        </w:rPr>
      </w:pPr>
      <w:bookmarkStart w:id="152" w:name="_heading=h.p7zms2pqhwmb" w:colFirst="0" w:colLast="0"/>
      <w:bookmarkEnd w:id="152"/>
      <w:r w:rsidRPr="00007F4D">
        <w:t xml:space="preserve">The following clauses survive the expiry or termination of the Contract: </w:t>
      </w:r>
      <w:r w:rsidR="00373221" w:rsidRPr="00007F4D">
        <w:fldChar w:fldCharType="begin"/>
      </w:r>
      <w:r w:rsidR="00373221" w:rsidRPr="00007F4D">
        <w:instrText xml:space="preserve"> REF _Ref140665188 \w \h </w:instrText>
      </w:r>
      <w:r w:rsidR="00373221" w:rsidRPr="00007F4D">
        <w:fldChar w:fldCharType="separate"/>
      </w:r>
      <w:r w:rsidR="00B80362" w:rsidRPr="00007F4D">
        <w:t>1</w:t>
      </w:r>
      <w:r w:rsidR="00373221" w:rsidRPr="00007F4D">
        <w:fldChar w:fldCharType="end"/>
      </w:r>
      <w:r w:rsidRPr="00007F4D">
        <w:t xml:space="preserve">, </w:t>
      </w:r>
      <w:r w:rsidR="00373221" w:rsidRPr="00007F4D">
        <w:fldChar w:fldCharType="begin"/>
      </w:r>
      <w:r w:rsidR="00373221" w:rsidRPr="00007F4D">
        <w:instrText xml:space="preserve"> REF _Ref140665201 \w \h </w:instrText>
      </w:r>
      <w:r w:rsidR="00373221" w:rsidRPr="00007F4D">
        <w:fldChar w:fldCharType="separate"/>
      </w:r>
      <w:r w:rsidR="00B80362" w:rsidRPr="00007F4D">
        <w:t>4.2.9</w:t>
      </w:r>
      <w:r w:rsidR="00373221" w:rsidRPr="00007F4D">
        <w:fldChar w:fldCharType="end"/>
      </w:r>
      <w:r w:rsidRPr="00007F4D">
        <w:t xml:space="preserve">, </w:t>
      </w:r>
      <w:r w:rsidR="00373221" w:rsidRPr="00007F4D">
        <w:fldChar w:fldCharType="begin"/>
      </w:r>
      <w:r w:rsidR="00373221" w:rsidRPr="00007F4D">
        <w:instrText xml:space="preserve"> REF _Ref140665206 \w \h </w:instrText>
      </w:r>
      <w:r w:rsidR="00373221" w:rsidRPr="00007F4D">
        <w:fldChar w:fldCharType="separate"/>
      </w:r>
      <w:r w:rsidR="00B80362" w:rsidRPr="00007F4D">
        <w:t>5</w:t>
      </w:r>
      <w:r w:rsidR="00373221" w:rsidRPr="00007F4D">
        <w:fldChar w:fldCharType="end"/>
      </w:r>
      <w:r w:rsidRPr="00007F4D">
        <w:t xml:space="preserve">, </w:t>
      </w:r>
      <w:r w:rsidR="00373221" w:rsidRPr="00007F4D">
        <w:fldChar w:fldCharType="begin"/>
      </w:r>
      <w:r w:rsidR="00373221" w:rsidRPr="00007F4D">
        <w:instrText xml:space="preserve"> REF _Ref140665210 \w \h </w:instrText>
      </w:r>
      <w:r w:rsidR="00373221" w:rsidRPr="00007F4D">
        <w:fldChar w:fldCharType="separate"/>
      </w:r>
      <w:r w:rsidR="00B80362" w:rsidRPr="00007F4D">
        <w:t>7</w:t>
      </w:r>
      <w:r w:rsidR="00373221" w:rsidRPr="00007F4D">
        <w:fldChar w:fldCharType="end"/>
      </w:r>
      <w:r w:rsidRPr="00007F4D">
        <w:t xml:space="preserve">, </w:t>
      </w:r>
      <w:r w:rsidR="00373221" w:rsidRPr="00007F4D">
        <w:fldChar w:fldCharType="begin"/>
      </w:r>
      <w:r w:rsidR="00373221" w:rsidRPr="00007F4D">
        <w:instrText xml:space="preserve"> REF _Ref140665220 \w \h </w:instrText>
      </w:r>
      <w:r w:rsidR="00373221" w:rsidRPr="00007F4D">
        <w:fldChar w:fldCharType="separate"/>
      </w:r>
      <w:r w:rsidR="00B80362" w:rsidRPr="00007F4D">
        <w:t>8.4</w:t>
      </w:r>
      <w:r w:rsidR="00373221" w:rsidRPr="00007F4D">
        <w:fldChar w:fldCharType="end"/>
      </w:r>
      <w:r w:rsidRPr="00007F4D">
        <w:t xml:space="preserve">, </w:t>
      </w:r>
      <w:r w:rsidR="00373221" w:rsidRPr="00007F4D">
        <w:fldChar w:fldCharType="begin"/>
      </w:r>
      <w:r w:rsidR="00373221" w:rsidRPr="00007F4D">
        <w:instrText xml:space="preserve"> REF _Ref140665225 \w \h </w:instrText>
      </w:r>
      <w:r w:rsidR="00373221" w:rsidRPr="00007F4D">
        <w:fldChar w:fldCharType="separate"/>
      </w:r>
      <w:r w:rsidR="00B80362" w:rsidRPr="00007F4D">
        <w:t>10</w:t>
      </w:r>
      <w:r w:rsidR="00373221" w:rsidRPr="00007F4D">
        <w:fldChar w:fldCharType="end"/>
      </w:r>
      <w:r w:rsidRPr="00007F4D">
        <w:t xml:space="preserve">, </w:t>
      </w:r>
      <w:r w:rsidR="00373221" w:rsidRPr="00007F4D">
        <w:fldChar w:fldCharType="begin"/>
      </w:r>
      <w:r w:rsidR="00373221" w:rsidRPr="00007F4D">
        <w:instrText xml:space="preserve"> REF _Ref140665234 \w \h </w:instrText>
      </w:r>
      <w:r w:rsidR="00373221" w:rsidRPr="00007F4D">
        <w:fldChar w:fldCharType="separate"/>
      </w:r>
      <w:r w:rsidR="00B80362" w:rsidRPr="00007F4D">
        <w:t>11.5</w:t>
      </w:r>
      <w:r w:rsidR="00373221" w:rsidRPr="00007F4D">
        <w:fldChar w:fldCharType="end"/>
      </w:r>
      <w:r w:rsidRPr="00007F4D">
        <w:t xml:space="preserve">, </w:t>
      </w:r>
      <w:r w:rsidR="00373221" w:rsidRPr="00007F4D">
        <w:fldChar w:fldCharType="begin"/>
      </w:r>
      <w:r w:rsidR="00373221" w:rsidRPr="00007F4D">
        <w:instrText xml:space="preserve"> REF _Ref140665241 \w \h </w:instrText>
      </w:r>
      <w:r w:rsidR="00373221" w:rsidRPr="00007F4D">
        <w:fldChar w:fldCharType="separate"/>
      </w:r>
      <w:r w:rsidR="00B80362" w:rsidRPr="00007F4D">
        <w:t>12</w:t>
      </w:r>
      <w:r w:rsidR="00373221" w:rsidRPr="00007F4D">
        <w:fldChar w:fldCharType="end"/>
      </w:r>
      <w:r w:rsidRPr="00007F4D">
        <w:t xml:space="preserve">, </w:t>
      </w:r>
      <w:r w:rsidR="00373221" w:rsidRPr="00007F4D">
        <w:fldChar w:fldCharType="begin"/>
      </w:r>
      <w:r w:rsidR="00373221" w:rsidRPr="00007F4D">
        <w:instrText xml:space="preserve"> REF _Ref140665245 \w \h </w:instrText>
      </w:r>
      <w:r w:rsidR="00373221" w:rsidRPr="00007F4D">
        <w:fldChar w:fldCharType="separate"/>
      </w:r>
      <w:r w:rsidR="00B80362" w:rsidRPr="00007F4D">
        <w:t>14</w:t>
      </w:r>
      <w:r w:rsidR="00373221" w:rsidRPr="00007F4D">
        <w:fldChar w:fldCharType="end"/>
      </w:r>
      <w:r w:rsidRPr="00007F4D">
        <w:t xml:space="preserve">, </w:t>
      </w:r>
      <w:r w:rsidR="00373221" w:rsidRPr="00007F4D">
        <w:fldChar w:fldCharType="begin"/>
      </w:r>
      <w:r w:rsidR="00373221" w:rsidRPr="00007F4D">
        <w:instrText xml:space="preserve"> REF _Ref140665254 \w \h </w:instrText>
      </w:r>
      <w:r w:rsidR="00373221" w:rsidRPr="00007F4D">
        <w:fldChar w:fldCharType="separate"/>
      </w:r>
      <w:r w:rsidR="00B80362" w:rsidRPr="00007F4D">
        <w:t>15</w:t>
      </w:r>
      <w:r w:rsidR="00373221" w:rsidRPr="00007F4D">
        <w:fldChar w:fldCharType="end"/>
      </w:r>
      <w:r w:rsidRPr="00007F4D">
        <w:t xml:space="preserve">, </w:t>
      </w:r>
      <w:r w:rsidR="00373221" w:rsidRPr="00007F4D">
        <w:fldChar w:fldCharType="begin"/>
      </w:r>
      <w:r w:rsidR="00373221" w:rsidRPr="00007F4D">
        <w:instrText xml:space="preserve"> REF _Ref140665259 \w \h </w:instrText>
      </w:r>
      <w:r w:rsidR="00373221" w:rsidRPr="00007F4D">
        <w:fldChar w:fldCharType="separate"/>
      </w:r>
      <w:r w:rsidR="00B80362" w:rsidRPr="00007F4D">
        <w:t>16</w:t>
      </w:r>
      <w:r w:rsidR="00373221" w:rsidRPr="00007F4D">
        <w:fldChar w:fldCharType="end"/>
      </w:r>
      <w:r w:rsidRPr="00007F4D">
        <w:t xml:space="preserve">, </w:t>
      </w:r>
      <w:r w:rsidR="00373221" w:rsidRPr="00007F4D">
        <w:fldChar w:fldCharType="begin"/>
      </w:r>
      <w:r w:rsidR="00373221" w:rsidRPr="00007F4D">
        <w:instrText xml:space="preserve"> REF _Ref140665263 \w \h </w:instrText>
      </w:r>
      <w:r w:rsidR="00373221" w:rsidRPr="00007F4D">
        <w:fldChar w:fldCharType="separate"/>
      </w:r>
      <w:r w:rsidR="00B80362" w:rsidRPr="00007F4D">
        <w:t>18</w:t>
      </w:r>
      <w:r w:rsidR="00373221" w:rsidRPr="00007F4D">
        <w:fldChar w:fldCharType="end"/>
      </w:r>
      <w:r w:rsidRPr="00007F4D">
        <w:t xml:space="preserve">, </w:t>
      </w:r>
      <w:r w:rsidR="00373221" w:rsidRPr="00007F4D">
        <w:fldChar w:fldCharType="begin"/>
      </w:r>
      <w:r w:rsidR="00373221" w:rsidRPr="00007F4D">
        <w:instrText xml:space="preserve"> REF _Ref140665277 \w \h </w:instrText>
      </w:r>
      <w:r w:rsidR="00373221" w:rsidRPr="00007F4D">
        <w:fldChar w:fldCharType="separate"/>
      </w:r>
      <w:r w:rsidR="00B80362" w:rsidRPr="00007F4D">
        <w:t>19</w:t>
      </w:r>
      <w:r w:rsidR="00373221" w:rsidRPr="00007F4D">
        <w:fldChar w:fldCharType="end"/>
      </w:r>
      <w:r w:rsidRPr="00007F4D">
        <w:t xml:space="preserve">, </w:t>
      </w:r>
      <w:r w:rsidR="00373221" w:rsidRPr="00007F4D">
        <w:fldChar w:fldCharType="begin"/>
      </w:r>
      <w:r w:rsidR="00373221" w:rsidRPr="00007F4D">
        <w:instrText xml:space="preserve"> REF _Ref140665288 \w \h </w:instrText>
      </w:r>
      <w:r w:rsidR="00373221" w:rsidRPr="00007F4D">
        <w:fldChar w:fldCharType="separate"/>
      </w:r>
      <w:r w:rsidR="00B80362" w:rsidRPr="00007F4D">
        <w:t>32.2.2</w:t>
      </w:r>
      <w:r w:rsidR="00373221" w:rsidRPr="00007F4D">
        <w:fldChar w:fldCharType="end"/>
      </w:r>
      <w:r w:rsidRPr="00007F4D">
        <w:t xml:space="preserve">, </w:t>
      </w:r>
      <w:r w:rsidR="00373221" w:rsidRPr="00007F4D">
        <w:fldChar w:fldCharType="begin"/>
      </w:r>
      <w:r w:rsidR="00373221" w:rsidRPr="00007F4D">
        <w:instrText xml:space="preserve"> REF _Ref140665292 \w \h </w:instrText>
      </w:r>
      <w:r w:rsidR="00373221" w:rsidRPr="00007F4D">
        <w:fldChar w:fldCharType="separate"/>
      </w:r>
      <w:r w:rsidR="00B80362" w:rsidRPr="00007F4D">
        <w:t>36</w:t>
      </w:r>
      <w:r w:rsidR="00373221" w:rsidRPr="00007F4D">
        <w:fldChar w:fldCharType="end"/>
      </w:r>
      <w:r w:rsidRPr="00007F4D">
        <w:t xml:space="preserve"> and </w:t>
      </w:r>
      <w:r w:rsidR="00373221" w:rsidRPr="00007F4D">
        <w:fldChar w:fldCharType="begin"/>
      </w:r>
      <w:r w:rsidR="00373221" w:rsidRPr="00007F4D">
        <w:instrText xml:space="preserve"> REF _Ref140665300 \w \h </w:instrText>
      </w:r>
      <w:r w:rsidR="00373221" w:rsidRPr="00007F4D">
        <w:fldChar w:fldCharType="separate"/>
      </w:r>
      <w:r w:rsidR="00B80362" w:rsidRPr="00007F4D">
        <w:t>37</w:t>
      </w:r>
      <w:r w:rsidR="00373221" w:rsidRPr="00007F4D">
        <w:fldChar w:fldCharType="end"/>
      </w:r>
      <w:r w:rsidRPr="00007F4D">
        <w:t xml:space="preserve"> and any clauses which are expressly or by implication intended to continue.</w:t>
      </w:r>
      <w:bookmarkStart w:id="153" w:name="_heading=h.2nusc19" w:colFirst="0" w:colLast="0"/>
      <w:bookmarkEnd w:id="153"/>
    </w:p>
    <w:p w14:paraId="3D0FFD96" w14:textId="77777777" w:rsidR="00955A47" w:rsidRPr="00007F4D" w:rsidRDefault="0058648A" w:rsidP="007724A4">
      <w:pPr>
        <w:pStyle w:val="Level2BoldHeading"/>
      </w:pPr>
      <w:bookmarkStart w:id="154" w:name="_heading=h.1302m92" w:colFirst="0" w:colLast="0"/>
      <w:bookmarkStart w:id="155" w:name="_Ref140664359"/>
      <w:bookmarkEnd w:id="154"/>
      <w:r w:rsidRPr="00007F4D">
        <w:t>When the Supplier can end the Contract and what happens when the contract ends (Buyer and Supplier termination)</w:t>
      </w:r>
      <w:bookmarkEnd w:id="155"/>
    </w:p>
    <w:p w14:paraId="298035B1" w14:textId="77777777" w:rsidR="00955A47" w:rsidRPr="00007F4D" w:rsidRDefault="0058648A" w:rsidP="00B21BE1">
      <w:pPr>
        <w:pStyle w:val="Level3"/>
      </w:pPr>
      <w:bookmarkStart w:id="156" w:name="_heading=h.3mzq4wv" w:colFirst="0" w:colLast="0"/>
      <w:bookmarkEnd w:id="156"/>
      <w:r w:rsidRPr="00007F4D">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369884BE" w14:textId="77777777" w:rsidR="00955A47" w:rsidRPr="00007F4D" w:rsidRDefault="0058648A" w:rsidP="00B21BE1">
      <w:pPr>
        <w:pStyle w:val="Level3"/>
      </w:pPr>
      <w:bookmarkStart w:id="157" w:name="_Ref140664858"/>
      <w:r w:rsidRPr="00007F4D">
        <w:t xml:space="preserve">Where the Buyer terminates the Contract in accordance with clause </w:t>
      </w:r>
      <w:r w:rsidR="00373221" w:rsidRPr="00007F4D">
        <w:fldChar w:fldCharType="begin"/>
      </w:r>
      <w:r w:rsidR="00373221" w:rsidRPr="00007F4D">
        <w:instrText xml:space="preserve"> REF _Ref140665346 \w \h </w:instrText>
      </w:r>
      <w:r w:rsidR="00373221" w:rsidRPr="00007F4D">
        <w:fldChar w:fldCharType="separate"/>
      </w:r>
      <w:r w:rsidR="00B80362" w:rsidRPr="00007F4D">
        <w:t>11.3</w:t>
      </w:r>
      <w:r w:rsidR="00373221" w:rsidRPr="00007F4D">
        <w:fldChar w:fldCharType="end"/>
      </w:r>
      <w:r w:rsidRPr="00007F4D">
        <w:t xml:space="preserve"> or the Supplier terminates the Contract under clause</w:t>
      </w:r>
      <w:r w:rsidR="00373221" w:rsidRPr="00007F4D">
        <w:t xml:space="preserve"> </w:t>
      </w:r>
      <w:r w:rsidR="00373221" w:rsidRPr="00007F4D">
        <w:fldChar w:fldCharType="begin"/>
      </w:r>
      <w:r w:rsidR="00373221" w:rsidRPr="00007F4D">
        <w:instrText xml:space="preserve"> REF _Ref140664359 \w \h </w:instrText>
      </w:r>
      <w:r w:rsidR="00373221" w:rsidRPr="00007F4D">
        <w:fldChar w:fldCharType="separate"/>
      </w:r>
      <w:r w:rsidR="00B80362" w:rsidRPr="00007F4D">
        <w:t>11.6</w:t>
      </w:r>
      <w:r w:rsidR="00373221" w:rsidRPr="00007F4D">
        <w:fldChar w:fldCharType="end"/>
      </w:r>
      <w:r w:rsidRPr="00007F4D">
        <w:t xml:space="preserve"> or </w:t>
      </w:r>
      <w:r w:rsidR="00373221" w:rsidRPr="00007F4D">
        <w:fldChar w:fldCharType="begin"/>
      </w:r>
      <w:r w:rsidR="00373221" w:rsidRPr="00007F4D">
        <w:instrText xml:space="preserve"> REF _Ref140665363 \w \h </w:instrText>
      </w:r>
      <w:r w:rsidR="00373221" w:rsidRPr="00007F4D">
        <w:fldChar w:fldCharType="separate"/>
      </w:r>
      <w:r w:rsidR="00B80362" w:rsidRPr="00007F4D">
        <w:t>23.4</w:t>
      </w:r>
      <w:r w:rsidR="00373221" w:rsidRPr="00007F4D">
        <w:fldChar w:fldCharType="end"/>
      </w:r>
      <w:r w:rsidRPr="00007F4D">
        <w:t>:</w:t>
      </w:r>
      <w:bookmarkEnd w:id="157"/>
    </w:p>
    <w:p w14:paraId="142944C4" w14:textId="77777777" w:rsidR="00955A47" w:rsidRPr="00007F4D" w:rsidRDefault="0058648A" w:rsidP="00B21BE1">
      <w:pPr>
        <w:pStyle w:val="Level4"/>
      </w:pPr>
      <w:r w:rsidRPr="00007F4D">
        <w:t>the Buyer must promptly pay all outstanding charges incurred by the Supplier;</w:t>
      </w:r>
    </w:p>
    <w:p w14:paraId="0E3FE195" w14:textId="77777777" w:rsidR="00955A47" w:rsidRPr="00007F4D" w:rsidRDefault="0058648A" w:rsidP="00B21BE1">
      <w:pPr>
        <w:pStyle w:val="Level4"/>
      </w:pPr>
      <w:r w:rsidRPr="00007F4D">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43BDC474" w14:textId="77777777" w:rsidR="00955A47" w:rsidRPr="00007F4D" w:rsidRDefault="0058648A" w:rsidP="00B21BE1">
      <w:pPr>
        <w:pStyle w:val="Level4"/>
      </w:pPr>
      <w:r w:rsidRPr="00007F4D">
        <w:t>clauses</w:t>
      </w:r>
      <w:r w:rsidR="00373221" w:rsidRPr="00007F4D">
        <w:t xml:space="preserve"> </w:t>
      </w:r>
      <w:r w:rsidR="00373221" w:rsidRPr="00007F4D">
        <w:fldChar w:fldCharType="begin"/>
      </w:r>
      <w:r w:rsidR="00373221" w:rsidRPr="00007F4D">
        <w:instrText xml:space="preserve"> REF _Ref140664987 \w \h </w:instrText>
      </w:r>
      <w:r w:rsidR="00373221" w:rsidRPr="00007F4D">
        <w:fldChar w:fldCharType="separate"/>
      </w:r>
      <w:r w:rsidR="00B80362" w:rsidRPr="00007F4D">
        <w:t>11.5.1.2</w:t>
      </w:r>
      <w:r w:rsidR="00373221" w:rsidRPr="00007F4D">
        <w:fldChar w:fldCharType="end"/>
      </w:r>
      <w:r w:rsidRPr="00007F4D">
        <w:t xml:space="preserve"> to </w:t>
      </w:r>
      <w:r w:rsidR="00373221" w:rsidRPr="00007F4D">
        <w:fldChar w:fldCharType="begin"/>
      </w:r>
      <w:r w:rsidR="00373221" w:rsidRPr="00007F4D">
        <w:instrText xml:space="preserve"> REF _Ref140664999 \w \h </w:instrText>
      </w:r>
      <w:r w:rsidR="00373221" w:rsidRPr="00007F4D">
        <w:fldChar w:fldCharType="separate"/>
      </w:r>
      <w:r w:rsidR="00B80362" w:rsidRPr="00007F4D">
        <w:t>11.5.1.7</w:t>
      </w:r>
      <w:r w:rsidR="00373221" w:rsidRPr="00007F4D">
        <w:fldChar w:fldCharType="end"/>
      </w:r>
      <w:r w:rsidRPr="00007F4D">
        <w:t xml:space="preserve"> apply.</w:t>
      </w:r>
    </w:p>
    <w:p w14:paraId="6226803D" w14:textId="77777777" w:rsidR="00955A47" w:rsidRPr="00007F4D" w:rsidRDefault="0058648A" w:rsidP="00B21BE1">
      <w:pPr>
        <w:pStyle w:val="Level3"/>
      </w:pPr>
      <w:r w:rsidRPr="00007F4D">
        <w:t xml:space="preserve">The Supplier also has the right to terminate the Contract in accordance with Clauses </w:t>
      </w:r>
      <w:r w:rsidR="00373221" w:rsidRPr="00007F4D">
        <w:fldChar w:fldCharType="begin"/>
      </w:r>
      <w:r w:rsidR="00373221" w:rsidRPr="00007F4D">
        <w:instrText xml:space="preserve"> REF _Ref140665454 \w \h </w:instrText>
      </w:r>
      <w:r w:rsidR="00373221" w:rsidRPr="00007F4D">
        <w:fldChar w:fldCharType="separate"/>
      </w:r>
      <w:r w:rsidR="00B80362" w:rsidRPr="00007F4D">
        <w:t>20.3</w:t>
      </w:r>
      <w:r w:rsidR="00373221" w:rsidRPr="00007F4D">
        <w:fldChar w:fldCharType="end"/>
      </w:r>
      <w:r w:rsidRPr="00007F4D">
        <w:t xml:space="preserve"> and </w:t>
      </w:r>
      <w:r w:rsidR="00373221" w:rsidRPr="00007F4D">
        <w:fldChar w:fldCharType="begin"/>
      </w:r>
      <w:r w:rsidR="00373221" w:rsidRPr="00007F4D">
        <w:instrText xml:space="preserve"> REF _Ref140665363 \w \h </w:instrText>
      </w:r>
      <w:r w:rsidR="00373221" w:rsidRPr="00007F4D">
        <w:fldChar w:fldCharType="separate"/>
      </w:r>
      <w:r w:rsidR="00B80362" w:rsidRPr="00007F4D">
        <w:t>23.4</w:t>
      </w:r>
      <w:r w:rsidR="00373221" w:rsidRPr="00007F4D">
        <w:fldChar w:fldCharType="end"/>
      </w:r>
      <w:r w:rsidRPr="00007F4D">
        <w:t>.</w:t>
      </w:r>
    </w:p>
    <w:p w14:paraId="7A1285CA" w14:textId="77777777" w:rsidR="00955A47" w:rsidRPr="00007F4D" w:rsidRDefault="0058648A" w:rsidP="007724A4">
      <w:pPr>
        <w:pStyle w:val="Level2BoldHeading"/>
      </w:pPr>
      <w:bookmarkStart w:id="158" w:name="_heading=h.2250f4o" w:colFirst="0" w:colLast="0"/>
      <w:bookmarkStart w:id="159" w:name="_Ref140665489"/>
      <w:bookmarkEnd w:id="158"/>
      <w:r w:rsidRPr="00007F4D">
        <w:t>Partially ending and suspending the Contract</w:t>
      </w:r>
      <w:bookmarkEnd w:id="159"/>
    </w:p>
    <w:p w14:paraId="33A38A39" w14:textId="77777777" w:rsidR="00955A47" w:rsidRPr="00007F4D" w:rsidRDefault="0058648A" w:rsidP="00B21BE1">
      <w:pPr>
        <w:pStyle w:val="Level3"/>
      </w:pPr>
      <w:r w:rsidRPr="00007F4D">
        <w:t>Where the Buyer has the right to terminate the Contract it can terminate or suspend (for any period), all or part of it.  If the Buyer suspends the Contract it can provide the Deliverables itself or buy them from a third party.</w:t>
      </w:r>
    </w:p>
    <w:p w14:paraId="23FA7FA8" w14:textId="77777777" w:rsidR="00955A47" w:rsidRPr="00007F4D" w:rsidRDefault="0058648A" w:rsidP="00B21BE1">
      <w:pPr>
        <w:pStyle w:val="Level3"/>
      </w:pPr>
      <w:r w:rsidRPr="00007F4D">
        <w:t>The Buyer can only partially terminate or suspend the Contract if the remaining parts of it can still be used to effectively deliver the intended purpose.</w:t>
      </w:r>
    </w:p>
    <w:p w14:paraId="5C00066E" w14:textId="77777777" w:rsidR="00955A47" w:rsidRPr="00007F4D" w:rsidRDefault="0058648A" w:rsidP="00B21BE1">
      <w:pPr>
        <w:pStyle w:val="Level3"/>
      </w:pPr>
      <w:r w:rsidRPr="00007F4D">
        <w:t xml:space="preserve">The Parties must agree (in accordance with clause </w:t>
      </w:r>
      <w:r w:rsidR="00373221" w:rsidRPr="00007F4D">
        <w:fldChar w:fldCharType="begin"/>
      </w:r>
      <w:r w:rsidR="00373221" w:rsidRPr="00007F4D">
        <w:instrText xml:space="preserve"> REF _Ref140665475 \w \h </w:instrText>
      </w:r>
      <w:r w:rsidR="00373221" w:rsidRPr="00007F4D">
        <w:fldChar w:fldCharType="separate"/>
      </w:r>
      <w:r w:rsidR="00B80362" w:rsidRPr="00007F4D">
        <w:t>25</w:t>
      </w:r>
      <w:r w:rsidR="00373221" w:rsidRPr="00007F4D">
        <w:fldChar w:fldCharType="end"/>
      </w:r>
      <w:r w:rsidRPr="00007F4D">
        <w:t>) any necessary variation required by clause</w:t>
      </w:r>
      <w:r w:rsidR="00373221" w:rsidRPr="00007F4D">
        <w:t xml:space="preserve"> </w:t>
      </w:r>
      <w:r w:rsidR="00373221" w:rsidRPr="00007F4D">
        <w:fldChar w:fldCharType="begin"/>
      </w:r>
      <w:r w:rsidR="00373221" w:rsidRPr="00007F4D">
        <w:instrText xml:space="preserve"> REF _Ref140665489 \w \h </w:instrText>
      </w:r>
      <w:r w:rsidR="00373221" w:rsidRPr="00007F4D">
        <w:fldChar w:fldCharType="separate"/>
      </w:r>
      <w:r w:rsidR="00B80362" w:rsidRPr="00007F4D">
        <w:t>11.7</w:t>
      </w:r>
      <w:r w:rsidR="00373221" w:rsidRPr="00007F4D">
        <w:fldChar w:fldCharType="end"/>
      </w:r>
      <w:r w:rsidRPr="00007F4D">
        <w:t>, but the Supplier may not either:</w:t>
      </w:r>
    </w:p>
    <w:p w14:paraId="08037EDC" w14:textId="77777777" w:rsidR="00955A47" w:rsidRPr="00007F4D" w:rsidRDefault="0058648A" w:rsidP="00B21BE1">
      <w:pPr>
        <w:pStyle w:val="Level4"/>
      </w:pPr>
      <w:r w:rsidRPr="00007F4D">
        <w:t>reject the variation; or</w:t>
      </w:r>
    </w:p>
    <w:p w14:paraId="092669AF" w14:textId="77777777" w:rsidR="00955A47" w:rsidRPr="00007F4D" w:rsidRDefault="0058648A" w:rsidP="00B21BE1">
      <w:pPr>
        <w:pStyle w:val="Level4"/>
      </w:pPr>
      <w:r w:rsidRPr="00007F4D">
        <w:t>increase the Charges, except where the right to partial termination is under clause</w:t>
      </w:r>
      <w:r w:rsidR="00373221" w:rsidRPr="00007F4D">
        <w:t xml:space="preserve"> </w:t>
      </w:r>
      <w:r w:rsidR="00373221" w:rsidRPr="00007F4D">
        <w:fldChar w:fldCharType="begin"/>
      </w:r>
      <w:r w:rsidR="00373221" w:rsidRPr="00007F4D">
        <w:instrText xml:space="preserve"> REF _Ref140665346 \w \h </w:instrText>
      </w:r>
      <w:r w:rsidR="00373221" w:rsidRPr="00007F4D">
        <w:fldChar w:fldCharType="separate"/>
      </w:r>
      <w:r w:rsidR="00B80362" w:rsidRPr="00007F4D">
        <w:t>11.3</w:t>
      </w:r>
      <w:r w:rsidR="00373221" w:rsidRPr="00007F4D">
        <w:fldChar w:fldCharType="end"/>
      </w:r>
      <w:r w:rsidRPr="00007F4D">
        <w:t>.</w:t>
      </w:r>
    </w:p>
    <w:p w14:paraId="21B1150D" w14:textId="77777777" w:rsidR="00955A47" w:rsidRPr="00007F4D" w:rsidRDefault="0058648A" w:rsidP="00B21BE1">
      <w:pPr>
        <w:pStyle w:val="Level3"/>
      </w:pPr>
      <w:r w:rsidRPr="00007F4D">
        <w:t>The Buyer can still use other rights available, or subsequently available to it if it acts on its rights under clause</w:t>
      </w:r>
      <w:r w:rsidR="00373221" w:rsidRPr="00007F4D">
        <w:t xml:space="preserve"> </w:t>
      </w:r>
      <w:r w:rsidR="00373221" w:rsidRPr="00007F4D">
        <w:fldChar w:fldCharType="begin"/>
      </w:r>
      <w:r w:rsidR="00373221" w:rsidRPr="00007F4D">
        <w:instrText xml:space="preserve"> REF _Ref140665489 \w \h </w:instrText>
      </w:r>
      <w:r w:rsidR="00373221" w:rsidRPr="00007F4D">
        <w:fldChar w:fldCharType="separate"/>
      </w:r>
      <w:r w:rsidR="00B80362" w:rsidRPr="00007F4D">
        <w:t>11.7</w:t>
      </w:r>
      <w:r w:rsidR="00373221" w:rsidRPr="00007F4D">
        <w:fldChar w:fldCharType="end"/>
      </w:r>
      <w:r w:rsidRPr="00007F4D">
        <w:t>.</w:t>
      </w:r>
    </w:p>
    <w:p w14:paraId="21814939" w14:textId="77777777" w:rsidR="00955A47" w:rsidRPr="00007F4D" w:rsidRDefault="0058648A" w:rsidP="007724A4">
      <w:pPr>
        <w:pStyle w:val="Level1"/>
      </w:pPr>
      <w:bookmarkStart w:id="160" w:name="_heading=h.haapch" w:colFirst="0" w:colLast="0"/>
      <w:bookmarkStart w:id="161" w:name="_Ref140665241"/>
      <w:bookmarkStart w:id="162" w:name="_Ref140669985"/>
      <w:bookmarkStart w:id="163" w:name="_Toc142470955"/>
      <w:bookmarkEnd w:id="160"/>
      <w:r w:rsidRPr="00007F4D">
        <w:t>How much you can be held responsible for</w:t>
      </w:r>
      <w:bookmarkEnd w:id="161"/>
      <w:bookmarkEnd w:id="162"/>
      <w:bookmarkEnd w:id="163"/>
    </w:p>
    <w:p w14:paraId="77E2DDB4" w14:textId="77777777" w:rsidR="00955A47" w:rsidRPr="00007F4D" w:rsidRDefault="0058648A" w:rsidP="00B21BE1">
      <w:pPr>
        <w:pStyle w:val="Level2"/>
      </w:pPr>
      <w:bookmarkStart w:id="164" w:name="_heading=h.319y80a" w:colFirst="0" w:colLast="0"/>
      <w:bookmarkStart w:id="165" w:name="_Ref140663230"/>
      <w:bookmarkEnd w:id="164"/>
      <w:r w:rsidRPr="00007F4D">
        <w:t>Each Party's total aggregate liability under or in connection with the Contract (whether in tort, contract or otherwise) is no more than 125% of the Charges paid or payable to the Supplier.</w:t>
      </w:r>
      <w:bookmarkEnd w:id="165"/>
    </w:p>
    <w:p w14:paraId="556045F7" w14:textId="77777777" w:rsidR="00955A47" w:rsidRPr="00007F4D" w:rsidRDefault="0058648A" w:rsidP="00B21BE1">
      <w:pPr>
        <w:pStyle w:val="Level2"/>
      </w:pPr>
      <w:r w:rsidRPr="00007F4D">
        <w:t>No Party is liable to the other for:</w:t>
      </w:r>
    </w:p>
    <w:p w14:paraId="6968ED12" w14:textId="77777777" w:rsidR="00955A47" w:rsidRPr="00007F4D" w:rsidRDefault="0058648A" w:rsidP="00B21BE1">
      <w:pPr>
        <w:pStyle w:val="Level3"/>
      </w:pPr>
      <w:r w:rsidRPr="00007F4D">
        <w:t>any indirect losses; and/or</w:t>
      </w:r>
    </w:p>
    <w:p w14:paraId="795BAB4B" w14:textId="77777777" w:rsidR="00955A47" w:rsidRPr="00007F4D" w:rsidRDefault="0058648A" w:rsidP="00B21BE1">
      <w:pPr>
        <w:pStyle w:val="Level3"/>
      </w:pPr>
      <w:r w:rsidRPr="00007F4D">
        <w:t>loss of profits, turnover, savings, business opportunities or damage to goodwill (in each case whether direct or indirect).</w:t>
      </w:r>
    </w:p>
    <w:p w14:paraId="4CC761B1" w14:textId="77777777" w:rsidR="00955A47" w:rsidRPr="00007F4D" w:rsidRDefault="0058648A" w:rsidP="00B21BE1">
      <w:pPr>
        <w:pStyle w:val="Level2"/>
      </w:pPr>
      <w:bookmarkStart w:id="166" w:name="_heading=h.1gf8i83" w:colFirst="0" w:colLast="0"/>
      <w:bookmarkStart w:id="167" w:name="_Ref140665696"/>
      <w:bookmarkEnd w:id="166"/>
      <w:r w:rsidRPr="00007F4D">
        <w:t>In spite of clause</w:t>
      </w:r>
      <w:r w:rsidR="00373221" w:rsidRPr="00007F4D">
        <w:t xml:space="preserve"> </w:t>
      </w:r>
      <w:r w:rsidR="00373221" w:rsidRPr="00007F4D">
        <w:fldChar w:fldCharType="begin"/>
      </w:r>
      <w:r w:rsidR="00373221" w:rsidRPr="00007F4D">
        <w:instrText xml:space="preserve"> REF _Ref140663230 \w \h </w:instrText>
      </w:r>
      <w:r w:rsidR="00373221" w:rsidRPr="00007F4D">
        <w:fldChar w:fldCharType="separate"/>
      </w:r>
      <w:r w:rsidR="00B80362" w:rsidRPr="00007F4D">
        <w:t>12.1</w:t>
      </w:r>
      <w:r w:rsidR="00373221" w:rsidRPr="00007F4D">
        <w:fldChar w:fldCharType="end"/>
      </w:r>
      <w:r w:rsidRPr="00007F4D">
        <w:t>, neither Party limits or excludes any of the following:</w:t>
      </w:r>
      <w:bookmarkEnd w:id="167"/>
    </w:p>
    <w:p w14:paraId="17FBB079" w14:textId="77777777" w:rsidR="00955A47" w:rsidRPr="00007F4D" w:rsidRDefault="0058648A" w:rsidP="00B21BE1">
      <w:pPr>
        <w:pStyle w:val="Level3"/>
      </w:pPr>
      <w:r w:rsidRPr="00007F4D">
        <w:t>its liability for death or personal injury caused by its negligence, or that of its employees, agents or Subcontractors;</w:t>
      </w:r>
    </w:p>
    <w:p w14:paraId="2DADDE63" w14:textId="77777777" w:rsidR="00955A47" w:rsidRPr="00007F4D" w:rsidRDefault="0058648A" w:rsidP="00B21BE1">
      <w:pPr>
        <w:pStyle w:val="Level3"/>
      </w:pPr>
      <w:r w:rsidRPr="00007F4D">
        <w:t>its liability for bribery or fraud or fraudulent misrepresentation by it or its employees; or</w:t>
      </w:r>
    </w:p>
    <w:p w14:paraId="023939EF" w14:textId="77777777" w:rsidR="00955A47" w:rsidRPr="00007F4D" w:rsidRDefault="0058648A" w:rsidP="00B21BE1">
      <w:pPr>
        <w:pStyle w:val="Level3"/>
      </w:pPr>
      <w:r w:rsidRPr="00007F4D">
        <w:t>any liability that cannot be excluded or limited by Law.</w:t>
      </w:r>
    </w:p>
    <w:p w14:paraId="6870419D" w14:textId="77777777" w:rsidR="00955A47" w:rsidRPr="00007F4D" w:rsidRDefault="0058648A" w:rsidP="00B21BE1">
      <w:pPr>
        <w:pStyle w:val="Level2"/>
      </w:pPr>
      <w:r w:rsidRPr="00007F4D">
        <w:t>In spite of clause</w:t>
      </w:r>
      <w:r w:rsidR="00373221" w:rsidRPr="00007F4D">
        <w:t xml:space="preserve"> </w:t>
      </w:r>
      <w:r w:rsidR="00373221" w:rsidRPr="00007F4D">
        <w:fldChar w:fldCharType="begin"/>
      </w:r>
      <w:r w:rsidR="00373221" w:rsidRPr="00007F4D">
        <w:instrText xml:space="preserve"> REF _Ref140663230 \w \h </w:instrText>
      </w:r>
      <w:r w:rsidR="00373221" w:rsidRPr="00007F4D">
        <w:fldChar w:fldCharType="separate"/>
      </w:r>
      <w:r w:rsidR="00B80362" w:rsidRPr="00007F4D">
        <w:t>12.1</w:t>
      </w:r>
      <w:r w:rsidR="00373221" w:rsidRPr="00007F4D">
        <w:fldChar w:fldCharType="end"/>
      </w:r>
      <w:r w:rsidRPr="00007F4D">
        <w:t>, the Supplier does not limit or exclude its liability for any indemnity given under clauses</w:t>
      </w:r>
      <w:r w:rsidR="00373221" w:rsidRPr="00007F4D">
        <w:t xml:space="preserve"> </w:t>
      </w:r>
      <w:r w:rsidR="00373221" w:rsidRPr="00007F4D">
        <w:fldChar w:fldCharType="begin"/>
      </w:r>
      <w:r w:rsidR="00373221" w:rsidRPr="00007F4D">
        <w:instrText xml:space="preserve"> REF _Ref140665220 \w \h </w:instrText>
      </w:r>
      <w:r w:rsidR="00373221" w:rsidRPr="00007F4D">
        <w:fldChar w:fldCharType="separate"/>
      </w:r>
      <w:r w:rsidR="00B80362" w:rsidRPr="00007F4D">
        <w:t>8.4</w:t>
      </w:r>
      <w:r w:rsidR="00373221" w:rsidRPr="00007F4D">
        <w:fldChar w:fldCharType="end"/>
      </w:r>
      <w:r w:rsidRPr="00007F4D">
        <w:t xml:space="preserve">, </w:t>
      </w:r>
      <w:r w:rsidR="00373221" w:rsidRPr="00007F4D">
        <w:fldChar w:fldCharType="begin"/>
      </w:r>
      <w:r w:rsidR="00373221" w:rsidRPr="00007F4D">
        <w:instrText xml:space="preserve"> REF _Ref140665566 \w \h </w:instrText>
      </w:r>
      <w:r w:rsidR="00373221" w:rsidRPr="00007F4D">
        <w:fldChar w:fldCharType="separate"/>
      </w:r>
      <w:r w:rsidR="00B80362" w:rsidRPr="00007F4D">
        <w:t>9.3.2</w:t>
      </w:r>
      <w:r w:rsidR="00373221" w:rsidRPr="00007F4D">
        <w:fldChar w:fldCharType="end"/>
      </w:r>
      <w:r w:rsidRPr="00007F4D">
        <w:t xml:space="preserve">, </w:t>
      </w:r>
      <w:r w:rsidR="00373221" w:rsidRPr="00007F4D">
        <w:fldChar w:fldCharType="begin"/>
      </w:r>
      <w:r w:rsidR="00373221" w:rsidRPr="00007F4D">
        <w:instrText xml:space="preserve"> REF _Ref140665611 \w \h </w:instrText>
      </w:r>
      <w:r w:rsidR="00373221" w:rsidRPr="00007F4D">
        <w:fldChar w:fldCharType="separate"/>
      </w:r>
      <w:r w:rsidR="00B80362" w:rsidRPr="00007F4D">
        <w:t>10.6</w:t>
      </w:r>
      <w:r w:rsidR="00373221" w:rsidRPr="00007F4D">
        <w:fldChar w:fldCharType="end"/>
      </w:r>
      <w:r w:rsidRPr="00007F4D">
        <w:t xml:space="preserve">, or </w:t>
      </w:r>
      <w:r w:rsidR="00373221" w:rsidRPr="00007F4D">
        <w:fldChar w:fldCharType="begin"/>
      </w:r>
      <w:r w:rsidR="00373221" w:rsidRPr="00007F4D">
        <w:instrText xml:space="preserve"> REF _Ref140665288 \w \h </w:instrText>
      </w:r>
      <w:r w:rsidR="00373221" w:rsidRPr="00007F4D">
        <w:fldChar w:fldCharType="separate"/>
      </w:r>
      <w:r w:rsidR="00B80362" w:rsidRPr="00007F4D">
        <w:t>32.2.2</w:t>
      </w:r>
      <w:r w:rsidR="00373221" w:rsidRPr="00007F4D">
        <w:fldChar w:fldCharType="end"/>
      </w:r>
      <w:r w:rsidRPr="00007F4D">
        <w:t>.</w:t>
      </w:r>
      <w:bookmarkStart w:id="168" w:name="_heading=h.40ew0vw" w:colFirst="0" w:colLast="0"/>
      <w:bookmarkEnd w:id="168"/>
    </w:p>
    <w:p w14:paraId="3592224B" w14:textId="77777777" w:rsidR="00955A47" w:rsidRPr="00007F4D" w:rsidRDefault="0058648A" w:rsidP="00B21BE1">
      <w:pPr>
        <w:pStyle w:val="Level2"/>
      </w:pPr>
      <w:r w:rsidRPr="00007F4D">
        <w:t>In spite of clause</w:t>
      </w:r>
      <w:r w:rsidR="00373221" w:rsidRPr="00007F4D">
        <w:t xml:space="preserve"> </w:t>
      </w:r>
      <w:r w:rsidR="00373221" w:rsidRPr="00007F4D">
        <w:fldChar w:fldCharType="begin"/>
      </w:r>
      <w:r w:rsidR="00373221" w:rsidRPr="00007F4D">
        <w:instrText xml:space="preserve"> REF _Ref140663230 \w \h </w:instrText>
      </w:r>
      <w:r w:rsidR="00373221" w:rsidRPr="00007F4D">
        <w:fldChar w:fldCharType="separate"/>
      </w:r>
      <w:r w:rsidR="00B80362" w:rsidRPr="00007F4D">
        <w:t>12.1</w:t>
      </w:r>
      <w:r w:rsidR="00373221" w:rsidRPr="00007F4D">
        <w:fldChar w:fldCharType="end"/>
      </w:r>
      <w:r w:rsidRPr="00007F4D">
        <w:t xml:space="preserve">, the Buyer does not limit or exclude its liability for any indemnity given under clause </w:t>
      </w:r>
      <w:r w:rsidR="00373221" w:rsidRPr="00007F4D">
        <w:fldChar w:fldCharType="begin"/>
      </w:r>
      <w:r w:rsidR="00373221" w:rsidRPr="00007F4D">
        <w:instrText xml:space="preserve"> REF _Ref140665671 \w \h </w:instrText>
      </w:r>
      <w:r w:rsidR="00373221" w:rsidRPr="00007F4D">
        <w:fldChar w:fldCharType="separate"/>
      </w:r>
      <w:r w:rsidR="00B80362" w:rsidRPr="00007F4D">
        <w:t>8.5</w:t>
      </w:r>
      <w:r w:rsidR="00373221" w:rsidRPr="00007F4D">
        <w:fldChar w:fldCharType="end"/>
      </w:r>
      <w:r w:rsidRPr="00007F4D">
        <w:t>.</w:t>
      </w:r>
    </w:p>
    <w:p w14:paraId="423A6433" w14:textId="77777777" w:rsidR="00955A47" w:rsidRPr="00007F4D" w:rsidRDefault="0058648A" w:rsidP="00B21BE1">
      <w:pPr>
        <w:pStyle w:val="Level2"/>
      </w:pPr>
      <w:bookmarkStart w:id="169" w:name="_heading=h.2fk6b3p" w:colFirst="0" w:colLast="0"/>
      <w:bookmarkStart w:id="170" w:name="_Ref140663027"/>
      <w:bookmarkEnd w:id="169"/>
      <w:r w:rsidRPr="00007F4D">
        <w:t xml:space="preserve">Notwithstanding clause </w:t>
      </w:r>
      <w:r w:rsidR="00373221" w:rsidRPr="00007F4D">
        <w:fldChar w:fldCharType="begin"/>
      </w:r>
      <w:r w:rsidR="00373221" w:rsidRPr="00007F4D">
        <w:instrText xml:space="preserve"> REF _Ref140663230 \w \h </w:instrText>
      </w:r>
      <w:r w:rsidR="00373221" w:rsidRPr="00007F4D">
        <w:fldChar w:fldCharType="separate"/>
      </w:r>
      <w:r w:rsidR="00B80362" w:rsidRPr="00007F4D">
        <w:t>12.1</w:t>
      </w:r>
      <w:r w:rsidR="00373221" w:rsidRPr="00007F4D">
        <w:fldChar w:fldCharType="end"/>
      </w:r>
      <w:r w:rsidRPr="00007F4D">
        <w:t xml:space="preserve">, but subject to clauses </w:t>
      </w:r>
      <w:r w:rsidR="00373221" w:rsidRPr="00007F4D">
        <w:fldChar w:fldCharType="begin"/>
      </w:r>
      <w:r w:rsidR="00373221" w:rsidRPr="00007F4D">
        <w:instrText xml:space="preserve"> REF _Ref140663230 \w \h </w:instrText>
      </w:r>
      <w:r w:rsidR="00373221" w:rsidRPr="00007F4D">
        <w:fldChar w:fldCharType="separate"/>
      </w:r>
      <w:r w:rsidR="00B80362" w:rsidRPr="00007F4D">
        <w:t>12.1</w:t>
      </w:r>
      <w:r w:rsidR="00373221" w:rsidRPr="00007F4D">
        <w:fldChar w:fldCharType="end"/>
      </w:r>
      <w:r w:rsidRPr="00007F4D">
        <w:t xml:space="preserve"> and </w:t>
      </w:r>
      <w:r w:rsidR="00373221" w:rsidRPr="00007F4D">
        <w:fldChar w:fldCharType="begin"/>
      </w:r>
      <w:r w:rsidR="00373221" w:rsidRPr="00007F4D">
        <w:instrText xml:space="preserve"> REF _Ref140665696 \w \h </w:instrText>
      </w:r>
      <w:r w:rsidR="00373221" w:rsidRPr="00007F4D">
        <w:fldChar w:fldCharType="separate"/>
      </w:r>
      <w:r w:rsidR="00B80362" w:rsidRPr="00007F4D">
        <w:t>12.3</w:t>
      </w:r>
      <w:r w:rsidR="00373221" w:rsidRPr="00007F4D">
        <w:fldChar w:fldCharType="end"/>
      </w:r>
      <w:r w:rsidRPr="00007F4D">
        <w:t xml:space="preserve">, the Supplier’s total aggregate liability under clause </w:t>
      </w:r>
      <w:r w:rsidR="00373221" w:rsidRPr="00007F4D">
        <w:fldChar w:fldCharType="begin"/>
      </w:r>
      <w:r w:rsidR="00373221" w:rsidRPr="00007F4D">
        <w:instrText xml:space="preserve"> REF _Ref140663038 \w \h </w:instrText>
      </w:r>
      <w:r w:rsidR="00373221" w:rsidRPr="00007F4D">
        <w:fldChar w:fldCharType="separate"/>
      </w:r>
      <w:r w:rsidR="00B80362" w:rsidRPr="00007F4D">
        <w:t>14.7.5</w:t>
      </w:r>
      <w:r w:rsidR="00373221" w:rsidRPr="00007F4D">
        <w:fldChar w:fldCharType="end"/>
      </w:r>
      <w:r w:rsidRPr="00007F4D">
        <w:t xml:space="preserve"> shall not exceed the Data Protection Liability Cap.</w:t>
      </w:r>
      <w:bookmarkEnd w:id="170"/>
    </w:p>
    <w:p w14:paraId="5522C0E8" w14:textId="77777777" w:rsidR="00955A47" w:rsidRPr="00007F4D" w:rsidRDefault="0058648A" w:rsidP="00B21BE1">
      <w:pPr>
        <w:pStyle w:val="Level2"/>
      </w:pPr>
      <w:r w:rsidRPr="00007F4D">
        <w:t>Each Party must use all reasonable endeavours to mitigate any loss or damage which it suffers under or in connection with the Contract, including any indemnities.</w:t>
      </w:r>
    </w:p>
    <w:p w14:paraId="314F6FF4" w14:textId="77777777" w:rsidR="00955A47" w:rsidRPr="00007F4D" w:rsidRDefault="0058648A" w:rsidP="00B21BE1">
      <w:pPr>
        <w:pStyle w:val="Level2"/>
      </w:pPr>
      <w:bookmarkStart w:id="171" w:name="_heading=h.upglbi" w:colFirst="0" w:colLast="0"/>
      <w:bookmarkEnd w:id="171"/>
      <w:r w:rsidRPr="00007F4D">
        <w:t>If more than one Supplier is party to the Contract, each Supplier Party is fully responsible for both their own liabilities and the liabilities of the other Suppliers.</w:t>
      </w:r>
    </w:p>
    <w:p w14:paraId="4F86BE27" w14:textId="77777777" w:rsidR="00955A47" w:rsidRPr="00007F4D" w:rsidRDefault="0058648A" w:rsidP="007724A4">
      <w:pPr>
        <w:pStyle w:val="Level1"/>
      </w:pPr>
      <w:bookmarkStart w:id="172" w:name="_heading=h.3ep43zb" w:colFirst="0" w:colLast="0"/>
      <w:bookmarkStart w:id="173" w:name="_Ref140663278"/>
      <w:bookmarkStart w:id="174" w:name="_Toc142470956"/>
      <w:bookmarkEnd w:id="172"/>
      <w:r w:rsidRPr="00007F4D">
        <w:t>Obeying the Law</w:t>
      </w:r>
      <w:bookmarkEnd w:id="173"/>
      <w:bookmarkEnd w:id="174"/>
      <w:r w:rsidRPr="00007F4D">
        <w:t xml:space="preserve"> </w:t>
      </w:r>
    </w:p>
    <w:p w14:paraId="7F39C830" w14:textId="77777777" w:rsidR="00955A47" w:rsidRPr="00007F4D" w:rsidRDefault="0058648A" w:rsidP="00B21BE1">
      <w:pPr>
        <w:pStyle w:val="Level2"/>
      </w:pPr>
      <w:bookmarkStart w:id="175" w:name="_heading=h.1tuee74" w:colFirst="0" w:colLast="0"/>
      <w:bookmarkStart w:id="176" w:name="_Ref140665939"/>
      <w:bookmarkEnd w:id="175"/>
      <w:r w:rsidRPr="00007F4D">
        <w:t>The Supplier, in connection with provision of the Deliverables:</w:t>
      </w:r>
      <w:bookmarkEnd w:id="176"/>
    </w:p>
    <w:p w14:paraId="66C1DA76" w14:textId="77777777" w:rsidR="00955A47" w:rsidRPr="00007F4D" w:rsidRDefault="0058648A" w:rsidP="00B21BE1">
      <w:pPr>
        <w:pStyle w:val="Level3"/>
      </w:pPr>
      <w:bookmarkStart w:id="177" w:name="_heading=h.4du1wux" w:colFirst="0" w:colLast="0"/>
      <w:bookmarkEnd w:id="177"/>
      <w:r w:rsidRPr="00007F4D">
        <w:t xml:space="preserve">is expected to meet and have its Subcontractors meet the standards set out in the Supplier Code of Conduct: </w:t>
      </w:r>
      <w:hyperlink r:id="rId20" w:history="1">
        <w:r w:rsidRPr="00007F4D">
          <w:rPr>
            <w:color w:val="1155CC"/>
            <w:u w:val="single"/>
          </w:rPr>
          <w:t>(</w:t>
        </w:r>
      </w:hyperlink>
      <w:hyperlink r:id="rId21" w:history="1">
        <w:r w:rsidRPr="00007F4D">
          <w:rPr>
            <w:color w:val="1155CC"/>
            <w:u w:val="single"/>
          </w:rPr>
          <w:t>https://assets.publishing.service.gov.uk/government/uploads/system/uploads/attachment_data/file/1163536/Supplier_Code_of_Conduct_v3.pdf</w:t>
        </w:r>
      </w:hyperlink>
      <w:hyperlink r:id="rId22">
        <w:r w:rsidRPr="00007F4D">
          <w:rPr>
            <w:color w:val="0000FF"/>
            <w:u w:val="single"/>
          </w:rPr>
          <w:t>f</w:t>
        </w:r>
      </w:hyperlink>
      <w:r w:rsidRPr="00007F4D">
        <w:t>) as such Code of Conduct may be updated from time to time, and such other sustainability requirements as set out in the Order Form. The Buyer also expects to meet this Code of Conduct;</w:t>
      </w:r>
    </w:p>
    <w:p w14:paraId="35E6D8FA" w14:textId="77777777" w:rsidR="00955A47" w:rsidRPr="00007F4D" w:rsidRDefault="0058648A" w:rsidP="00B21BE1">
      <w:pPr>
        <w:pStyle w:val="Level3"/>
      </w:pPr>
      <w:r w:rsidRPr="00007F4D">
        <w:t>must comply with the provisions of the Official Secrets Acts 1911 to 1989 and section 182 of the Finance Act 1989;</w:t>
      </w:r>
    </w:p>
    <w:p w14:paraId="741ECF2D" w14:textId="77777777" w:rsidR="00955A47" w:rsidRPr="00007F4D" w:rsidRDefault="0058648A" w:rsidP="00B21BE1">
      <w:pPr>
        <w:pStyle w:val="Level3"/>
      </w:pPr>
      <w:r w:rsidRPr="00007F4D">
        <w:t>must support the Buyer in fulfilling its Public Sector Equality duty under section 149 of the Equality Act 2010;</w:t>
      </w:r>
    </w:p>
    <w:p w14:paraId="5CFEE1D0" w14:textId="77777777" w:rsidR="00955A47" w:rsidRPr="00007F4D" w:rsidRDefault="0058648A" w:rsidP="00B21BE1">
      <w:pPr>
        <w:pStyle w:val="Level3"/>
      </w:pPr>
      <w:r w:rsidRPr="00007F4D">
        <w:t xml:space="preserve">must comply with the model contract terms contained in (a) to (m) of Annex C of the guidance to </w:t>
      </w:r>
      <w:hyperlink r:id="rId23" w:history="1">
        <w:r w:rsidRPr="00007F4D">
          <w:rPr>
            <w:color w:val="0000FF"/>
            <w:u w:val="single"/>
          </w:rPr>
          <w:t>PPN 02/23</w:t>
        </w:r>
      </w:hyperlink>
      <w:hyperlink r:id="rId24" w:history="1">
        <w:r w:rsidRPr="00007F4D">
          <w:rPr>
            <w:color w:val="0000FF"/>
            <w:u w:val="single"/>
          </w:rPr>
          <w:t xml:space="preserve"> (Tackling Modern Slavery in Government Supply Chains)</w:t>
        </w:r>
      </w:hyperlink>
      <w:r w:rsidRPr="00007F4D">
        <w:t>,</w:t>
      </w:r>
      <w:r w:rsidR="00373221" w:rsidRPr="00007F4D">
        <w:rPr>
          <w:rStyle w:val="FootnoteReference"/>
        </w:rPr>
        <w:footnoteReference w:id="1"/>
      </w:r>
      <w:r w:rsidRPr="00007F4D">
        <w:t xml:space="preserve"> as such clauses may be amended or updated from time to time; and</w:t>
      </w:r>
    </w:p>
    <w:p w14:paraId="3929DB21" w14:textId="77777777" w:rsidR="00955A47" w:rsidRPr="00007F4D" w:rsidRDefault="0058648A" w:rsidP="00B21BE1">
      <w:pPr>
        <w:pStyle w:val="Level3"/>
      </w:pPr>
      <w:r w:rsidRPr="00007F4D">
        <w:t xml:space="preserve">meet the applicable Government Buying Standards applicable to Deliverables which can be found online at: </w:t>
      </w:r>
      <w:hyperlink r:id="rId25">
        <w:r w:rsidRPr="00007F4D">
          <w:rPr>
            <w:color w:val="0000FF"/>
            <w:u w:val="single"/>
          </w:rPr>
          <w:t>https://www.gov.uk/government/collections/sustainable-procurement-the-government-buying-standards-gbs</w:t>
        </w:r>
      </w:hyperlink>
      <w:r w:rsidRPr="00007F4D">
        <w:t>, as updated from time to time.</w:t>
      </w:r>
    </w:p>
    <w:p w14:paraId="15C8506A" w14:textId="77777777" w:rsidR="00955A47" w:rsidRPr="00007F4D" w:rsidRDefault="0058648A" w:rsidP="00B21BE1">
      <w:pPr>
        <w:pStyle w:val="Level2"/>
      </w:pPr>
      <w:bookmarkStart w:id="178" w:name="_heading=h.2szc72q" w:colFirst="0" w:colLast="0"/>
      <w:bookmarkEnd w:id="178"/>
      <w:r w:rsidRPr="00007F4D">
        <w:t>The Supplier indemnifies the Buyer against any costs resulting from any default by the Supplier relating to any applicable Law to do with the Contract.</w:t>
      </w:r>
    </w:p>
    <w:p w14:paraId="40C1BAAA" w14:textId="77777777" w:rsidR="00955A47" w:rsidRPr="00007F4D" w:rsidRDefault="0058648A" w:rsidP="00B21BE1">
      <w:pPr>
        <w:pStyle w:val="Level2"/>
      </w:pPr>
      <w:r w:rsidRPr="00007F4D">
        <w:t xml:space="preserve">The Supplier must appoint a compliance officer who must be responsible for ensuring that the Supplier complies with Law, clause </w:t>
      </w:r>
      <w:r w:rsidR="0048625E" w:rsidRPr="00007F4D">
        <w:fldChar w:fldCharType="begin"/>
      </w:r>
      <w:r w:rsidR="0048625E" w:rsidRPr="00007F4D">
        <w:instrText xml:space="preserve"> REF _Ref140665939 \w \h </w:instrText>
      </w:r>
      <w:r w:rsidR="0048625E" w:rsidRPr="00007F4D">
        <w:fldChar w:fldCharType="separate"/>
      </w:r>
      <w:r w:rsidR="00B80362" w:rsidRPr="00007F4D">
        <w:t>13.1</w:t>
      </w:r>
      <w:r w:rsidR="0048625E" w:rsidRPr="00007F4D">
        <w:fldChar w:fldCharType="end"/>
      </w:r>
      <w:r w:rsidRPr="00007F4D">
        <w:t xml:space="preserve"> and clauses </w:t>
      </w:r>
      <w:r w:rsidR="0048625E" w:rsidRPr="00007F4D">
        <w:fldChar w:fldCharType="begin"/>
      </w:r>
      <w:r w:rsidR="0048625E" w:rsidRPr="00007F4D">
        <w:instrText xml:space="preserve"> REF _Ref140665944 \w \h </w:instrText>
      </w:r>
      <w:r w:rsidR="0048625E" w:rsidRPr="00007F4D">
        <w:fldChar w:fldCharType="separate"/>
      </w:r>
      <w:r w:rsidR="00B80362" w:rsidRPr="00007F4D">
        <w:t>27</w:t>
      </w:r>
      <w:r w:rsidR="0048625E" w:rsidRPr="00007F4D">
        <w:fldChar w:fldCharType="end"/>
      </w:r>
      <w:r w:rsidRPr="00007F4D">
        <w:t xml:space="preserve"> to </w:t>
      </w:r>
      <w:r w:rsidR="0048625E" w:rsidRPr="00007F4D">
        <w:fldChar w:fldCharType="begin"/>
      </w:r>
      <w:r w:rsidR="0048625E" w:rsidRPr="00007F4D">
        <w:instrText xml:space="preserve"> REF _Ref140665947 \w \h </w:instrText>
      </w:r>
      <w:r w:rsidR="0048625E" w:rsidRPr="00007F4D">
        <w:fldChar w:fldCharType="separate"/>
      </w:r>
      <w:r w:rsidR="00B80362" w:rsidRPr="00007F4D">
        <w:t>34</w:t>
      </w:r>
      <w:r w:rsidR="0048625E" w:rsidRPr="00007F4D">
        <w:fldChar w:fldCharType="end"/>
      </w:r>
      <w:r w:rsidRPr="00007F4D">
        <w:t>.</w:t>
      </w:r>
    </w:p>
    <w:p w14:paraId="6322E286" w14:textId="77777777" w:rsidR="00955A47" w:rsidRPr="00007F4D" w:rsidRDefault="0058648A" w:rsidP="007724A4">
      <w:pPr>
        <w:pStyle w:val="Level1"/>
      </w:pPr>
      <w:bookmarkStart w:id="179" w:name="_heading=h.184mhaj" w:colFirst="0" w:colLast="0"/>
      <w:bookmarkStart w:id="180" w:name="_Ref140665245"/>
      <w:bookmarkStart w:id="181" w:name="_Ref140665994"/>
      <w:bookmarkStart w:id="182" w:name="_Ref140666181"/>
      <w:bookmarkStart w:id="183" w:name="_Ref140666470"/>
      <w:bookmarkStart w:id="184" w:name="_Ref140666501"/>
      <w:bookmarkStart w:id="185" w:name="_Toc142470957"/>
      <w:bookmarkEnd w:id="179"/>
      <w:r w:rsidRPr="00007F4D">
        <w:t>Data Protection and Security</w:t>
      </w:r>
      <w:bookmarkEnd w:id="180"/>
      <w:bookmarkEnd w:id="181"/>
      <w:bookmarkEnd w:id="182"/>
      <w:bookmarkEnd w:id="183"/>
      <w:bookmarkEnd w:id="184"/>
      <w:bookmarkEnd w:id="185"/>
    </w:p>
    <w:p w14:paraId="4C59158E" w14:textId="77777777" w:rsidR="00955A47" w:rsidRPr="00007F4D" w:rsidRDefault="0058648A" w:rsidP="00B21BE1">
      <w:pPr>
        <w:pStyle w:val="Level2"/>
      </w:pPr>
      <w:r w:rsidRPr="00007F4D">
        <w:t>The Supplier must not remove any ownership or security notices in or relating to the Government Data.</w:t>
      </w:r>
    </w:p>
    <w:p w14:paraId="109CD17D" w14:textId="77777777" w:rsidR="00955A47" w:rsidRPr="00007F4D" w:rsidRDefault="0058648A" w:rsidP="00B21BE1">
      <w:pPr>
        <w:pStyle w:val="Level2"/>
      </w:pPr>
      <w:r w:rsidRPr="00007F4D">
        <w:t>The Supplier must make accessible back-ups of all Government Data, stored in an agreed off-site location and send the Buyer copies via secure encrypted method upon reasonable request.</w:t>
      </w:r>
    </w:p>
    <w:p w14:paraId="6B1D6746" w14:textId="77777777" w:rsidR="00955A47" w:rsidRPr="00007F4D" w:rsidRDefault="0058648A" w:rsidP="00B21BE1">
      <w:pPr>
        <w:pStyle w:val="Level2"/>
      </w:pPr>
      <w:r w:rsidRPr="00007F4D">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620FD17A" w14:textId="77777777" w:rsidR="00955A47" w:rsidRPr="00007F4D" w:rsidRDefault="0058648A" w:rsidP="00B21BE1">
      <w:pPr>
        <w:pStyle w:val="Level2"/>
      </w:pPr>
      <w:r w:rsidRPr="00007F4D">
        <w:t>If at any time the Supplier suspects or has reason to believe that the Government Data is corrupted, lost or sufficiently degraded, then the Supplier must immediately notify the Buyer and suggest remedial action.</w:t>
      </w:r>
    </w:p>
    <w:p w14:paraId="13E428A3" w14:textId="77777777" w:rsidR="00955A47" w:rsidRPr="00007F4D" w:rsidRDefault="0058648A" w:rsidP="00B21BE1">
      <w:pPr>
        <w:pStyle w:val="Level2"/>
      </w:pPr>
      <w:bookmarkStart w:id="186" w:name="_heading=h.3s49zyc" w:colFirst="0" w:colLast="0"/>
      <w:bookmarkStart w:id="187" w:name="_Ref140665978"/>
      <w:bookmarkEnd w:id="186"/>
      <w:r w:rsidRPr="00007F4D">
        <w:t>If the Government Data is corrupted, lost or sufficiently degraded so as to be unusable the Buyer may either or both:</w:t>
      </w:r>
      <w:bookmarkEnd w:id="187"/>
    </w:p>
    <w:p w14:paraId="32F7BD99" w14:textId="77777777" w:rsidR="00955A47" w:rsidRPr="00007F4D" w:rsidRDefault="0058648A" w:rsidP="00B21BE1">
      <w:pPr>
        <w:pStyle w:val="Level3"/>
      </w:pPr>
      <w:r w:rsidRPr="00007F4D">
        <w:t>tell the Supplier to restore or get restored Government Data as soon as practical but no later than 5 Working Days from the date that the Buyer receives notice, or the Supplier finds out about the issue, whichever is earlier; and/or</w:t>
      </w:r>
    </w:p>
    <w:p w14:paraId="65315BE4" w14:textId="77777777" w:rsidR="00955A47" w:rsidRPr="00007F4D" w:rsidRDefault="0058648A" w:rsidP="00B21BE1">
      <w:pPr>
        <w:pStyle w:val="Level3"/>
      </w:pPr>
      <w:r w:rsidRPr="00007F4D">
        <w:t>restore the Government Data itself or using a third party.</w:t>
      </w:r>
    </w:p>
    <w:p w14:paraId="319F1458" w14:textId="77777777" w:rsidR="00955A47" w:rsidRPr="00007F4D" w:rsidRDefault="0058648A" w:rsidP="00B21BE1">
      <w:pPr>
        <w:pStyle w:val="Level2"/>
      </w:pPr>
      <w:r w:rsidRPr="00007F4D">
        <w:t>The Supplier must pay each Party's reasonable costs of complying with clause</w:t>
      </w:r>
      <w:r w:rsidR="0048625E" w:rsidRPr="00007F4D">
        <w:t xml:space="preserve"> </w:t>
      </w:r>
      <w:r w:rsidR="0048625E" w:rsidRPr="00007F4D">
        <w:fldChar w:fldCharType="begin"/>
      </w:r>
      <w:r w:rsidR="0048625E" w:rsidRPr="00007F4D">
        <w:instrText xml:space="preserve"> REF _Ref140665978 \w \h </w:instrText>
      </w:r>
      <w:r w:rsidR="0048625E" w:rsidRPr="00007F4D">
        <w:fldChar w:fldCharType="separate"/>
      </w:r>
      <w:r w:rsidR="00B80362" w:rsidRPr="00007F4D">
        <w:t>14.5</w:t>
      </w:r>
      <w:r w:rsidR="0048625E" w:rsidRPr="00007F4D">
        <w:fldChar w:fldCharType="end"/>
      </w:r>
      <w:r w:rsidRPr="00007F4D">
        <w:t xml:space="preserve"> unless the Buyer is at fault.</w:t>
      </w:r>
    </w:p>
    <w:p w14:paraId="3EDC37A1" w14:textId="77777777" w:rsidR="00955A47" w:rsidRPr="00007F4D" w:rsidRDefault="0058648A" w:rsidP="00B21BE1">
      <w:pPr>
        <w:pStyle w:val="Level2"/>
      </w:pPr>
      <w:r w:rsidRPr="00007F4D">
        <w:t>The Supplier:</w:t>
      </w:r>
    </w:p>
    <w:p w14:paraId="214EF627" w14:textId="77777777" w:rsidR="00955A47" w:rsidRPr="00007F4D" w:rsidRDefault="0058648A" w:rsidP="007612D1">
      <w:pPr>
        <w:pStyle w:val="Level3"/>
      </w:pPr>
      <w:r w:rsidRPr="00007F4D">
        <w:t>must provide the Buyer with all Government Data in an agreed format (provided it is secure and readable) within 10 Working Days of a written request;</w:t>
      </w:r>
    </w:p>
    <w:p w14:paraId="6D4607C3" w14:textId="77777777" w:rsidR="00955A47" w:rsidRPr="00007F4D" w:rsidRDefault="0058648A" w:rsidP="007612D1">
      <w:pPr>
        <w:pStyle w:val="Level3"/>
      </w:pPr>
      <w:r w:rsidRPr="00007F4D">
        <w:t>must have documented processes to guarantee prompt availability of Government Data if the Supplier stops trading;</w:t>
      </w:r>
    </w:p>
    <w:p w14:paraId="32A4BCA0" w14:textId="77777777" w:rsidR="00955A47" w:rsidRPr="00007F4D" w:rsidRDefault="0058648A" w:rsidP="007612D1">
      <w:pPr>
        <w:pStyle w:val="Level3"/>
      </w:pPr>
      <w:r w:rsidRPr="00007F4D">
        <w:t>must securely destroy all storage media that has held Government Data at the end of life of that media using Good Industry Practice</w:t>
      </w:r>
      <w:r w:rsidR="006D70BF" w:rsidRPr="00007F4D">
        <w:t>, other than in relation to Government Data which is owned or licenced by the Supplier or in respect of which the Parties are Independent Controllers or Joint Controllers</w:t>
      </w:r>
      <w:r w:rsidRPr="00007F4D">
        <w:t>;</w:t>
      </w:r>
    </w:p>
    <w:p w14:paraId="74E51878" w14:textId="77777777" w:rsidR="00955A47" w:rsidRPr="00007F4D" w:rsidRDefault="0058648A" w:rsidP="007612D1">
      <w:pPr>
        <w:pStyle w:val="Level3"/>
      </w:pPr>
      <w:r w:rsidRPr="00007F4D">
        <w:t>securely erase all Government Data and any copies it holds when asked to do so by the Buyer unless required by Law to retain it</w:t>
      </w:r>
      <w:r w:rsidR="006D70BF" w:rsidRPr="00007F4D">
        <w:t>, other than in relation to Government Data which is owned or licenced by the Supplier or in respect of which the Parties are Independent Controllers or Joint Controllers</w:t>
      </w:r>
      <w:r w:rsidRPr="00007F4D">
        <w:t>; and</w:t>
      </w:r>
    </w:p>
    <w:p w14:paraId="13E8A557" w14:textId="77777777" w:rsidR="00955A47" w:rsidRPr="00007F4D" w:rsidRDefault="0058648A" w:rsidP="007612D1">
      <w:pPr>
        <w:pStyle w:val="Level3"/>
      </w:pPr>
      <w:bookmarkStart w:id="188" w:name="_heading=h.279ka65" w:colFirst="0" w:colLast="0"/>
      <w:bookmarkStart w:id="189" w:name="_Ref140663038"/>
      <w:bookmarkEnd w:id="188"/>
      <w:r w:rsidRPr="00007F4D">
        <w:t>indemnifies the Buyer against any and all losses incurred if the Supplier breaches clause</w:t>
      </w:r>
      <w:r w:rsidR="0048625E" w:rsidRPr="00007F4D">
        <w:t xml:space="preserve"> </w:t>
      </w:r>
      <w:r w:rsidR="0048625E" w:rsidRPr="00007F4D">
        <w:fldChar w:fldCharType="begin"/>
      </w:r>
      <w:r w:rsidR="0048625E" w:rsidRPr="00007F4D">
        <w:instrText xml:space="preserve"> REF _Ref140665994 \w \h </w:instrText>
      </w:r>
      <w:r w:rsidR="0048625E" w:rsidRPr="00007F4D">
        <w:fldChar w:fldCharType="separate"/>
      </w:r>
      <w:r w:rsidR="00B80362" w:rsidRPr="00007F4D">
        <w:t>14</w:t>
      </w:r>
      <w:r w:rsidR="0048625E" w:rsidRPr="00007F4D">
        <w:fldChar w:fldCharType="end"/>
      </w:r>
      <w:r w:rsidRPr="00007F4D">
        <w:t xml:space="preserve"> or any Data Protection Legislation.</w:t>
      </w:r>
      <w:bookmarkEnd w:id="189"/>
    </w:p>
    <w:p w14:paraId="5F1BA3E4" w14:textId="77777777" w:rsidR="00955A47" w:rsidRPr="00007F4D" w:rsidRDefault="0058648A" w:rsidP="00B21BE1">
      <w:pPr>
        <w:pStyle w:val="Level2"/>
      </w:pPr>
      <w:r w:rsidRPr="00007F4D">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426B3EE4" w14:textId="77777777" w:rsidR="00955A47" w:rsidRPr="00007F4D" w:rsidRDefault="00185E4B" w:rsidP="007612D1">
      <w:pPr>
        <w:pStyle w:val="Level3"/>
      </w:pPr>
      <w:r w:rsidRPr="00007F4D">
        <w:t>“</w:t>
      </w:r>
      <w:r w:rsidR="0058648A" w:rsidRPr="00007F4D">
        <w:t>Controller</w:t>
      </w:r>
      <w:r w:rsidRPr="00007F4D">
        <w:t>”</w:t>
      </w:r>
      <w:r w:rsidR="0058648A" w:rsidRPr="00007F4D">
        <w:t xml:space="preserve"> in respect of the other Party who is </w:t>
      </w:r>
      <w:r w:rsidRPr="00007F4D">
        <w:t>“</w:t>
      </w:r>
      <w:r w:rsidR="0058648A" w:rsidRPr="00007F4D">
        <w:t>Processor</w:t>
      </w:r>
      <w:r w:rsidRPr="00007F4D">
        <w:t>”</w:t>
      </w:r>
      <w:r w:rsidR="0058648A" w:rsidRPr="00007F4D">
        <w:t>;</w:t>
      </w:r>
    </w:p>
    <w:p w14:paraId="27587B3C" w14:textId="77777777" w:rsidR="00955A47" w:rsidRPr="00007F4D" w:rsidRDefault="00185E4B" w:rsidP="007612D1">
      <w:pPr>
        <w:pStyle w:val="Level3"/>
      </w:pPr>
      <w:r w:rsidRPr="00007F4D">
        <w:t>“</w:t>
      </w:r>
      <w:r w:rsidR="0058648A" w:rsidRPr="00007F4D">
        <w:t>Processor</w:t>
      </w:r>
      <w:r w:rsidRPr="00007F4D">
        <w:t>”</w:t>
      </w:r>
      <w:r w:rsidR="0058648A" w:rsidRPr="00007F4D">
        <w:t xml:space="preserve"> in respect of the other Party who is </w:t>
      </w:r>
      <w:r w:rsidRPr="00007F4D">
        <w:t>“</w:t>
      </w:r>
      <w:r w:rsidR="0058648A" w:rsidRPr="00007F4D">
        <w:t>Controller</w:t>
      </w:r>
      <w:r w:rsidRPr="00007F4D">
        <w:t>”</w:t>
      </w:r>
      <w:r w:rsidR="0058648A" w:rsidRPr="00007F4D">
        <w:t>;</w:t>
      </w:r>
    </w:p>
    <w:p w14:paraId="087C6E70" w14:textId="77777777" w:rsidR="00955A47" w:rsidRPr="00007F4D" w:rsidRDefault="00185E4B" w:rsidP="007612D1">
      <w:pPr>
        <w:pStyle w:val="Level3"/>
      </w:pPr>
      <w:r w:rsidRPr="00007F4D">
        <w:t>“</w:t>
      </w:r>
      <w:r w:rsidR="0058648A" w:rsidRPr="00007F4D">
        <w:t>Joint Controller</w:t>
      </w:r>
      <w:r w:rsidRPr="00007F4D">
        <w:t>”</w:t>
      </w:r>
      <w:r w:rsidR="0058648A" w:rsidRPr="00007F4D">
        <w:t xml:space="preserve"> with the other Party; </w:t>
      </w:r>
    </w:p>
    <w:p w14:paraId="28A576A9" w14:textId="77777777" w:rsidR="00955A47" w:rsidRPr="00007F4D" w:rsidRDefault="00185E4B" w:rsidP="007612D1">
      <w:pPr>
        <w:pStyle w:val="Level3"/>
      </w:pPr>
      <w:r w:rsidRPr="00007F4D">
        <w:t>“</w:t>
      </w:r>
      <w:r w:rsidR="0058648A" w:rsidRPr="00007F4D">
        <w:t>Independent Controller</w:t>
      </w:r>
      <w:r w:rsidRPr="00007F4D">
        <w:t>”</w:t>
      </w:r>
      <w:r w:rsidR="0058648A" w:rsidRPr="00007F4D">
        <w:t xml:space="preserve"> of the Personal Data where the other Party is also </w:t>
      </w:r>
      <w:r w:rsidRPr="00007F4D">
        <w:t>“</w:t>
      </w:r>
      <w:r w:rsidR="0058648A" w:rsidRPr="00007F4D">
        <w:t>Controller</w:t>
      </w:r>
      <w:r w:rsidRPr="00007F4D">
        <w:t>”</w:t>
      </w:r>
      <w:r w:rsidR="0058648A" w:rsidRPr="00007F4D">
        <w:t>,</w:t>
      </w:r>
    </w:p>
    <w:p w14:paraId="6EC5FF2B" w14:textId="77777777" w:rsidR="00955A47" w:rsidRPr="00007F4D" w:rsidRDefault="0058648A" w:rsidP="007612D1">
      <w:pPr>
        <w:pStyle w:val="Level2Text"/>
      </w:pPr>
      <w:r w:rsidRPr="00007F4D">
        <w:t xml:space="preserve">in respect of certain Personal Data under the Contract and shall specify in </w:t>
      </w:r>
      <w:r w:rsidR="0048625E" w:rsidRPr="00007F4D">
        <w:fldChar w:fldCharType="begin"/>
      </w:r>
      <w:r w:rsidR="0048625E" w:rsidRPr="00007F4D">
        <w:instrText xml:space="preserve"> REF _Ref140666062 \w \h </w:instrText>
      </w:r>
      <w:r w:rsidR="0048625E" w:rsidRPr="00007F4D">
        <w:fldChar w:fldCharType="separate"/>
      </w:r>
      <w:r w:rsidR="00B80362" w:rsidRPr="00007F4D">
        <w:t>Part A</w:t>
      </w:r>
      <w:r w:rsidR="0048625E" w:rsidRPr="00007F4D">
        <w:fldChar w:fldCharType="end"/>
      </w:r>
      <w:r w:rsidRPr="00007F4D">
        <w:t xml:space="preserve"> </w:t>
      </w:r>
      <w:r w:rsidR="0048625E" w:rsidRPr="00007F4D">
        <w:rPr>
          <w:i/>
        </w:rPr>
        <w:fldChar w:fldCharType="begin"/>
      </w:r>
      <w:r w:rsidR="0048625E" w:rsidRPr="00007F4D">
        <w:instrText xml:space="preserve"> REF _Ref140666072 \h </w:instrText>
      </w:r>
      <w:r w:rsidR="0048625E" w:rsidRPr="00007F4D">
        <w:rPr>
          <w:i/>
        </w:rPr>
      </w:r>
      <w:r w:rsidR="0048625E" w:rsidRPr="00007F4D">
        <w:rPr>
          <w:i/>
        </w:rPr>
        <w:fldChar w:fldCharType="separate"/>
      </w:r>
      <w:r w:rsidR="00B80362" w:rsidRPr="00007F4D">
        <w:t>Authorised Processing Template</w:t>
      </w:r>
      <w:r w:rsidR="0048625E" w:rsidRPr="00007F4D">
        <w:rPr>
          <w:i/>
        </w:rPr>
        <w:fldChar w:fldCharType="end"/>
      </w:r>
      <w:r w:rsidRPr="00007F4D">
        <w:t xml:space="preserve"> of </w:t>
      </w:r>
      <w:r w:rsidR="0048625E" w:rsidRPr="00007F4D">
        <w:fldChar w:fldCharType="begin"/>
      </w:r>
      <w:r w:rsidR="0048625E" w:rsidRPr="00007F4D">
        <w:instrText xml:space="preserve"> REF _Ref140666078 \h </w:instrText>
      </w:r>
      <w:r w:rsidR="0048625E" w:rsidRPr="00007F4D">
        <w:fldChar w:fldCharType="separate"/>
      </w:r>
      <w:r w:rsidR="00B80362" w:rsidRPr="00007F4D">
        <w:t>Annex 1 – Processing Personal Data</w:t>
      </w:r>
      <w:r w:rsidR="0048625E" w:rsidRPr="00007F4D">
        <w:fldChar w:fldCharType="end"/>
      </w:r>
      <w:r w:rsidRPr="00007F4D">
        <w:t xml:space="preserve"> which scenario they think shall apply in each situation. </w:t>
      </w:r>
    </w:p>
    <w:p w14:paraId="3CDB034A" w14:textId="77777777" w:rsidR="00955A47" w:rsidRPr="00007F4D" w:rsidRDefault="0058648A" w:rsidP="007724A4">
      <w:pPr>
        <w:pStyle w:val="Level2BoldHeading"/>
      </w:pPr>
      <w:bookmarkStart w:id="190" w:name="_heading=h.meukdy" w:colFirst="0" w:colLast="0"/>
      <w:bookmarkStart w:id="191" w:name="_Ref140667539"/>
      <w:bookmarkEnd w:id="190"/>
      <w:r w:rsidRPr="00007F4D">
        <w:t>Where one Party is Controller and the other Party its Processor</w:t>
      </w:r>
      <w:bookmarkEnd w:id="191"/>
      <w:r w:rsidRPr="00007F4D">
        <w:t xml:space="preserve"> </w:t>
      </w:r>
    </w:p>
    <w:p w14:paraId="391A12AA" w14:textId="77777777" w:rsidR="00955A47" w:rsidRPr="00007F4D" w:rsidRDefault="0058648A" w:rsidP="007612D1">
      <w:pPr>
        <w:pStyle w:val="Level3"/>
      </w:pPr>
      <w:bookmarkStart w:id="192" w:name="_heading=h.36ei31r" w:colFirst="0" w:colLast="0"/>
      <w:bookmarkEnd w:id="192"/>
      <w:r w:rsidRPr="00007F4D">
        <w:t xml:space="preserve">Where a Party is a Processor, the only processing that the Processor is authorised to do is listed in </w:t>
      </w:r>
      <w:r w:rsidR="0048625E" w:rsidRPr="00007F4D">
        <w:fldChar w:fldCharType="begin"/>
      </w:r>
      <w:r w:rsidR="0048625E" w:rsidRPr="00007F4D">
        <w:instrText xml:space="preserve"> REF _Ref140666062 \w \h </w:instrText>
      </w:r>
      <w:r w:rsidR="0048625E" w:rsidRPr="00007F4D">
        <w:fldChar w:fldCharType="separate"/>
      </w:r>
      <w:r w:rsidR="00B80362" w:rsidRPr="00007F4D">
        <w:t>Part A</w:t>
      </w:r>
      <w:r w:rsidR="0048625E" w:rsidRPr="00007F4D">
        <w:fldChar w:fldCharType="end"/>
      </w:r>
      <w:r w:rsidR="0048625E" w:rsidRPr="00007F4D">
        <w:t xml:space="preserve"> </w:t>
      </w:r>
      <w:r w:rsidR="0048625E" w:rsidRPr="00007F4D">
        <w:rPr>
          <w:i/>
        </w:rPr>
        <w:fldChar w:fldCharType="begin"/>
      </w:r>
      <w:r w:rsidR="0048625E" w:rsidRPr="00007F4D">
        <w:instrText xml:space="preserve"> REF _Ref140666072 \h </w:instrText>
      </w:r>
      <w:r w:rsidR="0048625E" w:rsidRPr="00007F4D">
        <w:rPr>
          <w:i/>
        </w:rPr>
      </w:r>
      <w:r w:rsidR="0048625E" w:rsidRPr="00007F4D">
        <w:rPr>
          <w:i/>
        </w:rPr>
        <w:fldChar w:fldCharType="separate"/>
      </w:r>
      <w:r w:rsidR="00B80362" w:rsidRPr="00007F4D">
        <w:t>Authorised Processing Template</w:t>
      </w:r>
      <w:r w:rsidR="0048625E" w:rsidRPr="00007F4D">
        <w:rPr>
          <w:i/>
        </w:rPr>
        <w:fldChar w:fldCharType="end"/>
      </w:r>
      <w:r w:rsidR="0048625E" w:rsidRPr="00007F4D">
        <w:t xml:space="preserve"> of </w:t>
      </w:r>
      <w:r w:rsidR="0048625E" w:rsidRPr="00007F4D">
        <w:fldChar w:fldCharType="begin"/>
      </w:r>
      <w:r w:rsidR="0048625E" w:rsidRPr="00007F4D">
        <w:instrText xml:space="preserve"> REF _Ref140666078 \h </w:instrText>
      </w:r>
      <w:r w:rsidR="0048625E" w:rsidRPr="00007F4D">
        <w:fldChar w:fldCharType="separate"/>
      </w:r>
      <w:r w:rsidR="00B80362" w:rsidRPr="00007F4D">
        <w:t>Annex 1 – Processing Personal Data</w:t>
      </w:r>
      <w:r w:rsidR="0048625E" w:rsidRPr="00007F4D">
        <w:fldChar w:fldCharType="end"/>
      </w:r>
      <w:r w:rsidRPr="00007F4D">
        <w:t xml:space="preserve"> by the Controller and may not be determined by the Processor.  The term </w:t>
      </w:r>
      <w:r w:rsidR="00185E4B" w:rsidRPr="00007F4D">
        <w:t>“</w:t>
      </w:r>
      <w:r w:rsidRPr="00007F4D">
        <w:t>processing</w:t>
      </w:r>
      <w:r w:rsidR="00185E4B" w:rsidRPr="00007F4D">
        <w:t>”</w:t>
      </w:r>
      <w:r w:rsidRPr="00007F4D">
        <w:t xml:space="preserve"> and any associated terms are to be read in accordance with Article 4 of the UK GDPR and EU GDPR (as applicable).</w:t>
      </w:r>
    </w:p>
    <w:p w14:paraId="384AC300" w14:textId="77777777" w:rsidR="00955A47" w:rsidRPr="00007F4D" w:rsidRDefault="0058648A" w:rsidP="007612D1">
      <w:pPr>
        <w:pStyle w:val="Level3"/>
      </w:pPr>
      <w:r w:rsidRPr="00007F4D">
        <w:t>The Processor must notify the Controller immediately if it thinks the Controller's instructions breach the Data Protection Legislation.</w:t>
      </w:r>
    </w:p>
    <w:p w14:paraId="2727962B" w14:textId="77777777" w:rsidR="00955A47" w:rsidRPr="00007F4D" w:rsidRDefault="0058648A" w:rsidP="007612D1">
      <w:pPr>
        <w:pStyle w:val="Level3"/>
      </w:pPr>
      <w:r w:rsidRPr="00007F4D">
        <w:t>The Processor must give all reasonable assistance to the Controller in the preparation of any Data Protection Impact Assessment before starting any processing, which may include, at the discretion of the Controller:</w:t>
      </w:r>
    </w:p>
    <w:p w14:paraId="34B8A7D1" w14:textId="77777777" w:rsidR="00955A47" w:rsidRPr="00007F4D" w:rsidRDefault="0058648A" w:rsidP="007612D1">
      <w:pPr>
        <w:pStyle w:val="Level4"/>
      </w:pPr>
      <w:r w:rsidRPr="00007F4D">
        <w:t>a systematic description of the expected processing and its purpose;</w:t>
      </w:r>
    </w:p>
    <w:p w14:paraId="2B0ADF9C" w14:textId="77777777" w:rsidR="00955A47" w:rsidRPr="00007F4D" w:rsidRDefault="0058648A" w:rsidP="007612D1">
      <w:pPr>
        <w:pStyle w:val="Level4"/>
      </w:pPr>
      <w:r w:rsidRPr="00007F4D">
        <w:t>the necessity and proportionality of the processing operations;</w:t>
      </w:r>
    </w:p>
    <w:p w14:paraId="5B311F9D" w14:textId="77777777" w:rsidR="00955A47" w:rsidRPr="00007F4D" w:rsidRDefault="0058648A" w:rsidP="007612D1">
      <w:pPr>
        <w:pStyle w:val="Level4"/>
      </w:pPr>
      <w:r w:rsidRPr="00007F4D">
        <w:t>the risks to the rights and freedoms of Data Subjects; and</w:t>
      </w:r>
    </w:p>
    <w:p w14:paraId="0696AFDE" w14:textId="77777777" w:rsidR="00055000" w:rsidRPr="00007F4D" w:rsidRDefault="0058648A" w:rsidP="00055000">
      <w:pPr>
        <w:pStyle w:val="Level4"/>
      </w:pPr>
      <w:r w:rsidRPr="00007F4D">
        <w:t>the intended measures to address the risks, including safeguards, security measures and mechanisms to protect Personal Data.</w:t>
      </w:r>
    </w:p>
    <w:p w14:paraId="5DE5855A" w14:textId="77777777" w:rsidR="00955A47" w:rsidRPr="00007F4D" w:rsidRDefault="0058648A" w:rsidP="00055000">
      <w:pPr>
        <w:pStyle w:val="Level3"/>
      </w:pPr>
      <w:r w:rsidRPr="00007F4D">
        <w:t xml:space="preserve">The Processor must, in in relation to any Personal Data processed under this Contract: </w:t>
      </w:r>
    </w:p>
    <w:p w14:paraId="4939C641" w14:textId="77777777" w:rsidR="00955A47" w:rsidRPr="00007F4D" w:rsidRDefault="0058648A" w:rsidP="007612D1">
      <w:pPr>
        <w:pStyle w:val="Level4"/>
      </w:pPr>
      <w:r w:rsidRPr="00007F4D">
        <w:t xml:space="preserve">process that Personal Data only in accordance with </w:t>
      </w:r>
      <w:r w:rsidR="0048625E" w:rsidRPr="00007F4D">
        <w:fldChar w:fldCharType="begin"/>
      </w:r>
      <w:r w:rsidR="0048625E" w:rsidRPr="00007F4D">
        <w:instrText xml:space="preserve"> REF _Ref140666062 \w \h </w:instrText>
      </w:r>
      <w:r w:rsidR="0048625E" w:rsidRPr="00007F4D">
        <w:fldChar w:fldCharType="separate"/>
      </w:r>
      <w:r w:rsidR="00B80362" w:rsidRPr="00007F4D">
        <w:t>Part A</w:t>
      </w:r>
      <w:r w:rsidR="0048625E" w:rsidRPr="00007F4D">
        <w:fldChar w:fldCharType="end"/>
      </w:r>
      <w:r w:rsidR="0048625E" w:rsidRPr="00007F4D">
        <w:t xml:space="preserve"> </w:t>
      </w:r>
      <w:r w:rsidR="0048625E" w:rsidRPr="00007F4D">
        <w:rPr>
          <w:i/>
        </w:rPr>
        <w:fldChar w:fldCharType="begin"/>
      </w:r>
      <w:r w:rsidR="0048625E" w:rsidRPr="00007F4D">
        <w:instrText xml:space="preserve"> REF _Ref140666072 \h </w:instrText>
      </w:r>
      <w:r w:rsidR="0048625E" w:rsidRPr="00007F4D">
        <w:rPr>
          <w:i/>
        </w:rPr>
      </w:r>
      <w:r w:rsidR="0048625E" w:rsidRPr="00007F4D">
        <w:rPr>
          <w:i/>
        </w:rPr>
        <w:fldChar w:fldCharType="separate"/>
      </w:r>
      <w:r w:rsidR="00B80362" w:rsidRPr="00007F4D">
        <w:t>Authorised Processing Template</w:t>
      </w:r>
      <w:r w:rsidR="0048625E" w:rsidRPr="00007F4D">
        <w:rPr>
          <w:i/>
        </w:rPr>
        <w:fldChar w:fldCharType="end"/>
      </w:r>
      <w:r w:rsidR="0048625E" w:rsidRPr="00007F4D">
        <w:t xml:space="preserve"> of </w:t>
      </w:r>
      <w:r w:rsidR="0048625E" w:rsidRPr="00007F4D">
        <w:fldChar w:fldCharType="begin"/>
      </w:r>
      <w:r w:rsidR="0048625E" w:rsidRPr="00007F4D">
        <w:instrText xml:space="preserve"> REF _Ref140666078 \h </w:instrText>
      </w:r>
      <w:r w:rsidR="0048625E" w:rsidRPr="00007F4D">
        <w:fldChar w:fldCharType="separate"/>
      </w:r>
      <w:r w:rsidR="00B80362" w:rsidRPr="00007F4D">
        <w:t>Annex 1 – Processing Personal Data</w:t>
      </w:r>
      <w:r w:rsidR="0048625E" w:rsidRPr="00007F4D">
        <w:fldChar w:fldCharType="end"/>
      </w:r>
      <w:r w:rsidRPr="00007F4D">
        <w:t xml:space="preserve"> unless the Processor is required to do otherwise by Law. If lawful to notify the Controller, the Processor must promptly notify the Controller if the Processor is otherwise required to process Personal Data by Law before processing it.</w:t>
      </w:r>
    </w:p>
    <w:p w14:paraId="48778F6B" w14:textId="77777777" w:rsidR="00955A47" w:rsidRPr="00007F4D" w:rsidRDefault="0058648A" w:rsidP="007612D1">
      <w:pPr>
        <w:pStyle w:val="Level4"/>
      </w:pPr>
      <w:r w:rsidRPr="00007F4D">
        <w:t>put in place appropriate Protective Measures to protect against a Data Loss Event which must be approved by the Controller.</w:t>
      </w:r>
    </w:p>
    <w:p w14:paraId="2DC5D39D" w14:textId="77777777" w:rsidR="00955A47" w:rsidRPr="00007F4D" w:rsidRDefault="0058648A" w:rsidP="007612D1">
      <w:pPr>
        <w:pStyle w:val="Level4"/>
      </w:pPr>
      <w:r w:rsidRPr="00007F4D">
        <w:t>Ensure that:</w:t>
      </w:r>
    </w:p>
    <w:p w14:paraId="1953FC6A" w14:textId="77777777" w:rsidR="00955A47" w:rsidRPr="00007F4D" w:rsidRDefault="0058648A" w:rsidP="007612D1">
      <w:pPr>
        <w:pStyle w:val="Level5"/>
      </w:pPr>
      <w:r w:rsidRPr="00007F4D">
        <w:t xml:space="preserve">the Processor Personnel do not process Personal Data except in accordance with this Contract (and in particular </w:t>
      </w:r>
      <w:r w:rsidR="0048625E" w:rsidRPr="00007F4D">
        <w:fldChar w:fldCharType="begin"/>
      </w:r>
      <w:r w:rsidR="0048625E" w:rsidRPr="00007F4D">
        <w:instrText xml:space="preserve"> REF _Ref140666062 \w \h </w:instrText>
      </w:r>
      <w:r w:rsidR="0048625E" w:rsidRPr="00007F4D">
        <w:fldChar w:fldCharType="separate"/>
      </w:r>
      <w:r w:rsidR="00B80362" w:rsidRPr="00007F4D">
        <w:t>Part A</w:t>
      </w:r>
      <w:r w:rsidR="0048625E" w:rsidRPr="00007F4D">
        <w:fldChar w:fldCharType="end"/>
      </w:r>
      <w:r w:rsidR="0048625E" w:rsidRPr="00007F4D">
        <w:t xml:space="preserve"> </w:t>
      </w:r>
      <w:r w:rsidR="0048625E" w:rsidRPr="00007F4D">
        <w:rPr>
          <w:i/>
        </w:rPr>
        <w:fldChar w:fldCharType="begin"/>
      </w:r>
      <w:r w:rsidR="0048625E" w:rsidRPr="00007F4D">
        <w:instrText xml:space="preserve"> REF _Ref140666072 \h </w:instrText>
      </w:r>
      <w:r w:rsidR="0048625E" w:rsidRPr="00007F4D">
        <w:rPr>
          <w:i/>
        </w:rPr>
      </w:r>
      <w:r w:rsidR="0048625E" w:rsidRPr="00007F4D">
        <w:rPr>
          <w:i/>
        </w:rPr>
        <w:fldChar w:fldCharType="separate"/>
      </w:r>
      <w:r w:rsidR="00B80362" w:rsidRPr="00007F4D">
        <w:t>Authorised Processing Template</w:t>
      </w:r>
      <w:r w:rsidR="0048625E" w:rsidRPr="00007F4D">
        <w:rPr>
          <w:i/>
        </w:rPr>
        <w:fldChar w:fldCharType="end"/>
      </w:r>
      <w:r w:rsidR="0048625E" w:rsidRPr="00007F4D">
        <w:t xml:space="preserve"> of </w:t>
      </w:r>
      <w:r w:rsidR="0048625E" w:rsidRPr="00007F4D">
        <w:fldChar w:fldCharType="begin"/>
      </w:r>
      <w:r w:rsidR="0048625E" w:rsidRPr="00007F4D">
        <w:instrText xml:space="preserve"> REF _Ref140666078 \h </w:instrText>
      </w:r>
      <w:r w:rsidR="0048625E" w:rsidRPr="00007F4D">
        <w:fldChar w:fldCharType="separate"/>
      </w:r>
      <w:r w:rsidR="00B80362" w:rsidRPr="00007F4D">
        <w:t>Annex 1 – Processing Personal Data</w:t>
      </w:r>
      <w:r w:rsidR="0048625E" w:rsidRPr="00007F4D">
        <w:fldChar w:fldCharType="end"/>
      </w:r>
      <w:r w:rsidRPr="00007F4D">
        <w:t>);</w:t>
      </w:r>
    </w:p>
    <w:p w14:paraId="460721D5" w14:textId="77777777" w:rsidR="00955A47" w:rsidRPr="00007F4D" w:rsidRDefault="0058648A" w:rsidP="007612D1">
      <w:pPr>
        <w:pStyle w:val="Level5"/>
      </w:pPr>
      <w:r w:rsidRPr="00007F4D">
        <w:t>it uses best endeavours to ensure the reliability and integrity of any Processor Personnel who have access to the Personal Data and ensure that they:</w:t>
      </w:r>
    </w:p>
    <w:p w14:paraId="1AA9D27B" w14:textId="77777777" w:rsidR="00955A47" w:rsidRPr="00007F4D" w:rsidRDefault="0058648A" w:rsidP="007612D1">
      <w:pPr>
        <w:pStyle w:val="Level6"/>
      </w:pPr>
      <w:r w:rsidRPr="00007F4D">
        <w:t xml:space="preserve">are aware of and comply with the Processor's duties under this clause </w:t>
      </w:r>
      <w:r w:rsidR="0048625E" w:rsidRPr="00007F4D">
        <w:fldChar w:fldCharType="begin"/>
      </w:r>
      <w:r w:rsidR="0048625E" w:rsidRPr="00007F4D">
        <w:instrText xml:space="preserve"> REF _Ref140666181 \w \h </w:instrText>
      </w:r>
      <w:r w:rsidR="0048625E" w:rsidRPr="00007F4D">
        <w:fldChar w:fldCharType="separate"/>
      </w:r>
      <w:r w:rsidR="00B80362" w:rsidRPr="00007F4D">
        <w:t>14</w:t>
      </w:r>
      <w:r w:rsidR="0048625E" w:rsidRPr="00007F4D">
        <w:fldChar w:fldCharType="end"/>
      </w:r>
      <w:r w:rsidRPr="00007F4D">
        <w:t>;</w:t>
      </w:r>
    </w:p>
    <w:p w14:paraId="7FFC73F3" w14:textId="77777777" w:rsidR="00955A47" w:rsidRPr="00007F4D" w:rsidRDefault="0058648A" w:rsidP="007612D1">
      <w:pPr>
        <w:pStyle w:val="Level6"/>
      </w:pPr>
      <w:r w:rsidRPr="00007F4D">
        <w:t>are subject to appropriate confidentiality undertakings with the Processor or any Subprocessor;</w:t>
      </w:r>
    </w:p>
    <w:p w14:paraId="12F9251F" w14:textId="77777777" w:rsidR="00955A47" w:rsidRPr="00007F4D" w:rsidRDefault="0058648A" w:rsidP="007612D1">
      <w:pPr>
        <w:pStyle w:val="Level6"/>
      </w:pPr>
      <w:r w:rsidRPr="00007F4D">
        <w:t>are informed of the confidential nature of the Personal Data and do not provide any of the Personal Data to any third party unless directed in writing to do so by the Controller or as otherwise allowed by the Contract; and</w:t>
      </w:r>
    </w:p>
    <w:p w14:paraId="7B11C2D7" w14:textId="77777777" w:rsidR="00955A47" w:rsidRPr="00007F4D" w:rsidRDefault="0058648A" w:rsidP="007612D1">
      <w:pPr>
        <w:pStyle w:val="Level6"/>
      </w:pPr>
      <w:r w:rsidRPr="00007F4D">
        <w:t>have undergone adequate training in the use, care, protection and handling of Personal Data.</w:t>
      </w:r>
    </w:p>
    <w:p w14:paraId="736CB53A" w14:textId="77777777" w:rsidR="00955A47" w:rsidRPr="00007F4D" w:rsidRDefault="0058648A" w:rsidP="00410DF5">
      <w:pPr>
        <w:pStyle w:val="Level5"/>
      </w:pPr>
      <w:bookmarkStart w:id="193" w:name="_heading=h.1ljsd9k" w:colFirst="0" w:colLast="0"/>
      <w:bookmarkEnd w:id="193"/>
      <w:r w:rsidRPr="00007F4D">
        <w:t>the Processor must not transfer Personal Data outside of the UK and/or the EEA unless the prior written consent of the Controller has been obtained and the following conditions are fulfilled:</w:t>
      </w:r>
    </w:p>
    <w:p w14:paraId="2C716D7B" w14:textId="77777777" w:rsidR="00955A47" w:rsidRPr="00007F4D" w:rsidRDefault="0058648A" w:rsidP="00410DF5">
      <w:pPr>
        <w:pStyle w:val="Level5"/>
        <w:rPr>
          <w:rFonts w:cs="Arial"/>
        </w:rPr>
      </w:pPr>
      <w:r w:rsidRPr="00007F4D">
        <w:t>the transfer is in accordance with Article 45 of the UK GDPR (or section 74A of DPA 2018) and/or the transfer is in accordance with Article 45 of the EU GDPR (where applicable); or</w:t>
      </w:r>
    </w:p>
    <w:p w14:paraId="1681C175" w14:textId="77777777" w:rsidR="00955A47" w:rsidRPr="00007F4D" w:rsidRDefault="0058648A" w:rsidP="00410DF5">
      <w:pPr>
        <w:pStyle w:val="Level5"/>
        <w:rPr>
          <w:rFonts w:cs="Arial"/>
        </w:rPr>
      </w:pPr>
      <w:r w:rsidRPr="00007F4D">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AE75AB5" w14:textId="77777777" w:rsidR="00955A47" w:rsidRPr="00007F4D" w:rsidRDefault="0058648A" w:rsidP="00410DF5">
      <w:pPr>
        <w:pStyle w:val="Level6"/>
      </w:pPr>
      <w:r w:rsidRPr="00007F4D">
        <w:t>where the transfer is subject to UK GDPR:</w:t>
      </w:r>
    </w:p>
    <w:p w14:paraId="688F83E1" w14:textId="77777777" w:rsidR="00955A47" w:rsidRPr="00007F4D" w:rsidRDefault="0058648A" w:rsidP="00410DF5">
      <w:pPr>
        <w:pStyle w:val="Level7"/>
        <w:rPr>
          <w:rFonts w:cs="Arial"/>
        </w:rPr>
      </w:pPr>
      <w:r w:rsidRPr="00007F4D">
        <w:t xml:space="preserve">the International Data Transfer Agreement (the </w:t>
      </w:r>
      <w:r w:rsidR="00185E4B" w:rsidRPr="00007F4D">
        <w:t>“</w:t>
      </w:r>
      <w:r w:rsidRPr="00007F4D">
        <w:rPr>
          <w:b/>
          <w:bCs/>
        </w:rPr>
        <w:t>IDTA</w:t>
      </w:r>
      <w:r w:rsidR="00185E4B" w:rsidRPr="00007F4D">
        <w:t>”</w:t>
      </w:r>
      <w:r w:rsidRPr="00007F4D">
        <w:t>), as published by the Information Commissioner's Office from time to time under section 119A(1) of the DPA 2018 as well as any additional measures determined by the Controller;</w:t>
      </w:r>
    </w:p>
    <w:p w14:paraId="64C33C6E" w14:textId="77777777" w:rsidR="00955A47" w:rsidRPr="00007F4D" w:rsidRDefault="0058648A" w:rsidP="00410DF5">
      <w:pPr>
        <w:pStyle w:val="Level7"/>
      </w:pPr>
      <w:r w:rsidRPr="00007F4D">
        <w:t>the European Commission's Standard Contractual Clauses per decision 2021/914/EU or such updated version of such Standard Contractual Clauses as are published by the European Commission from time to time (</w:t>
      </w:r>
      <w:r w:rsidR="00185E4B" w:rsidRPr="00007F4D">
        <w:t>“</w:t>
      </w:r>
      <w:r w:rsidRPr="00007F4D">
        <w:rPr>
          <w:b/>
          <w:bCs/>
        </w:rPr>
        <w:t>EU SCCs</w:t>
      </w:r>
      <w:r w:rsidR="00185E4B" w:rsidRPr="00007F4D">
        <w:t>”</w:t>
      </w:r>
      <w:r w:rsidRPr="00007F4D">
        <w:t xml:space="preserve">), together with the UK International Data Transfer Agreement Addendum to the EU SCCs (the </w:t>
      </w:r>
      <w:r w:rsidR="00185E4B" w:rsidRPr="00007F4D">
        <w:t>“</w:t>
      </w:r>
      <w:r w:rsidRPr="00007F4D">
        <w:rPr>
          <w:b/>
          <w:bCs/>
        </w:rPr>
        <w:t>Addendum</w:t>
      </w:r>
      <w:r w:rsidR="00185E4B" w:rsidRPr="00007F4D">
        <w:t>”</w:t>
      </w:r>
      <w:r w:rsidRPr="00007F4D">
        <w:t>) as published by the Information Commissioner's Office from time to time; and/or</w:t>
      </w:r>
    </w:p>
    <w:p w14:paraId="30F2452B" w14:textId="77777777" w:rsidR="00955A47" w:rsidRPr="00007F4D" w:rsidRDefault="0058648A" w:rsidP="00410DF5">
      <w:pPr>
        <w:pStyle w:val="Level6"/>
      </w:pPr>
      <w:r w:rsidRPr="00007F4D">
        <w:t>where the transfer is subject to EU GDPR, the EU SCCs,</w:t>
      </w:r>
    </w:p>
    <w:p w14:paraId="59544A1A" w14:textId="77777777" w:rsidR="00955A47" w:rsidRPr="00007F4D" w:rsidRDefault="0058648A" w:rsidP="00DB049F">
      <w:pPr>
        <w:pStyle w:val="Level5Text"/>
        <w:rPr>
          <w:rFonts w:cs="Arial"/>
        </w:rPr>
      </w:pPr>
      <w:r w:rsidRPr="00007F4D">
        <w:t>as well as any additional measures determined by the Controller being implemented by the importing party;</w:t>
      </w:r>
    </w:p>
    <w:p w14:paraId="11ABAC3A" w14:textId="77777777" w:rsidR="00955A47" w:rsidRPr="00007F4D" w:rsidRDefault="0058648A" w:rsidP="00DB049F">
      <w:pPr>
        <w:pStyle w:val="Level5"/>
        <w:rPr>
          <w:rFonts w:cs="Arial"/>
        </w:rPr>
      </w:pPr>
      <w:r w:rsidRPr="00007F4D">
        <w:t>the Data Subject has enforceable rights and effective legal remedies when transferred;</w:t>
      </w:r>
    </w:p>
    <w:p w14:paraId="01FAEC50" w14:textId="77777777" w:rsidR="00955A47" w:rsidRPr="00007F4D" w:rsidRDefault="0058648A" w:rsidP="00DB049F">
      <w:pPr>
        <w:pStyle w:val="Level5"/>
        <w:rPr>
          <w:rFonts w:cs="Arial"/>
        </w:rPr>
      </w:pPr>
      <w:r w:rsidRPr="00007F4D">
        <w:t>the Processor meets its obligations under the Data Protection Legislation by providing an adequate level of protection to any Personal Data that is transferred; and</w:t>
      </w:r>
    </w:p>
    <w:p w14:paraId="1248783B" w14:textId="77777777" w:rsidR="00955A47" w:rsidRPr="00007F4D" w:rsidRDefault="0058648A" w:rsidP="00DB049F">
      <w:pPr>
        <w:pStyle w:val="Level5"/>
        <w:rPr>
          <w:rFonts w:cs="Arial"/>
        </w:rPr>
      </w:pPr>
      <w:r w:rsidRPr="00007F4D">
        <w:t>the Processor complies with the Controller's reasonable prior instructions about the processing of the Personal Data.</w:t>
      </w:r>
    </w:p>
    <w:p w14:paraId="013927A3" w14:textId="77777777" w:rsidR="00955A47" w:rsidRPr="00007F4D" w:rsidRDefault="0058648A" w:rsidP="00DB049F">
      <w:pPr>
        <w:pStyle w:val="Level3"/>
      </w:pPr>
      <w:bookmarkStart w:id="194" w:name="_heading=h.45jfvxd" w:colFirst="0" w:colLast="0"/>
      <w:bookmarkStart w:id="195" w:name="_heading=h.2koq656" w:colFirst="0" w:colLast="0"/>
      <w:bookmarkEnd w:id="194"/>
      <w:bookmarkEnd w:id="195"/>
      <w:r w:rsidRPr="00007F4D">
        <w:t>The Processor must at the written direction of the Controller, delete or return Personal Data (and any copies of it) to the Controller on termination of the Contract unless the Processor is required by Law to retain the Personal Data.</w:t>
      </w:r>
    </w:p>
    <w:p w14:paraId="08B2452D" w14:textId="77777777" w:rsidR="00955A47" w:rsidRPr="00007F4D" w:rsidRDefault="0058648A" w:rsidP="0048625E">
      <w:pPr>
        <w:pStyle w:val="Level3"/>
      </w:pPr>
      <w:bookmarkStart w:id="196" w:name="_Ref140666381"/>
      <w:r w:rsidRPr="00007F4D">
        <w:t>The Processor must notify the Controller immediately if it:</w:t>
      </w:r>
      <w:bookmarkEnd w:id="196"/>
    </w:p>
    <w:p w14:paraId="3A14823A" w14:textId="77777777" w:rsidR="00955A47" w:rsidRPr="00007F4D" w:rsidRDefault="0058648A" w:rsidP="00101D0D">
      <w:pPr>
        <w:pStyle w:val="Level4"/>
      </w:pPr>
      <w:r w:rsidRPr="00007F4D">
        <w:t>receives a Data Subject Access Request (or purported Data Subject Access Request);</w:t>
      </w:r>
    </w:p>
    <w:p w14:paraId="3FD4B6DC" w14:textId="77777777" w:rsidR="00955A47" w:rsidRPr="00007F4D" w:rsidRDefault="0058648A" w:rsidP="00101D0D">
      <w:pPr>
        <w:pStyle w:val="Level4"/>
      </w:pPr>
      <w:r w:rsidRPr="00007F4D">
        <w:t>receives a request to rectify, block or erase any Personal Data;</w:t>
      </w:r>
    </w:p>
    <w:p w14:paraId="5E77F887" w14:textId="77777777" w:rsidR="00955A47" w:rsidRPr="00007F4D" w:rsidRDefault="0058648A" w:rsidP="00101D0D">
      <w:pPr>
        <w:pStyle w:val="Level4"/>
      </w:pPr>
      <w:r w:rsidRPr="00007F4D">
        <w:t>receives any other request, complaint or communication relating to either Party's obligations under the Data Protection Legislation;</w:t>
      </w:r>
    </w:p>
    <w:p w14:paraId="3B862E62" w14:textId="77777777" w:rsidR="00955A47" w:rsidRPr="00007F4D" w:rsidRDefault="0058648A" w:rsidP="00101D0D">
      <w:pPr>
        <w:pStyle w:val="Level4"/>
      </w:pPr>
      <w:r w:rsidRPr="00007F4D">
        <w:t>receives any communication from the Information Commissioner or any other regulatory authority in connection with Personal Data processed under this Contract;</w:t>
      </w:r>
    </w:p>
    <w:p w14:paraId="25AE2930" w14:textId="77777777" w:rsidR="00955A47" w:rsidRPr="00007F4D" w:rsidRDefault="0058648A" w:rsidP="00101D0D">
      <w:pPr>
        <w:pStyle w:val="Level4"/>
      </w:pPr>
      <w:r w:rsidRPr="00007F4D">
        <w:t>receives a request from any third Party for disclosure of Personal Data where compliance with the request is required or claims to be required by Law; and</w:t>
      </w:r>
    </w:p>
    <w:p w14:paraId="256EEA22" w14:textId="77777777" w:rsidR="00955A47" w:rsidRPr="00007F4D" w:rsidRDefault="0058648A" w:rsidP="00101D0D">
      <w:pPr>
        <w:pStyle w:val="Level4"/>
      </w:pPr>
      <w:r w:rsidRPr="00007F4D">
        <w:t>becomes aware of a Data Loss Event.</w:t>
      </w:r>
    </w:p>
    <w:p w14:paraId="2B18F012" w14:textId="77777777" w:rsidR="00955A47" w:rsidRPr="00007F4D" w:rsidRDefault="0058648A" w:rsidP="007612D1">
      <w:pPr>
        <w:pStyle w:val="Level3"/>
      </w:pPr>
      <w:r w:rsidRPr="00007F4D">
        <w:t>Any requirement to notify under clause</w:t>
      </w:r>
      <w:r w:rsidR="0048625E" w:rsidRPr="00007F4D">
        <w:t xml:space="preserve"> </w:t>
      </w:r>
      <w:r w:rsidR="0048625E" w:rsidRPr="00007F4D">
        <w:fldChar w:fldCharType="begin"/>
      </w:r>
      <w:r w:rsidR="0048625E" w:rsidRPr="00007F4D">
        <w:instrText xml:space="preserve"> REF _Ref140666381 \w \h </w:instrText>
      </w:r>
      <w:r w:rsidR="0048625E" w:rsidRPr="00007F4D">
        <w:fldChar w:fldCharType="separate"/>
      </w:r>
      <w:r w:rsidR="00B80362" w:rsidRPr="00007F4D">
        <w:t>14.9.6</w:t>
      </w:r>
      <w:r w:rsidR="0048625E" w:rsidRPr="00007F4D">
        <w:fldChar w:fldCharType="end"/>
      </w:r>
      <w:r w:rsidRPr="00007F4D">
        <w:t xml:space="preserve"> includes the provision of further information to the Controller in stages as details become available.</w:t>
      </w:r>
    </w:p>
    <w:p w14:paraId="76BEB495" w14:textId="77777777" w:rsidR="00955A47" w:rsidRPr="00007F4D" w:rsidRDefault="0058648A" w:rsidP="007612D1">
      <w:pPr>
        <w:pStyle w:val="Level3"/>
      </w:pPr>
      <w:r w:rsidRPr="00007F4D">
        <w:t>The Processor must promptly provide the Controller with full assistance in relation to any Party's obligations under Data Protection Legislation and any complaint, communication or request made under clause</w:t>
      </w:r>
      <w:r w:rsidR="0048625E" w:rsidRPr="00007F4D">
        <w:t xml:space="preserve"> </w:t>
      </w:r>
      <w:r w:rsidR="0048625E" w:rsidRPr="00007F4D">
        <w:fldChar w:fldCharType="begin"/>
      </w:r>
      <w:r w:rsidR="0048625E" w:rsidRPr="00007F4D">
        <w:instrText xml:space="preserve"> REF _Ref140666381 \w \h </w:instrText>
      </w:r>
      <w:r w:rsidR="0048625E" w:rsidRPr="00007F4D">
        <w:fldChar w:fldCharType="separate"/>
      </w:r>
      <w:r w:rsidR="00B80362" w:rsidRPr="00007F4D">
        <w:t>14.9.6</w:t>
      </w:r>
      <w:r w:rsidR="0048625E" w:rsidRPr="00007F4D">
        <w:fldChar w:fldCharType="end"/>
      </w:r>
      <w:r w:rsidRPr="00007F4D">
        <w:t>.  This includes giving the Controller:</w:t>
      </w:r>
    </w:p>
    <w:p w14:paraId="0D22B45D" w14:textId="77777777" w:rsidR="00955A47" w:rsidRPr="00007F4D" w:rsidRDefault="0058648A" w:rsidP="00101D0D">
      <w:pPr>
        <w:pStyle w:val="Level4"/>
      </w:pPr>
      <w:r w:rsidRPr="00007F4D">
        <w:t>full details and copies of the complaint, communication or request;</w:t>
      </w:r>
    </w:p>
    <w:p w14:paraId="076E0D8F" w14:textId="77777777" w:rsidR="00955A47" w:rsidRPr="00007F4D" w:rsidRDefault="0058648A" w:rsidP="00101D0D">
      <w:pPr>
        <w:pStyle w:val="Level4"/>
      </w:pPr>
      <w:r w:rsidRPr="00007F4D">
        <w:t>reasonably requested assistance so that it can comply with a Data Subject Access Request within the relevant timescales in the Data Protection Legislation;</w:t>
      </w:r>
    </w:p>
    <w:p w14:paraId="240ADC26" w14:textId="77777777" w:rsidR="00955A47" w:rsidRPr="00007F4D" w:rsidRDefault="0058648A" w:rsidP="00101D0D">
      <w:pPr>
        <w:pStyle w:val="Level4"/>
      </w:pPr>
      <w:r w:rsidRPr="00007F4D">
        <w:t>any Personal Data it holds in relation to a Data Subject on request;</w:t>
      </w:r>
    </w:p>
    <w:p w14:paraId="4FAC764B" w14:textId="77777777" w:rsidR="00955A47" w:rsidRPr="00007F4D" w:rsidRDefault="0058648A" w:rsidP="00101D0D">
      <w:pPr>
        <w:pStyle w:val="Level4"/>
      </w:pPr>
      <w:r w:rsidRPr="00007F4D">
        <w:t>assistance that it requests following any Data Loss Event; and</w:t>
      </w:r>
    </w:p>
    <w:p w14:paraId="264308F1" w14:textId="77777777" w:rsidR="00955A47" w:rsidRPr="00007F4D" w:rsidRDefault="0058648A" w:rsidP="00101D0D">
      <w:pPr>
        <w:pStyle w:val="Level4"/>
      </w:pPr>
      <w:r w:rsidRPr="00007F4D">
        <w:t>assistance that it requests relating to a consultation with, or request from, the Information Commissioner's Office or any other regulatory authority.</w:t>
      </w:r>
    </w:p>
    <w:p w14:paraId="74BADC64" w14:textId="77777777" w:rsidR="00955A47" w:rsidRPr="00007F4D" w:rsidRDefault="0058648A" w:rsidP="007612D1">
      <w:pPr>
        <w:pStyle w:val="Level3"/>
      </w:pPr>
      <w:r w:rsidRPr="00007F4D">
        <w:t xml:space="preserve">The Processor must maintain full, accurate records and information to show it complies with this clause </w:t>
      </w:r>
      <w:r w:rsidR="0048625E" w:rsidRPr="00007F4D">
        <w:fldChar w:fldCharType="begin"/>
      </w:r>
      <w:r w:rsidR="0048625E" w:rsidRPr="00007F4D">
        <w:instrText xml:space="preserve"> REF _Ref140666470 \w \h </w:instrText>
      </w:r>
      <w:r w:rsidR="0048625E" w:rsidRPr="00007F4D">
        <w:fldChar w:fldCharType="separate"/>
      </w:r>
      <w:r w:rsidR="00B80362" w:rsidRPr="00007F4D">
        <w:t>14</w:t>
      </w:r>
      <w:r w:rsidR="0048625E" w:rsidRPr="00007F4D">
        <w:fldChar w:fldCharType="end"/>
      </w:r>
      <w:r w:rsidRPr="00007F4D">
        <w:t>.  This requirement does not apply where the Processor employs fewer than 250 staff, unless either the Controller determines that the processing:</w:t>
      </w:r>
    </w:p>
    <w:p w14:paraId="3FA5D62C" w14:textId="77777777" w:rsidR="00955A47" w:rsidRPr="00007F4D" w:rsidRDefault="0058648A" w:rsidP="00101D0D">
      <w:pPr>
        <w:pStyle w:val="Level4"/>
      </w:pPr>
      <w:r w:rsidRPr="00007F4D">
        <w:t>is not occasional;</w:t>
      </w:r>
    </w:p>
    <w:p w14:paraId="58163AE9" w14:textId="77777777" w:rsidR="00955A47" w:rsidRPr="00007F4D" w:rsidRDefault="0058648A" w:rsidP="00101D0D">
      <w:pPr>
        <w:pStyle w:val="Level4"/>
      </w:pPr>
      <w:r w:rsidRPr="00007F4D">
        <w:t xml:space="preserve">includes special categories of data as referred to in </w:t>
      </w:r>
      <w:r w:rsidR="0048625E" w:rsidRPr="00007F4D">
        <w:t xml:space="preserve">Article </w:t>
      </w:r>
      <w:r w:rsidRPr="00007F4D">
        <w:t>9(1) of the UK GDPR or Personal Data relating to criminal convictions and offences referred to in Article 10 of the UK GDPR; or</w:t>
      </w:r>
    </w:p>
    <w:p w14:paraId="67DEF02F" w14:textId="77777777" w:rsidR="00955A47" w:rsidRPr="00007F4D" w:rsidRDefault="0058648A" w:rsidP="00101D0D">
      <w:pPr>
        <w:pStyle w:val="Level4"/>
      </w:pPr>
      <w:r w:rsidRPr="00007F4D">
        <w:t>is likely to result in a risk to the rights and freedoms of Data Subjects.</w:t>
      </w:r>
    </w:p>
    <w:p w14:paraId="6EB1185B" w14:textId="77777777" w:rsidR="00955A47" w:rsidRPr="00007F4D" w:rsidRDefault="0058648A" w:rsidP="007612D1">
      <w:pPr>
        <w:pStyle w:val="Level3"/>
      </w:pPr>
      <w:r w:rsidRPr="00007F4D">
        <w:t xml:space="preserve">The Parties shall designate a Data Protection Officer if required by the Data Protection Legislation. </w:t>
      </w:r>
    </w:p>
    <w:p w14:paraId="1B0060BC" w14:textId="77777777" w:rsidR="00955A47" w:rsidRPr="00007F4D" w:rsidRDefault="0058648A" w:rsidP="007612D1">
      <w:pPr>
        <w:pStyle w:val="Level3"/>
      </w:pPr>
      <w:r w:rsidRPr="00007F4D">
        <w:t>Before allowing any Subprocessor to process any Personal Data, the Processor must:</w:t>
      </w:r>
    </w:p>
    <w:p w14:paraId="788BC191" w14:textId="77777777" w:rsidR="00955A47" w:rsidRPr="00007F4D" w:rsidRDefault="0058648A" w:rsidP="00101D0D">
      <w:pPr>
        <w:pStyle w:val="Level4"/>
      </w:pPr>
      <w:r w:rsidRPr="00007F4D">
        <w:t>notify the Controller in writing of the intended Subprocessor and processing;</w:t>
      </w:r>
    </w:p>
    <w:p w14:paraId="248DDD80" w14:textId="77777777" w:rsidR="00955A47" w:rsidRPr="00007F4D" w:rsidRDefault="0058648A" w:rsidP="00101D0D">
      <w:pPr>
        <w:pStyle w:val="Level4"/>
      </w:pPr>
      <w:r w:rsidRPr="00007F4D">
        <w:t>obtain the written consent of the Controller;</w:t>
      </w:r>
    </w:p>
    <w:p w14:paraId="71773ADC" w14:textId="77777777" w:rsidR="00955A47" w:rsidRPr="00007F4D" w:rsidRDefault="0058648A" w:rsidP="00101D0D">
      <w:pPr>
        <w:pStyle w:val="Level4"/>
      </w:pPr>
      <w:r w:rsidRPr="00007F4D">
        <w:t xml:space="preserve">enter into a written contract with the Subprocessor so that this clause </w:t>
      </w:r>
      <w:r w:rsidR="0048625E" w:rsidRPr="00007F4D">
        <w:fldChar w:fldCharType="begin"/>
      </w:r>
      <w:r w:rsidR="0048625E" w:rsidRPr="00007F4D">
        <w:instrText xml:space="preserve"> REF _Ref140666501 \w \h </w:instrText>
      </w:r>
      <w:r w:rsidR="0048625E" w:rsidRPr="00007F4D">
        <w:fldChar w:fldCharType="separate"/>
      </w:r>
      <w:r w:rsidR="00B80362" w:rsidRPr="00007F4D">
        <w:t>14</w:t>
      </w:r>
      <w:r w:rsidR="0048625E" w:rsidRPr="00007F4D">
        <w:fldChar w:fldCharType="end"/>
      </w:r>
      <w:r w:rsidRPr="00007F4D">
        <w:t xml:space="preserve"> applies to the Subprocessor; and</w:t>
      </w:r>
    </w:p>
    <w:p w14:paraId="0619EF14" w14:textId="77777777" w:rsidR="00955A47" w:rsidRPr="00007F4D" w:rsidRDefault="0058648A" w:rsidP="00101D0D">
      <w:pPr>
        <w:pStyle w:val="Level4"/>
      </w:pPr>
      <w:r w:rsidRPr="00007F4D">
        <w:t>provide the Controller with any information about the Subprocessor that the Controller reasonably requires.</w:t>
      </w:r>
    </w:p>
    <w:p w14:paraId="2BF58E23" w14:textId="77777777" w:rsidR="00955A47" w:rsidRPr="00007F4D" w:rsidRDefault="0058648A" w:rsidP="007612D1">
      <w:pPr>
        <w:pStyle w:val="Level3"/>
      </w:pPr>
      <w:r w:rsidRPr="00007F4D">
        <w:t>The Processor remains fully liable for all acts or omissions of any Subprocessor.</w:t>
      </w:r>
    </w:p>
    <w:p w14:paraId="065A8D37" w14:textId="77777777" w:rsidR="00955A47" w:rsidRPr="00007F4D" w:rsidRDefault="0058648A" w:rsidP="007612D1">
      <w:pPr>
        <w:pStyle w:val="Level3"/>
      </w:pPr>
      <w:bookmarkStart w:id="197" w:name="_Ref140856131"/>
      <w:r w:rsidRPr="00007F4D">
        <w:t>The Parties agree to take account of any guidance issued by the Information Commissioner's Office or any other regulatory authority.</w:t>
      </w:r>
      <w:bookmarkEnd w:id="197"/>
    </w:p>
    <w:p w14:paraId="5AE828CE" w14:textId="77777777" w:rsidR="00955A47" w:rsidRPr="00007F4D" w:rsidRDefault="0058648A" w:rsidP="007724A4">
      <w:pPr>
        <w:pStyle w:val="Level2BoldHeading"/>
      </w:pPr>
      <w:bookmarkStart w:id="198" w:name="_heading=h.zu0gcz" w:colFirst="0" w:colLast="0"/>
      <w:bookmarkEnd w:id="198"/>
      <w:r w:rsidRPr="00007F4D">
        <w:t>Joint Controllers of Personal Data</w:t>
      </w:r>
    </w:p>
    <w:p w14:paraId="17725F06" w14:textId="77777777" w:rsidR="00955A47" w:rsidRPr="00007F4D" w:rsidRDefault="0058648A" w:rsidP="00101D0D">
      <w:pPr>
        <w:pStyle w:val="Level3"/>
      </w:pPr>
      <w:r w:rsidRPr="00007F4D">
        <w:t xml:space="preserve">In the event that the Parties are Joint Controllers in respect of Personal Data under the Contract, the Parties shall implement paragraphs that are necessary to comply with UK GDPR Article 26 based on the terms set out in </w:t>
      </w:r>
      <w:r w:rsidR="0048625E" w:rsidRPr="00007F4D">
        <w:rPr>
          <w:i/>
        </w:rPr>
        <w:fldChar w:fldCharType="begin"/>
      </w:r>
      <w:r w:rsidR="0048625E" w:rsidRPr="00007F4D">
        <w:instrText xml:space="preserve"> REF _Ref140666517 \w \h </w:instrText>
      </w:r>
      <w:r w:rsidR="0048625E" w:rsidRPr="00007F4D">
        <w:rPr>
          <w:i/>
        </w:rPr>
      </w:r>
      <w:r w:rsidR="0048625E" w:rsidRPr="00007F4D">
        <w:rPr>
          <w:i/>
        </w:rPr>
        <w:fldChar w:fldCharType="separate"/>
      </w:r>
      <w:r w:rsidR="00B80362" w:rsidRPr="00007F4D">
        <w:t>Part B</w:t>
      </w:r>
      <w:r w:rsidR="0048625E" w:rsidRPr="00007F4D">
        <w:rPr>
          <w:i/>
        </w:rPr>
        <w:fldChar w:fldCharType="end"/>
      </w:r>
      <w:r w:rsidR="0048625E" w:rsidRPr="00007F4D">
        <w:rPr>
          <w:i/>
        </w:rPr>
        <w:t xml:space="preserve"> </w:t>
      </w:r>
      <w:r w:rsidR="0048625E" w:rsidRPr="00007F4D">
        <w:rPr>
          <w:i/>
        </w:rPr>
        <w:fldChar w:fldCharType="begin"/>
      </w:r>
      <w:r w:rsidR="0048625E" w:rsidRPr="00007F4D">
        <w:rPr>
          <w:i/>
        </w:rPr>
        <w:instrText xml:space="preserve"> REF _Ref140666528 \h </w:instrText>
      </w:r>
      <w:r w:rsidR="0048625E" w:rsidRPr="00007F4D">
        <w:rPr>
          <w:i/>
        </w:rPr>
      </w:r>
      <w:r w:rsidR="0048625E" w:rsidRPr="00007F4D">
        <w:rPr>
          <w:i/>
        </w:rPr>
        <w:fldChar w:fldCharType="separate"/>
      </w:r>
      <w:r w:rsidR="00B80362" w:rsidRPr="00007F4D">
        <w:t xml:space="preserve">Joint Controller Agreement </w:t>
      </w:r>
      <w:r w:rsidR="00B80362" w:rsidRPr="00007F4D">
        <w:rPr>
          <w:i/>
          <w:iCs/>
        </w:rPr>
        <w:t>(Optional)</w:t>
      </w:r>
      <w:r w:rsidR="0048625E" w:rsidRPr="00007F4D">
        <w:rPr>
          <w:i/>
        </w:rPr>
        <w:fldChar w:fldCharType="end"/>
      </w:r>
      <w:r w:rsidRPr="00007F4D">
        <w:t xml:space="preserve"> of </w:t>
      </w:r>
      <w:r w:rsidR="0048625E" w:rsidRPr="00007F4D">
        <w:rPr>
          <w:highlight w:val="white"/>
        </w:rPr>
        <w:fldChar w:fldCharType="begin"/>
      </w:r>
      <w:r w:rsidR="0048625E" w:rsidRPr="00007F4D">
        <w:instrText xml:space="preserve"> REF _Ref140666535 \h </w:instrText>
      </w:r>
      <w:r w:rsidR="0048625E" w:rsidRPr="00007F4D">
        <w:rPr>
          <w:highlight w:val="white"/>
        </w:rPr>
      </w:r>
      <w:r w:rsidR="0048625E" w:rsidRPr="00007F4D">
        <w:rPr>
          <w:highlight w:val="white"/>
        </w:rPr>
        <w:fldChar w:fldCharType="separate"/>
      </w:r>
      <w:r w:rsidR="00B80362" w:rsidRPr="00007F4D">
        <w:t>Annex 1 – Processing Personal Data</w:t>
      </w:r>
      <w:r w:rsidR="0048625E" w:rsidRPr="00007F4D">
        <w:rPr>
          <w:highlight w:val="white"/>
        </w:rPr>
        <w:fldChar w:fldCharType="end"/>
      </w:r>
      <w:r w:rsidRPr="00007F4D">
        <w:t>.</w:t>
      </w:r>
    </w:p>
    <w:p w14:paraId="19B42A25" w14:textId="77777777" w:rsidR="00955A47" w:rsidRPr="00007F4D" w:rsidRDefault="0058648A" w:rsidP="007724A4">
      <w:pPr>
        <w:pStyle w:val="Level2BoldHeading"/>
      </w:pPr>
      <w:r w:rsidRPr="00007F4D">
        <w:t xml:space="preserve">Independent Controllers of Personal Data </w:t>
      </w:r>
    </w:p>
    <w:p w14:paraId="2FC1936D" w14:textId="77777777" w:rsidR="00955A47" w:rsidRPr="00007F4D" w:rsidRDefault="0058648A" w:rsidP="00101D0D">
      <w:pPr>
        <w:pStyle w:val="Level3"/>
      </w:pPr>
      <w:bookmarkStart w:id="199" w:name="_Ref140667739"/>
      <w:r w:rsidRPr="00007F4D">
        <w:t xml:space="preserve">In the event that the Parties are Independent Controllers in respect of Personal Data under the Contract, the terms set out in </w:t>
      </w:r>
      <w:r w:rsidR="0048625E" w:rsidRPr="00007F4D">
        <w:fldChar w:fldCharType="begin"/>
      </w:r>
      <w:r w:rsidR="0048625E" w:rsidRPr="00007F4D">
        <w:instrText xml:space="preserve"> REF _Ref140666552 \w \h </w:instrText>
      </w:r>
      <w:r w:rsidR="0048625E" w:rsidRPr="00007F4D">
        <w:fldChar w:fldCharType="separate"/>
      </w:r>
      <w:r w:rsidR="00B80362" w:rsidRPr="00007F4D">
        <w:t>Part C</w:t>
      </w:r>
      <w:r w:rsidR="0048625E" w:rsidRPr="00007F4D">
        <w:fldChar w:fldCharType="end"/>
      </w:r>
      <w:r w:rsidRPr="00007F4D">
        <w:t xml:space="preserve"> </w:t>
      </w:r>
      <w:r w:rsidR="0048625E" w:rsidRPr="00007F4D">
        <w:fldChar w:fldCharType="begin"/>
      </w:r>
      <w:r w:rsidR="0048625E" w:rsidRPr="00007F4D">
        <w:instrText xml:space="preserve"> REF _Ref140666560 \h </w:instrText>
      </w:r>
      <w:r w:rsidR="0048625E" w:rsidRPr="00007F4D">
        <w:fldChar w:fldCharType="separate"/>
      </w:r>
      <w:r w:rsidR="00B80362" w:rsidRPr="00007F4D">
        <w:t xml:space="preserve">Independent Controllers </w:t>
      </w:r>
      <w:r w:rsidR="00B80362" w:rsidRPr="00007F4D">
        <w:rPr>
          <w:i/>
          <w:iCs/>
        </w:rPr>
        <w:t>(Optional)</w:t>
      </w:r>
      <w:r w:rsidR="0048625E" w:rsidRPr="00007F4D">
        <w:fldChar w:fldCharType="end"/>
      </w:r>
      <w:r w:rsidRPr="00007F4D">
        <w:t xml:space="preserve"> of </w:t>
      </w:r>
      <w:r w:rsidR="0048625E" w:rsidRPr="00007F4D">
        <w:fldChar w:fldCharType="begin"/>
      </w:r>
      <w:r w:rsidR="0048625E" w:rsidRPr="00007F4D">
        <w:instrText xml:space="preserve"> REF _Ref140666577 \h </w:instrText>
      </w:r>
      <w:r w:rsidR="0048625E" w:rsidRPr="00007F4D">
        <w:fldChar w:fldCharType="separate"/>
      </w:r>
      <w:r w:rsidR="00B80362" w:rsidRPr="00007F4D">
        <w:t>Annex 1 – Processing Personal Data</w:t>
      </w:r>
      <w:r w:rsidR="0048625E" w:rsidRPr="00007F4D">
        <w:fldChar w:fldCharType="end"/>
      </w:r>
      <w:r w:rsidRPr="00007F4D">
        <w:t xml:space="preserve"> shall apply to this Contract.</w:t>
      </w:r>
      <w:bookmarkEnd w:id="199"/>
    </w:p>
    <w:p w14:paraId="3041891A" w14:textId="77777777" w:rsidR="00955A47" w:rsidRPr="00007F4D" w:rsidRDefault="0058648A" w:rsidP="00101D0D">
      <w:pPr>
        <w:pStyle w:val="Level1"/>
      </w:pPr>
      <w:bookmarkStart w:id="200" w:name="_heading=h.3jtnz0s" w:colFirst="0" w:colLast="0"/>
      <w:bookmarkStart w:id="201" w:name="_Ref140664588"/>
      <w:bookmarkStart w:id="202" w:name="_Ref140664596"/>
      <w:bookmarkStart w:id="203" w:name="_Ref140665254"/>
      <w:bookmarkStart w:id="204" w:name="_Ref140666804"/>
      <w:bookmarkStart w:id="205" w:name="_Ref140669583"/>
      <w:bookmarkStart w:id="206" w:name="_Ref140669590"/>
      <w:bookmarkStart w:id="207" w:name="_Ref140670065"/>
      <w:bookmarkStart w:id="208" w:name="_Ref140670072"/>
      <w:bookmarkStart w:id="209" w:name="_Toc142470958"/>
      <w:bookmarkEnd w:id="200"/>
      <w:r w:rsidRPr="00007F4D">
        <w:t>What you must keep confidential</w:t>
      </w:r>
      <w:bookmarkEnd w:id="201"/>
      <w:bookmarkEnd w:id="202"/>
      <w:bookmarkEnd w:id="203"/>
      <w:bookmarkEnd w:id="204"/>
      <w:bookmarkEnd w:id="205"/>
      <w:bookmarkEnd w:id="206"/>
      <w:bookmarkEnd w:id="207"/>
      <w:bookmarkEnd w:id="208"/>
      <w:bookmarkEnd w:id="209"/>
    </w:p>
    <w:p w14:paraId="5D356F61" w14:textId="77777777" w:rsidR="00955A47" w:rsidRPr="00007F4D" w:rsidRDefault="0058648A" w:rsidP="00101D0D">
      <w:pPr>
        <w:pStyle w:val="Level2"/>
      </w:pPr>
      <w:bookmarkStart w:id="210" w:name="_heading=h.1yyy98l" w:colFirst="0" w:colLast="0"/>
      <w:bookmarkStart w:id="211" w:name="_Ref140666596"/>
      <w:bookmarkEnd w:id="210"/>
      <w:r w:rsidRPr="00007F4D">
        <w:t>Each Party must:</w:t>
      </w:r>
      <w:bookmarkEnd w:id="211"/>
    </w:p>
    <w:p w14:paraId="65FEBA45" w14:textId="77777777" w:rsidR="00955A47" w:rsidRPr="00007F4D" w:rsidRDefault="0058648A" w:rsidP="00101D0D">
      <w:pPr>
        <w:pStyle w:val="Level3"/>
      </w:pPr>
      <w:r w:rsidRPr="00007F4D">
        <w:t>keep all Confidential Information it receives confidential and secure;</w:t>
      </w:r>
    </w:p>
    <w:p w14:paraId="783CE7B1" w14:textId="77777777" w:rsidR="00955A47" w:rsidRPr="00007F4D" w:rsidRDefault="0058648A" w:rsidP="00101D0D">
      <w:pPr>
        <w:pStyle w:val="Level3"/>
      </w:pPr>
      <w:r w:rsidRPr="00007F4D">
        <w:t>not disclose, use or exploit the disclosing Party's Confidential Information without the disclosing Party's prior written consent, except for the purposes anticipated under the Contract; and</w:t>
      </w:r>
    </w:p>
    <w:p w14:paraId="53917074" w14:textId="77777777" w:rsidR="00955A47" w:rsidRPr="00007F4D" w:rsidRDefault="0058648A" w:rsidP="00101D0D">
      <w:pPr>
        <w:pStyle w:val="Level3"/>
      </w:pPr>
      <w:r w:rsidRPr="00007F4D">
        <w:t>immediately notify the disclosing Party if it suspects unauthorised access, copying, use or disclosure of the Confidential Information.</w:t>
      </w:r>
    </w:p>
    <w:p w14:paraId="0D93F56D" w14:textId="77777777" w:rsidR="00955A47" w:rsidRPr="00007F4D" w:rsidRDefault="0058648A" w:rsidP="00101D0D">
      <w:pPr>
        <w:pStyle w:val="Level2"/>
      </w:pPr>
      <w:bookmarkStart w:id="212" w:name="_heading=h.4iylrwe" w:colFirst="0" w:colLast="0"/>
      <w:bookmarkStart w:id="213" w:name="_Ref140666791"/>
      <w:bookmarkEnd w:id="212"/>
      <w:r w:rsidRPr="00007F4D">
        <w:t>In spite of clause</w:t>
      </w:r>
      <w:r w:rsidR="0048625E" w:rsidRPr="00007F4D">
        <w:t xml:space="preserve"> </w:t>
      </w:r>
      <w:r w:rsidR="0048625E" w:rsidRPr="00007F4D">
        <w:fldChar w:fldCharType="begin"/>
      </w:r>
      <w:r w:rsidR="0048625E" w:rsidRPr="00007F4D">
        <w:instrText xml:space="preserve"> REF _Ref140666596 \w \h </w:instrText>
      </w:r>
      <w:r w:rsidR="0048625E" w:rsidRPr="00007F4D">
        <w:fldChar w:fldCharType="separate"/>
      </w:r>
      <w:r w:rsidR="00B80362" w:rsidRPr="00007F4D">
        <w:t>15.1</w:t>
      </w:r>
      <w:r w:rsidR="0048625E" w:rsidRPr="00007F4D">
        <w:fldChar w:fldCharType="end"/>
      </w:r>
      <w:r w:rsidRPr="00007F4D">
        <w:t>, a Party may disclose Confidential Information which it receives from the disclosing Party in any of the following instances:</w:t>
      </w:r>
      <w:bookmarkEnd w:id="213"/>
    </w:p>
    <w:p w14:paraId="003AFD91" w14:textId="77777777" w:rsidR="00955A47" w:rsidRPr="00007F4D" w:rsidRDefault="0058648A" w:rsidP="00101D0D">
      <w:pPr>
        <w:pStyle w:val="Level3"/>
      </w:pPr>
      <w:r w:rsidRPr="00007F4D">
        <w:t>where disclosure is required by applicable Law if the recipient Party notifies the disclosing Party of the full circumstances, the affected Confidential Information and extent of the disclosure;</w:t>
      </w:r>
    </w:p>
    <w:p w14:paraId="721E422B" w14:textId="77777777" w:rsidR="00955A47" w:rsidRPr="00007F4D" w:rsidRDefault="0058648A" w:rsidP="00101D0D">
      <w:pPr>
        <w:pStyle w:val="Level3"/>
      </w:pPr>
      <w:r w:rsidRPr="00007F4D">
        <w:t>if the recipient Party already had the information without obligation of confidentiality before it was disclosed by the disclosing Party;</w:t>
      </w:r>
    </w:p>
    <w:p w14:paraId="0DDD690E" w14:textId="77777777" w:rsidR="00955A47" w:rsidRPr="00007F4D" w:rsidRDefault="0058648A" w:rsidP="00101D0D">
      <w:pPr>
        <w:pStyle w:val="Level3"/>
      </w:pPr>
      <w:r w:rsidRPr="00007F4D">
        <w:t>if the information was given to it by a third party without obligation of confidentiality;</w:t>
      </w:r>
    </w:p>
    <w:p w14:paraId="02140280" w14:textId="77777777" w:rsidR="00955A47" w:rsidRPr="00007F4D" w:rsidRDefault="0058648A" w:rsidP="00101D0D">
      <w:pPr>
        <w:pStyle w:val="Level3"/>
      </w:pPr>
      <w:r w:rsidRPr="00007F4D">
        <w:t>if the information was in the public domain at the time of the disclosure;</w:t>
      </w:r>
    </w:p>
    <w:p w14:paraId="54B095C1" w14:textId="77777777" w:rsidR="00955A47" w:rsidRPr="00007F4D" w:rsidRDefault="0058648A" w:rsidP="00101D0D">
      <w:pPr>
        <w:pStyle w:val="Level3"/>
      </w:pPr>
      <w:r w:rsidRPr="00007F4D">
        <w:t>if the information was independently developed without access to the disclosing Party's Confidential Information;</w:t>
      </w:r>
    </w:p>
    <w:p w14:paraId="156E023B" w14:textId="77777777" w:rsidR="00955A47" w:rsidRPr="00007F4D" w:rsidRDefault="0058648A" w:rsidP="00101D0D">
      <w:pPr>
        <w:pStyle w:val="Level3"/>
      </w:pPr>
      <w:r w:rsidRPr="00007F4D">
        <w:t>on a confidential basis, to its auditors or for the purposes of regulatory requirements;</w:t>
      </w:r>
    </w:p>
    <w:p w14:paraId="3858583E" w14:textId="77777777" w:rsidR="00955A47" w:rsidRPr="00007F4D" w:rsidRDefault="0058648A" w:rsidP="00101D0D">
      <w:pPr>
        <w:pStyle w:val="Level3"/>
      </w:pPr>
      <w:r w:rsidRPr="00007F4D">
        <w:t>on a confidential basis, to its professional advisers on a need-to-know basis; and</w:t>
      </w:r>
    </w:p>
    <w:p w14:paraId="303E0EF4" w14:textId="77777777" w:rsidR="00955A47" w:rsidRPr="00007F4D" w:rsidRDefault="0058648A" w:rsidP="00101D0D">
      <w:pPr>
        <w:pStyle w:val="Level3"/>
      </w:pPr>
      <w:r w:rsidRPr="00007F4D">
        <w:t>to the Serious Fraud Office where the recipient Party has reasonable grounds to believe that the disclosing Party is involved in activity that may be a criminal offence under the Bribery Act 2010.</w:t>
      </w:r>
    </w:p>
    <w:p w14:paraId="57D0649B" w14:textId="77777777" w:rsidR="00955A47" w:rsidRPr="00007F4D" w:rsidRDefault="0058648A" w:rsidP="00101D0D">
      <w:pPr>
        <w:pStyle w:val="Level2"/>
      </w:pPr>
      <w:r w:rsidRPr="00007F4D">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70B07076" w14:textId="77777777" w:rsidR="00955A47" w:rsidRPr="00007F4D" w:rsidRDefault="0058648A" w:rsidP="00101D0D">
      <w:pPr>
        <w:pStyle w:val="Level2"/>
      </w:pPr>
      <w:bookmarkStart w:id="214" w:name="_heading=h.2y3w247" w:colFirst="0" w:colLast="0"/>
      <w:bookmarkStart w:id="215" w:name="_Ref140666796"/>
      <w:bookmarkEnd w:id="214"/>
      <w:r w:rsidRPr="00007F4D">
        <w:t>The Buyer may disclose Confidential Information in any of the following cases:</w:t>
      </w:r>
      <w:bookmarkEnd w:id="215"/>
    </w:p>
    <w:p w14:paraId="3BD75D1F" w14:textId="77777777" w:rsidR="00955A47" w:rsidRPr="00007F4D" w:rsidRDefault="0058648A" w:rsidP="00101D0D">
      <w:pPr>
        <w:pStyle w:val="Level3"/>
      </w:pPr>
      <w:r w:rsidRPr="00007F4D">
        <w:t>on a confidential basis to the employees, agents, consultants and contractors of the Buyer;</w:t>
      </w:r>
    </w:p>
    <w:p w14:paraId="501C4AA6" w14:textId="77777777" w:rsidR="00955A47" w:rsidRPr="00007F4D" w:rsidRDefault="0058648A" w:rsidP="00101D0D">
      <w:pPr>
        <w:pStyle w:val="Level3"/>
      </w:pPr>
      <w:r w:rsidRPr="00007F4D">
        <w:t>on a confidential basis to any Crown Body, any successor body to a Crown Body or any company that the Buyer transfers or proposes to transfer all or any part of its business to;</w:t>
      </w:r>
    </w:p>
    <w:p w14:paraId="68689AB8" w14:textId="77777777" w:rsidR="00955A47" w:rsidRPr="00007F4D" w:rsidRDefault="0058648A" w:rsidP="00101D0D">
      <w:pPr>
        <w:pStyle w:val="Level3"/>
      </w:pPr>
      <w:r w:rsidRPr="00007F4D">
        <w:t>if the Buyer (acting reasonably) considers disclosure necessary or appropriate to carry out its public functions;</w:t>
      </w:r>
    </w:p>
    <w:p w14:paraId="10046B93" w14:textId="77777777" w:rsidR="00955A47" w:rsidRPr="00007F4D" w:rsidRDefault="0058648A" w:rsidP="00101D0D">
      <w:pPr>
        <w:pStyle w:val="Level3"/>
      </w:pPr>
      <w:r w:rsidRPr="00007F4D">
        <w:t>where requested by Parliament; and</w:t>
      </w:r>
    </w:p>
    <w:p w14:paraId="149F9B01" w14:textId="77777777" w:rsidR="00955A47" w:rsidRPr="00007F4D" w:rsidRDefault="0058648A" w:rsidP="00101D0D">
      <w:pPr>
        <w:pStyle w:val="Level3"/>
      </w:pPr>
      <w:r w:rsidRPr="00007F4D">
        <w:t>under clauses</w:t>
      </w:r>
      <w:r w:rsidR="0048625E" w:rsidRPr="00007F4D">
        <w:t xml:space="preserve"> </w:t>
      </w:r>
      <w:r w:rsidR="0048625E" w:rsidRPr="00007F4D">
        <w:fldChar w:fldCharType="begin"/>
      </w:r>
      <w:r w:rsidR="0048625E" w:rsidRPr="00007F4D">
        <w:instrText xml:space="preserve"> REF _Ref140666747 \w \h </w:instrText>
      </w:r>
      <w:r w:rsidR="0048625E" w:rsidRPr="00007F4D">
        <w:fldChar w:fldCharType="separate"/>
      </w:r>
      <w:r w:rsidR="00B80362" w:rsidRPr="00007F4D">
        <w:t>5.7</w:t>
      </w:r>
      <w:r w:rsidR="0048625E" w:rsidRPr="00007F4D">
        <w:fldChar w:fldCharType="end"/>
      </w:r>
      <w:r w:rsidRPr="00007F4D">
        <w:t xml:space="preserve"> and </w:t>
      </w:r>
      <w:r w:rsidR="0048625E" w:rsidRPr="00007F4D">
        <w:fldChar w:fldCharType="begin"/>
      </w:r>
      <w:r w:rsidR="0048625E" w:rsidRPr="00007F4D">
        <w:instrText xml:space="preserve"> REF _Ref140666781 \w \h </w:instrText>
      </w:r>
      <w:r w:rsidR="0048625E" w:rsidRPr="00007F4D">
        <w:fldChar w:fldCharType="separate"/>
      </w:r>
      <w:r w:rsidR="00B80362" w:rsidRPr="00007F4D">
        <w:t>16</w:t>
      </w:r>
      <w:r w:rsidR="0048625E" w:rsidRPr="00007F4D">
        <w:fldChar w:fldCharType="end"/>
      </w:r>
      <w:r w:rsidRPr="00007F4D">
        <w:t>.</w:t>
      </w:r>
    </w:p>
    <w:p w14:paraId="4A0A3C78" w14:textId="77777777" w:rsidR="00955A47" w:rsidRPr="00007F4D" w:rsidRDefault="0058648A" w:rsidP="00101D0D">
      <w:pPr>
        <w:pStyle w:val="Level2"/>
      </w:pPr>
      <w:r w:rsidRPr="00007F4D">
        <w:t>For the purposes of clauses</w:t>
      </w:r>
      <w:r w:rsidR="0048625E" w:rsidRPr="00007F4D">
        <w:t xml:space="preserve"> </w:t>
      </w:r>
      <w:r w:rsidR="0048625E" w:rsidRPr="00007F4D">
        <w:fldChar w:fldCharType="begin"/>
      </w:r>
      <w:r w:rsidR="0048625E" w:rsidRPr="00007F4D">
        <w:instrText xml:space="preserve"> REF _Ref140666791 \w \h </w:instrText>
      </w:r>
      <w:r w:rsidR="0048625E" w:rsidRPr="00007F4D">
        <w:fldChar w:fldCharType="separate"/>
      </w:r>
      <w:r w:rsidR="00B80362" w:rsidRPr="00007F4D">
        <w:t>15.2</w:t>
      </w:r>
      <w:r w:rsidR="0048625E" w:rsidRPr="00007F4D">
        <w:fldChar w:fldCharType="end"/>
      </w:r>
      <w:r w:rsidRPr="00007F4D">
        <w:t xml:space="preserve"> to </w:t>
      </w:r>
      <w:r w:rsidR="0048625E" w:rsidRPr="00007F4D">
        <w:fldChar w:fldCharType="begin"/>
      </w:r>
      <w:r w:rsidR="0048625E" w:rsidRPr="00007F4D">
        <w:instrText xml:space="preserve"> REF _Ref140666796 \w \h </w:instrText>
      </w:r>
      <w:r w:rsidR="0048625E" w:rsidRPr="00007F4D">
        <w:fldChar w:fldCharType="separate"/>
      </w:r>
      <w:r w:rsidR="00B80362" w:rsidRPr="00007F4D">
        <w:t>15.4</w:t>
      </w:r>
      <w:r w:rsidR="0048625E" w:rsidRPr="00007F4D">
        <w:fldChar w:fldCharType="end"/>
      </w:r>
      <w:r w:rsidRPr="00007F4D">
        <w:t xml:space="preserve"> references to disclosure on a confidential basis means disclosure under a confidentiality agreement or arrangement including terms as strict as those required in clause</w:t>
      </w:r>
      <w:r w:rsidR="0048625E" w:rsidRPr="00007F4D">
        <w:t xml:space="preserve"> </w:t>
      </w:r>
      <w:r w:rsidR="0048625E" w:rsidRPr="00007F4D">
        <w:fldChar w:fldCharType="begin"/>
      </w:r>
      <w:r w:rsidR="0048625E" w:rsidRPr="00007F4D">
        <w:instrText xml:space="preserve"> REF _Ref140666804 \w \h </w:instrText>
      </w:r>
      <w:r w:rsidR="0048625E" w:rsidRPr="00007F4D">
        <w:fldChar w:fldCharType="separate"/>
      </w:r>
      <w:r w:rsidR="00B80362" w:rsidRPr="00007F4D">
        <w:t>15</w:t>
      </w:r>
      <w:r w:rsidR="0048625E" w:rsidRPr="00007F4D">
        <w:fldChar w:fldCharType="end"/>
      </w:r>
      <w:r w:rsidRPr="00007F4D">
        <w:t>.</w:t>
      </w:r>
    </w:p>
    <w:p w14:paraId="05BEAFE6" w14:textId="77777777" w:rsidR="00955A47" w:rsidRPr="00007F4D" w:rsidRDefault="0058648A" w:rsidP="00101D0D">
      <w:pPr>
        <w:pStyle w:val="Level2"/>
      </w:pPr>
      <w:r w:rsidRPr="00007F4D">
        <w:t>Transparency Information, and Information which is exempt from disclosure by clause</w:t>
      </w:r>
      <w:r w:rsidR="0048625E" w:rsidRPr="00007F4D">
        <w:t xml:space="preserve"> </w:t>
      </w:r>
      <w:r w:rsidR="0048625E" w:rsidRPr="00007F4D">
        <w:fldChar w:fldCharType="begin"/>
      </w:r>
      <w:r w:rsidR="0048625E" w:rsidRPr="00007F4D">
        <w:instrText xml:space="preserve"> REF _Ref140666810 \w \h </w:instrText>
      </w:r>
      <w:r w:rsidR="0048625E" w:rsidRPr="00007F4D">
        <w:fldChar w:fldCharType="separate"/>
      </w:r>
      <w:r w:rsidR="00B80362" w:rsidRPr="00007F4D">
        <w:t>16</w:t>
      </w:r>
      <w:r w:rsidR="0048625E" w:rsidRPr="00007F4D">
        <w:fldChar w:fldCharType="end"/>
      </w:r>
      <w:r w:rsidRPr="00007F4D">
        <w:t xml:space="preserve"> is not Confidential Information.</w:t>
      </w:r>
    </w:p>
    <w:p w14:paraId="7F6EB808" w14:textId="77777777" w:rsidR="00955A47" w:rsidRPr="00007F4D" w:rsidRDefault="0058648A" w:rsidP="00101D0D">
      <w:pPr>
        <w:pStyle w:val="Level2"/>
      </w:pPr>
      <w:r w:rsidRPr="00007F4D">
        <w:t>The Supplier must not make any press announcement or publicise the Contract or any part of it in any way, without the prior written consent of the Buyer and must take all reasonable endeavours to ensure that Supplier Staff do not either.</w:t>
      </w:r>
    </w:p>
    <w:p w14:paraId="559714EC" w14:textId="77777777" w:rsidR="00955A47" w:rsidRPr="00007F4D" w:rsidRDefault="0058648A" w:rsidP="007724A4">
      <w:pPr>
        <w:pStyle w:val="Level1"/>
      </w:pPr>
      <w:bookmarkStart w:id="216" w:name="_heading=h.1d96cc0" w:colFirst="0" w:colLast="0"/>
      <w:bookmarkStart w:id="217" w:name="_Ref140665259"/>
      <w:bookmarkStart w:id="218" w:name="_Ref140666781"/>
      <w:bookmarkStart w:id="219" w:name="_Ref140666810"/>
      <w:bookmarkStart w:id="220" w:name="_Toc142470959"/>
      <w:bookmarkEnd w:id="216"/>
      <w:r w:rsidRPr="00007F4D">
        <w:t>When you can share information</w:t>
      </w:r>
      <w:bookmarkEnd w:id="217"/>
      <w:bookmarkEnd w:id="218"/>
      <w:bookmarkEnd w:id="219"/>
      <w:bookmarkEnd w:id="220"/>
    </w:p>
    <w:p w14:paraId="200A920E" w14:textId="77777777" w:rsidR="00955A47" w:rsidRPr="00007F4D" w:rsidRDefault="0058648A" w:rsidP="00101D0D">
      <w:pPr>
        <w:pStyle w:val="Level2"/>
      </w:pPr>
      <w:r w:rsidRPr="00007F4D">
        <w:t>The Supplier must tell the Buyer within 48 hours if it receives a Request For Information.</w:t>
      </w:r>
    </w:p>
    <w:p w14:paraId="5091E147" w14:textId="77777777" w:rsidR="00955A47" w:rsidRPr="00007F4D" w:rsidRDefault="0058648A" w:rsidP="00101D0D">
      <w:pPr>
        <w:pStyle w:val="Level2"/>
      </w:pPr>
      <w:r w:rsidRPr="00007F4D">
        <w:t>In accordance with a reasonable timetable and in any event within 5</w:t>
      </w:r>
      <w:r w:rsidR="0048625E" w:rsidRPr="00007F4D">
        <w:t> </w:t>
      </w:r>
      <w:r w:rsidRPr="00007F4D">
        <w:t>Working Days of a request from the Buyer, the Supplier must give the Buyer full co-operation and information needed so the Buyer can:</w:t>
      </w:r>
    </w:p>
    <w:p w14:paraId="077C317F" w14:textId="77777777" w:rsidR="00955A47" w:rsidRPr="00007F4D" w:rsidRDefault="0058648A" w:rsidP="00101D0D">
      <w:pPr>
        <w:pStyle w:val="Level3"/>
      </w:pPr>
      <w:r w:rsidRPr="00007F4D">
        <w:t xml:space="preserve">comply with any Request For Information </w:t>
      </w:r>
    </w:p>
    <w:p w14:paraId="42837A4D" w14:textId="77777777" w:rsidR="00955A47" w:rsidRPr="00007F4D" w:rsidRDefault="0058648A" w:rsidP="00101D0D">
      <w:pPr>
        <w:pStyle w:val="Level3"/>
      </w:pPr>
      <w:r w:rsidRPr="00007F4D">
        <w:t xml:space="preserve">if the Contract has a value over the relevant threshold in Part 2 of the Regulations, comply with any of its obligations in relation to publishing Transparency Information. </w:t>
      </w:r>
    </w:p>
    <w:p w14:paraId="48F7B968" w14:textId="77777777" w:rsidR="00955A47" w:rsidRPr="00007F4D" w:rsidRDefault="0058648A" w:rsidP="00101D0D">
      <w:pPr>
        <w:pStyle w:val="Level2"/>
      </w:pPr>
      <w:r w:rsidRPr="00007F4D">
        <w:t>To the extent that it is allowed and practical to do so, the Buyer will use reasonable endeavours to notify the Supplier of a Request For Information and may talk to the Supplier to help it decide whether to publish information under clause </w:t>
      </w:r>
      <w:r w:rsidR="00BE62CD" w:rsidRPr="00007F4D">
        <w:fldChar w:fldCharType="begin"/>
      </w:r>
      <w:r w:rsidR="00BE62CD" w:rsidRPr="00007F4D">
        <w:instrText xml:space="preserve"> REF _Ref140665259 \w \h </w:instrText>
      </w:r>
      <w:r w:rsidR="00BE62CD" w:rsidRPr="00007F4D">
        <w:fldChar w:fldCharType="separate"/>
      </w:r>
      <w:r w:rsidR="00B80362" w:rsidRPr="00007F4D">
        <w:t>16</w:t>
      </w:r>
      <w:r w:rsidR="00BE62CD" w:rsidRPr="00007F4D">
        <w:fldChar w:fldCharType="end"/>
      </w:r>
      <w:r w:rsidRPr="00007F4D">
        <w:t>.  However, the extent, content and format of the disclosure is the Buyer’s decision in its absolute discretion.</w:t>
      </w:r>
    </w:p>
    <w:p w14:paraId="6290B806" w14:textId="77777777" w:rsidR="00955A47" w:rsidRPr="00007F4D" w:rsidRDefault="0058648A" w:rsidP="007724A4">
      <w:pPr>
        <w:pStyle w:val="Level1"/>
      </w:pPr>
      <w:bookmarkStart w:id="221" w:name="_heading=h.3x8tuzt" w:colFirst="0" w:colLast="0"/>
      <w:bookmarkStart w:id="222" w:name="_Toc142470960"/>
      <w:bookmarkEnd w:id="221"/>
      <w:r w:rsidRPr="00007F4D">
        <w:t>Insurance</w:t>
      </w:r>
      <w:bookmarkEnd w:id="222"/>
    </w:p>
    <w:p w14:paraId="64F0B7F0" w14:textId="77777777" w:rsidR="00955A47" w:rsidRPr="00007F4D" w:rsidRDefault="0058648A" w:rsidP="00846697">
      <w:pPr>
        <w:pStyle w:val="Level2"/>
      </w:pPr>
      <w:r w:rsidRPr="00007F4D">
        <w:t>The Supplier shall ensure it has adequate insurance cover for this Contract.</w:t>
      </w:r>
    </w:p>
    <w:p w14:paraId="01CD5266" w14:textId="77777777" w:rsidR="00955A47" w:rsidRPr="00007F4D" w:rsidRDefault="0058648A" w:rsidP="007724A4">
      <w:pPr>
        <w:pStyle w:val="Level1"/>
      </w:pPr>
      <w:bookmarkStart w:id="223" w:name="_heading=h.2ce457m" w:colFirst="0" w:colLast="0"/>
      <w:bookmarkStart w:id="224" w:name="_Ref140665263"/>
      <w:bookmarkStart w:id="225" w:name="_Toc142470961"/>
      <w:bookmarkEnd w:id="223"/>
      <w:r w:rsidRPr="00007F4D">
        <w:t>Invalid parts of the contract</w:t>
      </w:r>
      <w:bookmarkEnd w:id="224"/>
      <w:bookmarkEnd w:id="225"/>
    </w:p>
    <w:p w14:paraId="3CDECF39" w14:textId="77777777" w:rsidR="00955A47" w:rsidRPr="00007F4D" w:rsidRDefault="0058648A" w:rsidP="00846697">
      <w:pPr>
        <w:pStyle w:val="Level2"/>
      </w:pPr>
      <w:r w:rsidRPr="00007F4D">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6" w:name="_heading=h.rjefff" w:colFirst="0" w:colLast="0"/>
      <w:bookmarkEnd w:id="226"/>
      <w:r w:rsidRPr="00007F4D">
        <w:t>The provisions incorporated into the Contract are the entire agreement between the Parties. The Contract replaces all previous statements, or agreements whether written or oral.  No other provisions apply.</w:t>
      </w:r>
    </w:p>
    <w:p w14:paraId="4AC09214" w14:textId="77777777" w:rsidR="00955A47" w:rsidRPr="00007F4D" w:rsidRDefault="0058648A" w:rsidP="007724A4">
      <w:pPr>
        <w:pStyle w:val="Level1"/>
      </w:pPr>
      <w:bookmarkStart w:id="227" w:name="_heading=h.3bj1y38" w:colFirst="0" w:colLast="0"/>
      <w:bookmarkStart w:id="228" w:name="_Ref140665277"/>
      <w:bookmarkStart w:id="229" w:name="_Toc142470962"/>
      <w:bookmarkEnd w:id="227"/>
      <w:r w:rsidRPr="00007F4D">
        <w:t>Other people's rights in the contract</w:t>
      </w:r>
      <w:bookmarkEnd w:id="228"/>
      <w:bookmarkEnd w:id="229"/>
    </w:p>
    <w:p w14:paraId="58B0E7F9" w14:textId="77777777" w:rsidR="00955A47" w:rsidRPr="00007F4D" w:rsidRDefault="0058648A" w:rsidP="00846697">
      <w:pPr>
        <w:pStyle w:val="Level2"/>
      </w:pPr>
      <w:r w:rsidRPr="00007F4D">
        <w:t>No third parties may use the Contracts (Rights of Third Parties) Act (</w:t>
      </w:r>
      <w:r w:rsidR="00185E4B" w:rsidRPr="00007F4D">
        <w:t>“</w:t>
      </w:r>
      <w:r w:rsidRPr="00007F4D">
        <w:rPr>
          <w:b/>
          <w:bCs/>
        </w:rPr>
        <w:t>CRTPA</w:t>
      </w:r>
      <w:r w:rsidR="00185E4B" w:rsidRPr="00007F4D">
        <w:t>”</w:t>
      </w:r>
      <w:r w:rsidRPr="00007F4D">
        <w:t>) to enforce any term of the Contract unless stated (referring to CRTPA) in the Contract.  This does not affect third party rights and remedies that exist independently from CRTPA.</w:t>
      </w:r>
    </w:p>
    <w:p w14:paraId="15C02C14" w14:textId="77777777" w:rsidR="00955A47" w:rsidRPr="00007F4D" w:rsidRDefault="0058648A" w:rsidP="007724A4">
      <w:pPr>
        <w:pStyle w:val="Level1"/>
      </w:pPr>
      <w:bookmarkStart w:id="230" w:name="_Toc142470963"/>
      <w:r w:rsidRPr="00007F4D">
        <w:t>Circumstances beyond your control</w:t>
      </w:r>
      <w:bookmarkEnd w:id="230"/>
    </w:p>
    <w:p w14:paraId="0867AEF8" w14:textId="77777777" w:rsidR="00955A47" w:rsidRPr="00007F4D" w:rsidRDefault="0058648A" w:rsidP="00846697">
      <w:pPr>
        <w:pStyle w:val="Level2"/>
      </w:pPr>
      <w:r w:rsidRPr="00007F4D">
        <w:t>Any Party affected by a Force Majeure Event is excused from performing its obligations under the Contract while the inability to perform continues, if it both:</w:t>
      </w:r>
    </w:p>
    <w:p w14:paraId="0CB02050" w14:textId="77777777" w:rsidR="00955A47" w:rsidRPr="00007F4D" w:rsidRDefault="0058648A" w:rsidP="00846697">
      <w:pPr>
        <w:pStyle w:val="Level3"/>
      </w:pPr>
      <w:r w:rsidRPr="00007F4D">
        <w:t>provides written notice to the other Party; and</w:t>
      </w:r>
    </w:p>
    <w:p w14:paraId="5BD443B9" w14:textId="77777777" w:rsidR="00955A47" w:rsidRPr="00007F4D" w:rsidRDefault="0058648A" w:rsidP="00846697">
      <w:pPr>
        <w:pStyle w:val="Level3"/>
      </w:pPr>
      <w:r w:rsidRPr="00007F4D">
        <w:t>uses all reasonable measures practical to reduce the impact of the Force Majeure Event.</w:t>
      </w:r>
    </w:p>
    <w:p w14:paraId="793705EB" w14:textId="77777777" w:rsidR="00955A47" w:rsidRPr="00007F4D" w:rsidRDefault="0058648A" w:rsidP="00846697">
      <w:pPr>
        <w:pStyle w:val="Level2"/>
      </w:pPr>
      <w:bookmarkStart w:id="231" w:name="_heading=h.1qoc8b1" w:colFirst="0" w:colLast="0"/>
      <w:bookmarkEnd w:id="231"/>
      <w:r w:rsidRPr="00007F4D">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4EEAEFEC" w14:textId="77777777" w:rsidR="00955A47" w:rsidRPr="00007F4D" w:rsidRDefault="0058648A" w:rsidP="00846697">
      <w:pPr>
        <w:pStyle w:val="Level2"/>
      </w:pPr>
      <w:bookmarkStart w:id="232" w:name="_heading=h.4anzqyu" w:colFirst="0" w:colLast="0"/>
      <w:bookmarkStart w:id="233" w:name="_Ref140665454"/>
      <w:bookmarkEnd w:id="232"/>
      <w:r w:rsidRPr="00007F4D">
        <w:t xml:space="preserve">Either Party can partially or fully terminate the Contract if the provision of the Deliverables is materially affected by a Force Majeure Event which lasts for 90 days continuously and the consequences of termination in Clauses </w:t>
      </w:r>
      <w:r w:rsidR="0048625E" w:rsidRPr="00007F4D">
        <w:fldChar w:fldCharType="begin"/>
      </w:r>
      <w:r w:rsidR="0048625E" w:rsidRPr="00007F4D">
        <w:instrText xml:space="preserve"> REF _Ref140664987 \w \h </w:instrText>
      </w:r>
      <w:r w:rsidR="0048625E" w:rsidRPr="00007F4D">
        <w:fldChar w:fldCharType="separate"/>
      </w:r>
      <w:r w:rsidR="00B80362" w:rsidRPr="00007F4D">
        <w:t>11.5.1.2</w:t>
      </w:r>
      <w:r w:rsidR="0048625E" w:rsidRPr="00007F4D">
        <w:fldChar w:fldCharType="end"/>
      </w:r>
      <w:r w:rsidRPr="00007F4D">
        <w:t xml:space="preserve"> to </w:t>
      </w:r>
      <w:r w:rsidR="0048625E" w:rsidRPr="00007F4D">
        <w:fldChar w:fldCharType="begin"/>
      </w:r>
      <w:r w:rsidR="0048625E" w:rsidRPr="00007F4D">
        <w:instrText xml:space="preserve"> REF _Ref140664999 \w \h </w:instrText>
      </w:r>
      <w:r w:rsidR="0048625E" w:rsidRPr="00007F4D">
        <w:fldChar w:fldCharType="separate"/>
      </w:r>
      <w:r w:rsidR="00B80362" w:rsidRPr="00007F4D">
        <w:t>11.5.1.7</w:t>
      </w:r>
      <w:r w:rsidR="0048625E" w:rsidRPr="00007F4D">
        <w:fldChar w:fldCharType="end"/>
      </w:r>
      <w:r w:rsidRPr="00007F4D">
        <w:t xml:space="preserve"> shall apply.</w:t>
      </w:r>
      <w:bookmarkEnd w:id="233"/>
    </w:p>
    <w:p w14:paraId="26030BC6" w14:textId="77777777" w:rsidR="00955A47" w:rsidRPr="00007F4D" w:rsidRDefault="0058648A" w:rsidP="00846697">
      <w:pPr>
        <w:pStyle w:val="Level2"/>
      </w:pPr>
      <w:r w:rsidRPr="00007F4D">
        <w:t>Where a Party terminates under clause</w:t>
      </w:r>
      <w:r w:rsidR="0048625E" w:rsidRPr="00007F4D">
        <w:t xml:space="preserve"> </w:t>
      </w:r>
      <w:r w:rsidR="0048625E" w:rsidRPr="00007F4D">
        <w:fldChar w:fldCharType="begin"/>
      </w:r>
      <w:r w:rsidR="0048625E" w:rsidRPr="00007F4D">
        <w:instrText xml:space="preserve"> REF _Ref140665454 \w \h </w:instrText>
      </w:r>
      <w:r w:rsidR="0048625E" w:rsidRPr="00007F4D">
        <w:fldChar w:fldCharType="separate"/>
      </w:r>
      <w:r w:rsidR="00B80362" w:rsidRPr="00007F4D">
        <w:t>20.3</w:t>
      </w:r>
      <w:r w:rsidR="0048625E" w:rsidRPr="00007F4D">
        <w:fldChar w:fldCharType="end"/>
      </w:r>
      <w:r w:rsidRPr="00007F4D">
        <w:t>:</w:t>
      </w:r>
    </w:p>
    <w:p w14:paraId="5DE77901" w14:textId="77777777" w:rsidR="00955A47" w:rsidRPr="00007F4D" w:rsidRDefault="0058648A" w:rsidP="00846697">
      <w:pPr>
        <w:pStyle w:val="Level3"/>
      </w:pPr>
      <w:r w:rsidRPr="00007F4D">
        <w:t>each Party must cover its own losses; and</w:t>
      </w:r>
    </w:p>
    <w:p w14:paraId="1419FF8C" w14:textId="77777777" w:rsidR="00955A47" w:rsidRPr="00007F4D" w:rsidRDefault="0058648A" w:rsidP="00846697">
      <w:pPr>
        <w:pStyle w:val="Level3"/>
      </w:pPr>
      <w:r w:rsidRPr="00007F4D">
        <w:t>clauses</w:t>
      </w:r>
      <w:r w:rsidR="0048625E" w:rsidRPr="00007F4D">
        <w:t xml:space="preserve"> </w:t>
      </w:r>
      <w:r w:rsidR="0048625E" w:rsidRPr="00007F4D">
        <w:fldChar w:fldCharType="begin"/>
      </w:r>
      <w:r w:rsidR="0048625E" w:rsidRPr="00007F4D">
        <w:instrText xml:space="preserve"> REF _Ref140664987 \w \h </w:instrText>
      </w:r>
      <w:r w:rsidR="0048625E" w:rsidRPr="00007F4D">
        <w:fldChar w:fldCharType="separate"/>
      </w:r>
      <w:r w:rsidR="00B80362" w:rsidRPr="00007F4D">
        <w:t>11.5.1.2</w:t>
      </w:r>
      <w:r w:rsidR="0048625E" w:rsidRPr="00007F4D">
        <w:fldChar w:fldCharType="end"/>
      </w:r>
      <w:r w:rsidRPr="00007F4D">
        <w:t xml:space="preserve"> to </w:t>
      </w:r>
      <w:r w:rsidR="0048625E" w:rsidRPr="00007F4D">
        <w:fldChar w:fldCharType="begin"/>
      </w:r>
      <w:r w:rsidR="0048625E" w:rsidRPr="00007F4D">
        <w:instrText xml:space="preserve"> REF _Ref140664999 \w \h </w:instrText>
      </w:r>
      <w:r w:rsidR="0048625E" w:rsidRPr="00007F4D">
        <w:fldChar w:fldCharType="separate"/>
      </w:r>
      <w:r w:rsidR="00B80362" w:rsidRPr="00007F4D">
        <w:t>11.5.1.7</w:t>
      </w:r>
      <w:r w:rsidR="0048625E" w:rsidRPr="00007F4D">
        <w:fldChar w:fldCharType="end"/>
      </w:r>
      <w:r w:rsidRPr="00007F4D">
        <w:t xml:space="preserve"> apply.</w:t>
      </w:r>
    </w:p>
    <w:p w14:paraId="446D4BB7" w14:textId="77777777" w:rsidR="00955A47" w:rsidRPr="00007F4D" w:rsidRDefault="0058648A" w:rsidP="007724A4">
      <w:pPr>
        <w:pStyle w:val="Level1"/>
      </w:pPr>
      <w:bookmarkStart w:id="234" w:name="_Toc142470964"/>
      <w:r w:rsidRPr="00007F4D">
        <w:t>Relationships created by the contract</w:t>
      </w:r>
      <w:bookmarkEnd w:id="234"/>
    </w:p>
    <w:p w14:paraId="2FFE8B9D" w14:textId="77777777" w:rsidR="00955A47" w:rsidRPr="00007F4D" w:rsidRDefault="0058648A" w:rsidP="00846697">
      <w:pPr>
        <w:pStyle w:val="Level2"/>
      </w:pPr>
      <w:r w:rsidRPr="00007F4D">
        <w:t>The Contract does not create a partnership, joint venture or employment relationship.  The Supplier must represent themselves accordingly and ensure others do so.</w:t>
      </w:r>
    </w:p>
    <w:p w14:paraId="533EE199" w14:textId="77777777" w:rsidR="00955A47" w:rsidRPr="00007F4D" w:rsidRDefault="0058648A" w:rsidP="007724A4">
      <w:pPr>
        <w:pStyle w:val="Level1"/>
      </w:pPr>
      <w:bookmarkStart w:id="235" w:name="_Toc142470965"/>
      <w:r w:rsidRPr="00007F4D">
        <w:t>Giving up contract rights</w:t>
      </w:r>
      <w:bookmarkEnd w:id="235"/>
    </w:p>
    <w:p w14:paraId="2E618313" w14:textId="77777777" w:rsidR="00955A47" w:rsidRPr="00007F4D" w:rsidRDefault="0058648A" w:rsidP="00846697">
      <w:pPr>
        <w:pStyle w:val="Level2"/>
      </w:pPr>
      <w:r w:rsidRPr="00007F4D">
        <w:t>A partial or full waiver or relaxation of the terms of the Contract is only valid if it is stated to be a waiver in writing to the other Party.</w:t>
      </w:r>
    </w:p>
    <w:p w14:paraId="6DEE373B" w14:textId="77777777" w:rsidR="00955A47" w:rsidRPr="00007F4D" w:rsidRDefault="0058648A" w:rsidP="007724A4">
      <w:pPr>
        <w:pStyle w:val="Level1"/>
      </w:pPr>
      <w:bookmarkStart w:id="236" w:name="_Toc142470966"/>
      <w:r w:rsidRPr="00007F4D">
        <w:t>Transferring responsibilities</w:t>
      </w:r>
      <w:bookmarkEnd w:id="236"/>
    </w:p>
    <w:p w14:paraId="66C9CFA3" w14:textId="77777777" w:rsidR="00955A47" w:rsidRPr="00007F4D" w:rsidRDefault="0058648A" w:rsidP="00846697">
      <w:pPr>
        <w:pStyle w:val="Level2"/>
      </w:pPr>
      <w:r w:rsidRPr="00007F4D">
        <w:t>The Supplier cannot assign, novate or in any other way dispose of the Contract or any part of it without the Buyer's written consent.</w:t>
      </w:r>
    </w:p>
    <w:p w14:paraId="672F8E22" w14:textId="77777777" w:rsidR="00955A47" w:rsidRPr="00007F4D" w:rsidRDefault="0058648A" w:rsidP="00846697">
      <w:pPr>
        <w:pStyle w:val="Level2"/>
      </w:pPr>
      <w:bookmarkStart w:id="237" w:name="_heading=h.2pta16n" w:colFirst="0" w:colLast="0"/>
      <w:bookmarkStart w:id="238" w:name="_Ref140666958"/>
      <w:bookmarkEnd w:id="237"/>
      <w:r w:rsidRPr="00007F4D">
        <w:t>The Buyer can assign, novate or transfer its Contract or any part of it to any Crown Body, public or private sector body which performs the functions of the Buyer.</w:t>
      </w:r>
      <w:bookmarkEnd w:id="238"/>
    </w:p>
    <w:p w14:paraId="266C9A1A" w14:textId="77777777" w:rsidR="00955A47" w:rsidRPr="00007F4D" w:rsidRDefault="0058648A" w:rsidP="00846697">
      <w:pPr>
        <w:pStyle w:val="Level2"/>
      </w:pPr>
      <w:r w:rsidRPr="00007F4D">
        <w:t>When the Buyer uses its rights under clause</w:t>
      </w:r>
      <w:r w:rsidR="0048625E" w:rsidRPr="00007F4D">
        <w:t xml:space="preserve"> </w:t>
      </w:r>
      <w:r w:rsidR="0048625E" w:rsidRPr="00007F4D">
        <w:fldChar w:fldCharType="begin"/>
      </w:r>
      <w:r w:rsidR="0048625E" w:rsidRPr="00007F4D">
        <w:instrText xml:space="preserve"> REF _Ref140666958 \w \h </w:instrText>
      </w:r>
      <w:r w:rsidR="0048625E" w:rsidRPr="00007F4D">
        <w:fldChar w:fldCharType="separate"/>
      </w:r>
      <w:r w:rsidR="00B80362" w:rsidRPr="00007F4D">
        <w:t>23.2</w:t>
      </w:r>
      <w:r w:rsidR="0048625E" w:rsidRPr="00007F4D">
        <w:fldChar w:fldCharType="end"/>
      </w:r>
      <w:r w:rsidRPr="00007F4D">
        <w:t xml:space="preserve"> the Supplier must enter into a novation agreement in the form that the Buyer specifies.</w:t>
      </w:r>
    </w:p>
    <w:p w14:paraId="2F609291" w14:textId="77777777" w:rsidR="00955A47" w:rsidRPr="00007F4D" w:rsidRDefault="0058648A" w:rsidP="00846697">
      <w:pPr>
        <w:pStyle w:val="Level2"/>
      </w:pPr>
      <w:bookmarkStart w:id="239" w:name="_heading=h.14ykbeg" w:colFirst="0" w:colLast="0"/>
      <w:bookmarkStart w:id="240" w:name="_Ref140665363"/>
      <w:bookmarkEnd w:id="239"/>
      <w:r w:rsidRPr="00007F4D">
        <w:t>The Supplier can terminate the Contract novated under clause</w:t>
      </w:r>
      <w:r w:rsidR="0048625E" w:rsidRPr="00007F4D">
        <w:t xml:space="preserve"> </w:t>
      </w:r>
      <w:r w:rsidR="0048625E" w:rsidRPr="00007F4D">
        <w:fldChar w:fldCharType="begin"/>
      </w:r>
      <w:r w:rsidR="0048625E" w:rsidRPr="00007F4D">
        <w:instrText xml:space="preserve"> REF _Ref140666958 \w \h </w:instrText>
      </w:r>
      <w:r w:rsidR="0048625E" w:rsidRPr="00007F4D">
        <w:fldChar w:fldCharType="separate"/>
      </w:r>
      <w:r w:rsidR="00B80362" w:rsidRPr="00007F4D">
        <w:t>23.2</w:t>
      </w:r>
      <w:r w:rsidR="0048625E" w:rsidRPr="00007F4D">
        <w:fldChar w:fldCharType="end"/>
      </w:r>
      <w:r w:rsidRPr="00007F4D">
        <w:t xml:space="preserve"> to a private sector body that is experiencing an Insolvency Event.</w:t>
      </w:r>
      <w:bookmarkEnd w:id="240"/>
    </w:p>
    <w:p w14:paraId="26E38438" w14:textId="77777777" w:rsidR="00955A47" w:rsidRPr="00007F4D" w:rsidRDefault="0058648A" w:rsidP="00846697">
      <w:pPr>
        <w:pStyle w:val="Level2"/>
      </w:pPr>
      <w:r w:rsidRPr="00007F4D">
        <w:t>The Supplier remains responsible for all acts and omissions of the Supplier Staff as if they were its own.</w:t>
      </w:r>
    </w:p>
    <w:p w14:paraId="01540D06" w14:textId="77777777" w:rsidR="00955A47" w:rsidRPr="00007F4D" w:rsidRDefault="0058648A" w:rsidP="007724A4">
      <w:pPr>
        <w:pStyle w:val="Level1"/>
      </w:pPr>
      <w:bookmarkStart w:id="241" w:name="_heading=h.3oy7u29" w:colFirst="0" w:colLast="0"/>
      <w:bookmarkStart w:id="242" w:name="_Toc142470967"/>
      <w:bookmarkEnd w:id="241"/>
      <w:r w:rsidRPr="00007F4D">
        <w:t>Supply Chain</w:t>
      </w:r>
      <w:bookmarkEnd w:id="242"/>
    </w:p>
    <w:p w14:paraId="108446E5" w14:textId="77777777" w:rsidR="00955A47" w:rsidRPr="00007F4D" w:rsidRDefault="0058648A" w:rsidP="00846697">
      <w:pPr>
        <w:pStyle w:val="Level2"/>
      </w:pPr>
      <w:r w:rsidRPr="00007F4D">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007F4D">
        <w:t> </w:t>
      </w:r>
      <w:r w:rsidRPr="00007F4D">
        <w:t xml:space="preserve">Working Days of the request for consent then its consent will be deemed to have been given.  The Buyer may reasonably withhold its consent to the appointment of a Subcontractor if it considers that: </w:t>
      </w:r>
    </w:p>
    <w:p w14:paraId="3DA07D02" w14:textId="77777777" w:rsidR="00955A47" w:rsidRPr="00007F4D" w:rsidRDefault="0058648A" w:rsidP="00846697">
      <w:pPr>
        <w:pStyle w:val="Level3"/>
      </w:pPr>
      <w:r w:rsidRPr="00007F4D">
        <w:t>the appointment of a proposed Subcontractor may prejudice the provision of the Deliverables or may be contrary to its interests;</w:t>
      </w:r>
    </w:p>
    <w:p w14:paraId="50E89572" w14:textId="77777777" w:rsidR="00955A47" w:rsidRPr="00007F4D" w:rsidRDefault="0058648A" w:rsidP="00846697">
      <w:pPr>
        <w:pStyle w:val="Level3"/>
      </w:pPr>
      <w:r w:rsidRPr="00007F4D">
        <w:t>the proposed Subcontractor is unreliable and/or has not provided reliable goods and or reasonable services to its other customers; and/or</w:t>
      </w:r>
    </w:p>
    <w:p w14:paraId="05BA2529" w14:textId="77777777" w:rsidR="00955A47" w:rsidRPr="00007F4D" w:rsidRDefault="0058648A" w:rsidP="00846697">
      <w:pPr>
        <w:pStyle w:val="Level3"/>
      </w:pPr>
      <w:r w:rsidRPr="00007F4D">
        <w:t>the proposed Subcontractor employs unfit persons.</w:t>
      </w:r>
    </w:p>
    <w:p w14:paraId="51305B34" w14:textId="77777777" w:rsidR="00955A47" w:rsidRPr="00007F4D" w:rsidRDefault="0058648A" w:rsidP="00846697">
      <w:pPr>
        <w:pStyle w:val="Level2"/>
      </w:pPr>
      <w:r w:rsidRPr="00007F4D">
        <w:t>If the Buyer asks the Supplier for details about Subcontractors, the Supplier must provide details of all such Subcontractors at all levels of the supply chain including:</w:t>
      </w:r>
    </w:p>
    <w:p w14:paraId="4727B467" w14:textId="77777777" w:rsidR="00955A47" w:rsidRPr="00007F4D" w:rsidRDefault="0058648A" w:rsidP="00846697">
      <w:pPr>
        <w:pStyle w:val="Level3"/>
      </w:pPr>
      <w:r w:rsidRPr="00007F4D">
        <w:t>their name;</w:t>
      </w:r>
    </w:p>
    <w:p w14:paraId="5940BD71" w14:textId="77777777" w:rsidR="00955A47" w:rsidRPr="00007F4D" w:rsidRDefault="0058648A" w:rsidP="00846697">
      <w:pPr>
        <w:pStyle w:val="Level3"/>
      </w:pPr>
      <w:r w:rsidRPr="00007F4D">
        <w:t>the scope of their appointment; and</w:t>
      </w:r>
    </w:p>
    <w:p w14:paraId="23B072B7" w14:textId="77777777" w:rsidR="00955A47" w:rsidRPr="00007F4D" w:rsidRDefault="0058648A" w:rsidP="00846697">
      <w:pPr>
        <w:pStyle w:val="Level3"/>
      </w:pPr>
      <w:r w:rsidRPr="00007F4D">
        <w:t>the duration of their appointment.</w:t>
      </w:r>
    </w:p>
    <w:p w14:paraId="432DA814" w14:textId="77777777" w:rsidR="00955A47" w:rsidRPr="00007F4D" w:rsidRDefault="0058648A" w:rsidP="00846697">
      <w:pPr>
        <w:pStyle w:val="Level2"/>
      </w:pPr>
      <w:r w:rsidRPr="00007F4D">
        <w:t>The Supplier must exercise due skill and care when it selects and appoints Subcontractors.</w:t>
      </w:r>
    </w:p>
    <w:p w14:paraId="4995D9B0" w14:textId="77777777" w:rsidR="00955A47" w:rsidRPr="00007F4D" w:rsidRDefault="0058648A" w:rsidP="00846697">
      <w:pPr>
        <w:pStyle w:val="Level2"/>
      </w:pPr>
      <w:r w:rsidRPr="00007F4D">
        <w:t>For Sub-Contracts in the Supplier’s supply chain entered into wholly or substantially for the purpose of performing or contributing to the performance of the whole or any part of this Contract:</w:t>
      </w:r>
    </w:p>
    <w:p w14:paraId="14CD0749" w14:textId="77777777" w:rsidR="00955A47" w:rsidRPr="00007F4D" w:rsidRDefault="0058648A" w:rsidP="00846697">
      <w:pPr>
        <w:pStyle w:val="Level3"/>
      </w:pPr>
      <w:r w:rsidRPr="00007F4D">
        <w:t>where such Sub-Contracts are entered into after the Start Date, the Supplier will ensure that they all contain provisions that; or</w:t>
      </w:r>
    </w:p>
    <w:p w14:paraId="189D46E6" w14:textId="77777777" w:rsidR="00955A47" w:rsidRPr="00007F4D" w:rsidRDefault="0058648A" w:rsidP="00846697">
      <w:pPr>
        <w:pStyle w:val="Level3"/>
      </w:pPr>
      <w:r w:rsidRPr="00007F4D">
        <w:t>where such Sub-Contracts are entered into before the Start Date, the Supplier will take all reasonable endeavours to ensure that they all contain provisions that:</w:t>
      </w:r>
    </w:p>
    <w:p w14:paraId="64B5B50D" w14:textId="77777777" w:rsidR="00955A47" w:rsidRPr="00007F4D" w:rsidRDefault="0058648A" w:rsidP="00846697">
      <w:pPr>
        <w:pStyle w:val="Level4"/>
      </w:pPr>
      <w:r w:rsidRPr="00007F4D">
        <w:t>allow the Supplier to terminate the Sub-Contract if the Subcontractor fails to comply with its obligations in respect of environmental, social, equality or employment Law;</w:t>
      </w:r>
    </w:p>
    <w:p w14:paraId="29EFA936" w14:textId="77777777" w:rsidR="00955A47" w:rsidRPr="00007F4D" w:rsidRDefault="0058648A" w:rsidP="00846697">
      <w:pPr>
        <w:pStyle w:val="Level4"/>
      </w:pPr>
      <w:r w:rsidRPr="00007F4D">
        <w:t>require the Supplier to pay all Subcontractors in full, within 30</w:t>
      </w:r>
      <w:r w:rsidR="0048625E" w:rsidRPr="00007F4D">
        <w:t> </w:t>
      </w:r>
      <w:r w:rsidRPr="00007F4D">
        <w:t xml:space="preserve">days of receiving a valid, undisputed invoice; and </w:t>
      </w:r>
    </w:p>
    <w:p w14:paraId="6A3B4F43" w14:textId="77777777" w:rsidR="00955A47" w:rsidRPr="00007F4D" w:rsidRDefault="0058648A" w:rsidP="00846697">
      <w:pPr>
        <w:pStyle w:val="Level4"/>
      </w:pPr>
      <w:r w:rsidRPr="00007F4D">
        <w:t>allow the Buyer to publish the details of the late payment or non-payment if this 30</w:t>
      </w:r>
      <w:r w:rsidR="0048625E" w:rsidRPr="00007F4D">
        <w:noBreakHyphen/>
      </w:r>
      <w:r w:rsidRPr="00007F4D">
        <w:t>day limit is exceeded.</w:t>
      </w:r>
    </w:p>
    <w:p w14:paraId="005CA498" w14:textId="77777777" w:rsidR="00955A47" w:rsidRPr="00007F4D" w:rsidRDefault="0058648A" w:rsidP="00846697">
      <w:pPr>
        <w:pStyle w:val="Level2"/>
      </w:pPr>
      <w:r w:rsidRPr="00007F4D">
        <w:t>At the Buyer’s request, the Supplier must terminate any Sub-Contracts in any of the following events:</w:t>
      </w:r>
    </w:p>
    <w:p w14:paraId="7D231A3B" w14:textId="77777777" w:rsidR="00955A47" w:rsidRPr="00007F4D" w:rsidRDefault="0058648A" w:rsidP="00846697">
      <w:pPr>
        <w:pStyle w:val="Level3"/>
      </w:pPr>
      <w:r w:rsidRPr="00007F4D">
        <w:t>there is a change of control within the meaning of Section 450 of the Corporation Tax Act 2010 of a Subcontractor which isn’t pre-approved by the Buyer in writing;</w:t>
      </w:r>
    </w:p>
    <w:p w14:paraId="46B2406C" w14:textId="77777777" w:rsidR="00955A47" w:rsidRPr="00007F4D" w:rsidRDefault="0058648A" w:rsidP="00846697">
      <w:pPr>
        <w:pStyle w:val="Level3"/>
      </w:pPr>
      <w:r w:rsidRPr="00007F4D">
        <w:t xml:space="preserve">the acts or omissions of the Subcontractor have caused or materially contributed to a right of termination under Clause </w:t>
      </w:r>
      <w:r w:rsidR="0048625E" w:rsidRPr="00007F4D">
        <w:fldChar w:fldCharType="begin"/>
      </w:r>
      <w:r w:rsidR="0048625E" w:rsidRPr="00007F4D">
        <w:instrText xml:space="preserve"> REF _Ref140665031 \w \h </w:instrText>
      </w:r>
      <w:r w:rsidR="0048625E" w:rsidRPr="00007F4D">
        <w:fldChar w:fldCharType="separate"/>
      </w:r>
      <w:r w:rsidR="00B80362" w:rsidRPr="00007F4D">
        <w:t>11.4</w:t>
      </w:r>
      <w:r w:rsidR="0048625E" w:rsidRPr="00007F4D">
        <w:fldChar w:fldCharType="end"/>
      </w:r>
      <w:r w:rsidRPr="00007F4D">
        <w:t>;</w:t>
      </w:r>
    </w:p>
    <w:p w14:paraId="3F5E422E" w14:textId="77777777" w:rsidR="00955A47" w:rsidRPr="00007F4D" w:rsidRDefault="0058648A" w:rsidP="00846697">
      <w:pPr>
        <w:pStyle w:val="Level3"/>
      </w:pPr>
      <w:r w:rsidRPr="00007F4D">
        <w:t>a Subcontractor or its Affiliates embarrasses or brings into disrepute or diminishes the public trust in the Buyer;</w:t>
      </w:r>
    </w:p>
    <w:p w14:paraId="1E1DBB79" w14:textId="77777777" w:rsidR="00955A47" w:rsidRPr="00007F4D" w:rsidRDefault="0058648A" w:rsidP="00846697">
      <w:pPr>
        <w:pStyle w:val="Level3"/>
      </w:pPr>
      <w:r w:rsidRPr="00007F4D">
        <w:t>the Subcontractor fails to comply with its obligations in respect of environmental, social, equality or employment Law; and/or</w:t>
      </w:r>
    </w:p>
    <w:p w14:paraId="75ADE5D9" w14:textId="77777777" w:rsidR="00955A47" w:rsidRPr="00007F4D" w:rsidRDefault="0058648A" w:rsidP="00846697">
      <w:pPr>
        <w:pStyle w:val="Level3"/>
      </w:pPr>
      <w:r w:rsidRPr="00007F4D">
        <w:t>the Buyer has found grounds to exclude the Subcontractor in accordance with Regulation</w:t>
      </w:r>
      <w:r w:rsidR="0048625E" w:rsidRPr="00007F4D">
        <w:t xml:space="preserve"> </w:t>
      </w:r>
      <w:r w:rsidRPr="00007F4D">
        <w:t>57 of the Regulations.</w:t>
      </w:r>
    </w:p>
    <w:p w14:paraId="2B57AE51" w14:textId="77777777" w:rsidR="00955A47" w:rsidRPr="00007F4D" w:rsidRDefault="0058648A" w:rsidP="00846697">
      <w:pPr>
        <w:pStyle w:val="Level2"/>
      </w:pPr>
      <w:r w:rsidRPr="00007F4D">
        <w:t xml:space="preserve">The Supplier is responsible for all acts and omissions of its Subcontractors and those employed or engaged by them as if they were its own. </w:t>
      </w:r>
    </w:p>
    <w:p w14:paraId="5DC73643" w14:textId="77777777" w:rsidR="00955A47" w:rsidRPr="00007F4D" w:rsidRDefault="0058648A" w:rsidP="007724A4">
      <w:pPr>
        <w:pStyle w:val="Level1"/>
      </w:pPr>
      <w:bookmarkStart w:id="243" w:name="_heading=h.243i4a2" w:colFirst="0" w:colLast="0"/>
      <w:bookmarkStart w:id="244" w:name="_Ref140665475"/>
      <w:bookmarkStart w:id="245" w:name="_Toc142470968"/>
      <w:bookmarkEnd w:id="243"/>
      <w:r w:rsidRPr="00007F4D">
        <w:t>Changing the contract</w:t>
      </w:r>
      <w:bookmarkEnd w:id="244"/>
      <w:bookmarkEnd w:id="245"/>
    </w:p>
    <w:p w14:paraId="3E798434" w14:textId="77777777" w:rsidR="00955A47" w:rsidRPr="00007F4D" w:rsidRDefault="0058648A" w:rsidP="00846697">
      <w:pPr>
        <w:pStyle w:val="Level2"/>
      </w:pPr>
      <w:bookmarkStart w:id="246" w:name="_heading=h.j8sehv" w:colFirst="0" w:colLast="0"/>
      <w:bookmarkEnd w:id="246"/>
      <w:r w:rsidRPr="00007F4D">
        <w:t>Either Party can request a variation to the Contract which is only effective if agreed in writing and signed by both Parties.  The Buyer is not required to accept a variation request made by the Supplier.</w:t>
      </w:r>
    </w:p>
    <w:p w14:paraId="56D18CE4" w14:textId="77777777" w:rsidR="00955A47" w:rsidRPr="00007F4D" w:rsidRDefault="0058648A" w:rsidP="007724A4">
      <w:pPr>
        <w:pStyle w:val="Level1"/>
      </w:pPr>
      <w:bookmarkStart w:id="247" w:name="_Toc142470969"/>
      <w:r w:rsidRPr="00007F4D">
        <w:t>How to communicate about the contract</w:t>
      </w:r>
      <w:bookmarkEnd w:id="247"/>
    </w:p>
    <w:p w14:paraId="4016E40A" w14:textId="77777777" w:rsidR="00955A47" w:rsidRPr="00007F4D" w:rsidRDefault="0058648A" w:rsidP="00846697">
      <w:pPr>
        <w:pStyle w:val="Level2"/>
      </w:pPr>
      <w:r w:rsidRPr="00007F4D">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49372BF9" w14:textId="77777777" w:rsidR="00955A47" w:rsidRPr="00007F4D" w:rsidRDefault="0058648A" w:rsidP="00846697">
      <w:pPr>
        <w:pStyle w:val="Level2"/>
      </w:pPr>
      <w:r w:rsidRPr="00007F4D">
        <w:t>Notices to the Buyer or Supplier must be sent to their address or email address in the Order Form.</w:t>
      </w:r>
    </w:p>
    <w:p w14:paraId="649ECF37" w14:textId="77777777" w:rsidR="00955A47" w:rsidRPr="00007F4D" w:rsidRDefault="0058648A" w:rsidP="00846697">
      <w:pPr>
        <w:pStyle w:val="Level2"/>
      </w:pPr>
      <w:r w:rsidRPr="00007F4D">
        <w:t>This clause does not apply to the service of legal proceedings or any documents in any legal action, arbitration or dispute resolution.</w:t>
      </w:r>
    </w:p>
    <w:p w14:paraId="3B805011" w14:textId="77777777" w:rsidR="00955A47" w:rsidRPr="00007F4D" w:rsidRDefault="0058648A" w:rsidP="007724A4">
      <w:pPr>
        <w:pStyle w:val="Level1"/>
      </w:pPr>
      <w:bookmarkStart w:id="248" w:name="_heading=h.338fx5o" w:colFirst="0" w:colLast="0"/>
      <w:bookmarkStart w:id="249" w:name="_Ref140665944"/>
      <w:bookmarkStart w:id="250" w:name="_Ref140667162"/>
      <w:bookmarkStart w:id="251" w:name="_Toc142470970"/>
      <w:bookmarkEnd w:id="248"/>
      <w:r w:rsidRPr="00007F4D">
        <w:t>Dealing with claims</w:t>
      </w:r>
      <w:bookmarkEnd w:id="249"/>
      <w:bookmarkEnd w:id="250"/>
      <w:bookmarkEnd w:id="251"/>
    </w:p>
    <w:p w14:paraId="448C62E8" w14:textId="77777777" w:rsidR="00955A47" w:rsidRPr="00007F4D" w:rsidRDefault="0058648A" w:rsidP="00846697">
      <w:pPr>
        <w:pStyle w:val="Level2"/>
      </w:pPr>
      <w:r w:rsidRPr="00007F4D">
        <w:t>If a Beneficiary becomes aware of any Claim, then it must notify the Indemnifier as soon as reasonably practical.</w:t>
      </w:r>
    </w:p>
    <w:p w14:paraId="58BB4A1A" w14:textId="77777777" w:rsidR="00955A47" w:rsidRPr="00007F4D" w:rsidRDefault="0058648A" w:rsidP="00846697">
      <w:pPr>
        <w:pStyle w:val="Level2"/>
      </w:pPr>
      <w:r w:rsidRPr="00007F4D">
        <w:t>at the Indemnifier’s cost the Beneficiary must:</w:t>
      </w:r>
    </w:p>
    <w:p w14:paraId="2416AFE6" w14:textId="77777777" w:rsidR="00955A47" w:rsidRPr="00007F4D" w:rsidRDefault="0058648A" w:rsidP="00846697">
      <w:pPr>
        <w:pStyle w:val="Level3"/>
      </w:pPr>
      <w:r w:rsidRPr="00007F4D">
        <w:t>allow the Indemnifier to conduct all negotiations and proceedings to do with a Claim;</w:t>
      </w:r>
    </w:p>
    <w:p w14:paraId="1566C5FA" w14:textId="77777777" w:rsidR="00955A47" w:rsidRPr="00007F4D" w:rsidRDefault="0058648A" w:rsidP="00846697">
      <w:pPr>
        <w:pStyle w:val="Level3"/>
      </w:pPr>
      <w:r w:rsidRPr="00007F4D">
        <w:t>give the Indemnifier reasonable assistance with the Claim if requested; and</w:t>
      </w:r>
    </w:p>
    <w:p w14:paraId="22C5BCDF" w14:textId="77777777" w:rsidR="00955A47" w:rsidRPr="00007F4D" w:rsidRDefault="0058648A" w:rsidP="00846697">
      <w:pPr>
        <w:pStyle w:val="Level3"/>
      </w:pPr>
      <w:bookmarkStart w:id="252" w:name="_heading=h.2hio093" w:colFirst="0" w:colLast="0"/>
      <w:bookmarkEnd w:id="252"/>
      <w:r w:rsidRPr="00007F4D">
        <w:t>not make admissions about the Claim without the prior written consent of the Indemnifier which cannot be unreasonably withheld or delayed.</w:t>
      </w:r>
    </w:p>
    <w:p w14:paraId="16EB8191" w14:textId="77777777" w:rsidR="00955A47" w:rsidRPr="00007F4D" w:rsidRDefault="0058648A" w:rsidP="00846697">
      <w:pPr>
        <w:pStyle w:val="Level2"/>
      </w:pPr>
      <w:bookmarkStart w:id="253" w:name="_heading=h.3gnlt4p" w:colFirst="0" w:colLast="0"/>
      <w:bookmarkEnd w:id="253"/>
      <w:r w:rsidRPr="00007F4D">
        <w:t>The Beneficiary must:</w:t>
      </w:r>
    </w:p>
    <w:p w14:paraId="63D6673F" w14:textId="77777777" w:rsidR="00955A47" w:rsidRPr="00007F4D" w:rsidRDefault="0058648A" w:rsidP="00846697">
      <w:pPr>
        <w:pStyle w:val="Level3"/>
      </w:pPr>
      <w:r w:rsidRPr="00007F4D">
        <w:t>consider and defend the Claim diligently and in a way that does not damage the Beneficiary’s reputation; and</w:t>
      </w:r>
    </w:p>
    <w:p w14:paraId="3343D858" w14:textId="77777777" w:rsidR="00955A47" w:rsidRPr="00007F4D" w:rsidRDefault="0058648A" w:rsidP="00846697">
      <w:pPr>
        <w:pStyle w:val="Level3"/>
      </w:pPr>
      <w:r w:rsidRPr="00007F4D">
        <w:t>not settle or compromise any Claim without the Beneficiary’s prior written consent which it must not unreasonably withhold or delay.</w:t>
      </w:r>
    </w:p>
    <w:p w14:paraId="4CCF767E" w14:textId="77777777" w:rsidR="00955A47" w:rsidRPr="00007F4D" w:rsidRDefault="0058648A" w:rsidP="007724A4">
      <w:pPr>
        <w:pStyle w:val="Level1"/>
      </w:pPr>
      <w:bookmarkStart w:id="254" w:name="_Toc142470971"/>
      <w:r w:rsidRPr="00007F4D">
        <w:t>Preventing fraud, bribery and corruption</w:t>
      </w:r>
      <w:bookmarkEnd w:id="254"/>
    </w:p>
    <w:p w14:paraId="4E01A766" w14:textId="77777777" w:rsidR="00955A47" w:rsidRPr="00007F4D" w:rsidRDefault="0058648A" w:rsidP="00846697">
      <w:pPr>
        <w:pStyle w:val="Level2"/>
      </w:pPr>
      <w:bookmarkStart w:id="255" w:name="_heading=h.1vsw3ci" w:colFirst="0" w:colLast="0"/>
      <w:bookmarkStart w:id="256" w:name="_Ref140667064"/>
      <w:bookmarkEnd w:id="255"/>
      <w:r w:rsidRPr="00007F4D">
        <w:t>The Supplier shall not:</w:t>
      </w:r>
      <w:bookmarkEnd w:id="256"/>
      <w:r w:rsidRPr="00007F4D">
        <w:t xml:space="preserve"> </w:t>
      </w:r>
    </w:p>
    <w:p w14:paraId="307FD5EA" w14:textId="77777777" w:rsidR="00955A47" w:rsidRPr="00007F4D" w:rsidRDefault="0058648A" w:rsidP="00846697">
      <w:pPr>
        <w:pStyle w:val="Level3"/>
      </w:pPr>
      <w:r w:rsidRPr="00007F4D">
        <w:t>commit any criminal offence referred to in 57(1) and 57(2) of the Regulations; or</w:t>
      </w:r>
    </w:p>
    <w:p w14:paraId="333E2E07" w14:textId="77777777" w:rsidR="00955A47" w:rsidRPr="00007F4D" w:rsidRDefault="0058648A" w:rsidP="00846697">
      <w:pPr>
        <w:pStyle w:val="Level3"/>
      </w:pPr>
      <w:r w:rsidRPr="00007F4D">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737888F9" w14:textId="77777777" w:rsidR="00955A47" w:rsidRPr="00007F4D" w:rsidRDefault="0058648A" w:rsidP="00846697">
      <w:pPr>
        <w:pStyle w:val="Level2"/>
      </w:pPr>
      <w:bookmarkStart w:id="257" w:name="_heading=h.4fsjm0b" w:colFirst="0" w:colLast="0"/>
      <w:bookmarkStart w:id="258" w:name="_Ref140667071"/>
      <w:bookmarkEnd w:id="257"/>
      <w:r w:rsidRPr="00007F4D">
        <w:t xml:space="preserve">The Supplier shall take all reasonable endeavours (including creating, maintaining and enforcing adequate policies, procedures and records), in accordance with Good Industry Practice, to prevent any matters referred to in clause </w:t>
      </w:r>
      <w:r w:rsidR="0048625E" w:rsidRPr="00007F4D">
        <w:fldChar w:fldCharType="begin"/>
      </w:r>
      <w:r w:rsidR="0048625E" w:rsidRPr="00007F4D">
        <w:instrText xml:space="preserve"> REF _Ref140667064 \w \h </w:instrText>
      </w:r>
      <w:r w:rsidR="0048625E" w:rsidRPr="00007F4D">
        <w:fldChar w:fldCharType="separate"/>
      </w:r>
      <w:r w:rsidR="00B80362" w:rsidRPr="00007F4D">
        <w:t>28.1</w:t>
      </w:r>
      <w:r w:rsidR="0048625E" w:rsidRPr="00007F4D">
        <w:fldChar w:fldCharType="end"/>
      </w:r>
      <w:r w:rsidRPr="00007F4D">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8"/>
    </w:p>
    <w:p w14:paraId="722BAEC4" w14:textId="77777777" w:rsidR="00955A47" w:rsidRPr="00007F4D" w:rsidRDefault="0058648A" w:rsidP="00846697">
      <w:pPr>
        <w:pStyle w:val="Level2"/>
      </w:pPr>
      <w:bookmarkStart w:id="259" w:name="_heading=h.2uxtw84" w:colFirst="0" w:colLast="0"/>
      <w:bookmarkEnd w:id="259"/>
      <w:r w:rsidRPr="00007F4D">
        <w:t xml:space="preserve">If the Supplier notifies the Buyer as required by clause </w:t>
      </w:r>
      <w:r w:rsidR="0048625E" w:rsidRPr="00007F4D">
        <w:fldChar w:fldCharType="begin"/>
      </w:r>
      <w:r w:rsidR="0048625E" w:rsidRPr="00007F4D">
        <w:instrText xml:space="preserve"> REF _Ref140667071 \w \h </w:instrText>
      </w:r>
      <w:r w:rsidR="0048625E" w:rsidRPr="00007F4D">
        <w:fldChar w:fldCharType="separate"/>
      </w:r>
      <w:r w:rsidR="00B80362" w:rsidRPr="00007F4D">
        <w:t>28.2</w:t>
      </w:r>
      <w:r w:rsidR="0048625E" w:rsidRPr="00007F4D">
        <w:fldChar w:fldCharType="end"/>
      </w:r>
      <w:r w:rsidRPr="00007F4D">
        <w:t>, the Supplier must respond promptly to their further enquiries, co-operate with any investigation and allow the Audit of any books, records and relevant documentation.</w:t>
      </w:r>
    </w:p>
    <w:p w14:paraId="10DC8E37" w14:textId="77777777" w:rsidR="00955A47" w:rsidRPr="00007F4D" w:rsidRDefault="0058648A" w:rsidP="00846697">
      <w:pPr>
        <w:pStyle w:val="Level2"/>
      </w:pPr>
      <w:r w:rsidRPr="00007F4D">
        <w:t>If the Supplier or the Supplier Staff engages in conduct prohibited by clause</w:t>
      </w:r>
      <w:r w:rsidR="0048625E" w:rsidRPr="00007F4D">
        <w:t xml:space="preserve"> </w:t>
      </w:r>
      <w:r w:rsidR="0048625E" w:rsidRPr="00007F4D">
        <w:fldChar w:fldCharType="begin"/>
      </w:r>
      <w:r w:rsidR="0048625E" w:rsidRPr="00007F4D">
        <w:instrText xml:space="preserve"> REF _Ref140667064 \w \h </w:instrText>
      </w:r>
      <w:r w:rsidR="0048625E" w:rsidRPr="00007F4D">
        <w:fldChar w:fldCharType="separate"/>
      </w:r>
      <w:r w:rsidR="00B80362" w:rsidRPr="00007F4D">
        <w:t>28.1</w:t>
      </w:r>
      <w:r w:rsidR="0048625E" w:rsidRPr="00007F4D">
        <w:fldChar w:fldCharType="end"/>
      </w:r>
      <w:r w:rsidRPr="00007F4D">
        <w:t xml:space="preserve"> or commits fraud in relation to the Contract or any other contract with the Crown (including the Buyer) the Buyer may:</w:t>
      </w:r>
    </w:p>
    <w:p w14:paraId="784894F1" w14:textId="77777777" w:rsidR="00955A47" w:rsidRPr="00007F4D" w:rsidRDefault="0058648A" w:rsidP="00846697">
      <w:pPr>
        <w:pStyle w:val="Level3"/>
      </w:pPr>
      <w:r w:rsidRPr="00007F4D">
        <w:t>require the Supplier to remove any Supplier Staff from providing the Deliverables if their acts or omissions have caused the default; and</w:t>
      </w:r>
    </w:p>
    <w:p w14:paraId="1386CDE6" w14:textId="77777777" w:rsidR="00955A47" w:rsidRPr="00007F4D" w:rsidRDefault="0058648A" w:rsidP="00846697">
      <w:pPr>
        <w:pStyle w:val="Level3"/>
      </w:pPr>
      <w:bookmarkStart w:id="260" w:name="_heading=h.1a346fx" w:colFirst="0" w:colLast="0"/>
      <w:bookmarkStart w:id="261" w:name="_Ref140665056"/>
      <w:bookmarkEnd w:id="260"/>
      <w:r w:rsidRPr="00007F4D">
        <w:t xml:space="preserve">immediately terminate the Contract and the consequences of termination in Clause </w:t>
      </w:r>
      <w:r w:rsidR="0048625E" w:rsidRPr="00007F4D">
        <w:fldChar w:fldCharType="begin"/>
      </w:r>
      <w:r w:rsidR="0048625E" w:rsidRPr="00007F4D">
        <w:instrText xml:space="preserve"> REF _Ref140664453 \w \h </w:instrText>
      </w:r>
      <w:r w:rsidR="0048625E" w:rsidRPr="00007F4D">
        <w:fldChar w:fldCharType="separate"/>
      </w:r>
      <w:r w:rsidR="00B80362" w:rsidRPr="00007F4D">
        <w:t>11.5.1</w:t>
      </w:r>
      <w:r w:rsidR="0048625E" w:rsidRPr="00007F4D">
        <w:fldChar w:fldCharType="end"/>
      </w:r>
      <w:r w:rsidRPr="00007F4D">
        <w:t xml:space="preserve"> shall apply.</w:t>
      </w:r>
      <w:bookmarkEnd w:id="261"/>
      <w:r w:rsidRPr="00007F4D">
        <w:t xml:space="preserve"> </w:t>
      </w:r>
    </w:p>
    <w:p w14:paraId="3595BD35" w14:textId="77777777" w:rsidR="00955A47" w:rsidRPr="00007F4D" w:rsidRDefault="0058648A" w:rsidP="007724A4">
      <w:pPr>
        <w:pStyle w:val="Level1"/>
      </w:pPr>
      <w:bookmarkStart w:id="262" w:name="_Toc142470972"/>
      <w:r w:rsidRPr="00007F4D">
        <w:t>Equality, diversity and human rights</w:t>
      </w:r>
      <w:bookmarkEnd w:id="262"/>
    </w:p>
    <w:p w14:paraId="4C886D20" w14:textId="77777777" w:rsidR="00955A47" w:rsidRPr="00007F4D" w:rsidRDefault="0058648A" w:rsidP="00846697">
      <w:pPr>
        <w:pStyle w:val="Level2"/>
      </w:pPr>
      <w:r w:rsidRPr="00007F4D">
        <w:t>The Supplier must follow all applicable employment and equality Law when they perform their obligations under the Contract, including:</w:t>
      </w:r>
    </w:p>
    <w:p w14:paraId="28CF3A6B" w14:textId="77777777" w:rsidR="00955A47" w:rsidRPr="00007F4D" w:rsidRDefault="0058648A" w:rsidP="00846697">
      <w:pPr>
        <w:pStyle w:val="Level3"/>
      </w:pPr>
      <w:r w:rsidRPr="00007F4D">
        <w:t>protections against discrimination on the grounds of race, sex, gender reassignment, religion or belief, disability, sexual orientation, pregnancy, maternity, age or otherwise; and</w:t>
      </w:r>
    </w:p>
    <w:p w14:paraId="3100F3E3" w14:textId="77777777" w:rsidR="00955A47" w:rsidRPr="00007F4D" w:rsidRDefault="0058648A" w:rsidP="00846697">
      <w:pPr>
        <w:pStyle w:val="Level3"/>
      </w:pPr>
      <w:r w:rsidRPr="00007F4D">
        <w:t>any other requirements and instructions which the Buyer reasonably imposes related to equality Law.</w:t>
      </w:r>
    </w:p>
    <w:p w14:paraId="0C991D37" w14:textId="77777777" w:rsidR="00955A47" w:rsidRPr="00007F4D" w:rsidRDefault="0058648A" w:rsidP="00846697">
      <w:pPr>
        <w:pStyle w:val="Level2"/>
      </w:pPr>
      <w:r w:rsidRPr="00007F4D">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690280F9" w14:textId="77777777" w:rsidR="00955A47" w:rsidRPr="00007F4D" w:rsidRDefault="0058648A" w:rsidP="007724A4">
      <w:pPr>
        <w:pStyle w:val="Level1"/>
      </w:pPr>
      <w:bookmarkStart w:id="263" w:name="_heading=h.3u2rp3q" w:colFirst="0" w:colLast="0"/>
      <w:bookmarkStart w:id="264" w:name="_Toc142470973"/>
      <w:bookmarkEnd w:id="263"/>
      <w:r w:rsidRPr="00007F4D">
        <w:t>Health and safety</w:t>
      </w:r>
      <w:bookmarkEnd w:id="264"/>
    </w:p>
    <w:p w14:paraId="201AC0ED" w14:textId="77777777" w:rsidR="00955A47" w:rsidRPr="00007F4D" w:rsidRDefault="0058648A" w:rsidP="00846697">
      <w:pPr>
        <w:pStyle w:val="Level2"/>
      </w:pPr>
      <w:r w:rsidRPr="00007F4D">
        <w:t>The Supplier must perform its obligations meeting the requirements of:</w:t>
      </w:r>
    </w:p>
    <w:p w14:paraId="3D68103A" w14:textId="77777777" w:rsidR="00955A47" w:rsidRPr="00007F4D" w:rsidRDefault="0058648A" w:rsidP="00846697">
      <w:pPr>
        <w:pStyle w:val="Level3"/>
      </w:pPr>
      <w:r w:rsidRPr="00007F4D">
        <w:t>all applicable Law regarding health and safety; and</w:t>
      </w:r>
    </w:p>
    <w:p w14:paraId="5C434986" w14:textId="77777777" w:rsidR="00955A47" w:rsidRPr="00007F4D" w:rsidRDefault="0058648A" w:rsidP="00846697">
      <w:pPr>
        <w:pStyle w:val="Level3"/>
      </w:pPr>
      <w:r w:rsidRPr="00007F4D">
        <w:t>the Buyer's current health and safety policy while at the Buyer’s premises, as provided to the Supplier.</w:t>
      </w:r>
    </w:p>
    <w:p w14:paraId="1C688C53" w14:textId="77777777" w:rsidR="00955A47" w:rsidRPr="00007F4D" w:rsidRDefault="0058648A" w:rsidP="00846697">
      <w:pPr>
        <w:pStyle w:val="Level2"/>
      </w:pPr>
      <w:r w:rsidRPr="00007F4D">
        <w:t>The Supplier and the Buyer must as soon as possible notify the other of any health and safety incidents or material hazards they’re aware of at the Buyer premises that relate to the performance of the Contract.</w:t>
      </w:r>
    </w:p>
    <w:p w14:paraId="71DBFC2E" w14:textId="77777777" w:rsidR="00955A47" w:rsidRPr="00007F4D" w:rsidRDefault="0058648A" w:rsidP="007724A4">
      <w:pPr>
        <w:pStyle w:val="Level1"/>
      </w:pPr>
      <w:bookmarkStart w:id="265" w:name="_heading=h.2981zbj" w:colFirst="0" w:colLast="0"/>
      <w:bookmarkStart w:id="266" w:name="_Ref140662314"/>
      <w:bookmarkStart w:id="267" w:name="_Toc142470974"/>
      <w:bookmarkEnd w:id="265"/>
      <w:r w:rsidRPr="00007F4D">
        <w:t>Environment and sustainability</w:t>
      </w:r>
      <w:bookmarkEnd w:id="266"/>
      <w:bookmarkEnd w:id="267"/>
    </w:p>
    <w:p w14:paraId="1F665B1D" w14:textId="77777777" w:rsidR="00955A47" w:rsidRPr="00007F4D" w:rsidRDefault="0058648A" w:rsidP="00846697">
      <w:pPr>
        <w:pStyle w:val="Level2"/>
      </w:pPr>
      <w:r w:rsidRPr="00007F4D">
        <w:t>In performing its obligations under the Contract, the Supplier shall, to the reasonable satisfaction of the Buyer:</w:t>
      </w:r>
    </w:p>
    <w:p w14:paraId="34C21851" w14:textId="77777777" w:rsidR="00955A47" w:rsidRPr="00007F4D" w:rsidRDefault="0058648A" w:rsidP="00846697">
      <w:pPr>
        <w:pStyle w:val="Level3"/>
      </w:pPr>
      <w:r w:rsidRPr="00007F4D">
        <w:t>meet, in all material respects, the requirements of all applicable Laws regarding the environment; and</w:t>
      </w:r>
    </w:p>
    <w:p w14:paraId="152B986C" w14:textId="77777777" w:rsidR="00955A47" w:rsidRPr="00007F4D" w:rsidRDefault="0058648A" w:rsidP="00846697">
      <w:pPr>
        <w:pStyle w:val="Level3"/>
      </w:pPr>
      <w:r w:rsidRPr="00007F4D">
        <w:t>comply with its obligations under the Buyer's current environmental policy, which the Buyer must provide, and make Supplier Staff aware of such policy.</w:t>
      </w:r>
    </w:p>
    <w:p w14:paraId="4483152A" w14:textId="77777777" w:rsidR="00955A47" w:rsidRPr="00007F4D" w:rsidRDefault="0058648A" w:rsidP="007724A4">
      <w:pPr>
        <w:pStyle w:val="Level1"/>
      </w:pPr>
      <w:bookmarkStart w:id="268" w:name="_Toc140659263"/>
      <w:bookmarkStart w:id="269" w:name="_Toc140661429"/>
      <w:bookmarkStart w:id="270" w:name="_Toc140670311"/>
      <w:bookmarkStart w:id="271" w:name="_heading=h.odc9jc" w:colFirst="0" w:colLast="0"/>
      <w:bookmarkStart w:id="272" w:name="_Toc142470975"/>
      <w:bookmarkEnd w:id="268"/>
      <w:bookmarkEnd w:id="269"/>
      <w:bookmarkEnd w:id="270"/>
      <w:bookmarkEnd w:id="271"/>
      <w:r w:rsidRPr="00007F4D">
        <w:t>Tax</w:t>
      </w:r>
      <w:bookmarkEnd w:id="272"/>
    </w:p>
    <w:p w14:paraId="73CFD35B" w14:textId="77777777" w:rsidR="00955A47" w:rsidRPr="00007F4D" w:rsidRDefault="0058648A" w:rsidP="00846697">
      <w:pPr>
        <w:pStyle w:val="Level2"/>
      </w:pPr>
      <w:r w:rsidRPr="00007F4D">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6EC47DE" w14:textId="77777777" w:rsidR="00955A47" w:rsidRPr="00007F4D" w:rsidRDefault="0058648A" w:rsidP="00846697">
      <w:pPr>
        <w:pStyle w:val="Level2"/>
      </w:pPr>
      <w:bookmarkStart w:id="273" w:name="_heading=h.38czs75" w:colFirst="0" w:colLast="0"/>
      <w:bookmarkStart w:id="274" w:name="_Ref140667119"/>
      <w:bookmarkEnd w:id="273"/>
      <w:r w:rsidRPr="00007F4D">
        <w:t>Where the Supplier or any Supplier Staff are liable to be taxed or to pay National Insurance contributions in the UK relating to payment received under the Contract, the Supplier must both:</w:t>
      </w:r>
      <w:bookmarkEnd w:id="274"/>
    </w:p>
    <w:p w14:paraId="318DC23A" w14:textId="77777777" w:rsidR="00955A47" w:rsidRPr="00007F4D" w:rsidRDefault="0058648A" w:rsidP="00846697">
      <w:pPr>
        <w:pStyle w:val="Level3"/>
      </w:pPr>
      <w:r w:rsidRPr="00007F4D">
        <w:t>comply with the Income Tax (Earnings and Pensions) Act 2003 and all other statutes and regulations relating to income tax, the Social Security Contributions and Benefits Act 1992 (including IR35) and National Insurance contributions; and</w:t>
      </w:r>
    </w:p>
    <w:p w14:paraId="2660F5DA" w14:textId="77777777" w:rsidR="00955A47" w:rsidRPr="00007F4D" w:rsidRDefault="0058648A" w:rsidP="00846697">
      <w:pPr>
        <w:pStyle w:val="Level3"/>
      </w:pPr>
      <w:bookmarkStart w:id="275" w:name="_heading=h.1nia2ey" w:colFirst="0" w:colLast="0"/>
      <w:bookmarkStart w:id="276" w:name="_Ref140665288"/>
      <w:bookmarkEnd w:id="275"/>
      <w:r w:rsidRPr="00007F4D">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76"/>
    </w:p>
    <w:p w14:paraId="70C46A4F" w14:textId="77777777" w:rsidR="00955A47" w:rsidRPr="00007F4D" w:rsidRDefault="0058648A" w:rsidP="00846697">
      <w:pPr>
        <w:pStyle w:val="Level2"/>
      </w:pPr>
      <w:r w:rsidRPr="00007F4D">
        <w:t>If any of the Supplier Staff are Workers who receive payment relating to the Deliverables, then the Supplier must ensure that its contract with the Worker contains requirements that:</w:t>
      </w:r>
    </w:p>
    <w:p w14:paraId="3A2F48CB" w14:textId="77777777" w:rsidR="00955A47" w:rsidRPr="00007F4D" w:rsidRDefault="0058648A" w:rsidP="00846697">
      <w:pPr>
        <w:pStyle w:val="Level3"/>
      </w:pPr>
      <w:r w:rsidRPr="00007F4D">
        <w:t>the Buyer may, at any time during the term of the Contract, request that the Worker provides information which demonstrates they comply with clause</w:t>
      </w:r>
      <w:r w:rsidR="008C3FC2" w:rsidRPr="00007F4D">
        <w:t xml:space="preserve"> </w:t>
      </w:r>
      <w:r w:rsidR="008C3FC2" w:rsidRPr="00007F4D">
        <w:fldChar w:fldCharType="begin"/>
      </w:r>
      <w:r w:rsidR="008C3FC2" w:rsidRPr="00007F4D">
        <w:instrText xml:space="preserve"> REF _Ref140667119 \w \h </w:instrText>
      </w:r>
      <w:r w:rsidR="008C3FC2" w:rsidRPr="00007F4D">
        <w:fldChar w:fldCharType="separate"/>
      </w:r>
      <w:r w:rsidR="00B80362" w:rsidRPr="00007F4D">
        <w:t>32.2</w:t>
      </w:r>
      <w:r w:rsidR="008C3FC2" w:rsidRPr="00007F4D">
        <w:fldChar w:fldCharType="end"/>
      </w:r>
      <w:r w:rsidRPr="00007F4D">
        <w:t>, or why those requirements do not apply, the Buyer can specify the information the Worker must provide and the deadline for responding;</w:t>
      </w:r>
    </w:p>
    <w:p w14:paraId="43086365" w14:textId="77777777" w:rsidR="00955A47" w:rsidRPr="00007F4D" w:rsidRDefault="0058648A" w:rsidP="00846697">
      <w:pPr>
        <w:pStyle w:val="Level3"/>
      </w:pPr>
      <w:r w:rsidRPr="00007F4D">
        <w:t>the Worker's contract may be terminated at the Buyer's request if the Worker fails to provide the information requested by the Buyer within the time specified by the Buyer;</w:t>
      </w:r>
    </w:p>
    <w:p w14:paraId="33D9F6C1" w14:textId="77777777" w:rsidR="00955A47" w:rsidRPr="00007F4D" w:rsidRDefault="0058648A" w:rsidP="00846697">
      <w:pPr>
        <w:pStyle w:val="Level3"/>
      </w:pPr>
      <w:r w:rsidRPr="00007F4D">
        <w:t>the Worker's contract may be terminated at the Buyer's request if the Worker provides information which the Buyer considers isn’t good enough to demonstrate how it complies with clause</w:t>
      </w:r>
      <w:r w:rsidR="008C3FC2" w:rsidRPr="00007F4D">
        <w:t xml:space="preserve"> </w:t>
      </w:r>
      <w:r w:rsidR="008C3FC2" w:rsidRPr="00007F4D">
        <w:fldChar w:fldCharType="begin"/>
      </w:r>
      <w:r w:rsidR="008C3FC2" w:rsidRPr="00007F4D">
        <w:instrText xml:space="preserve"> REF _Ref140667119 \w \h </w:instrText>
      </w:r>
      <w:r w:rsidR="008C3FC2" w:rsidRPr="00007F4D">
        <w:fldChar w:fldCharType="separate"/>
      </w:r>
      <w:r w:rsidR="00B80362" w:rsidRPr="00007F4D">
        <w:t>32.2</w:t>
      </w:r>
      <w:r w:rsidR="008C3FC2" w:rsidRPr="00007F4D">
        <w:fldChar w:fldCharType="end"/>
      </w:r>
      <w:r w:rsidRPr="00007F4D">
        <w:t xml:space="preserve"> or confirms that the Worker is not complying with those requirements; and</w:t>
      </w:r>
    </w:p>
    <w:p w14:paraId="4BDC1484" w14:textId="77777777" w:rsidR="00955A47" w:rsidRPr="00007F4D" w:rsidRDefault="0058648A" w:rsidP="00846697">
      <w:pPr>
        <w:pStyle w:val="Level3"/>
      </w:pPr>
      <w:r w:rsidRPr="00007F4D">
        <w:t>the Buyer may supply any information they receive from the Worker to HMRC for revenue collection and management.</w:t>
      </w:r>
    </w:p>
    <w:p w14:paraId="550BF3F4" w14:textId="77777777" w:rsidR="00955A47" w:rsidRPr="00007F4D" w:rsidRDefault="0058648A" w:rsidP="007724A4">
      <w:pPr>
        <w:pStyle w:val="Level1"/>
      </w:pPr>
      <w:bookmarkStart w:id="277" w:name="_heading=h.47hxl2r" w:colFirst="0" w:colLast="0"/>
      <w:bookmarkStart w:id="278" w:name="_Ref140667167"/>
      <w:bookmarkStart w:id="279" w:name="_Toc142470976"/>
      <w:bookmarkEnd w:id="277"/>
      <w:r w:rsidRPr="00007F4D">
        <w:t>Conflict of interest</w:t>
      </w:r>
      <w:bookmarkEnd w:id="278"/>
      <w:bookmarkEnd w:id="279"/>
    </w:p>
    <w:p w14:paraId="469AB5FA" w14:textId="77777777" w:rsidR="00955A47" w:rsidRPr="00007F4D" w:rsidRDefault="0058648A" w:rsidP="00846697">
      <w:pPr>
        <w:pStyle w:val="Level2"/>
      </w:pPr>
      <w:r w:rsidRPr="00007F4D">
        <w:t>The Supplier must take action to ensure that neither the Supplier nor the Supplier Staff are placed in the position of an actual, potential or perceived Conflict of Interest.</w:t>
      </w:r>
    </w:p>
    <w:p w14:paraId="38440599" w14:textId="77777777" w:rsidR="00955A47" w:rsidRPr="00007F4D" w:rsidRDefault="0058648A" w:rsidP="00846697">
      <w:pPr>
        <w:pStyle w:val="Level2"/>
      </w:pPr>
      <w:r w:rsidRPr="00007F4D">
        <w:t>The Supplier must promptly notify and provide details to the Buyer if an actual, potential or perceived Conflict of Interest happens or is expected to happen.</w:t>
      </w:r>
    </w:p>
    <w:p w14:paraId="249786E4" w14:textId="77777777" w:rsidR="00955A47" w:rsidRPr="00007F4D" w:rsidRDefault="0058648A" w:rsidP="00846697">
      <w:pPr>
        <w:pStyle w:val="Level2"/>
      </w:pPr>
      <w:bookmarkStart w:id="280" w:name="_heading=h.2mn7vak" w:colFirst="0" w:colLast="0"/>
      <w:bookmarkEnd w:id="280"/>
      <w:r w:rsidRPr="00007F4D">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rsidRPr="00007F4D">
        <w:fldChar w:fldCharType="begin"/>
      </w:r>
      <w:r w:rsidR="008C3FC2" w:rsidRPr="00007F4D">
        <w:instrText xml:space="preserve"> REF _Ref140664987 \w \h </w:instrText>
      </w:r>
      <w:r w:rsidR="008C3FC2" w:rsidRPr="00007F4D">
        <w:fldChar w:fldCharType="separate"/>
      </w:r>
      <w:r w:rsidR="00B80362" w:rsidRPr="00007F4D">
        <w:t>11.5.1.2</w:t>
      </w:r>
      <w:r w:rsidR="008C3FC2" w:rsidRPr="00007F4D">
        <w:fldChar w:fldCharType="end"/>
      </w:r>
      <w:r w:rsidRPr="00007F4D">
        <w:t xml:space="preserve"> to </w:t>
      </w:r>
      <w:r w:rsidR="008C3FC2" w:rsidRPr="00007F4D">
        <w:fldChar w:fldCharType="begin"/>
      </w:r>
      <w:r w:rsidR="008C3FC2" w:rsidRPr="00007F4D">
        <w:instrText xml:space="preserve"> REF _Ref140664999 \w \h </w:instrText>
      </w:r>
      <w:r w:rsidR="008C3FC2" w:rsidRPr="00007F4D">
        <w:fldChar w:fldCharType="separate"/>
      </w:r>
      <w:r w:rsidR="00B80362" w:rsidRPr="00007F4D">
        <w:t>11.5.1.7</w:t>
      </w:r>
      <w:r w:rsidR="008C3FC2" w:rsidRPr="00007F4D">
        <w:fldChar w:fldCharType="end"/>
      </w:r>
      <w:r w:rsidRPr="00007F4D">
        <w:t xml:space="preserve"> shall apply.</w:t>
      </w:r>
    </w:p>
    <w:p w14:paraId="641E972B" w14:textId="77777777" w:rsidR="00955A47" w:rsidRPr="00007F4D" w:rsidRDefault="0058648A" w:rsidP="007724A4">
      <w:pPr>
        <w:pStyle w:val="Level1"/>
      </w:pPr>
      <w:bookmarkStart w:id="281" w:name="_heading=h.11si5id" w:colFirst="0" w:colLast="0"/>
      <w:bookmarkStart w:id="282" w:name="_Ref140663618"/>
      <w:bookmarkStart w:id="283" w:name="_Ref140665947"/>
      <w:bookmarkStart w:id="284" w:name="_Toc142470977"/>
      <w:bookmarkEnd w:id="281"/>
      <w:r w:rsidRPr="00007F4D">
        <w:t>Reporting a breach of the contract</w:t>
      </w:r>
      <w:bookmarkEnd w:id="282"/>
      <w:bookmarkEnd w:id="283"/>
      <w:bookmarkEnd w:id="284"/>
    </w:p>
    <w:p w14:paraId="049A2B42" w14:textId="77777777" w:rsidR="00955A47" w:rsidRPr="00007F4D" w:rsidRDefault="0058648A" w:rsidP="00846697">
      <w:pPr>
        <w:pStyle w:val="Level2"/>
      </w:pPr>
      <w:bookmarkStart w:id="285" w:name="_heading=h.3ls5o66" w:colFirst="0" w:colLast="0"/>
      <w:bookmarkStart w:id="286" w:name="_Ref140667174"/>
      <w:bookmarkEnd w:id="285"/>
      <w:r w:rsidRPr="00007F4D">
        <w:t>As soon as it is aware of it the Supplier and Supplier Staff must report to the Buyer any actual or suspected breach of Law, clause</w:t>
      </w:r>
      <w:r w:rsidR="008C3FC2" w:rsidRPr="00007F4D">
        <w:t xml:space="preserve"> </w:t>
      </w:r>
      <w:r w:rsidR="008C3FC2" w:rsidRPr="00007F4D">
        <w:fldChar w:fldCharType="begin"/>
      </w:r>
      <w:r w:rsidR="008C3FC2" w:rsidRPr="00007F4D">
        <w:instrText xml:space="preserve"> REF _Ref140665939 \w \h </w:instrText>
      </w:r>
      <w:r w:rsidR="008C3FC2" w:rsidRPr="00007F4D">
        <w:fldChar w:fldCharType="separate"/>
      </w:r>
      <w:r w:rsidR="00B80362" w:rsidRPr="00007F4D">
        <w:t>13.1</w:t>
      </w:r>
      <w:r w:rsidR="008C3FC2" w:rsidRPr="00007F4D">
        <w:fldChar w:fldCharType="end"/>
      </w:r>
      <w:r w:rsidRPr="00007F4D">
        <w:t>, or clauses</w:t>
      </w:r>
      <w:r w:rsidR="008C3FC2" w:rsidRPr="00007F4D">
        <w:t xml:space="preserve"> </w:t>
      </w:r>
      <w:r w:rsidR="008C3FC2" w:rsidRPr="00007F4D">
        <w:fldChar w:fldCharType="begin"/>
      </w:r>
      <w:r w:rsidR="008C3FC2" w:rsidRPr="00007F4D">
        <w:instrText xml:space="preserve"> REF _Ref140667162 \w \h </w:instrText>
      </w:r>
      <w:r w:rsidR="008C3FC2" w:rsidRPr="00007F4D">
        <w:fldChar w:fldCharType="separate"/>
      </w:r>
      <w:r w:rsidR="00B80362" w:rsidRPr="00007F4D">
        <w:t>27</w:t>
      </w:r>
      <w:r w:rsidR="008C3FC2" w:rsidRPr="00007F4D">
        <w:fldChar w:fldCharType="end"/>
      </w:r>
      <w:r w:rsidRPr="00007F4D">
        <w:t xml:space="preserve"> to </w:t>
      </w:r>
      <w:r w:rsidR="008C3FC2" w:rsidRPr="00007F4D">
        <w:fldChar w:fldCharType="begin"/>
      </w:r>
      <w:r w:rsidR="008C3FC2" w:rsidRPr="00007F4D">
        <w:instrText xml:space="preserve"> REF _Ref140667167 \w \h </w:instrText>
      </w:r>
      <w:r w:rsidR="008C3FC2" w:rsidRPr="00007F4D">
        <w:fldChar w:fldCharType="separate"/>
      </w:r>
      <w:r w:rsidR="00B80362" w:rsidRPr="00007F4D">
        <w:t>33</w:t>
      </w:r>
      <w:r w:rsidR="008C3FC2" w:rsidRPr="00007F4D">
        <w:fldChar w:fldCharType="end"/>
      </w:r>
      <w:r w:rsidRPr="00007F4D">
        <w:t>.</w:t>
      </w:r>
      <w:bookmarkEnd w:id="286"/>
    </w:p>
    <w:p w14:paraId="297A4644" w14:textId="77777777" w:rsidR="00955A47" w:rsidRPr="00007F4D" w:rsidRDefault="0058648A" w:rsidP="00846697">
      <w:pPr>
        <w:pStyle w:val="Level2"/>
      </w:pPr>
      <w:r w:rsidRPr="00007F4D">
        <w:t xml:space="preserve">The Supplier must not retaliate against any of the Supplier Staff who in good faith reports a breach listed in clause </w:t>
      </w:r>
      <w:r w:rsidR="008C3FC2" w:rsidRPr="00007F4D">
        <w:fldChar w:fldCharType="begin"/>
      </w:r>
      <w:r w:rsidR="008C3FC2" w:rsidRPr="00007F4D">
        <w:instrText xml:space="preserve"> REF _Ref140667174 \w \h </w:instrText>
      </w:r>
      <w:r w:rsidR="008C3FC2" w:rsidRPr="00007F4D">
        <w:fldChar w:fldCharType="separate"/>
      </w:r>
      <w:r w:rsidR="00B80362" w:rsidRPr="00007F4D">
        <w:t>34.1</w:t>
      </w:r>
      <w:r w:rsidR="008C3FC2" w:rsidRPr="00007F4D">
        <w:fldChar w:fldCharType="end"/>
      </w:r>
      <w:r w:rsidRPr="00007F4D">
        <w:t xml:space="preserve"> to the Buyer or a Prescribed Person.</w:t>
      </w:r>
    </w:p>
    <w:p w14:paraId="52E65686" w14:textId="77777777" w:rsidR="00955A47" w:rsidRPr="00007F4D" w:rsidRDefault="0058648A" w:rsidP="007724A4">
      <w:pPr>
        <w:pStyle w:val="Level1"/>
      </w:pPr>
      <w:bookmarkStart w:id="287" w:name="_heading=h.20xfydz" w:colFirst="0" w:colLast="0"/>
      <w:bookmarkStart w:id="288" w:name="_Toc142470978"/>
      <w:bookmarkEnd w:id="287"/>
      <w:r w:rsidRPr="00007F4D">
        <w:t>Further Assurances</w:t>
      </w:r>
      <w:bookmarkEnd w:id="288"/>
    </w:p>
    <w:p w14:paraId="699238E1" w14:textId="77777777" w:rsidR="00955A47" w:rsidRPr="00007F4D" w:rsidRDefault="0058648A" w:rsidP="00846697">
      <w:pPr>
        <w:pStyle w:val="Level2"/>
        <w:rPr>
          <w:smallCaps/>
        </w:rPr>
      </w:pPr>
      <w:r w:rsidRPr="00007F4D">
        <w:t>Each Party will, at the request and cost of the other Party, do all things which may be reasonably necessary to give effect to the meaning of this Contract.</w:t>
      </w:r>
    </w:p>
    <w:p w14:paraId="299D06A7" w14:textId="77777777" w:rsidR="00955A47" w:rsidRPr="00007F4D" w:rsidRDefault="0058648A" w:rsidP="007724A4">
      <w:pPr>
        <w:pStyle w:val="Level1"/>
      </w:pPr>
      <w:bookmarkStart w:id="289" w:name="_heading=h.4kx3h1s" w:colFirst="0" w:colLast="0"/>
      <w:bookmarkStart w:id="290" w:name="_Ref140664366"/>
      <w:bookmarkStart w:id="291" w:name="_Ref140665292"/>
      <w:bookmarkStart w:id="292" w:name="_Ref140668661"/>
      <w:bookmarkStart w:id="293" w:name="_Toc142470979"/>
      <w:bookmarkEnd w:id="289"/>
      <w:r w:rsidRPr="00007F4D">
        <w:t>Resolving disputes</w:t>
      </w:r>
      <w:bookmarkEnd w:id="290"/>
      <w:bookmarkEnd w:id="291"/>
      <w:bookmarkEnd w:id="292"/>
      <w:bookmarkEnd w:id="293"/>
    </w:p>
    <w:p w14:paraId="0814F243" w14:textId="77777777" w:rsidR="00955A47" w:rsidRPr="00007F4D" w:rsidRDefault="0058648A" w:rsidP="00846697">
      <w:pPr>
        <w:pStyle w:val="Level2"/>
      </w:pPr>
      <w:r w:rsidRPr="00007F4D">
        <w:t>If there is a dispute between the Parties, their senior representatives who have authority to settle the dispute will, within 28 days of a written request from the other Party, meet in good faith to resolve the dispute by commercial negotiation.</w:t>
      </w:r>
    </w:p>
    <w:p w14:paraId="269EB3A8" w14:textId="77777777" w:rsidR="00955A47" w:rsidRPr="00007F4D" w:rsidRDefault="0058648A" w:rsidP="00846697">
      <w:pPr>
        <w:pStyle w:val="Level2"/>
      </w:pPr>
      <w:r w:rsidRPr="00007F4D">
        <w:t>If the dispute is not resolved at that meeting, the Parties can attempt to settle it by mediation using the Centre for Effective Dispute Resolution (</w:t>
      </w:r>
      <w:r w:rsidR="00185E4B" w:rsidRPr="00007F4D">
        <w:t>“</w:t>
      </w:r>
      <w:r w:rsidRPr="00007F4D">
        <w:rPr>
          <w:b/>
          <w:bCs/>
        </w:rPr>
        <w:t>CEDR</w:t>
      </w:r>
      <w:r w:rsidR="00185E4B" w:rsidRPr="00007F4D">
        <w:t>”</w:t>
      </w:r>
      <w:r w:rsidRPr="00007F4D">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007F4D">
        <w:t xml:space="preserve"> </w:t>
      </w:r>
      <w:r w:rsidR="008C3FC2" w:rsidRPr="00007F4D">
        <w:fldChar w:fldCharType="begin"/>
      </w:r>
      <w:r w:rsidR="008C3FC2" w:rsidRPr="00007F4D">
        <w:instrText xml:space="preserve"> REF _Ref140667199 \w \h </w:instrText>
      </w:r>
      <w:r w:rsidR="008C3FC2" w:rsidRPr="00007F4D">
        <w:fldChar w:fldCharType="separate"/>
      </w:r>
      <w:r w:rsidR="00B80362" w:rsidRPr="00007F4D">
        <w:t>36.3</w:t>
      </w:r>
      <w:r w:rsidR="008C3FC2" w:rsidRPr="00007F4D">
        <w:fldChar w:fldCharType="end"/>
      </w:r>
      <w:r w:rsidRPr="00007F4D">
        <w:t xml:space="preserve"> to </w:t>
      </w:r>
      <w:r w:rsidR="008C3FC2" w:rsidRPr="00007F4D">
        <w:fldChar w:fldCharType="begin"/>
      </w:r>
      <w:r w:rsidR="008C3FC2" w:rsidRPr="00007F4D">
        <w:instrText xml:space="preserve"> REF _Ref140667205 \w \h </w:instrText>
      </w:r>
      <w:r w:rsidR="008C3FC2" w:rsidRPr="00007F4D">
        <w:fldChar w:fldCharType="separate"/>
      </w:r>
      <w:r w:rsidR="00B80362" w:rsidRPr="00007F4D">
        <w:t>36.5</w:t>
      </w:r>
      <w:r w:rsidR="008C3FC2" w:rsidRPr="00007F4D">
        <w:fldChar w:fldCharType="end"/>
      </w:r>
      <w:r w:rsidRPr="00007F4D">
        <w:t>.</w:t>
      </w:r>
    </w:p>
    <w:p w14:paraId="315EFA2A" w14:textId="77777777" w:rsidR="00955A47" w:rsidRPr="00007F4D" w:rsidRDefault="0058648A" w:rsidP="00846697">
      <w:pPr>
        <w:pStyle w:val="Level2"/>
      </w:pPr>
      <w:bookmarkStart w:id="294" w:name="_heading=h.302dr9l" w:colFirst="0" w:colLast="0"/>
      <w:bookmarkStart w:id="295" w:name="_Ref140667199"/>
      <w:bookmarkEnd w:id="294"/>
      <w:r w:rsidRPr="00007F4D">
        <w:t>Unless the Buyer refers the dispute to arbitration using clause</w:t>
      </w:r>
      <w:r w:rsidR="008C3FC2" w:rsidRPr="00007F4D">
        <w:t xml:space="preserve"> </w:t>
      </w:r>
      <w:r w:rsidR="008C3FC2" w:rsidRPr="00007F4D">
        <w:fldChar w:fldCharType="begin"/>
      </w:r>
      <w:r w:rsidR="008C3FC2" w:rsidRPr="00007F4D">
        <w:instrText xml:space="preserve"> REF _Ref140667210 \w \h </w:instrText>
      </w:r>
      <w:r w:rsidR="008C3FC2" w:rsidRPr="00007F4D">
        <w:fldChar w:fldCharType="separate"/>
      </w:r>
      <w:r w:rsidR="00B80362" w:rsidRPr="00007F4D">
        <w:t>36.4</w:t>
      </w:r>
      <w:r w:rsidR="008C3FC2" w:rsidRPr="00007F4D">
        <w:fldChar w:fldCharType="end"/>
      </w:r>
      <w:r w:rsidRPr="00007F4D">
        <w:t>, the Parties irrevocably agree that the courts of England and Wales have exclusive jurisdiction. :</w:t>
      </w:r>
      <w:bookmarkEnd w:id="295"/>
    </w:p>
    <w:p w14:paraId="23AFF7B3" w14:textId="77777777" w:rsidR="00955A47" w:rsidRPr="00007F4D" w:rsidRDefault="0058648A" w:rsidP="00846697">
      <w:pPr>
        <w:pStyle w:val="Level2"/>
      </w:pPr>
      <w:bookmarkStart w:id="296" w:name="_heading=h.1f7o1he" w:colFirst="0" w:colLast="0"/>
      <w:bookmarkStart w:id="297" w:name="_Ref140667210"/>
      <w:bookmarkEnd w:id="296"/>
      <w:r w:rsidRPr="00007F4D">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7"/>
    </w:p>
    <w:p w14:paraId="30BE4AB8" w14:textId="77777777" w:rsidR="00955A47" w:rsidRPr="00007F4D" w:rsidRDefault="0058648A" w:rsidP="00846697">
      <w:pPr>
        <w:pStyle w:val="Level2"/>
      </w:pPr>
      <w:bookmarkStart w:id="298" w:name="_heading=h.3z7bk57" w:colFirst="0" w:colLast="0"/>
      <w:bookmarkStart w:id="299" w:name="_Ref140667205"/>
      <w:bookmarkEnd w:id="298"/>
      <w:r w:rsidRPr="00007F4D">
        <w:t>The Buyer has the right to refer a dispute to arbitration even if the Supplier has started or has attempted to start court proceedings under clause</w:t>
      </w:r>
      <w:r w:rsidR="008C3FC2" w:rsidRPr="00007F4D">
        <w:t xml:space="preserve"> </w:t>
      </w:r>
      <w:r w:rsidR="008C3FC2" w:rsidRPr="00007F4D">
        <w:fldChar w:fldCharType="begin"/>
      </w:r>
      <w:r w:rsidR="008C3FC2" w:rsidRPr="00007F4D">
        <w:instrText xml:space="preserve"> REF _Ref140667199 \w \h </w:instrText>
      </w:r>
      <w:r w:rsidR="008C3FC2" w:rsidRPr="00007F4D">
        <w:fldChar w:fldCharType="separate"/>
      </w:r>
      <w:r w:rsidR="00B80362" w:rsidRPr="00007F4D">
        <w:t>36.3</w:t>
      </w:r>
      <w:r w:rsidR="008C3FC2" w:rsidRPr="00007F4D">
        <w:fldChar w:fldCharType="end"/>
      </w:r>
      <w:r w:rsidRPr="00007F4D">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007F4D">
        <w:t xml:space="preserve"> </w:t>
      </w:r>
      <w:r w:rsidR="008C3FC2" w:rsidRPr="00007F4D">
        <w:fldChar w:fldCharType="begin"/>
      </w:r>
      <w:r w:rsidR="008C3FC2" w:rsidRPr="00007F4D">
        <w:instrText xml:space="preserve"> REF _Ref140667210 \w \h </w:instrText>
      </w:r>
      <w:r w:rsidR="008C3FC2" w:rsidRPr="00007F4D">
        <w:fldChar w:fldCharType="separate"/>
      </w:r>
      <w:r w:rsidR="00B80362" w:rsidRPr="00007F4D">
        <w:t>36.4</w:t>
      </w:r>
      <w:r w:rsidR="008C3FC2" w:rsidRPr="00007F4D">
        <w:fldChar w:fldCharType="end"/>
      </w:r>
      <w:r w:rsidRPr="00007F4D">
        <w:t>.</w:t>
      </w:r>
      <w:bookmarkEnd w:id="299"/>
    </w:p>
    <w:p w14:paraId="0F4553A2" w14:textId="77777777" w:rsidR="00955A47" w:rsidRPr="00007F4D" w:rsidRDefault="0058648A" w:rsidP="00846697">
      <w:pPr>
        <w:pStyle w:val="Level2"/>
      </w:pPr>
      <w:r w:rsidRPr="00007F4D">
        <w:t>The Supplier cannot suspend the performance of the Contract during any dispute.</w:t>
      </w:r>
    </w:p>
    <w:p w14:paraId="71A618B5" w14:textId="77777777" w:rsidR="00955A47" w:rsidRPr="00007F4D" w:rsidRDefault="0058648A" w:rsidP="007724A4">
      <w:pPr>
        <w:pStyle w:val="Level1"/>
      </w:pPr>
      <w:bookmarkStart w:id="300" w:name="_heading=h.2eclud0" w:colFirst="0" w:colLast="0"/>
      <w:bookmarkStart w:id="301" w:name="_Ref140665300"/>
      <w:bookmarkStart w:id="302" w:name="_Toc142470980"/>
      <w:bookmarkEnd w:id="300"/>
      <w:r w:rsidRPr="00007F4D">
        <w:t>Which law applies</w:t>
      </w:r>
      <w:bookmarkEnd w:id="301"/>
      <w:bookmarkEnd w:id="302"/>
    </w:p>
    <w:p w14:paraId="0C0ED410" w14:textId="77777777" w:rsidR="00955A47" w:rsidRPr="00007F4D" w:rsidRDefault="0058648A" w:rsidP="00846697">
      <w:pPr>
        <w:pStyle w:val="Level2"/>
      </w:pPr>
      <w:r w:rsidRPr="00007F4D">
        <w:t>This Contract and any issues or disputes arising out of, or connected to it, are governed by English law.</w:t>
      </w:r>
    </w:p>
    <w:p w14:paraId="2FEA2A7A" w14:textId="77777777" w:rsidR="00955A47" w:rsidRPr="00007F4D" w:rsidRDefault="0058648A" w:rsidP="00D90E91">
      <w:pPr>
        <w:pStyle w:val="PartHeading"/>
        <w:rPr>
          <w:rFonts w:eastAsia="Arial"/>
        </w:rPr>
      </w:pPr>
      <w:bookmarkStart w:id="303" w:name="_heading=h.thw4kt" w:colFirst="0" w:colLast="0"/>
      <w:bookmarkStart w:id="304" w:name="_Ref140663420"/>
      <w:bookmarkStart w:id="305" w:name="_Ref140663952"/>
      <w:bookmarkStart w:id="306" w:name="_Ref140665103"/>
      <w:bookmarkStart w:id="307" w:name="_Ref140666078"/>
      <w:bookmarkStart w:id="308" w:name="_Ref140666535"/>
      <w:bookmarkStart w:id="309" w:name="_Ref140666577"/>
      <w:bookmarkStart w:id="310" w:name="_Ref140667368"/>
      <w:bookmarkStart w:id="311" w:name="_Ref140668944"/>
      <w:bookmarkStart w:id="312" w:name="_Ref140669062"/>
      <w:bookmarkStart w:id="313" w:name="_Ref140669252"/>
      <w:bookmarkStart w:id="314" w:name="_Toc142470981"/>
      <w:bookmarkEnd w:id="303"/>
      <w:r w:rsidRPr="00007F4D">
        <w:rPr>
          <w:rFonts w:eastAsia="Arial"/>
        </w:rPr>
        <w:t>Annex 1 – Processing Personal Data</w:t>
      </w:r>
      <w:bookmarkEnd w:id="304"/>
      <w:bookmarkEnd w:id="305"/>
      <w:bookmarkEnd w:id="306"/>
      <w:bookmarkEnd w:id="307"/>
      <w:bookmarkEnd w:id="308"/>
      <w:bookmarkEnd w:id="309"/>
      <w:bookmarkEnd w:id="310"/>
      <w:bookmarkEnd w:id="311"/>
      <w:bookmarkEnd w:id="312"/>
      <w:bookmarkEnd w:id="313"/>
      <w:bookmarkEnd w:id="314"/>
    </w:p>
    <w:p w14:paraId="456C5ACB" w14:textId="77777777" w:rsidR="00955A47" w:rsidRPr="00007F4D" w:rsidRDefault="0058648A" w:rsidP="000B10B0">
      <w:pPr>
        <w:pStyle w:val="AnnexPartHeading"/>
      </w:pPr>
      <w:bookmarkStart w:id="315" w:name="_Toc142468059"/>
      <w:bookmarkStart w:id="316" w:name="_Toc142470982"/>
      <w:bookmarkStart w:id="317" w:name="_Ref140666062"/>
      <w:bookmarkStart w:id="318" w:name="_Ref140666072"/>
      <w:bookmarkStart w:id="319" w:name="_Ref140669045"/>
      <w:bookmarkStart w:id="320" w:name="_Ref140669054"/>
      <w:bookmarkStart w:id="321" w:name="_Toc142470983"/>
      <w:bookmarkEnd w:id="315"/>
      <w:bookmarkEnd w:id="316"/>
      <w:r w:rsidRPr="00007F4D">
        <w:t>Authorised Processing Template</w:t>
      </w:r>
      <w:bookmarkStart w:id="322" w:name="_heading=h.3dhjn8m" w:colFirst="0" w:colLast="0"/>
      <w:bookmarkEnd w:id="317"/>
      <w:bookmarkEnd w:id="318"/>
      <w:bookmarkEnd w:id="319"/>
      <w:bookmarkEnd w:id="320"/>
      <w:bookmarkEnd w:id="321"/>
      <w:bookmarkEnd w:id="322"/>
    </w:p>
    <w:p w14:paraId="68E3FABB" w14:textId="77777777" w:rsidR="00955A47" w:rsidRPr="00007F4D" w:rsidRDefault="0058648A" w:rsidP="00A76A57">
      <w:pPr>
        <w:rPr>
          <w:rFonts w:eastAsia="Arial"/>
          <w:color w:val="000000"/>
        </w:rPr>
      </w:pPr>
      <w:r w:rsidRPr="00007F4D">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D16C1BC" w14:textId="77777777" w:rsidR="00955A47" w:rsidRPr="00007F4D" w:rsidRDefault="0058648A" w:rsidP="00A76A57">
      <w:pPr>
        <w:rPr>
          <w:rFonts w:eastAsia="Arial"/>
          <w:color w:val="000000"/>
        </w:rPr>
      </w:pPr>
      <w:r w:rsidRPr="00007F4D">
        <w:rPr>
          <w:rFonts w:eastAsia="Arial"/>
          <w:color w:val="000000"/>
        </w:rPr>
        <w:t>The contact details of the Controller’s Data Protection Officer are: [</w:t>
      </w:r>
      <w:r w:rsidRPr="00007F4D">
        <w:rPr>
          <w:rFonts w:eastAsia="Arial"/>
          <w:b/>
          <w:bCs/>
          <w:color w:val="000000"/>
          <w:highlight w:val="yellow"/>
        </w:rPr>
        <w:t>Insert</w:t>
      </w:r>
      <w:r w:rsidRPr="00007F4D">
        <w:rPr>
          <w:rFonts w:eastAsia="Arial"/>
          <w:color w:val="000000"/>
          <w:highlight w:val="yellow"/>
        </w:rPr>
        <w:t xml:space="preserve"> Contact details</w:t>
      </w:r>
      <w:r w:rsidRPr="00007F4D">
        <w:rPr>
          <w:rFonts w:eastAsia="Arial"/>
          <w:color w:val="000000"/>
        </w:rPr>
        <w:t>]</w:t>
      </w:r>
    </w:p>
    <w:p w14:paraId="3D130F0E" w14:textId="77777777" w:rsidR="00955A47" w:rsidRPr="00007F4D" w:rsidRDefault="0058648A" w:rsidP="00A76A57">
      <w:pPr>
        <w:rPr>
          <w:rFonts w:eastAsia="Arial"/>
          <w:color w:val="000000"/>
        </w:rPr>
      </w:pPr>
      <w:r w:rsidRPr="00007F4D">
        <w:rPr>
          <w:rFonts w:eastAsia="Arial"/>
          <w:color w:val="000000"/>
        </w:rPr>
        <w:t>The contact details of the Processor’s Data Protection Officer are: [</w:t>
      </w:r>
      <w:r w:rsidRPr="00007F4D">
        <w:rPr>
          <w:rFonts w:eastAsia="Arial"/>
          <w:b/>
          <w:bCs/>
          <w:color w:val="000000"/>
          <w:highlight w:val="yellow"/>
        </w:rPr>
        <w:t>Insert</w:t>
      </w:r>
      <w:r w:rsidRPr="00007F4D">
        <w:rPr>
          <w:rFonts w:eastAsia="Arial"/>
          <w:color w:val="000000"/>
          <w:highlight w:val="yellow"/>
        </w:rPr>
        <w:t xml:space="preserve"> Contact details]</w:t>
      </w:r>
    </w:p>
    <w:p w14:paraId="1F356A0C" w14:textId="77777777" w:rsidR="00955A47" w:rsidRPr="00007F4D" w:rsidRDefault="0058648A" w:rsidP="00A76A57">
      <w:pPr>
        <w:rPr>
          <w:rFonts w:eastAsia="Arial"/>
          <w:color w:val="000000"/>
        </w:rPr>
      </w:pPr>
      <w:r w:rsidRPr="00007F4D">
        <w:rPr>
          <w:rFonts w:eastAsia="Arial"/>
          <w:color w:val="000000"/>
        </w:rPr>
        <w:t>The Processor shall comply with any further written instructions with respect to processing by the Controller.</w:t>
      </w:r>
    </w:p>
    <w:p w14:paraId="5F321FA8" w14:textId="77777777" w:rsidR="00846697" w:rsidRPr="00007F4D" w:rsidRDefault="0058648A">
      <w:r w:rsidRPr="00007F4D">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rsidRPr="00007F4D" w14:paraId="6F9D257A"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20F54CF2" w14:textId="77777777" w:rsidR="00955A47" w:rsidRPr="00007F4D" w:rsidRDefault="0058648A" w:rsidP="00A76A57">
            <w:pPr>
              <w:rPr>
                <w:rFonts w:eastAsia="Arial"/>
                <w:color w:val="000000"/>
              </w:rPr>
            </w:pPr>
            <w:r w:rsidRPr="00007F4D">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7D959C61" w14:textId="77777777" w:rsidR="00955A47" w:rsidRPr="00007F4D" w:rsidRDefault="0058648A" w:rsidP="00A76A57">
            <w:pPr>
              <w:rPr>
                <w:rFonts w:eastAsia="Arial"/>
                <w:color w:val="000000"/>
              </w:rPr>
            </w:pPr>
            <w:r w:rsidRPr="00007F4D">
              <w:rPr>
                <w:rFonts w:eastAsia="Arial"/>
                <w:color w:val="000000"/>
              </w:rPr>
              <w:t>Details</w:t>
            </w:r>
          </w:p>
        </w:tc>
      </w:tr>
      <w:tr w:rsidR="00955A47" w:rsidRPr="00007F4D" w14:paraId="4C338758"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7AB3BD6A" w14:textId="77777777" w:rsidR="00955A47" w:rsidRPr="00007F4D" w:rsidRDefault="0058648A" w:rsidP="00A76A57">
            <w:pPr>
              <w:rPr>
                <w:rFonts w:eastAsia="Arial"/>
                <w:color w:val="000000"/>
              </w:rPr>
            </w:pPr>
            <w:r w:rsidRPr="00007F4D">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5C7694B3" w14:textId="77777777" w:rsidR="00955A47" w:rsidRPr="00007F4D" w:rsidRDefault="00955A47" w:rsidP="00A76A57">
            <w:pPr>
              <w:rPr>
                <w:rFonts w:eastAsia="Arial"/>
                <w:b/>
                <w:bCs/>
                <w:i/>
                <w:iCs/>
                <w:color w:val="000000"/>
              </w:rPr>
            </w:pPr>
          </w:p>
        </w:tc>
      </w:tr>
      <w:tr w:rsidR="00955A47" w:rsidRPr="00007F4D" w14:paraId="4FC3DCD7"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6FDC1F85" w14:textId="77777777" w:rsidR="00955A47" w:rsidRPr="00007F4D" w:rsidRDefault="0058648A" w:rsidP="00A76A57">
            <w:pPr>
              <w:rPr>
                <w:rFonts w:eastAsia="Arial"/>
                <w:color w:val="000000"/>
              </w:rPr>
            </w:pPr>
            <w:r w:rsidRPr="00007F4D">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6AB22860" w14:textId="77777777" w:rsidR="00955A47" w:rsidRPr="00007F4D" w:rsidRDefault="00955A47" w:rsidP="00A76A57">
            <w:pPr>
              <w:rPr>
                <w:rFonts w:eastAsia="Arial"/>
                <w:color w:val="000000"/>
              </w:rPr>
            </w:pPr>
          </w:p>
        </w:tc>
      </w:tr>
      <w:tr w:rsidR="00955A47" w:rsidRPr="00007F4D" w14:paraId="3380EC77"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27FC0883" w14:textId="77777777" w:rsidR="00955A47" w:rsidRPr="00007F4D" w:rsidRDefault="0058648A" w:rsidP="00A76A57">
            <w:pPr>
              <w:rPr>
                <w:rFonts w:eastAsia="Arial"/>
                <w:color w:val="000000"/>
              </w:rPr>
            </w:pPr>
            <w:r w:rsidRPr="00007F4D">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ADF4C5B" w14:textId="77777777" w:rsidR="00955A47" w:rsidRPr="00007F4D" w:rsidRDefault="00955A47" w:rsidP="00A76A57">
            <w:pPr>
              <w:rPr>
                <w:rFonts w:eastAsia="Arial"/>
                <w:color w:val="000000"/>
              </w:rPr>
            </w:pPr>
          </w:p>
        </w:tc>
      </w:tr>
      <w:tr w:rsidR="00955A47" w:rsidRPr="00007F4D" w14:paraId="5CF29FDA"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73FC6DEA" w14:textId="77777777" w:rsidR="00955A47" w:rsidRPr="00007F4D" w:rsidRDefault="0058648A" w:rsidP="00A76A57">
            <w:pPr>
              <w:rPr>
                <w:rFonts w:eastAsia="Arial"/>
                <w:color w:val="000000"/>
              </w:rPr>
            </w:pPr>
            <w:r w:rsidRPr="00007F4D">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36119E4C" w14:textId="77777777" w:rsidR="00955A47" w:rsidRPr="00007F4D" w:rsidRDefault="00955A47" w:rsidP="00A76A57">
            <w:pPr>
              <w:rPr>
                <w:rFonts w:eastAsia="Arial"/>
                <w:color w:val="000000"/>
              </w:rPr>
            </w:pPr>
          </w:p>
        </w:tc>
      </w:tr>
      <w:tr w:rsidR="00955A47" w:rsidRPr="00007F4D" w14:paraId="34163B1D"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62EB4AA8" w14:textId="77777777" w:rsidR="00955A47" w:rsidRPr="00007F4D" w:rsidRDefault="0058648A" w:rsidP="00A76A57">
            <w:pPr>
              <w:rPr>
                <w:rFonts w:eastAsia="Arial"/>
                <w:color w:val="000000"/>
              </w:rPr>
            </w:pPr>
            <w:r w:rsidRPr="00007F4D">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779BEE69" w14:textId="77777777" w:rsidR="00955A47" w:rsidRPr="00007F4D" w:rsidRDefault="00955A47" w:rsidP="00A76A57">
            <w:pPr>
              <w:rPr>
                <w:rFonts w:eastAsia="Arial"/>
                <w:color w:val="000000"/>
              </w:rPr>
            </w:pPr>
          </w:p>
        </w:tc>
      </w:tr>
      <w:tr w:rsidR="00955A47" w:rsidRPr="00007F4D" w14:paraId="5F2D670F"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53E6A2DF" w14:textId="77777777" w:rsidR="00955A47" w:rsidRPr="00007F4D" w:rsidRDefault="0058648A" w:rsidP="00A76A57">
            <w:pPr>
              <w:rPr>
                <w:rFonts w:eastAsia="Arial"/>
                <w:color w:val="000000"/>
              </w:rPr>
            </w:pPr>
            <w:r w:rsidRPr="00007F4D">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52032EF6" w14:textId="77777777" w:rsidR="00955A47" w:rsidRPr="00007F4D" w:rsidRDefault="00955A47" w:rsidP="00A76A57">
            <w:pPr>
              <w:rPr>
                <w:rFonts w:eastAsia="Arial"/>
                <w:color w:val="000000"/>
              </w:rPr>
            </w:pPr>
          </w:p>
        </w:tc>
      </w:tr>
      <w:tr w:rsidR="00955A47" w:rsidRPr="00007F4D" w14:paraId="1F9F1516"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6BD7A687" w14:textId="77777777" w:rsidR="00955A47" w:rsidRPr="00007F4D" w:rsidRDefault="0058648A" w:rsidP="00A76A57">
            <w:pPr>
              <w:rPr>
                <w:rFonts w:eastAsia="Arial"/>
                <w:color w:val="000000"/>
              </w:rPr>
            </w:pPr>
            <w:r w:rsidRPr="00007F4D">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4B1C8174" w14:textId="77777777" w:rsidR="00955A47" w:rsidRPr="00007F4D" w:rsidRDefault="00955A47" w:rsidP="00A76A57">
            <w:pPr>
              <w:rPr>
                <w:rFonts w:eastAsia="Arial"/>
                <w:color w:val="000000"/>
              </w:rPr>
            </w:pPr>
          </w:p>
        </w:tc>
      </w:tr>
      <w:tr w:rsidR="00955A47" w:rsidRPr="00007F4D" w14:paraId="6F2D85F5"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34F8AD95" w14:textId="77777777" w:rsidR="00955A47" w:rsidRPr="00007F4D" w:rsidRDefault="0058648A" w:rsidP="008C3FC2">
            <w:pPr>
              <w:rPr>
                <w:rFonts w:eastAsia="Arial"/>
                <w:color w:val="000000"/>
              </w:rPr>
            </w:pPr>
            <w:r w:rsidRPr="00007F4D">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4327F6A2" w14:textId="77777777" w:rsidR="00955A47" w:rsidRPr="00007F4D" w:rsidRDefault="00955A47" w:rsidP="00A76A57">
            <w:pPr>
              <w:rPr>
                <w:rFonts w:eastAsia="Arial"/>
                <w:color w:val="000000"/>
              </w:rPr>
            </w:pPr>
          </w:p>
        </w:tc>
      </w:tr>
      <w:tr w:rsidR="00955A47" w:rsidRPr="00007F4D" w14:paraId="04DB409A"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4078F16E" w14:textId="77777777" w:rsidR="00955A47" w:rsidRPr="00007F4D" w:rsidRDefault="0058648A" w:rsidP="00A76A57">
            <w:pPr>
              <w:rPr>
                <w:rFonts w:eastAsia="Arial"/>
                <w:color w:val="000000"/>
              </w:rPr>
            </w:pPr>
            <w:r w:rsidRPr="00007F4D">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7AD2D250" w14:textId="77777777" w:rsidR="00955A47" w:rsidRPr="00007F4D" w:rsidRDefault="00955A47" w:rsidP="00A76A57">
            <w:pPr>
              <w:rPr>
                <w:rFonts w:eastAsia="Arial"/>
                <w:color w:val="000000"/>
              </w:rPr>
            </w:pPr>
          </w:p>
        </w:tc>
      </w:tr>
    </w:tbl>
    <w:p w14:paraId="6A49F908" w14:textId="77777777" w:rsidR="00955A47" w:rsidRPr="00007F4D" w:rsidRDefault="0058648A" w:rsidP="000B10B0">
      <w:pPr>
        <w:pStyle w:val="AnnexPartHeading"/>
      </w:pPr>
      <w:bookmarkStart w:id="323" w:name="_heading=h.1smtxgf" w:colFirst="0" w:colLast="0"/>
      <w:bookmarkStart w:id="324" w:name="_Ref140663934"/>
      <w:bookmarkStart w:id="325" w:name="_Ref140663942"/>
      <w:bookmarkStart w:id="326" w:name="_Ref140665084"/>
      <w:bookmarkStart w:id="327" w:name="_Ref140665092"/>
      <w:bookmarkStart w:id="328" w:name="_Ref140666517"/>
      <w:bookmarkStart w:id="329" w:name="_Ref140666528"/>
      <w:bookmarkStart w:id="330" w:name="_Ref140667261"/>
      <w:bookmarkStart w:id="331" w:name="_Ref140667336"/>
      <w:bookmarkStart w:id="332" w:name="_Ref140667353"/>
      <w:bookmarkStart w:id="333" w:name="_Toc142470984"/>
      <w:bookmarkEnd w:id="323"/>
      <w:r w:rsidRPr="00007F4D">
        <w:t>Joint Controller Agreement</w:t>
      </w:r>
      <w:r w:rsidR="00B85316" w:rsidRPr="00007F4D">
        <w:t xml:space="preserve"> </w:t>
      </w:r>
      <w:r w:rsidR="00B85316" w:rsidRPr="00007F4D">
        <w:rPr>
          <w:i/>
          <w:iCs/>
        </w:rPr>
        <w:t>(Optional)</w:t>
      </w:r>
      <w:bookmarkEnd w:id="324"/>
      <w:bookmarkEnd w:id="325"/>
      <w:bookmarkEnd w:id="326"/>
      <w:bookmarkEnd w:id="327"/>
      <w:bookmarkEnd w:id="328"/>
      <w:bookmarkEnd w:id="329"/>
      <w:bookmarkEnd w:id="330"/>
      <w:bookmarkEnd w:id="331"/>
      <w:bookmarkEnd w:id="332"/>
      <w:bookmarkEnd w:id="333"/>
    </w:p>
    <w:p w14:paraId="32E3A4BD" w14:textId="77777777" w:rsidR="00955A47" w:rsidRPr="00007F4D" w:rsidRDefault="0058648A" w:rsidP="00D009C3">
      <w:pPr>
        <w:pStyle w:val="Level1"/>
        <w:numPr>
          <w:ilvl w:val="0"/>
          <w:numId w:val="29"/>
        </w:numPr>
      </w:pPr>
      <w:bookmarkStart w:id="334" w:name="_Toc142468062"/>
      <w:bookmarkStart w:id="335" w:name="_Toc142470985"/>
      <w:bookmarkStart w:id="336" w:name="_Toc142470986"/>
      <w:bookmarkEnd w:id="334"/>
      <w:bookmarkEnd w:id="335"/>
      <w:r w:rsidRPr="00007F4D">
        <w:t>Joint Controller Status and Allocation of Responsibilities</w:t>
      </w:r>
      <w:bookmarkEnd w:id="336"/>
      <w:r w:rsidRPr="00007F4D">
        <w:t xml:space="preserve"> </w:t>
      </w:r>
    </w:p>
    <w:p w14:paraId="6233B1A9" w14:textId="77777777" w:rsidR="00955A47" w:rsidRPr="00007F4D" w:rsidRDefault="0058648A" w:rsidP="007B615A">
      <w:pPr>
        <w:pStyle w:val="Level2"/>
      </w:pPr>
      <w:bookmarkStart w:id="337" w:name="_heading=h.4cmhg48" w:colFirst="0" w:colLast="0"/>
      <w:bookmarkEnd w:id="337"/>
      <w:r w:rsidRPr="00007F4D">
        <w:t xml:space="preserve">With respect to Personal Data for which the Parties are Joint Controllers, the Parties envisage that they shall each be a Controller in respect of that Personal Data in accordance with the terms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 xml:space="preserve"> in replacement of Clauses </w:t>
      </w:r>
      <w:r w:rsidR="003D3C39" w:rsidRPr="00007F4D">
        <w:fldChar w:fldCharType="begin"/>
      </w:r>
      <w:r w:rsidR="003D3C39" w:rsidRPr="00007F4D">
        <w:instrText xml:space="preserve"> REF _Ref140667539 \w \h </w:instrText>
      </w:r>
      <w:r w:rsidR="003D3C39" w:rsidRPr="00007F4D">
        <w:fldChar w:fldCharType="separate"/>
      </w:r>
      <w:r w:rsidR="00B80362" w:rsidRPr="00007F4D">
        <w:t>14.9</w:t>
      </w:r>
      <w:r w:rsidR="003D3C39" w:rsidRPr="00007F4D">
        <w:fldChar w:fldCharType="end"/>
      </w:r>
      <w:r w:rsidRPr="00007F4D">
        <w:t xml:space="preserve"> to </w:t>
      </w:r>
      <w:r w:rsidR="00A8309B" w:rsidRPr="00007F4D">
        <w:fldChar w:fldCharType="begin"/>
      </w:r>
      <w:r w:rsidR="00A8309B" w:rsidRPr="00007F4D">
        <w:instrText xml:space="preserve"> REF _Ref140856131 \r \h </w:instrText>
      </w:r>
      <w:r w:rsidR="00A8309B" w:rsidRPr="00007F4D">
        <w:fldChar w:fldCharType="separate"/>
      </w:r>
      <w:r w:rsidR="00A8309B" w:rsidRPr="00007F4D">
        <w:t>14.9.13</w:t>
      </w:r>
      <w:r w:rsidR="00A8309B" w:rsidRPr="00007F4D">
        <w:fldChar w:fldCharType="end"/>
      </w:r>
      <w:r w:rsidRPr="00007F4D">
        <w:t xml:space="preserve"> of the Conditions of this Contract. Accordingly, the Parties each undertake to comply with the applicable Data Protection Legislation in respect of their processing of such Personal Data as Controllers. </w:t>
      </w:r>
    </w:p>
    <w:p w14:paraId="743399C7" w14:textId="77777777" w:rsidR="00955A47" w:rsidRPr="00007F4D" w:rsidRDefault="0058648A" w:rsidP="002D6815">
      <w:pPr>
        <w:pStyle w:val="Level2"/>
      </w:pPr>
      <w:bookmarkStart w:id="338" w:name="_heading=h.2rrrqc1" w:colFirst="0" w:colLast="0"/>
      <w:bookmarkStart w:id="339" w:name="_Ref140667801"/>
      <w:bookmarkEnd w:id="338"/>
      <w:r w:rsidRPr="00007F4D">
        <w:t>The</w:t>
      </w:r>
      <w:r w:rsidRPr="00007F4D">
        <w:rPr>
          <w:highlight w:val="white"/>
        </w:rPr>
        <w:t xml:space="preserve"> Parties </w:t>
      </w:r>
      <w:r w:rsidRPr="00007F4D">
        <w:t>agree</w:t>
      </w:r>
      <w:r w:rsidRPr="00007F4D">
        <w:rPr>
          <w:highlight w:val="white"/>
        </w:rPr>
        <w:t xml:space="preserve"> that the </w:t>
      </w:r>
      <w:r w:rsidRPr="00007F4D">
        <w:rPr>
          <w:highlight w:val="yellow"/>
        </w:rPr>
        <w:t>[Supplier/Buyer]:</w:t>
      </w:r>
      <w:bookmarkEnd w:id="339"/>
      <w:r w:rsidRPr="00007F4D">
        <w:rPr>
          <w:highlight w:val="yellow"/>
        </w:rPr>
        <w:t xml:space="preserve"> </w:t>
      </w:r>
    </w:p>
    <w:p w14:paraId="7A9F4B05" w14:textId="77777777" w:rsidR="00955A47" w:rsidRPr="00007F4D" w:rsidRDefault="0058648A" w:rsidP="002D6815">
      <w:pPr>
        <w:pStyle w:val="Level3"/>
        <w:rPr>
          <w:highlight w:val="white"/>
        </w:rPr>
      </w:pPr>
      <w:r w:rsidRPr="00007F4D">
        <w:t>is</w:t>
      </w:r>
      <w:r w:rsidRPr="00007F4D">
        <w:rPr>
          <w:highlight w:val="white"/>
        </w:rPr>
        <w:t xml:space="preserve"> the exclusive </w:t>
      </w:r>
      <w:r w:rsidRPr="00007F4D">
        <w:t>point</w:t>
      </w:r>
      <w:r w:rsidRPr="00007F4D">
        <w:rPr>
          <w:highlight w:val="white"/>
        </w:rPr>
        <w:t xml:space="preserve"> of contact for Data Subjects and is responsible for using best endeavours to comply with the UK GDPR regarding the exercise by Data Subjects of their rights under the UK GDPR;</w:t>
      </w:r>
    </w:p>
    <w:p w14:paraId="4C0DF607" w14:textId="77777777" w:rsidR="00955A47" w:rsidRPr="00007F4D" w:rsidRDefault="0058648A" w:rsidP="002D6815">
      <w:pPr>
        <w:pStyle w:val="Level3"/>
        <w:rPr>
          <w:highlight w:val="white"/>
        </w:rPr>
      </w:pPr>
      <w:r w:rsidRPr="00007F4D">
        <w:rPr>
          <w:highlight w:val="white"/>
        </w:rPr>
        <w:t xml:space="preserve">shall direct </w:t>
      </w:r>
      <w:r w:rsidRPr="00007F4D">
        <w:t>Data</w:t>
      </w:r>
      <w:r w:rsidRPr="00007F4D">
        <w:rPr>
          <w:highlight w:val="white"/>
        </w:rPr>
        <w:t xml:space="preserve"> Subjects to its Data Protection Officer or suitable alternative in connection with the </w:t>
      </w:r>
      <w:r w:rsidRPr="00007F4D">
        <w:t>exercise</w:t>
      </w:r>
      <w:r w:rsidRPr="00007F4D">
        <w:rPr>
          <w:highlight w:val="white"/>
        </w:rPr>
        <w:t xml:space="preserve"> of their rights as Data Subjects and for any enquiries concerning their Personal Data or privacy;</w:t>
      </w:r>
    </w:p>
    <w:p w14:paraId="4EA44415" w14:textId="77777777" w:rsidR="00955A47" w:rsidRPr="00007F4D" w:rsidRDefault="0058648A" w:rsidP="002D6815">
      <w:pPr>
        <w:pStyle w:val="Level3"/>
        <w:rPr>
          <w:highlight w:val="white"/>
        </w:rPr>
      </w:pPr>
      <w:r w:rsidRPr="00007F4D">
        <w:rPr>
          <w:highlight w:val="white"/>
        </w:rPr>
        <w:t xml:space="preserve">is solely responsible for </w:t>
      </w:r>
      <w:r w:rsidRPr="00007F4D">
        <w:t>the</w:t>
      </w:r>
      <w:r w:rsidRPr="00007F4D">
        <w:rPr>
          <w:highlight w:val="white"/>
        </w:rPr>
        <w:t xml:space="preserve"> Parties’ compliance with all duties to provide information to Data Subjects under Articles 13 and 14 of the UK GDPR;</w:t>
      </w:r>
    </w:p>
    <w:p w14:paraId="0ED4B5CB" w14:textId="77777777" w:rsidR="00955A47" w:rsidRPr="00007F4D" w:rsidRDefault="0058648A" w:rsidP="002D6815">
      <w:pPr>
        <w:pStyle w:val="Level3"/>
        <w:rPr>
          <w:highlight w:val="white"/>
        </w:rPr>
      </w:pPr>
      <w:r w:rsidRPr="00007F4D">
        <w:rPr>
          <w:highlight w:val="white"/>
        </w:rPr>
        <w:t xml:space="preserve">is responsible for obtaining the informed consent of Data Subjects, in accordance with the UK GDPR, for </w:t>
      </w:r>
      <w:r w:rsidRPr="00007F4D">
        <w:t>processing</w:t>
      </w:r>
      <w:r w:rsidRPr="00007F4D">
        <w:rPr>
          <w:highlight w:val="white"/>
        </w:rPr>
        <w:t xml:space="preserve"> in connection with the Deliverables where consent is the relevant legal basis for that processing; and</w:t>
      </w:r>
    </w:p>
    <w:p w14:paraId="114EF042" w14:textId="77777777" w:rsidR="00955A47" w:rsidRPr="00007F4D" w:rsidRDefault="0058648A" w:rsidP="002D6815">
      <w:pPr>
        <w:pStyle w:val="Level3"/>
      </w:pPr>
      <w:r w:rsidRPr="00007F4D">
        <w:rPr>
          <w:highlight w:val="white"/>
        </w:rPr>
        <w:t xml:space="preserve">shall make </w:t>
      </w:r>
      <w:r w:rsidRPr="00007F4D">
        <w:t>available</w:t>
      </w:r>
      <w:r w:rsidRPr="00007F4D">
        <w:rPr>
          <w:highlight w:val="white"/>
        </w:rPr>
        <w:t xml:space="preserve"> to Data Subjects the essence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rPr>
          <w:highlight w:val="white"/>
        </w:rPr>
        <w:t xml:space="preserve"> (and notify them of any changes to it) concerning the allocation of responsibilities as Joint </w:t>
      </w:r>
      <w:r w:rsidRPr="00007F4D">
        <w:t>Controller and its role as exclusive point of contact, the Parties having used their best endeavours to agree the terms of that essence</w:t>
      </w:r>
      <w:r w:rsidRPr="00007F4D">
        <w:rPr>
          <w:highlight w:val="white"/>
        </w:rPr>
        <w:t>. This must be outlined in the [</w:t>
      </w:r>
      <w:r w:rsidRPr="00007F4D">
        <w:rPr>
          <w:highlight w:val="yellow"/>
        </w:rPr>
        <w:t>Supplier’s/Buyer’s</w:t>
      </w:r>
      <w:r w:rsidRPr="00007F4D">
        <w:rPr>
          <w:highlight w:val="white"/>
        </w:rPr>
        <w:t xml:space="preserve">] privacy policy </w:t>
      </w:r>
      <w:r w:rsidRPr="00007F4D">
        <w:t>(which must be readily available by hyperlink or otherwise on all of its public facing services and marketing).</w:t>
      </w:r>
    </w:p>
    <w:p w14:paraId="1C63E0B5" w14:textId="77777777" w:rsidR="00955A47" w:rsidRPr="00007F4D" w:rsidRDefault="0058648A" w:rsidP="002D6815">
      <w:pPr>
        <w:pStyle w:val="Level2"/>
      </w:pPr>
      <w:r w:rsidRPr="00007F4D">
        <w:t xml:space="preserve">Notwithstanding the terms of paragraph </w:t>
      </w:r>
      <w:r w:rsidR="003D3C39" w:rsidRPr="00007F4D">
        <w:fldChar w:fldCharType="begin"/>
      </w:r>
      <w:r w:rsidR="003D3C39" w:rsidRPr="00007F4D">
        <w:instrText xml:space="preserve"> REF _Ref140667801 \w \h </w:instrText>
      </w:r>
      <w:r w:rsidR="003D3C39" w:rsidRPr="00007F4D">
        <w:fldChar w:fldCharType="separate"/>
      </w:r>
      <w:r w:rsidR="00B80362" w:rsidRPr="00007F4D">
        <w:t>1.2</w:t>
      </w:r>
      <w:r w:rsidR="003D3C39" w:rsidRPr="00007F4D">
        <w:fldChar w:fldCharType="end"/>
      </w:r>
      <w:r w:rsidRPr="00007F4D">
        <w:t xml:space="preserve"> </w:t>
      </w:r>
      <w:r w:rsidRPr="00007F4D">
        <w:rPr>
          <w:highlight w:val="white"/>
        </w:rPr>
        <w:t xml:space="preserve">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rPr>
          <w:i/>
        </w:rPr>
        <w:t>,</w:t>
      </w:r>
      <w:r w:rsidRPr="00007F4D">
        <w:t xml:space="preserve"> the Parties acknowledge that a Data Subject </w:t>
      </w:r>
      <w:r w:rsidRPr="00007F4D">
        <w:rPr>
          <w:highlight w:val="white"/>
        </w:rPr>
        <w:t>has</w:t>
      </w:r>
      <w:r w:rsidRPr="00007F4D">
        <w:t xml:space="preserve"> the right to exercise their legal rights under the Data Protection Legislation as against the relevant Party as Controller.</w:t>
      </w:r>
    </w:p>
    <w:p w14:paraId="3EB0333B" w14:textId="77777777" w:rsidR="00955A47" w:rsidRPr="00007F4D" w:rsidRDefault="0058648A" w:rsidP="002D6815">
      <w:pPr>
        <w:pStyle w:val="Level1"/>
      </w:pPr>
      <w:bookmarkStart w:id="340" w:name="_Toc142470987"/>
      <w:r w:rsidRPr="00007F4D">
        <w:t>Undertakings of both Parties</w:t>
      </w:r>
      <w:bookmarkEnd w:id="340"/>
    </w:p>
    <w:p w14:paraId="08AA301C" w14:textId="77777777" w:rsidR="00955A47" w:rsidRPr="00007F4D" w:rsidRDefault="0058648A" w:rsidP="002D6815">
      <w:pPr>
        <w:pStyle w:val="Level2"/>
      </w:pPr>
      <w:r w:rsidRPr="00007F4D">
        <w:t xml:space="preserve">The Supplier and the Buyer each undertake that they shall: </w:t>
      </w:r>
    </w:p>
    <w:p w14:paraId="04045534" w14:textId="77777777" w:rsidR="00955A47" w:rsidRPr="00007F4D" w:rsidRDefault="0058648A" w:rsidP="002D6815">
      <w:pPr>
        <w:pStyle w:val="Level3"/>
      </w:pPr>
      <w:r w:rsidRPr="00007F4D">
        <w:t xml:space="preserve">report to the other Party every </w:t>
      </w:r>
      <w:r w:rsidRPr="00007F4D">
        <w:rPr>
          <w:highlight w:val="yellow"/>
        </w:rPr>
        <w:t>[x]</w:t>
      </w:r>
      <w:r w:rsidRPr="00007F4D">
        <w:t xml:space="preserve"> months on:</w:t>
      </w:r>
    </w:p>
    <w:p w14:paraId="354553C1" w14:textId="77777777" w:rsidR="00955A47" w:rsidRPr="00007F4D" w:rsidRDefault="0058648A" w:rsidP="002D6815">
      <w:pPr>
        <w:pStyle w:val="Level4"/>
      </w:pPr>
      <w:bookmarkStart w:id="341" w:name="_heading=h.16x20ju" w:colFirst="0" w:colLast="0"/>
      <w:bookmarkStart w:id="342" w:name="_Ref140667931"/>
      <w:bookmarkEnd w:id="341"/>
      <w:r w:rsidRPr="00007F4D">
        <w:t>the volume of Data Subject Access Requests (or purported Data Subject Access Requests) from Data Subjects (or third parties on their behalf);</w:t>
      </w:r>
      <w:bookmarkEnd w:id="342"/>
    </w:p>
    <w:p w14:paraId="3FAADEDE" w14:textId="77777777" w:rsidR="00955A47" w:rsidRPr="00007F4D" w:rsidRDefault="0058648A" w:rsidP="002D6815">
      <w:pPr>
        <w:pStyle w:val="Level4"/>
      </w:pPr>
      <w:r w:rsidRPr="00007F4D">
        <w:t xml:space="preserve">the volume of requests from Data Subjects (or third parties on their behalf) to rectify, block or erase any Personal Data; </w:t>
      </w:r>
    </w:p>
    <w:p w14:paraId="1934B6A1" w14:textId="77777777" w:rsidR="00955A47" w:rsidRPr="00007F4D" w:rsidRDefault="0058648A" w:rsidP="002D6815">
      <w:pPr>
        <w:pStyle w:val="Level4"/>
      </w:pPr>
      <w:bookmarkStart w:id="343" w:name="_heading=h.3qwpj7n" w:colFirst="0" w:colLast="0"/>
      <w:bookmarkStart w:id="344" w:name="_Ref140667957"/>
      <w:bookmarkEnd w:id="343"/>
      <w:r w:rsidRPr="00007F4D">
        <w:t>any other requests, complaints or communications from Data Subjects (or third parties on their behalf) relating to the other Party’s obligations under applicable Data Protection Legislation;</w:t>
      </w:r>
      <w:bookmarkEnd w:id="344"/>
    </w:p>
    <w:p w14:paraId="164EF903" w14:textId="77777777" w:rsidR="00955A47" w:rsidRPr="00007F4D" w:rsidRDefault="0058648A" w:rsidP="002D6815">
      <w:pPr>
        <w:pStyle w:val="Level4"/>
      </w:pPr>
      <w:r w:rsidRPr="00007F4D">
        <w:t>any communications from the Information Commissioner or any other regulatory authority in connection with Personal Data; and</w:t>
      </w:r>
    </w:p>
    <w:p w14:paraId="6EB3963E" w14:textId="77777777" w:rsidR="00955A47" w:rsidRPr="00007F4D" w:rsidRDefault="0058648A" w:rsidP="002D6815">
      <w:pPr>
        <w:pStyle w:val="Level4"/>
      </w:pPr>
      <w:bookmarkStart w:id="345" w:name="_heading=h.261ztfg" w:colFirst="0" w:colLast="0"/>
      <w:bookmarkStart w:id="346" w:name="_Ref140667939"/>
      <w:bookmarkEnd w:id="345"/>
      <w:r w:rsidRPr="00007F4D">
        <w:t>any requests from any third party for disclosure of Personal Data where compliance with such request is required or purported to be required by Law,</w:t>
      </w:r>
      <w:bookmarkEnd w:id="346"/>
    </w:p>
    <w:p w14:paraId="7A97C487" w14:textId="77777777" w:rsidR="00955A47" w:rsidRPr="00007F4D" w:rsidRDefault="0058648A" w:rsidP="002D6815">
      <w:pPr>
        <w:pStyle w:val="Level3Text"/>
      </w:pPr>
      <w:r w:rsidRPr="00007F4D">
        <w:t xml:space="preserve">that it has received in relation to the subject matter of the Contract during that period; </w:t>
      </w:r>
    </w:p>
    <w:p w14:paraId="2B5B6090" w14:textId="77777777" w:rsidR="00955A47" w:rsidRPr="00007F4D" w:rsidRDefault="0058648A" w:rsidP="002D6815">
      <w:pPr>
        <w:pStyle w:val="Level3"/>
      </w:pPr>
      <w:r w:rsidRPr="00007F4D">
        <w:rPr>
          <w:highlight w:val="white"/>
        </w:rPr>
        <w:t xml:space="preserve">notify </w:t>
      </w:r>
      <w:r w:rsidRPr="00007F4D">
        <w:t>each</w:t>
      </w:r>
      <w:r w:rsidRPr="00007F4D">
        <w:rPr>
          <w:highlight w:val="white"/>
        </w:rPr>
        <w:t xml:space="preserve"> other immediately if it receives any</w:t>
      </w:r>
      <w:r w:rsidRPr="00007F4D">
        <w:t xml:space="preserve"> request, complaint or communication made as referred to in Paragraphs</w:t>
      </w:r>
      <w:r w:rsidR="003D3C39" w:rsidRPr="00007F4D">
        <w:t xml:space="preserve"> </w:t>
      </w:r>
      <w:r w:rsidR="005B4796" w:rsidRPr="00007F4D">
        <w:fldChar w:fldCharType="begin"/>
      </w:r>
      <w:r w:rsidR="005B4796" w:rsidRPr="00007F4D">
        <w:instrText xml:space="preserve"> REF _Ref140667931 \w \h </w:instrText>
      </w:r>
      <w:r w:rsidR="005B4796" w:rsidRPr="00007F4D">
        <w:fldChar w:fldCharType="separate"/>
      </w:r>
      <w:r w:rsidR="00B80362" w:rsidRPr="00007F4D">
        <w:t>2.1.1.1</w:t>
      </w:r>
      <w:r w:rsidR="005B4796" w:rsidRPr="00007F4D">
        <w:fldChar w:fldCharType="end"/>
      </w:r>
      <w:r w:rsidRPr="00007F4D">
        <w:t xml:space="preserve"> to </w:t>
      </w:r>
      <w:r w:rsidR="005B4796" w:rsidRPr="00007F4D">
        <w:fldChar w:fldCharType="begin"/>
      </w:r>
      <w:r w:rsidR="005B4796" w:rsidRPr="00007F4D">
        <w:instrText xml:space="preserve"> REF _Ref140667939 \w \h </w:instrText>
      </w:r>
      <w:r w:rsidR="005B4796" w:rsidRPr="00007F4D">
        <w:fldChar w:fldCharType="separate"/>
      </w:r>
      <w:r w:rsidR="00B80362" w:rsidRPr="00007F4D">
        <w:t>2.1.1.5</w:t>
      </w:r>
      <w:r w:rsidR="005B4796" w:rsidRPr="00007F4D">
        <w:fldChar w:fldCharType="end"/>
      </w:r>
      <w:r w:rsidRPr="00007F4D">
        <w:t xml:space="preserve">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 xml:space="preserve">; </w:t>
      </w:r>
    </w:p>
    <w:p w14:paraId="6B942EFB" w14:textId="77777777" w:rsidR="00955A47" w:rsidRPr="00007F4D" w:rsidRDefault="0058648A" w:rsidP="002D6815">
      <w:pPr>
        <w:pStyle w:val="Level3"/>
      </w:pPr>
      <w:r w:rsidRPr="00007F4D">
        <w:t xml:space="preserve">provide the </w:t>
      </w:r>
      <w:r w:rsidRPr="00007F4D">
        <w:rPr>
          <w:highlight w:val="white"/>
        </w:rPr>
        <w:t>other</w:t>
      </w:r>
      <w:r w:rsidRPr="00007F4D">
        <w:t xml:space="preserve"> Party with full cooperation and assistance in relation to any request, complaint or communication made as referred to in Paragraphs </w:t>
      </w:r>
      <w:r w:rsidR="005B4796" w:rsidRPr="00007F4D">
        <w:fldChar w:fldCharType="begin"/>
      </w:r>
      <w:r w:rsidR="005B4796" w:rsidRPr="00007F4D">
        <w:instrText xml:space="preserve"> REF _Ref140667801 \w \h </w:instrText>
      </w:r>
      <w:r w:rsidR="005B4796" w:rsidRPr="00007F4D">
        <w:fldChar w:fldCharType="separate"/>
      </w:r>
      <w:r w:rsidR="00B80362" w:rsidRPr="00007F4D">
        <w:t>1.2</w:t>
      </w:r>
      <w:r w:rsidR="005B4796" w:rsidRPr="00007F4D">
        <w:fldChar w:fldCharType="end"/>
      </w:r>
      <w:r w:rsidRPr="00007F4D">
        <w:t xml:space="preserve"> and</w:t>
      </w:r>
      <w:r w:rsidR="008C3FC2" w:rsidRPr="00007F4D">
        <w:t xml:space="preserve"> </w:t>
      </w:r>
      <w:r w:rsidR="005B4796" w:rsidRPr="00007F4D">
        <w:fldChar w:fldCharType="begin"/>
      </w:r>
      <w:r w:rsidR="005B4796" w:rsidRPr="00007F4D">
        <w:instrText xml:space="preserve"> REF _Ref140667957 \w \h </w:instrText>
      </w:r>
      <w:r w:rsidR="005B4796" w:rsidRPr="00007F4D">
        <w:fldChar w:fldCharType="separate"/>
      </w:r>
      <w:r w:rsidR="00B80362" w:rsidRPr="00007F4D">
        <w:t>2.1.1.3</w:t>
      </w:r>
      <w:r w:rsidR="005B4796" w:rsidRPr="00007F4D">
        <w:fldChar w:fldCharType="end"/>
      </w:r>
      <w:r w:rsidRPr="00007F4D">
        <w:t xml:space="preserve"> to </w:t>
      </w:r>
      <w:r w:rsidR="005B4796" w:rsidRPr="00007F4D">
        <w:fldChar w:fldCharType="begin"/>
      </w:r>
      <w:r w:rsidR="005B4796" w:rsidRPr="00007F4D">
        <w:instrText xml:space="preserve"> REF _Ref140667939 \w \h </w:instrText>
      </w:r>
      <w:r w:rsidR="005B4796" w:rsidRPr="00007F4D">
        <w:fldChar w:fldCharType="separate"/>
      </w:r>
      <w:r w:rsidR="00B80362" w:rsidRPr="00007F4D">
        <w:t>2.1.1.5</w:t>
      </w:r>
      <w:r w:rsidR="005B4796" w:rsidRPr="00007F4D">
        <w:fldChar w:fldCharType="end"/>
      </w:r>
      <w:r w:rsidRPr="00007F4D">
        <w:t xml:space="preserve">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 to enable the other Party to comply with the relevant timescales set out in the Data Protection Legislation;</w:t>
      </w:r>
    </w:p>
    <w:p w14:paraId="2EDB35A4" w14:textId="77777777" w:rsidR="00955A47" w:rsidRPr="00007F4D" w:rsidRDefault="0058648A" w:rsidP="002D6815">
      <w:pPr>
        <w:pStyle w:val="Level3"/>
      </w:pPr>
      <w:r w:rsidRPr="00007F4D">
        <w:t xml:space="preserve">not disclose or </w:t>
      </w:r>
      <w:r w:rsidRPr="00007F4D">
        <w:rPr>
          <w:highlight w:val="white"/>
        </w:rPr>
        <w:t>transfer</w:t>
      </w:r>
      <w:r w:rsidRPr="00007F4D">
        <w:t xml:space="preserve"> the Personal Data to any third party unless </w:t>
      </w:r>
      <w:r w:rsidRPr="00007F4D">
        <w:rPr>
          <w:highlight w:val="white"/>
        </w:rPr>
        <w:t>necessary</w:t>
      </w:r>
      <w:r w:rsidRPr="00007F4D">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sidRPr="00007F4D">
        <w:rPr>
          <w:highlight w:val="white"/>
        </w:rPr>
        <w:t xml:space="preserve"> of this </w:t>
      </w:r>
      <w:r w:rsidRPr="00007F4D">
        <w:t xml:space="preserve">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w:t>
      </w:r>
    </w:p>
    <w:p w14:paraId="2AA5A221" w14:textId="77777777" w:rsidR="00955A47" w:rsidRPr="00007F4D" w:rsidRDefault="0058648A" w:rsidP="002D6815">
      <w:pPr>
        <w:pStyle w:val="Level3"/>
        <w:rPr>
          <w:highlight w:val="white"/>
        </w:rPr>
      </w:pPr>
      <w:r w:rsidRPr="00007F4D">
        <w:t xml:space="preserve">request from the Data Subject only the minimum information necessary to provide the </w:t>
      </w:r>
      <w:r w:rsidRPr="00007F4D">
        <w:rPr>
          <w:highlight w:val="white"/>
        </w:rPr>
        <w:t>Deliverables and treat such extracted information as Confidential Information;</w:t>
      </w:r>
    </w:p>
    <w:p w14:paraId="2F49A5C1" w14:textId="77777777" w:rsidR="00955A47" w:rsidRPr="00007F4D" w:rsidRDefault="0058648A" w:rsidP="002D6815">
      <w:pPr>
        <w:pStyle w:val="Level3"/>
        <w:rPr>
          <w:highlight w:val="white"/>
        </w:rPr>
      </w:pPr>
      <w:r w:rsidRPr="00007F4D">
        <w:rPr>
          <w:highlight w:val="white"/>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768A7D1" w14:textId="77777777" w:rsidR="00955A47" w:rsidRPr="00007F4D" w:rsidRDefault="0058648A" w:rsidP="002D6815">
      <w:pPr>
        <w:pStyle w:val="Level3"/>
      </w:pPr>
      <w:r w:rsidRPr="00007F4D">
        <w:rPr>
          <w:highlight w:val="white"/>
        </w:rPr>
        <w:t>use best endeavours to ensure the reliability and integrity of any Processor Personnel</w:t>
      </w:r>
      <w:r w:rsidRPr="00007F4D">
        <w:t xml:space="preserve"> who have access to the Personal Data and ensure that Processor Personnel:</w:t>
      </w:r>
    </w:p>
    <w:p w14:paraId="44FADA70" w14:textId="77777777" w:rsidR="00955A47" w:rsidRPr="00007F4D" w:rsidRDefault="0058648A" w:rsidP="002D6815">
      <w:pPr>
        <w:pStyle w:val="Level4"/>
      </w:pPr>
      <w:r w:rsidRPr="00007F4D">
        <w:t xml:space="preserve">are aware of and comply with their duties under this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 xml:space="preserve">; and those in respect of Confidential Information </w:t>
      </w:r>
    </w:p>
    <w:p w14:paraId="669AC889" w14:textId="77777777" w:rsidR="00955A47" w:rsidRPr="00007F4D" w:rsidRDefault="0058648A" w:rsidP="002D6815">
      <w:pPr>
        <w:pStyle w:val="Level4"/>
      </w:pPr>
      <w:r w:rsidRPr="00007F4D">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5B0C2568" w14:textId="77777777" w:rsidR="00955A47" w:rsidRPr="00007F4D" w:rsidRDefault="0058648A" w:rsidP="002D6815">
      <w:pPr>
        <w:pStyle w:val="Level4"/>
      </w:pPr>
      <w:r w:rsidRPr="00007F4D">
        <w:t>have undergone adequate training in the use, care, protection and handling of personal data as required by the applicable Data Protection Legislation;</w:t>
      </w:r>
    </w:p>
    <w:p w14:paraId="7C03E75C" w14:textId="77777777" w:rsidR="00955A47" w:rsidRPr="00007F4D" w:rsidRDefault="0058648A" w:rsidP="002D6815">
      <w:pPr>
        <w:pStyle w:val="Level3"/>
        <w:rPr>
          <w:highlight w:val="white"/>
        </w:rPr>
      </w:pPr>
      <w:r w:rsidRPr="00007F4D">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CCFB9CB" w14:textId="77777777" w:rsidR="00955A47" w:rsidRPr="00007F4D" w:rsidRDefault="0058648A" w:rsidP="002D6815">
      <w:pPr>
        <w:pStyle w:val="Level3"/>
        <w:rPr>
          <w:highlight w:val="white"/>
        </w:rPr>
      </w:pPr>
      <w:r w:rsidRPr="00007F4D">
        <w:rPr>
          <w:highlight w:val="white"/>
        </w:rPr>
        <w:t>ensure that it notifies the other Party as soon as it becomes aware of a Data Loss Event;</w:t>
      </w:r>
    </w:p>
    <w:p w14:paraId="081786E1" w14:textId="77777777" w:rsidR="00955A47" w:rsidRPr="00007F4D" w:rsidRDefault="0058648A" w:rsidP="002D6815">
      <w:pPr>
        <w:pStyle w:val="Level3"/>
      </w:pPr>
      <w:r w:rsidRPr="00007F4D">
        <w:rPr>
          <w:highlight w:val="white"/>
        </w:rPr>
        <w:t xml:space="preserve">not transfer such Personal </w:t>
      </w:r>
      <w:r w:rsidRPr="00007F4D">
        <w:t xml:space="preserve">Data outside of the UK and/or the EEA unless the prior written </w:t>
      </w:r>
      <w:r w:rsidRPr="00007F4D">
        <w:rPr>
          <w:highlight w:val="white"/>
        </w:rPr>
        <w:t>consent</w:t>
      </w:r>
      <w:r w:rsidRPr="00007F4D">
        <w:t xml:space="preserve"> of the non-transferring Party has been obtained and the following conditions are fulfilled:</w:t>
      </w:r>
    </w:p>
    <w:p w14:paraId="099E08F5" w14:textId="77777777" w:rsidR="00955A47" w:rsidRPr="00007F4D" w:rsidRDefault="0058648A" w:rsidP="002D6815">
      <w:pPr>
        <w:pStyle w:val="Level4"/>
      </w:pPr>
      <w:r w:rsidRPr="00007F4D">
        <w:t>the transfer is in accordance with Article 45 of the UK GDPR or DPA 2018 Section 74A and/or the transfer is in accordance with Article 45 of the EU GDPR (where applicable); or</w:t>
      </w:r>
    </w:p>
    <w:p w14:paraId="0ECA60B8" w14:textId="77777777" w:rsidR="00955A47" w:rsidRPr="00007F4D" w:rsidRDefault="0058648A" w:rsidP="002D6815">
      <w:pPr>
        <w:pStyle w:val="Level4"/>
      </w:pPr>
      <w:r w:rsidRPr="00007F4D">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47" w:name="_heading=h.l7a3n9" w:colFirst="0" w:colLast="0"/>
      <w:bookmarkEnd w:id="347"/>
      <w:r w:rsidRPr="00007F4D">
        <w:t>:</w:t>
      </w:r>
    </w:p>
    <w:p w14:paraId="04ED31CA" w14:textId="77777777" w:rsidR="00955A47" w:rsidRPr="00007F4D" w:rsidRDefault="0058648A" w:rsidP="002D6815">
      <w:pPr>
        <w:pStyle w:val="Level5"/>
      </w:pPr>
      <w:r w:rsidRPr="00007F4D">
        <w:t>Where the transfer is subject to the UK GDPR:</w:t>
      </w:r>
    </w:p>
    <w:p w14:paraId="1A9BB5AD" w14:textId="77777777" w:rsidR="00955A47" w:rsidRPr="00007F4D" w:rsidRDefault="0058648A" w:rsidP="002D6815">
      <w:pPr>
        <w:pStyle w:val="Level6"/>
      </w:pPr>
      <w:r w:rsidRPr="00007F4D">
        <w:t xml:space="preserve">The UK International Data Transfer Agreement (the </w:t>
      </w:r>
      <w:r w:rsidR="00185E4B" w:rsidRPr="00007F4D">
        <w:t>“</w:t>
      </w:r>
      <w:r w:rsidRPr="00007F4D">
        <w:t>IDTA</w:t>
      </w:r>
      <w:r w:rsidR="00185E4B" w:rsidRPr="00007F4D">
        <w:t>”</w:t>
      </w:r>
      <w:r w:rsidRPr="00007F4D">
        <w:t>),  as published by the Information Commissioner’s office under section 119A(1) of the DPA 2018 from time to time; or</w:t>
      </w:r>
    </w:p>
    <w:p w14:paraId="62957687" w14:textId="77777777" w:rsidR="00955A47" w:rsidRPr="00007F4D" w:rsidRDefault="0058648A" w:rsidP="002D6815">
      <w:pPr>
        <w:pStyle w:val="Level6"/>
      </w:pPr>
      <w:r w:rsidRPr="00007F4D">
        <w:t>the European Commission's Standard Contractual Clauses per decision 2021/914/EU or such updated version of such Standard Contractual Clauses as are published by the European Commission from time to time (</w:t>
      </w:r>
      <w:r w:rsidR="00185E4B" w:rsidRPr="00007F4D">
        <w:t>“</w:t>
      </w:r>
      <w:r w:rsidRPr="00007F4D">
        <w:t>EU SCCs</w:t>
      </w:r>
      <w:r w:rsidR="00185E4B" w:rsidRPr="00007F4D">
        <w:t>”</w:t>
      </w:r>
      <w:r w:rsidRPr="00007F4D">
        <w:t xml:space="preserve">), together with the UK International Data Transfer Agreement Addendum to the EU SCCs (the </w:t>
      </w:r>
      <w:r w:rsidR="00185E4B" w:rsidRPr="00007F4D">
        <w:t>“</w:t>
      </w:r>
      <w:r w:rsidRPr="00007F4D">
        <w:t>Addendum</w:t>
      </w:r>
      <w:r w:rsidR="00185E4B" w:rsidRPr="00007F4D">
        <w:t>”</w:t>
      </w:r>
      <w:r w:rsidRPr="00007F4D">
        <w:t>) as published by the Information Commissioner's Office from time to time and/or;</w:t>
      </w:r>
    </w:p>
    <w:p w14:paraId="1AF0FA3A" w14:textId="77777777" w:rsidR="00955A47" w:rsidRPr="00007F4D" w:rsidRDefault="0058648A" w:rsidP="002D6815">
      <w:pPr>
        <w:pStyle w:val="Level5"/>
      </w:pPr>
      <w:r w:rsidRPr="00007F4D">
        <w:t>Where the transfer is subject to the EU GDPR, the EU SCCs,</w:t>
      </w:r>
    </w:p>
    <w:p w14:paraId="29BC4D1A" w14:textId="77777777" w:rsidR="00955A47" w:rsidRPr="00007F4D" w:rsidRDefault="0058648A" w:rsidP="00DB049F">
      <w:pPr>
        <w:pStyle w:val="Level4Text"/>
      </w:pPr>
      <w:r w:rsidRPr="00007F4D">
        <w:t>as well as any additional measures determined by the non-transferring Party being implemented by the importing Party;</w:t>
      </w:r>
    </w:p>
    <w:p w14:paraId="37E6A39B" w14:textId="77777777" w:rsidR="00955A47" w:rsidRPr="00007F4D" w:rsidRDefault="0058648A" w:rsidP="00DB049F">
      <w:pPr>
        <w:pStyle w:val="Level4"/>
      </w:pPr>
      <w:r w:rsidRPr="00007F4D">
        <w:t>the Data Subject has enforceable rights and effective legal remedies;</w:t>
      </w:r>
    </w:p>
    <w:p w14:paraId="261F3DE3" w14:textId="77777777" w:rsidR="00955A47" w:rsidRPr="00007F4D" w:rsidRDefault="0058648A" w:rsidP="00DB049F">
      <w:pPr>
        <w:pStyle w:val="Level4"/>
      </w:pPr>
      <w:r w:rsidRPr="00007F4D">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795F95F" w14:textId="77777777" w:rsidR="00955A47" w:rsidRPr="00007F4D" w:rsidRDefault="0058648A" w:rsidP="00DB049F">
      <w:pPr>
        <w:pStyle w:val="Level4"/>
      </w:pPr>
      <w:r w:rsidRPr="00007F4D">
        <w:t xml:space="preserve">the transferring Party complies with any reasonable instructions notified to it in advance by the non-transferring Party with respect to the processing of the Personal Data; </w:t>
      </w:r>
    </w:p>
    <w:p w14:paraId="6F8C650F" w14:textId="77777777" w:rsidR="00955A47" w:rsidRPr="00007F4D" w:rsidRDefault="0058648A" w:rsidP="002D6815">
      <w:pPr>
        <w:pStyle w:val="Level3"/>
      </w:pPr>
      <w:r w:rsidRPr="00007F4D">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80DEF73" w14:textId="77777777" w:rsidR="00955A47" w:rsidRPr="00007F4D" w:rsidRDefault="0058648A" w:rsidP="002D6815">
      <w:pPr>
        <w:pStyle w:val="Level1"/>
      </w:pPr>
      <w:bookmarkStart w:id="348" w:name="_Toc142470988"/>
      <w:r w:rsidRPr="00007F4D">
        <w:t>Data Protection Breach</w:t>
      </w:r>
      <w:bookmarkEnd w:id="348"/>
    </w:p>
    <w:p w14:paraId="49A80A7C" w14:textId="77777777" w:rsidR="00955A47" w:rsidRPr="00007F4D" w:rsidRDefault="0058648A" w:rsidP="00BF0F70">
      <w:pPr>
        <w:pStyle w:val="Level2"/>
      </w:pPr>
      <w:r w:rsidRPr="00007F4D">
        <w:t>Without prejudice to Paragraph</w:t>
      </w:r>
      <w:r w:rsidR="007677BD" w:rsidRPr="00007F4D">
        <w:t xml:space="preserve"> </w:t>
      </w:r>
      <w:r w:rsidR="007677BD" w:rsidRPr="00007F4D">
        <w:fldChar w:fldCharType="begin"/>
      </w:r>
      <w:r w:rsidR="007677BD" w:rsidRPr="00007F4D">
        <w:instrText xml:space="preserve"> REF _Ref140668549 \w \h </w:instrText>
      </w:r>
      <w:r w:rsidR="007677BD" w:rsidRPr="00007F4D">
        <w:fldChar w:fldCharType="separate"/>
      </w:r>
      <w:r w:rsidR="00B80362" w:rsidRPr="00007F4D">
        <w:t>3.2</w:t>
      </w:r>
      <w:r w:rsidR="007677BD" w:rsidRPr="00007F4D">
        <w:fldChar w:fldCharType="end"/>
      </w:r>
      <w:r w:rsidRPr="00007F4D">
        <w:t xml:space="preserve"> 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4EA70CB0" w14:textId="77777777" w:rsidR="00955A47" w:rsidRPr="00007F4D" w:rsidRDefault="0058648A" w:rsidP="00BF0F70">
      <w:pPr>
        <w:pStyle w:val="Level3"/>
      </w:pPr>
      <w:r w:rsidRPr="00007F4D">
        <w:t>sufficient information and in a timescale which allows the other Party to meet any obligations to report a Data Loss Event under the Data Protection Legislation;</w:t>
      </w:r>
    </w:p>
    <w:p w14:paraId="799EAD60" w14:textId="77777777" w:rsidR="00955A47" w:rsidRPr="00007F4D" w:rsidRDefault="0058648A" w:rsidP="00BF0F70">
      <w:pPr>
        <w:pStyle w:val="Level3"/>
      </w:pPr>
      <w:r w:rsidRPr="00007F4D">
        <w:t>all reasonable assistance, including:</w:t>
      </w:r>
    </w:p>
    <w:p w14:paraId="576E3C3A" w14:textId="77777777" w:rsidR="00955A47" w:rsidRPr="00007F4D" w:rsidRDefault="0058648A" w:rsidP="00BF0F70">
      <w:pPr>
        <w:pStyle w:val="Level4"/>
      </w:pPr>
      <w:r w:rsidRPr="00007F4D">
        <w:rPr>
          <w:color w:val="000000"/>
        </w:rPr>
        <w:t>co</w:t>
      </w:r>
      <w:r w:rsidRPr="00007F4D">
        <w:t>-operation with the other Party and the Information Commissioner investigating the Data Loss Event and its cause, containing and recovering the compromised Personal Data and compliance with the applicable guidance;</w:t>
      </w:r>
    </w:p>
    <w:p w14:paraId="3B095CC1" w14:textId="77777777" w:rsidR="00955A47" w:rsidRPr="00007F4D" w:rsidRDefault="0058648A" w:rsidP="00BF0F70">
      <w:pPr>
        <w:pStyle w:val="Level4"/>
      </w:pPr>
      <w:r w:rsidRPr="00007F4D">
        <w:t>co-operation with the other Party including using such best endeavours as are directed by the Buyer to assist in the investigation, mitigation and remediation of a Data Loss Event;</w:t>
      </w:r>
    </w:p>
    <w:p w14:paraId="7138303A" w14:textId="77777777" w:rsidR="00955A47" w:rsidRPr="00007F4D" w:rsidRDefault="0058648A" w:rsidP="00BF0F70">
      <w:pPr>
        <w:pStyle w:val="Level4"/>
      </w:pPr>
      <w:r w:rsidRPr="00007F4D">
        <w:t>co-ordination with the other Party regarding the management of public relations and public statements relating to the Data Loss Event; and/or</w:t>
      </w:r>
    </w:p>
    <w:p w14:paraId="139F124A" w14:textId="77777777" w:rsidR="00955A47" w:rsidRPr="00007F4D" w:rsidRDefault="0058648A" w:rsidP="00BF0F70">
      <w:pPr>
        <w:pStyle w:val="Level4"/>
        <w:rPr>
          <w:color w:val="000000"/>
        </w:rPr>
      </w:pPr>
      <w:r w:rsidRPr="00007F4D">
        <w:t>providing the other Party and to the extent instructed by the other Party</w:t>
      </w:r>
      <w:r w:rsidRPr="00007F4D">
        <w:rPr>
          <w:color w:val="000000"/>
        </w:rPr>
        <w:t xml:space="preserve"> to do </w:t>
      </w:r>
      <w:r w:rsidRPr="00007F4D">
        <w:t>so</w:t>
      </w:r>
      <w:r w:rsidRPr="00007F4D">
        <w:rPr>
          <w:color w:val="000000"/>
        </w:rPr>
        <w:t xml:space="preserve">, and/or the Information Commissioner investigating the Data Loss Event, with complete information relating to the Data Loss Event, including the information set out in </w:t>
      </w:r>
      <w:r w:rsidRPr="00007F4D">
        <w:t>Paragraph</w:t>
      </w:r>
      <w:r w:rsidR="007677BD" w:rsidRPr="00007F4D">
        <w:rPr>
          <w:color w:val="000000"/>
        </w:rPr>
        <w:t xml:space="preserve"> </w:t>
      </w:r>
      <w:r w:rsidR="007677BD" w:rsidRPr="00007F4D">
        <w:rPr>
          <w:color w:val="000000"/>
        </w:rPr>
        <w:fldChar w:fldCharType="begin"/>
      </w:r>
      <w:r w:rsidR="007677BD" w:rsidRPr="00007F4D">
        <w:rPr>
          <w:color w:val="000000"/>
        </w:rPr>
        <w:instrText xml:space="preserve"> REF _Ref140668549 \w \h </w:instrText>
      </w:r>
      <w:r w:rsidR="007677BD" w:rsidRPr="00007F4D">
        <w:rPr>
          <w:color w:val="000000"/>
        </w:rPr>
      </w:r>
      <w:r w:rsidR="007677BD" w:rsidRPr="00007F4D">
        <w:rPr>
          <w:color w:val="000000"/>
        </w:rPr>
        <w:fldChar w:fldCharType="separate"/>
      </w:r>
      <w:r w:rsidR="00B80362" w:rsidRPr="00007F4D">
        <w:rPr>
          <w:color w:val="000000"/>
        </w:rPr>
        <w:t>3.2</w:t>
      </w:r>
      <w:r w:rsidR="007677BD" w:rsidRPr="00007F4D">
        <w:rPr>
          <w:color w:val="000000"/>
        </w:rPr>
        <w:fldChar w:fldCharType="end"/>
      </w:r>
      <w:r w:rsidRPr="00007F4D">
        <w:rPr>
          <w:color w:val="000000"/>
        </w:rPr>
        <w:t xml:space="preserve"> </w:t>
      </w:r>
      <w:r w:rsidRPr="00007F4D">
        <w:t xml:space="preserve">of this </w:t>
      </w:r>
      <w:r w:rsidR="008C3FC2" w:rsidRPr="00007F4D">
        <w:rPr>
          <w:i/>
        </w:rPr>
        <w:fldChar w:fldCharType="begin"/>
      </w:r>
      <w:r w:rsidR="008C3FC2" w:rsidRPr="00007F4D">
        <w:instrText xml:space="preserve"> REF _Ref140667353 \w \h </w:instrText>
      </w:r>
      <w:r w:rsidR="008C3FC2" w:rsidRPr="00007F4D">
        <w:rPr>
          <w:i/>
        </w:rPr>
      </w:r>
      <w:r w:rsidR="008C3FC2" w:rsidRPr="00007F4D">
        <w:rPr>
          <w:i/>
        </w:rPr>
        <w:fldChar w:fldCharType="separate"/>
      </w:r>
      <w:r w:rsidR="00B80362" w:rsidRPr="00007F4D">
        <w:t>Part B</w:t>
      </w:r>
      <w:r w:rsidR="008C3FC2" w:rsidRPr="00007F4D">
        <w:rPr>
          <w:i/>
        </w:rPr>
        <w:fldChar w:fldCharType="end"/>
      </w:r>
      <w:r w:rsidR="008C3FC2" w:rsidRPr="00007F4D">
        <w:rPr>
          <w:i/>
        </w:rPr>
        <w:t xml:space="preserve"> </w:t>
      </w:r>
      <w:r w:rsidR="008C3FC2" w:rsidRPr="00007F4D">
        <w:rPr>
          <w:i/>
        </w:rPr>
        <w:fldChar w:fldCharType="begin"/>
      </w:r>
      <w:r w:rsidR="008C3FC2" w:rsidRPr="00007F4D">
        <w:rPr>
          <w:i/>
        </w:rPr>
        <w:instrText xml:space="preserve"> REF _Ref140667336 \h </w:instrText>
      </w:r>
      <w:r w:rsidR="008C3FC2" w:rsidRPr="00007F4D">
        <w:rPr>
          <w:i/>
        </w:rPr>
      </w:r>
      <w:r w:rsidR="008C3FC2" w:rsidRPr="00007F4D">
        <w:rPr>
          <w:i/>
        </w:rPr>
        <w:fldChar w:fldCharType="separate"/>
      </w:r>
      <w:r w:rsidR="00B80362" w:rsidRPr="00007F4D">
        <w:t xml:space="preserve">Joint Controller Agreement </w:t>
      </w:r>
      <w:r w:rsidR="00B80362" w:rsidRPr="00007F4D">
        <w:rPr>
          <w:i/>
          <w:iCs/>
        </w:rPr>
        <w:t>(Optional)</w:t>
      </w:r>
      <w:r w:rsidR="008C3FC2" w:rsidRPr="00007F4D">
        <w:rPr>
          <w:i/>
        </w:rPr>
        <w:fldChar w:fldCharType="end"/>
      </w:r>
      <w:r w:rsidR="008C3FC2" w:rsidRPr="00007F4D">
        <w:t xml:space="preserve"> of </w:t>
      </w:r>
      <w:r w:rsidR="008C3FC2" w:rsidRPr="00007F4D">
        <w:rPr>
          <w:highlight w:val="white"/>
        </w:rPr>
        <w:fldChar w:fldCharType="begin"/>
      </w:r>
      <w:r w:rsidR="008C3FC2" w:rsidRPr="00007F4D">
        <w:instrText xml:space="preserve"> REF _Ref140667368 \h </w:instrText>
      </w:r>
      <w:r w:rsidR="008C3FC2" w:rsidRPr="00007F4D">
        <w:rPr>
          <w:highlight w:val="white"/>
        </w:rPr>
      </w:r>
      <w:r w:rsidR="008C3FC2" w:rsidRPr="00007F4D">
        <w:rPr>
          <w:highlight w:val="white"/>
        </w:rPr>
        <w:fldChar w:fldCharType="separate"/>
      </w:r>
      <w:r w:rsidR="00B80362" w:rsidRPr="00007F4D">
        <w:t>Annex 1 – Processing Personal Data</w:t>
      </w:r>
      <w:r w:rsidR="008C3FC2" w:rsidRPr="00007F4D">
        <w:rPr>
          <w:highlight w:val="white"/>
        </w:rPr>
        <w:fldChar w:fldCharType="end"/>
      </w:r>
      <w:r w:rsidRPr="00007F4D">
        <w:t>;</w:t>
      </w:r>
      <w:r w:rsidRPr="00007F4D">
        <w:rPr>
          <w:color w:val="000000"/>
        </w:rPr>
        <w:t>.</w:t>
      </w:r>
    </w:p>
    <w:p w14:paraId="588D660A" w14:textId="77777777" w:rsidR="00955A47" w:rsidRPr="00007F4D" w:rsidRDefault="0058648A" w:rsidP="00BF0F70">
      <w:pPr>
        <w:pStyle w:val="Level2"/>
      </w:pPr>
      <w:bookmarkStart w:id="349" w:name="_heading=h.356xmb2" w:colFirst="0" w:colLast="0"/>
      <w:bookmarkStart w:id="350" w:name="_Ref140668549"/>
      <w:bookmarkEnd w:id="349"/>
      <w:r w:rsidRPr="00007F4D">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0"/>
    </w:p>
    <w:p w14:paraId="43908093" w14:textId="77777777" w:rsidR="00955A47" w:rsidRPr="00007F4D" w:rsidRDefault="0058648A" w:rsidP="00BF0F70">
      <w:pPr>
        <w:pStyle w:val="Level3"/>
      </w:pPr>
      <w:r w:rsidRPr="00007F4D">
        <w:t xml:space="preserve">the nature of the Data Loss Event; </w:t>
      </w:r>
    </w:p>
    <w:p w14:paraId="19A1534F" w14:textId="77777777" w:rsidR="00955A47" w:rsidRPr="00007F4D" w:rsidRDefault="0058648A" w:rsidP="00BF0F70">
      <w:pPr>
        <w:pStyle w:val="Level3"/>
      </w:pPr>
      <w:r w:rsidRPr="00007F4D">
        <w:t>the nature of Personal Data affected;</w:t>
      </w:r>
    </w:p>
    <w:p w14:paraId="5D05B140" w14:textId="77777777" w:rsidR="00955A47" w:rsidRPr="00007F4D" w:rsidRDefault="0058648A" w:rsidP="00BF0F70">
      <w:pPr>
        <w:pStyle w:val="Level3"/>
      </w:pPr>
      <w:r w:rsidRPr="00007F4D">
        <w:t>the categories and number of Data Subjects concerned;</w:t>
      </w:r>
    </w:p>
    <w:p w14:paraId="3E6DBCE4" w14:textId="77777777" w:rsidR="00955A47" w:rsidRPr="00007F4D" w:rsidRDefault="0058648A" w:rsidP="00BF0F70">
      <w:pPr>
        <w:pStyle w:val="Level3"/>
      </w:pPr>
      <w:r w:rsidRPr="00007F4D">
        <w:t>the name and contact details of the Party’s Data Protection Officer or other relevant contact from whom more information may be obtained;</w:t>
      </w:r>
    </w:p>
    <w:p w14:paraId="12F44C19" w14:textId="77777777" w:rsidR="00955A47" w:rsidRPr="00007F4D" w:rsidRDefault="0058648A" w:rsidP="00BF0F70">
      <w:pPr>
        <w:pStyle w:val="Level3"/>
      </w:pPr>
      <w:r w:rsidRPr="00007F4D">
        <w:t>measures taken or proposed to be taken to address the Data Loss Event; and</w:t>
      </w:r>
    </w:p>
    <w:p w14:paraId="411829AF" w14:textId="77777777" w:rsidR="00955A47" w:rsidRPr="00007F4D" w:rsidRDefault="0058648A" w:rsidP="00BF0F70">
      <w:pPr>
        <w:pStyle w:val="Level3"/>
      </w:pPr>
      <w:r w:rsidRPr="00007F4D">
        <w:t>a description of the likely consequences of the Data Loss Event.</w:t>
      </w:r>
    </w:p>
    <w:p w14:paraId="5703E6CE" w14:textId="77777777" w:rsidR="00955A47" w:rsidRPr="00007F4D" w:rsidRDefault="0058648A" w:rsidP="002D6815">
      <w:pPr>
        <w:pStyle w:val="Level1"/>
      </w:pPr>
      <w:bookmarkStart w:id="351" w:name="_Toc142470989"/>
      <w:r w:rsidRPr="00007F4D">
        <w:t>Audit</w:t>
      </w:r>
      <w:bookmarkEnd w:id="351"/>
    </w:p>
    <w:p w14:paraId="4BBA4A92" w14:textId="77777777" w:rsidR="00955A47" w:rsidRPr="00007F4D" w:rsidRDefault="0058648A" w:rsidP="00BF0F70">
      <w:pPr>
        <w:pStyle w:val="Level2"/>
      </w:pPr>
      <w:bookmarkStart w:id="352" w:name="_heading=h.1kc7wiv" w:colFirst="0" w:colLast="0"/>
      <w:bookmarkStart w:id="353" w:name="_Ref140668604"/>
      <w:bookmarkEnd w:id="352"/>
      <w:r w:rsidRPr="00007F4D">
        <w:t>The Supplier shall permit:</w:t>
      </w:r>
      <w:bookmarkEnd w:id="353"/>
    </w:p>
    <w:p w14:paraId="44CBA5CB" w14:textId="77777777" w:rsidR="00955A47" w:rsidRPr="00007F4D" w:rsidRDefault="0058648A" w:rsidP="00BF0F70">
      <w:pPr>
        <w:pStyle w:val="Level3"/>
      </w:pPr>
      <w:r w:rsidRPr="00007F4D">
        <w:t xml:space="preserve">the Buyer, or a third-party auditor acting under the Buyer’s direction, to conduct, at the Buyer’s cost, data privacy and security audits, assessments and </w:t>
      </w:r>
      <w:r w:rsidRPr="00007F4D">
        <w:rPr>
          <w:color w:val="000000"/>
        </w:rPr>
        <w:t>inspections</w:t>
      </w:r>
      <w:r w:rsidRPr="00007F4D">
        <w:t xml:space="preserve"> concerning the Supplier’s data security and privacy procedures relating to Personal Data, its compliance with this of this </w:t>
      </w:r>
      <w:r w:rsidR="003D3C39" w:rsidRPr="00007F4D">
        <w:rPr>
          <w:i/>
        </w:rPr>
        <w:fldChar w:fldCharType="begin"/>
      </w:r>
      <w:r w:rsidR="003D3C39" w:rsidRPr="00007F4D">
        <w:instrText xml:space="preserve"> REF _Ref140667353 \w \h </w:instrText>
      </w:r>
      <w:r w:rsidR="003D3C39" w:rsidRPr="00007F4D">
        <w:rPr>
          <w:i/>
        </w:rPr>
      </w:r>
      <w:r w:rsidR="003D3C39" w:rsidRPr="00007F4D">
        <w:rPr>
          <w:i/>
        </w:rPr>
        <w:fldChar w:fldCharType="separate"/>
      </w:r>
      <w:r w:rsidR="00B80362" w:rsidRPr="00007F4D">
        <w:t>Part B</w:t>
      </w:r>
      <w:r w:rsidR="003D3C39" w:rsidRPr="00007F4D">
        <w:rPr>
          <w:i/>
        </w:rPr>
        <w:fldChar w:fldCharType="end"/>
      </w:r>
      <w:r w:rsidR="003D3C39" w:rsidRPr="00007F4D">
        <w:rPr>
          <w:i/>
        </w:rPr>
        <w:t xml:space="preserve"> </w:t>
      </w:r>
      <w:r w:rsidR="003D3C39" w:rsidRPr="00007F4D">
        <w:rPr>
          <w:i/>
        </w:rPr>
        <w:fldChar w:fldCharType="begin"/>
      </w:r>
      <w:r w:rsidR="003D3C39" w:rsidRPr="00007F4D">
        <w:rPr>
          <w:i/>
        </w:rPr>
        <w:instrText xml:space="preserve"> REF _Ref140667336 \h </w:instrText>
      </w:r>
      <w:r w:rsidR="003D3C39" w:rsidRPr="00007F4D">
        <w:rPr>
          <w:i/>
        </w:rPr>
      </w:r>
      <w:r w:rsidR="003D3C39" w:rsidRPr="00007F4D">
        <w:rPr>
          <w:i/>
        </w:rPr>
        <w:fldChar w:fldCharType="separate"/>
      </w:r>
      <w:r w:rsidR="00B80362" w:rsidRPr="00007F4D">
        <w:t xml:space="preserve">Joint Controller Agreement </w:t>
      </w:r>
      <w:r w:rsidR="00B80362" w:rsidRPr="00007F4D">
        <w:rPr>
          <w:i/>
          <w:iCs/>
        </w:rPr>
        <w:t>(Optional)</w:t>
      </w:r>
      <w:r w:rsidR="003D3C39" w:rsidRPr="00007F4D">
        <w:rPr>
          <w:i/>
        </w:rPr>
        <w:fldChar w:fldCharType="end"/>
      </w:r>
      <w:r w:rsidR="003D3C39" w:rsidRPr="00007F4D">
        <w:t xml:space="preserve"> of </w:t>
      </w:r>
      <w:r w:rsidR="003D3C39" w:rsidRPr="00007F4D">
        <w:rPr>
          <w:highlight w:val="white"/>
        </w:rPr>
        <w:fldChar w:fldCharType="begin"/>
      </w:r>
      <w:r w:rsidR="003D3C39" w:rsidRPr="00007F4D">
        <w:instrText xml:space="preserve"> REF _Ref140667368 \h </w:instrText>
      </w:r>
      <w:r w:rsidR="003D3C39" w:rsidRPr="00007F4D">
        <w:rPr>
          <w:highlight w:val="white"/>
        </w:rPr>
      </w:r>
      <w:r w:rsidR="003D3C39" w:rsidRPr="00007F4D">
        <w:rPr>
          <w:highlight w:val="white"/>
        </w:rPr>
        <w:fldChar w:fldCharType="separate"/>
      </w:r>
      <w:r w:rsidR="00B80362" w:rsidRPr="00007F4D">
        <w:t>Annex 1 – Processing Personal Data</w:t>
      </w:r>
      <w:r w:rsidR="003D3C39" w:rsidRPr="00007F4D">
        <w:rPr>
          <w:highlight w:val="white"/>
        </w:rPr>
        <w:fldChar w:fldCharType="end"/>
      </w:r>
      <w:r w:rsidRPr="00007F4D">
        <w:t>; and the Data Protection Legislation; and/or</w:t>
      </w:r>
    </w:p>
    <w:p w14:paraId="53A44605" w14:textId="77777777" w:rsidR="00955A47" w:rsidRPr="00007F4D" w:rsidRDefault="0058648A" w:rsidP="00BF0F70">
      <w:pPr>
        <w:pStyle w:val="Level3"/>
      </w:pPr>
      <w:r w:rsidRPr="00007F4D">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601F0F85" w14:textId="77777777" w:rsidR="00955A47" w:rsidRPr="00007F4D" w:rsidRDefault="0058648A" w:rsidP="00BF0F70">
      <w:pPr>
        <w:pStyle w:val="Level2"/>
      </w:pPr>
      <w:r w:rsidRPr="00007F4D">
        <w:t xml:space="preserve">The Buyer may, in its sole discretion, require the Supplier to provide evidence of the Supplier’s compliance with Paragraph </w:t>
      </w:r>
      <w:r w:rsidR="007677BD" w:rsidRPr="00007F4D">
        <w:fldChar w:fldCharType="begin"/>
      </w:r>
      <w:r w:rsidR="007677BD" w:rsidRPr="00007F4D">
        <w:instrText xml:space="preserve"> REF _Ref140668604 \w \h </w:instrText>
      </w:r>
      <w:r w:rsidR="007677BD" w:rsidRPr="00007F4D">
        <w:fldChar w:fldCharType="separate"/>
      </w:r>
      <w:r w:rsidR="00B80362" w:rsidRPr="00007F4D">
        <w:t>4.1</w:t>
      </w:r>
      <w:r w:rsidR="007677BD" w:rsidRPr="00007F4D">
        <w:fldChar w:fldCharType="end"/>
      </w:r>
      <w:r w:rsidRPr="00007F4D">
        <w:t xml:space="preserve"> of this </w:t>
      </w:r>
      <w:r w:rsidR="003D3C39" w:rsidRPr="00007F4D">
        <w:rPr>
          <w:i/>
        </w:rPr>
        <w:fldChar w:fldCharType="begin"/>
      </w:r>
      <w:r w:rsidR="003D3C39" w:rsidRPr="00007F4D">
        <w:instrText xml:space="preserve"> REF _Ref140667353 \w \h </w:instrText>
      </w:r>
      <w:r w:rsidR="003D3C39" w:rsidRPr="00007F4D">
        <w:rPr>
          <w:i/>
        </w:rPr>
      </w:r>
      <w:r w:rsidR="003D3C39" w:rsidRPr="00007F4D">
        <w:rPr>
          <w:i/>
        </w:rPr>
        <w:fldChar w:fldCharType="separate"/>
      </w:r>
      <w:r w:rsidR="00B80362" w:rsidRPr="00007F4D">
        <w:t>Part B</w:t>
      </w:r>
      <w:r w:rsidR="003D3C39" w:rsidRPr="00007F4D">
        <w:rPr>
          <w:i/>
        </w:rPr>
        <w:fldChar w:fldCharType="end"/>
      </w:r>
      <w:r w:rsidR="003D3C39" w:rsidRPr="00007F4D">
        <w:rPr>
          <w:i/>
        </w:rPr>
        <w:t xml:space="preserve"> </w:t>
      </w:r>
      <w:r w:rsidR="003D3C39" w:rsidRPr="00007F4D">
        <w:rPr>
          <w:i/>
        </w:rPr>
        <w:fldChar w:fldCharType="begin"/>
      </w:r>
      <w:r w:rsidR="003D3C39" w:rsidRPr="00007F4D">
        <w:rPr>
          <w:i/>
        </w:rPr>
        <w:instrText xml:space="preserve"> REF _Ref140667336 \h </w:instrText>
      </w:r>
      <w:r w:rsidR="003D3C39" w:rsidRPr="00007F4D">
        <w:rPr>
          <w:i/>
        </w:rPr>
      </w:r>
      <w:r w:rsidR="003D3C39" w:rsidRPr="00007F4D">
        <w:rPr>
          <w:i/>
        </w:rPr>
        <w:fldChar w:fldCharType="separate"/>
      </w:r>
      <w:r w:rsidR="00B80362" w:rsidRPr="00007F4D">
        <w:t xml:space="preserve">Joint Controller Agreement </w:t>
      </w:r>
      <w:r w:rsidR="00B80362" w:rsidRPr="00007F4D">
        <w:rPr>
          <w:i/>
          <w:iCs/>
        </w:rPr>
        <w:t>(Optional)</w:t>
      </w:r>
      <w:r w:rsidR="003D3C39" w:rsidRPr="00007F4D">
        <w:rPr>
          <w:i/>
        </w:rPr>
        <w:fldChar w:fldCharType="end"/>
      </w:r>
      <w:r w:rsidR="003D3C39" w:rsidRPr="00007F4D">
        <w:t xml:space="preserve"> of </w:t>
      </w:r>
      <w:r w:rsidR="003D3C39" w:rsidRPr="00007F4D">
        <w:rPr>
          <w:highlight w:val="white"/>
        </w:rPr>
        <w:fldChar w:fldCharType="begin"/>
      </w:r>
      <w:r w:rsidR="003D3C39" w:rsidRPr="00007F4D">
        <w:instrText xml:space="preserve"> REF _Ref140667368 \h </w:instrText>
      </w:r>
      <w:r w:rsidR="003D3C39" w:rsidRPr="00007F4D">
        <w:rPr>
          <w:highlight w:val="white"/>
        </w:rPr>
      </w:r>
      <w:r w:rsidR="003D3C39" w:rsidRPr="00007F4D">
        <w:rPr>
          <w:highlight w:val="white"/>
        </w:rPr>
        <w:fldChar w:fldCharType="separate"/>
      </w:r>
      <w:r w:rsidR="00B80362" w:rsidRPr="00007F4D">
        <w:t>Annex 1 – Processing Personal Data</w:t>
      </w:r>
      <w:r w:rsidR="003D3C39" w:rsidRPr="00007F4D">
        <w:rPr>
          <w:highlight w:val="white"/>
        </w:rPr>
        <w:fldChar w:fldCharType="end"/>
      </w:r>
      <w:r w:rsidRPr="00007F4D">
        <w:t xml:space="preserve"> in lieu of conducting such an audit, assessment or inspection.</w:t>
      </w:r>
    </w:p>
    <w:p w14:paraId="22A35C20" w14:textId="77777777" w:rsidR="00955A47" w:rsidRPr="00007F4D" w:rsidRDefault="0058648A" w:rsidP="002D6815">
      <w:pPr>
        <w:pStyle w:val="Level1"/>
      </w:pPr>
      <w:bookmarkStart w:id="354" w:name="_Toc142470990"/>
      <w:r w:rsidRPr="00007F4D">
        <w:t>Impact Assessments</w:t>
      </w:r>
      <w:bookmarkEnd w:id="354"/>
    </w:p>
    <w:p w14:paraId="7012064C" w14:textId="77777777" w:rsidR="00955A47" w:rsidRPr="00007F4D" w:rsidRDefault="0058648A" w:rsidP="00BF0F70">
      <w:pPr>
        <w:pStyle w:val="Level2"/>
      </w:pPr>
      <w:r w:rsidRPr="00007F4D">
        <w:t>The Parties shall:</w:t>
      </w:r>
    </w:p>
    <w:p w14:paraId="7E88872B" w14:textId="77777777" w:rsidR="00955A47" w:rsidRPr="00007F4D" w:rsidRDefault="0058648A" w:rsidP="00BF0F70">
      <w:pPr>
        <w:pStyle w:val="Level3"/>
      </w:pPr>
      <w:r w:rsidRPr="00007F4D">
        <w:t>provide all reasonable assistance to each other to prepare any Data Protection Impact Assessment as may be required (including provision of detailed information and assessments in relation to processing operations, risks and measures); and</w:t>
      </w:r>
    </w:p>
    <w:p w14:paraId="56B67CAC" w14:textId="77777777" w:rsidR="00955A47" w:rsidRPr="00007F4D" w:rsidRDefault="0058648A" w:rsidP="00BF0F70">
      <w:pPr>
        <w:pStyle w:val="Level3"/>
      </w:pPr>
      <w:r w:rsidRPr="00007F4D">
        <w:t>maintain full and complete records of all processing carried out in respect of the Personal Data in connection with the Contract, in accordance with the terms of Article 30 UK GDPR.</w:t>
      </w:r>
    </w:p>
    <w:p w14:paraId="31D9BCA9" w14:textId="77777777" w:rsidR="00955A47" w:rsidRPr="00007F4D" w:rsidRDefault="0058648A" w:rsidP="002D6815">
      <w:pPr>
        <w:pStyle w:val="Level1"/>
      </w:pPr>
      <w:bookmarkStart w:id="355" w:name="_Toc142470991"/>
      <w:r w:rsidRPr="00007F4D">
        <w:t>ICO Guidance</w:t>
      </w:r>
      <w:bookmarkEnd w:id="355"/>
    </w:p>
    <w:p w14:paraId="092761A3" w14:textId="77777777" w:rsidR="00955A47" w:rsidRPr="00007F4D" w:rsidRDefault="0058648A" w:rsidP="00BF0F70">
      <w:pPr>
        <w:pStyle w:val="Level2"/>
      </w:pPr>
      <w:r w:rsidRPr="00007F4D">
        <w:t>The Parties agree to take account of any non-mandatory guidance issued by the Information Commissioner or any other regulatory authority. The Buyer may on not less than thirty (30)</w:t>
      </w:r>
      <w:r w:rsidR="007677BD" w:rsidRPr="00007F4D">
        <w:t> </w:t>
      </w:r>
      <w:r w:rsidRPr="00007F4D">
        <w:t>Working Days’ notice to the Supplier amend the Contract to ensure that it complies with any guidance issued by the Information Commissioner and/or any relevant Crown Body.</w:t>
      </w:r>
    </w:p>
    <w:p w14:paraId="46D94D35" w14:textId="77777777" w:rsidR="00955A47" w:rsidRPr="00007F4D" w:rsidRDefault="0058648A" w:rsidP="002D6815">
      <w:pPr>
        <w:pStyle w:val="Level1"/>
      </w:pPr>
      <w:bookmarkStart w:id="356" w:name="_heading=h.44bvf6o" w:colFirst="0" w:colLast="0"/>
      <w:bookmarkStart w:id="357" w:name="_Toc142470992"/>
      <w:bookmarkEnd w:id="356"/>
      <w:r w:rsidRPr="00007F4D">
        <w:t>Liabilities for Data Protection Breach</w:t>
      </w:r>
      <w:bookmarkEnd w:id="357"/>
    </w:p>
    <w:p w14:paraId="1973BD6D" w14:textId="77777777" w:rsidR="00955A47" w:rsidRPr="00007F4D" w:rsidRDefault="0058648A" w:rsidP="00BF0F70">
      <w:pPr>
        <w:pStyle w:val="Level2"/>
      </w:pPr>
      <w:r w:rsidRPr="00007F4D">
        <w:t>If financial penalties are imposed by the Information Commissioner on either the Buyer or the Supplier for a Data Loss Event (</w:t>
      </w:r>
      <w:r w:rsidR="00185E4B" w:rsidRPr="00007F4D">
        <w:t>“</w:t>
      </w:r>
      <w:r w:rsidRPr="00007F4D">
        <w:rPr>
          <w:b/>
          <w:bCs/>
        </w:rPr>
        <w:t>Financial Penalties</w:t>
      </w:r>
      <w:r w:rsidR="00185E4B" w:rsidRPr="00007F4D">
        <w:t>”</w:t>
      </w:r>
      <w:r w:rsidRPr="00007F4D">
        <w:t>) then the following shall occur:</w:t>
      </w:r>
    </w:p>
    <w:p w14:paraId="0836C9E8" w14:textId="77777777" w:rsidR="00955A47" w:rsidRPr="00007F4D" w:rsidRDefault="0058648A" w:rsidP="00BF0F70">
      <w:pPr>
        <w:pStyle w:val="Level3"/>
      </w:pPr>
      <w:r w:rsidRPr="00007F4D">
        <w:rPr>
          <w:color w:val="000000"/>
        </w:rPr>
        <w:t xml:space="preserve">if in the view of the Information Commissioner, the Buyer is responsible for the </w:t>
      </w:r>
      <w:r w:rsidRPr="00007F4D">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38EC6B73" w14:textId="77777777" w:rsidR="00955A47" w:rsidRPr="00007F4D" w:rsidRDefault="0058648A" w:rsidP="00BF0F70">
      <w:pPr>
        <w:pStyle w:val="Level3"/>
      </w:pPr>
      <w:r w:rsidRPr="00007F4D">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60E2EE05" w14:textId="77777777" w:rsidR="00955A47" w:rsidRPr="00007F4D" w:rsidRDefault="0058648A" w:rsidP="00BF0F70">
      <w:pPr>
        <w:pStyle w:val="Level3"/>
      </w:pPr>
      <w:r w:rsidRPr="00007F4D">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rsidRPr="00007F4D">
        <w:fldChar w:fldCharType="begin"/>
      </w:r>
      <w:r w:rsidR="007677BD" w:rsidRPr="00007F4D">
        <w:instrText xml:space="preserve"> REF _Ref140668661 \w \h </w:instrText>
      </w:r>
      <w:r w:rsidR="007677BD" w:rsidRPr="00007F4D">
        <w:fldChar w:fldCharType="separate"/>
      </w:r>
      <w:r w:rsidR="00B80362" w:rsidRPr="00007F4D">
        <w:t>36</w:t>
      </w:r>
      <w:r w:rsidR="007677BD" w:rsidRPr="00007F4D">
        <w:fldChar w:fldCharType="end"/>
      </w:r>
      <w:r w:rsidRPr="00007F4D">
        <w:t xml:space="preserve"> of the Conditions (Resolving disputes). </w:t>
      </w:r>
    </w:p>
    <w:p w14:paraId="7CD22E73" w14:textId="77777777" w:rsidR="00955A47" w:rsidRPr="00007F4D" w:rsidRDefault="0058648A" w:rsidP="00BF0F70">
      <w:pPr>
        <w:pStyle w:val="Level2"/>
      </w:pPr>
      <w:bookmarkStart w:id="358" w:name="_heading=h.2jh5peh" w:colFirst="0" w:colLast="0"/>
      <w:bookmarkStart w:id="359" w:name="_Ref140668848"/>
      <w:bookmarkEnd w:id="358"/>
      <w:r w:rsidRPr="00007F4D">
        <w:t>If either the Buyer or the Supplier is the defendant in a legal claim brought before a court of competent jurisdiction (</w:t>
      </w:r>
      <w:r w:rsidR="00185E4B" w:rsidRPr="00007F4D">
        <w:t>“</w:t>
      </w:r>
      <w:r w:rsidRPr="00007F4D">
        <w:rPr>
          <w:b/>
          <w:bCs/>
        </w:rPr>
        <w:t>Court</w:t>
      </w:r>
      <w:r w:rsidR="00185E4B" w:rsidRPr="00007F4D">
        <w:t>”</w:t>
      </w:r>
      <w:r w:rsidRPr="00007F4D">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9"/>
      <w:r w:rsidRPr="00007F4D">
        <w:t xml:space="preserve">  </w:t>
      </w:r>
    </w:p>
    <w:p w14:paraId="264CDC8D" w14:textId="77777777" w:rsidR="00955A47" w:rsidRPr="00007F4D" w:rsidRDefault="0058648A" w:rsidP="00BF0F70">
      <w:pPr>
        <w:pStyle w:val="Level2"/>
      </w:pPr>
      <w:bookmarkStart w:id="360" w:name="_heading=h.ymfzma" w:colFirst="0" w:colLast="0"/>
      <w:bookmarkStart w:id="361" w:name="_Ref140668853"/>
      <w:bookmarkEnd w:id="360"/>
      <w:r w:rsidRPr="00007F4D">
        <w:t xml:space="preserve">In respect of any losses, cost claims or expenses incurred by either Party as a result of a Data Loss Event (the </w:t>
      </w:r>
      <w:r w:rsidR="00185E4B" w:rsidRPr="00007F4D">
        <w:t>“</w:t>
      </w:r>
      <w:r w:rsidRPr="00007F4D">
        <w:rPr>
          <w:b/>
          <w:bCs/>
        </w:rPr>
        <w:t>Claim Losses</w:t>
      </w:r>
      <w:r w:rsidR="00185E4B" w:rsidRPr="00007F4D">
        <w:t>”</w:t>
      </w:r>
      <w:r w:rsidRPr="00007F4D">
        <w:t>):</w:t>
      </w:r>
      <w:bookmarkEnd w:id="361"/>
    </w:p>
    <w:p w14:paraId="6DB5E0EA" w14:textId="77777777" w:rsidR="00955A47" w:rsidRPr="00007F4D" w:rsidRDefault="0058648A" w:rsidP="00BF0F70">
      <w:pPr>
        <w:pStyle w:val="Level3"/>
      </w:pPr>
      <w:r w:rsidRPr="00007F4D">
        <w:t xml:space="preserve">if </w:t>
      </w:r>
      <w:r w:rsidRPr="00007F4D">
        <w:rPr>
          <w:color w:val="000000"/>
        </w:rPr>
        <w:t xml:space="preserve">the </w:t>
      </w:r>
      <w:r w:rsidRPr="00007F4D">
        <w:t>Buyer is responsible for the relevant Data Loss Event, then the Buyer shall be responsible for the Claim Losses;</w:t>
      </w:r>
    </w:p>
    <w:p w14:paraId="75826D16" w14:textId="77777777" w:rsidR="00955A47" w:rsidRPr="00007F4D" w:rsidRDefault="0058648A" w:rsidP="00BF0F70">
      <w:pPr>
        <w:pStyle w:val="Level3"/>
      </w:pPr>
      <w:r w:rsidRPr="00007F4D">
        <w:t>if the Supplier is responsible for the relevant Data Loss Event, then the Supplier shall be responsible for the Claim Losses: and</w:t>
      </w:r>
    </w:p>
    <w:p w14:paraId="279FDD67" w14:textId="77777777" w:rsidR="00955A47" w:rsidRPr="00007F4D" w:rsidRDefault="0058648A" w:rsidP="00BF0F70">
      <w:pPr>
        <w:pStyle w:val="Level3"/>
      </w:pPr>
      <w:r w:rsidRPr="00007F4D">
        <w:t>if responsibility</w:t>
      </w:r>
      <w:r w:rsidRPr="00007F4D">
        <w:rPr>
          <w:color w:val="000000"/>
        </w:rPr>
        <w:t xml:space="preserve"> for the relevant Data Loss Event is unclear, then the Buyer and</w:t>
      </w:r>
      <w:r w:rsidRPr="00007F4D">
        <w:t xml:space="preserve"> the Supplier shall be responsible for the Claim Losses equally. </w:t>
      </w:r>
    </w:p>
    <w:p w14:paraId="3AFD8E5D" w14:textId="77777777" w:rsidR="00955A47" w:rsidRPr="00007F4D" w:rsidRDefault="0058648A" w:rsidP="00BF0F70">
      <w:pPr>
        <w:pStyle w:val="Level2"/>
      </w:pPr>
      <w:r w:rsidRPr="00007F4D">
        <w:t xml:space="preserve">Nothing in either Paragraph </w:t>
      </w:r>
      <w:r w:rsidR="007677BD" w:rsidRPr="00007F4D">
        <w:fldChar w:fldCharType="begin"/>
      </w:r>
      <w:r w:rsidR="007677BD" w:rsidRPr="00007F4D">
        <w:instrText xml:space="preserve"> REF _Ref140668848 \w \h </w:instrText>
      </w:r>
      <w:r w:rsidR="007677BD" w:rsidRPr="00007F4D">
        <w:fldChar w:fldCharType="separate"/>
      </w:r>
      <w:r w:rsidR="00B80362" w:rsidRPr="00007F4D">
        <w:t>7.2</w:t>
      </w:r>
      <w:r w:rsidR="007677BD" w:rsidRPr="00007F4D">
        <w:fldChar w:fldCharType="end"/>
      </w:r>
      <w:r w:rsidRPr="00007F4D">
        <w:t xml:space="preserve"> or Paragraph </w:t>
      </w:r>
      <w:r w:rsidR="007677BD" w:rsidRPr="00007F4D">
        <w:fldChar w:fldCharType="begin"/>
      </w:r>
      <w:r w:rsidR="007677BD" w:rsidRPr="00007F4D">
        <w:instrText xml:space="preserve"> REF _Ref140668853 \w \h </w:instrText>
      </w:r>
      <w:r w:rsidR="007677BD" w:rsidRPr="00007F4D">
        <w:fldChar w:fldCharType="separate"/>
      </w:r>
      <w:r w:rsidR="00B80362" w:rsidRPr="00007F4D">
        <w:t>7.3</w:t>
      </w:r>
      <w:r w:rsidR="007677BD" w:rsidRPr="00007F4D">
        <w:fldChar w:fldCharType="end"/>
      </w:r>
      <w:r w:rsidRPr="00007F4D">
        <w:t xml:space="preserve"> of this </w:t>
      </w:r>
      <w:r w:rsidR="003D3C39" w:rsidRPr="00007F4D">
        <w:rPr>
          <w:i/>
        </w:rPr>
        <w:fldChar w:fldCharType="begin"/>
      </w:r>
      <w:r w:rsidR="003D3C39" w:rsidRPr="00007F4D">
        <w:instrText xml:space="preserve"> REF _Ref140667353 \w \h </w:instrText>
      </w:r>
      <w:r w:rsidR="003D3C39" w:rsidRPr="00007F4D">
        <w:rPr>
          <w:i/>
        </w:rPr>
      </w:r>
      <w:r w:rsidR="003D3C39" w:rsidRPr="00007F4D">
        <w:rPr>
          <w:i/>
        </w:rPr>
        <w:fldChar w:fldCharType="separate"/>
      </w:r>
      <w:r w:rsidR="00B80362" w:rsidRPr="00007F4D">
        <w:t>Part B</w:t>
      </w:r>
      <w:r w:rsidR="003D3C39" w:rsidRPr="00007F4D">
        <w:rPr>
          <w:i/>
        </w:rPr>
        <w:fldChar w:fldCharType="end"/>
      </w:r>
      <w:r w:rsidR="003D3C39" w:rsidRPr="00007F4D">
        <w:rPr>
          <w:i/>
        </w:rPr>
        <w:t xml:space="preserve"> </w:t>
      </w:r>
      <w:r w:rsidR="003D3C39" w:rsidRPr="00007F4D">
        <w:rPr>
          <w:i/>
        </w:rPr>
        <w:fldChar w:fldCharType="begin"/>
      </w:r>
      <w:r w:rsidR="003D3C39" w:rsidRPr="00007F4D">
        <w:rPr>
          <w:i/>
        </w:rPr>
        <w:instrText xml:space="preserve"> REF _Ref140667336 \h </w:instrText>
      </w:r>
      <w:r w:rsidR="003D3C39" w:rsidRPr="00007F4D">
        <w:rPr>
          <w:i/>
        </w:rPr>
      </w:r>
      <w:r w:rsidR="003D3C39" w:rsidRPr="00007F4D">
        <w:rPr>
          <w:i/>
        </w:rPr>
        <w:fldChar w:fldCharType="separate"/>
      </w:r>
      <w:r w:rsidR="00B80362" w:rsidRPr="00007F4D">
        <w:t xml:space="preserve">Joint Controller Agreement </w:t>
      </w:r>
      <w:r w:rsidR="00B80362" w:rsidRPr="00007F4D">
        <w:rPr>
          <w:i/>
          <w:iCs/>
        </w:rPr>
        <w:t>(Optional)</w:t>
      </w:r>
      <w:r w:rsidR="003D3C39" w:rsidRPr="00007F4D">
        <w:rPr>
          <w:i/>
        </w:rPr>
        <w:fldChar w:fldCharType="end"/>
      </w:r>
      <w:r w:rsidR="003D3C39" w:rsidRPr="00007F4D">
        <w:t xml:space="preserve"> of </w:t>
      </w:r>
      <w:r w:rsidR="003D3C39" w:rsidRPr="00007F4D">
        <w:rPr>
          <w:highlight w:val="white"/>
        </w:rPr>
        <w:fldChar w:fldCharType="begin"/>
      </w:r>
      <w:r w:rsidR="003D3C39" w:rsidRPr="00007F4D">
        <w:instrText xml:space="preserve"> REF _Ref140667368 \h </w:instrText>
      </w:r>
      <w:r w:rsidR="003D3C39" w:rsidRPr="00007F4D">
        <w:rPr>
          <w:highlight w:val="white"/>
        </w:rPr>
      </w:r>
      <w:r w:rsidR="003D3C39" w:rsidRPr="00007F4D">
        <w:rPr>
          <w:highlight w:val="white"/>
        </w:rPr>
        <w:fldChar w:fldCharType="separate"/>
      </w:r>
      <w:r w:rsidR="00B80362" w:rsidRPr="00007F4D">
        <w:t>Annex 1 – Processing Personal Data</w:t>
      </w:r>
      <w:r w:rsidR="003D3C39" w:rsidRPr="00007F4D">
        <w:rPr>
          <w:highlight w:val="white"/>
        </w:rPr>
        <w:fldChar w:fldCharType="end"/>
      </w:r>
      <w:r w:rsidRPr="00007F4D">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2C4B4660" w14:textId="77777777" w:rsidR="00955A47" w:rsidRPr="00007F4D" w:rsidRDefault="0058648A" w:rsidP="002D6815">
      <w:pPr>
        <w:pStyle w:val="Level1"/>
      </w:pPr>
      <w:bookmarkStart w:id="362" w:name="_heading=h.3im3ia3" w:colFirst="0" w:colLast="0"/>
      <w:bookmarkStart w:id="363" w:name="_Ref140665074"/>
      <w:bookmarkStart w:id="364" w:name="_Toc142470993"/>
      <w:bookmarkEnd w:id="362"/>
      <w:r w:rsidRPr="00007F4D">
        <w:t>Termination</w:t>
      </w:r>
      <w:bookmarkEnd w:id="363"/>
      <w:bookmarkEnd w:id="364"/>
    </w:p>
    <w:p w14:paraId="5ED79A61" w14:textId="77777777" w:rsidR="00955A47" w:rsidRPr="00007F4D" w:rsidRDefault="0058648A" w:rsidP="00BF0F70">
      <w:pPr>
        <w:pStyle w:val="Level2"/>
      </w:pPr>
      <w:r w:rsidRPr="00007F4D">
        <w:t xml:space="preserve">If the Supplier is in Material Breach under any of its obligations under this of this </w:t>
      </w:r>
      <w:r w:rsidR="003D3C39" w:rsidRPr="00007F4D">
        <w:rPr>
          <w:i/>
        </w:rPr>
        <w:fldChar w:fldCharType="begin"/>
      </w:r>
      <w:r w:rsidR="003D3C39" w:rsidRPr="00007F4D">
        <w:instrText xml:space="preserve"> REF _Ref140667353 \w \h </w:instrText>
      </w:r>
      <w:r w:rsidR="003D3C39" w:rsidRPr="00007F4D">
        <w:rPr>
          <w:i/>
        </w:rPr>
      </w:r>
      <w:r w:rsidR="003D3C39" w:rsidRPr="00007F4D">
        <w:rPr>
          <w:i/>
        </w:rPr>
        <w:fldChar w:fldCharType="separate"/>
      </w:r>
      <w:r w:rsidR="00B80362" w:rsidRPr="00007F4D">
        <w:t>Part B</w:t>
      </w:r>
      <w:r w:rsidR="003D3C39" w:rsidRPr="00007F4D">
        <w:rPr>
          <w:i/>
        </w:rPr>
        <w:fldChar w:fldCharType="end"/>
      </w:r>
      <w:r w:rsidR="003D3C39" w:rsidRPr="00007F4D">
        <w:rPr>
          <w:i/>
        </w:rPr>
        <w:t xml:space="preserve"> </w:t>
      </w:r>
      <w:r w:rsidR="003D3C39" w:rsidRPr="00007F4D">
        <w:rPr>
          <w:i/>
        </w:rPr>
        <w:fldChar w:fldCharType="begin"/>
      </w:r>
      <w:r w:rsidR="003D3C39" w:rsidRPr="00007F4D">
        <w:rPr>
          <w:i/>
        </w:rPr>
        <w:instrText xml:space="preserve"> REF _Ref140667336 \h </w:instrText>
      </w:r>
      <w:r w:rsidR="003D3C39" w:rsidRPr="00007F4D">
        <w:rPr>
          <w:i/>
        </w:rPr>
      </w:r>
      <w:r w:rsidR="003D3C39" w:rsidRPr="00007F4D">
        <w:rPr>
          <w:i/>
        </w:rPr>
        <w:fldChar w:fldCharType="separate"/>
      </w:r>
      <w:r w:rsidR="00B80362" w:rsidRPr="00007F4D">
        <w:t xml:space="preserve">Joint Controller Agreement </w:t>
      </w:r>
      <w:r w:rsidR="00B80362" w:rsidRPr="00007F4D">
        <w:rPr>
          <w:i/>
          <w:iCs/>
        </w:rPr>
        <w:t>(Optional)</w:t>
      </w:r>
      <w:r w:rsidR="003D3C39" w:rsidRPr="00007F4D">
        <w:rPr>
          <w:i/>
        </w:rPr>
        <w:fldChar w:fldCharType="end"/>
      </w:r>
      <w:r w:rsidR="003D3C39" w:rsidRPr="00007F4D">
        <w:t xml:space="preserve"> of </w:t>
      </w:r>
      <w:r w:rsidR="003D3C39" w:rsidRPr="00007F4D">
        <w:rPr>
          <w:highlight w:val="white"/>
        </w:rPr>
        <w:fldChar w:fldCharType="begin"/>
      </w:r>
      <w:r w:rsidR="003D3C39" w:rsidRPr="00007F4D">
        <w:instrText xml:space="preserve"> REF _Ref140667368 \h </w:instrText>
      </w:r>
      <w:r w:rsidR="003D3C39" w:rsidRPr="00007F4D">
        <w:rPr>
          <w:highlight w:val="white"/>
        </w:rPr>
      </w:r>
      <w:r w:rsidR="003D3C39" w:rsidRPr="00007F4D">
        <w:rPr>
          <w:highlight w:val="white"/>
        </w:rPr>
        <w:fldChar w:fldCharType="separate"/>
      </w:r>
      <w:r w:rsidR="00B80362" w:rsidRPr="00007F4D">
        <w:t>Annex 1 – Processing Personal Data</w:t>
      </w:r>
      <w:r w:rsidR="003D3C39" w:rsidRPr="00007F4D">
        <w:rPr>
          <w:highlight w:val="white"/>
        </w:rPr>
        <w:fldChar w:fldCharType="end"/>
      </w:r>
      <w:r w:rsidRPr="00007F4D">
        <w:t>;, the Buyer shall be entitled to terminate the Contract by issuing a termination notice to the Supplier in accordance with clause</w:t>
      </w:r>
      <w:r w:rsidR="007677BD" w:rsidRPr="00007F4D">
        <w:t xml:space="preserve"> </w:t>
      </w:r>
      <w:r w:rsidR="007677BD" w:rsidRPr="00007F4D">
        <w:fldChar w:fldCharType="begin"/>
      </w:r>
      <w:r w:rsidR="007677BD" w:rsidRPr="00007F4D">
        <w:instrText xml:space="preserve"> REF _Ref140668871 \w \h </w:instrText>
      </w:r>
      <w:r w:rsidR="007677BD" w:rsidRPr="00007F4D">
        <w:fldChar w:fldCharType="separate"/>
      </w:r>
      <w:r w:rsidR="00B80362" w:rsidRPr="00007F4D">
        <w:t>11</w:t>
      </w:r>
      <w:r w:rsidR="007677BD" w:rsidRPr="00007F4D">
        <w:fldChar w:fldCharType="end"/>
      </w:r>
      <w:r w:rsidRPr="00007F4D">
        <w:t xml:space="preserve"> of the Conditions (</w:t>
      </w:r>
      <w:r w:rsidR="007677BD" w:rsidRPr="00007F4D">
        <w:fldChar w:fldCharType="begin"/>
      </w:r>
      <w:r w:rsidR="007677BD" w:rsidRPr="00007F4D">
        <w:instrText xml:space="preserve"> REF _Ref140668877 \h </w:instrText>
      </w:r>
      <w:r w:rsidR="007677BD" w:rsidRPr="00007F4D">
        <w:fldChar w:fldCharType="separate"/>
      </w:r>
      <w:r w:rsidR="00B80362" w:rsidRPr="00007F4D">
        <w:t>Ending the contract</w:t>
      </w:r>
      <w:r w:rsidR="007677BD" w:rsidRPr="00007F4D">
        <w:fldChar w:fldCharType="end"/>
      </w:r>
      <w:r w:rsidRPr="00007F4D">
        <w:t>).</w:t>
      </w:r>
    </w:p>
    <w:p w14:paraId="104A5C59" w14:textId="77777777" w:rsidR="00955A47" w:rsidRPr="00007F4D" w:rsidRDefault="0058648A" w:rsidP="002D6815">
      <w:pPr>
        <w:pStyle w:val="Level1"/>
      </w:pPr>
      <w:bookmarkStart w:id="365" w:name="_Toc142470994"/>
      <w:r w:rsidRPr="00007F4D">
        <w:t>Sub-Processing</w:t>
      </w:r>
      <w:bookmarkEnd w:id="365"/>
    </w:p>
    <w:p w14:paraId="0FC58565" w14:textId="77777777" w:rsidR="00955A47" w:rsidRPr="00007F4D" w:rsidRDefault="0058648A" w:rsidP="00BF0F70">
      <w:pPr>
        <w:pStyle w:val="Level2"/>
      </w:pPr>
      <w:r w:rsidRPr="00007F4D">
        <w:t>In respect of any processing of Personal Data performed by a third party on behalf of a Party, that Party shall:</w:t>
      </w:r>
    </w:p>
    <w:p w14:paraId="279B3CF9" w14:textId="77777777" w:rsidR="00955A47" w:rsidRPr="00007F4D" w:rsidRDefault="0058648A" w:rsidP="008A2918">
      <w:pPr>
        <w:pStyle w:val="Level3"/>
      </w:pPr>
      <w:r w:rsidRPr="00007F4D">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97EE8AA" w14:textId="77777777" w:rsidR="00955A47" w:rsidRPr="00007F4D" w:rsidRDefault="0058648A" w:rsidP="008A2918">
      <w:pPr>
        <w:pStyle w:val="Level3"/>
      </w:pPr>
      <w:r w:rsidRPr="00007F4D">
        <w:t>ensure that a suitable agreement is in place with the third party as required under applicable Data Protection Legislation.</w:t>
      </w:r>
    </w:p>
    <w:p w14:paraId="64B06AD1" w14:textId="77777777" w:rsidR="00955A47" w:rsidRPr="00007F4D" w:rsidRDefault="0058648A" w:rsidP="002D6815">
      <w:pPr>
        <w:pStyle w:val="Level1"/>
      </w:pPr>
      <w:bookmarkStart w:id="366" w:name="_Toc142470995"/>
      <w:r w:rsidRPr="00007F4D">
        <w:t>Data Retention</w:t>
      </w:r>
      <w:bookmarkEnd w:id="366"/>
    </w:p>
    <w:p w14:paraId="5EFEC272" w14:textId="77777777" w:rsidR="00955A47" w:rsidRPr="00007F4D" w:rsidRDefault="0058648A" w:rsidP="008A2918">
      <w:pPr>
        <w:pStyle w:val="Level2"/>
        <w:rPr>
          <w:color w:val="000000"/>
        </w:rPr>
      </w:pPr>
      <w:r w:rsidRPr="00007F4D">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007F4D">
        <w:rPr>
          <w:color w:val="000000"/>
        </w:rPr>
        <w:t xml:space="preserve"> </w:t>
      </w:r>
    </w:p>
    <w:p w14:paraId="6E76662E" w14:textId="77777777" w:rsidR="00955A47" w:rsidRPr="00007F4D" w:rsidRDefault="00955A47" w:rsidP="00A76A57">
      <w:pPr>
        <w:rPr>
          <w:rFonts w:eastAsia="Arial"/>
        </w:rPr>
      </w:pPr>
    </w:p>
    <w:p w14:paraId="4F3AD996" w14:textId="77777777" w:rsidR="00955A47" w:rsidRPr="00007F4D" w:rsidRDefault="0058648A" w:rsidP="000B10B0">
      <w:pPr>
        <w:pStyle w:val="AnnexPartHeading"/>
      </w:pPr>
      <w:bookmarkStart w:id="367" w:name="_heading=h.1xrdshw" w:colFirst="0" w:colLast="0"/>
      <w:bookmarkStart w:id="368" w:name="_Ref140666552"/>
      <w:bookmarkStart w:id="369" w:name="_Ref140666560"/>
      <w:bookmarkStart w:id="370" w:name="_Ref140667268"/>
      <w:bookmarkStart w:id="371" w:name="_Ref140668919"/>
      <w:bookmarkStart w:id="372" w:name="_Ref140668931"/>
      <w:bookmarkStart w:id="373" w:name="_Ref140669229"/>
      <w:bookmarkStart w:id="374" w:name="_Ref140669238"/>
      <w:bookmarkStart w:id="375" w:name="_Toc142470996"/>
      <w:bookmarkEnd w:id="367"/>
      <w:r w:rsidRPr="00007F4D">
        <w:t>Independent Controllers</w:t>
      </w:r>
      <w:r w:rsidR="00B85316" w:rsidRPr="00007F4D">
        <w:t xml:space="preserve"> </w:t>
      </w:r>
      <w:r w:rsidR="00B85316" w:rsidRPr="00007F4D">
        <w:rPr>
          <w:i/>
          <w:iCs/>
        </w:rPr>
        <w:t>(Optional)</w:t>
      </w:r>
      <w:bookmarkEnd w:id="368"/>
      <w:bookmarkEnd w:id="369"/>
      <w:bookmarkEnd w:id="370"/>
      <w:bookmarkEnd w:id="371"/>
      <w:bookmarkEnd w:id="372"/>
      <w:bookmarkEnd w:id="373"/>
      <w:bookmarkEnd w:id="374"/>
      <w:bookmarkEnd w:id="375"/>
    </w:p>
    <w:p w14:paraId="1FBA3878" w14:textId="77777777" w:rsidR="00955A47" w:rsidRPr="00007F4D" w:rsidRDefault="0058648A" w:rsidP="007B615A">
      <w:pPr>
        <w:pStyle w:val="Level1"/>
        <w:numPr>
          <w:ilvl w:val="0"/>
          <w:numId w:val="28"/>
        </w:numPr>
      </w:pPr>
      <w:bookmarkStart w:id="376" w:name="_Toc142468074"/>
      <w:bookmarkStart w:id="377" w:name="_Toc142470997"/>
      <w:bookmarkStart w:id="378" w:name="_Toc142470998"/>
      <w:bookmarkEnd w:id="376"/>
      <w:bookmarkEnd w:id="377"/>
      <w:r w:rsidRPr="00007F4D">
        <w:t>Independent Controller Provisions</w:t>
      </w:r>
      <w:bookmarkEnd w:id="378"/>
    </w:p>
    <w:p w14:paraId="4615196D" w14:textId="77777777" w:rsidR="00955A47" w:rsidRPr="00007F4D" w:rsidRDefault="0058648A" w:rsidP="007B615A">
      <w:pPr>
        <w:pStyle w:val="Level2"/>
      </w:pPr>
      <w:bookmarkStart w:id="379" w:name="_heading=h.2wwbldi" w:colFirst="0" w:colLast="0"/>
      <w:bookmarkStart w:id="380" w:name="_Ref140668913"/>
      <w:bookmarkEnd w:id="379"/>
      <w:r w:rsidRPr="00007F4D">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0"/>
    </w:p>
    <w:p w14:paraId="327D4F87" w14:textId="77777777" w:rsidR="00955A47" w:rsidRPr="00007F4D" w:rsidRDefault="0058648A" w:rsidP="008A2918">
      <w:pPr>
        <w:pStyle w:val="Level2"/>
      </w:pPr>
      <w:r w:rsidRPr="00007F4D">
        <w:t xml:space="preserve">Each Party shall process the Personal Data in compliance with its obligations under the Data Protection Legislation and not do anything to cause the other Party to be in breach of it. </w:t>
      </w:r>
    </w:p>
    <w:p w14:paraId="0C60BB39" w14:textId="77777777" w:rsidR="00955A47" w:rsidRPr="00007F4D" w:rsidRDefault="0058648A" w:rsidP="008A2918">
      <w:pPr>
        <w:pStyle w:val="Level2"/>
      </w:pPr>
      <w:r w:rsidRPr="00007F4D">
        <w:t xml:space="preserve">Where a Party has provided Personal Data to the other Party in accordance with Paragraph </w:t>
      </w:r>
      <w:r w:rsidR="007677BD" w:rsidRPr="00007F4D">
        <w:fldChar w:fldCharType="begin"/>
      </w:r>
      <w:r w:rsidR="007677BD" w:rsidRPr="00007F4D">
        <w:instrText xml:space="preserve"> REF _Ref140668913 \w \h </w:instrText>
      </w:r>
      <w:r w:rsidR="007677BD" w:rsidRPr="00007F4D">
        <w:fldChar w:fldCharType="separate"/>
      </w:r>
      <w:r w:rsidR="00B80362" w:rsidRPr="00007F4D">
        <w:t>1.1</w:t>
      </w:r>
      <w:r w:rsidR="007677BD" w:rsidRPr="00007F4D">
        <w:fldChar w:fldCharType="end"/>
      </w:r>
      <w:r w:rsidRPr="00007F4D">
        <w:t xml:space="preserve"> of this </w:t>
      </w:r>
      <w:r w:rsidR="007677BD" w:rsidRPr="00007F4D">
        <w:fldChar w:fldCharType="begin"/>
      </w:r>
      <w:r w:rsidR="007677BD" w:rsidRPr="00007F4D">
        <w:instrText xml:space="preserve"> REF _Ref140668919 \w \h </w:instrText>
      </w:r>
      <w:r w:rsidR="007677BD" w:rsidRPr="00007F4D">
        <w:fldChar w:fldCharType="separate"/>
      </w:r>
      <w:r w:rsidR="00B80362" w:rsidRPr="00007F4D">
        <w:t>Part C</w:t>
      </w:r>
      <w:r w:rsidR="007677BD" w:rsidRPr="00007F4D">
        <w:fldChar w:fldCharType="end"/>
      </w:r>
      <w:r w:rsidRPr="00007F4D">
        <w:t xml:space="preserve"> </w:t>
      </w:r>
      <w:r w:rsidR="007677BD" w:rsidRPr="00007F4D">
        <w:fldChar w:fldCharType="begin"/>
      </w:r>
      <w:r w:rsidR="007677BD" w:rsidRPr="00007F4D">
        <w:instrText xml:space="preserve"> REF _Ref140668931 \h </w:instrText>
      </w:r>
      <w:r w:rsidR="007677BD" w:rsidRPr="00007F4D">
        <w:fldChar w:fldCharType="separate"/>
      </w:r>
      <w:r w:rsidR="00B80362" w:rsidRPr="00007F4D">
        <w:t xml:space="preserve">Independent Controllers </w:t>
      </w:r>
      <w:r w:rsidR="00B80362" w:rsidRPr="00007F4D">
        <w:rPr>
          <w:i/>
          <w:iCs/>
        </w:rPr>
        <w:t>(Optional)</w:t>
      </w:r>
      <w:r w:rsidR="007677BD" w:rsidRPr="00007F4D">
        <w:fldChar w:fldCharType="end"/>
      </w:r>
      <w:r w:rsidRPr="00007F4D">
        <w:rPr>
          <w:i/>
        </w:rPr>
        <w:t xml:space="preserve"> </w:t>
      </w:r>
      <w:r w:rsidRPr="00007F4D">
        <w:t xml:space="preserve">of </w:t>
      </w:r>
      <w:r w:rsidR="007677BD" w:rsidRPr="00007F4D">
        <w:fldChar w:fldCharType="begin"/>
      </w:r>
      <w:r w:rsidR="007677BD" w:rsidRPr="00007F4D">
        <w:instrText xml:space="preserve"> REF _Ref140668944 \h </w:instrText>
      </w:r>
      <w:r w:rsidR="007677BD" w:rsidRPr="00007F4D">
        <w:fldChar w:fldCharType="separate"/>
      </w:r>
      <w:r w:rsidR="00B80362" w:rsidRPr="00007F4D">
        <w:t>Annex 1 – Processing Personal Data</w:t>
      </w:r>
      <w:r w:rsidR="007677BD" w:rsidRPr="00007F4D">
        <w:fldChar w:fldCharType="end"/>
      </w:r>
      <w:r w:rsidRPr="00007F4D">
        <w:rPr>
          <w:i/>
        </w:rPr>
        <w:t xml:space="preserve"> </w:t>
      </w:r>
      <w:r w:rsidRPr="00007F4D">
        <w:t>above, the recipient of the Personal Data will provide all such relevant documents and information relating to its data protection policies and procedures as the other Party may reasonably require.</w:t>
      </w:r>
    </w:p>
    <w:p w14:paraId="75FB30A0" w14:textId="77777777" w:rsidR="00955A47" w:rsidRPr="00007F4D" w:rsidRDefault="0058648A" w:rsidP="008A2918">
      <w:pPr>
        <w:pStyle w:val="Level2"/>
      </w:pPr>
      <w:r w:rsidRPr="00007F4D">
        <w:t xml:space="preserve">The Parties shall be responsible for their own compliance with Articles 13 and 14 UK GDPR in respect of the processing of Personal Data for the purposes of the Contract. </w:t>
      </w:r>
    </w:p>
    <w:p w14:paraId="40856FCC" w14:textId="77777777" w:rsidR="00955A47" w:rsidRPr="00007F4D" w:rsidRDefault="0058648A" w:rsidP="008A2918">
      <w:pPr>
        <w:pStyle w:val="Level2"/>
      </w:pPr>
      <w:r w:rsidRPr="00007F4D">
        <w:t>The Parties shall only provide Personal Data to each other:</w:t>
      </w:r>
    </w:p>
    <w:p w14:paraId="5A1EC0BF" w14:textId="77777777" w:rsidR="00955A47" w:rsidRPr="00007F4D" w:rsidRDefault="0058648A" w:rsidP="008A2918">
      <w:pPr>
        <w:pStyle w:val="Level3"/>
      </w:pPr>
      <w:r w:rsidRPr="00007F4D">
        <w:t>to the extent necessary to perform their respective obligations under the Contract;</w:t>
      </w:r>
    </w:p>
    <w:p w14:paraId="68D53ED8" w14:textId="77777777" w:rsidR="00955A47" w:rsidRPr="00007F4D" w:rsidRDefault="0058648A" w:rsidP="008A2918">
      <w:pPr>
        <w:pStyle w:val="Level3"/>
      </w:pPr>
      <w:r w:rsidRPr="00007F4D">
        <w:t>in compliance with the Data Protection Legislation (including by ensuring all required fair processing information has been given to affected Data Subjects</w:t>
      </w:r>
      <w:r w:rsidR="00055000" w:rsidRPr="00007F4D">
        <w:t>)</w:t>
      </w:r>
      <w:r w:rsidRPr="00007F4D">
        <w:t xml:space="preserve">; </w:t>
      </w:r>
    </w:p>
    <w:p w14:paraId="57D8CE0B" w14:textId="77777777" w:rsidR="00955A47" w:rsidRPr="00007F4D" w:rsidRDefault="0058648A" w:rsidP="008A2918">
      <w:pPr>
        <w:pStyle w:val="Level3"/>
      </w:pPr>
      <w:r w:rsidRPr="00007F4D">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33655337" w14:textId="77777777" w:rsidR="00955A47" w:rsidRPr="00007F4D" w:rsidRDefault="0058648A" w:rsidP="008A2918">
      <w:pPr>
        <w:pStyle w:val="Level4"/>
      </w:pPr>
      <w:r w:rsidRPr="00007F4D">
        <w:t>the destination country has been recognised as adequate by the UK government in accordance with Article 45 of the UK GDPR or DPA 2018 Section 74A and/or the transfer is in accordance with Article 45 of the EU GDPR (where applicable); or</w:t>
      </w:r>
    </w:p>
    <w:p w14:paraId="513628F1" w14:textId="77777777" w:rsidR="00955A47" w:rsidRPr="00007F4D" w:rsidRDefault="0058648A" w:rsidP="008A2918">
      <w:pPr>
        <w:pStyle w:val="Level4"/>
      </w:pPr>
      <w:r w:rsidRPr="00007F4D">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25CD75BA" w14:textId="77777777" w:rsidR="00955A47" w:rsidRPr="00007F4D" w:rsidRDefault="0058648A" w:rsidP="008A2918">
      <w:pPr>
        <w:pStyle w:val="Level5"/>
      </w:pPr>
      <w:r w:rsidRPr="00007F4D">
        <w:t>where the transfer is subject to UK GDPR:</w:t>
      </w:r>
    </w:p>
    <w:p w14:paraId="562A21AF" w14:textId="77777777" w:rsidR="00955A47" w:rsidRPr="00007F4D" w:rsidRDefault="0058648A" w:rsidP="008A2918">
      <w:pPr>
        <w:pStyle w:val="Level6"/>
      </w:pPr>
      <w:r w:rsidRPr="00007F4D">
        <w:t xml:space="preserve">the UK International Data Transfer Agreement (the </w:t>
      </w:r>
      <w:r w:rsidR="00185E4B" w:rsidRPr="00007F4D">
        <w:t>“</w:t>
      </w:r>
      <w:r w:rsidRPr="00007F4D">
        <w:rPr>
          <w:b/>
          <w:bCs/>
        </w:rPr>
        <w:t>IDTA</w:t>
      </w:r>
      <w:r w:rsidR="00185E4B" w:rsidRPr="00007F4D">
        <w:t>”</w:t>
      </w:r>
      <w:r w:rsidRPr="00007F4D">
        <w:t>), as published by the Information Commissioner’s Office or such updated version of such IDTA as is published by the Information Commissioner’s Office under section 119A(1) of the DPA 2018 from time to time; or</w:t>
      </w:r>
    </w:p>
    <w:p w14:paraId="295B0A7F" w14:textId="77777777" w:rsidR="00955A47" w:rsidRPr="00007F4D" w:rsidRDefault="0058648A" w:rsidP="008A2918">
      <w:pPr>
        <w:pStyle w:val="Level6"/>
      </w:pPr>
      <w:r w:rsidRPr="00007F4D">
        <w:t xml:space="preserve">the European Commission's Standard Contractual Clauses per decision 2021/914/EU or such updated version of such Standard Contractual Clauses as are published by the European Commission from time to time (the </w:t>
      </w:r>
      <w:r w:rsidR="00185E4B" w:rsidRPr="00007F4D">
        <w:t>“</w:t>
      </w:r>
      <w:r w:rsidRPr="00007F4D">
        <w:rPr>
          <w:b/>
          <w:bCs/>
        </w:rPr>
        <w:t>EU SCCs</w:t>
      </w:r>
      <w:r w:rsidR="00185E4B" w:rsidRPr="00007F4D">
        <w:t>”</w:t>
      </w:r>
      <w:r w:rsidRPr="00007F4D">
        <w:t xml:space="preserve">), together with the UK International Data Transfer Agreement Addendum to the EU SCCs (the </w:t>
      </w:r>
      <w:r w:rsidR="00185E4B" w:rsidRPr="00007F4D">
        <w:t>“</w:t>
      </w:r>
      <w:r w:rsidRPr="00007F4D">
        <w:rPr>
          <w:b/>
          <w:bCs/>
        </w:rPr>
        <w:t>Addendum</w:t>
      </w:r>
      <w:r w:rsidR="00185E4B" w:rsidRPr="00007F4D">
        <w:t>”</w:t>
      </w:r>
      <w:r w:rsidRPr="00007F4D">
        <w:t>) as published by the Information Commissioner's Office from time to time; and/or</w:t>
      </w:r>
    </w:p>
    <w:p w14:paraId="24AE6E66" w14:textId="77777777" w:rsidR="00955A47" w:rsidRPr="00007F4D" w:rsidRDefault="0058648A" w:rsidP="008A2918">
      <w:pPr>
        <w:pStyle w:val="Level5"/>
      </w:pPr>
      <w:r w:rsidRPr="00007F4D">
        <w:t xml:space="preserve">where the transfer is subject to EU GDPR, the EU SCCs; </w:t>
      </w:r>
    </w:p>
    <w:p w14:paraId="52CE04BD" w14:textId="77777777" w:rsidR="00955A47" w:rsidRPr="00007F4D" w:rsidRDefault="0058648A" w:rsidP="00DB049F">
      <w:pPr>
        <w:pStyle w:val="Level4Text"/>
        <w:rPr>
          <w:color w:val="000000"/>
        </w:rPr>
      </w:pPr>
      <w:r w:rsidRPr="00007F4D">
        <w:t>as well as any additional measures determined by the non-transferring Party being implemented by the importing party;</w:t>
      </w:r>
    </w:p>
    <w:p w14:paraId="44989DA7" w14:textId="77777777" w:rsidR="00955A47" w:rsidRPr="00007F4D" w:rsidRDefault="0058648A" w:rsidP="00DB049F">
      <w:pPr>
        <w:pStyle w:val="Level4"/>
      </w:pPr>
      <w:r w:rsidRPr="00007F4D">
        <w:t>the Data Subject has enforceable rights and effective legal remedies;</w:t>
      </w:r>
    </w:p>
    <w:p w14:paraId="2DE4E516" w14:textId="77777777" w:rsidR="00955A47" w:rsidRPr="00007F4D" w:rsidRDefault="0058648A" w:rsidP="00DB049F">
      <w:pPr>
        <w:pStyle w:val="Level4"/>
      </w:pPr>
      <w:r w:rsidRPr="00007F4D">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1355987" w14:textId="77777777" w:rsidR="00955A47" w:rsidRPr="00007F4D" w:rsidRDefault="0058648A" w:rsidP="00DB049F">
      <w:pPr>
        <w:pStyle w:val="Level4"/>
      </w:pPr>
      <w:r w:rsidRPr="00007F4D">
        <w:t xml:space="preserve">the transferring Party complies with any reasonable instructions notified to it in advance by the non-transferring Party with respect to the processing of the Personal Data; and </w:t>
      </w:r>
    </w:p>
    <w:p w14:paraId="36B87665" w14:textId="77777777" w:rsidR="00955A47" w:rsidRPr="00007F4D" w:rsidRDefault="0058648A" w:rsidP="008A2918">
      <w:pPr>
        <w:pStyle w:val="Level3"/>
      </w:pPr>
      <w:r w:rsidRPr="00007F4D">
        <w:t xml:space="preserve">where it has recorded it in </w:t>
      </w:r>
      <w:r w:rsidR="007677BD" w:rsidRPr="00007F4D">
        <w:fldChar w:fldCharType="begin"/>
      </w:r>
      <w:r w:rsidR="007677BD" w:rsidRPr="00007F4D">
        <w:instrText xml:space="preserve"> REF _Ref140669045 \w \h </w:instrText>
      </w:r>
      <w:r w:rsidR="007677BD" w:rsidRPr="00007F4D">
        <w:fldChar w:fldCharType="separate"/>
      </w:r>
      <w:r w:rsidR="00B80362" w:rsidRPr="00007F4D">
        <w:t>Part A</w:t>
      </w:r>
      <w:r w:rsidR="007677BD" w:rsidRPr="00007F4D">
        <w:fldChar w:fldCharType="end"/>
      </w:r>
      <w:r w:rsidRPr="00007F4D">
        <w:t xml:space="preserve"> </w:t>
      </w:r>
      <w:r w:rsidR="007677BD" w:rsidRPr="00007F4D">
        <w:fldChar w:fldCharType="begin"/>
      </w:r>
      <w:r w:rsidR="007677BD" w:rsidRPr="00007F4D">
        <w:instrText xml:space="preserve"> REF _Ref140669054 \h </w:instrText>
      </w:r>
      <w:r w:rsidR="007677BD" w:rsidRPr="00007F4D">
        <w:fldChar w:fldCharType="separate"/>
      </w:r>
      <w:r w:rsidR="00B80362" w:rsidRPr="00007F4D">
        <w:t>Authorised Processing Template</w:t>
      </w:r>
      <w:r w:rsidR="007677BD" w:rsidRPr="00007F4D">
        <w:fldChar w:fldCharType="end"/>
      </w:r>
      <w:r w:rsidRPr="00007F4D">
        <w:t xml:space="preserve"> of </w:t>
      </w:r>
      <w:r w:rsidR="007677BD" w:rsidRPr="00007F4D">
        <w:fldChar w:fldCharType="begin"/>
      </w:r>
      <w:r w:rsidR="007677BD" w:rsidRPr="00007F4D">
        <w:instrText xml:space="preserve"> REF _Ref140669062 \h </w:instrText>
      </w:r>
      <w:r w:rsidR="007677BD" w:rsidRPr="00007F4D">
        <w:fldChar w:fldCharType="separate"/>
      </w:r>
      <w:r w:rsidR="00B80362" w:rsidRPr="00007F4D">
        <w:t>Annex 1 – Processing Personal Data</w:t>
      </w:r>
      <w:r w:rsidR="007677BD" w:rsidRPr="00007F4D">
        <w:fldChar w:fldCharType="end"/>
      </w:r>
      <w:r w:rsidRPr="00007F4D">
        <w:t>.</w:t>
      </w:r>
    </w:p>
    <w:p w14:paraId="5DA2DF2D" w14:textId="77777777" w:rsidR="00955A47" w:rsidRPr="00007F4D" w:rsidRDefault="0058648A" w:rsidP="008A2918">
      <w:pPr>
        <w:pStyle w:val="Level2"/>
      </w:pPr>
      <w:r w:rsidRPr="00007F4D">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C589D0F" w14:textId="77777777" w:rsidR="00955A47" w:rsidRPr="00007F4D" w:rsidRDefault="0058648A" w:rsidP="008A2918">
      <w:pPr>
        <w:pStyle w:val="Level2"/>
      </w:pPr>
      <w:r w:rsidRPr="00007F4D">
        <w:t>A Party processing Personal Data for the purposes of the Contract shall maintain a record of its processing activities in accordance with Article 30 UK GDPR and shall make the record available to the other Party upon reasonable request.</w:t>
      </w:r>
    </w:p>
    <w:p w14:paraId="7E8E2EDF" w14:textId="77777777" w:rsidR="00955A47" w:rsidRPr="00007F4D" w:rsidRDefault="0058648A" w:rsidP="008A2918">
      <w:pPr>
        <w:pStyle w:val="Level2"/>
      </w:pPr>
      <w:r w:rsidRPr="00007F4D">
        <w:t>Where a Party receives a request by any Data Subject to exercise any of their rights under the Data Protection Legislation in relation to the Personal Data provided to it by the other Party pursuant to the Contract (</w:t>
      </w:r>
      <w:r w:rsidR="00185E4B" w:rsidRPr="00007F4D">
        <w:t>“</w:t>
      </w:r>
      <w:r w:rsidRPr="00007F4D">
        <w:rPr>
          <w:b/>
          <w:bCs/>
        </w:rPr>
        <w:t>Request Recipient</w:t>
      </w:r>
      <w:r w:rsidR="00185E4B" w:rsidRPr="00007F4D">
        <w:t>”</w:t>
      </w:r>
      <w:r w:rsidRPr="00007F4D">
        <w:t>):</w:t>
      </w:r>
    </w:p>
    <w:p w14:paraId="2FA92CD4" w14:textId="77777777" w:rsidR="00955A47" w:rsidRPr="00007F4D" w:rsidRDefault="0058648A" w:rsidP="008A2918">
      <w:pPr>
        <w:pStyle w:val="Level3"/>
      </w:pPr>
      <w:r w:rsidRPr="00007F4D">
        <w:t>the other Party shall provide any information and/or assistance as reasonably requested by the Request Recipient to help it respond to the request or correspondence, at the cost of the Request Recipient; or</w:t>
      </w:r>
    </w:p>
    <w:p w14:paraId="082998C3" w14:textId="77777777" w:rsidR="00955A47" w:rsidRPr="00007F4D" w:rsidRDefault="0058648A" w:rsidP="008A2918">
      <w:pPr>
        <w:pStyle w:val="Level3"/>
      </w:pPr>
      <w:r w:rsidRPr="00007F4D">
        <w:t>where the request or correspondence is directed to the other Party and/or relates to that other Party's processing of the Personal Data, the Request Recipient  will:</w:t>
      </w:r>
    </w:p>
    <w:p w14:paraId="3ED618DA" w14:textId="77777777" w:rsidR="00955A47" w:rsidRPr="00007F4D" w:rsidRDefault="0058648A" w:rsidP="008A2918">
      <w:pPr>
        <w:pStyle w:val="Level4"/>
      </w:pPr>
      <w:r w:rsidRPr="00007F4D">
        <w:t>promptly, and in any event within five (5) Working Days of receipt of the request or correspondence, inform the other Party that it has received the same and shall forward such request or correspondence to the other Party; and</w:t>
      </w:r>
    </w:p>
    <w:p w14:paraId="36843CE3" w14:textId="77777777" w:rsidR="00955A47" w:rsidRPr="00007F4D" w:rsidRDefault="0058648A" w:rsidP="008A2918">
      <w:pPr>
        <w:pStyle w:val="Level4"/>
      </w:pPr>
      <w:r w:rsidRPr="00007F4D">
        <w:t>provide any information and/or assistance as reasonably requested by the other Party to help it respond to the request or correspondence in the timeframes specified by Data Protection Legislation.</w:t>
      </w:r>
    </w:p>
    <w:p w14:paraId="0A209434" w14:textId="77777777" w:rsidR="00955A47" w:rsidRPr="00007F4D" w:rsidRDefault="0058648A" w:rsidP="008A2918">
      <w:pPr>
        <w:pStyle w:val="Level2"/>
      </w:pPr>
      <w:r w:rsidRPr="00007F4D">
        <w:t xml:space="preserve">Each Party shall promptly notify the other Party upon it becoming aware of any Data Loss Event relating to Personal Data provided by the other Party pursuant to the Contract and shall: </w:t>
      </w:r>
    </w:p>
    <w:p w14:paraId="1EE24A29" w14:textId="77777777" w:rsidR="00955A47" w:rsidRPr="00007F4D" w:rsidRDefault="0058648A" w:rsidP="008A2918">
      <w:pPr>
        <w:pStyle w:val="Level3"/>
      </w:pPr>
      <w:r w:rsidRPr="00007F4D">
        <w:t xml:space="preserve">do all such things as reasonably necessary to assist the other Party in mitigating the effects of the Data Loss Event; </w:t>
      </w:r>
    </w:p>
    <w:p w14:paraId="6A43D45E" w14:textId="77777777" w:rsidR="00955A47" w:rsidRPr="00007F4D" w:rsidRDefault="0058648A" w:rsidP="008A2918">
      <w:pPr>
        <w:pStyle w:val="Level3"/>
      </w:pPr>
      <w:r w:rsidRPr="00007F4D">
        <w:t xml:space="preserve">implement any measures necessary to restore the security of any compromised Personal Data; </w:t>
      </w:r>
    </w:p>
    <w:p w14:paraId="4737134F" w14:textId="77777777" w:rsidR="00955A47" w:rsidRPr="00007F4D" w:rsidRDefault="0058648A" w:rsidP="008A2918">
      <w:pPr>
        <w:pStyle w:val="Level3"/>
      </w:pPr>
      <w:r w:rsidRPr="00007F4D">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26EC8C87" w14:textId="77777777" w:rsidR="00955A47" w:rsidRPr="00007F4D" w:rsidRDefault="0058648A" w:rsidP="008A2918">
      <w:pPr>
        <w:pStyle w:val="Level3"/>
      </w:pPr>
      <w:r w:rsidRPr="00007F4D">
        <w:t xml:space="preserve">not do anything which may damage the reputation of the other Party or that Party's relationship with the relevant Data Subjects, save as required by Law. </w:t>
      </w:r>
    </w:p>
    <w:p w14:paraId="5BD7CDD0" w14:textId="77777777" w:rsidR="00955A47" w:rsidRPr="00007F4D" w:rsidRDefault="0058648A" w:rsidP="008A2918">
      <w:pPr>
        <w:pStyle w:val="Level2"/>
      </w:pPr>
      <w:r w:rsidRPr="00007F4D">
        <w:t xml:space="preserve">Personal Data provided by one Party to the other Party may be used exclusively to exercise rights and obligations under the Contract as specified in </w:t>
      </w:r>
      <w:r w:rsidR="007677BD" w:rsidRPr="00007F4D">
        <w:fldChar w:fldCharType="begin"/>
      </w:r>
      <w:r w:rsidR="007677BD" w:rsidRPr="00007F4D">
        <w:instrText xml:space="preserve"> REF _Ref140669045 \w \h </w:instrText>
      </w:r>
      <w:r w:rsidR="007677BD" w:rsidRPr="00007F4D">
        <w:fldChar w:fldCharType="separate"/>
      </w:r>
      <w:r w:rsidR="00B80362" w:rsidRPr="00007F4D">
        <w:t>Part A</w:t>
      </w:r>
      <w:r w:rsidR="007677BD" w:rsidRPr="00007F4D">
        <w:fldChar w:fldCharType="end"/>
      </w:r>
      <w:r w:rsidR="007677BD" w:rsidRPr="00007F4D">
        <w:t xml:space="preserve"> </w:t>
      </w:r>
      <w:r w:rsidR="007677BD" w:rsidRPr="00007F4D">
        <w:fldChar w:fldCharType="begin"/>
      </w:r>
      <w:r w:rsidR="007677BD" w:rsidRPr="00007F4D">
        <w:instrText xml:space="preserve"> REF _Ref140669054 \h </w:instrText>
      </w:r>
      <w:r w:rsidR="007677BD" w:rsidRPr="00007F4D">
        <w:fldChar w:fldCharType="separate"/>
      </w:r>
      <w:r w:rsidR="00B80362" w:rsidRPr="00007F4D">
        <w:t>Authorised Processing Template</w:t>
      </w:r>
      <w:r w:rsidR="007677BD" w:rsidRPr="00007F4D">
        <w:fldChar w:fldCharType="end"/>
      </w:r>
      <w:r w:rsidR="007677BD" w:rsidRPr="00007F4D">
        <w:t xml:space="preserve"> of </w:t>
      </w:r>
      <w:r w:rsidR="007677BD" w:rsidRPr="00007F4D">
        <w:fldChar w:fldCharType="begin"/>
      </w:r>
      <w:r w:rsidR="007677BD" w:rsidRPr="00007F4D">
        <w:instrText xml:space="preserve"> REF _Ref140669062 \h </w:instrText>
      </w:r>
      <w:r w:rsidR="007677BD" w:rsidRPr="00007F4D">
        <w:fldChar w:fldCharType="separate"/>
      </w:r>
      <w:r w:rsidR="00B80362" w:rsidRPr="00007F4D">
        <w:t>Annex 1 – Processing Personal Data</w:t>
      </w:r>
      <w:r w:rsidR="007677BD" w:rsidRPr="00007F4D">
        <w:fldChar w:fldCharType="end"/>
      </w:r>
      <w:r w:rsidRPr="00007F4D">
        <w:t>.</w:t>
      </w:r>
    </w:p>
    <w:p w14:paraId="00FF9C4D" w14:textId="77777777" w:rsidR="00955A47" w:rsidRPr="00007F4D" w:rsidRDefault="0058648A" w:rsidP="008A2918">
      <w:pPr>
        <w:pStyle w:val="Level2"/>
      </w:pPr>
      <w:bookmarkStart w:id="381" w:name="_heading=h.1c1lvlb" w:colFirst="0" w:colLast="0"/>
      <w:bookmarkEnd w:id="381"/>
      <w:r w:rsidRPr="00007F4D">
        <w:t xml:space="preserve">Personal Data shall not be retained or processed for longer than is necessary to perform each Party’s respective obligations under the Contract which is specified in </w:t>
      </w:r>
      <w:r w:rsidR="007677BD" w:rsidRPr="00007F4D">
        <w:fldChar w:fldCharType="begin"/>
      </w:r>
      <w:r w:rsidR="007677BD" w:rsidRPr="00007F4D">
        <w:instrText xml:space="preserve"> REF _Ref140669045 \w \h </w:instrText>
      </w:r>
      <w:r w:rsidR="007677BD" w:rsidRPr="00007F4D">
        <w:fldChar w:fldCharType="separate"/>
      </w:r>
      <w:r w:rsidR="00B80362" w:rsidRPr="00007F4D">
        <w:t>Part A</w:t>
      </w:r>
      <w:r w:rsidR="007677BD" w:rsidRPr="00007F4D">
        <w:fldChar w:fldCharType="end"/>
      </w:r>
      <w:r w:rsidR="007677BD" w:rsidRPr="00007F4D">
        <w:t xml:space="preserve"> </w:t>
      </w:r>
      <w:r w:rsidR="007677BD" w:rsidRPr="00007F4D">
        <w:fldChar w:fldCharType="begin"/>
      </w:r>
      <w:r w:rsidR="007677BD" w:rsidRPr="00007F4D">
        <w:instrText xml:space="preserve"> REF _Ref140669054 \h </w:instrText>
      </w:r>
      <w:r w:rsidR="007677BD" w:rsidRPr="00007F4D">
        <w:fldChar w:fldCharType="separate"/>
      </w:r>
      <w:r w:rsidR="00B80362" w:rsidRPr="00007F4D">
        <w:t>Authorised Processing Template</w:t>
      </w:r>
      <w:r w:rsidR="007677BD" w:rsidRPr="00007F4D">
        <w:fldChar w:fldCharType="end"/>
      </w:r>
      <w:r w:rsidR="007677BD" w:rsidRPr="00007F4D">
        <w:t xml:space="preserve"> of </w:t>
      </w:r>
      <w:r w:rsidR="007677BD" w:rsidRPr="00007F4D">
        <w:fldChar w:fldCharType="begin"/>
      </w:r>
      <w:r w:rsidR="007677BD" w:rsidRPr="00007F4D">
        <w:instrText xml:space="preserve"> REF _Ref140669062 \h </w:instrText>
      </w:r>
      <w:r w:rsidR="007677BD" w:rsidRPr="00007F4D">
        <w:fldChar w:fldCharType="separate"/>
      </w:r>
      <w:r w:rsidR="00B80362" w:rsidRPr="00007F4D">
        <w:t>Annex 1 – Processing Personal Data</w:t>
      </w:r>
      <w:r w:rsidR="007677BD" w:rsidRPr="00007F4D">
        <w:fldChar w:fldCharType="end"/>
      </w:r>
      <w:r w:rsidRPr="00007F4D">
        <w:t>.</w:t>
      </w:r>
    </w:p>
    <w:p w14:paraId="691BF37D" w14:textId="77777777" w:rsidR="00955A47" w:rsidRPr="00007F4D" w:rsidRDefault="0058648A" w:rsidP="008A2918">
      <w:pPr>
        <w:pStyle w:val="Level2"/>
      </w:pPr>
      <w:bookmarkStart w:id="382" w:name="_heading=h.3w19e94" w:colFirst="0" w:colLast="0"/>
      <w:bookmarkStart w:id="383" w:name="_Ref140669278"/>
      <w:bookmarkEnd w:id="382"/>
      <w:r w:rsidRPr="00007F4D">
        <w:t xml:space="preserve">Notwithstanding the general application of clauses </w:t>
      </w:r>
      <w:r w:rsidR="007677BD" w:rsidRPr="00007F4D">
        <w:fldChar w:fldCharType="begin"/>
      </w:r>
      <w:r w:rsidR="007677BD" w:rsidRPr="00007F4D">
        <w:instrText xml:space="preserve"> REF _Ref140667539 \w \h </w:instrText>
      </w:r>
      <w:r w:rsidR="007677BD" w:rsidRPr="00007F4D">
        <w:fldChar w:fldCharType="separate"/>
      </w:r>
      <w:r w:rsidR="00B80362" w:rsidRPr="00007F4D">
        <w:t>14.9</w:t>
      </w:r>
      <w:r w:rsidR="007677BD" w:rsidRPr="00007F4D">
        <w:fldChar w:fldCharType="end"/>
      </w:r>
      <w:r w:rsidRPr="00007F4D">
        <w:t xml:space="preserve"> to </w:t>
      </w:r>
      <w:r w:rsidR="00D76083" w:rsidRPr="00007F4D">
        <w:fldChar w:fldCharType="begin"/>
      </w:r>
      <w:r w:rsidR="00D76083" w:rsidRPr="00007F4D">
        <w:instrText xml:space="preserve"> REF _Ref140856131 \r \h </w:instrText>
      </w:r>
      <w:r w:rsidR="00D76083" w:rsidRPr="00007F4D">
        <w:fldChar w:fldCharType="separate"/>
      </w:r>
      <w:r w:rsidR="00B80362" w:rsidRPr="00007F4D">
        <w:t>14.9.13</w:t>
      </w:r>
      <w:r w:rsidR="00D76083" w:rsidRPr="00007F4D">
        <w:fldChar w:fldCharType="end"/>
      </w:r>
      <w:r w:rsidRPr="00007F4D">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rsidRPr="00007F4D">
        <w:fldChar w:fldCharType="begin"/>
      </w:r>
      <w:r w:rsidR="007677BD" w:rsidRPr="00007F4D">
        <w:instrText xml:space="preserve"> REF _Ref140668913 \w \h </w:instrText>
      </w:r>
      <w:r w:rsidR="007677BD" w:rsidRPr="00007F4D">
        <w:fldChar w:fldCharType="separate"/>
      </w:r>
      <w:r w:rsidR="00B80362" w:rsidRPr="00007F4D">
        <w:t>1.1</w:t>
      </w:r>
      <w:r w:rsidR="007677BD" w:rsidRPr="00007F4D">
        <w:fldChar w:fldCharType="end"/>
      </w:r>
      <w:r w:rsidRPr="00007F4D">
        <w:t xml:space="preserve"> to </w:t>
      </w:r>
      <w:r w:rsidR="007677BD" w:rsidRPr="00007F4D">
        <w:fldChar w:fldCharType="begin"/>
      </w:r>
      <w:r w:rsidR="007677BD" w:rsidRPr="00007F4D">
        <w:instrText xml:space="preserve"> REF _Ref140669278 \w \h </w:instrText>
      </w:r>
      <w:r w:rsidR="007677BD" w:rsidRPr="00007F4D">
        <w:fldChar w:fldCharType="separate"/>
      </w:r>
      <w:r w:rsidR="00B80362" w:rsidRPr="00007F4D">
        <w:t>1.12</w:t>
      </w:r>
      <w:r w:rsidR="007677BD" w:rsidRPr="00007F4D">
        <w:fldChar w:fldCharType="end"/>
      </w:r>
      <w:r w:rsidRPr="00007F4D">
        <w:t xml:space="preserve"> of this </w:t>
      </w:r>
      <w:r w:rsidR="007677BD" w:rsidRPr="00007F4D">
        <w:fldChar w:fldCharType="begin"/>
      </w:r>
      <w:r w:rsidR="007677BD" w:rsidRPr="00007F4D">
        <w:instrText xml:space="preserve"> REF _Ref140669229 \w \h </w:instrText>
      </w:r>
      <w:r w:rsidR="007677BD" w:rsidRPr="00007F4D">
        <w:fldChar w:fldCharType="separate"/>
      </w:r>
      <w:r w:rsidR="00B80362" w:rsidRPr="00007F4D">
        <w:t>Part C</w:t>
      </w:r>
      <w:r w:rsidR="007677BD" w:rsidRPr="00007F4D">
        <w:fldChar w:fldCharType="end"/>
      </w:r>
      <w:r w:rsidRPr="00007F4D">
        <w:t xml:space="preserve"> </w:t>
      </w:r>
      <w:r w:rsidR="007677BD" w:rsidRPr="00007F4D">
        <w:fldChar w:fldCharType="begin"/>
      </w:r>
      <w:r w:rsidR="007677BD" w:rsidRPr="00007F4D">
        <w:instrText xml:space="preserve"> REF _Ref140669238 \h </w:instrText>
      </w:r>
      <w:r w:rsidR="007677BD" w:rsidRPr="00007F4D">
        <w:fldChar w:fldCharType="separate"/>
      </w:r>
      <w:r w:rsidR="00B80362" w:rsidRPr="00007F4D">
        <w:t xml:space="preserve">Independent Controllers </w:t>
      </w:r>
      <w:r w:rsidR="00B80362" w:rsidRPr="00007F4D">
        <w:rPr>
          <w:i/>
          <w:iCs/>
        </w:rPr>
        <w:t>(Optional)</w:t>
      </w:r>
      <w:r w:rsidR="007677BD" w:rsidRPr="00007F4D">
        <w:fldChar w:fldCharType="end"/>
      </w:r>
      <w:r w:rsidRPr="00007F4D">
        <w:rPr>
          <w:i/>
        </w:rPr>
        <w:t xml:space="preserve"> </w:t>
      </w:r>
      <w:r w:rsidRPr="00007F4D">
        <w:t xml:space="preserve">of </w:t>
      </w:r>
      <w:r w:rsidR="007677BD" w:rsidRPr="00007F4D">
        <w:fldChar w:fldCharType="begin"/>
      </w:r>
      <w:r w:rsidR="007677BD" w:rsidRPr="00007F4D">
        <w:instrText xml:space="preserve"> REF _Ref140669252 \h </w:instrText>
      </w:r>
      <w:r w:rsidR="007677BD" w:rsidRPr="00007F4D">
        <w:fldChar w:fldCharType="separate"/>
      </w:r>
      <w:r w:rsidR="00B80362" w:rsidRPr="00007F4D">
        <w:t>Annex 1 – Processing Personal Data</w:t>
      </w:r>
      <w:r w:rsidR="007677BD" w:rsidRPr="00007F4D">
        <w:fldChar w:fldCharType="end"/>
      </w:r>
      <w:r w:rsidRPr="00007F4D">
        <w:t>.</w:t>
      </w:r>
      <w:bookmarkEnd w:id="383"/>
    </w:p>
    <w:p w14:paraId="7058E11E" w14:textId="77777777" w:rsidR="00955A47" w:rsidRPr="00007F4D" w:rsidRDefault="0058648A" w:rsidP="000B10B0">
      <w:pPr>
        <w:pStyle w:val="PartHeading"/>
        <w:rPr>
          <w:rFonts w:eastAsia="Arial"/>
        </w:rPr>
      </w:pPr>
      <w:bookmarkStart w:id="384" w:name="_heading=h.2b6jogx" w:colFirst="0" w:colLast="0"/>
      <w:bookmarkStart w:id="385" w:name="_Toc142470999"/>
      <w:bookmarkStart w:id="386" w:name="_Ref140662185"/>
      <w:bookmarkStart w:id="387" w:name="_Ref140662427"/>
      <w:bookmarkStart w:id="388" w:name="_Ref140662541"/>
      <w:bookmarkStart w:id="389" w:name="_Ref140662678"/>
      <w:bookmarkStart w:id="390" w:name="_Ref140663432"/>
      <w:bookmarkEnd w:id="384"/>
      <w:r w:rsidRPr="00007F4D">
        <w:rPr>
          <w:rFonts w:eastAsia="Arial"/>
        </w:rPr>
        <w:t>Annex 2 – Specification</w:t>
      </w:r>
      <w:bookmarkEnd w:id="385"/>
      <w:bookmarkEnd w:id="386"/>
      <w:bookmarkEnd w:id="387"/>
      <w:bookmarkEnd w:id="388"/>
      <w:bookmarkEnd w:id="389"/>
      <w:bookmarkEnd w:id="390"/>
    </w:p>
    <w:p w14:paraId="1CC137FB" w14:textId="77777777" w:rsidR="00955A47" w:rsidRPr="00007F4D" w:rsidRDefault="006E330D" w:rsidP="00A76A57">
      <w:pPr>
        <w:rPr>
          <w:rFonts w:eastAsia="Arial"/>
          <w:color w:val="000000"/>
        </w:rPr>
      </w:pPr>
      <w:r w:rsidRPr="00007F4D">
        <w:rPr>
          <w:rFonts w:eastAsia="Arial"/>
          <w:color w:val="000000"/>
        </w:rPr>
        <w:t>T</w:t>
      </w:r>
      <w:r w:rsidR="0058648A" w:rsidRPr="00007F4D">
        <w:rPr>
          <w:rFonts w:eastAsia="Arial"/>
          <w:color w:val="000000"/>
        </w:rPr>
        <w:t xml:space="preserve">he specification </w:t>
      </w:r>
      <w:r w:rsidRPr="00007F4D">
        <w:rPr>
          <w:rFonts w:eastAsia="Arial"/>
          <w:color w:val="000000"/>
        </w:rPr>
        <w:t xml:space="preserve">will be inserted </w:t>
      </w:r>
      <w:r w:rsidR="0058648A" w:rsidRPr="00007F4D">
        <w:rPr>
          <w:rFonts w:eastAsia="Arial"/>
          <w:color w:val="000000"/>
        </w:rPr>
        <w:t>here</w:t>
      </w:r>
    </w:p>
    <w:p w14:paraId="3B8D6A3B" w14:textId="77777777" w:rsidR="00955A47" w:rsidRPr="00007F4D" w:rsidRDefault="0058648A" w:rsidP="000B10B0">
      <w:pPr>
        <w:pStyle w:val="PartHeading"/>
        <w:rPr>
          <w:rFonts w:eastAsia="Arial"/>
        </w:rPr>
      </w:pPr>
      <w:bookmarkStart w:id="391" w:name="_heading=h.qbtyoq" w:colFirst="0" w:colLast="0"/>
      <w:bookmarkStart w:id="392" w:name="_Toc142471000"/>
      <w:bookmarkStart w:id="393" w:name="_Ref140662911"/>
      <w:bookmarkStart w:id="394" w:name="_Ref140663443"/>
      <w:bookmarkEnd w:id="391"/>
      <w:r w:rsidRPr="00007F4D">
        <w:rPr>
          <w:rFonts w:eastAsia="Arial"/>
        </w:rPr>
        <w:t>Annex 3 – Charges</w:t>
      </w:r>
      <w:bookmarkEnd w:id="392"/>
      <w:bookmarkEnd w:id="393"/>
      <w:bookmarkEnd w:id="394"/>
    </w:p>
    <w:p w14:paraId="3B312F4D" w14:textId="77777777" w:rsidR="00955A47" w:rsidRPr="00007F4D" w:rsidRDefault="006E330D" w:rsidP="00A76A57">
      <w:pPr>
        <w:rPr>
          <w:rFonts w:eastAsia="Arial"/>
          <w:color w:val="000000"/>
          <w:highlight w:val="yellow"/>
        </w:rPr>
      </w:pPr>
      <w:r w:rsidRPr="00007F4D">
        <w:rPr>
          <w:rFonts w:eastAsia="Arial"/>
          <w:color w:val="000000"/>
          <w:highlight w:val="yellow"/>
        </w:rPr>
        <w:t>T</w:t>
      </w:r>
      <w:r w:rsidR="0058648A" w:rsidRPr="00007F4D">
        <w:rPr>
          <w:rFonts w:eastAsia="Arial"/>
          <w:color w:val="000000"/>
          <w:highlight w:val="yellow"/>
        </w:rPr>
        <w:t xml:space="preserve">he </w:t>
      </w:r>
      <w:r w:rsidRPr="00007F4D">
        <w:rPr>
          <w:rFonts w:eastAsia="Arial"/>
          <w:color w:val="000000"/>
          <w:highlight w:val="yellow"/>
        </w:rPr>
        <w:t xml:space="preserve">agreed </w:t>
      </w:r>
      <w:r w:rsidR="0058648A" w:rsidRPr="00007F4D">
        <w:rPr>
          <w:rFonts w:eastAsia="Arial"/>
          <w:color w:val="000000"/>
          <w:highlight w:val="yellow"/>
        </w:rPr>
        <w:t xml:space="preserve">charges document </w:t>
      </w:r>
      <w:r w:rsidRPr="00007F4D">
        <w:rPr>
          <w:rFonts w:eastAsia="Arial"/>
          <w:color w:val="000000"/>
          <w:highlight w:val="yellow"/>
        </w:rPr>
        <w:t xml:space="preserve">will be inserted </w:t>
      </w:r>
      <w:r w:rsidR="0058648A" w:rsidRPr="00007F4D">
        <w:rPr>
          <w:rFonts w:eastAsia="Arial"/>
          <w:color w:val="000000"/>
          <w:highlight w:val="yellow"/>
        </w:rPr>
        <w:t xml:space="preserve">here </w:t>
      </w:r>
    </w:p>
    <w:p w14:paraId="68F07CF4" w14:textId="77777777" w:rsidR="00955A47" w:rsidRPr="00637B7F" w:rsidRDefault="0058648A" w:rsidP="000B10B0">
      <w:pPr>
        <w:pStyle w:val="PartHeading"/>
        <w:rPr>
          <w:rFonts w:eastAsia="Arial"/>
        </w:rPr>
      </w:pPr>
      <w:bookmarkStart w:id="395" w:name="_heading=h.3abhhcj" w:colFirst="0" w:colLast="0"/>
      <w:bookmarkStart w:id="396" w:name="_Toc142471001"/>
      <w:bookmarkStart w:id="397" w:name="_Ref140662193"/>
      <w:bookmarkStart w:id="398" w:name="_Ref140662437"/>
      <w:bookmarkStart w:id="399" w:name="_Ref140662559"/>
      <w:bookmarkStart w:id="400" w:name="_Ref140662685"/>
      <w:bookmarkStart w:id="401" w:name="_Ref140662922"/>
      <w:bookmarkStart w:id="402" w:name="_Ref140663453"/>
      <w:bookmarkStart w:id="403" w:name="_Ref140664216"/>
      <w:bookmarkEnd w:id="395"/>
      <w:r w:rsidRPr="00637B7F">
        <w:rPr>
          <w:rFonts w:eastAsia="Arial"/>
        </w:rPr>
        <w:t>Annex 4 – Supplier Tender</w:t>
      </w:r>
      <w:bookmarkEnd w:id="396"/>
      <w:bookmarkEnd w:id="397"/>
      <w:bookmarkEnd w:id="398"/>
      <w:bookmarkEnd w:id="399"/>
      <w:bookmarkEnd w:id="400"/>
      <w:bookmarkEnd w:id="401"/>
      <w:bookmarkEnd w:id="402"/>
      <w:bookmarkEnd w:id="403"/>
    </w:p>
    <w:p w14:paraId="6CF690A1" w14:textId="77777777" w:rsidR="00955A47" w:rsidRPr="00007F4D" w:rsidRDefault="006E330D" w:rsidP="00A76A57">
      <w:pPr>
        <w:rPr>
          <w:rFonts w:eastAsia="Arial"/>
          <w:color w:val="000000"/>
          <w:highlight w:val="yellow"/>
        </w:rPr>
      </w:pPr>
      <w:r w:rsidRPr="00007F4D">
        <w:rPr>
          <w:rFonts w:eastAsia="Arial"/>
          <w:color w:val="000000"/>
          <w:highlight w:val="yellow"/>
        </w:rPr>
        <w:t>T</w:t>
      </w:r>
      <w:r w:rsidR="0058648A" w:rsidRPr="00007F4D">
        <w:rPr>
          <w:rFonts w:eastAsia="Arial"/>
          <w:color w:val="000000"/>
          <w:highlight w:val="yellow"/>
        </w:rPr>
        <w:t>ender document</w:t>
      </w:r>
      <w:r w:rsidRPr="00007F4D">
        <w:rPr>
          <w:rFonts w:eastAsia="Arial"/>
          <w:color w:val="000000"/>
          <w:highlight w:val="yellow"/>
        </w:rPr>
        <w:t xml:space="preserve"> to be inserted</w:t>
      </w:r>
      <w:r w:rsidR="0058648A" w:rsidRPr="00007F4D">
        <w:rPr>
          <w:rFonts w:eastAsia="Arial"/>
          <w:color w:val="000000"/>
          <w:highlight w:val="yellow"/>
        </w:rPr>
        <w:t xml:space="preserve"> here</w:t>
      </w:r>
      <w:r w:rsidRPr="00007F4D">
        <w:rPr>
          <w:rFonts w:eastAsia="Arial"/>
          <w:color w:val="000000"/>
          <w:highlight w:val="yellow"/>
        </w:rPr>
        <w:t>.</w:t>
      </w:r>
      <w:r w:rsidR="0058648A" w:rsidRPr="00007F4D">
        <w:rPr>
          <w:rFonts w:eastAsia="Arial"/>
          <w:color w:val="000000"/>
          <w:highlight w:val="yellow"/>
        </w:rPr>
        <w:t xml:space="preserve">  </w:t>
      </w:r>
    </w:p>
    <w:p w14:paraId="4A175138" w14:textId="77777777" w:rsidR="00955A47" w:rsidRPr="00637B7F" w:rsidRDefault="0058648A" w:rsidP="000B10B0">
      <w:pPr>
        <w:pStyle w:val="PartHeading"/>
        <w:rPr>
          <w:rFonts w:eastAsia="Arial"/>
        </w:rPr>
      </w:pPr>
      <w:bookmarkStart w:id="404" w:name="_Toc142468079"/>
      <w:bookmarkStart w:id="405" w:name="_Toc142471002"/>
      <w:bookmarkStart w:id="406" w:name="_heading=h.1pgrrkc" w:colFirst="0" w:colLast="0"/>
      <w:bookmarkStart w:id="407" w:name="_Toc142471003"/>
      <w:bookmarkStart w:id="408" w:name="_Ref140662897"/>
      <w:bookmarkStart w:id="409" w:name="_Ref140663398"/>
      <w:bookmarkStart w:id="410" w:name="_Ref140669419"/>
      <w:bookmarkStart w:id="411" w:name="_Ref140669493"/>
      <w:bookmarkStart w:id="412" w:name="_Ref140669500"/>
      <w:bookmarkEnd w:id="404"/>
      <w:bookmarkEnd w:id="405"/>
      <w:bookmarkEnd w:id="406"/>
      <w:r w:rsidRPr="00637B7F">
        <w:rPr>
          <w:rFonts w:eastAsia="Arial"/>
        </w:rPr>
        <w:t>[Annex 5 – Optional IPR Clauses]</w:t>
      </w:r>
      <w:r w:rsidR="00A200FF" w:rsidRPr="00637B7F">
        <w:rPr>
          <w:rFonts w:eastAsia="Arial"/>
          <w:i/>
          <w:iCs/>
        </w:rPr>
        <w:t xml:space="preserve"> – NOT USED</w:t>
      </w:r>
      <w:bookmarkEnd w:id="407"/>
      <w:bookmarkEnd w:id="408"/>
      <w:bookmarkEnd w:id="409"/>
      <w:bookmarkEnd w:id="410"/>
      <w:bookmarkEnd w:id="411"/>
      <w:bookmarkEnd w:id="412"/>
    </w:p>
    <w:p w14:paraId="7B93BE5C" w14:textId="77777777" w:rsidR="00955A47" w:rsidRPr="00007F4D" w:rsidRDefault="0058648A" w:rsidP="005E7A1A">
      <w:pPr>
        <w:pStyle w:val="AnnexPartHeading"/>
        <w:numPr>
          <w:ilvl w:val="0"/>
          <w:numId w:val="30"/>
        </w:numPr>
      </w:pPr>
      <w:bookmarkStart w:id="413" w:name="_Toc142468081"/>
      <w:bookmarkStart w:id="414" w:name="_Toc142471004"/>
      <w:bookmarkStart w:id="415" w:name="_Toc142468082"/>
      <w:bookmarkStart w:id="416" w:name="_Toc142471005"/>
      <w:bookmarkStart w:id="417" w:name="_Toc142468083"/>
      <w:bookmarkStart w:id="418" w:name="_Toc142471006"/>
      <w:bookmarkStart w:id="419" w:name="_Toc142468084"/>
      <w:bookmarkStart w:id="420" w:name="_Toc142471007"/>
      <w:bookmarkStart w:id="421" w:name="_Toc142468085"/>
      <w:bookmarkStart w:id="422" w:name="_Toc142471008"/>
      <w:bookmarkStart w:id="423" w:name="_Toc142468086"/>
      <w:bookmarkStart w:id="424" w:name="_Toc142471009"/>
      <w:bookmarkStart w:id="425" w:name="_Toc142468087"/>
      <w:bookmarkStart w:id="426" w:name="_Toc142471010"/>
      <w:bookmarkStart w:id="427" w:name="_Toc142468088"/>
      <w:bookmarkStart w:id="428" w:name="_Toc142471011"/>
      <w:bookmarkStart w:id="429" w:name="_Toc142468089"/>
      <w:bookmarkStart w:id="430" w:name="_Toc142471012"/>
      <w:bookmarkStart w:id="431" w:name="_Toc142468090"/>
      <w:bookmarkStart w:id="432" w:name="_Toc142471013"/>
      <w:bookmarkStart w:id="433" w:name="_Toc142468091"/>
      <w:bookmarkStart w:id="434" w:name="_Toc142471014"/>
      <w:bookmarkStart w:id="435" w:name="_Ref140662857"/>
      <w:bookmarkStart w:id="436" w:name="_Ref140669459"/>
      <w:bookmarkStart w:id="437" w:name="_Toc14247101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007F4D">
        <w:t>Buyer ownership with limited Supplier rights to exploit New IPR for the purposes of the current Contract</w:t>
      </w:r>
      <w:bookmarkEnd w:id="435"/>
      <w:bookmarkEnd w:id="436"/>
      <w:bookmarkEnd w:id="437"/>
    </w:p>
    <w:p w14:paraId="6DFADAA3" w14:textId="77777777" w:rsidR="00955A47" w:rsidRPr="00007F4D" w:rsidRDefault="0058648A" w:rsidP="005E7A1A">
      <w:pPr>
        <w:pStyle w:val="Level1"/>
        <w:numPr>
          <w:ilvl w:val="0"/>
          <w:numId w:val="32"/>
        </w:numPr>
      </w:pPr>
      <w:bookmarkStart w:id="438" w:name="_Toc142468093"/>
      <w:bookmarkStart w:id="439" w:name="_Toc142471016"/>
      <w:bookmarkStart w:id="440" w:name="_heading=h.49gfa85" w:colFirst="0" w:colLast="0"/>
      <w:bookmarkStart w:id="441" w:name="_Ref140669632"/>
      <w:bookmarkStart w:id="442" w:name="_Toc142471017"/>
      <w:bookmarkEnd w:id="438"/>
      <w:bookmarkEnd w:id="439"/>
      <w:bookmarkEnd w:id="440"/>
      <w:r w:rsidRPr="00007F4D">
        <w:t>Intellectual Property Rights (</w:t>
      </w:r>
      <w:r w:rsidR="00C13B01" w:rsidRPr="00007F4D">
        <w:t>“</w:t>
      </w:r>
      <w:r w:rsidRPr="00007F4D">
        <w:t>IPRs</w:t>
      </w:r>
      <w:r w:rsidR="00C13B01" w:rsidRPr="00007F4D">
        <w:t>”</w:t>
      </w:r>
      <w:r w:rsidRPr="00007F4D">
        <w:t>)</w:t>
      </w:r>
      <w:bookmarkEnd w:id="441"/>
      <w:bookmarkEnd w:id="442"/>
    </w:p>
    <w:p w14:paraId="4BA28BEF" w14:textId="77777777" w:rsidR="00955A47" w:rsidRPr="00007F4D" w:rsidRDefault="0058648A" w:rsidP="005E7A1A">
      <w:pPr>
        <w:pStyle w:val="Level2"/>
      </w:pPr>
      <w:bookmarkStart w:id="443" w:name="_heading=h.2olpkfy" w:colFirst="0" w:colLast="0"/>
      <w:bookmarkStart w:id="444" w:name="_Ref140669690"/>
      <w:bookmarkEnd w:id="443"/>
      <w:r w:rsidRPr="00007F4D">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44"/>
    </w:p>
    <w:p w14:paraId="35DF3F3E" w14:textId="77777777" w:rsidR="00955A47" w:rsidRPr="00007F4D" w:rsidRDefault="0058648A" w:rsidP="005E7A1A">
      <w:pPr>
        <w:pStyle w:val="Level3"/>
      </w:pPr>
      <w:r w:rsidRPr="00007F4D">
        <w:t>receive and use the Deliverables; and</w:t>
      </w:r>
    </w:p>
    <w:p w14:paraId="508A0B2F" w14:textId="77777777" w:rsidR="00955A47" w:rsidRPr="00007F4D" w:rsidRDefault="0058648A" w:rsidP="005E7A1A">
      <w:pPr>
        <w:pStyle w:val="Level3"/>
      </w:pPr>
      <w:r w:rsidRPr="00007F4D">
        <w:t>use the New IPR.</w:t>
      </w:r>
    </w:p>
    <w:p w14:paraId="5ADBE5DC" w14:textId="77777777" w:rsidR="00955A47" w:rsidRPr="00007F4D" w:rsidRDefault="0058648A" w:rsidP="005E7A1A">
      <w:pPr>
        <w:pStyle w:val="Level2Text"/>
        <w:rPr>
          <w:rFonts w:cs="Arial"/>
        </w:rPr>
      </w:pPr>
      <w:r w:rsidRPr="00007F4D">
        <w:t>The termination or expiry of th</w:t>
      </w:r>
      <w:r w:rsidR="00C13B01" w:rsidRPr="00007F4D">
        <w:t>e</w:t>
      </w:r>
      <w:r w:rsidRPr="00007F4D">
        <w:t xml:space="preserve"> Contract does not terminate any licence granted under this clause</w:t>
      </w:r>
      <w:r w:rsidR="006576C8" w:rsidRPr="00007F4D">
        <w:t> </w:t>
      </w:r>
      <w:r w:rsidR="007B769A" w:rsidRPr="00007F4D">
        <w:fldChar w:fldCharType="begin"/>
      </w:r>
      <w:r w:rsidR="007B769A" w:rsidRPr="00007F4D">
        <w:instrText xml:space="preserve"> REF _Ref140669690 \r \h </w:instrText>
      </w:r>
      <w:r w:rsidR="007B769A" w:rsidRPr="00007F4D">
        <w:fldChar w:fldCharType="separate"/>
      </w:r>
      <w:r w:rsidR="007B769A" w:rsidRPr="00007F4D">
        <w:t>10.1</w:t>
      </w:r>
      <w:r w:rsidR="007B769A" w:rsidRPr="00007F4D">
        <w:fldChar w:fldCharType="end"/>
      </w:r>
      <w:r w:rsidR="00981047" w:rsidRPr="00007F4D">
        <w:t>.</w:t>
      </w:r>
    </w:p>
    <w:p w14:paraId="410E1651" w14:textId="77777777" w:rsidR="00955A47" w:rsidRPr="00007F4D" w:rsidRDefault="0058648A" w:rsidP="005E7A1A">
      <w:pPr>
        <w:pStyle w:val="Level2"/>
      </w:pPr>
      <w:bookmarkStart w:id="445" w:name="_heading=h.13qzunr" w:colFirst="0" w:colLast="0"/>
      <w:bookmarkEnd w:id="445"/>
      <w:r w:rsidRPr="00007F4D">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rsidRPr="00007F4D">
        <w:t xml:space="preserve">e </w:t>
      </w:r>
      <w:r w:rsidRPr="00007F4D">
        <w:t xml:space="preserve">Contract, and in that case the Subcontractor must enter into a confidentiality undertaking with the Supplier on the same terms as set out in clause </w:t>
      </w:r>
      <w:r w:rsidR="00427E35" w:rsidRPr="00007F4D">
        <w:fldChar w:fldCharType="begin"/>
      </w:r>
      <w:r w:rsidR="00427E35" w:rsidRPr="00007F4D">
        <w:instrText xml:space="preserve"> REF _Ref140669583 \w \h </w:instrText>
      </w:r>
      <w:r w:rsidR="00427E35" w:rsidRPr="00007F4D">
        <w:fldChar w:fldCharType="separate"/>
      </w:r>
      <w:r w:rsidR="00B80362" w:rsidRPr="00007F4D">
        <w:t>15</w:t>
      </w:r>
      <w:r w:rsidR="00427E35" w:rsidRPr="00007F4D">
        <w:fldChar w:fldCharType="end"/>
      </w:r>
      <w:r w:rsidRPr="00007F4D">
        <w:t xml:space="preserve"> (</w:t>
      </w:r>
      <w:r w:rsidR="00427E35" w:rsidRPr="00007F4D">
        <w:fldChar w:fldCharType="begin"/>
      </w:r>
      <w:r w:rsidR="00427E35" w:rsidRPr="00007F4D">
        <w:instrText xml:space="preserve"> REF _Ref140669590 \h </w:instrText>
      </w:r>
      <w:r w:rsidR="00427E35" w:rsidRPr="00007F4D">
        <w:fldChar w:fldCharType="separate"/>
      </w:r>
      <w:r w:rsidR="00B80362" w:rsidRPr="00007F4D">
        <w:t>What you must keep confidential</w:t>
      </w:r>
      <w:r w:rsidR="00427E35" w:rsidRPr="00007F4D">
        <w:fldChar w:fldCharType="end"/>
      </w:r>
      <w:r w:rsidRPr="00007F4D">
        <w:t>).</w:t>
      </w:r>
    </w:p>
    <w:p w14:paraId="547B02C2" w14:textId="77777777" w:rsidR="00955A47" w:rsidRPr="00007F4D" w:rsidRDefault="0058648A" w:rsidP="005E7A1A">
      <w:pPr>
        <w:pStyle w:val="Level2"/>
      </w:pPr>
      <w:r w:rsidRPr="00007F4D">
        <w:t>Unless otherwise agreed in writing, the Supplier and the Buyer will record any New IPR and keep this record updated throughout the Term.</w:t>
      </w:r>
      <w:bookmarkStart w:id="446" w:name="_heading=h.vmufmsg2fukw" w:colFirst="0" w:colLast="0"/>
      <w:bookmarkEnd w:id="446"/>
    </w:p>
    <w:p w14:paraId="0E25A472" w14:textId="77777777" w:rsidR="00955A47" w:rsidRPr="00007F4D" w:rsidRDefault="0058648A" w:rsidP="005E7A1A">
      <w:pPr>
        <w:pStyle w:val="Level2"/>
      </w:pPr>
      <w:r w:rsidRPr="00007F4D">
        <w:t>Where a Party acquires ownership of intellectual property rights incorrectly under this Contract it must do everything reasonably necessary to complete a transfer assigning them in writing to the other Party on request and at its own cost.</w:t>
      </w:r>
    </w:p>
    <w:p w14:paraId="55226654" w14:textId="77777777" w:rsidR="00955A47" w:rsidRPr="00007F4D" w:rsidRDefault="0058648A" w:rsidP="005E7A1A">
      <w:pPr>
        <w:pStyle w:val="Level2"/>
      </w:pPr>
      <w:r w:rsidRPr="00007F4D">
        <w:t>Neither Party has the right to use the other Party's intellectual property rights, including any use of the other Party's names, logos or trademarks, except as provided in clause</w:t>
      </w:r>
      <w:r w:rsidR="00427E35" w:rsidRPr="00007F4D">
        <w:t xml:space="preserve"> </w:t>
      </w:r>
      <w:r w:rsidR="00427E35" w:rsidRPr="00007F4D">
        <w:fldChar w:fldCharType="begin"/>
      </w:r>
      <w:r w:rsidR="00427E35" w:rsidRPr="00007F4D">
        <w:instrText xml:space="preserve"> REF _Ref140669632 \w \h </w:instrText>
      </w:r>
      <w:r w:rsidR="00427E35" w:rsidRPr="00007F4D">
        <w:fldChar w:fldCharType="separate"/>
      </w:r>
      <w:r w:rsidR="00B80362" w:rsidRPr="00007F4D">
        <w:t>10</w:t>
      </w:r>
      <w:r w:rsidR="00427E35" w:rsidRPr="00007F4D">
        <w:fldChar w:fldCharType="end"/>
      </w:r>
      <w:r w:rsidRPr="00007F4D">
        <w:t xml:space="preserve"> or otherwise agreed in writing.</w:t>
      </w:r>
    </w:p>
    <w:p w14:paraId="23BC9835" w14:textId="77777777" w:rsidR="00955A47" w:rsidRPr="00007F4D" w:rsidRDefault="0058648A" w:rsidP="005E7A1A">
      <w:pPr>
        <w:pStyle w:val="Level2"/>
      </w:pPr>
      <w:bookmarkStart w:id="447" w:name="_heading=h.3nqndbk" w:colFirst="0" w:colLast="0"/>
      <w:bookmarkEnd w:id="447"/>
      <w:r w:rsidRPr="00007F4D">
        <w:t xml:space="preserve">If any claim is made against the Buyer for actual or alleged infringement of a third party’s intellectual property arising out of, or in connection with, the supply or use of the Deliverables (an </w:t>
      </w:r>
      <w:r w:rsidR="00185E4B" w:rsidRPr="00007F4D">
        <w:t>“</w:t>
      </w:r>
      <w:r w:rsidRPr="00007F4D">
        <w:rPr>
          <w:b/>
          <w:bCs/>
        </w:rPr>
        <w:t>IPR Claim</w:t>
      </w:r>
      <w:r w:rsidR="00185E4B" w:rsidRPr="00007F4D">
        <w:t>”</w:t>
      </w:r>
      <w:r w:rsidRPr="00007F4D">
        <w:t>), then the Supplier indemnifies the Buyer against all losses, damages, costs or expenses (including professional fees and fines) incurred as a result of the IPR Claim.</w:t>
      </w:r>
    </w:p>
    <w:p w14:paraId="1527EE1E" w14:textId="77777777" w:rsidR="00955A47" w:rsidRPr="00007F4D" w:rsidRDefault="0058648A" w:rsidP="005E7A1A">
      <w:pPr>
        <w:pStyle w:val="Level2"/>
      </w:pPr>
      <w:r w:rsidRPr="00007F4D">
        <w:t>If an IPR Claim is made or anticipated the Supplier must at its own option and expense, either:</w:t>
      </w:r>
    </w:p>
    <w:p w14:paraId="37E6A59A" w14:textId="77777777" w:rsidR="00955A47" w:rsidRPr="00007F4D" w:rsidRDefault="0058648A" w:rsidP="005E7A1A">
      <w:pPr>
        <w:pStyle w:val="Level3"/>
      </w:pPr>
      <w:r w:rsidRPr="00007F4D">
        <w:t>obtain for the Buyer the rights in clause</w:t>
      </w:r>
      <w:r w:rsidR="00427E35" w:rsidRPr="00007F4D">
        <w:t xml:space="preserve"> </w:t>
      </w:r>
      <w:r w:rsidR="00427E35" w:rsidRPr="00007F4D">
        <w:fldChar w:fldCharType="begin"/>
      </w:r>
      <w:r w:rsidR="00427E35" w:rsidRPr="00007F4D">
        <w:instrText xml:space="preserve"> REF _Ref140669690 \w \h </w:instrText>
      </w:r>
      <w:r w:rsidR="00427E35" w:rsidRPr="00007F4D">
        <w:fldChar w:fldCharType="separate"/>
      </w:r>
      <w:r w:rsidR="00B80362" w:rsidRPr="00007F4D">
        <w:t>10.1</w:t>
      </w:r>
      <w:r w:rsidR="00427E35" w:rsidRPr="00007F4D">
        <w:fldChar w:fldCharType="end"/>
      </w:r>
      <w:r w:rsidRPr="00007F4D">
        <w:t xml:space="preserve">  without infringing any third party intellectual property rights; and</w:t>
      </w:r>
    </w:p>
    <w:p w14:paraId="266BE155" w14:textId="77777777" w:rsidR="00955A47" w:rsidRPr="00007F4D" w:rsidRDefault="0058648A" w:rsidP="005E7A1A">
      <w:pPr>
        <w:pStyle w:val="Level3"/>
      </w:pPr>
      <w:r w:rsidRPr="00007F4D">
        <w:t>replace or modify the relevant item with substitutes that don’t infringe intellectual property rights without adversely affecting the functionality or performance of the Deliverables.</w:t>
      </w:r>
    </w:p>
    <w:p w14:paraId="13B0524C" w14:textId="77777777" w:rsidR="00955A47" w:rsidRPr="00007F4D" w:rsidRDefault="0058648A" w:rsidP="005E7A1A">
      <w:pPr>
        <w:pStyle w:val="Level2"/>
      </w:pPr>
      <w:r w:rsidRPr="00007F4D">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rsidRPr="00007F4D">
        <w:t>c</w:t>
      </w:r>
      <w:r w:rsidRPr="00007F4D">
        <w:t xml:space="preserve">lause </w:t>
      </w:r>
      <w:r w:rsidR="00427E35" w:rsidRPr="00007F4D">
        <w:fldChar w:fldCharType="begin"/>
      </w:r>
      <w:r w:rsidR="00427E35" w:rsidRPr="00007F4D">
        <w:instrText xml:space="preserve"> REF _Ref140664453 \w \h </w:instrText>
      </w:r>
      <w:r w:rsidR="00427E35" w:rsidRPr="00007F4D">
        <w:fldChar w:fldCharType="separate"/>
      </w:r>
      <w:r w:rsidR="00B80362" w:rsidRPr="00007F4D">
        <w:t>11.5.1</w:t>
      </w:r>
      <w:r w:rsidR="00427E35" w:rsidRPr="00007F4D">
        <w:fldChar w:fldCharType="end"/>
      </w:r>
      <w:r w:rsidRPr="00007F4D">
        <w:t xml:space="preserve"> shall apply.</w:t>
      </w:r>
    </w:p>
    <w:p w14:paraId="6E51EDF8" w14:textId="77777777" w:rsidR="00955A47" w:rsidRPr="00007F4D" w:rsidRDefault="0058648A" w:rsidP="005E7A1A">
      <w:pPr>
        <w:pStyle w:val="Level2"/>
      </w:pPr>
      <w:r w:rsidRPr="00007F4D">
        <w:t>The Supplier shall not use in the Delivery of the Deliverables any Third Party IPR unless:</w:t>
      </w:r>
    </w:p>
    <w:p w14:paraId="5823446B" w14:textId="77777777" w:rsidR="00955A47" w:rsidRPr="00007F4D" w:rsidRDefault="0058648A" w:rsidP="005E7A1A">
      <w:pPr>
        <w:pStyle w:val="Level3"/>
      </w:pPr>
      <w:bookmarkStart w:id="448" w:name="_heading=h.3qcw049i6vfv" w:colFirst="0" w:colLast="0"/>
      <w:bookmarkEnd w:id="448"/>
      <w:r w:rsidRPr="00007F4D">
        <w:t xml:space="preserve">the Buyer gives its approval to do so; and </w:t>
      </w:r>
    </w:p>
    <w:p w14:paraId="5C04AA7D" w14:textId="77777777" w:rsidR="00955A47" w:rsidRPr="00007F4D" w:rsidRDefault="0058648A" w:rsidP="005E7A1A">
      <w:pPr>
        <w:pStyle w:val="Level3"/>
      </w:pPr>
      <w:bookmarkStart w:id="449" w:name="_heading=h.uu4iegbtdouo" w:colFirst="0" w:colLast="0"/>
      <w:bookmarkEnd w:id="449"/>
      <w:r w:rsidRPr="00007F4D">
        <w:t>one of the following conditions applies:</w:t>
      </w:r>
    </w:p>
    <w:p w14:paraId="3A0D73A6" w14:textId="77777777" w:rsidR="00955A47" w:rsidRPr="00007F4D" w:rsidRDefault="0058648A" w:rsidP="005E7A1A">
      <w:pPr>
        <w:pStyle w:val="Level4"/>
      </w:pPr>
      <w:bookmarkStart w:id="450" w:name="_heading=h.cu4sjjgua4dr" w:colFirst="0" w:colLast="0"/>
      <w:bookmarkStart w:id="451" w:name="_Ref141091561"/>
      <w:bookmarkEnd w:id="450"/>
      <w:r w:rsidRPr="00007F4D">
        <w:t xml:space="preserve">the owner or an authorised licensor of the relevant Third Party IPR has granted the Buyer a direct licence that provides the Buyer with the rights in clause </w:t>
      </w:r>
      <w:r w:rsidR="00427E35" w:rsidRPr="00007F4D">
        <w:fldChar w:fldCharType="begin"/>
      </w:r>
      <w:r w:rsidR="00427E35" w:rsidRPr="00007F4D">
        <w:instrText xml:space="preserve"> REF _Ref140669690 \w \h </w:instrText>
      </w:r>
      <w:r w:rsidR="00427E35" w:rsidRPr="00007F4D">
        <w:fldChar w:fldCharType="separate"/>
      </w:r>
      <w:r w:rsidR="00B80362" w:rsidRPr="00007F4D">
        <w:t>10.1</w:t>
      </w:r>
      <w:r w:rsidR="00427E35" w:rsidRPr="00007F4D">
        <w:fldChar w:fldCharType="end"/>
      </w:r>
      <w:r w:rsidRPr="00007F4D">
        <w:t>; or</w:t>
      </w:r>
      <w:bookmarkEnd w:id="451"/>
    </w:p>
    <w:p w14:paraId="311A72E9" w14:textId="77777777" w:rsidR="00955A47" w:rsidRPr="00007F4D" w:rsidRDefault="0058648A" w:rsidP="005E7A1A">
      <w:pPr>
        <w:pStyle w:val="Level4"/>
      </w:pPr>
      <w:bookmarkStart w:id="452" w:name="_heading=h.7233cvidoljk" w:colFirst="0" w:colLast="0"/>
      <w:bookmarkEnd w:id="452"/>
      <w:r w:rsidRPr="00007F4D">
        <w:t xml:space="preserve">if the Supplier cannot, after commercially reasonable endeavours, obtain for the Buyer a direct licence to the Third Party IPR as set out in clause </w:t>
      </w:r>
      <w:r w:rsidR="00C13B01" w:rsidRPr="00007F4D">
        <w:fldChar w:fldCharType="begin"/>
      </w:r>
      <w:r w:rsidR="00C13B01" w:rsidRPr="00007F4D">
        <w:instrText xml:space="preserve"> REF _Ref141091561 \r \h </w:instrText>
      </w:r>
      <w:r w:rsidR="00C13B01" w:rsidRPr="00007F4D">
        <w:fldChar w:fldCharType="separate"/>
      </w:r>
      <w:r w:rsidR="00B80362" w:rsidRPr="00007F4D">
        <w:t>10.9.2.1</w:t>
      </w:r>
      <w:r w:rsidR="00C13B01" w:rsidRPr="00007F4D">
        <w:fldChar w:fldCharType="end"/>
      </w:r>
      <w:r w:rsidRPr="00007F4D">
        <w:t>:</w:t>
      </w:r>
    </w:p>
    <w:p w14:paraId="5EB712AF" w14:textId="77777777" w:rsidR="00955A47" w:rsidRPr="00007F4D" w:rsidRDefault="0058648A" w:rsidP="005E7A1A">
      <w:pPr>
        <w:pStyle w:val="Level5"/>
      </w:pPr>
      <w:bookmarkStart w:id="453" w:name="_heading=h.kzg5fts9mltz" w:colFirst="0" w:colLast="0"/>
      <w:bookmarkEnd w:id="453"/>
      <w:r w:rsidRPr="00007F4D">
        <w:t>the Supplier provides the Buyer with details of the licence terms it can obtain and the identity of those licensors;</w:t>
      </w:r>
    </w:p>
    <w:p w14:paraId="3054ACB3" w14:textId="77777777" w:rsidR="00955A47" w:rsidRPr="00007F4D" w:rsidRDefault="0058648A" w:rsidP="005E7A1A">
      <w:pPr>
        <w:pStyle w:val="Level5"/>
      </w:pPr>
      <w:bookmarkStart w:id="454" w:name="_heading=h.thlfdsypozzu" w:colFirst="0" w:colLast="0"/>
      <w:bookmarkEnd w:id="454"/>
      <w:r w:rsidRPr="00007F4D">
        <w:t>the Buyer agrees to those licence terms; and</w:t>
      </w:r>
    </w:p>
    <w:p w14:paraId="3B7222CC" w14:textId="77777777" w:rsidR="00955A47" w:rsidRPr="00007F4D" w:rsidRDefault="0058648A" w:rsidP="005E7A1A">
      <w:pPr>
        <w:pStyle w:val="Level5"/>
      </w:pPr>
      <w:bookmarkStart w:id="455" w:name="_heading=h.fnaodyu5qjrg" w:colFirst="0" w:colLast="0"/>
      <w:bookmarkEnd w:id="455"/>
      <w:r w:rsidRPr="00007F4D">
        <w:t>the owner or authorised licensor of the Third Party IPR grants a direct licence to the Buyer on those terms; or</w:t>
      </w:r>
    </w:p>
    <w:p w14:paraId="24ADC8CC" w14:textId="77777777" w:rsidR="00955A47" w:rsidRPr="00007F4D" w:rsidRDefault="0058648A" w:rsidP="005E7A1A">
      <w:pPr>
        <w:pStyle w:val="Level4"/>
      </w:pPr>
      <w:r w:rsidRPr="00007F4D">
        <w:t>the Buyer approves in writing, with reference to the acts authorised and the specific intellectual property rights involved.</w:t>
      </w:r>
      <w:bookmarkStart w:id="456" w:name="_heading=h.d15huxm70kiy" w:colFirst="0" w:colLast="0"/>
      <w:bookmarkEnd w:id="456"/>
    </w:p>
    <w:p w14:paraId="39FD0809" w14:textId="77777777" w:rsidR="00955A47" w:rsidRPr="00007F4D" w:rsidRDefault="0058648A" w:rsidP="005E7A1A">
      <w:pPr>
        <w:pStyle w:val="Level2"/>
      </w:pPr>
      <w:bookmarkStart w:id="457" w:name="_Ref140669771"/>
      <w:r w:rsidRPr="00007F4D">
        <w:t>In spite of any other provisions of the Contract and for the avoidance of doubt, award of this Contract by the Buyer and the ordering of any Deliverable under it</w:t>
      </w:r>
      <w:r w:rsidR="00C13B01" w:rsidRPr="00007F4D">
        <w:t>,</w:t>
      </w:r>
      <w:r w:rsidRPr="00007F4D">
        <w:t xml:space="preserve"> does not constitute an authorisation by the Crown under Sections 55 and 56 of the Patents Act 1977, Section 12 of the Registered Designs Act 1949 or Sections 240 – 243 of the Copyright, Designs and Patents Act 1988.</w:t>
      </w:r>
      <w:bookmarkEnd w:id="457"/>
    </w:p>
    <w:p w14:paraId="3B2A1783" w14:textId="77777777" w:rsidR="00955A47" w:rsidRPr="00007F4D" w:rsidRDefault="0058648A" w:rsidP="005E7A1A">
      <w:pPr>
        <w:pStyle w:val="Level2"/>
        <w:rPr>
          <w:rFonts w:cs="Arial"/>
        </w:rPr>
      </w:pPr>
      <w:bookmarkStart w:id="458" w:name="_heading=h.22vxnjd" w:colFirst="0" w:colLast="0"/>
      <w:bookmarkStart w:id="459" w:name="_Ref140856334"/>
      <w:bookmarkEnd w:id="458"/>
      <w:r w:rsidRPr="00007F4D">
        <w:t xml:space="preserve">Subject to clause </w:t>
      </w:r>
      <w:r w:rsidR="00427E35" w:rsidRPr="00007F4D">
        <w:fldChar w:fldCharType="begin"/>
      </w:r>
      <w:r w:rsidR="00427E35" w:rsidRPr="00007F4D">
        <w:instrText xml:space="preserve"> REF _Ref140669771 \w \h </w:instrText>
      </w:r>
      <w:r w:rsidR="00427E35" w:rsidRPr="00007F4D">
        <w:fldChar w:fldCharType="separate"/>
      </w:r>
      <w:r w:rsidR="00B80362" w:rsidRPr="00007F4D">
        <w:t>10.10</w:t>
      </w:r>
      <w:r w:rsidR="00427E35" w:rsidRPr="00007F4D">
        <w:fldChar w:fldCharType="end"/>
      </w:r>
      <w:r w:rsidRPr="00007F4D">
        <w:t xml:space="preserve">, the Supplier agrees that the Buyer may at its sole discretion publish under Open Licence all or part of the New IPR Items and the Supplier warrants that the New IPR Items are suitable for release under Open Licence and that the </w:t>
      </w:r>
      <w:r w:rsidR="009E16F8" w:rsidRPr="00007F4D">
        <w:t>publication</w:t>
      </w:r>
      <w:r w:rsidRPr="00007F4D">
        <w:t xml:space="preserve"> of the New IPR Items under Open Licence will </w:t>
      </w:r>
      <w:r w:rsidR="00646A7E" w:rsidRPr="00007F4D">
        <w:t xml:space="preserve">not infringe the rights of any third party and will </w:t>
      </w:r>
      <w:r w:rsidRPr="00007F4D">
        <w:t>not harm any Third Party or the Buyer.</w:t>
      </w:r>
      <w:bookmarkEnd w:id="459"/>
    </w:p>
    <w:p w14:paraId="58D4D90D" w14:textId="77777777" w:rsidR="00955A47" w:rsidRPr="00007F4D" w:rsidRDefault="0058648A" w:rsidP="005E7A1A">
      <w:pPr>
        <w:pStyle w:val="Level2"/>
      </w:pPr>
      <w:bookmarkStart w:id="460" w:name="_heading=h.i17xr6" w:colFirst="0" w:colLast="0"/>
      <w:bookmarkStart w:id="461" w:name="_Ref140669845"/>
      <w:bookmarkEnd w:id="460"/>
      <w:r w:rsidRPr="00007F4D">
        <w:t>The Supplier will supply any or all New IPR Items in a format suitable for publication under Open Licence (</w:t>
      </w:r>
      <w:r w:rsidR="00185E4B" w:rsidRPr="00007F4D">
        <w:t>“</w:t>
      </w:r>
      <w:r w:rsidRPr="00007F4D">
        <w:rPr>
          <w:b/>
          <w:bCs/>
        </w:rPr>
        <w:t>the Open Licence Publication Material</w:t>
      </w:r>
      <w:r w:rsidR="00185E4B" w:rsidRPr="00007F4D">
        <w:t>”</w:t>
      </w:r>
      <w:r w:rsidRPr="00007F4D">
        <w:t>) within 30</w:t>
      </w:r>
      <w:r w:rsidR="00427E35" w:rsidRPr="00007F4D">
        <w:t> </w:t>
      </w:r>
      <w:r w:rsidRPr="00007F4D">
        <w:t>days of written request from the Buyer (</w:t>
      </w:r>
      <w:r w:rsidR="00185E4B" w:rsidRPr="00007F4D">
        <w:t>“</w:t>
      </w:r>
      <w:r w:rsidRPr="00007F4D">
        <w:rPr>
          <w:b/>
          <w:bCs/>
        </w:rPr>
        <w:t>Buyer Open Licence Request</w:t>
      </w:r>
      <w:r w:rsidR="00185E4B" w:rsidRPr="00007F4D">
        <w:t>”</w:t>
      </w:r>
      <w:r w:rsidRPr="00007F4D">
        <w:t>). Where any Supplier Existing IPR is included in the Open Licence Publication Material, this will become Open Licence material.</w:t>
      </w:r>
      <w:bookmarkEnd w:id="461"/>
    </w:p>
    <w:p w14:paraId="7897A71A" w14:textId="77777777" w:rsidR="00955A47" w:rsidRPr="00007F4D" w:rsidRDefault="0058648A" w:rsidP="005E7A1A">
      <w:pPr>
        <w:pStyle w:val="Level2"/>
      </w:pPr>
      <w:bookmarkStart w:id="462" w:name="_heading=h.320vgez" w:colFirst="0" w:colLast="0"/>
      <w:bookmarkStart w:id="463" w:name="_Ref141108580"/>
      <w:bookmarkEnd w:id="462"/>
      <w:r w:rsidRPr="00007F4D">
        <w:t>The Supplier may within 15</w:t>
      </w:r>
      <w:r w:rsidR="00427E35" w:rsidRPr="00007F4D">
        <w:t> </w:t>
      </w:r>
      <w:r w:rsidRPr="00007F4D">
        <w:t xml:space="preserve">days of a Buyer Open Licence Request under clause </w:t>
      </w:r>
      <w:r w:rsidR="00427E35" w:rsidRPr="00007F4D">
        <w:fldChar w:fldCharType="begin"/>
      </w:r>
      <w:r w:rsidR="00427E35" w:rsidRPr="00007F4D">
        <w:instrText xml:space="preserve"> REF _Ref140669845 \w \h </w:instrText>
      </w:r>
      <w:r w:rsidR="00427E35" w:rsidRPr="00007F4D">
        <w:fldChar w:fldCharType="separate"/>
      </w:r>
      <w:r w:rsidR="00B80362" w:rsidRPr="00007F4D">
        <w:t>10.12</w:t>
      </w:r>
      <w:r w:rsidR="00427E35" w:rsidRPr="00007F4D">
        <w:fldChar w:fldCharType="end"/>
      </w:r>
      <w:r w:rsidR="00C13B01" w:rsidRPr="00007F4D">
        <w:t>,</w:t>
      </w:r>
      <w:r w:rsidRPr="00007F4D">
        <w:t xml:space="preserve"> request in writing that the Buyer excludes all or part of:</w:t>
      </w:r>
      <w:bookmarkEnd w:id="463"/>
    </w:p>
    <w:p w14:paraId="6CF29969" w14:textId="77777777" w:rsidR="00955A47" w:rsidRPr="00007F4D" w:rsidRDefault="0058648A" w:rsidP="005E7A1A">
      <w:pPr>
        <w:pStyle w:val="Level3"/>
      </w:pPr>
      <w:r w:rsidRPr="00007F4D">
        <w:t>the New IPR; or</w:t>
      </w:r>
    </w:p>
    <w:p w14:paraId="31F452D9" w14:textId="77777777" w:rsidR="00955A47" w:rsidRPr="00007F4D" w:rsidRDefault="0058648A" w:rsidP="005E7A1A">
      <w:pPr>
        <w:pStyle w:val="Level3"/>
      </w:pPr>
      <w:r w:rsidRPr="00007F4D">
        <w:t xml:space="preserve">Supplier Existing IPR or Third Party IPR that would otherwise be included in the Open Licence Publication Material supplied to the Buyer pursuant to clause </w:t>
      </w:r>
      <w:r w:rsidR="00427E35" w:rsidRPr="00007F4D">
        <w:fldChar w:fldCharType="begin"/>
      </w:r>
      <w:r w:rsidR="00427E35" w:rsidRPr="00007F4D">
        <w:instrText xml:space="preserve"> REF _Ref140669845 \w \h </w:instrText>
      </w:r>
      <w:r w:rsidR="00427E35" w:rsidRPr="00007F4D">
        <w:fldChar w:fldCharType="separate"/>
      </w:r>
      <w:r w:rsidR="00B80362" w:rsidRPr="00007F4D">
        <w:t>10.12</w:t>
      </w:r>
      <w:r w:rsidR="00427E35" w:rsidRPr="00007F4D">
        <w:fldChar w:fldCharType="end"/>
      </w:r>
    </w:p>
    <w:p w14:paraId="051B127F" w14:textId="77777777" w:rsidR="00955A47" w:rsidRPr="00007F4D" w:rsidRDefault="0058648A" w:rsidP="005E7A1A">
      <w:pPr>
        <w:pStyle w:val="Level2Text"/>
      </w:pPr>
      <w:r w:rsidRPr="00007F4D">
        <w:t>from Open Licence publication.</w:t>
      </w:r>
    </w:p>
    <w:p w14:paraId="7AA1466F" w14:textId="77777777" w:rsidR="00955A47" w:rsidRPr="00007F4D" w:rsidRDefault="0058648A" w:rsidP="005E7A1A">
      <w:pPr>
        <w:pStyle w:val="Level2"/>
      </w:pPr>
      <w:bookmarkStart w:id="464" w:name="_Ref140669942"/>
      <w:r w:rsidRPr="00007F4D">
        <w:t xml:space="preserve">Any decision to approve any such request from the Supplier pursuant to clause </w:t>
      </w:r>
      <w:r w:rsidR="006C0111" w:rsidRPr="00007F4D">
        <w:fldChar w:fldCharType="begin"/>
      </w:r>
      <w:r w:rsidR="006C0111" w:rsidRPr="00007F4D">
        <w:instrText xml:space="preserve"> REF _Ref141108580 \r \h </w:instrText>
      </w:r>
      <w:r w:rsidR="006C0111" w:rsidRPr="00007F4D">
        <w:fldChar w:fldCharType="separate"/>
      </w:r>
      <w:r w:rsidR="006C0111" w:rsidRPr="00007F4D">
        <w:t>10.13</w:t>
      </w:r>
      <w:r w:rsidR="006C0111" w:rsidRPr="00007F4D">
        <w:fldChar w:fldCharType="end"/>
      </w:r>
      <w:r w:rsidR="00C13B01" w:rsidRPr="00007F4D">
        <w:t xml:space="preserve"> </w:t>
      </w:r>
      <w:r w:rsidRPr="00007F4D">
        <w:t>shall be at the Buyer’s sole discretion, not to be unreasonably withheld, delayed or conditioned.</w:t>
      </w:r>
      <w:bookmarkEnd w:id="464"/>
    </w:p>
    <w:p w14:paraId="1818084A" w14:textId="77777777" w:rsidR="00955A47" w:rsidRPr="00007F4D" w:rsidRDefault="0058648A" w:rsidP="005E7A1A">
      <w:pPr>
        <w:pStyle w:val="Level2"/>
        <w:rPr>
          <w:sz w:val="24"/>
          <w:szCs w:val="24"/>
        </w:rPr>
      </w:pPr>
      <w:r w:rsidRPr="00007F4D">
        <w:t xml:space="preserve">Subject to clause </w:t>
      </w:r>
      <w:r w:rsidR="00427E35" w:rsidRPr="00007F4D">
        <w:fldChar w:fldCharType="begin"/>
      </w:r>
      <w:r w:rsidR="00427E35" w:rsidRPr="00007F4D">
        <w:instrText xml:space="preserve"> REF _Ref140669985 \w \h </w:instrText>
      </w:r>
      <w:r w:rsidR="00427E35" w:rsidRPr="00007F4D">
        <w:fldChar w:fldCharType="separate"/>
      </w:r>
      <w:r w:rsidR="00B80362" w:rsidRPr="00007F4D">
        <w:t>12</w:t>
      </w:r>
      <w:r w:rsidR="00427E35" w:rsidRPr="00007F4D">
        <w:fldChar w:fldCharType="end"/>
      </w:r>
      <w:r w:rsidRPr="00007F4D">
        <w:t>, the Buyer will not be liable in the event that any Supplier Existing IPR or Third Party IPR is included in the Open Licence Publication Material published by the Buyer.</w:t>
      </w:r>
    </w:p>
    <w:p w14:paraId="6D02AB03" w14:textId="77777777" w:rsidR="00955A47" w:rsidRPr="00007F4D" w:rsidRDefault="0058648A" w:rsidP="005E7A1A">
      <w:pPr>
        <w:pStyle w:val="AnnexPartHeading"/>
      </w:pPr>
      <w:bookmarkStart w:id="465" w:name="_Ref140662872"/>
      <w:bookmarkStart w:id="466" w:name="_Ref140667307"/>
      <w:bookmarkStart w:id="467" w:name="_Ref140669470"/>
      <w:bookmarkStart w:id="468" w:name="_Toc142471018"/>
      <w:r w:rsidRPr="00007F4D">
        <w:t>Supplier ownership of New IPR with Buyer rights for the current Contract and broader public sector functions</w:t>
      </w:r>
      <w:bookmarkEnd w:id="465"/>
      <w:bookmarkEnd w:id="466"/>
      <w:bookmarkEnd w:id="467"/>
      <w:bookmarkEnd w:id="468"/>
    </w:p>
    <w:p w14:paraId="1A6791C5" w14:textId="77777777" w:rsidR="00955A47" w:rsidRPr="00007F4D" w:rsidRDefault="0058648A" w:rsidP="005E7A1A">
      <w:pPr>
        <w:pStyle w:val="Level1"/>
        <w:numPr>
          <w:ilvl w:val="0"/>
          <w:numId w:val="33"/>
        </w:numPr>
      </w:pPr>
      <w:bookmarkStart w:id="469" w:name="_Toc142468096"/>
      <w:bookmarkStart w:id="470" w:name="_Toc142471019"/>
      <w:bookmarkStart w:id="471" w:name="_Ref140670097"/>
      <w:bookmarkStart w:id="472" w:name="_Toc142471020"/>
      <w:bookmarkEnd w:id="469"/>
      <w:bookmarkEnd w:id="470"/>
      <w:r w:rsidRPr="00007F4D">
        <w:t>Intellectual Property Rights (</w:t>
      </w:r>
      <w:r w:rsidR="00C13B01" w:rsidRPr="00007F4D">
        <w:t>“</w:t>
      </w:r>
      <w:r w:rsidRPr="00007F4D">
        <w:t>IPRs</w:t>
      </w:r>
      <w:r w:rsidR="00C13B01" w:rsidRPr="00007F4D">
        <w:t>”</w:t>
      </w:r>
      <w:r w:rsidRPr="00007F4D">
        <w:t>)</w:t>
      </w:r>
      <w:bookmarkEnd w:id="471"/>
      <w:bookmarkEnd w:id="472"/>
    </w:p>
    <w:p w14:paraId="124FF9D4" w14:textId="77777777" w:rsidR="00C13B01" w:rsidRPr="00007F4D" w:rsidRDefault="0058648A" w:rsidP="00EC094A">
      <w:pPr>
        <w:pStyle w:val="Level2"/>
      </w:pPr>
      <w:bookmarkStart w:id="473" w:name="_Ref140670117"/>
      <w:r w:rsidRPr="00007F4D">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73"/>
      <w:r w:rsidR="00C13B01" w:rsidRPr="00007F4D">
        <w:t xml:space="preserve"> </w:t>
      </w:r>
      <w:r w:rsidRPr="00007F4D">
        <w:t>receive and use the Deliverables</w:t>
      </w:r>
      <w:r w:rsidR="00512849" w:rsidRPr="00007F4D">
        <w:t xml:space="preserve"> and</w:t>
      </w:r>
      <w:r w:rsidR="00C13B01" w:rsidRPr="00007F4D">
        <w:t xml:space="preserve"> the</w:t>
      </w:r>
      <w:r w:rsidR="00512849" w:rsidRPr="00007F4D">
        <w:t xml:space="preserve"> New IPR</w:t>
      </w:r>
      <w:bookmarkStart w:id="474" w:name="_heading=h.9cejb6gq1174" w:colFirst="0" w:colLast="0"/>
      <w:bookmarkEnd w:id="474"/>
      <w:r w:rsidR="00C13B01" w:rsidRPr="00007F4D">
        <w:t xml:space="preserve"> </w:t>
      </w:r>
      <w:r w:rsidRPr="00007F4D">
        <w:t xml:space="preserve">for any purpose relating to the exercise of the Buyer’s (or, if the Buyer is a Public Sector Body, any other Public Sector Body’s) business or function. For the purposes of this clause </w:t>
      </w:r>
      <w:r w:rsidR="00185E4B" w:rsidRPr="00007F4D">
        <w:t>“</w:t>
      </w:r>
      <w:r w:rsidRPr="00007F4D">
        <w:rPr>
          <w:b/>
          <w:bCs/>
        </w:rPr>
        <w:t>Public Sector Body</w:t>
      </w:r>
      <w:r w:rsidR="00185E4B" w:rsidRPr="00007F4D">
        <w:t>”</w:t>
      </w:r>
      <w:r w:rsidRPr="00007F4D">
        <w:t xml:space="preserve"> means a formally established organisation that is (at least in part) publicly funded to deliver a public or government service.</w:t>
      </w:r>
      <w:bookmarkStart w:id="475" w:name="_Ref141107093"/>
    </w:p>
    <w:bookmarkEnd w:id="475"/>
    <w:p w14:paraId="212FE387" w14:textId="77777777" w:rsidR="00955A47" w:rsidRPr="00007F4D" w:rsidRDefault="0058648A" w:rsidP="00B80362">
      <w:pPr>
        <w:pStyle w:val="Level2"/>
        <w:rPr>
          <w:rFonts w:cs="Arial"/>
        </w:rPr>
      </w:pPr>
      <w:r w:rsidRPr="00007F4D">
        <w:t>The termination or expiry of th</w:t>
      </w:r>
      <w:r w:rsidR="00C13B01" w:rsidRPr="00007F4D">
        <w:t>e</w:t>
      </w:r>
      <w:r w:rsidRPr="00007F4D">
        <w:t xml:space="preserve"> Contract does not terminate any licence granted under this clause</w:t>
      </w:r>
      <w:r w:rsidR="00C13B01" w:rsidRPr="00007F4D">
        <w:t xml:space="preserve"> </w:t>
      </w:r>
      <w:r w:rsidR="00C13B01" w:rsidRPr="00007F4D">
        <w:fldChar w:fldCharType="begin"/>
      </w:r>
      <w:r w:rsidR="00C13B01" w:rsidRPr="00007F4D">
        <w:instrText xml:space="preserve"> REF _Ref140670097 \r \h </w:instrText>
      </w:r>
      <w:r w:rsidR="00C13B01" w:rsidRPr="00007F4D">
        <w:fldChar w:fldCharType="separate"/>
      </w:r>
      <w:r w:rsidR="00B80362" w:rsidRPr="00007F4D">
        <w:t>10</w:t>
      </w:r>
      <w:r w:rsidR="00C13B01" w:rsidRPr="00007F4D">
        <w:fldChar w:fldCharType="end"/>
      </w:r>
      <w:r w:rsidRPr="00007F4D">
        <w:t>.</w:t>
      </w:r>
    </w:p>
    <w:p w14:paraId="45387DA5" w14:textId="77777777" w:rsidR="00955A47" w:rsidRPr="00007F4D" w:rsidRDefault="0058648A" w:rsidP="005E7A1A">
      <w:pPr>
        <w:pStyle w:val="Level2"/>
      </w:pPr>
      <w:r w:rsidRPr="00007F4D">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rsidRPr="00007F4D">
        <w:t>e</w:t>
      </w:r>
      <w:r w:rsidRPr="00007F4D">
        <w:t xml:space="preserve"> Contract, and in that case the Subcontractor must enter into a confidentiality undertaking with the Supplier on the same terms as set out in clause </w:t>
      </w:r>
      <w:r w:rsidR="00427E35" w:rsidRPr="00007F4D">
        <w:fldChar w:fldCharType="begin"/>
      </w:r>
      <w:r w:rsidR="00427E35" w:rsidRPr="00007F4D">
        <w:instrText xml:space="preserve"> REF _Ref140670065 \w \h </w:instrText>
      </w:r>
      <w:r w:rsidR="00427E35" w:rsidRPr="00007F4D">
        <w:fldChar w:fldCharType="separate"/>
      </w:r>
      <w:r w:rsidR="00B80362" w:rsidRPr="00007F4D">
        <w:t>15</w:t>
      </w:r>
      <w:r w:rsidR="00427E35" w:rsidRPr="00007F4D">
        <w:fldChar w:fldCharType="end"/>
      </w:r>
      <w:r w:rsidRPr="00007F4D">
        <w:t xml:space="preserve"> (</w:t>
      </w:r>
      <w:r w:rsidR="00427E35" w:rsidRPr="00007F4D">
        <w:fldChar w:fldCharType="begin"/>
      </w:r>
      <w:r w:rsidR="00427E35" w:rsidRPr="00007F4D">
        <w:instrText xml:space="preserve"> REF _Ref140670072 \h </w:instrText>
      </w:r>
      <w:r w:rsidR="00427E35" w:rsidRPr="00007F4D">
        <w:fldChar w:fldCharType="separate"/>
      </w:r>
      <w:r w:rsidR="00B80362" w:rsidRPr="00007F4D">
        <w:t>What you must keep confidential</w:t>
      </w:r>
      <w:r w:rsidR="00427E35" w:rsidRPr="00007F4D">
        <w:fldChar w:fldCharType="end"/>
      </w:r>
      <w:r w:rsidRPr="00007F4D">
        <w:t>).</w:t>
      </w:r>
    </w:p>
    <w:p w14:paraId="23390759" w14:textId="77777777" w:rsidR="00955A47" w:rsidRPr="00007F4D" w:rsidRDefault="0058648A" w:rsidP="005E7A1A">
      <w:pPr>
        <w:pStyle w:val="Level2"/>
        <w:rPr>
          <w:rFonts w:cs="Arial"/>
        </w:rPr>
      </w:pPr>
      <w:r w:rsidRPr="00007F4D">
        <w:t>Unless otherwise agreed in writing, the Supplier and the Buyer will record any New IPR and keep this record updated throughout the Term.</w:t>
      </w:r>
    </w:p>
    <w:p w14:paraId="5DDBA417" w14:textId="77777777" w:rsidR="00955A47" w:rsidRPr="00007F4D" w:rsidRDefault="0058648A" w:rsidP="005E7A1A">
      <w:pPr>
        <w:pStyle w:val="Level2"/>
      </w:pPr>
      <w:r w:rsidRPr="00007F4D">
        <w:t>Where a Party acquires ownership of intellectual property rights incorrectly under this Contract it must do everything reasonably necessary to complete a transfer assigning them in writing to the other Party on request and at its own cost.</w:t>
      </w:r>
    </w:p>
    <w:p w14:paraId="4E33007D" w14:textId="77777777" w:rsidR="00955A47" w:rsidRPr="00007F4D" w:rsidRDefault="0058648A" w:rsidP="005E7A1A">
      <w:pPr>
        <w:pStyle w:val="Level2"/>
      </w:pPr>
      <w:r w:rsidRPr="00007F4D">
        <w:t xml:space="preserve">Neither Party has the right to use the other Party's intellectual property rights, including any use of the other Party's names, logos or trademarks, except as provided in </w:t>
      </w:r>
      <w:r w:rsidR="00C13B01" w:rsidRPr="00007F4D">
        <w:t xml:space="preserve">this </w:t>
      </w:r>
      <w:r w:rsidRPr="00007F4D">
        <w:t>clause</w:t>
      </w:r>
      <w:r w:rsidR="00427E35" w:rsidRPr="00007F4D">
        <w:t xml:space="preserve"> </w:t>
      </w:r>
      <w:r w:rsidR="00427E35" w:rsidRPr="00007F4D">
        <w:fldChar w:fldCharType="begin"/>
      </w:r>
      <w:r w:rsidR="00427E35" w:rsidRPr="00007F4D">
        <w:instrText xml:space="preserve"> REF _Ref140670097 \w \h </w:instrText>
      </w:r>
      <w:r w:rsidR="00427E35" w:rsidRPr="00007F4D">
        <w:fldChar w:fldCharType="separate"/>
      </w:r>
      <w:r w:rsidR="00B80362" w:rsidRPr="00007F4D">
        <w:t>10</w:t>
      </w:r>
      <w:r w:rsidR="00427E35" w:rsidRPr="00007F4D">
        <w:fldChar w:fldCharType="end"/>
      </w:r>
      <w:r w:rsidRPr="00007F4D">
        <w:t xml:space="preserve"> or otherwise agreed in writing.</w:t>
      </w:r>
    </w:p>
    <w:p w14:paraId="15A69819" w14:textId="77777777" w:rsidR="00955A47" w:rsidRPr="00007F4D" w:rsidRDefault="0058648A" w:rsidP="005E7A1A">
      <w:pPr>
        <w:pStyle w:val="Level2"/>
      </w:pPr>
      <w:bookmarkStart w:id="476" w:name="_heading=h.1h65qms" w:colFirst="0" w:colLast="0"/>
      <w:bookmarkEnd w:id="476"/>
      <w:r w:rsidRPr="00007F4D">
        <w:t xml:space="preserve">If any claim is made against the Buyer for actual or alleged infringement of a third party’s intellectual property arising out of, or in connection with, the supply or use of the Deliverables (an </w:t>
      </w:r>
      <w:r w:rsidR="00185E4B" w:rsidRPr="00007F4D">
        <w:t>“</w:t>
      </w:r>
      <w:r w:rsidRPr="00007F4D">
        <w:rPr>
          <w:b/>
          <w:bCs/>
        </w:rPr>
        <w:t>IPR Claim</w:t>
      </w:r>
      <w:r w:rsidR="00185E4B" w:rsidRPr="00007F4D">
        <w:t>”</w:t>
      </w:r>
      <w:r w:rsidRPr="00007F4D">
        <w:t>), then the Supplier indemnifies the Buyer against all losses, damages, costs or expenses (including professional fees and fines) incurred as a result of the IPR Claim.</w:t>
      </w:r>
    </w:p>
    <w:p w14:paraId="3325C502" w14:textId="77777777" w:rsidR="00955A47" w:rsidRPr="00007F4D" w:rsidRDefault="0058648A" w:rsidP="005E7A1A">
      <w:pPr>
        <w:pStyle w:val="Level2"/>
      </w:pPr>
      <w:r w:rsidRPr="00007F4D">
        <w:t>If an IPR Claim is made or anticipated</w:t>
      </w:r>
      <w:r w:rsidR="00C13B01" w:rsidRPr="00007F4D">
        <w:t>,</w:t>
      </w:r>
      <w:r w:rsidRPr="00007F4D">
        <w:t xml:space="preserve"> the Supplier must at its own option and expense, either:</w:t>
      </w:r>
    </w:p>
    <w:p w14:paraId="4B03B3F8" w14:textId="77777777" w:rsidR="00955A47" w:rsidRPr="00007F4D" w:rsidRDefault="0058648A" w:rsidP="00E80B6D">
      <w:pPr>
        <w:pStyle w:val="Level3"/>
      </w:pPr>
      <w:r w:rsidRPr="00007F4D">
        <w:t>obtain for the Buyer the rights in clause</w:t>
      </w:r>
      <w:r w:rsidR="00427E35" w:rsidRPr="00007F4D">
        <w:t xml:space="preserve"> </w:t>
      </w:r>
      <w:r w:rsidR="004C3A7F" w:rsidRPr="00007F4D">
        <w:fldChar w:fldCharType="begin"/>
      </w:r>
      <w:r w:rsidR="004C3A7F" w:rsidRPr="00007F4D">
        <w:instrText xml:space="preserve"> REF _Ref141107093 \r \h </w:instrText>
      </w:r>
      <w:r w:rsidR="004C3A7F" w:rsidRPr="00007F4D">
        <w:fldChar w:fldCharType="separate"/>
      </w:r>
      <w:r w:rsidR="004C3A7F" w:rsidRPr="00007F4D">
        <w:t>10.1</w:t>
      </w:r>
      <w:r w:rsidR="004C3A7F" w:rsidRPr="00007F4D">
        <w:fldChar w:fldCharType="end"/>
      </w:r>
      <w:r w:rsidRPr="00007F4D">
        <w:t xml:space="preserve"> without infringing any third party intellectual property rights; and</w:t>
      </w:r>
    </w:p>
    <w:p w14:paraId="681C0D8E" w14:textId="77777777" w:rsidR="00955A47" w:rsidRPr="00007F4D" w:rsidRDefault="0058648A" w:rsidP="00E80B6D">
      <w:pPr>
        <w:pStyle w:val="Level3"/>
      </w:pPr>
      <w:r w:rsidRPr="00007F4D">
        <w:t>replace or modify the relevant item with substitutes that don’t infringe intellectual property rights without adversely affecting the functionality or performance of the Deliverables.</w:t>
      </w:r>
    </w:p>
    <w:p w14:paraId="1740DFF9" w14:textId="77777777" w:rsidR="00955A47" w:rsidRPr="00007F4D" w:rsidRDefault="0058648A" w:rsidP="005E7A1A">
      <w:pPr>
        <w:pStyle w:val="Level2"/>
      </w:pPr>
      <w:r w:rsidRPr="00007F4D">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rsidRPr="00007F4D">
        <w:t>c</w:t>
      </w:r>
      <w:r w:rsidRPr="00007F4D">
        <w:t xml:space="preserve">lause </w:t>
      </w:r>
      <w:r w:rsidR="001444DF" w:rsidRPr="00007F4D">
        <w:fldChar w:fldCharType="begin"/>
      </w:r>
      <w:r w:rsidR="001444DF" w:rsidRPr="00007F4D">
        <w:instrText xml:space="preserve"> REF _Ref140664453 \w \h </w:instrText>
      </w:r>
      <w:r w:rsidR="001444DF" w:rsidRPr="00007F4D">
        <w:fldChar w:fldCharType="separate"/>
      </w:r>
      <w:r w:rsidR="00B80362" w:rsidRPr="00007F4D">
        <w:t>11.5.1</w:t>
      </w:r>
      <w:r w:rsidR="001444DF" w:rsidRPr="00007F4D">
        <w:fldChar w:fldCharType="end"/>
      </w:r>
      <w:r w:rsidRPr="00007F4D">
        <w:t xml:space="preserve"> shall apply.</w:t>
      </w:r>
    </w:p>
    <w:p w14:paraId="2EDD0FB3" w14:textId="77777777" w:rsidR="00955A47" w:rsidRPr="00007F4D" w:rsidRDefault="0058648A" w:rsidP="00E80B6D">
      <w:pPr>
        <w:pStyle w:val="Level2"/>
      </w:pPr>
      <w:r w:rsidRPr="00007F4D">
        <w:t xml:space="preserve">The Supplier shall not use in the Delivery of the Deliverables any Third Party IPR unless: </w:t>
      </w:r>
    </w:p>
    <w:p w14:paraId="71B0215D" w14:textId="77777777" w:rsidR="00955A47" w:rsidRPr="00007F4D" w:rsidRDefault="0058648A" w:rsidP="00E80B6D">
      <w:pPr>
        <w:pStyle w:val="Level3"/>
      </w:pPr>
      <w:r w:rsidRPr="00007F4D">
        <w:t xml:space="preserve">the Buyer gives its approval to do so; and </w:t>
      </w:r>
    </w:p>
    <w:p w14:paraId="0CFCD6BD" w14:textId="77777777" w:rsidR="00955A47" w:rsidRPr="00007F4D" w:rsidRDefault="0058648A" w:rsidP="00E80B6D">
      <w:pPr>
        <w:pStyle w:val="Level3"/>
      </w:pPr>
      <w:r w:rsidRPr="00007F4D">
        <w:t>one of the following conditions applies:</w:t>
      </w:r>
    </w:p>
    <w:p w14:paraId="5AC6BE24" w14:textId="77777777" w:rsidR="00955A47" w:rsidRPr="00007F4D" w:rsidRDefault="0058648A" w:rsidP="00E80B6D">
      <w:pPr>
        <w:pStyle w:val="Level4"/>
      </w:pPr>
      <w:bookmarkStart w:id="477" w:name="_Ref140670191"/>
      <w:r w:rsidRPr="00007F4D">
        <w:t xml:space="preserve">the owner or an authorised licensor of the relevant Third Party IPR has granted the Buyer a direct licence that provides the Buyer with the rights in clause </w:t>
      </w:r>
      <w:r w:rsidR="00F61E81" w:rsidRPr="00007F4D">
        <w:fldChar w:fldCharType="begin"/>
      </w:r>
      <w:r w:rsidR="00F61E81" w:rsidRPr="00007F4D">
        <w:instrText xml:space="preserve"> REF _Ref141107093 \r \h </w:instrText>
      </w:r>
      <w:r w:rsidR="00F61E81" w:rsidRPr="00007F4D">
        <w:fldChar w:fldCharType="separate"/>
      </w:r>
      <w:r w:rsidR="00B80362" w:rsidRPr="00007F4D">
        <w:t>10.1</w:t>
      </w:r>
      <w:r w:rsidR="00F61E81" w:rsidRPr="00007F4D">
        <w:fldChar w:fldCharType="end"/>
      </w:r>
      <w:r w:rsidRPr="00007F4D">
        <w:t>; or</w:t>
      </w:r>
      <w:bookmarkEnd w:id="477"/>
    </w:p>
    <w:p w14:paraId="15794EBC" w14:textId="77777777" w:rsidR="00955A47" w:rsidRPr="00007F4D" w:rsidRDefault="0058648A" w:rsidP="00E80B6D">
      <w:pPr>
        <w:pStyle w:val="Level4"/>
      </w:pPr>
      <w:r w:rsidRPr="00007F4D">
        <w:t xml:space="preserve">if the Supplier cannot, after commercially reasonable endeavours, obtain for the Buyer a direct licence to the Third Party IPR as set out in clause </w:t>
      </w:r>
      <w:r w:rsidR="001444DF" w:rsidRPr="00007F4D">
        <w:fldChar w:fldCharType="begin"/>
      </w:r>
      <w:r w:rsidR="001444DF" w:rsidRPr="00007F4D">
        <w:instrText xml:space="preserve"> REF _Ref140670191 \w \h </w:instrText>
      </w:r>
      <w:r w:rsidR="001444DF" w:rsidRPr="00007F4D">
        <w:fldChar w:fldCharType="separate"/>
      </w:r>
      <w:r w:rsidR="00B80362" w:rsidRPr="00007F4D">
        <w:t>10.10.2.1</w:t>
      </w:r>
      <w:r w:rsidR="001444DF" w:rsidRPr="00007F4D">
        <w:fldChar w:fldCharType="end"/>
      </w:r>
      <w:r w:rsidRPr="00007F4D">
        <w:t>:</w:t>
      </w:r>
    </w:p>
    <w:p w14:paraId="69CE4C19" w14:textId="77777777" w:rsidR="00955A47" w:rsidRPr="00007F4D" w:rsidRDefault="0058648A" w:rsidP="00E80B6D">
      <w:pPr>
        <w:pStyle w:val="Level5"/>
      </w:pPr>
      <w:r w:rsidRPr="00007F4D">
        <w:t>the Supplier provides the Buyer with details of the licence terms it can obtain and the identity of those licensors;</w:t>
      </w:r>
    </w:p>
    <w:p w14:paraId="2A4A5810" w14:textId="77777777" w:rsidR="00955A47" w:rsidRPr="00007F4D" w:rsidRDefault="0058648A" w:rsidP="00E80B6D">
      <w:pPr>
        <w:pStyle w:val="Level5"/>
      </w:pPr>
      <w:r w:rsidRPr="00007F4D">
        <w:t>the Buyer agrees to those licence terms; and</w:t>
      </w:r>
    </w:p>
    <w:p w14:paraId="012136C2" w14:textId="77777777" w:rsidR="00955A47" w:rsidRPr="00007F4D" w:rsidRDefault="0058648A" w:rsidP="00E80B6D">
      <w:pPr>
        <w:pStyle w:val="Level5"/>
      </w:pPr>
      <w:r w:rsidRPr="00007F4D">
        <w:t>the owner or authorised licensor of the Third Party IPR grants a direct licence to the Buyer on those terms; or</w:t>
      </w:r>
    </w:p>
    <w:p w14:paraId="723E54E4" w14:textId="77777777" w:rsidR="00955A47" w:rsidRPr="00007F4D" w:rsidRDefault="0058648A" w:rsidP="00EC094A">
      <w:pPr>
        <w:pStyle w:val="Level4"/>
      </w:pPr>
      <w:r w:rsidRPr="00007F4D">
        <w:t xml:space="preserve">the Buyer approves in writing, with reference to the acts authorised and the specific intellectual property rights involved. </w:t>
      </w:r>
    </w:p>
    <w:p w14:paraId="5C4B934F" w14:textId="77777777" w:rsidR="00887A9D" w:rsidRPr="00007F4D" w:rsidRDefault="0058648A" w:rsidP="00887A9D">
      <w:pPr>
        <w:pStyle w:val="Level2"/>
        <w:rPr>
          <w:color w:val="000000"/>
        </w:rPr>
      </w:pPr>
      <w:r w:rsidRPr="00007F4D">
        <w:t>In spite of any other provisions of the Contract and for the avoidance of doubt, award of this Contract by the Buyer and the ordering of any Deliverable under it</w:t>
      </w:r>
      <w:r w:rsidR="00C13B01" w:rsidRPr="00007F4D">
        <w:t>,</w:t>
      </w:r>
      <w:r w:rsidRPr="00007F4D">
        <w:t xml:space="preserve"> does not constitute an authorisation by the Crown under Sections 55 and 56 of the Patents Act 1977, Section 12 of the Registered Designs Act 1949 or Sections 240 – 243 of the Copyright, Designs and Patents Act 1988.</w:t>
      </w:r>
      <w:bookmarkEnd w:id="0"/>
    </w:p>
    <w:p w14:paraId="5A5F130B" w14:textId="77777777" w:rsidR="00887A9D" w:rsidRPr="00007F4D" w:rsidRDefault="00887A9D">
      <w:pPr>
        <w:overflowPunct/>
        <w:autoSpaceDE/>
        <w:autoSpaceDN/>
        <w:adjustRightInd/>
        <w:spacing w:before="0" w:after="240" w:line="360" w:lineRule="auto"/>
        <w:jc w:val="both"/>
        <w:textAlignment w:val="auto"/>
        <w:rPr>
          <w:rFonts w:eastAsia="Arial"/>
          <w:color w:val="000000"/>
        </w:rPr>
      </w:pPr>
      <w:r w:rsidRPr="00007F4D">
        <w:rPr>
          <w:color w:val="000000"/>
        </w:rPr>
        <w:br w:type="page"/>
      </w:r>
    </w:p>
    <w:p w14:paraId="0C6A6291" w14:textId="77777777" w:rsidR="00887A9D" w:rsidRPr="00637B7F" w:rsidRDefault="00887A9D" w:rsidP="00887A9D">
      <w:pPr>
        <w:pStyle w:val="PartHeading"/>
        <w:rPr>
          <w:rFonts w:eastAsia="Arial"/>
        </w:rPr>
      </w:pPr>
      <w:bookmarkStart w:id="478" w:name="_Toc142471021"/>
      <w:r w:rsidRPr="00007F4D">
        <w:rPr>
          <w:noProof/>
        </w:rPr>
        <w:drawing>
          <wp:anchor distT="0" distB="0" distL="114300" distR="114300" simplePos="0" relativeHeight="251659264" behindDoc="1" locked="0" layoutInCell="1" allowOverlap="1" wp14:anchorId="35EA86AC" wp14:editId="6619C72A">
            <wp:simplePos x="0" y="0"/>
            <wp:positionH relativeFrom="margin">
              <wp:align>right</wp:align>
            </wp:positionH>
            <wp:positionV relativeFrom="paragraph">
              <wp:posOffset>294005</wp:posOffset>
            </wp:positionV>
            <wp:extent cx="1194435" cy="630555"/>
            <wp:effectExtent l="0" t="0" r="5715" b="0"/>
            <wp:wrapTight wrapText="bothSides">
              <wp:wrapPolygon edited="0">
                <wp:start x="0" y="0"/>
                <wp:lineTo x="0" y="20882"/>
                <wp:lineTo x="2411" y="20882"/>
                <wp:lineTo x="11024" y="20882"/>
                <wp:lineTo x="21359" y="14356"/>
                <wp:lineTo x="21359" y="9789"/>
                <wp:lineTo x="5512" y="0"/>
                <wp:lineTo x="0" y="0"/>
              </wp:wrapPolygon>
            </wp:wrapTight>
            <wp:docPr id="4" name="Picture 4" descr="Valuation Office Agenc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aluation Office Agency - Wikipedia"/>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443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7B7F">
        <w:rPr>
          <w:rFonts w:eastAsia="Arial"/>
        </w:rPr>
        <w:t xml:space="preserve">Annex 6 – </w:t>
      </w:r>
      <w:r w:rsidRPr="00007F4D">
        <w:rPr>
          <w:rFonts w:eastAsia="Arial"/>
        </w:rPr>
        <w:t>Special</w:t>
      </w:r>
      <w:r w:rsidRPr="00637B7F">
        <w:rPr>
          <w:rFonts w:eastAsia="Arial"/>
        </w:rPr>
        <w:t xml:space="preserve"> </w:t>
      </w:r>
      <w:r w:rsidRPr="00007F4D">
        <w:rPr>
          <w:rFonts w:eastAsia="Arial"/>
        </w:rPr>
        <w:t>Term</w:t>
      </w:r>
      <w:r w:rsidRPr="00637B7F">
        <w:rPr>
          <w:rFonts w:eastAsia="Arial"/>
        </w:rPr>
        <w:t xml:space="preserve"> </w:t>
      </w:r>
      <w:r w:rsidR="001B4F24" w:rsidRPr="00637B7F">
        <w:rPr>
          <w:rFonts w:eastAsia="Arial"/>
        </w:rPr>
        <w:t>1</w:t>
      </w:r>
      <w:bookmarkEnd w:id="478"/>
    </w:p>
    <w:p w14:paraId="685418C9" w14:textId="77777777" w:rsidR="00887A9D" w:rsidRPr="00007F4D" w:rsidRDefault="00887A9D" w:rsidP="00A979DC">
      <w:pPr>
        <w:pStyle w:val="Level2"/>
        <w:numPr>
          <w:ilvl w:val="0"/>
          <w:numId w:val="0"/>
        </w:numPr>
        <w:rPr>
          <w:color w:val="000000"/>
        </w:rPr>
      </w:pPr>
    </w:p>
    <w:p w14:paraId="7D47B520" w14:textId="77777777" w:rsidR="00A979DC" w:rsidRPr="00007F4D" w:rsidRDefault="00A979DC" w:rsidP="00A979DC">
      <w:pPr>
        <w:ind w:left="142" w:right="394"/>
        <w:jc w:val="center"/>
        <w:rPr>
          <w:rFonts w:cstheme="minorHAnsi"/>
          <w:b/>
        </w:rPr>
      </w:pPr>
      <w:r w:rsidRPr="00007F4D">
        <w:rPr>
          <w:rFonts w:cstheme="minorHAnsi"/>
          <w:b/>
        </w:rPr>
        <w:t>AUTHORITY’S MANDATORY TERMS</w:t>
      </w:r>
    </w:p>
    <w:p w14:paraId="42FC9239" w14:textId="77777777" w:rsidR="00A979DC" w:rsidRPr="00007F4D" w:rsidRDefault="00A979DC" w:rsidP="00A979DC">
      <w:pPr>
        <w:pStyle w:val="Level2"/>
        <w:numPr>
          <w:ilvl w:val="0"/>
          <w:numId w:val="0"/>
        </w:numPr>
        <w:rPr>
          <w:color w:val="000000"/>
        </w:rPr>
      </w:pPr>
    </w:p>
    <w:p w14:paraId="6E826973" w14:textId="77777777" w:rsidR="00134175" w:rsidRPr="00007F4D" w:rsidRDefault="00134175" w:rsidP="00134175">
      <w:pPr>
        <w:pStyle w:val="BodyText"/>
        <w:numPr>
          <w:ilvl w:val="0"/>
          <w:numId w:val="49"/>
        </w:numPr>
        <w:spacing w:before="121"/>
        <w:ind w:left="567" w:right="394" w:hanging="425"/>
        <w:jc w:val="both"/>
        <w:rPr>
          <w:rFonts w:asciiTheme="minorHAnsi" w:hAnsiTheme="minorHAnsi" w:cstheme="minorHAnsi"/>
          <w:sz w:val="22"/>
          <w:szCs w:val="22"/>
        </w:rPr>
      </w:pPr>
      <w:r w:rsidRPr="00007F4D">
        <w:rPr>
          <w:rFonts w:asciiTheme="minorHAnsi" w:hAnsiTheme="minorHAnsi" w:cstheme="minorHAnsi"/>
          <w:sz w:val="22"/>
          <w:szCs w:val="22"/>
        </w:rPr>
        <w:t>For the avoidance of doubt, references to ‘the Agreement’ mean the attached Contract between</w:t>
      </w:r>
      <w:r w:rsidRPr="00007F4D">
        <w:rPr>
          <w:rFonts w:asciiTheme="minorHAnsi" w:hAnsiTheme="minorHAnsi" w:cstheme="minorHAnsi"/>
          <w:spacing w:val="-8"/>
          <w:sz w:val="22"/>
          <w:szCs w:val="22"/>
        </w:rPr>
        <w:t xml:space="preserve"> </w:t>
      </w:r>
      <w:r w:rsidRPr="00007F4D">
        <w:rPr>
          <w:rFonts w:asciiTheme="minorHAnsi" w:hAnsiTheme="minorHAnsi" w:cstheme="minorHAnsi"/>
          <w:sz w:val="22"/>
          <w:szCs w:val="22"/>
        </w:rPr>
        <w:t>the Supplier and</w:t>
      </w:r>
      <w:r w:rsidRPr="00007F4D">
        <w:rPr>
          <w:rFonts w:asciiTheme="minorHAnsi" w:hAnsiTheme="minorHAnsi" w:cstheme="minorHAnsi"/>
          <w:spacing w:val="-9"/>
          <w:sz w:val="22"/>
          <w:szCs w:val="22"/>
        </w:rPr>
        <w:t xml:space="preserve"> </w:t>
      </w:r>
      <w:r w:rsidRPr="00007F4D">
        <w:rPr>
          <w:rFonts w:asciiTheme="minorHAnsi" w:hAnsiTheme="minorHAnsi" w:cstheme="minorHAnsi"/>
          <w:sz w:val="22"/>
          <w:szCs w:val="22"/>
        </w:rPr>
        <w:t xml:space="preserve">the Authority. </w:t>
      </w:r>
      <w:r w:rsidRPr="00007F4D">
        <w:rPr>
          <w:rFonts w:asciiTheme="minorHAnsi" w:hAnsiTheme="minorHAnsi" w:cstheme="minorHAnsi"/>
          <w:spacing w:val="-9"/>
          <w:sz w:val="22"/>
          <w:szCs w:val="22"/>
        </w:rPr>
        <w:t xml:space="preserve">References to ‘the Authority’ mean ‘the Buyer’ </w:t>
      </w:r>
      <w:r w:rsidR="002563AC" w:rsidRPr="00007F4D">
        <w:rPr>
          <w:rFonts w:asciiTheme="minorHAnsi" w:hAnsiTheme="minorHAnsi" w:cstheme="minorHAnsi"/>
          <w:sz w:val="22"/>
          <w:szCs w:val="22"/>
        </w:rPr>
        <w:t>(the Valuation Office Agency (VOA) on behalf of the Commissioners of Her Majesty’s Revenue and Customs (HMRC)).</w:t>
      </w:r>
    </w:p>
    <w:p w14:paraId="1C144B54" w14:textId="77777777" w:rsidR="00134175" w:rsidRPr="00007F4D" w:rsidRDefault="00134175" w:rsidP="00134175">
      <w:pPr>
        <w:pStyle w:val="BodyText"/>
        <w:numPr>
          <w:ilvl w:val="0"/>
          <w:numId w:val="49"/>
        </w:numPr>
        <w:spacing w:before="121"/>
        <w:ind w:left="567" w:right="394" w:hanging="425"/>
        <w:jc w:val="both"/>
        <w:rPr>
          <w:rFonts w:asciiTheme="minorHAnsi" w:hAnsiTheme="minorHAnsi" w:cstheme="minorHAnsi"/>
          <w:sz w:val="22"/>
          <w:szCs w:val="22"/>
        </w:rPr>
      </w:pPr>
      <w:r w:rsidRPr="00007F4D">
        <w:rPr>
          <w:rFonts w:asciiTheme="minorHAnsi" w:hAnsiTheme="minorHAnsi" w:cstheme="minorHAnsi"/>
          <w:sz w:val="22"/>
          <w:szCs w:val="22"/>
        </w:rPr>
        <w:t xml:space="preserve">The Agreement incorporates the Authority’s mandatory terms set out in this Schedule </w:t>
      </w:r>
      <w:r w:rsidR="002563AC" w:rsidRPr="00007F4D">
        <w:rPr>
          <w:rFonts w:asciiTheme="minorHAnsi" w:hAnsiTheme="minorHAnsi" w:cstheme="minorHAnsi"/>
          <w:sz w:val="22"/>
          <w:szCs w:val="22"/>
        </w:rPr>
        <w:t>Annex 6 – Special Term 1</w:t>
      </w:r>
      <w:r w:rsidR="002563AC" w:rsidRPr="00007F4D">
        <w:rPr>
          <w:rFonts w:asciiTheme="minorHAnsi" w:hAnsiTheme="minorHAnsi" w:cstheme="minorHAnsi"/>
          <w:spacing w:val="-9"/>
          <w:sz w:val="22"/>
          <w:szCs w:val="22"/>
        </w:rPr>
        <w:t>.</w:t>
      </w:r>
    </w:p>
    <w:p w14:paraId="519A9461" w14:textId="77777777" w:rsidR="00134175" w:rsidRPr="00007F4D" w:rsidRDefault="00134175" w:rsidP="00134175">
      <w:pPr>
        <w:pStyle w:val="BodyText"/>
        <w:numPr>
          <w:ilvl w:val="0"/>
          <w:numId w:val="49"/>
        </w:numPr>
        <w:spacing w:before="121"/>
        <w:ind w:left="567" w:right="394" w:hanging="425"/>
        <w:jc w:val="both"/>
        <w:rPr>
          <w:rFonts w:asciiTheme="minorHAnsi" w:hAnsiTheme="minorHAnsi" w:cstheme="minorHAnsi"/>
          <w:sz w:val="22"/>
          <w:szCs w:val="22"/>
        </w:rPr>
      </w:pPr>
      <w:r w:rsidRPr="00007F4D">
        <w:rPr>
          <w:rFonts w:asciiTheme="minorHAnsi" w:hAnsiTheme="minorHAnsi" w:cstheme="minorHAnsi"/>
          <w:sz w:val="22"/>
          <w:szCs w:val="22"/>
        </w:rPr>
        <w:t xml:space="preserve">In case of any ambiguity or conflict, the Authority’s mandatory terms in this </w:t>
      </w:r>
      <w:r w:rsidR="002563AC" w:rsidRPr="00007F4D">
        <w:rPr>
          <w:rFonts w:asciiTheme="minorHAnsi" w:hAnsiTheme="minorHAnsi" w:cstheme="minorHAnsi"/>
          <w:sz w:val="22"/>
          <w:szCs w:val="22"/>
        </w:rPr>
        <w:t>Annex 6 – Special Term 1</w:t>
      </w:r>
      <w:r w:rsidR="002563AC" w:rsidRPr="00007F4D">
        <w:rPr>
          <w:rFonts w:asciiTheme="minorHAnsi" w:hAnsiTheme="minorHAnsi" w:cstheme="minorHAnsi"/>
          <w:spacing w:val="-9"/>
          <w:sz w:val="22"/>
          <w:szCs w:val="22"/>
        </w:rPr>
        <w:t xml:space="preserve">  </w:t>
      </w:r>
      <w:r w:rsidRPr="00007F4D">
        <w:rPr>
          <w:rFonts w:asciiTheme="minorHAnsi" w:hAnsiTheme="minorHAnsi" w:cstheme="minorHAnsi"/>
          <w:sz w:val="22"/>
          <w:szCs w:val="22"/>
        </w:rPr>
        <w:t>will</w:t>
      </w:r>
      <w:r w:rsidR="002563AC" w:rsidRPr="00007F4D">
        <w:rPr>
          <w:rFonts w:asciiTheme="minorHAnsi" w:hAnsiTheme="minorHAnsi" w:cstheme="minorHAnsi"/>
          <w:sz w:val="22"/>
          <w:szCs w:val="22"/>
        </w:rPr>
        <w:t xml:space="preserve"> be used as per the order of preference outlined in Row 22 of the Order Form.</w:t>
      </w:r>
    </w:p>
    <w:p w14:paraId="323B364A" w14:textId="77777777" w:rsidR="00134175" w:rsidRPr="00007F4D" w:rsidRDefault="00134175" w:rsidP="00134175">
      <w:pPr>
        <w:pStyle w:val="BodyText"/>
        <w:numPr>
          <w:ilvl w:val="0"/>
          <w:numId w:val="49"/>
        </w:numPr>
        <w:spacing w:before="121"/>
        <w:ind w:left="567" w:right="394" w:hanging="425"/>
        <w:jc w:val="both"/>
        <w:rPr>
          <w:rFonts w:asciiTheme="minorHAnsi" w:hAnsiTheme="minorHAnsi" w:cstheme="minorHAnsi"/>
          <w:sz w:val="22"/>
          <w:szCs w:val="22"/>
        </w:rPr>
      </w:pPr>
      <w:r w:rsidRPr="00007F4D">
        <w:rPr>
          <w:rFonts w:asciiTheme="minorHAnsi" w:hAnsiTheme="minorHAnsi" w:cstheme="minorHAnsi"/>
          <w:sz w:val="22"/>
          <w:szCs w:val="22"/>
        </w:rPr>
        <w:t xml:space="preserve">For the avoidance of doubt, the relevant definitions for the purposes of the defined terms set out in the Authority’s mandatory terms in this </w:t>
      </w:r>
      <w:r w:rsidR="002563AC" w:rsidRPr="00007F4D">
        <w:rPr>
          <w:rFonts w:asciiTheme="minorHAnsi" w:hAnsiTheme="minorHAnsi" w:cstheme="minorHAnsi"/>
          <w:sz w:val="22"/>
          <w:szCs w:val="22"/>
        </w:rPr>
        <w:t>Annex 6 – Special Term 1</w:t>
      </w:r>
      <w:r w:rsidR="00DC3CE8">
        <w:rPr>
          <w:rFonts w:asciiTheme="minorHAnsi" w:hAnsiTheme="minorHAnsi" w:cstheme="minorHAnsi"/>
          <w:sz w:val="22"/>
          <w:szCs w:val="22"/>
        </w:rPr>
        <w:t xml:space="preserve"> </w:t>
      </w:r>
      <w:r w:rsidRPr="00007F4D">
        <w:rPr>
          <w:rFonts w:asciiTheme="minorHAnsi" w:hAnsiTheme="minorHAnsi" w:cstheme="minorHAnsi"/>
          <w:sz w:val="22"/>
          <w:szCs w:val="22"/>
        </w:rPr>
        <w:t xml:space="preserve">are the definitions set out at Clause 1 of this Schedule </w:t>
      </w:r>
      <w:r w:rsidR="002563AC" w:rsidRPr="00007F4D">
        <w:rPr>
          <w:rFonts w:asciiTheme="minorHAnsi" w:hAnsiTheme="minorHAnsi" w:cstheme="minorHAnsi"/>
          <w:sz w:val="22"/>
          <w:szCs w:val="22"/>
        </w:rPr>
        <w:t>Annex 6 – Special Term 1.</w:t>
      </w:r>
    </w:p>
    <w:p w14:paraId="249E81B0" w14:textId="77777777" w:rsidR="00134175" w:rsidRPr="00007F4D" w:rsidRDefault="00134175" w:rsidP="00134175">
      <w:pPr>
        <w:pStyle w:val="ListParagraph"/>
        <w:ind w:left="426"/>
        <w:rPr>
          <w:rFonts w:cstheme="minorHAnsi"/>
          <w:b/>
        </w:rPr>
      </w:pPr>
    </w:p>
    <w:p w14:paraId="6FE1F761" w14:textId="77777777" w:rsidR="00134175" w:rsidRPr="00007F4D" w:rsidRDefault="00134175" w:rsidP="00134175">
      <w:pPr>
        <w:pStyle w:val="ListParagraph"/>
        <w:numPr>
          <w:ilvl w:val="0"/>
          <w:numId w:val="47"/>
        </w:numPr>
        <w:overflowPunct/>
        <w:autoSpaceDE/>
        <w:autoSpaceDN/>
        <w:adjustRightInd/>
        <w:spacing w:before="0" w:after="160" w:line="259" w:lineRule="auto"/>
        <w:ind w:left="426" w:hanging="426"/>
        <w:textAlignment w:val="auto"/>
        <w:rPr>
          <w:rFonts w:cstheme="minorHAnsi"/>
          <w:b/>
        </w:rPr>
      </w:pPr>
      <w:r w:rsidRPr="00007F4D">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134175" w:rsidRPr="00007F4D" w14:paraId="5B83C066" w14:textId="77777777" w:rsidTr="00641492">
        <w:tc>
          <w:tcPr>
            <w:tcW w:w="2160" w:type="dxa"/>
          </w:tcPr>
          <w:p w14:paraId="4ADC3827" w14:textId="77777777" w:rsidR="00134175" w:rsidRPr="00007F4D" w:rsidRDefault="00134175" w:rsidP="00641492">
            <w:pPr>
              <w:rPr>
                <w:rFonts w:cstheme="minorHAnsi"/>
                <w:b/>
              </w:rPr>
            </w:pPr>
            <w:r w:rsidRPr="00007F4D">
              <w:rPr>
                <w:rFonts w:cstheme="minorHAnsi"/>
                <w:b/>
              </w:rPr>
              <w:t>“Affiliate”</w:t>
            </w:r>
          </w:p>
        </w:tc>
        <w:tc>
          <w:tcPr>
            <w:tcW w:w="6758" w:type="dxa"/>
          </w:tcPr>
          <w:p w14:paraId="7D630A01" w14:textId="77777777" w:rsidR="00134175" w:rsidRPr="00007F4D" w:rsidRDefault="00134175" w:rsidP="00641492">
            <w:pPr>
              <w:rPr>
                <w:rFonts w:cstheme="minorHAnsi"/>
              </w:rPr>
            </w:pPr>
            <w:r w:rsidRPr="00007F4D">
              <w:t>in relation to a body corporate, any other entity which directly or indirectly Controls, is Controlled by, or is under direct or indirect common Control with, that body corporate from time to time;</w:t>
            </w:r>
          </w:p>
        </w:tc>
      </w:tr>
      <w:tr w:rsidR="00134175" w:rsidRPr="00007F4D" w14:paraId="18AC5F89" w14:textId="77777777" w:rsidTr="00641492">
        <w:tc>
          <w:tcPr>
            <w:tcW w:w="2160" w:type="dxa"/>
          </w:tcPr>
          <w:p w14:paraId="6878E298" w14:textId="77777777" w:rsidR="00134175" w:rsidRPr="00007F4D" w:rsidRDefault="00134175" w:rsidP="00641492">
            <w:pPr>
              <w:rPr>
                <w:rFonts w:cstheme="minorHAnsi"/>
                <w:b/>
              </w:rPr>
            </w:pPr>
            <w:r w:rsidRPr="00007F4D">
              <w:rPr>
                <w:rFonts w:cstheme="minorHAnsi"/>
                <w:b/>
              </w:rPr>
              <w:t>“Authority Data”</w:t>
            </w:r>
          </w:p>
        </w:tc>
        <w:tc>
          <w:tcPr>
            <w:tcW w:w="6758" w:type="dxa"/>
          </w:tcPr>
          <w:p w14:paraId="0099BD62" w14:textId="77777777" w:rsidR="00134175" w:rsidRPr="00007F4D" w:rsidRDefault="00134175" w:rsidP="00134175">
            <w:pPr>
              <w:pStyle w:val="ListParagraph"/>
              <w:numPr>
                <w:ilvl w:val="0"/>
                <w:numId w:val="39"/>
              </w:numPr>
              <w:overflowPunct/>
              <w:autoSpaceDE/>
              <w:autoSpaceDN/>
              <w:adjustRightInd/>
              <w:spacing w:before="0" w:after="160" w:line="259" w:lineRule="auto"/>
              <w:textAlignment w:val="auto"/>
              <w:rPr>
                <w:rFonts w:cstheme="minorHAnsi"/>
              </w:rPr>
            </w:pPr>
            <w:r w:rsidRPr="00007F4D">
              <w:rPr>
                <w:rFonts w:cstheme="minorHAnsi"/>
              </w:rPr>
              <w:t>the data, text, drawings, diagrams, images or sounds (together with any database made up of any of these) which are embodied in any electronic, magnetic, optical or tangible media, and which are:</w:t>
            </w:r>
          </w:p>
          <w:p w14:paraId="25031C1D" w14:textId="77777777" w:rsidR="00134175" w:rsidRPr="00007F4D" w:rsidRDefault="00134175" w:rsidP="00134175">
            <w:pPr>
              <w:numPr>
                <w:ilvl w:val="3"/>
                <w:numId w:val="39"/>
              </w:numPr>
              <w:tabs>
                <w:tab w:val="clear" w:pos="2695"/>
                <w:tab w:val="num" w:pos="759"/>
              </w:tabs>
              <w:overflowPunct/>
              <w:autoSpaceDE/>
              <w:autoSpaceDN/>
              <w:adjustRightInd/>
              <w:spacing w:before="0" w:after="160" w:line="259" w:lineRule="auto"/>
              <w:ind w:left="829" w:hanging="283"/>
              <w:textAlignment w:val="auto"/>
              <w:rPr>
                <w:rFonts w:cstheme="minorHAnsi"/>
              </w:rPr>
            </w:pPr>
            <w:r w:rsidRPr="00007F4D">
              <w:rPr>
                <w:rFonts w:cstheme="minorHAnsi"/>
              </w:rPr>
              <w:t xml:space="preserve">supplied to the Supplier by or on behalf of the Authority; and/or </w:t>
            </w:r>
          </w:p>
          <w:p w14:paraId="035A5144" w14:textId="77777777" w:rsidR="00134175" w:rsidRPr="00007F4D" w:rsidRDefault="00134175" w:rsidP="00134175">
            <w:pPr>
              <w:numPr>
                <w:ilvl w:val="3"/>
                <w:numId w:val="39"/>
              </w:numPr>
              <w:tabs>
                <w:tab w:val="clear" w:pos="2695"/>
                <w:tab w:val="num" w:pos="759"/>
              </w:tabs>
              <w:overflowPunct/>
              <w:autoSpaceDE/>
              <w:autoSpaceDN/>
              <w:adjustRightInd/>
              <w:spacing w:before="0" w:after="160" w:line="259" w:lineRule="auto"/>
              <w:ind w:left="829" w:hanging="283"/>
              <w:textAlignment w:val="auto"/>
              <w:rPr>
                <w:rFonts w:cstheme="minorHAnsi"/>
              </w:rPr>
            </w:pPr>
            <w:r w:rsidRPr="00007F4D">
              <w:rPr>
                <w:rFonts w:cstheme="minorHAnsi"/>
              </w:rPr>
              <w:t>which the Supplier is required to generate, process, store or transmit pursuant to this Agreement; or</w:t>
            </w:r>
          </w:p>
          <w:p w14:paraId="3AEC5CAE" w14:textId="77777777" w:rsidR="00134175" w:rsidRPr="00007F4D" w:rsidRDefault="00134175" w:rsidP="00134175">
            <w:pPr>
              <w:pStyle w:val="ListParagraph"/>
              <w:numPr>
                <w:ilvl w:val="0"/>
                <w:numId w:val="39"/>
              </w:numPr>
              <w:overflowPunct/>
              <w:autoSpaceDE/>
              <w:autoSpaceDN/>
              <w:adjustRightInd/>
              <w:spacing w:before="0" w:after="160" w:line="259" w:lineRule="auto"/>
              <w:textAlignment w:val="auto"/>
              <w:rPr>
                <w:rFonts w:cstheme="minorHAnsi"/>
              </w:rPr>
            </w:pPr>
            <w:r w:rsidRPr="00007F4D">
              <w:rPr>
                <w:rFonts w:cstheme="minorHAnsi"/>
              </w:rPr>
              <w:t>any Personal Data for which the Authority is the Controller, or any data derived from such Personal Data which has had any designatory data identifiers removed so that an individual cannot be identified;</w:t>
            </w:r>
          </w:p>
        </w:tc>
      </w:tr>
      <w:tr w:rsidR="002563AC" w:rsidRPr="00007F4D" w14:paraId="1EFA0573" w14:textId="77777777" w:rsidTr="00641492">
        <w:tc>
          <w:tcPr>
            <w:tcW w:w="2160" w:type="dxa"/>
          </w:tcPr>
          <w:p w14:paraId="27D9BE2C" w14:textId="77777777" w:rsidR="002563AC" w:rsidRPr="00007F4D" w:rsidRDefault="002563AC" w:rsidP="002563AC">
            <w:pPr>
              <w:rPr>
                <w:rFonts w:cstheme="minorHAnsi"/>
                <w:b/>
              </w:rPr>
            </w:pPr>
            <w:r w:rsidRPr="00007F4D">
              <w:rPr>
                <w:rFonts w:ascii="Calibri" w:hAnsi="Calibri" w:cs="Calibri"/>
                <w:b/>
                <w:bCs/>
                <w:lang w:eastAsia="en-GB"/>
              </w:rPr>
              <w:t>“Charges”</w:t>
            </w:r>
            <w:r w:rsidRPr="00007F4D">
              <w:rPr>
                <w:rFonts w:ascii="Calibri" w:hAnsi="Calibri" w:cs="Calibri"/>
                <w:lang w:eastAsia="en-GB"/>
              </w:rPr>
              <w:t> </w:t>
            </w:r>
          </w:p>
        </w:tc>
        <w:tc>
          <w:tcPr>
            <w:tcW w:w="6758" w:type="dxa"/>
          </w:tcPr>
          <w:p w14:paraId="676168B0" w14:textId="77777777" w:rsidR="002563AC" w:rsidRPr="00007F4D" w:rsidRDefault="002563AC" w:rsidP="002563AC">
            <w:pPr>
              <w:rPr>
                <w:rFonts w:cstheme="minorHAnsi"/>
              </w:rPr>
            </w:pPr>
            <w:r w:rsidRPr="00007F4D">
              <w:rPr>
                <w:rFonts w:cstheme="minorHAnsi"/>
              </w:rPr>
              <w:t>the charges for the Services as specified in Annex 3 – Charges;</w:t>
            </w:r>
          </w:p>
        </w:tc>
      </w:tr>
      <w:tr w:rsidR="002563AC" w:rsidRPr="00007F4D" w14:paraId="2F131693" w14:textId="77777777" w:rsidTr="00641492">
        <w:tc>
          <w:tcPr>
            <w:tcW w:w="2160" w:type="dxa"/>
          </w:tcPr>
          <w:p w14:paraId="78AFDAA0" w14:textId="77777777" w:rsidR="002563AC" w:rsidRPr="00007F4D" w:rsidRDefault="002563AC" w:rsidP="002563AC">
            <w:pPr>
              <w:rPr>
                <w:rFonts w:cstheme="minorHAnsi"/>
              </w:rPr>
            </w:pPr>
            <w:r w:rsidRPr="00007F4D">
              <w:rPr>
                <w:rFonts w:cstheme="minorHAnsi"/>
                <w:b/>
              </w:rPr>
              <w:t>“Connected Company”</w:t>
            </w:r>
          </w:p>
        </w:tc>
        <w:tc>
          <w:tcPr>
            <w:tcW w:w="6758" w:type="dxa"/>
          </w:tcPr>
          <w:p w14:paraId="0D6321C4" w14:textId="77777777" w:rsidR="002563AC" w:rsidRPr="00007F4D" w:rsidRDefault="002563AC" w:rsidP="002563AC">
            <w:pPr>
              <w:contextualSpacing/>
              <w:jc w:val="both"/>
              <w:rPr>
                <w:rFonts w:cstheme="minorHAnsi"/>
              </w:rPr>
            </w:pPr>
            <w:r w:rsidRPr="00007F4D">
              <w:rPr>
                <w:rFonts w:cstheme="minorHAnsi"/>
              </w:rPr>
              <w:t>means, in relation to a company, entity or other person, the Affiliates of that company, entity or other person or any other person associated with such company, entity or other person;</w:t>
            </w:r>
          </w:p>
        </w:tc>
      </w:tr>
      <w:tr w:rsidR="002563AC" w:rsidRPr="00007F4D" w14:paraId="69A34CA7" w14:textId="77777777" w:rsidTr="00641492">
        <w:tc>
          <w:tcPr>
            <w:tcW w:w="2160" w:type="dxa"/>
          </w:tcPr>
          <w:p w14:paraId="0A55CBFD" w14:textId="77777777" w:rsidR="002563AC" w:rsidRPr="00007F4D" w:rsidRDefault="002563AC" w:rsidP="002563AC">
            <w:pPr>
              <w:rPr>
                <w:rFonts w:cstheme="minorHAnsi"/>
                <w:b/>
              </w:rPr>
            </w:pPr>
            <w:r w:rsidRPr="00007F4D">
              <w:rPr>
                <w:rFonts w:cstheme="minorHAnsi"/>
                <w:b/>
              </w:rPr>
              <w:t>“Control”</w:t>
            </w:r>
          </w:p>
        </w:tc>
        <w:tc>
          <w:tcPr>
            <w:tcW w:w="6758" w:type="dxa"/>
          </w:tcPr>
          <w:p w14:paraId="187F606F" w14:textId="77777777" w:rsidR="002563AC" w:rsidRPr="00007F4D" w:rsidRDefault="002563AC" w:rsidP="002563AC">
            <w:pPr>
              <w:contextualSpacing/>
              <w:jc w:val="both"/>
              <w:rPr>
                <w:rFonts w:cstheme="minorHAnsi"/>
              </w:rPr>
            </w:pPr>
            <w:r w:rsidRPr="00007F4D">
              <w:t xml:space="preserve">the possession by a  person, directly or indirectly, of the power to direct or cause the direction of the management and policies of the other person (whether through the ownership of voting shares, by contract or otherwise) and </w:t>
            </w:r>
            <w:r w:rsidRPr="00007F4D">
              <w:rPr>
                <w:bCs/>
              </w:rPr>
              <w:t>“</w:t>
            </w:r>
            <w:r w:rsidRPr="00007F4D">
              <w:t xml:space="preserve">Controls” and </w:t>
            </w:r>
            <w:r w:rsidRPr="00007F4D">
              <w:rPr>
                <w:bCs/>
              </w:rPr>
              <w:t>“</w:t>
            </w:r>
            <w:r w:rsidRPr="00007F4D">
              <w:t>Controlled” shall be interpreted accordingly;</w:t>
            </w:r>
          </w:p>
        </w:tc>
      </w:tr>
      <w:tr w:rsidR="002563AC" w:rsidRPr="00007F4D" w14:paraId="4A47FE73" w14:textId="77777777" w:rsidTr="00641492">
        <w:tc>
          <w:tcPr>
            <w:tcW w:w="2160" w:type="dxa"/>
          </w:tcPr>
          <w:p w14:paraId="38C083B3" w14:textId="77777777" w:rsidR="002563AC" w:rsidRPr="00007F4D" w:rsidRDefault="002563AC" w:rsidP="002563AC">
            <w:pPr>
              <w:rPr>
                <w:rFonts w:cstheme="minorHAnsi"/>
                <w:b/>
              </w:rPr>
            </w:pPr>
            <w:r w:rsidRPr="00007F4D">
              <w:rPr>
                <w:rFonts w:cstheme="minorHAnsi"/>
                <w:b/>
              </w:rPr>
              <w:t>“Controller”, “Processor”, “Data Subject”,</w:t>
            </w:r>
          </w:p>
        </w:tc>
        <w:tc>
          <w:tcPr>
            <w:tcW w:w="6758" w:type="dxa"/>
          </w:tcPr>
          <w:p w14:paraId="4C894C7C" w14:textId="77777777" w:rsidR="002563AC" w:rsidRPr="00007F4D" w:rsidRDefault="002563AC" w:rsidP="002563AC">
            <w:pPr>
              <w:contextualSpacing/>
              <w:jc w:val="both"/>
              <w:rPr>
                <w:rFonts w:cstheme="minorHAnsi"/>
              </w:rPr>
            </w:pPr>
            <w:r w:rsidRPr="00007F4D">
              <w:rPr>
                <w:rFonts w:cstheme="minorHAnsi"/>
              </w:rPr>
              <w:t xml:space="preserve">take the meaning given in the UK GDPR;  </w:t>
            </w:r>
          </w:p>
        </w:tc>
      </w:tr>
      <w:tr w:rsidR="002563AC" w:rsidRPr="00007F4D" w14:paraId="0B1ADFC6" w14:textId="77777777" w:rsidTr="00641492">
        <w:tc>
          <w:tcPr>
            <w:tcW w:w="2160" w:type="dxa"/>
          </w:tcPr>
          <w:p w14:paraId="46F94D9B" w14:textId="77777777" w:rsidR="002563AC" w:rsidRPr="00007F4D" w:rsidRDefault="002563AC" w:rsidP="002563AC">
            <w:pPr>
              <w:rPr>
                <w:rFonts w:cstheme="minorHAnsi"/>
                <w:b/>
              </w:rPr>
            </w:pPr>
            <w:r w:rsidRPr="00007F4D">
              <w:rPr>
                <w:rFonts w:cstheme="minorHAnsi"/>
                <w:b/>
              </w:rPr>
              <w:t>“Data Protection Legislation”</w:t>
            </w:r>
          </w:p>
        </w:tc>
        <w:tc>
          <w:tcPr>
            <w:tcW w:w="6758" w:type="dxa"/>
          </w:tcPr>
          <w:p w14:paraId="65230641" w14:textId="77777777" w:rsidR="002563AC" w:rsidRPr="00007F4D" w:rsidRDefault="002563AC" w:rsidP="002563AC">
            <w:pPr>
              <w:pStyle w:val="ListParagraph"/>
              <w:numPr>
                <w:ilvl w:val="1"/>
                <w:numId w:val="49"/>
              </w:numPr>
              <w:overflowPunct/>
              <w:autoSpaceDE/>
              <w:autoSpaceDN/>
              <w:adjustRightInd/>
              <w:spacing w:before="0" w:after="160" w:line="259" w:lineRule="auto"/>
              <w:ind w:left="465" w:hanging="465"/>
              <w:jc w:val="both"/>
              <w:textAlignment w:val="auto"/>
              <w:rPr>
                <w:rFonts w:cstheme="minorHAnsi"/>
              </w:rPr>
            </w:pPr>
            <w:r w:rsidRPr="00007F4D">
              <w:rPr>
                <w:rFonts w:cstheme="minorHAnsi"/>
              </w:rPr>
              <w:t xml:space="preserve">"the data protection legislation" as defined in section 3(9) of the Data Protection Act 2018; and; </w:t>
            </w:r>
          </w:p>
          <w:p w14:paraId="0BB3C861" w14:textId="77777777" w:rsidR="002563AC" w:rsidRPr="00007F4D" w:rsidRDefault="002563AC" w:rsidP="002563AC">
            <w:pPr>
              <w:pStyle w:val="ListParagraph"/>
              <w:numPr>
                <w:ilvl w:val="1"/>
                <w:numId w:val="49"/>
              </w:numPr>
              <w:overflowPunct/>
              <w:autoSpaceDE/>
              <w:autoSpaceDN/>
              <w:adjustRightInd/>
              <w:spacing w:before="0" w:after="160" w:line="259" w:lineRule="auto"/>
              <w:ind w:left="459" w:hanging="425"/>
              <w:jc w:val="both"/>
              <w:textAlignment w:val="auto"/>
              <w:rPr>
                <w:rFonts w:cstheme="minorHAnsi"/>
              </w:rPr>
            </w:pPr>
            <w:r w:rsidRPr="00007F4D">
              <w:rPr>
                <w:rFonts w:cstheme="minorHAnsi"/>
              </w:rPr>
              <w:t>all applicable Law about the processing of personal data and privacy;</w:t>
            </w:r>
          </w:p>
        </w:tc>
      </w:tr>
      <w:tr w:rsidR="002563AC" w:rsidRPr="00007F4D" w14:paraId="263CD699" w14:textId="77777777" w:rsidTr="00641492">
        <w:tc>
          <w:tcPr>
            <w:tcW w:w="2160" w:type="dxa"/>
          </w:tcPr>
          <w:p w14:paraId="21075AB1" w14:textId="77777777" w:rsidR="002563AC" w:rsidRPr="00007F4D" w:rsidRDefault="002563AC" w:rsidP="002563AC">
            <w:pPr>
              <w:rPr>
                <w:rFonts w:cstheme="minorHAnsi"/>
              </w:rPr>
            </w:pPr>
            <w:r w:rsidRPr="00007F4D">
              <w:rPr>
                <w:rFonts w:cstheme="minorHAnsi"/>
                <w:b/>
              </w:rPr>
              <w:t>“Key Subcontractor”</w:t>
            </w:r>
          </w:p>
        </w:tc>
        <w:tc>
          <w:tcPr>
            <w:tcW w:w="6758" w:type="dxa"/>
          </w:tcPr>
          <w:p w14:paraId="322EEEC6" w14:textId="77777777" w:rsidR="002563AC" w:rsidRPr="00007F4D" w:rsidRDefault="002563AC" w:rsidP="002563AC">
            <w:pPr>
              <w:contextualSpacing/>
              <w:jc w:val="both"/>
              <w:rPr>
                <w:rFonts w:cstheme="minorHAnsi"/>
              </w:rPr>
            </w:pPr>
            <w:r w:rsidRPr="00007F4D">
              <w:rPr>
                <w:rFonts w:cstheme="minorHAnsi"/>
              </w:rPr>
              <w:t>any Subcontractor:</w:t>
            </w:r>
          </w:p>
          <w:p w14:paraId="4D8AFDCB" w14:textId="77777777" w:rsidR="002563AC" w:rsidRPr="00007F4D" w:rsidRDefault="002563AC" w:rsidP="002563AC">
            <w:pPr>
              <w:pStyle w:val="ListParagraph"/>
              <w:numPr>
                <w:ilvl w:val="0"/>
                <w:numId w:val="50"/>
              </w:numPr>
              <w:overflowPunct/>
              <w:autoSpaceDE/>
              <w:autoSpaceDN/>
              <w:adjustRightInd/>
              <w:spacing w:before="0" w:after="160" w:line="259" w:lineRule="auto"/>
              <w:ind w:left="459" w:hanging="425"/>
              <w:jc w:val="both"/>
              <w:textAlignment w:val="auto"/>
              <w:rPr>
                <w:rFonts w:cstheme="minorHAnsi"/>
              </w:rPr>
            </w:pPr>
            <w:r w:rsidRPr="00007F4D">
              <w:rPr>
                <w:rFonts w:cstheme="minorHAnsi"/>
              </w:rPr>
              <w:t>which, in the opinion of the Authority, performs (or would perform if appointed) a critical role in the provision of all or any part of the Services; and/or</w:t>
            </w:r>
          </w:p>
          <w:p w14:paraId="683722BF" w14:textId="77777777" w:rsidR="002563AC" w:rsidRPr="00007F4D" w:rsidRDefault="002563AC" w:rsidP="002563AC">
            <w:pPr>
              <w:pStyle w:val="ListParagraph"/>
              <w:numPr>
                <w:ilvl w:val="0"/>
                <w:numId w:val="50"/>
              </w:numPr>
              <w:overflowPunct/>
              <w:autoSpaceDE/>
              <w:autoSpaceDN/>
              <w:adjustRightInd/>
              <w:spacing w:before="0" w:after="160" w:line="259" w:lineRule="auto"/>
              <w:ind w:left="459" w:hanging="425"/>
              <w:jc w:val="both"/>
              <w:textAlignment w:val="auto"/>
              <w:rPr>
                <w:rFonts w:cstheme="minorHAnsi"/>
              </w:rPr>
            </w:pPr>
            <w:r w:rsidRPr="00007F4D">
              <w:rPr>
                <w:rFonts w:cstheme="minorHAnsi"/>
              </w:rPr>
              <w:t>with a Subcontract with a contract value which at the time of appointment exceeds (or would exceed if appointed) ten per cent (10%) of the aggregate Charges forecast to be payable under this Contract;</w:t>
            </w:r>
          </w:p>
        </w:tc>
      </w:tr>
      <w:tr w:rsidR="002563AC" w:rsidRPr="00007F4D" w14:paraId="7F9AC4DB" w14:textId="77777777" w:rsidTr="00641492">
        <w:tc>
          <w:tcPr>
            <w:tcW w:w="2160" w:type="dxa"/>
          </w:tcPr>
          <w:p w14:paraId="070183ED" w14:textId="77777777" w:rsidR="002563AC" w:rsidRPr="00007F4D" w:rsidRDefault="002563AC" w:rsidP="002563AC">
            <w:pPr>
              <w:rPr>
                <w:rFonts w:cstheme="minorHAnsi"/>
              </w:rPr>
            </w:pPr>
            <w:r w:rsidRPr="00007F4D">
              <w:rPr>
                <w:rFonts w:cstheme="minorHAnsi"/>
                <w:b/>
              </w:rPr>
              <w:t>“Law”</w:t>
            </w:r>
          </w:p>
        </w:tc>
        <w:tc>
          <w:tcPr>
            <w:tcW w:w="6758" w:type="dxa"/>
          </w:tcPr>
          <w:p w14:paraId="602ED47E" w14:textId="77777777" w:rsidR="002563AC" w:rsidRPr="00007F4D" w:rsidRDefault="002563AC" w:rsidP="002563AC">
            <w:pPr>
              <w:rPr>
                <w:rFonts w:cstheme="minorHAnsi"/>
              </w:rPr>
            </w:pPr>
            <w:r w:rsidRPr="00007F4D">
              <w:rPr>
                <w:rStyle w:val="normaltextrun1"/>
                <w:rFonts w:cstheme="minorHAns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2563AC" w:rsidRPr="00007F4D" w14:paraId="6B2A8FEF" w14:textId="77777777" w:rsidTr="00641492">
        <w:tc>
          <w:tcPr>
            <w:tcW w:w="2160" w:type="dxa"/>
          </w:tcPr>
          <w:p w14:paraId="6F7EF2A7" w14:textId="77777777" w:rsidR="002563AC" w:rsidRPr="00007F4D" w:rsidRDefault="002563AC" w:rsidP="002563AC">
            <w:pPr>
              <w:rPr>
                <w:rFonts w:cstheme="minorHAnsi"/>
              </w:rPr>
            </w:pPr>
            <w:r w:rsidRPr="00007F4D">
              <w:rPr>
                <w:rFonts w:cstheme="minorHAnsi"/>
                <w:b/>
              </w:rPr>
              <w:t>“Personal Data”</w:t>
            </w:r>
          </w:p>
        </w:tc>
        <w:tc>
          <w:tcPr>
            <w:tcW w:w="6758" w:type="dxa"/>
          </w:tcPr>
          <w:p w14:paraId="742FDC7D" w14:textId="77777777" w:rsidR="002563AC" w:rsidRPr="00007F4D" w:rsidRDefault="002563AC" w:rsidP="002563AC">
            <w:pPr>
              <w:rPr>
                <w:rFonts w:cstheme="minorHAnsi"/>
              </w:rPr>
            </w:pPr>
            <w:r w:rsidRPr="00007F4D">
              <w:rPr>
                <w:rFonts w:cstheme="minorHAnsi"/>
              </w:rPr>
              <w:t xml:space="preserve">has the meaning given in the UK GDPR; </w:t>
            </w:r>
          </w:p>
        </w:tc>
      </w:tr>
      <w:tr w:rsidR="002563AC" w:rsidRPr="00007F4D" w14:paraId="1F72735B" w14:textId="77777777" w:rsidTr="00641492">
        <w:tc>
          <w:tcPr>
            <w:tcW w:w="2160" w:type="dxa"/>
          </w:tcPr>
          <w:p w14:paraId="5AE0ACA6" w14:textId="77777777" w:rsidR="002563AC" w:rsidRPr="00007F4D" w:rsidRDefault="002563AC" w:rsidP="002563AC">
            <w:pPr>
              <w:rPr>
                <w:rFonts w:cstheme="minorHAnsi"/>
                <w:b/>
              </w:rPr>
            </w:pPr>
            <w:r w:rsidRPr="00007F4D">
              <w:rPr>
                <w:rFonts w:ascii="Calibri" w:hAnsi="Calibri" w:cs="Calibri"/>
                <w:b/>
                <w:bCs/>
                <w:lang w:eastAsia="en-GB"/>
              </w:rPr>
              <w:t>“Purchase Order Number”</w:t>
            </w:r>
            <w:r w:rsidRPr="00007F4D">
              <w:rPr>
                <w:rFonts w:ascii="Calibri" w:hAnsi="Calibri" w:cs="Calibri"/>
                <w:lang w:eastAsia="en-GB"/>
              </w:rPr>
              <w:t> </w:t>
            </w:r>
          </w:p>
        </w:tc>
        <w:tc>
          <w:tcPr>
            <w:tcW w:w="6758" w:type="dxa"/>
          </w:tcPr>
          <w:p w14:paraId="784C3AA3" w14:textId="77777777" w:rsidR="002563AC" w:rsidRPr="00007F4D" w:rsidRDefault="002563AC" w:rsidP="002563AC">
            <w:pPr>
              <w:rPr>
                <w:rFonts w:cstheme="minorHAnsi"/>
              </w:rPr>
            </w:pPr>
            <w:r w:rsidRPr="00007F4D">
              <w:rPr>
                <w:rFonts w:ascii="Calibri" w:hAnsi="Calibri" w:cs="Calibri"/>
                <w:lang w:eastAsia="en-GB"/>
              </w:rPr>
              <w:t>the Authority’s unique number relating to the supply of the Services;  </w:t>
            </w:r>
          </w:p>
        </w:tc>
      </w:tr>
      <w:tr w:rsidR="002563AC" w:rsidRPr="00007F4D" w14:paraId="39B4B3D4" w14:textId="77777777" w:rsidTr="00641492">
        <w:tc>
          <w:tcPr>
            <w:tcW w:w="2160" w:type="dxa"/>
          </w:tcPr>
          <w:p w14:paraId="04C03285" w14:textId="77777777" w:rsidR="002563AC" w:rsidRPr="00007F4D" w:rsidRDefault="002563AC" w:rsidP="002563AC">
            <w:pPr>
              <w:rPr>
                <w:rFonts w:cstheme="minorHAnsi"/>
                <w:b/>
              </w:rPr>
            </w:pPr>
            <w:r w:rsidRPr="00007F4D">
              <w:rPr>
                <w:rFonts w:ascii="Calibri" w:hAnsi="Calibri" w:cs="Calibri"/>
                <w:b/>
                <w:bCs/>
                <w:lang w:eastAsia="en-GB"/>
              </w:rPr>
              <w:t>“Services”</w:t>
            </w:r>
            <w:r w:rsidRPr="00007F4D">
              <w:rPr>
                <w:rFonts w:ascii="Calibri" w:hAnsi="Calibri" w:cs="Calibri"/>
                <w:lang w:eastAsia="en-GB"/>
              </w:rPr>
              <w:t> </w:t>
            </w:r>
          </w:p>
        </w:tc>
        <w:tc>
          <w:tcPr>
            <w:tcW w:w="6758" w:type="dxa"/>
          </w:tcPr>
          <w:p w14:paraId="5C5EBE3B" w14:textId="77777777" w:rsidR="002563AC" w:rsidRPr="00007F4D" w:rsidRDefault="002563AC" w:rsidP="002563AC">
            <w:pPr>
              <w:rPr>
                <w:rFonts w:cstheme="minorHAnsi"/>
              </w:rPr>
            </w:pPr>
            <w:r w:rsidRPr="00007F4D">
              <w:rPr>
                <w:rFonts w:ascii="Calibri" w:hAnsi="Calibri" w:cs="Calibri"/>
                <w:lang w:eastAsia="en-GB"/>
              </w:rPr>
              <w:t>the services to be supplied by the Supplier to the Authority under the Agreement, including the provision of any Goods;</w:t>
            </w:r>
          </w:p>
        </w:tc>
      </w:tr>
      <w:tr w:rsidR="002563AC" w:rsidRPr="00007F4D" w14:paraId="64DF16A3" w14:textId="77777777" w:rsidTr="00641492">
        <w:tc>
          <w:tcPr>
            <w:tcW w:w="2160" w:type="dxa"/>
          </w:tcPr>
          <w:p w14:paraId="6463900C" w14:textId="77777777" w:rsidR="002563AC" w:rsidRPr="00007F4D" w:rsidRDefault="002563AC" w:rsidP="002563AC">
            <w:pPr>
              <w:rPr>
                <w:rFonts w:cstheme="minorHAnsi"/>
                <w:b/>
              </w:rPr>
            </w:pPr>
            <w:r w:rsidRPr="00007F4D">
              <w:rPr>
                <w:rFonts w:cstheme="minorHAnsi"/>
                <w:b/>
              </w:rPr>
              <w:t>“Subcontract”</w:t>
            </w:r>
          </w:p>
        </w:tc>
        <w:tc>
          <w:tcPr>
            <w:tcW w:w="6758" w:type="dxa"/>
          </w:tcPr>
          <w:p w14:paraId="5A9A19DD" w14:textId="77777777" w:rsidR="002563AC" w:rsidRPr="00007F4D" w:rsidRDefault="002563AC" w:rsidP="002563AC">
            <w:pPr>
              <w:rPr>
                <w:rFonts w:cstheme="minorHAnsi"/>
              </w:rPr>
            </w:pPr>
            <w:r w:rsidRPr="00007F4D">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563AC" w:rsidRPr="00007F4D" w14:paraId="2130A3FD" w14:textId="77777777" w:rsidTr="00641492">
        <w:tc>
          <w:tcPr>
            <w:tcW w:w="2160" w:type="dxa"/>
          </w:tcPr>
          <w:p w14:paraId="5D7465DF" w14:textId="77777777" w:rsidR="002563AC" w:rsidRPr="00007F4D" w:rsidRDefault="002563AC" w:rsidP="002563AC">
            <w:pPr>
              <w:rPr>
                <w:rFonts w:cstheme="minorHAnsi"/>
                <w:b/>
              </w:rPr>
            </w:pPr>
            <w:r w:rsidRPr="00007F4D">
              <w:rPr>
                <w:rFonts w:cstheme="minorHAnsi"/>
                <w:b/>
              </w:rPr>
              <w:t>“</w:t>
            </w:r>
            <w:r w:rsidRPr="00007F4D">
              <w:rPr>
                <w:rFonts w:cstheme="minorHAnsi"/>
                <w:b/>
                <w:spacing w:val="-2"/>
              </w:rPr>
              <w:t>Subcontractor</w:t>
            </w:r>
            <w:r w:rsidRPr="00007F4D">
              <w:rPr>
                <w:rFonts w:cstheme="minorHAnsi"/>
                <w:b/>
              </w:rPr>
              <w:t>”</w:t>
            </w:r>
          </w:p>
        </w:tc>
        <w:tc>
          <w:tcPr>
            <w:tcW w:w="6758" w:type="dxa"/>
          </w:tcPr>
          <w:p w14:paraId="5575031D" w14:textId="77777777" w:rsidR="002563AC" w:rsidRPr="00007F4D" w:rsidRDefault="002563AC" w:rsidP="002563AC">
            <w:pPr>
              <w:widowControl w:val="0"/>
              <w:rPr>
                <w:rFonts w:cstheme="minorHAnsi"/>
              </w:rPr>
            </w:pPr>
            <w:r w:rsidRPr="00007F4D">
              <w:rPr>
                <w:rFonts w:cstheme="minorHAnsi"/>
              </w:rPr>
              <w:t>any third party with whom:</w:t>
            </w:r>
          </w:p>
          <w:p w14:paraId="050546FB" w14:textId="77777777" w:rsidR="002563AC" w:rsidRPr="00007F4D" w:rsidRDefault="002563AC" w:rsidP="002563AC">
            <w:pPr>
              <w:numPr>
                <w:ilvl w:val="0"/>
                <w:numId w:val="38"/>
              </w:numPr>
              <w:tabs>
                <w:tab w:val="left" w:pos="-75"/>
              </w:tabs>
              <w:overflowPunct/>
              <w:autoSpaceDE/>
              <w:autoSpaceDN/>
              <w:adjustRightInd/>
              <w:spacing w:line="259" w:lineRule="auto"/>
              <w:ind w:left="507" w:hanging="507"/>
              <w:jc w:val="both"/>
              <w:textAlignment w:val="auto"/>
              <w:rPr>
                <w:rFonts w:cstheme="minorHAnsi"/>
              </w:rPr>
            </w:pPr>
            <w:r w:rsidRPr="00007F4D">
              <w:rPr>
                <w:rFonts w:cstheme="minorHAnsi"/>
              </w:rPr>
              <w:t xml:space="preserve">the Supplier enters into a Subcontract; or </w:t>
            </w:r>
          </w:p>
          <w:p w14:paraId="3680BDB0" w14:textId="77777777" w:rsidR="002563AC" w:rsidRPr="00007F4D" w:rsidRDefault="002563AC" w:rsidP="002563AC">
            <w:pPr>
              <w:numPr>
                <w:ilvl w:val="0"/>
                <w:numId w:val="38"/>
              </w:numPr>
              <w:tabs>
                <w:tab w:val="left" w:pos="-75"/>
              </w:tabs>
              <w:overflowPunct/>
              <w:autoSpaceDE/>
              <w:autoSpaceDN/>
              <w:adjustRightInd/>
              <w:spacing w:line="259" w:lineRule="auto"/>
              <w:ind w:left="507" w:hanging="507"/>
              <w:jc w:val="both"/>
              <w:textAlignment w:val="auto"/>
              <w:rPr>
                <w:rFonts w:cstheme="minorHAnsi"/>
              </w:rPr>
            </w:pPr>
            <w:r w:rsidRPr="00007F4D">
              <w:rPr>
                <w:rFonts w:cstheme="minorHAnsi"/>
              </w:rPr>
              <w:t>a third party under (a) above enters into a Subcontract,</w:t>
            </w:r>
          </w:p>
          <w:p w14:paraId="03F9CCC0" w14:textId="77777777" w:rsidR="002563AC" w:rsidRPr="00007F4D" w:rsidRDefault="002563AC" w:rsidP="002563AC">
            <w:pPr>
              <w:widowControl w:val="0"/>
              <w:ind w:left="-15"/>
              <w:outlineLvl w:val="2"/>
              <w:rPr>
                <w:rFonts w:cstheme="minorHAnsi"/>
                <w:bCs/>
                <w:spacing w:val="-2"/>
              </w:rPr>
            </w:pPr>
            <w:r w:rsidRPr="00007F4D">
              <w:rPr>
                <w:rFonts w:cstheme="minorHAnsi"/>
                <w:bCs/>
                <w:spacing w:val="-2"/>
              </w:rPr>
              <w:t>or the servants or agents of that third party;</w:t>
            </w:r>
          </w:p>
        </w:tc>
      </w:tr>
      <w:tr w:rsidR="002563AC" w:rsidRPr="00007F4D" w14:paraId="313D2DAE" w14:textId="77777777" w:rsidTr="00641492">
        <w:tc>
          <w:tcPr>
            <w:tcW w:w="2160" w:type="dxa"/>
          </w:tcPr>
          <w:p w14:paraId="620FEA43" w14:textId="77777777" w:rsidR="002563AC" w:rsidRPr="00007F4D" w:rsidRDefault="002563AC" w:rsidP="002563AC">
            <w:pPr>
              <w:rPr>
                <w:rFonts w:cstheme="minorHAnsi"/>
                <w:b/>
              </w:rPr>
            </w:pPr>
            <w:r w:rsidRPr="00007F4D">
              <w:rPr>
                <w:rFonts w:cstheme="minorHAnsi"/>
                <w:b/>
              </w:rPr>
              <w:t>“Supplier Personnel”</w:t>
            </w:r>
          </w:p>
        </w:tc>
        <w:tc>
          <w:tcPr>
            <w:tcW w:w="6758" w:type="dxa"/>
          </w:tcPr>
          <w:p w14:paraId="179B05E0" w14:textId="77777777" w:rsidR="002563AC" w:rsidRPr="00007F4D" w:rsidRDefault="002563AC" w:rsidP="002563AC">
            <w:pPr>
              <w:rPr>
                <w:rFonts w:cstheme="minorHAnsi"/>
              </w:rPr>
            </w:pPr>
            <w:r w:rsidRPr="00007F4D">
              <w:rPr>
                <w:rStyle w:val="normaltextrun1"/>
                <w:rFonts w:cstheme="minorHAnsi"/>
              </w:rPr>
              <w:t>all directors, officers, employees, agents, consultants and contractors of the Supplier and/or of any Subcontractor of the Supplier engaged in the performance of the Supplier’s obligations under the Agreement; </w:t>
            </w:r>
          </w:p>
        </w:tc>
      </w:tr>
      <w:tr w:rsidR="002563AC" w:rsidRPr="00007F4D" w14:paraId="58EA9956" w14:textId="77777777" w:rsidTr="00641492">
        <w:tc>
          <w:tcPr>
            <w:tcW w:w="2160" w:type="dxa"/>
          </w:tcPr>
          <w:p w14:paraId="130E34BF" w14:textId="77777777" w:rsidR="002563AC" w:rsidRPr="00007F4D" w:rsidRDefault="002563AC" w:rsidP="002563AC">
            <w:pPr>
              <w:rPr>
                <w:rFonts w:cstheme="minorHAnsi"/>
                <w:b/>
              </w:rPr>
            </w:pPr>
            <w:r w:rsidRPr="00007F4D">
              <w:rPr>
                <w:rFonts w:cstheme="minorHAnsi"/>
                <w:b/>
              </w:rPr>
              <w:t>“Supporting Documentation”</w:t>
            </w:r>
          </w:p>
        </w:tc>
        <w:tc>
          <w:tcPr>
            <w:tcW w:w="6758" w:type="dxa"/>
          </w:tcPr>
          <w:p w14:paraId="230A3045" w14:textId="77777777" w:rsidR="002563AC" w:rsidRPr="00007F4D" w:rsidRDefault="002563AC" w:rsidP="002563AC">
            <w:pPr>
              <w:rPr>
                <w:rStyle w:val="normaltextrun1"/>
                <w:color w:val="000000"/>
              </w:rPr>
            </w:pPr>
            <w:r w:rsidRPr="00007F4D">
              <w:rPr>
                <w:color w:val="000000"/>
              </w:rPr>
              <w:t xml:space="preserve">sufficient information in writing to enable the Authority to reasonably verify the accuracy of any invoice; </w:t>
            </w:r>
          </w:p>
        </w:tc>
      </w:tr>
      <w:tr w:rsidR="002563AC" w:rsidRPr="00007F4D" w14:paraId="0EF40F69" w14:textId="77777777" w:rsidTr="00641492">
        <w:tc>
          <w:tcPr>
            <w:tcW w:w="2160" w:type="dxa"/>
          </w:tcPr>
          <w:p w14:paraId="3B096304" w14:textId="77777777" w:rsidR="002563AC" w:rsidRPr="00007F4D" w:rsidRDefault="002563AC" w:rsidP="002563AC">
            <w:pPr>
              <w:rPr>
                <w:rFonts w:cstheme="minorHAnsi"/>
                <w:b/>
              </w:rPr>
            </w:pPr>
            <w:r w:rsidRPr="00007F4D">
              <w:rPr>
                <w:rFonts w:cstheme="minorHAnsi"/>
                <w:b/>
              </w:rPr>
              <w:t>“Tax”</w:t>
            </w:r>
          </w:p>
        </w:tc>
        <w:tc>
          <w:tcPr>
            <w:tcW w:w="6758" w:type="dxa"/>
          </w:tcPr>
          <w:p w14:paraId="72286412" w14:textId="77777777" w:rsidR="002563AC" w:rsidRPr="00007F4D" w:rsidRDefault="002563AC" w:rsidP="002563AC">
            <w:pPr>
              <w:numPr>
                <w:ilvl w:val="0"/>
                <w:numId w:val="40"/>
              </w:numPr>
              <w:tabs>
                <w:tab w:val="left" w:pos="-75"/>
              </w:tabs>
              <w:overflowPunct/>
              <w:autoSpaceDE/>
              <w:autoSpaceDN/>
              <w:adjustRightInd/>
              <w:spacing w:line="259" w:lineRule="auto"/>
              <w:jc w:val="both"/>
              <w:textAlignment w:val="auto"/>
              <w:rPr>
                <w:rFonts w:cstheme="minorHAnsi"/>
                <w:spacing w:val="-2"/>
              </w:rPr>
            </w:pPr>
            <w:r w:rsidRPr="00007F4D">
              <w:rPr>
                <w:rFonts w:cstheme="minorHAnsi"/>
                <w:spacing w:val="-2"/>
              </w:rPr>
              <w:t>all forms of tax whether direct or indirect;</w:t>
            </w:r>
          </w:p>
          <w:p w14:paraId="1293FBA8" w14:textId="77777777" w:rsidR="002563AC" w:rsidRPr="00007F4D" w:rsidRDefault="002563AC" w:rsidP="002563AC">
            <w:pPr>
              <w:numPr>
                <w:ilvl w:val="0"/>
                <w:numId w:val="40"/>
              </w:numPr>
              <w:tabs>
                <w:tab w:val="left" w:pos="-75"/>
              </w:tabs>
              <w:overflowPunct/>
              <w:autoSpaceDE/>
              <w:autoSpaceDN/>
              <w:adjustRightInd/>
              <w:spacing w:line="259" w:lineRule="auto"/>
              <w:jc w:val="both"/>
              <w:textAlignment w:val="auto"/>
              <w:rPr>
                <w:rFonts w:cstheme="minorHAnsi"/>
                <w:spacing w:val="-2"/>
              </w:rPr>
            </w:pPr>
            <w:r w:rsidRPr="00007F4D">
              <w:rPr>
                <w:rFonts w:cstheme="minorHAnsi"/>
                <w:spacing w:val="-2"/>
              </w:rPr>
              <w:t>national insurance contributions in the United Kingdom and similar contributions or obligations in any other jurisdiction;</w:t>
            </w:r>
          </w:p>
          <w:p w14:paraId="522A0BE9" w14:textId="77777777" w:rsidR="002563AC" w:rsidRPr="00007F4D" w:rsidRDefault="002563AC" w:rsidP="002563AC">
            <w:pPr>
              <w:numPr>
                <w:ilvl w:val="0"/>
                <w:numId w:val="40"/>
              </w:numPr>
              <w:tabs>
                <w:tab w:val="left" w:pos="-75"/>
              </w:tabs>
              <w:overflowPunct/>
              <w:autoSpaceDE/>
              <w:autoSpaceDN/>
              <w:adjustRightInd/>
              <w:spacing w:line="259" w:lineRule="auto"/>
              <w:jc w:val="both"/>
              <w:textAlignment w:val="auto"/>
              <w:rPr>
                <w:rFonts w:cstheme="minorHAnsi"/>
                <w:spacing w:val="-2"/>
              </w:rPr>
            </w:pPr>
            <w:r w:rsidRPr="00007F4D">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3217C61B" w14:textId="77777777" w:rsidR="002563AC" w:rsidRPr="00007F4D" w:rsidRDefault="002563AC" w:rsidP="002563AC">
            <w:pPr>
              <w:numPr>
                <w:ilvl w:val="0"/>
                <w:numId w:val="40"/>
              </w:numPr>
              <w:tabs>
                <w:tab w:val="left" w:pos="-75"/>
              </w:tabs>
              <w:overflowPunct/>
              <w:autoSpaceDE/>
              <w:autoSpaceDN/>
              <w:adjustRightInd/>
              <w:spacing w:line="259" w:lineRule="auto"/>
              <w:jc w:val="both"/>
              <w:textAlignment w:val="auto"/>
              <w:rPr>
                <w:rFonts w:cstheme="minorHAnsi"/>
                <w:spacing w:val="-2"/>
              </w:rPr>
            </w:pPr>
            <w:r w:rsidRPr="00007F4D">
              <w:rPr>
                <w:rFonts w:cstheme="minorHAnsi"/>
                <w:spacing w:val="-2"/>
              </w:rPr>
              <w:t>any penalty, fine, surcharge, interest, charges or costs relating to any of the above,</w:t>
            </w:r>
          </w:p>
          <w:p w14:paraId="5517D931" w14:textId="77777777" w:rsidR="002563AC" w:rsidRPr="00007F4D" w:rsidRDefault="002563AC" w:rsidP="002563AC">
            <w:pPr>
              <w:rPr>
                <w:rStyle w:val="normaltextrun1"/>
                <w:rFonts w:cstheme="minorHAnsi"/>
              </w:rPr>
            </w:pPr>
            <w:r w:rsidRPr="00007F4D">
              <w:rPr>
                <w:rFonts w:cstheme="minorHAnsi"/>
                <w:spacing w:val="-2"/>
              </w:rPr>
              <w:t>in each case wherever chargeable and whether of the United Kingdom and any other jurisdiction;</w:t>
            </w:r>
          </w:p>
        </w:tc>
      </w:tr>
      <w:tr w:rsidR="002563AC" w:rsidRPr="00007F4D" w14:paraId="4ABCC055" w14:textId="77777777" w:rsidTr="00641492">
        <w:tc>
          <w:tcPr>
            <w:tcW w:w="2160" w:type="dxa"/>
          </w:tcPr>
          <w:p w14:paraId="43FFE41E" w14:textId="77777777" w:rsidR="002563AC" w:rsidRPr="00007F4D" w:rsidRDefault="002563AC" w:rsidP="002563AC">
            <w:pPr>
              <w:rPr>
                <w:rFonts w:cstheme="minorHAnsi"/>
                <w:b/>
              </w:rPr>
            </w:pPr>
            <w:r w:rsidRPr="00007F4D">
              <w:rPr>
                <w:rFonts w:cstheme="minorHAnsi"/>
                <w:b/>
              </w:rPr>
              <w:t>“Tax Non-Compliance”</w:t>
            </w:r>
          </w:p>
          <w:p w14:paraId="4ADF3CD9" w14:textId="77777777" w:rsidR="002563AC" w:rsidRPr="00007F4D" w:rsidRDefault="002563AC" w:rsidP="002563AC">
            <w:pPr>
              <w:rPr>
                <w:rFonts w:cstheme="minorHAnsi"/>
                <w:b/>
              </w:rPr>
            </w:pPr>
          </w:p>
        </w:tc>
        <w:tc>
          <w:tcPr>
            <w:tcW w:w="6758" w:type="dxa"/>
          </w:tcPr>
          <w:p w14:paraId="712E2486" w14:textId="77777777" w:rsidR="002563AC" w:rsidRPr="00007F4D" w:rsidRDefault="002563AC" w:rsidP="002563AC">
            <w:pPr>
              <w:tabs>
                <w:tab w:val="left" w:pos="-75"/>
              </w:tabs>
              <w:jc w:val="both"/>
              <w:rPr>
                <w:rFonts w:cstheme="minorHAnsi"/>
                <w:spacing w:val="-2"/>
              </w:rPr>
            </w:pPr>
            <w:r w:rsidRPr="00007F4D">
              <w:rPr>
                <w:rFonts w:cstheme="minorHAnsi"/>
                <w:spacing w:val="-2"/>
              </w:rPr>
              <w:t>where an entity or person under consideration meets all 3 conditions contained in the relevant excerpt from HMRC’s “Test for Tax Non-Compliance”, as set out in Annex 1, where:</w:t>
            </w:r>
          </w:p>
          <w:p w14:paraId="123C24C4" w14:textId="77777777" w:rsidR="002563AC" w:rsidRPr="00007F4D" w:rsidRDefault="002563AC" w:rsidP="002563AC">
            <w:pPr>
              <w:pStyle w:val="ListParagraph"/>
              <w:numPr>
                <w:ilvl w:val="0"/>
                <w:numId w:val="46"/>
              </w:numPr>
              <w:tabs>
                <w:tab w:val="left" w:pos="-75"/>
              </w:tabs>
              <w:overflowPunct/>
              <w:autoSpaceDE/>
              <w:autoSpaceDN/>
              <w:adjustRightInd/>
              <w:spacing w:line="259" w:lineRule="auto"/>
              <w:jc w:val="both"/>
              <w:textAlignment w:val="auto"/>
              <w:rPr>
                <w:rFonts w:cstheme="minorHAnsi"/>
                <w:spacing w:val="-2"/>
              </w:rPr>
            </w:pPr>
            <w:r w:rsidRPr="00007F4D">
              <w:rPr>
                <w:rFonts w:cstheme="minorHAnsi"/>
                <w:spacing w:val="-2"/>
              </w:rPr>
              <w:t xml:space="preserve">the “Economic Operator” means the Supplier </w:t>
            </w:r>
            <w:r w:rsidRPr="00007F4D">
              <w:rPr>
                <w:spacing w:val="-2"/>
              </w:rPr>
              <w:t>or</w:t>
            </w:r>
            <w:r w:rsidRPr="00007F4D">
              <w:t xml:space="preserve"> any agent, supplier or Subcontractor of the Supplier requested to be replaced pursuant to Clause </w:t>
            </w:r>
            <w:r w:rsidRPr="00007F4D">
              <w:fldChar w:fldCharType="begin"/>
            </w:r>
            <w:r w:rsidRPr="00007F4D">
              <w:instrText xml:space="preserve"> REF _Ref20993847 \r \h </w:instrText>
            </w:r>
            <w:r w:rsidRPr="00007F4D">
              <w:fldChar w:fldCharType="separate"/>
            </w:r>
            <w:r w:rsidRPr="00007F4D">
              <w:t>4.3</w:t>
            </w:r>
            <w:r w:rsidRPr="00007F4D">
              <w:fldChar w:fldCharType="end"/>
            </w:r>
            <w:r w:rsidRPr="00007F4D">
              <w:rPr>
                <w:rFonts w:cstheme="minorHAnsi"/>
                <w:spacing w:val="-2"/>
              </w:rPr>
              <w:t xml:space="preserve">; and </w:t>
            </w:r>
          </w:p>
          <w:p w14:paraId="285B1EE3" w14:textId="77777777" w:rsidR="002563AC" w:rsidRPr="00007F4D" w:rsidRDefault="002563AC" w:rsidP="002563AC">
            <w:pPr>
              <w:pStyle w:val="ListParagraph"/>
              <w:numPr>
                <w:ilvl w:val="0"/>
                <w:numId w:val="46"/>
              </w:numPr>
              <w:overflowPunct/>
              <w:autoSpaceDE/>
              <w:autoSpaceDN/>
              <w:adjustRightInd/>
              <w:spacing w:before="0" w:after="160" w:line="259" w:lineRule="auto"/>
              <w:textAlignment w:val="auto"/>
              <w:rPr>
                <w:rStyle w:val="normaltextrun1"/>
                <w:rFonts w:cstheme="minorHAnsi"/>
              </w:rPr>
            </w:pPr>
            <w:r w:rsidRPr="00007F4D">
              <w:rPr>
                <w:rFonts w:cstheme="minorHAnsi"/>
                <w:spacing w:val="-2"/>
              </w:rPr>
              <w:t>any “Essential Subcontractor” means any Key Subcontractor;</w:t>
            </w:r>
          </w:p>
        </w:tc>
      </w:tr>
      <w:tr w:rsidR="002563AC" w:rsidRPr="00007F4D" w14:paraId="0AB76661" w14:textId="77777777" w:rsidTr="00641492">
        <w:tc>
          <w:tcPr>
            <w:tcW w:w="2160" w:type="dxa"/>
          </w:tcPr>
          <w:p w14:paraId="462B5CDD" w14:textId="77777777" w:rsidR="002563AC" w:rsidRPr="00007F4D" w:rsidRDefault="002563AC" w:rsidP="002563AC">
            <w:pPr>
              <w:rPr>
                <w:rFonts w:cstheme="minorHAnsi"/>
                <w:b/>
              </w:rPr>
            </w:pPr>
            <w:r w:rsidRPr="00007F4D">
              <w:rPr>
                <w:rFonts w:cstheme="minorHAnsi"/>
                <w:b/>
              </w:rPr>
              <w:t>“UK GDPR”</w:t>
            </w:r>
            <w:r w:rsidRPr="00007F4D">
              <w:rPr>
                <w:rFonts w:cstheme="minorHAnsi"/>
                <w:b/>
              </w:rPr>
              <w:tab/>
            </w:r>
          </w:p>
        </w:tc>
        <w:tc>
          <w:tcPr>
            <w:tcW w:w="6758" w:type="dxa"/>
          </w:tcPr>
          <w:p w14:paraId="089657EA" w14:textId="77777777" w:rsidR="002563AC" w:rsidRPr="00007F4D" w:rsidRDefault="002563AC" w:rsidP="002563AC">
            <w:pPr>
              <w:tabs>
                <w:tab w:val="left" w:pos="-75"/>
              </w:tabs>
              <w:jc w:val="both"/>
              <w:rPr>
                <w:rFonts w:cstheme="minorHAnsi"/>
                <w:spacing w:val="-2"/>
              </w:rPr>
            </w:pPr>
            <w:r w:rsidRPr="00007F4D">
              <w:rPr>
                <w:rFonts w:cstheme="minorHAnsi"/>
              </w:rPr>
              <w:t>the UK General Data Protection Regulation, the retained EU law version of the General Data Protection Regulation (Regulation (EU) 2016/679);</w:t>
            </w:r>
          </w:p>
        </w:tc>
      </w:tr>
      <w:tr w:rsidR="002563AC" w:rsidRPr="00007F4D" w14:paraId="00FBCBAE" w14:textId="77777777" w:rsidTr="00641492">
        <w:tc>
          <w:tcPr>
            <w:tcW w:w="2160" w:type="dxa"/>
          </w:tcPr>
          <w:p w14:paraId="38DF5DD2" w14:textId="77777777" w:rsidR="002563AC" w:rsidRPr="00007F4D" w:rsidRDefault="002563AC" w:rsidP="002563AC">
            <w:pPr>
              <w:rPr>
                <w:rFonts w:cstheme="minorHAnsi"/>
                <w:b/>
              </w:rPr>
            </w:pPr>
            <w:r w:rsidRPr="00007F4D">
              <w:rPr>
                <w:rFonts w:cstheme="minorHAnsi"/>
                <w:b/>
              </w:rPr>
              <w:t>“VAT”</w:t>
            </w:r>
          </w:p>
        </w:tc>
        <w:tc>
          <w:tcPr>
            <w:tcW w:w="6758" w:type="dxa"/>
          </w:tcPr>
          <w:p w14:paraId="6C1F1F2C" w14:textId="77777777" w:rsidR="002563AC" w:rsidRPr="00007F4D" w:rsidRDefault="002563AC" w:rsidP="002563AC">
            <w:pPr>
              <w:tabs>
                <w:tab w:val="left" w:pos="-75"/>
              </w:tabs>
              <w:jc w:val="both"/>
              <w:rPr>
                <w:rFonts w:cstheme="minorHAnsi"/>
                <w:spacing w:val="-2"/>
              </w:rPr>
            </w:pPr>
            <w:r w:rsidRPr="00007F4D">
              <w:rPr>
                <w:rFonts w:cstheme="minorHAnsi"/>
              </w:rPr>
              <w:t>value added tax as provided for in the Value Added Tax Act 1994.</w:t>
            </w:r>
          </w:p>
        </w:tc>
      </w:tr>
    </w:tbl>
    <w:p w14:paraId="56C18CE1" w14:textId="77777777" w:rsidR="00134175" w:rsidRPr="00007F4D" w:rsidRDefault="00134175" w:rsidP="00134175">
      <w:pPr>
        <w:rPr>
          <w:rFonts w:cstheme="minorHAnsi"/>
          <w:b/>
        </w:rPr>
      </w:pPr>
    </w:p>
    <w:p w14:paraId="5A467632" w14:textId="77777777" w:rsidR="00134175" w:rsidRPr="00007F4D" w:rsidRDefault="00134175" w:rsidP="00134175">
      <w:pPr>
        <w:pStyle w:val="ListParagraph"/>
        <w:numPr>
          <w:ilvl w:val="0"/>
          <w:numId w:val="47"/>
        </w:numPr>
        <w:overflowPunct/>
        <w:autoSpaceDE/>
        <w:autoSpaceDN/>
        <w:adjustRightInd/>
        <w:spacing w:before="0" w:after="0" w:line="240" w:lineRule="auto"/>
        <w:ind w:left="426" w:hanging="426"/>
        <w:rPr>
          <w:rFonts w:ascii="&amp;quot" w:hAnsi="&amp;quot"/>
          <w:sz w:val="18"/>
          <w:szCs w:val="18"/>
          <w:lang w:eastAsia="en-GB"/>
        </w:rPr>
      </w:pPr>
      <w:bookmarkStart w:id="479" w:name="_Ref22568790"/>
      <w:r w:rsidRPr="00007F4D">
        <w:rPr>
          <w:rFonts w:ascii="Calibri" w:hAnsi="Calibri" w:cs="Calibri"/>
          <w:b/>
          <w:bCs/>
          <w:lang w:eastAsia="en-GB"/>
        </w:rPr>
        <w:t>Payment and Recovery of Sums Due</w:t>
      </w:r>
      <w:bookmarkEnd w:id="479"/>
      <w:r w:rsidRPr="00007F4D">
        <w:rPr>
          <w:rFonts w:ascii="Calibri" w:hAnsi="Calibri" w:cs="Calibri"/>
          <w:lang w:eastAsia="en-GB"/>
        </w:rPr>
        <w:t> </w:t>
      </w:r>
    </w:p>
    <w:p w14:paraId="5C313507" w14:textId="77777777" w:rsidR="00134175" w:rsidRPr="00007F4D" w:rsidRDefault="00134175" w:rsidP="00134175">
      <w:pPr>
        <w:pStyle w:val="Heading2"/>
        <w:numPr>
          <w:ilvl w:val="1"/>
          <w:numId w:val="47"/>
        </w:numPr>
        <w:spacing w:before="0" w:line="240" w:lineRule="auto"/>
        <w:ind w:left="426" w:hanging="426"/>
        <w:jc w:val="both"/>
        <w:rPr>
          <w:rFonts w:asciiTheme="minorHAnsi" w:hAnsiTheme="minorHAnsi"/>
        </w:rPr>
      </w:pPr>
      <w:r w:rsidRPr="00007F4D">
        <w:rPr>
          <w:rFonts w:ascii="Calibri" w:eastAsia="Times New Roman" w:hAnsi="Calibri" w:cs="Calibri"/>
          <w:lang w:eastAsia="en-GB"/>
        </w:rPr>
        <w:t xml:space="preserve">The Supplier shall invoice the Authority as specified in </w:t>
      </w:r>
      <w:r w:rsidR="002563AC" w:rsidRPr="00007F4D">
        <w:rPr>
          <w:rFonts w:ascii="Calibri" w:eastAsia="Times New Roman" w:hAnsi="Calibri" w:cs="Calibri"/>
          <w:lang w:eastAsia="en-GB"/>
        </w:rPr>
        <w:t xml:space="preserve">Row 12 and 13 of the Order Form </w:t>
      </w:r>
      <w:r w:rsidRPr="00007F4D">
        <w:rPr>
          <w:rFonts w:ascii="Calibri" w:eastAsia="Times New Roman" w:hAnsi="Calibri" w:cs="Calibri"/>
          <w:shd w:val="clear" w:color="auto" w:fill="FFFF00"/>
          <w:lang w:eastAsia="en-GB"/>
        </w:rPr>
        <w:t xml:space="preserve"> </w:t>
      </w:r>
      <w:r w:rsidRPr="00007F4D">
        <w:rPr>
          <w:rFonts w:ascii="Calibri" w:eastAsia="Times New Roman" w:hAnsi="Calibri" w:cs="Calibri"/>
          <w:lang w:eastAsia="en-GB"/>
        </w:rPr>
        <w:t xml:space="preserve">of the Agreement. </w:t>
      </w:r>
      <w:bookmarkStart w:id="480" w:name="_Ref449355781"/>
      <w:r w:rsidRPr="00007F4D">
        <w:rPr>
          <w:rFonts w:asciiTheme="minorHAnsi" w:hAnsiTheme="minorHAnsi"/>
        </w:rPr>
        <w:t xml:space="preserve">Without prejudice to the generality of the invoicing procedure specified in the Agreement, the Supplier </w:t>
      </w:r>
      <w:bookmarkEnd w:id="480"/>
      <w:r w:rsidRPr="00007F4D">
        <w:rPr>
          <w:rFonts w:asciiTheme="minorHAnsi" w:hAnsiTheme="minorHAnsi"/>
        </w:rPr>
        <w:t xml:space="preserve">shall procure a Purchase Order Number from the Authority prior to the commencement of any Services and the Supplier acknowledges and agrees that should it commence Services without a Purchase Order Number: </w:t>
      </w:r>
    </w:p>
    <w:p w14:paraId="66CC37B7" w14:textId="77777777" w:rsidR="00134175" w:rsidRPr="00007F4D" w:rsidRDefault="00134175" w:rsidP="00134175">
      <w:pPr>
        <w:pStyle w:val="Heading3"/>
        <w:widowControl w:val="0"/>
        <w:numPr>
          <w:ilvl w:val="2"/>
          <w:numId w:val="47"/>
        </w:numPr>
        <w:spacing w:before="0" w:line="240" w:lineRule="auto"/>
        <w:ind w:left="1134" w:hanging="708"/>
        <w:jc w:val="both"/>
        <w:rPr>
          <w:rFonts w:asciiTheme="minorHAnsi" w:hAnsiTheme="minorHAnsi"/>
        </w:rPr>
      </w:pPr>
      <w:r w:rsidRPr="00007F4D">
        <w:rPr>
          <w:rFonts w:asciiTheme="minorHAnsi" w:hAnsiTheme="minorHAnsi"/>
        </w:rPr>
        <w:t>the Supplier does so at its own risk; and</w:t>
      </w:r>
    </w:p>
    <w:p w14:paraId="43825015" w14:textId="77777777" w:rsidR="00134175" w:rsidRPr="00007F4D" w:rsidRDefault="00134175" w:rsidP="00134175">
      <w:pPr>
        <w:pStyle w:val="Heading3"/>
        <w:widowControl w:val="0"/>
        <w:numPr>
          <w:ilvl w:val="2"/>
          <w:numId w:val="47"/>
        </w:numPr>
        <w:spacing w:before="0" w:line="240" w:lineRule="auto"/>
        <w:ind w:left="1134" w:hanging="708"/>
        <w:jc w:val="both"/>
        <w:rPr>
          <w:rFonts w:asciiTheme="minorHAnsi" w:hAnsiTheme="minorHAnsi"/>
        </w:rPr>
      </w:pPr>
      <w:r w:rsidRPr="00007F4D">
        <w:rPr>
          <w:rFonts w:asciiTheme="minorHAnsi" w:hAnsiTheme="minorHAnsi"/>
        </w:rPr>
        <w:t>the Authority shall not be obliged to pay any invoice without a valid Purchase Order Number having been provided to the Supplier.</w:t>
      </w:r>
    </w:p>
    <w:p w14:paraId="7946FEFB" w14:textId="77777777" w:rsidR="00134175" w:rsidRPr="00007F4D" w:rsidRDefault="00134175" w:rsidP="00134175">
      <w:pPr>
        <w:pStyle w:val="ListParagraph"/>
        <w:numPr>
          <w:ilvl w:val="1"/>
          <w:numId w:val="47"/>
        </w:numPr>
        <w:overflowPunct/>
        <w:autoSpaceDE/>
        <w:autoSpaceDN/>
        <w:adjustRightInd/>
        <w:spacing w:before="0" w:after="0" w:line="240" w:lineRule="auto"/>
        <w:ind w:left="426" w:hanging="426"/>
        <w:rPr>
          <w:rFonts w:ascii="&amp;quot" w:hAnsi="&amp;quot"/>
          <w:sz w:val="18"/>
          <w:szCs w:val="18"/>
          <w:lang w:eastAsia="en-GB"/>
        </w:rPr>
      </w:pPr>
      <w:r w:rsidRPr="00007F4D">
        <w:rPr>
          <w:rFonts w:ascii="Calibri" w:hAnsi="Calibri" w:cs="Calibri"/>
          <w:lang w:eastAsia="en-GB"/>
        </w:rPr>
        <w:t xml:space="preserve">Each invoice and any Supporting Documentation required to be submitted in accordance with </w:t>
      </w:r>
      <w:r w:rsidRPr="00007F4D">
        <w:t>the invoicing procedure specified in the Agreement</w:t>
      </w:r>
      <w:r w:rsidRPr="00007F4D">
        <w:rPr>
          <w:rFonts w:ascii="Calibri" w:hAnsi="Calibri" w:cs="Calibri"/>
          <w:lang w:eastAsia="en-GB"/>
        </w:rPr>
        <w:t xml:space="preserve"> shall be submitted by the Supplier, as directed by the Authority from time to time via the Authority’s electronic transaction system.</w:t>
      </w:r>
    </w:p>
    <w:p w14:paraId="33B0DCB8" w14:textId="77777777" w:rsidR="00134175" w:rsidRPr="00007F4D" w:rsidRDefault="00134175" w:rsidP="00134175">
      <w:pPr>
        <w:pStyle w:val="ListParagraph"/>
        <w:numPr>
          <w:ilvl w:val="1"/>
          <w:numId w:val="47"/>
        </w:numPr>
        <w:overflowPunct/>
        <w:autoSpaceDE/>
        <w:autoSpaceDN/>
        <w:adjustRightInd/>
        <w:spacing w:before="0" w:after="0" w:line="240" w:lineRule="auto"/>
        <w:ind w:left="426" w:hanging="426"/>
        <w:rPr>
          <w:rFonts w:ascii="&amp;quot" w:hAnsi="&amp;quot"/>
          <w:sz w:val="18"/>
          <w:szCs w:val="18"/>
          <w:lang w:eastAsia="en-GB"/>
        </w:rPr>
      </w:pPr>
      <w:r w:rsidRPr="00007F4D">
        <w:rPr>
          <w:rFonts w:ascii="Calibri"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3104A4C" w14:textId="77777777" w:rsidR="00134175" w:rsidRPr="00007F4D" w:rsidRDefault="00134175" w:rsidP="00134175">
      <w:pPr>
        <w:pStyle w:val="ListParagraph"/>
        <w:spacing w:after="0" w:line="240" w:lineRule="auto"/>
        <w:ind w:left="1287"/>
        <w:rPr>
          <w:rFonts w:ascii="Calibri" w:hAnsi="Calibri" w:cs="Calibri"/>
          <w:lang w:eastAsia="en-GB"/>
        </w:rPr>
      </w:pPr>
    </w:p>
    <w:p w14:paraId="42FF1C14" w14:textId="77777777" w:rsidR="00134175" w:rsidRPr="00007F4D" w:rsidRDefault="00134175" w:rsidP="00134175">
      <w:pPr>
        <w:spacing w:after="0" w:line="240" w:lineRule="auto"/>
        <w:rPr>
          <w:rFonts w:ascii="&amp;quot" w:hAnsi="&amp;quot"/>
          <w:sz w:val="18"/>
          <w:szCs w:val="18"/>
          <w:lang w:eastAsia="en-GB"/>
        </w:rPr>
      </w:pPr>
    </w:p>
    <w:p w14:paraId="4FE4F645" w14:textId="77777777" w:rsidR="00134175" w:rsidRPr="00007F4D" w:rsidRDefault="00134175" w:rsidP="00134175">
      <w:pPr>
        <w:pStyle w:val="ListParagraph"/>
        <w:spacing w:after="0" w:line="240" w:lineRule="auto"/>
        <w:ind w:left="360"/>
        <w:rPr>
          <w:rFonts w:ascii="&amp;quot" w:hAnsi="&amp;quot"/>
          <w:sz w:val="18"/>
          <w:szCs w:val="18"/>
          <w:lang w:eastAsia="en-GB"/>
        </w:rPr>
      </w:pPr>
    </w:p>
    <w:p w14:paraId="1DC88817" w14:textId="77777777" w:rsidR="00134175" w:rsidRPr="00007F4D" w:rsidRDefault="00134175" w:rsidP="00134175">
      <w:pPr>
        <w:pStyle w:val="ListParagraph"/>
        <w:numPr>
          <w:ilvl w:val="0"/>
          <w:numId w:val="47"/>
        </w:numPr>
        <w:overflowPunct/>
        <w:autoSpaceDE/>
        <w:autoSpaceDN/>
        <w:adjustRightInd/>
        <w:spacing w:before="0" w:after="160" w:line="259" w:lineRule="auto"/>
        <w:ind w:left="426" w:hanging="426"/>
        <w:textAlignment w:val="auto"/>
        <w:rPr>
          <w:rFonts w:cstheme="minorHAnsi"/>
          <w:b/>
        </w:rPr>
      </w:pPr>
      <w:r w:rsidRPr="00007F4D">
        <w:rPr>
          <w:rFonts w:cstheme="minorHAnsi"/>
          <w:b/>
        </w:rPr>
        <w:t>Warranties</w:t>
      </w:r>
    </w:p>
    <w:p w14:paraId="311997B9"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b/>
        </w:rPr>
      </w:pPr>
      <w:r w:rsidRPr="00007F4D">
        <w:rPr>
          <w:rFonts w:cstheme="minorHAnsi"/>
        </w:rPr>
        <w:t>The Supplier represents and warrants that:</w:t>
      </w:r>
    </w:p>
    <w:p w14:paraId="3DDE64FB" w14:textId="77777777" w:rsidR="00134175" w:rsidRPr="00007F4D" w:rsidRDefault="00134175" w:rsidP="00134175">
      <w:pPr>
        <w:pStyle w:val="ListParagraph"/>
        <w:numPr>
          <w:ilvl w:val="2"/>
          <w:numId w:val="47"/>
        </w:numPr>
        <w:overflowPunct/>
        <w:autoSpaceDE/>
        <w:autoSpaceDN/>
        <w:adjustRightInd/>
        <w:spacing w:before="0" w:after="160" w:line="259" w:lineRule="auto"/>
        <w:ind w:left="1134" w:hanging="708"/>
        <w:textAlignment w:val="auto"/>
        <w:rPr>
          <w:rFonts w:cstheme="minorHAnsi"/>
        </w:rPr>
      </w:pPr>
      <w:bookmarkStart w:id="481" w:name="_Ref19804150"/>
      <w:r w:rsidRPr="00007F4D">
        <w:rPr>
          <w:rFonts w:cstheme="minorHAnsi"/>
        </w:rPr>
        <w:t xml:space="preserve">in the three years prior to the </w:t>
      </w:r>
      <w:r w:rsidRPr="00007F4D">
        <w:rPr>
          <w:rFonts w:cstheme="minorHAnsi"/>
          <w:highlight w:val="yellow"/>
        </w:rPr>
        <w:t>Effective Date</w:t>
      </w:r>
      <w:r w:rsidRPr="00007F4D">
        <w:rPr>
          <w:rFonts w:cstheme="minorHAnsi"/>
        </w:rPr>
        <w:t>, it has been in full compliance with all applicable securities and Laws related to Tax in the United Kingdom and in the jurisdiction in which it is established;</w:t>
      </w:r>
      <w:bookmarkEnd w:id="481"/>
    </w:p>
    <w:p w14:paraId="17D4C3AF" w14:textId="77777777" w:rsidR="00134175" w:rsidRPr="00007F4D" w:rsidRDefault="00134175" w:rsidP="00134175">
      <w:pPr>
        <w:pStyle w:val="ListParagraph"/>
        <w:numPr>
          <w:ilvl w:val="2"/>
          <w:numId w:val="47"/>
        </w:numPr>
        <w:overflowPunct/>
        <w:autoSpaceDE/>
        <w:autoSpaceDN/>
        <w:adjustRightInd/>
        <w:spacing w:before="0" w:after="160" w:line="259" w:lineRule="auto"/>
        <w:ind w:left="1134" w:hanging="708"/>
        <w:textAlignment w:val="auto"/>
        <w:rPr>
          <w:rFonts w:cstheme="minorHAnsi"/>
        </w:rPr>
      </w:pPr>
      <w:bookmarkStart w:id="482" w:name="_Ref19804166"/>
      <w:r w:rsidRPr="00007F4D">
        <w:rPr>
          <w:rFonts w:cstheme="minorHAnsi"/>
        </w:rPr>
        <w:t>it has notified the Authority in writing of any Tax Non-Compliance it is involved in; and</w:t>
      </w:r>
      <w:bookmarkEnd w:id="482"/>
    </w:p>
    <w:p w14:paraId="5863C386" w14:textId="77777777" w:rsidR="00134175" w:rsidRPr="00007F4D" w:rsidRDefault="00134175" w:rsidP="00134175">
      <w:pPr>
        <w:pStyle w:val="ListParagraph"/>
        <w:numPr>
          <w:ilvl w:val="2"/>
          <w:numId w:val="47"/>
        </w:numPr>
        <w:overflowPunct/>
        <w:autoSpaceDE/>
        <w:autoSpaceDN/>
        <w:adjustRightInd/>
        <w:spacing w:before="0" w:after="160" w:line="259" w:lineRule="auto"/>
        <w:ind w:left="1134" w:hanging="708"/>
        <w:textAlignment w:val="auto"/>
        <w:rPr>
          <w:rFonts w:cstheme="minorHAnsi"/>
        </w:rPr>
      </w:pPr>
      <w:bookmarkStart w:id="483" w:name="_Ref19804201"/>
      <w:r w:rsidRPr="00007F4D">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Pr="00007F4D">
        <w:rPr>
          <w:rFonts w:cstheme="minorHAnsi"/>
          <w:highlight w:val="yellow"/>
        </w:rPr>
        <w:t>Effective Date</w:t>
      </w:r>
      <w:r w:rsidRPr="00007F4D">
        <w:rPr>
          <w:rFonts w:cstheme="minorHAnsi"/>
        </w:rPr>
        <w:t>.</w:t>
      </w:r>
      <w:bookmarkEnd w:id="483"/>
    </w:p>
    <w:p w14:paraId="0650D94E"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If at any time the Supplier becomes aware that a representation or warranty given by it under Clause </w:t>
      </w:r>
      <w:r w:rsidRPr="00007F4D">
        <w:rPr>
          <w:rFonts w:cstheme="minorHAnsi"/>
          <w:highlight w:val="yellow"/>
        </w:rPr>
        <w:fldChar w:fldCharType="begin"/>
      </w:r>
      <w:r w:rsidRPr="00007F4D">
        <w:rPr>
          <w:rFonts w:cstheme="minorHAnsi"/>
        </w:rPr>
        <w:instrText xml:space="preserve"> REF _Ref19804150 \r \h </w:instrText>
      </w:r>
      <w:r w:rsidRPr="00007F4D">
        <w:rPr>
          <w:rFonts w:cstheme="minorHAnsi"/>
          <w:highlight w:val="yellow"/>
        </w:rPr>
      </w:r>
      <w:r w:rsidRPr="00007F4D">
        <w:rPr>
          <w:rFonts w:cstheme="minorHAnsi"/>
          <w:highlight w:val="yellow"/>
        </w:rPr>
        <w:fldChar w:fldCharType="separate"/>
      </w:r>
      <w:r w:rsidRPr="00007F4D">
        <w:rPr>
          <w:rFonts w:cstheme="minorHAnsi"/>
        </w:rPr>
        <w:t>3.1.1</w:t>
      </w:r>
      <w:r w:rsidRPr="00007F4D">
        <w:rPr>
          <w:rFonts w:cstheme="minorHAnsi"/>
          <w:highlight w:val="yellow"/>
        </w:rPr>
        <w:fldChar w:fldCharType="end"/>
      </w:r>
      <w:r w:rsidRPr="00007F4D">
        <w:rPr>
          <w:rFonts w:cstheme="minorHAnsi"/>
        </w:rPr>
        <w:t xml:space="preserve">, </w:t>
      </w:r>
      <w:r w:rsidRPr="00007F4D">
        <w:rPr>
          <w:rFonts w:cstheme="minorHAnsi"/>
        </w:rPr>
        <w:fldChar w:fldCharType="begin"/>
      </w:r>
      <w:r w:rsidRPr="00007F4D">
        <w:rPr>
          <w:rFonts w:cstheme="minorHAnsi"/>
        </w:rPr>
        <w:instrText xml:space="preserve"> REF _Ref19804166 \r \h  \* MERGEFORMAT </w:instrText>
      </w:r>
      <w:r w:rsidRPr="00007F4D">
        <w:rPr>
          <w:rFonts w:cstheme="minorHAnsi"/>
        </w:rPr>
      </w:r>
      <w:r w:rsidRPr="00007F4D">
        <w:rPr>
          <w:rFonts w:cstheme="minorHAnsi"/>
        </w:rPr>
        <w:fldChar w:fldCharType="separate"/>
      </w:r>
      <w:r w:rsidRPr="00007F4D">
        <w:rPr>
          <w:rFonts w:cstheme="minorHAnsi"/>
        </w:rPr>
        <w:t>3.1.2</w:t>
      </w:r>
      <w:r w:rsidRPr="00007F4D">
        <w:rPr>
          <w:rFonts w:cstheme="minorHAnsi"/>
        </w:rPr>
        <w:fldChar w:fldCharType="end"/>
      </w:r>
      <w:r w:rsidRPr="00007F4D">
        <w:rPr>
          <w:rFonts w:cstheme="minorHAnsi"/>
        </w:rPr>
        <w:t xml:space="preserve"> and/or </w:t>
      </w:r>
      <w:r w:rsidRPr="00007F4D">
        <w:rPr>
          <w:rFonts w:cstheme="minorHAnsi"/>
        </w:rPr>
        <w:fldChar w:fldCharType="begin"/>
      </w:r>
      <w:r w:rsidRPr="00007F4D">
        <w:rPr>
          <w:rFonts w:cstheme="minorHAnsi"/>
        </w:rPr>
        <w:instrText xml:space="preserve"> REF _Ref19804201 \r \h  \* MERGEFORMAT </w:instrText>
      </w:r>
      <w:r w:rsidRPr="00007F4D">
        <w:rPr>
          <w:rFonts w:cstheme="minorHAnsi"/>
        </w:rPr>
      </w:r>
      <w:r w:rsidRPr="00007F4D">
        <w:rPr>
          <w:rFonts w:cstheme="minorHAnsi"/>
        </w:rPr>
        <w:fldChar w:fldCharType="separate"/>
      </w:r>
      <w:r w:rsidRPr="00007F4D">
        <w:rPr>
          <w:rFonts w:cstheme="minorHAnsi"/>
        </w:rPr>
        <w:t>3.1.3</w:t>
      </w:r>
      <w:r w:rsidRPr="00007F4D">
        <w:rPr>
          <w:rFonts w:cstheme="minorHAnsi"/>
        </w:rPr>
        <w:fldChar w:fldCharType="end"/>
      </w:r>
      <w:r w:rsidRPr="00007F4D">
        <w:rPr>
          <w:rFonts w:cstheme="minorHAnsi"/>
        </w:rPr>
        <w:t xml:space="preserve"> has been breached, is untrue, or is misleading, it shall immediately notify the Authority of the relevant occurrence in sufficient detail to enable the Authority to make an accurate assessment of the situation. </w:t>
      </w:r>
    </w:p>
    <w:p w14:paraId="66AD2ED8"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In the event that the warranty given by the Supplier pursuant to Clause </w:t>
      </w:r>
      <w:r w:rsidRPr="00007F4D">
        <w:rPr>
          <w:rFonts w:cstheme="minorHAnsi"/>
        </w:rPr>
        <w:fldChar w:fldCharType="begin"/>
      </w:r>
      <w:r w:rsidRPr="00007F4D">
        <w:rPr>
          <w:rFonts w:cstheme="minorHAnsi"/>
        </w:rPr>
        <w:instrText xml:space="preserve"> REF _Ref19804166 \r \h </w:instrText>
      </w:r>
      <w:r w:rsidRPr="00007F4D">
        <w:rPr>
          <w:rFonts w:cstheme="minorHAnsi"/>
        </w:rPr>
      </w:r>
      <w:r w:rsidRPr="00007F4D">
        <w:rPr>
          <w:rFonts w:cstheme="minorHAnsi"/>
        </w:rPr>
        <w:fldChar w:fldCharType="separate"/>
      </w:r>
      <w:r w:rsidRPr="00007F4D">
        <w:rPr>
          <w:rFonts w:cstheme="minorHAnsi"/>
        </w:rPr>
        <w:t>3.1.2</w:t>
      </w:r>
      <w:r w:rsidRPr="00007F4D">
        <w:rPr>
          <w:rFonts w:cstheme="minorHAnsi"/>
        </w:rPr>
        <w:fldChar w:fldCharType="end"/>
      </w:r>
      <w:r w:rsidRPr="00007F4D">
        <w:rPr>
          <w:rFonts w:cstheme="minorHAnsi"/>
        </w:rPr>
        <w:t xml:space="preserve"> is materially untrue, the Authority shall be entitled to terminate the Agreement pursuant to the </w:t>
      </w:r>
      <w:r w:rsidR="002563AC" w:rsidRPr="00007F4D">
        <w:rPr>
          <w:rFonts w:cstheme="minorHAnsi"/>
        </w:rPr>
        <w:t>C</w:t>
      </w:r>
      <w:r w:rsidRPr="00007F4D">
        <w:rPr>
          <w:rFonts w:cstheme="minorHAnsi"/>
        </w:rPr>
        <w:t>lause which provides the Authority the right to terminate the Agreement for Supplier fault (termination for Supplier cause or equivalent clause).</w:t>
      </w:r>
    </w:p>
    <w:p w14:paraId="1CEB0670" w14:textId="77777777" w:rsidR="00134175" w:rsidRPr="00007F4D" w:rsidRDefault="00134175" w:rsidP="00134175">
      <w:pPr>
        <w:pStyle w:val="ListParagraph"/>
        <w:ind w:left="426"/>
        <w:rPr>
          <w:rFonts w:cstheme="minorHAnsi"/>
        </w:rPr>
      </w:pPr>
    </w:p>
    <w:p w14:paraId="7F62B4B9" w14:textId="77777777" w:rsidR="00134175" w:rsidRPr="00007F4D" w:rsidRDefault="00134175" w:rsidP="00134175">
      <w:pPr>
        <w:pStyle w:val="ListParagraph"/>
        <w:numPr>
          <w:ilvl w:val="0"/>
          <w:numId w:val="47"/>
        </w:numPr>
        <w:overflowPunct/>
        <w:autoSpaceDE/>
        <w:autoSpaceDN/>
        <w:adjustRightInd/>
        <w:spacing w:before="0" w:after="160" w:line="259" w:lineRule="auto"/>
        <w:ind w:left="426" w:hanging="426"/>
        <w:textAlignment w:val="auto"/>
        <w:rPr>
          <w:rFonts w:cstheme="minorHAnsi"/>
          <w:b/>
        </w:rPr>
      </w:pPr>
      <w:r w:rsidRPr="00007F4D">
        <w:rPr>
          <w:rFonts w:cstheme="minorHAnsi"/>
          <w:b/>
        </w:rPr>
        <w:t>Promoting Tax Compliance</w:t>
      </w:r>
    </w:p>
    <w:p w14:paraId="08BC2CB3"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All amounts stated </w:t>
      </w:r>
      <w:r w:rsidRPr="00007F4D">
        <w:rPr>
          <w:rFonts w:cstheme="minorHAnsi"/>
          <w:szCs w:val="20"/>
        </w:rPr>
        <w:t>are stated exclusive of VAT, which shall be added at the prevailing rate as applicable and paid by the Authority following delivery of a valid VAT invoice.</w:t>
      </w:r>
    </w:p>
    <w:p w14:paraId="360B7C82"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bookmarkStart w:id="484" w:name="_Ref20319270"/>
      <w:r w:rsidRPr="00007F4D">
        <w:rPr>
          <w:rFonts w:cstheme="minorHAnsi"/>
        </w:rPr>
        <w:t>To the extent applicable to the Supplier, the Supplier shall at all times comply with all Laws relating to Tax and with the equivalent legal provisions of the country in which the Supplier is established.</w:t>
      </w:r>
      <w:bookmarkEnd w:id="484"/>
      <w:r w:rsidRPr="00007F4D">
        <w:rPr>
          <w:rFonts w:cstheme="minorHAnsi"/>
        </w:rPr>
        <w:t xml:space="preserve"> </w:t>
      </w:r>
    </w:p>
    <w:p w14:paraId="71B46AE1"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bookmarkStart w:id="485" w:name="_Ref20993847"/>
      <w:bookmarkStart w:id="486" w:name="_Ref20319306"/>
      <w:r w:rsidRPr="00007F4D">
        <w:rPr>
          <w:rFonts w:cstheme="minorHAnsi"/>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485"/>
      <w:r w:rsidRPr="00007F4D">
        <w:rPr>
          <w:rFonts w:cstheme="minorHAnsi"/>
        </w:rPr>
        <w:t xml:space="preserve">  </w:t>
      </w:r>
      <w:bookmarkEnd w:id="486"/>
    </w:p>
    <w:p w14:paraId="317529E8"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bookmarkStart w:id="487" w:name="_Ref20993857"/>
      <w:r w:rsidRPr="00007F4D">
        <w:rPr>
          <w:rFonts w:cstheme="minorHAnsi"/>
        </w:rPr>
        <w:t xml:space="preserve">If, at any point during the </w:t>
      </w:r>
      <w:r w:rsidRPr="00007F4D">
        <w:rPr>
          <w:rFonts w:cstheme="minorHAnsi"/>
          <w:highlight w:val="yellow"/>
        </w:rPr>
        <w:t>Term</w:t>
      </w:r>
      <w:r w:rsidRPr="00007F4D">
        <w:rPr>
          <w:rFonts w:cstheme="minorHAnsi"/>
        </w:rPr>
        <w:t>, there is Tax Non-Compliance, the Supplier shall:</w:t>
      </w:r>
      <w:bookmarkEnd w:id="487"/>
    </w:p>
    <w:p w14:paraId="76D57FF8" w14:textId="77777777" w:rsidR="00134175" w:rsidRPr="00007F4D" w:rsidRDefault="00134175" w:rsidP="00134175">
      <w:pPr>
        <w:pStyle w:val="ListParagraph"/>
        <w:numPr>
          <w:ilvl w:val="2"/>
          <w:numId w:val="47"/>
        </w:numPr>
        <w:overflowPunct/>
        <w:autoSpaceDE/>
        <w:autoSpaceDN/>
        <w:adjustRightInd/>
        <w:spacing w:before="0" w:after="160" w:line="259" w:lineRule="auto"/>
        <w:ind w:left="1134" w:hanging="708"/>
        <w:textAlignment w:val="auto"/>
        <w:rPr>
          <w:rFonts w:cstheme="minorHAnsi"/>
        </w:rPr>
      </w:pPr>
      <w:bookmarkStart w:id="488" w:name="_Ref20319279"/>
      <w:r w:rsidRPr="00007F4D">
        <w:rPr>
          <w:rFonts w:cstheme="minorHAnsi"/>
        </w:rPr>
        <w:t>notify the Authority in writing of such fact within five (5) Working Days of its occurrence; and</w:t>
      </w:r>
      <w:bookmarkEnd w:id="488"/>
    </w:p>
    <w:p w14:paraId="779B535D" w14:textId="77777777" w:rsidR="00134175" w:rsidRPr="00007F4D" w:rsidRDefault="00134175" w:rsidP="00134175">
      <w:pPr>
        <w:pStyle w:val="ListParagraph"/>
        <w:numPr>
          <w:ilvl w:val="2"/>
          <w:numId w:val="47"/>
        </w:numPr>
        <w:overflowPunct/>
        <w:autoSpaceDE/>
        <w:autoSpaceDN/>
        <w:adjustRightInd/>
        <w:spacing w:before="0" w:after="160" w:line="259" w:lineRule="auto"/>
        <w:ind w:left="1134" w:hanging="708"/>
        <w:textAlignment w:val="auto"/>
        <w:rPr>
          <w:rFonts w:cstheme="minorHAnsi"/>
        </w:rPr>
      </w:pPr>
      <w:bookmarkStart w:id="489" w:name="_Ref20319317"/>
      <w:r w:rsidRPr="00007F4D">
        <w:rPr>
          <w:rFonts w:cstheme="minorHAnsi"/>
        </w:rPr>
        <w:t>promptly provide to the Authority:</w:t>
      </w:r>
      <w:bookmarkEnd w:id="489"/>
    </w:p>
    <w:p w14:paraId="1CDA03CF" w14:textId="77777777" w:rsidR="00134175" w:rsidRPr="00007F4D" w:rsidRDefault="00134175" w:rsidP="00134175">
      <w:pPr>
        <w:pStyle w:val="ListParagraph"/>
        <w:numPr>
          <w:ilvl w:val="0"/>
          <w:numId w:val="51"/>
        </w:numPr>
        <w:overflowPunct/>
        <w:autoSpaceDE/>
        <w:autoSpaceDN/>
        <w:adjustRightInd/>
        <w:spacing w:before="0" w:after="160" w:line="259" w:lineRule="auto"/>
        <w:textAlignment w:val="auto"/>
        <w:rPr>
          <w:rFonts w:cstheme="minorHAnsi"/>
        </w:rPr>
      </w:pPr>
      <w:r w:rsidRPr="00007F4D">
        <w:rPr>
          <w:rFonts w:cstheme="minorHAnsi"/>
        </w:rPr>
        <w:t xml:space="preserve">details of the steps which the Supplier is taking to resolve the Tax Non-Compliance and to prevent the same from recurring, together with any mitigating factors that it considers relevant; and </w:t>
      </w:r>
    </w:p>
    <w:p w14:paraId="72D0DAC3" w14:textId="77777777" w:rsidR="00134175" w:rsidRPr="00007F4D" w:rsidRDefault="00134175" w:rsidP="00134175">
      <w:pPr>
        <w:pStyle w:val="ListParagraph"/>
        <w:numPr>
          <w:ilvl w:val="0"/>
          <w:numId w:val="51"/>
        </w:numPr>
        <w:overflowPunct/>
        <w:autoSpaceDE/>
        <w:autoSpaceDN/>
        <w:adjustRightInd/>
        <w:spacing w:before="0" w:after="160" w:line="259" w:lineRule="auto"/>
        <w:textAlignment w:val="auto"/>
        <w:rPr>
          <w:rFonts w:cstheme="minorHAnsi"/>
        </w:rPr>
      </w:pPr>
      <w:r w:rsidRPr="00007F4D">
        <w:rPr>
          <w:rFonts w:cstheme="minorHAnsi"/>
        </w:rPr>
        <w:t>such other information in relation to the Tax Non-Compliance as the Authority may reasonably require.</w:t>
      </w:r>
    </w:p>
    <w:p w14:paraId="51655E61"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bookmarkStart w:id="490" w:name="_Ref20319101"/>
      <w:r w:rsidRPr="00007F4D">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007F4D">
        <w:rPr>
          <w:rFonts w:cstheme="minorHAnsi"/>
        </w:rPr>
        <w:fldChar w:fldCharType="begin"/>
      </w:r>
      <w:r w:rsidRPr="00007F4D">
        <w:rPr>
          <w:rFonts w:cstheme="minorHAnsi"/>
        </w:rPr>
        <w:instrText xml:space="preserve"> REF _Ref20319101 \r \h </w:instrText>
      </w:r>
      <w:r w:rsidRPr="00007F4D">
        <w:rPr>
          <w:rFonts w:cstheme="minorHAnsi"/>
        </w:rPr>
      </w:r>
      <w:r w:rsidRPr="00007F4D">
        <w:rPr>
          <w:rFonts w:cstheme="minorHAnsi"/>
        </w:rPr>
        <w:fldChar w:fldCharType="separate"/>
      </w:r>
      <w:r w:rsidRPr="00007F4D">
        <w:rPr>
          <w:rFonts w:cstheme="minorHAnsi"/>
        </w:rPr>
        <w:t>4.5</w:t>
      </w:r>
      <w:r w:rsidRPr="00007F4D">
        <w:rPr>
          <w:rFonts w:cstheme="minorHAnsi"/>
        </w:rPr>
        <w:fldChar w:fldCharType="end"/>
      </w:r>
      <w:r w:rsidRPr="00007F4D">
        <w:rPr>
          <w:rFonts w:cstheme="minorHAnsi"/>
        </w:rPr>
        <w:t xml:space="preserve"> shall be paid in cleared funds by the Supplier to the Authority not less than five (5) Working Days before the date upon which the Tax or other liability is payable by the Authority.</w:t>
      </w:r>
      <w:bookmarkEnd w:id="490"/>
      <w:r w:rsidRPr="00007F4D">
        <w:rPr>
          <w:rFonts w:cstheme="minorHAnsi"/>
        </w:rPr>
        <w:t xml:space="preserve">  </w:t>
      </w:r>
    </w:p>
    <w:p w14:paraId="38E28CAD"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bookmarkStart w:id="491" w:name="_Ref20319292"/>
      <w:r w:rsidRPr="00007F4D">
        <w:rPr>
          <w:rFonts w:cstheme="minorHAnsi"/>
        </w:rPr>
        <w:t>Upon the Authority’s request, the Supplier shall provide (promptly or within such other period notified by the Authority) information which demonstrates how the Supplier complies with its Tax obligations.</w:t>
      </w:r>
      <w:bookmarkEnd w:id="491"/>
      <w:r w:rsidRPr="00007F4D">
        <w:rPr>
          <w:rFonts w:cstheme="minorHAnsi"/>
        </w:rPr>
        <w:t xml:space="preserve"> </w:t>
      </w:r>
    </w:p>
    <w:p w14:paraId="663B8FBA"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r w:rsidRPr="00007F4D">
        <w:rPr>
          <w:rStyle w:val="normaltextrun1"/>
          <w:rFonts w:cstheme="minorHAnsi"/>
        </w:rPr>
        <w:t xml:space="preserve">If the Supplier: </w:t>
      </w:r>
    </w:p>
    <w:p w14:paraId="1605CC55" w14:textId="77777777" w:rsidR="00134175" w:rsidRPr="00007F4D" w:rsidRDefault="00134175" w:rsidP="00134175">
      <w:pPr>
        <w:pStyle w:val="paragraph"/>
        <w:numPr>
          <w:ilvl w:val="2"/>
          <w:numId w:val="47"/>
        </w:numPr>
        <w:ind w:left="1276" w:hanging="709"/>
        <w:textAlignment w:val="baseline"/>
        <w:rPr>
          <w:rStyle w:val="normaltextrun1"/>
          <w:rFonts w:asciiTheme="minorHAnsi" w:hAnsiTheme="minorHAnsi" w:cstheme="minorHAnsi"/>
          <w:sz w:val="22"/>
          <w:szCs w:val="22"/>
        </w:rPr>
      </w:pPr>
      <w:r w:rsidRPr="00007F4D">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sidRPr="00007F4D">
        <w:rPr>
          <w:rStyle w:val="normaltextrun1"/>
          <w:rFonts w:asciiTheme="minorHAnsi" w:hAnsiTheme="minorHAnsi" w:cstheme="minorHAnsi"/>
          <w:sz w:val="22"/>
          <w:szCs w:val="22"/>
        </w:rPr>
        <w:fldChar w:fldCharType="begin"/>
      </w:r>
      <w:r w:rsidRPr="00007F4D">
        <w:rPr>
          <w:rStyle w:val="normaltextrun1"/>
          <w:rFonts w:asciiTheme="minorHAnsi" w:hAnsiTheme="minorHAnsi" w:cstheme="minorHAnsi"/>
          <w:sz w:val="22"/>
          <w:szCs w:val="22"/>
        </w:rPr>
        <w:instrText xml:space="preserve"> REF _Ref20319270 \r \h </w:instrText>
      </w:r>
      <w:r w:rsidRPr="00007F4D">
        <w:rPr>
          <w:rStyle w:val="normaltextrun1"/>
          <w:rFonts w:asciiTheme="minorHAnsi" w:hAnsiTheme="minorHAnsi" w:cstheme="minorHAnsi"/>
          <w:sz w:val="22"/>
          <w:szCs w:val="22"/>
        </w:rPr>
      </w:r>
      <w:r w:rsidRPr="00007F4D">
        <w:rPr>
          <w:rStyle w:val="normaltextrun1"/>
          <w:rFonts w:asciiTheme="minorHAnsi" w:hAnsiTheme="minorHAnsi" w:cstheme="minorHAnsi"/>
          <w:sz w:val="22"/>
          <w:szCs w:val="22"/>
        </w:rPr>
        <w:fldChar w:fldCharType="separate"/>
      </w:r>
      <w:r w:rsidRPr="00007F4D">
        <w:rPr>
          <w:rStyle w:val="normaltextrun1"/>
          <w:rFonts w:asciiTheme="minorHAnsi" w:hAnsiTheme="minorHAnsi" w:cstheme="minorHAnsi"/>
          <w:sz w:val="22"/>
          <w:szCs w:val="22"/>
        </w:rPr>
        <w:t>4.2</w:t>
      </w:r>
      <w:r w:rsidRPr="00007F4D">
        <w:rPr>
          <w:rStyle w:val="normaltextrun1"/>
          <w:rFonts w:asciiTheme="minorHAnsi" w:hAnsiTheme="minorHAnsi" w:cstheme="minorHAnsi"/>
          <w:sz w:val="22"/>
          <w:szCs w:val="22"/>
        </w:rPr>
        <w:fldChar w:fldCharType="end"/>
      </w:r>
      <w:r w:rsidRPr="00007F4D">
        <w:rPr>
          <w:rStyle w:val="normaltextrun1"/>
          <w:rFonts w:asciiTheme="minorHAnsi" w:hAnsiTheme="minorHAnsi" w:cstheme="minorHAnsi"/>
          <w:sz w:val="22"/>
          <w:szCs w:val="22"/>
        </w:rPr>
        <w:t xml:space="preserve">, </w:t>
      </w:r>
      <w:r w:rsidRPr="00007F4D">
        <w:rPr>
          <w:rStyle w:val="normaltextrun1"/>
          <w:rFonts w:asciiTheme="minorHAnsi" w:hAnsiTheme="minorHAnsi" w:cstheme="minorHAnsi"/>
          <w:sz w:val="22"/>
          <w:szCs w:val="22"/>
        </w:rPr>
        <w:fldChar w:fldCharType="begin"/>
      </w:r>
      <w:r w:rsidRPr="00007F4D">
        <w:rPr>
          <w:rStyle w:val="normaltextrun1"/>
          <w:rFonts w:asciiTheme="minorHAnsi" w:hAnsiTheme="minorHAnsi" w:cstheme="minorHAnsi"/>
          <w:sz w:val="22"/>
          <w:szCs w:val="22"/>
        </w:rPr>
        <w:instrText xml:space="preserve"> REF _Ref20319279 \r \h </w:instrText>
      </w:r>
      <w:r w:rsidRPr="00007F4D">
        <w:rPr>
          <w:rStyle w:val="normaltextrun1"/>
          <w:rFonts w:asciiTheme="minorHAnsi" w:hAnsiTheme="minorHAnsi" w:cstheme="minorHAnsi"/>
          <w:sz w:val="22"/>
          <w:szCs w:val="22"/>
        </w:rPr>
      </w:r>
      <w:r w:rsidRPr="00007F4D">
        <w:rPr>
          <w:rStyle w:val="normaltextrun1"/>
          <w:rFonts w:asciiTheme="minorHAnsi" w:hAnsiTheme="minorHAnsi" w:cstheme="minorHAnsi"/>
          <w:sz w:val="22"/>
          <w:szCs w:val="22"/>
        </w:rPr>
        <w:fldChar w:fldCharType="separate"/>
      </w:r>
      <w:r w:rsidRPr="00007F4D">
        <w:rPr>
          <w:rStyle w:val="normaltextrun1"/>
          <w:rFonts w:asciiTheme="minorHAnsi" w:hAnsiTheme="minorHAnsi" w:cstheme="minorHAnsi"/>
          <w:sz w:val="22"/>
          <w:szCs w:val="22"/>
        </w:rPr>
        <w:t>4.4.1</w:t>
      </w:r>
      <w:r w:rsidRPr="00007F4D">
        <w:rPr>
          <w:rStyle w:val="normaltextrun1"/>
          <w:rFonts w:asciiTheme="minorHAnsi" w:hAnsiTheme="minorHAnsi" w:cstheme="minorHAnsi"/>
          <w:sz w:val="22"/>
          <w:szCs w:val="22"/>
        </w:rPr>
        <w:fldChar w:fldCharType="end"/>
      </w:r>
      <w:r w:rsidRPr="00007F4D">
        <w:rPr>
          <w:rStyle w:val="normaltextrun1"/>
          <w:rFonts w:asciiTheme="minorHAnsi" w:hAnsiTheme="minorHAnsi" w:cstheme="minorHAnsi"/>
          <w:sz w:val="22"/>
          <w:szCs w:val="22"/>
        </w:rPr>
        <w:t xml:space="preserve"> and/or </w:t>
      </w:r>
      <w:r w:rsidRPr="00007F4D">
        <w:rPr>
          <w:rStyle w:val="normaltextrun1"/>
          <w:rFonts w:asciiTheme="minorHAnsi" w:hAnsiTheme="minorHAnsi" w:cstheme="minorHAnsi"/>
          <w:sz w:val="22"/>
          <w:szCs w:val="22"/>
        </w:rPr>
        <w:fldChar w:fldCharType="begin"/>
      </w:r>
      <w:r w:rsidRPr="00007F4D">
        <w:rPr>
          <w:rStyle w:val="normaltextrun1"/>
          <w:rFonts w:asciiTheme="minorHAnsi" w:hAnsiTheme="minorHAnsi" w:cstheme="minorHAnsi"/>
          <w:sz w:val="22"/>
          <w:szCs w:val="22"/>
        </w:rPr>
        <w:instrText xml:space="preserve"> REF _Ref20319292 \r \h </w:instrText>
      </w:r>
      <w:r w:rsidRPr="00007F4D">
        <w:rPr>
          <w:rStyle w:val="normaltextrun1"/>
          <w:rFonts w:asciiTheme="minorHAnsi" w:hAnsiTheme="minorHAnsi" w:cstheme="minorHAnsi"/>
          <w:sz w:val="22"/>
          <w:szCs w:val="22"/>
        </w:rPr>
      </w:r>
      <w:r w:rsidRPr="00007F4D">
        <w:rPr>
          <w:rStyle w:val="normaltextrun1"/>
          <w:rFonts w:asciiTheme="minorHAnsi" w:hAnsiTheme="minorHAnsi" w:cstheme="minorHAnsi"/>
          <w:sz w:val="22"/>
          <w:szCs w:val="22"/>
        </w:rPr>
        <w:fldChar w:fldCharType="separate"/>
      </w:r>
      <w:r w:rsidRPr="00007F4D">
        <w:rPr>
          <w:rStyle w:val="normaltextrun1"/>
          <w:rFonts w:asciiTheme="minorHAnsi" w:hAnsiTheme="minorHAnsi" w:cstheme="minorHAnsi"/>
          <w:sz w:val="22"/>
          <w:szCs w:val="22"/>
        </w:rPr>
        <w:t>4.6</w:t>
      </w:r>
      <w:r w:rsidRPr="00007F4D">
        <w:rPr>
          <w:rStyle w:val="normaltextrun1"/>
          <w:rFonts w:asciiTheme="minorHAnsi" w:hAnsiTheme="minorHAnsi" w:cstheme="minorHAnsi"/>
          <w:sz w:val="22"/>
          <w:szCs w:val="22"/>
        </w:rPr>
        <w:fldChar w:fldCharType="end"/>
      </w:r>
      <w:r w:rsidRPr="00007F4D">
        <w:rPr>
          <w:rStyle w:val="normaltextrun1"/>
          <w:rFonts w:asciiTheme="minorHAnsi" w:hAnsiTheme="minorHAnsi" w:cstheme="minorHAnsi"/>
          <w:sz w:val="22"/>
          <w:szCs w:val="22"/>
        </w:rPr>
        <w:t xml:space="preserve"> this may be a material breach of the Agreement; </w:t>
      </w:r>
    </w:p>
    <w:p w14:paraId="777C92B8" w14:textId="77777777" w:rsidR="00134175" w:rsidRPr="00007F4D" w:rsidRDefault="00134175" w:rsidP="00134175">
      <w:pPr>
        <w:pStyle w:val="paragraph"/>
        <w:numPr>
          <w:ilvl w:val="2"/>
          <w:numId w:val="47"/>
        </w:numPr>
        <w:ind w:left="1276" w:hanging="709"/>
        <w:textAlignment w:val="baseline"/>
        <w:rPr>
          <w:rStyle w:val="normaltextrun1"/>
          <w:rFonts w:asciiTheme="minorHAnsi" w:hAnsiTheme="minorHAnsi" w:cstheme="minorHAnsi"/>
          <w:sz w:val="22"/>
          <w:szCs w:val="22"/>
        </w:rPr>
      </w:pPr>
      <w:r w:rsidRPr="00007F4D">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007F4D">
        <w:rPr>
          <w:rFonts w:asciiTheme="minorHAnsi" w:hAnsiTheme="minorHAnsi" w:cstheme="minorHAnsi"/>
          <w:sz w:val="22"/>
          <w:szCs w:val="22"/>
        </w:rPr>
        <w:t xml:space="preserve">with a reasonable request by the Authority that it must not contract, or must cease to contract, with any agent, supplier or Subcontractor of the Supplier as required by Clause </w:t>
      </w:r>
      <w:r w:rsidRPr="00007F4D">
        <w:rPr>
          <w:rFonts w:asciiTheme="minorHAnsi" w:hAnsiTheme="minorHAnsi" w:cstheme="minorHAnsi"/>
          <w:sz w:val="22"/>
          <w:szCs w:val="22"/>
        </w:rPr>
        <w:fldChar w:fldCharType="begin"/>
      </w:r>
      <w:r w:rsidRPr="00007F4D">
        <w:rPr>
          <w:rFonts w:asciiTheme="minorHAnsi" w:hAnsiTheme="minorHAnsi" w:cstheme="minorHAnsi"/>
          <w:sz w:val="22"/>
          <w:szCs w:val="22"/>
        </w:rPr>
        <w:instrText xml:space="preserve"> REF _Ref20319306 \r \h </w:instrText>
      </w:r>
      <w:r w:rsidRPr="00007F4D">
        <w:rPr>
          <w:rFonts w:asciiTheme="minorHAnsi" w:hAnsiTheme="minorHAnsi" w:cstheme="minorHAnsi"/>
          <w:sz w:val="22"/>
          <w:szCs w:val="22"/>
        </w:rPr>
      </w:r>
      <w:r w:rsidRPr="00007F4D">
        <w:rPr>
          <w:rFonts w:asciiTheme="minorHAnsi" w:hAnsiTheme="minorHAnsi" w:cstheme="minorHAnsi"/>
          <w:sz w:val="22"/>
          <w:szCs w:val="22"/>
        </w:rPr>
        <w:fldChar w:fldCharType="separate"/>
      </w:r>
      <w:r w:rsidRPr="00007F4D">
        <w:rPr>
          <w:rFonts w:asciiTheme="minorHAnsi" w:hAnsiTheme="minorHAnsi" w:cstheme="minorHAnsi"/>
          <w:sz w:val="22"/>
          <w:szCs w:val="22"/>
        </w:rPr>
        <w:t>4.3</w:t>
      </w:r>
      <w:r w:rsidRPr="00007F4D">
        <w:rPr>
          <w:rFonts w:asciiTheme="minorHAnsi" w:hAnsiTheme="minorHAnsi" w:cstheme="minorHAnsi"/>
          <w:sz w:val="22"/>
          <w:szCs w:val="22"/>
        </w:rPr>
        <w:fldChar w:fldCharType="end"/>
      </w:r>
      <w:r w:rsidRPr="00007F4D">
        <w:rPr>
          <w:rFonts w:asciiTheme="minorHAnsi" w:hAnsiTheme="minorHAnsi" w:cstheme="minorHAnsi"/>
          <w:sz w:val="22"/>
          <w:szCs w:val="22"/>
        </w:rPr>
        <w:t xml:space="preserve"> on the grounds that the agent, supplier or Subcontractor of the Supplier is involved in Tax Non-Compliance</w:t>
      </w:r>
      <w:r w:rsidRPr="00007F4D">
        <w:rPr>
          <w:rStyle w:val="normaltextrun1"/>
          <w:rFonts w:asciiTheme="minorHAnsi" w:hAnsiTheme="minorHAnsi" w:cstheme="minorHAnsi"/>
          <w:sz w:val="22"/>
          <w:szCs w:val="22"/>
        </w:rPr>
        <w:t xml:space="preserve"> this shall be a material breach of the Agreement; and/or</w:t>
      </w:r>
    </w:p>
    <w:p w14:paraId="0115A5BE" w14:textId="77777777" w:rsidR="00134175" w:rsidRPr="00007F4D" w:rsidRDefault="00134175" w:rsidP="00134175">
      <w:pPr>
        <w:pStyle w:val="paragraph"/>
        <w:numPr>
          <w:ilvl w:val="2"/>
          <w:numId w:val="47"/>
        </w:numPr>
        <w:ind w:left="1276" w:hanging="709"/>
        <w:textAlignment w:val="baseline"/>
        <w:rPr>
          <w:rStyle w:val="normaltextrun1"/>
          <w:rFonts w:asciiTheme="minorHAnsi" w:hAnsiTheme="minorHAnsi" w:cstheme="minorHAnsi"/>
          <w:sz w:val="22"/>
          <w:szCs w:val="22"/>
        </w:rPr>
      </w:pPr>
      <w:r w:rsidRPr="00007F4D">
        <w:rPr>
          <w:rStyle w:val="normaltextrun1"/>
          <w:rFonts w:asciiTheme="minorHAnsi" w:hAnsiTheme="minorHAnsi" w:cstheme="minorHAnsi"/>
          <w:sz w:val="22"/>
          <w:szCs w:val="22"/>
        </w:rPr>
        <w:t xml:space="preserve">fails to provide details of steps being taken and mitigating factors pursuant to Clause </w:t>
      </w:r>
      <w:r w:rsidRPr="00007F4D">
        <w:rPr>
          <w:rStyle w:val="normaltextrun1"/>
          <w:rFonts w:asciiTheme="minorHAnsi" w:hAnsiTheme="minorHAnsi" w:cstheme="minorHAnsi"/>
          <w:sz w:val="22"/>
          <w:szCs w:val="22"/>
        </w:rPr>
        <w:fldChar w:fldCharType="begin"/>
      </w:r>
      <w:r w:rsidRPr="00007F4D">
        <w:rPr>
          <w:rStyle w:val="normaltextrun1"/>
          <w:rFonts w:asciiTheme="minorHAnsi" w:hAnsiTheme="minorHAnsi" w:cstheme="minorHAnsi"/>
          <w:sz w:val="22"/>
          <w:szCs w:val="22"/>
        </w:rPr>
        <w:instrText xml:space="preserve"> REF _Ref20319317 \r \h </w:instrText>
      </w:r>
      <w:r w:rsidRPr="00007F4D">
        <w:rPr>
          <w:rStyle w:val="normaltextrun1"/>
          <w:rFonts w:asciiTheme="minorHAnsi" w:hAnsiTheme="minorHAnsi" w:cstheme="minorHAnsi"/>
          <w:sz w:val="22"/>
          <w:szCs w:val="22"/>
        </w:rPr>
      </w:r>
      <w:r w:rsidRPr="00007F4D">
        <w:rPr>
          <w:rStyle w:val="normaltextrun1"/>
          <w:rFonts w:asciiTheme="minorHAnsi" w:hAnsiTheme="minorHAnsi" w:cstheme="minorHAnsi"/>
          <w:sz w:val="22"/>
          <w:szCs w:val="22"/>
        </w:rPr>
        <w:fldChar w:fldCharType="separate"/>
      </w:r>
      <w:r w:rsidRPr="00007F4D">
        <w:rPr>
          <w:rStyle w:val="normaltextrun1"/>
          <w:rFonts w:asciiTheme="minorHAnsi" w:hAnsiTheme="minorHAnsi" w:cstheme="minorHAnsi"/>
          <w:sz w:val="22"/>
          <w:szCs w:val="22"/>
        </w:rPr>
        <w:t>4.4.2</w:t>
      </w:r>
      <w:r w:rsidRPr="00007F4D">
        <w:rPr>
          <w:rStyle w:val="normaltextrun1"/>
          <w:rFonts w:asciiTheme="minorHAnsi" w:hAnsiTheme="minorHAnsi" w:cstheme="minorHAnsi"/>
          <w:sz w:val="22"/>
          <w:szCs w:val="22"/>
        </w:rPr>
        <w:fldChar w:fldCharType="end"/>
      </w:r>
      <w:r w:rsidRPr="00007F4D">
        <w:rPr>
          <w:rStyle w:val="normaltextrun1"/>
          <w:rFonts w:asciiTheme="minorHAnsi" w:hAnsiTheme="minorHAnsi" w:cstheme="minorHAnsi"/>
          <w:sz w:val="22"/>
          <w:szCs w:val="22"/>
        </w:rPr>
        <w:t xml:space="preserve"> which in the reasonable opinion of the Authority are acceptable this shall be a material breach of the Agreement;</w:t>
      </w:r>
    </w:p>
    <w:p w14:paraId="3684181B" w14:textId="77777777" w:rsidR="00134175" w:rsidRPr="00007F4D" w:rsidRDefault="00134175" w:rsidP="00134175">
      <w:pPr>
        <w:pStyle w:val="paragraph"/>
        <w:ind w:left="426" w:hanging="426"/>
        <w:textAlignment w:val="baseline"/>
        <w:rPr>
          <w:rStyle w:val="normaltextrun1"/>
          <w:rFonts w:asciiTheme="minorHAnsi" w:hAnsiTheme="minorHAnsi" w:cstheme="minorHAnsi"/>
          <w:sz w:val="22"/>
          <w:szCs w:val="22"/>
        </w:rPr>
      </w:pPr>
    </w:p>
    <w:p w14:paraId="049D927D" w14:textId="77777777" w:rsidR="00134175" w:rsidRPr="00007F4D" w:rsidRDefault="00134175" w:rsidP="00134175">
      <w:pPr>
        <w:pStyle w:val="paragraph"/>
        <w:ind w:left="426"/>
        <w:textAlignment w:val="baseline"/>
        <w:rPr>
          <w:rFonts w:asciiTheme="minorHAnsi" w:hAnsiTheme="minorHAnsi" w:cstheme="minorHAnsi"/>
          <w:sz w:val="22"/>
          <w:szCs w:val="22"/>
        </w:rPr>
      </w:pPr>
      <w:r w:rsidRPr="00007F4D">
        <w:rPr>
          <w:rStyle w:val="normaltextrun1"/>
          <w:rFonts w:asciiTheme="minorHAnsi" w:hAnsiTheme="minorHAnsi" w:cstheme="minorHAnsi"/>
          <w:sz w:val="22"/>
          <w:szCs w:val="22"/>
        </w:rPr>
        <w:t xml:space="preserve">and any such material breach shall allow the Authority to </w:t>
      </w:r>
      <w:r w:rsidRPr="00007F4D">
        <w:rPr>
          <w:rFonts w:asciiTheme="minorHAnsi" w:hAnsiTheme="minorHAnsi" w:cstheme="minorHAnsi"/>
          <w:sz w:val="22"/>
          <w:szCs w:val="22"/>
        </w:rPr>
        <w:t xml:space="preserve">terminate the Agreement pursuant to the Clause which provides the Authority the right to terminate the Agreement for Supplier fault (termination for Supplier cause or equivalent clause). </w:t>
      </w:r>
    </w:p>
    <w:p w14:paraId="2C0979B6" w14:textId="77777777" w:rsidR="00134175" w:rsidRPr="00007F4D" w:rsidRDefault="00134175" w:rsidP="00134175">
      <w:pPr>
        <w:pStyle w:val="ListParagraph"/>
        <w:numPr>
          <w:ilvl w:val="1"/>
          <w:numId w:val="47"/>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The Authority may internally share any information which it receives under Clauses </w:t>
      </w:r>
      <w:r w:rsidRPr="00007F4D">
        <w:rPr>
          <w:rFonts w:cstheme="minorHAnsi"/>
        </w:rPr>
        <w:fldChar w:fldCharType="begin"/>
      </w:r>
      <w:r w:rsidRPr="00007F4D">
        <w:rPr>
          <w:rFonts w:cstheme="minorHAnsi"/>
        </w:rPr>
        <w:instrText xml:space="preserve"> REF _Ref20993847 \r \h </w:instrText>
      </w:r>
      <w:r w:rsidRPr="00007F4D">
        <w:rPr>
          <w:rFonts w:cstheme="minorHAnsi"/>
        </w:rPr>
      </w:r>
      <w:r w:rsidRPr="00007F4D">
        <w:rPr>
          <w:rFonts w:cstheme="minorHAnsi"/>
        </w:rPr>
        <w:fldChar w:fldCharType="separate"/>
      </w:r>
      <w:r w:rsidRPr="00007F4D">
        <w:rPr>
          <w:rFonts w:cstheme="minorHAnsi"/>
        </w:rPr>
        <w:t>4.3</w:t>
      </w:r>
      <w:r w:rsidRPr="00007F4D">
        <w:rPr>
          <w:rFonts w:cstheme="minorHAnsi"/>
        </w:rPr>
        <w:fldChar w:fldCharType="end"/>
      </w:r>
      <w:r w:rsidRPr="00007F4D">
        <w:rPr>
          <w:rFonts w:cstheme="minorHAnsi"/>
        </w:rPr>
        <w:t xml:space="preserve"> to </w:t>
      </w:r>
      <w:r w:rsidRPr="00007F4D">
        <w:rPr>
          <w:rFonts w:cstheme="minorHAnsi"/>
        </w:rPr>
        <w:fldChar w:fldCharType="begin"/>
      </w:r>
      <w:r w:rsidRPr="00007F4D">
        <w:rPr>
          <w:rFonts w:cstheme="minorHAnsi"/>
        </w:rPr>
        <w:instrText xml:space="preserve"> REF _Ref20993857 \r \h </w:instrText>
      </w:r>
      <w:r w:rsidRPr="00007F4D">
        <w:rPr>
          <w:rFonts w:cstheme="minorHAnsi"/>
        </w:rPr>
      </w:r>
      <w:r w:rsidRPr="00007F4D">
        <w:rPr>
          <w:rFonts w:cstheme="minorHAnsi"/>
        </w:rPr>
        <w:fldChar w:fldCharType="separate"/>
      </w:r>
      <w:r w:rsidRPr="00007F4D">
        <w:rPr>
          <w:rFonts w:cstheme="minorHAnsi"/>
        </w:rPr>
        <w:t>4.4</w:t>
      </w:r>
      <w:r w:rsidRPr="00007F4D">
        <w:rPr>
          <w:rFonts w:cstheme="minorHAnsi"/>
        </w:rPr>
        <w:fldChar w:fldCharType="end"/>
      </w:r>
      <w:r w:rsidRPr="00007F4D">
        <w:rPr>
          <w:rFonts w:cstheme="minorHAnsi"/>
        </w:rPr>
        <w:t xml:space="preserve"> (inclusive) and </w:t>
      </w:r>
      <w:r w:rsidRPr="00007F4D">
        <w:rPr>
          <w:rFonts w:cstheme="minorHAnsi"/>
        </w:rPr>
        <w:fldChar w:fldCharType="begin"/>
      </w:r>
      <w:r w:rsidRPr="00007F4D">
        <w:rPr>
          <w:rFonts w:cstheme="minorHAnsi"/>
        </w:rPr>
        <w:instrText xml:space="preserve"> REF _Ref20319292 \r \h </w:instrText>
      </w:r>
      <w:r w:rsidRPr="00007F4D">
        <w:rPr>
          <w:rFonts w:cstheme="minorHAnsi"/>
        </w:rPr>
      </w:r>
      <w:r w:rsidRPr="00007F4D">
        <w:rPr>
          <w:rFonts w:cstheme="minorHAnsi"/>
        </w:rPr>
        <w:fldChar w:fldCharType="separate"/>
      </w:r>
      <w:r w:rsidRPr="00007F4D">
        <w:rPr>
          <w:rFonts w:cstheme="minorHAnsi"/>
        </w:rPr>
        <w:t>4.6</w:t>
      </w:r>
      <w:r w:rsidRPr="00007F4D">
        <w:rPr>
          <w:rFonts w:cstheme="minorHAnsi"/>
        </w:rPr>
        <w:fldChar w:fldCharType="end"/>
      </w:r>
      <w:r w:rsidRPr="00007F4D">
        <w:rPr>
          <w:rFonts w:cstheme="minorHAnsi"/>
        </w:rPr>
        <w:t xml:space="preserve">, for the purpose of the collection and management of revenue for which the Authority is responsible. </w:t>
      </w:r>
    </w:p>
    <w:p w14:paraId="028F0CB8" w14:textId="77777777" w:rsidR="00134175" w:rsidRPr="00007F4D" w:rsidRDefault="00134175" w:rsidP="00134175">
      <w:pPr>
        <w:pStyle w:val="ListParagraph"/>
        <w:ind w:left="426"/>
        <w:rPr>
          <w:rFonts w:cstheme="minorHAnsi"/>
        </w:rPr>
      </w:pPr>
    </w:p>
    <w:p w14:paraId="44E79AE7" w14:textId="77777777" w:rsidR="00134175" w:rsidRPr="00637B7F" w:rsidRDefault="00134175" w:rsidP="00134175">
      <w:pPr>
        <w:pStyle w:val="ListParagraph"/>
        <w:numPr>
          <w:ilvl w:val="0"/>
          <w:numId w:val="47"/>
        </w:numPr>
        <w:overflowPunct/>
        <w:autoSpaceDE/>
        <w:autoSpaceDN/>
        <w:adjustRightInd/>
        <w:spacing w:before="0" w:after="160" w:line="259" w:lineRule="auto"/>
        <w:ind w:left="426" w:hanging="426"/>
        <w:textAlignment w:val="auto"/>
        <w:rPr>
          <w:rFonts w:cstheme="minorHAnsi"/>
          <w:b/>
        </w:rPr>
      </w:pPr>
      <w:r w:rsidRPr="00637B7F">
        <w:rPr>
          <w:rFonts w:cstheme="minorHAnsi"/>
          <w:b/>
        </w:rPr>
        <w:t>Use of Off-shore Tax Structures</w:t>
      </w:r>
      <w:bookmarkStart w:id="492" w:name="_Ref456277829"/>
    </w:p>
    <w:p w14:paraId="042E6245" w14:textId="77777777" w:rsidR="00134175" w:rsidRPr="00637B7F"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b/>
        </w:rPr>
      </w:pPr>
      <w:bookmarkStart w:id="493" w:name="_Ref19805004"/>
      <w:r w:rsidRPr="00007F4D">
        <w:rPr>
          <w:rFonts w:cstheme="minorHAns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07F4D">
        <w:rPr>
          <w:rFonts w:cstheme="minorHAnsi"/>
          <w:b/>
          <w:bCs/>
          <w:iCs/>
        </w:rPr>
        <w:t>“Prohibited Transactions”</w:t>
      </w:r>
      <w:r w:rsidRPr="00007F4D">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494" w:name="_Ref454350421"/>
      <w:bookmarkEnd w:id="492"/>
      <w:bookmarkEnd w:id="493"/>
    </w:p>
    <w:p w14:paraId="027CAD17" w14:textId="77777777" w:rsidR="00134175" w:rsidRPr="00637B7F"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b/>
        </w:rPr>
      </w:pPr>
      <w:bookmarkStart w:id="495" w:name="_Ref19805057"/>
      <w:r w:rsidRPr="00007F4D">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496" w:name="_Ref454350981"/>
      <w:bookmarkEnd w:id="494"/>
      <w:bookmarkEnd w:id="495"/>
    </w:p>
    <w:p w14:paraId="0408EB6E" w14:textId="77777777" w:rsidR="00134175" w:rsidRPr="00637B7F"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b/>
        </w:rPr>
      </w:pPr>
      <w:bookmarkStart w:id="497" w:name="_Ref19805096"/>
      <w:r w:rsidRPr="00007F4D">
        <w:rPr>
          <w:rFonts w:cstheme="minorHAnsi"/>
          <w:bCs/>
          <w:iCs/>
        </w:rPr>
        <w:t xml:space="preserve">In the event of a Prohibited Transaction being entered into in breach of Clause </w:t>
      </w:r>
      <w:r w:rsidRPr="00007F4D">
        <w:rPr>
          <w:rFonts w:cstheme="minorHAnsi"/>
          <w:bCs/>
          <w:iCs/>
        </w:rPr>
        <w:fldChar w:fldCharType="begin"/>
      </w:r>
      <w:r w:rsidRPr="00007F4D">
        <w:rPr>
          <w:rFonts w:cstheme="minorHAnsi"/>
          <w:bCs/>
          <w:iCs/>
        </w:rPr>
        <w:instrText xml:space="preserve"> REF _Ref19805004 \r \h </w:instrText>
      </w:r>
      <w:r w:rsidRPr="00007F4D">
        <w:rPr>
          <w:rFonts w:cstheme="minorHAnsi"/>
          <w:bCs/>
          <w:iCs/>
        </w:rPr>
      </w:r>
      <w:r w:rsidRPr="00007F4D">
        <w:rPr>
          <w:rFonts w:cstheme="minorHAnsi"/>
          <w:bCs/>
          <w:iCs/>
        </w:rPr>
        <w:fldChar w:fldCharType="separate"/>
      </w:r>
      <w:r w:rsidRPr="00007F4D">
        <w:rPr>
          <w:rFonts w:cstheme="minorHAnsi"/>
          <w:bCs/>
          <w:iCs/>
        </w:rPr>
        <w:t>5.1</w:t>
      </w:r>
      <w:r w:rsidRPr="00007F4D">
        <w:rPr>
          <w:rFonts w:cstheme="minorHAnsi"/>
          <w:bCs/>
          <w:iCs/>
        </w:rPr>
        <w:fldChar w:fldCharType="end"/>
      </w:r>
      <w:r w:rsidRPr="00007F4D">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007F4D">
        <w:rPr>
          <w:rFonts w:cstheme="minorHAnsi"/>
          <w:bCs/>
          <w:iCs/>
        </w:rPr>
        <w:fldChar w:fldCharType="begin"/>
      </w:r>
      <w:r w:rsidRPr="00007F4D">
        <w:rPr>
          <w:rFonts w:cstheme="minorHAnsi"/>
          <w:bCs/>
          <w:iCs/>
        </w:rPr>
        <w:instrText xml:space="preserve"> REF _Ref19805004 \r \h </w:instrText>
      </w:r>
      <w:r w:rsidRPr="00007F4D">
        <w:rPr>
          <w:rFonts w:cstheme="minorHAnsi"/>
          <w:bCs/>
          <w:iCs/>
        </w:rPr>
      </w:r>
      <w:r w:rsidRPr="00007F4D">
        <w:rPr>
          <w:rFonts w:cstheme="minorHAnsi"/>
          <w:bCs/>
          <w:iCs/>
        </w:rPr>
        <w:fldChar w:fldCharType="separate"/>
      </w:r>
      <w:r w:rsidRPr="00007F4D">
        <w:rPr>
          <w:rFonts w:cstheme="minorHAnsi"/>
          <w:bCs/>
          <w:iCs/>
        </w:rPr>
        <w:t>5.1</w:t>
      </w:r>
      <w:r w:rsidRPr="00007F4D">
        <w:rPr>
          <w:rFonts w:cstheme="minorHAnsi"/>
          <w:bCs/>
          <w:iCs/>
        </w:rPr>
        <w:fldChar w:fldCharType="end"/>
      </w:r>
      <w:r w:rsidRPr="00007F4D">
        <w:rPr>
          <w:rFonts w:cstheme="minorHAnsi"/>
          <w:bCs/>
          <w:iCs/>
        </w:rPr>
        <w:t xml:space="preserve"> and </w:t>
      </w:r>
      <w:r w:rsidRPr="00007F4D">
        <w:rPr>
          <w:rFonts w:cstheme="minorHAnsi"/>
          <w:bCs/>
          <w:iCs/>
        </w:rPr>
        <w:fldChar w:fldCharType="begin"/>
      </w:r>
      <w:r w:rsidRPr="00007F4D">
        <w:rPr>
          <w:rFonts w:cstheme="minorHAnsi"/>
          <w:bCs/>
          <w:iCs/>
        </w:rPr>
        <w:instrText xml:space="preserve"> REF _Ref19805057 \r \h </w:instrText>
      </w:r>
      <w:r w:rsidRPr="00007F4D">
        <w:rPr>
          <w:rFonts w:cstheme="minorHAnsi"/>
          <w:bCs/>
          <w:iCs/>
        </w:rPr>
      </w:r>
      <w:r w:rsidRPr="00007F4D">
        <w:rPr>
          <w:rFonts w:cstheme="minorHAnsi"/>
          <w:bCs/>
          <w:iCs/>
        </w:rPr>
        <w:fldChar w:fldCharType="separate"/>
      </w:r>
      <w:r w:rsidRPr="00007F4D">
        <w:rPr>
          <w:rFonts w:cstheme="minorHAnsi"/>
          <w:bCs/>
          <w:iCs/>
        </w:rPr>
        <w:t>5.2</w:t>
      </w:r>
      <w:r w:rsidRPr="00007F4D">
        <w:rPr>
          <w:rFonts w:cstheme="minorHAnsi"/>
          <w:bCs/>
          <w:iCs/>
        </w:rPr>
        <w:fldChar w:fldCharType="end"/>
      </w:r>
      <w:r w:rsidRPr="00007F4D">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498" w:name="_Ref519588655"/>
      <w:bookmarkEnd w:id="496"/>
      <w:bookmarkEnd w:id="497"/>
    </w:p>
    <w:p w14:paraId="653C848C" w14:textId="77777777" w:rsidR="00134175" w:rsidRPr="00637B7F" w:rsidRDefault="00134175" w:rsidP="00134175">
      <w:pPr>
        <w:pStyle w:val="ListParagraph"/>
        <w:numPr>
          <w:ilvl w:val="1"/>
          <w:numId w:val="52"/>
        </w:numPr>
        <w:overflowPunct/>
        <w:autoSpaceDE/>
        <w:autoSpaceDN/>
        <w:adjustRightInd/>
        <w:spacing w:before="0" w:after="0" w:line="259" w:lineRule="auto"/>
        <w:ind w:left="425" w:hanging="425"/>
        <w:textAlignment w:val="auto"/>
        <w:rPr>
          <w:rFonts w:cstheme="minorHAnsi"/>
          <w:b/>
        </w:rPr>
      </w:pPr>
      <w:r w:rsidRPr="00007F4D">
        <w:rPr>
          <w:rFonts w:cstheme="minorHAnsi"/>
          <w:bCs/>
          <w:iCs/>
        </w:rPr>
        <w:t xml:space="preserve">Failure by the Supplier (or a Key Subcontractor) to comply with the obligations set out in Clauses </w:t>
      </w:r>
      <w:r w:rsidRPr="00007F4D">
        <w:rPr>
          <w:rFonts w:cstheme="minorHAnsi"/>
          <w:bCs/>
          <w:iCs/>
        </w:rPr>
        <w:fldChar w:fldCharType="begin"/>
      </w:r>
      <w:r w:rsidRPr="00007F4D">
        <w:rPr>
          <w:rFonts w:cstheme="minorHAnsi"/>
          <w:bCs/>
          <w:iCs/>
        </w:rPr>
        <w:instrText xml:space="preserve"> REF _Ref19805057 \r \h </w:instrText>
      </w:r>
      <w:r w:rsidRPr="00007F4D">
        <w:rPr>
          <w:rFonts w:cstheme="minorHAnsi"/>
          <w:bCs/>
          <w:iCs/>
        </w:rPr>
      </w:r>
      <w:r w:rsidRPr="00007F4D">
        <w:rPr>
          <w:rFonts w:cstheme="minorHAnsi"/>
          <w:bCs/>
          <w:iCs/>
        </w:rPr>
        <w:fldChar w:fldCharType="separate"/>
      </w:r>
      <w:r w:rsidRPr="00007F4D">
        <w:rPr>
          <w:rFonts w:cstheme="minorHAnsi"/>
          <w:bCs/>
          <w:iCs/>
        </w:rPr>
        <w:t>5.2</w:t>
      </w:r>
      <w:r w:rsidRPr="00007F4D">
        <w:rPr>
          <w:rFonts w:cstheme="minorHAnsi"/>
          <w:bCs/>
          <w:iCs/>
        </w:rPr>
        <w:fldChar w:fldCharType="end"/>
      </w:r>
      <w:r w:rsidRPr="00007F4D">
        <w:rPr>
          <w:rFonts w:cstheme="minorHAnsi"/>
          <w:bCs/>
          <w:iCs/>
        </w:rPr>
        <w:t xml:space="preserve"> and </w:t>
      </w:r>
      <w:r w:rsidRPr="00007F4D">
        <w:rPr>
          <w:rFonts w:cstheme="minorHAnsi"/>
          <w:bCs/>
          <w:iCs/>
        </w:rPr>
        <w:fldChar w:fldCharType="begin"/>
      </w:r>
      <w:r w:rsidRPr="00007F4D">
        <w:rPr>
          <w:rFonts w:cstheme="minorHAnsi"/>
          <w:bCs/>
          <w:iCs/>
        </w:rPr>
        <w:instrText xml:space="preserve"> REF _Ref19805096 \r \h </w:instrText>
      </w:r>
      <w:r w:rsidRPr="00007F4D">
        <w:rPr>
          <w:rFonts w:cstheme="minorHAnsi"/>
          <w:bCs/>
          <w:iCs/>
        </w:rPr>
      </w:r>
      <w:r w:rsidRPr="00007F4D">
        <w:rPr>
          <w:rFonts w:cstheme="minorHAnsi"/>
          <w:bCs/>
          <w:iCs/>
        </w:rPr>
        <w:fldChar w:fldCharType="separate"/>
      </w:r>
      <w:r w:rsidRPr="00007F4D">
        <w:rPr>
          <w:rFonts w:cstheme="minorHAnsi"/>
          <w:bCs/>
          <w:iCs/>
        </w:rPr>
        <w:t>5.3</w:t>
      </w:r>
      <w:r w:rsidRPr="00007F4D">
        <w:rPr>
          <w:rFonts w:cstheme="minorHAnsi"/>
          <w:bCs/>
          <w:iCs/>
        </w:rPr>
        <w:fldChar w:fldCharType="end"/>
      </w:r>
      <w:r w:rsidRPr="00007F4D">
        <w:rPr>
          <w:rFonts w:cstheme="minorHAnsi"/>
          <w:bCs/>
          <w:iCs/>
        </w:rPr>
        <w:t xml:space="preserve"> shall allow the Authority to terminate the Agreement pursuant to the Clause that </w:t>
      </w:r>
      <w:bookmarkEnd w:id="498"/>
      <w:r w:rsidRPr="00007F4D">
        <w:rPr>
          <w:rFonts w:cstheme="minorHAnsi"/>
        </w:rPr>
        <w:t>provides the Authority the right to terminate the Agreement for Supplier fault (termination for Supplier cause).</w:t>
      </w:r>
    </w:p>
    <w:p w14:paraId="5DB5D86C" w14:textId="77777777" w:rsidR="00134175" w:rsidRPr="00637B7F" w:rsidRDefault="00134175" w:rsidP="00134175">
      <w:pPr>
        <w:pStyle w:val="Body2"/>
        <w:keepLines/>
        <w:spacing w:after="0"/>
        <w:ind w:left="426"/>
        <w:rPr>
          <w:rFonts w:asciiTheme="minorHAnsi" w:hAnsiTheme="minorHAnsi" w:cstheme="minorHAnsi"/>
          <w:b/>
          <w:spacing w:val="-3"/>
          <w:sz w:val="22"/>
          <w:szCs w:val="22"/>
        </w:rPr>
      </w:pPr>
    </w:p>
    <w:p w14:paraId="243C9588" w14:textId="77777777" w:rsidR="00134175" w:rsidRPr="00637B7F" w:rsidRDefault="00134175" w:rsidP="00134175">
      <w:pPr>
        <w:pStyle w:val="Body2"/>
        <w:keepLines/>
        <w:numPr>
          <w:ilvl w:val="0"/>
          <w:numId w:val="52"/>
        </w:numPr>
        <w:spacing w:after="0"/>
        <w:ind w:left="426" w:hanging="426"/>
        <w:rPr>
          <w:rFonts w:asciiTheme="minorHAnsi" w:hAnsiTheme="minorHAnsi" w:cstheme="minorHAnsi"/>
          <w:b/>
          <w:spacing w:val="-3"/>
          <w:sz w:val="22"/>
          <w:szCs w:val="22"/>
        </w:rPr>
      </w:pPr>
      <w:r w:rsidRPr="00637B7F">
        <w:rPr>
          <w:rFonts w:asciiTheme="minorHAnsi" w:hAnsiTheme="minorHAnsi" w:cstheme="minorHAnsi"/>
          <w:b/>
          <w:spacing w:val="-3"/>
          <w:sz w:val="22"/>
          <w:szCs w:val="22"/>
        </w:rPr>
        <w:t>Data Protection and off-shoring</w:t>
      </w:r>
    </w:p>
    <w:p w14:paraId="43414445" w14:textId="77777777" w:rsidR="00134175" w:rsidRPr="00637B7F" w:rsidRDefault="00134175" w:rsidP="00134175">
      <w:pPr>
        <w:pStyle w:val="Body2"/>
        <w:keepLines/>
        <w:numPr>
          <w:ilvl w:val="1"/>
          <w:numId w:val="52"/>
        </w:numPr>
        <w:spacing w:after="0"/>
        <w:ind w:left="426" w:hanging="426"/>
        <w:jc w:val="left"/>
        <w:rPr>
          <w:rFonts w:asciiTheme="minorHAnsi" w:hAnsiTheme="minorHAnsi" w:cstheme="minorHAnsi"/>
          <w:spacing w:val="-3"/>
          <w:sz w:val="22"/>
          <w:szCs w:val="22"/>
        </w:rPr>
      </w:pPr>
      <w:bookmarkStart w:id="499" w:name="_Ref19805122"/>
      <w:r w:rsidRPr="00637B7F">
        <w:rPr>
          <w:rFonts w:asciiTheme="minorHAnsi" w:hAnsiTheme="minorHAnsi" w:cstheme="minorHAnsi"/>
          <w:spacing w:val="-3"/>
          <w:sz w:val="22"/>
          <w:szCs w:val="22"/>
        </w:rPr>
        <w:t>The parties agree that the Supplier shall, whether it is the Controller or Processor, in relation to any Personal Data processed in connection with its obligations under the Agreement:</w:t>
      </w:r>
      <w:bookmarkEnd w:id="499"/>
    </w:p>
    <w:p w14:paraId="39E4D7F2" w14:textId="77777777" w:rsidR="00134175" w:rsidRPr="00637B7F" w:rsidRDefault="00134175" w:rsidP="00134175">
      <w:pPr>
        <w:pStyle w:val="Body2"/>
        <w:keepLines/>
        <w:numPr>
          <w:ilvl w:val="2"/>
          <w:numId w:val="52"/>
        </w:numPr>
        <w:spacing w:after="0"/>
        <w:ind w:left="1134" w:hanging="708"/>
        <w:jc w:val="left"/>
        <w:rPr>
          <w:rFonts w:asciiTheme="minorHAnsi" w:hAnsiTheme="minorHAnsi" w:cstheme="minorHAnsi"/>
          <w:spacing w:val="-3"/>
          <w:sz w:val="22"/>
          <w:szCs w:val="22"/>
        </w:rPr>
      </w:pPr>
      <w:r w:rsidRPr="00637B7F">
        <w:rPr>
          <w:rFonts w:asciiTheme="minorHAnsi" w:hAnsiTheme="minorHAnsi" w:cstheme="minorHAnsi"/>
          <w:spacing w:val="-3"/>
          <w:sz w:val="22"/>
          <w:szCs w:val="22"/>
        </w:rPr>
        <w:t>not process or permit to be processed Personal Data outside of the United Kingdom unless the prior explicit written consent of the Authority has been obtained and the following conditions are fulfilled:</w:t>
      </w:r>
    </w:p>
    <w:p w14:paraId="1B3D2054" w14:textId="77777777" w:rsidR="00134175" w:rsidRPr="00637B7F" w:rsidRDefault="00134175" w:rsidP="00134175">
      <w:pPr>
        <w:pStyle w:val="Body2"/>
        <w:keepLines/>
        <w:numPr>
          <w:ilvl w:val="1"/>
          <w:numId w:val="48"/>
        </w:numPr>
        <w:spacing w:after="0"/>
        <w:ind w:left="1560" w:hanging="426"/>
        <w:jc w:val="left"/>
        <w:rPr>
          <w:rFonts w:asciiTheme="minorHAnsi" w:hAnsiTheme="minorHAnsi" w:cstheme="minorHAnsi"/>
          <w:spacing w:val="-3"/>
          <w:sz w:val="22"/>
          <w:szCs w:val="22"/>
        </w:rPr>
      </w:pPr>
      <w:r w:rsidRPr="00637B7F">
        <w:rPr>
          <w:rFonts w:asciiTheme="minorHAnsi" w:hAnsiTheme="minorHAnsi" w:cstheme="minorHAnsi"/>
          <w:spacing w:val="-3"/>
          <w:sz w:val="22"/>
          <w:szCs w:val="22"/>
        </w:rPr>
        <w:t>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w:t>
      </w:r>
    </w:p>
    <w:p w14:paraId="130DFFF3" w14:textId="77777777" w:rsidR="00134175" w:rsidRPr="00637B7F" w:rsidRDefault="00134175" w:rsidP="00134175">
      <w:pPr>
        <w:pStyle w:val="Body2"/>
        <w:keepLines/>
        <w:numPr>
          <w:ilvl w:val="1"/>
          <w:numId w:val="48"/>
        </w:numPr>
        <w:spacing w:after="0"/>
        <w:ind w:left="1560" w:hanging="426"/>
        <w:jc w:val="left"/>
        <w:rPr>
          <w:rFonts w:asciiTheme="minorHAnsi" w:hAnsiTheme="minorHAnsi" w:cstheme="minorHAnsi"/>
          <w:spacing w:val="-3"/>
          <w:sz w:val="22"/>
          <w:szCs w:val="22"/>
        </w:rPr>
      </w:pPr>
      <w:r w:rsidRPr="00637B7F">
        <w:rPr>
          <w:rFonts w:asciiTheme="minorHAnsi" w:hAnsiTheme="minorHAnsi" w:cstheme="minorHAnsi"/>
          <w:spacing w:val="-3"/>
          <w:sz w:val="22"/>
          <w:szCs w:val="22"/>
        </w:rPr>
        <w:t>the Data Subject has enforceable rights and effective legal remedies;</w:t>
      </w:r>
    </w:p>
    <w:p w14:paraId="1B20C10E" w14:textId="77777777" w:rsidR="00134175" w:rsidRPr="00637B7F" w:rsidRDefault="00134175" w:rsidP="00134175">
      <w:pPr>
        <w:pStyle w:val="Body2"/>
        <w:keepLines/>
        <w:numPr>
          <w:ilvl w:val="1"/>
          <w:numId w:val="48"/>
        </w:numPr>
        <w:spacing w:after="0"/>
        <w:ind w:left="1560" w:hanging="426"/>
        <w:jc w:val="left"/>
        <w:rPr>
          <w:rFonts w:asciiTheme="minorHAnsi" w:hAnsiTheme="minorHAnsi" w:cstheme="minorHAnsi"/>
          <w:spacing w:val="-3"/>
          <w:sz w:val="22"/>
          <w:szCs w:val="22"/>
        </w:rPr>
      </w:pPr>
      <w:r w:rsidRPr="00637B7F">
        <w:rPr>
          <w:rFonts w:asciiTheme="minorHAnsi" w:hAnsiTheme="minorHAnsi" w:cstheme="minorHAnsi"/>
          <w:spacing w:val="-3"/>
          <w:sz w:val="22"/>
          <w:szCs w:val="22"/>
        </w:rPr>
        <w:t>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w:t>
      </w:r>
    </w:p>
    <w:p w14:paraId="529AFD44" w14:textId="77777777" w:rsidR="00134175" w:rsidRPr="00637B7F" w:rsidRDefault="00134175" w:rsidP="00134175">
      <w:pPr>
        <w:pStyle w:val="Body2"/>
        <w:keepLines/>
        <w:numPr>
          <w:ilvl w:val="1"/>
          <w:numId w:val="48"/>
        </w:numPr>
        <w:spacing w:after="0"/>
        <w:ind w:left="1560" w:hanging="426"/>
        <w:jc w:val="left"/>
        <w:rPr>
          <w:rFonts w:asciiTheme="minorHAnsi" w:hAnsiTheme="minorHAnsi" w:cstheme="minorHAnsi"/>
          <w:spacing w:val="-3"/>
          <w:sz w:val="22"/>
          <w:szCs w:val="22"/>
        </w:rPr>
      </w:pPr>
      <w:r w:rsidRPr="00637B7F">
        <w:rPr>
          <w:rFonts w:asciiTheme="minorHAnsi" w:hAnsiTheme="minorHAnsi" w:cstheme="minorHAnsi"/>
          <w:spacing w:val="-3"/>
          <w:sz w:val="22"/>
          <w:szCs w:val="22"/>
        </w:rPr>
        <w:t>the Supplier or any applicable Processor complies with any reasonable instructions notified to it in advance by the Controller with respect to the processing of the Personal Data;</w:t>
      </w:r>
    </w:p>
    <w:p w14:paraId="1EF308F9"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b/>
        </w:rPr>
      </w:pPr>
      <w:r w:rsidRPr="00007F4D">
        <w:rPr>
          <w:rFonts w:cstheme="minorHAnsi"/>
          <w:bCs/>
          <w:iCs/>
        </w:rPr>
        <w:t xml:space="preserve">Failure by the </w:t>
      </w:r>
      <w:r w:rsidRPr="00637B7F">
        <w:rPr>
          <w:rFonts w:cstheme="minorHAnsi"/>
          <w:spacing w:val="-3"/>
        </w:rPr>
        <w:t xml:space="preserve">Supplier </w:t>
      </w:r>
      <w:r w:rsidRPr="00007F4D">
        <w:rPr>
          <w:rFonts w:cstheme="minorHAnsi"/>
          <w:bCs/>
          <w:iCs/>
        </w:rPr>
        <w:t xml:space="preserve">to comply with the obligations set out in Clause </w:t>
      </w:r>
      <w:r w:rsidRPr="00007F4D">
        <w:rPr>
          <w:rFonts w:cstheme="minorHAnsi"/>
          <w:bCs/>
          <w:iCs/>
          <w:highlight w:val="yellow"/>
        </w:rPr>
        <w:fldChar w:fldCharType="begin"/>
      </w:r>
      <w:r w:rsidRPr="00007F4D">
        <w:rPr>
          <w:rFonts w:cstheme="minorHAnsi"/>
          <w:bCs/>
          <w:iCs/>
        </w:rPr>
        <w:instrText xml:space="preserve"> REF _Ref19805122 \r \h </w:instrText>
      </w:r>
      <w:r w:rsidRPr="00007F4D">
        <w:rPr>
          <w:rFonts w:cstheme="minorHAnsi"/>
          <w:bCs/>
          <w:iCs/>
          <w:highlight w:val="yellow"/>
        </w:rPr>
      </w:r>
      <w:r w:rsidRPr="00007F4D">
        <w:rPr>
          <w:rFonts w:cstheme="minorHAnsi"/>
          <w:bCs/>
          <w:iCs/>
          <w:highlight w:val="yellow"/>
        </w:rPr>
        <w:fldChar w:fldCharType="separate"/>
      </w:r>
      <w:r w:rsidRPr="00007F4D">
        <w:rPr>
          <w:rFonts w:cstheme="minorHAnsi"/>
          <w:bCs/>
          <w:iCs/>
        </w:rPr>
        <w:t>6.1</w:t>
      </w:r>
      <w:r w:rsidRPr="00007F4D">
        <w:rPr>
          <w:rFonts w:cstheme="minorHAnsi"/>
          <w:bCs/>
          <w:iCs/>
          <w:highlight w:val="yellow"/>
        </w:rPr>
        <w:fldChar w:fldCharType="end"/>
      </w:r>
      <w:r w:rsidRPr="00007F4D">
        <w:rPr>
          <w:rFonts w:cstheme="minorHAnsi"/>
        </w:rPr>
        <w:t xml:space="preserve"> s</w:t>
      </w:r>
      <w:r w:rsidRPr="00007F4D">
        <w:rPr>
          <w:rFonts w:cstheme="minorHAnsi"/>
          <w:bCs/>
          <w:iCs/>
        </w:rPr>
        <w:t xml:space="preserve">hall allow the Authority to terminate the Agreement pursuant to the Clause that </w:t>
      </w:r>
      <w:r w:rsidRPr="00007F4D">
        <w:rPr>
          <w:rFonts w:cstheme="minorHAnsi"/>
        </w:rPr>
        <w:t>provides the Authority the right to terminate the Agreement for Supplier fault (termination for Supplier cause or equivalent clause).</w:t>
      </w:r>
    </w:p>
    <w:p w14:paraId="6CAC082E" w14:textId="77777777" w:rsidR="00134175" w:rsidRPr="00007F4D" w:rsidRDefault="00134175" w:rsidP="00134175">
      <w:pPr>
        <w:pStyle w:val="ListParagraph"/>
        <w:ind w:left="426"/>
        <w:rPr>
          <w:rFonts w:cstheme="minorHAnsi"/>
          <w:b/>
        </w:rPr>
      </w:pPr>
    </w:p>
    <w:p w14:paraId="1EC2B0BE" w14:textId="77777777" w:rsidR="00134175" w:rsidRPr="00007F4D" w:rsidRDefault="00134175" w:rsidP="00134175">
      <w:pPr>
        <w:pStyle w:val="ListParagraph"/>
        <w:numPr>
          <w:ilvl w:val="0"/>
          <w:numId w:val="52"/>
        </w:numPr>
        <w:overflowPunct/>
        <w:autoSpaceDE/>
        <w:autoSpaceDN/>
        <w:adjustRightInd/>
        <w:spacing w:before="0" w:after="160" w:line="259" w:lineRule="auto"/>
        <w:ind w:left="426" w:hanging="426"/>
        <w:textAlignment w:val="auto"/>
        <w:rPr>
          <w:rFonts w:cstheme="minorHAnsi"/>
          <w:b/>
        </w:rPr>
      </w:pPr>
      <w:bookmarkStart w:id="500" w:name="_Ref24987602"/>
      <w:bookmarkStart w:id="501" w:name="_Ref25767967"/>
      <w:r w:rsidRPr="00007F4D">
        <w:rPr>
          <w:rFonts w:cstheme="minorHAnsi"/>
          <w:b/>
        </w:rPr>
        <w:t>Commissioners for Revenue and Customs Act 2005</w:t>
      </w:r>
      <w:bookmarkEnd w:id="500"/>
      <w:r w:rsidRPr="00007F4D">
        <w:rPr>
          <w:rFonts w:cstheme="minorHAnsi"/>
          <w:b/>
        </w:rPr>
        <w:t xml:space="preserve"> and related Legislation</w:t>
      </w:r>
      <w:bookmarkEnd w:id="501"/>
      <w:r w:rsidRPr="00007F4D">
        <w:rPr>
          <w:rFonts w:cstheme="minorHAnsi"/>
          <w:b/>
        </w:rPr>
        <w:t xml:space="preserve"> </w:t>
      </w:r>
    </w:p>
    <w:p w14:paraId="2E032F62"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rPr>
      </w:pPr>
      <w:bookmarkStart w:id="502" w:name="_Ref19805143"/>
      <w:r w:rsidRPr="00007F4D">
        <w:rPr>
          <w:rFonts w:cstheme="minorHAnsi"/>
        </w:rPr>
        <w:t>The Supplier shall comply with and shall ensure that all Supplier Personnel who will have access to, or are provided with, Authority Data comply with</w:t>
      </w:r>
      <w:bookmarkEnd w:id="502"/>
      <w:r w:rsidRPr="00007F4D">
        <w:rPr>
          <w:rFonts w:cstheme="minorHAns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B3D8B95"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The Supplier shall comply with and shall ensure that all Supplier Personnel who will have access to, or are provided with, Authority Data comply with the obligations set out in </w:t>
      </w:r>
      <w:r w:rsidRPr="00007F4D">
        <w:t xml:space="preserve">Section 123 of </w:t>
      </w:r>
      <w:bookmarkStart w:id="503" w:name="_Hlk69742506"/>
      <w:r w:rsidRPr="00007F4D">
        <w:t>the Social Security Administration Act 1992</w:t>
      </w:r>
      <w:bookmarkEnd w:id="503"/>
      <w:r w:rsidRPr="00007F4D">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1320A9D3"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sidRPr="00007F4D">
        <w:rPr>
          <w:rFonts w:cstheme="minorHAnsi"/>
        </w:rPr>
        <w:fldChar w:fldCharType="begin"/>
      </w:r>
      <w:r w:rsidRPr="00007F4D">
        <w:rPr>
          <w:rFonts w:cstheme="minorHAnsi"/>
        </w:rPr>
        <w:instrText xml:space="preserve"> REF _Ref19805143 \r \h </w:instrText>
      </w:r>
      <w:r w:rsidRPr="00007F4D">
        <w:rPr>
          <w:rFonts w:cstheme="minorHAnsi"/>
        </w:rPr>
      </w:r>
      <w:r w:rsidRPr="00007F4D">
        <w:rPr>
          <w:rFonts w:cstheme="minorHAnsi"/>
        </w:rPr>
        <w:fldChar w:fldCharType="separate"/>
      </w:r>
      <w:r w:rsidRPr="00007F4D">
        <w:rPr>
          <w:rFonts w:cstheme="minorHAnsi"/>
        </w:rPr>
        <w:t>7.1</w:t>
      </w:r>
      <w:r w:rsidRPr="00007F4D">
        <w:rPr>
          <w:rFonts w:cstheme="minorHAnsi"/>
        </w:rPr>
        <w:fldChar w:fldCharType="end"/>
      </w:r>
      <w:r w:rsidRPr="00007F4D">
        <w:rPr>
          <w:rFonts w:cstheme="minorHAnsi"/>
        </w:rPr>
        <w:t xml:space="preserve"> above.  The Supplier shall monitor the compliance by Supplier Personnel with such obligations.</w:t>
      </w:r>
    </w:p>
    <w:p w14:paraId="671FBD32"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rPr>
      </w:pPr>
      <w:r w:rsidRPr="00007F4D">
        <w:rPr>
          <w:rFonts w:cstheme="minorHAns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47AA142F" w14:textId="77777777" w:rsidR="00134175" w:rsidRPr="00007F4D" w:rsidRDefault="00134175" w:rsidP="00134175">
      <w:pPr>
        <w:pStyle w:val="ListParagraph"/>
        <w:numPr>
          <w:ilvl w:val="1"/>
          <w:numId w:val="52"/>
        </w:numPr>
        <w:overflowPunct/>
        <w:autoSpaceDE/>
        <w:autoSpaceDN/>
        <w:adjustRightInd/>
        <w:spacing w:before="0" w:after="160" w:line="259" w:lineRule="auto"/>
        <w:ind w:left="426" w:hanging="426"/>
        <w:textAlignment w:val="auto"/>
        <w:rPr>
          <w:rFonts w:cstheme="minorHAnsi"/>
        </w:rPr>
      </w:pPr>
      <w:r w:rsidRPr="00007F4D">
        <w:rPr>
          <w:rFonts w:cstheme="minorHAnsi"/>
        </w:rPr>
        <w:t xml:space="preserve">In the event that the Supplier or the Supplier Personnel fail to comply with this Clause </w:t>
      </w:r>
      <w:r w:rsidRPr="00007F4D">
        <w:rPr>
          <w:rFonts w:cstheme="minorHAnsi"/>
        </w:rPr>
        <w:fldChar w:fldCharType="begin"/>
      </w:r>
      <w:r w:rsidRPr="00007F4D">
        <w:rPr>
          <w:rFonts w:cstheme="minorHAnsi"/>
        </w:rPr>
        <w:instrText xml:space="preserve"> REF _Ref25767967 \r \h </w:instrText>
      </w:r>
      <w:r w:rsidRPr="00007F4D">
        <w:rPr>
          <w:rFonts w:cstheme="minorHAnsi"/>
        </w:rPr>
      </w:r>
      <w:r w:rsidRPr="00007F4D">
        <w:rPr>
          <w:rFonts w:cstheme="minorHAnsi"/>
        </w:rPr>
        <w:fldChar w:fldCharType="separate"/>
      </w:r>
      <w:r w:rsidRPr="00007F4D">
        <w:rPr>
          <w:rFonts w:cstheme="minorHAnsi"/>
        </w:rPr>
        <w:t>7</w:t>
      </w:r>
      <w:r w:rsidRPr="00007F4D">
        <w:rPr>
          <w:rFonts w:cstheme="minorHAnsi"/>
        </w:rPr>
        <w:fldChar w:fldCharType="end"/>
      </w:r>
      <w:r w:rsidRPr="00007F4D">
        <w:rPr>
          <w:rFonts w:cstheme="minorHAnsi"/>
        </w:rPr>
        <w:t>, the Authority reserves the right to terminate the Agreement with immediate effect</w:t>
      </w:r>
      <w:r w:rsidRPr="00007F4D" w:rsidDel="00920BB3">
        <w:rPr>
          <w:rFonts w:cstheme="minorHAnsi"/>
        </w:rPr>
        <w:t xml:space="preserve"> </w:t>
      </w:r>
      <w:r w:rsidRPr="00007F4D">
        <w:rPr>
          <w:rFonts w:cstheme="minorHAnsi"/>
        </w:rPr>
        <w:t>pursuant</w:t>
      </w:r>
      <w:r w:rsidRPr="00007F4D">
        <w:rPr>
          <w:rFonts w:cstheme="minorHAnsi"/>
          <w:bCs/>
          <w:iCs/>
        </w:rPr>
        <w:t xml:space="preserve"> to the clause that </w:t>
      </w:r>
      <w:r w:rsidRPr="00007F4D">
        <w:rPr>
          <w:rFonts w:cstheme="minorHAnsi"/>
        </w:rPr>
        <w:t>provides the Authority the right to terminate the Agreement for Supplier fault (termination for Supplier cause).</w:t>
      </w:r>
    </w:p>
    <w:p w14:paraId="62D533ED" w14:textId="77777777" w:rsidR="00134175" w:rsidRPr="00007F4D" w:rsidRDefault="00134175" w:rsidP="00134175">
      <w:pPr>
        <w:pStyle w:val="ListParagraph"/>
        <w:ind w:left="360"/>
        <w:rPr>
          <w:rFonts w:cstheme="minorHAnsi"/>
        </w:rPr>
      </w:pPr>
    </w:p>
    <w:p w14:paraId="2835F7AC" w14:textId="77777777" w:rsidR="00134175" w:rsidRPr="00637B7F" w:rsidRDefault="00134175" w:rsidP="00134175">
      <w:pPr>
        <w:pStyle w:val="ListParagraph"/>
        <w:numPr>
          <w:ilvl w:val="0"/>
          <w:numId w:val="52"/>
        </w:numPr>
        <w:overflowPunct/>
        <w:autoSpaceDE/>
        <w:autoSpaceDN/>
        <w:adjustRightInd/>
        <w:spacing w:before="0" w:after="160" w:line="259" w:lineRule="auto"/>
        <w:textAlignment w:val="auto"/>
        <w:rPr>
          <w:rFonts w:cstheme="minorHAnsi"/>
        </w:rPr>
      </w:pPr>
      <w:r w:rsidRPr="00007F4D">
        <w:rPr>
          <w:rFonts w:cstheme="minorHAnsi"/>
          <w:b/>
          <w:bCs/>
        </w:rPr>
        <w:t>Confidentiality, Transparency and Publicity</w:t>
      </w:r>
    </w:p>
    <w:p w14:paraId="396B3C87" w14:textId="77777777" w:rsidR="00134175" w:rsidRPr="00637B7F" w:rsidRDefault="00134175" w:rsidP="00134175">
      <w:pPr>
        <w:spacing w:after="0" w:line="240" w:lineRule="auto"/>
        <w:rPr>
          <w:rFonts w:cstheme="minorHAnsi"/>
        </w:rPr>
      </w:pPr>
      <w:r w:rsidRPr="00637B7F">
        <w:rPr>
          <w:rFonts w:cstheme="minorHAnsi"/>
          <w:b/>
          <w:bCs/>
        </w:rPr>
        <w:t>8.1</w:t>
      </w:r>
      <w:r w:rsidRPr="00637B7F">
        <w:rPr>
          <w:rFonts w:cstheme="minorHAnsi"/>
        </w:rPr>
        <w:t xml:space="preserve"> The Supplier shall not, and shall take reasonable steps to ensure that the Supplier Personnel shall not: </w:t>
      </w:r>
    </w:p>
    <w:p w14:paraId="61FDE5FA" w14:textId="77777777" w:rsidR="00134175" w:rsidRPr="00637B7F" w:rsidRDefault="00134175" w:rsidP="00134175">
      <w:pPr>
        <w:spacing w:after="0" w:line="240" w:lineRule="auto"/>
        <w:ind w:left="720"/>
        <w:rPr>
          <w:rFonts w:cstheme="minorHAnsi"/>
        </w:rPr>
      </w:pPr>
      <w:r w:rsidRPr="00637B7F">
        <w:rPr>
          <w:rFonts w:cstheme="minorHAnsi"/>
        </w:rPr>
        <w:t xml:space="preserve">8.1.1 make any press announcement or publicise the Agreement or any part of the Agreement in any way; or </w:t>
      </w:r>
    </w:p>
    <w:p w14:paraId="646C86FA" w14:textId="77777777" w:rsidR="00134175" w:rsidRPr="00637B7F" w:rsidRDefault="00134175" w:rsidP="00134175">
      <w:pPr>
        <w:spacing w:after="0" w:line="240" w:lineRule="auto"/>
        <w:ind w:left="720"/>
        <w:rPr>
          <w:rFonts w:cstheme="minorHAnsi"/>
        </w:rPr>
      </w:pPr>
      <w:r w:rsidRPr="00637B7F">
        <w:rPr>
          <w:rFonts w:cstheme="minorHAnsi"/>
        </w:rPr>
        <w:t xml:space="preserve">8.1.2 use the Authority’s name or brand in any promotion or marketing or announcement of orders, except with the prior written consent of the Authority.  </w:t>
      </w:r>
    </w:p>
    <w:p w14:paraId="328318E3" w14:textId="77777777" w:rsidR="00134175" w:rsidRPr="00637B7F" w:rsidRDefault="00134175" w:rsidP="00134175">
      <w:pPr>
        <w:spacing w:after="0" w:line="240" w:lineRule="auto"/>
        <w:rPr>
          <w:rFonts w:cstheme="minorHAnsi"/>
        </w:rPr>
      </w:pPr>
      <w:r w:rsidRPr="00637B7F">
        <w:rPr>
          <w:rFonts w:cstheme="minorHAnsi"/>
          <w:b/>
          <w:bCs/>
        </w:rPr>
        <w:t>8.2</w:t>
      </w:r>
      <w:r w:rsidRPr="00637B7F">
        <w:rPr>
          <w:rFonts w:cstheme="minorHAnsi"/>
        </w:rPr>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6A5E7DCD" w14:textId="77777777" w:rsidR="00134175" w:rsidRPr="00637B7F" w:rsidRDefault="00134175" w:rsidP="00134175">
      <w:pPr>
        <w:spacing w:after="0" w:line="240" w:lineRule="auto"/>
        <w:rPr>
          <w:rFonts w:cstheme="minorHAnsi"/>
        </w:rPr>
      </w:pPr>
      <w:r w:rsidRPr="00637B7F">
        <w:rPr>
          <w:rFonts w:cstheme="minorHAnsi"/>
          <w:b/>
          <w:bCs/>
        </w:rPr>
        <w:t>8.3</w:t>
      </w:r>
      <w:r w:rsidRPr="00637B7F">
        <w:rPr>
          <w:rFonts w:cstheme="minorHAnsi"/>
        </w:rPr>
        <w:t xml:space="preserve"> 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its consent for the Authority to publish the Agreement in its entirety, (</w:t>
      </w:r>
      <w:r w:rsidRPr="00637B7F">
        <w:rPr>
          <w:i/>
          <w:iCs/>
        </w:rPr>
        <w:t>but any information which is exempt from disclosure in accordance with the provisions of the FOIA may be redacted by the Authority</w:t>
      </w:r>
      <w:r w:rsidRPr="00637B7F">
        <w:rPr>
          <w:rFonts w:cstheme="minorHAnsi"/>
        </w:rPr>
        <w:t xml:space="preserve">) including from time-to-time agreed changes to the Agreement, to the general public. The Authority may consult with the Supplier to inform its decision regarding any redactions, but the Authority shall have the final decision at its absolute discretion. </w:t>
      </w:r>
    </w:p>
    <w:p w14:paraId="460D0A4C" w14:textId="77777777" w:rsidR="00134175" w:rsidRPr="00007F4D" w:rsidRDefault="00134175" w:rsidP="00134175">
      <w:pPr>
        <w:spacing w:after="0" w:line="240" w:lineRule="auto"/>
        <w:rPr>
          <w:rFonts w:cstheme="minorHAnsi"/>
        </w:rPr>
      </w:pPr>
      <w:r w:rsidRPr="00637B7F">
        <w:rPr>
          <w:rFonts w:cstheme="minorHAnsi"/>
          <w:b/>
          <w:bCs/>
        </w:rPr>
        <w:t>8.4</w:t>
      </w:r>
      <w:r w:rsidRPr="00637B7F">
        <w:rPr>
          <w:rFonts w:cstheme="minorHAnsi"/>
        </w:rPr>
        <w:t xml:space="preserve"> The Supplier shall assist and cooperate with the Authority to enable the Authority to publish this Agreement.</w:t>
      </w:r>
    </w:p>
    <w:p w14:paraId="7D50E3DE" w14:textId="77777777" w:rsidR="00134175" w:rsidRPr="00007F4D" w:rsidRDefault="00134175" w:rsidP="00134175">
      <w:pPr>
        <w:spacing w:after="0" w:line="240" w:lineRule="auto"/>
        <w:rPr>
          <w:rFonts w:cstheme="minorHAnsi"/>
        </w:rPr>
      </w:pPr>
    </w:p>
    <w:p w14:paraId="2342A8D2" w14:textId="77777777" w:rsidR="00134175" w:rsidRPr="00637B7F" w:rsidRDefault="00134175" w:rsidP="00134175">
      <w:pPr>
        <w:spacing w:after="0" w:line="240" w:lineRule="auto"/>
        <w:rPr>
          <w:rFonts w:ascii="&amp;quot" w:hAnsi="&amp;quot"/>
          <w:sz w:val="18"/>
          <w:szCs w:val="18"/>
          <w:lang w:eastAsia="en-GB"/>
        </w:rPr>
      </w:pPr>
      <w:r w:rsidRPr="00007F4D">
        <w:rPr>
          <w:rFonts w:ascii="Calibri" w:hAnsi="Calibri" w:cs="Calibri"/>
          <w:b/>
          <w:bCs/>
          <w:lang w:eastAsia="en-GB"/>
        </w:rPr>
        <w:t>9 Security Requirements</w:t>
      </w:r>
    </w:p>
    <w:p w14:paraId="4F534CCA" w14:textId="77777777" w:rsidR="00134175" w:rsidRPr="00007F4D" w:rsidRDefault="00134175" w:rsidP="00134175">
      <w:pPr>
        <w:spacing w:after="0"/>
        <w:rPr>
          <w:rFonts w:ascii="Calibri" w:hAnsi="Calibri" w:cs="Calibri"/>
          <w:highlight w:val="yellow"/>
          <w:lang w:eastAsia="en-GB"/>
        </w:rPr>
      </w:pPr>
    </w:p>
    <w:p w14:paraId="49B5CCAE" w14:textId="77777777" w:rsidR="00134175" w:rsidRPr="00007F4D" w:rsidRDefault="00134175" w:rsidP="00134175">
      <w:pPr>
        <w:spacing w:after="0" w:line="240" w:lineRule="auto"/>
        <w:rPr>
          <w:rFonts w:ascii="&amp;quot" w:hAnsi="&amp;quot"/>
          <w:sz w:val="18"/>
          <w:szCs w:val="18"/>
          <w:lang w:eastAsia="en-GB"/>
        </w:rPr>
      </w:pPr>
      <w:r w:rsidRPr="00007F4D">
        <w:rPr>
          <w:rFonts w:ascii="Calibri" w:hAnsi="Calibri" w:cs="Calibri"/>
          <w:b/>
          <w:bCs/>
          <w:lang w:eastAsia="en-GB"/>
        </w:rPr>
        <w:t>9.1</w:t>
      </w:r>
      <w:r w:rsidRPr="00007F4D">
        <w:rPr>
          <w:rFonts w:ascii="Calibri" w:hAnsi="Calibri" w:cs="Calibri"/>
          <w:lang w:eastAsia="en-GB"/>
        </w:rPr>
        <w:t xml:space="preserve"> The Supplier shall comply with the security management plan set out at </w:t>
      </w:r>
      <w:r w:rsidR="00621512" w:rsidRPr="00007F4D">
        <w:rPr>
          <w:rFonts w:ascii="Calibri" w:hAnsi="Calibri" w:cs="Calibri"/>
          <w:lang w:eastAsia="en-GB"/>
        </w:rPr>
        <w:t xml:space="preserve">Annex C </w:t>
      </w:r>
      <w:r w:rsidRPr="00007F4D">
        <w:rPr>
          <w:rFonts w:ascii="Calibri" w:hAnsi="Calibri" w:cs="Calibri"/>
          <w:lang w:eastAsia="en-GB"/>
        </w:rPr>
        <w:t>(“Security Management Plan”) and the security policy identified as such within the Security Management Plan (“Security Policy”). </w:t>
      </w:r>
    </w:p>
    <w:p w14:paraId="5E7A0D3F" w14:textId="77777777" w:rsidR="00134175" w:rsidRPr="00007F4D" w:rsidRDefault="00134175" w:rsidP="00134175">
      <w:pPr>
        <w:rPr>
          <w:rFonts w:cstheme="minorHAnsi"/>
        </w:rPr>
      </w:pPr>
      <w:r w:rsidRPr="00007F4D">
        <w:rPr>
          <w:rFonts w:ascii="Calibri" w:hAnsi="Calibri" w:cs="Calibri"/>
          <w:b/>
          <w:bCs/>
          <w:lang w:eastAsia="en-GB"/>
        </w:rPr>
        <w:t>9.2</w:t>
      </w:r>
      <w:r w:rsidRPr="00007F4D">
        <w:rPr>
          <w:rFonts w:ascii="Calibri" w:hAnsi="Calibri" w:cs="Calibri"/>
          <w:lang w:eastAsia="en-GB"/>
        </w:rPr>
        <w:t xml:space="preserve"> The Authority shall notify the Supplier of any changes or proposed changes to the Security Policy.’</w:t>
      </w:r>
    </w:p>
    <w:p w14:paraId="0B5B0228" w14:textId="77777777" w:rsidR="00134175" w:rsidRPr="00007F4D" w:rsidRDefault="00134175" w:rsidP="00134175">
      <w:pPr>
        <w:jc w:val="center"/>
        <w:rPr>
          <w:rFonts w:cstheme="minorHAnsi"/>
          <w:b/>
        </w:rPr>
      </w:pPr>
      <w:r w:rsidRPr="00007F4D">
        <w:rPr>
          <w:rFonts w:cstheme="minorHAnsi"/>
        </w:rPr>
        <w:br w:type="page"/>
      </w:r>
      <w:r w:rsidRPr="00007F4D">
        <w:rPr>
          <w:rFonts w:cstheme="minorHAnsi"/>
          <w:b/>
        </w:rPr>
        <w:t xml:space="preserve">Annex </w:t>
      </w:r>
      <w:r w:rsidR="009D5CB2" w:rsidRPr="00007F4D">
        <w:rPr>
          <w:rFonts w:cstheme="minorHAnsi"/>
          <w:b/>
        </w:rPr>
        <w:t>A</w:t>
      </w:r>
    </w:p>
    <w:p w14:paraId="3D6E6AF5" w14:textId="77777777" w:rsidR="00134175" w:rsidRPr="00007F4D" w:rsidRDefault="00134175" w:rsidP="00134175">
      <w:pPr>
        <w:jc w:val="center"/>
        <w:rPr>
          <w:rFonts w:cstheme="minorHAnsi"/>
          <w:b/>
        </w:rPr>
      </w:pPr>
      <w:r w:rsidRPr="00007F4D">
        <w:rPr>
          <w:rFonts w:cstheme="minorHAnsi"/>
          <w:b/>
        </w:rPr>
        <w:t xml:space="preserve">Excerpt from </w:t>
      </w:r>
      <w:r w:rsidRPr="00007F4D">
        <w:rPr>
          <w:rFonts w:cstheme="minorHAnsi"/>
          <w:b/>
          <w:spacing w:val="-2"/>
        </w:rPr>
        <w:t>HMRC’s “Test for Tax Non-Compliance”</w:t>
      </w:r>
    </w:p>
    <w:p w14:paraId="500A1C35" w14:textId="77777777" w:rsidR="00134175" w:rsidRPr="00007F4D" w:rsidRDefault="00134175" w:rsidP="00134175">
      <w:pPr>
        <w:pStyle w:val="NormalWeb"/>
        <w:spacing w:after="0" w:afterAutospacing="0"/>
        <w:jc w:val="both"/>
        <w:rPr>
          <w:rFonts w:asciiTheme="minorHAnsi" w:hAnsiTheme="minorHAnsi" w:cstheme="minorHAnsi"/>
          <w:sz w:val="22"/>
          <w:szCs w:val="22"/>
        </w:rPr>
      </w:pPr>
      <w:r w:rsidRPr="00007F4D">
        <w:rPr>
          <w:rFonts w:asciiTheme="minorHAnsi" w:hAnsiTheme="minorHAnsi" w:cstheme="minorHAnsi"/>
          <w:i/>
          <w:iCs/>
          <w:color w:val="000000"/>
          <w:sz w:val="22"/>
          <w:szCs w:val="22"/>
        </w:rPr>
        <w:t>Condition one (An in-scope entity or person)</w:t>
      </w:r>
    </w:p>
    <w:p w14:paraId="2EE909FA" w14:textId="77777777" w:rsidR="00134175" w:rsidRPr="00007F4D" w:rsidRDefault="00134175" w:rsidP="00134175">
      <w:pPr>
        <w:pStyle w:val="NormalWeb"/>
        <w:spacing w:after="0" w:afterAutospacing="0"/>
        <w:jc w:val="both"/>
        <w:textAlignment w:val="baseline"/>
        <w:rPr>
          <w:rFonts w:asciiTheme="minorHAnsi" w:hAnsiTheme="minorHAnsi" w:cstheme="minorHAnsi"/>
          <w:color w:val="000000"/>
          <w:sz w:val="22"/>
          <w:szCs w:val="22"/>
        </w:rPr>
      </w:pPr>
    </w:p>
    <w:p w14:paraId="3D3084CD" w14:textId="77777777" w:rsidR="00134175" w:rsidRPr="00007F4D" w:rsidRDefault="00134175" w:rsidP="00134175">
      <w:pPr>
        <w:pStyle w:val="NormalWeb"/>
        <w:numPr>
          <w:ilvl w:val="0"/>
          <w:numId w:val="45"/>
        </w:numPr>
        <w:spacing w:after="0" w:afterAutospacing="0" w:line="240" w:lineRule="auto"/>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There is a person or entity which is either: (“X”)</w:t>
      </w:r>
    </w:p>
    <w:p w14:paraId="0963832B" w14:textId="77777777" w:rsidR="00134175" w:rsidRPr="00007F4D" w:rsidRDefault="00134175" w:rsidP="00134175">
      <w:pPr>
        <w:pStyle w:val="NormalWeb"/>
        <w:spacing w:after="0" w:afterAutospacing="0"/>
        <w:ind w:left="284" w:firstLine="60"/>
        <w:jc w:val="both"/>
        <w:rPr>
          <w:rFonts w:asciiTheme="minorHAnsi" w:hAnsiTheme="minorHAnsi" w:cstheme="minorHAnsi"/>
          <w:sz w:val="22"/>
          <w:szCs w:val="22"/>
        </w:rPr>
      </w:pPr>
    </w:p>
    <w:p w14:paraId="49ABC22A" w14:textId="77777777" w:rsidR="00134175" w:rsidRPr="00007F4D" w:rsidRDefault="00134175" w:rsidP="00134175">
      <w:pPr>
        <w:pStyle w:val="NormalWeb"/>
        <w:numPr>
          <w:ilvl w:val="0"/>
          <w:numId w:val="44"/>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The Economic Operator or Essential Subcontractor (EOS)</w:t>
      </w:r>
    </w:p>
    <w:p w14:paraId="5D44B247" w14:textId="77777777" w:rsidR="00134175" w:rsidRPr="00007F4D" w:rsidRDefault="00134175" w:rsidP="00134175">
      <w:pPr>
        <w:pStyle w:val="NormalWeb"/>
        <w:numPr>
          <w:ilvl w:val="0"/>
          <w:numId w:val="44"/>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007F4D">
        <w:rPr>
          <w:rFonts w:asciiTheme="minorHAnsi" w:hAnsiTheme="minorHAnsi" w:cstheme="minorHAnsi"/>
          <w:i/>
          <w:color w:val="000000"/>
          <w:sz w:val="22"/>
          <w:szCs w:val="22"/>
        </w:rPr>
        <w:t>IFRS 10 Consolidated Financial Accounts</w:t>
      </w:r>
      <w:r w:rsidRPr="00007F4D">
        <w:rPr>
          <w:rStyle w:val="FootnoteReference"/>
          <w:rFonts w:asciiTheme="minorHAnsi" w:hAnsiTheme="minorHAnsi" w:cstheme="minorHAnsi"/>
          <w:i/>
          <w:color w:val="000000"/>
          <w:sz w:val="22"/>
          <w:szCs w:val="22"/>
        </w:rPr>
        <w:footnoteReference w:id="2"/>
      </w:r>
      <w:r w:rsidRPr="00007F4D">
        <w:rPr>
          <w:rFonts w:asciiTheme="minorHAnsi" w:hAnsiTheme="minorHAnsi" w:cstheme="minorHAnsi"/>
          <w:color w:val="000000"/>
          <w:sz w:val="22"/>
          <w:szCs w:val="22"/>
        </w:rPr>
        <w:t>;</w:t>
      </w:r>
    </w:p>
    <w:p w14:paraId="2F7832A6" w14:textId="77777777" w:rsidR="00134175" w:rsidRPr="00007F4D" w:rsidRDefault="00134175" w:rsidP="00134175">
      <w:pPr>
        <w:pStyle w:val="NormalWeb"/>
        <w:numPr>
          <w:ilvl w:val="0"/>
          <w:numId w:val="44"/>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313BD084" w14:textId="77777777" w:rsidR="00134175" w:rsidRPr="00007F4D" w:rsidRDefault="00134175" w:rsidP="00134175">
      <w:pPr>
        <w:pStyle w:val="NormalWeb"/>
        <w:spacing w:after="120" w:afterAutospacing="0"/>
        <w:jc w:val="both"/>
        <w:rPr>
          <w:rFonts w:asciiTheme="minorHAnsi" w:hAnsiTheme="minorHAnsi" w:cstheme="minorHAnsi"/>
          <w:sz w:val="22"/>
          <w:szCs w:val="22"/>
        </w:rPr>
      </w:pPr>
      <w:r w:rsidRPr="00007F4D">
        <w:rPr>
          <w:rFonts w:asciiTheme="minorHAnsi" w:hAnsiTheme="minorHAnsi" w:cstheme="minorHAnsi"/>
          <w:sz w:val="22"/>
          <w:szCs w:val="22"/>
        </w:rPr>
        <w:t> </w:t>
      </w:r>
    </w:p>
    <w:p w14:paraId="5EBB12FF" w14:textId="77777777" w:rsidR="00134175" w:rsidRPr="00007F4D" w:rsidRDefault="00134175" w:rsidP="00134175">
      <w:pPr>
        <w:pStyle w:val="NormalWeb"/>
        <w:spacing w:after="120" w:afterAutospacing="0"/>
        <w:jc w:val="both"/>
        <w:rPr>
          <w:rFonts w:asciiTheme="minorHAnsi" w:hAnsiTheme="minorHAnsi" w:cstheme="minorHAnsi"/>
          <w:sz w:val="22"/>
          <w:szCs w:val="22"/>
        </w:rPr>
      </w:pPr>
      <w:r w:rsidRPr="00007F4D">
        <w:rPr>
          <w:rFonts w:asciiTheme="minorHAnsi" w:hAnsiTheme="minorHAnsi" w:cstheme="minorHAnsi"/>
          <w:i/>
          <w:iCs/>
          <w:color w:val="000000"/>
          <w:sz w:val="22"/>
          <w:szCs w:val="22"/>
        </w:rPr>
        <w:t>Condition two (Arrangements involving evasion, abuse or tax avoidance)</w:t>
      </w:r>
    </w:p>
    <w:p w14:paraId="49D49F92" w14:textId="77777777" w:rsidR="00134175" w:rsidRPr="00007F4D" w:rsidRDefault="00134175" w:rsidP="00134175">
      <w:pPr>
        <w:pStyle w:val="NormalWeb"/>
        <w:numPr>
          <w:ilvl w:val="0"/>
          <w:numId w:val="45"/>
        </w:numPr>
        <w:spacing w:after="0" w:afterAutospacing="0" w:line="240" w:lineRule="auto"/>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X has been engaged in one or more of the following:</w:t>
      </w:r>
    </w:p>
    <w:p w14:paraId="7CFA8332" w14:textId="77777777" w:rsidR="00134175" w:rsidRPr="00007F4D" w:rsidRDefault="00134175" w:rsidP="00134175">
      <w:pPr>
        <w:pStyle w:val="NormalWeb"/>
        <w:spacing w:after="0" w:afterAutospacing="0"/>
        <w:jc w:val="both"/>
        <w:textAlignment w:val="baseline"/>
        <w:rPr>
          <w:rFonts w:asciiTheme="minorHAnsi" w:hAnsiTheme="minorHAnsi" w:cstheme="minorHAnsi"/>
          <w:color w:val="000000"/>
          <w:sz w:val="22"/>
          <w:szCs w:val="22"/>
        </w:rPr>
      </w:pPr>
    </w:p>
    <w:p w14:paraId="3188093B" w14:textId="77777777" w:rsidR="00134175" w:rsidRPr="00007F4D" w:rsidRDefault="00134175" w:rsidP="00134175">
      <w:pPr>
        <w:pStyle w:val="NormalWeb"/>
        <w:numPr>
          <w:ilvl w:val="1"/>
          <w:numId w:val="42"/>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Fraudulent evasion</w:t>
      </w:r>
      <w:r w:rsidRPr="00007F4D">
        <w:rPr>
          <w:rStyle w:val="FootnoteReference"/>
          <w:rFonts w:asciiTheme="minorHAnsi" w:hAnsiTheme="minorHAnsi" w:cstheme="minorHAnsi"/>
          <w:color w:val="000000"/>
          <w:sz w:val="22"/>
          <w:szCs w:val="22"/>
        </w:rPr>
        <w:footnoteReference w:id="3"/>
      </w:r>
      <w:r w:rsidRPr="00007F4D">
        <w:rPr>
          <w:rFonts w:asciiTheme="minorHAnsi" w:hAnsiTheme="minorHAnsi" w:cstheme="minorHAnsi"/>
          <w:color w:val="000000"/>
          <w:sz w:val="22"/>
          <w:szCs w:val="22"/>
        </w:rPr>
        <w:t>;</w:t>
      </w:r>
    </w:p>
    <w:p w14:paraId="4AD6DDD8" w14:textId="77777777" w:rsidR="00134175" w:rsidRPr="00007F4D" w:rsidRDefault="00134175" w:rsidP="00134175">
      <w:pPr>
        <w:pStyle w:val="NormalWeb"/>
        <w:numPr>
          <w:ilvl w:val="1"/>
          <w:numId w:val="42"/>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Conduct caught by the General Anti-Abuse Rule</w:t>
      </w:r>
      <w:r w:rsidRPr="00007F4D">
        <w:rPr>
          <w:rStyle w:val="FootnoteReference"/>
          <w:rFonts w:asciiTheme="minorHAnsi" w:hAnsiTheme="minorHAnsi" w:cstheme="minorHAnsi"/>
          <w:color w:val="000000"/>
          <w:sz w:val="22"/>
          <w:szCs w:val="22"/>
        </w:rPr>
        <w:footnoteReference w:id="4"/>
      </w:r>
      <w:r w:rsidRPr="00007F4D">
        <w:rPr>
          <w:rFonts w:asciiTheme="minorHAnsi" w:hAnsiTheme="minorHAnsi" w:cstheme="minorHAnsi"/>
          <w:color w:val="000000"/>
          <w:sz w:val="22"/>
          <w:szCs w:val="22"/>
        </w:rPr>
        <w:t>;</w:t>
      </w:r>
    </w:p>
    <w:p w14:paraId="30099743" w14:textId="77777777" w:rsidR="00134175" w:rsidRPr="00007F4D" w:rsidRDefault="00134175" w:rsidP="00134175">
      <w:pPr>
        <w:pStyle w:val="NormalWeb"/>
        <w:numPr>
          <w:ilvl w:val="1"/>
          <w:numId w:val="42"/>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Conduct caught by the Halifax Abuse principle</w:t>
      </w:r>
      <w:r w:rsidRPr="00007F4D">
        <w:rPr>
          <w:rStyle w:val="FootnoteReference"/>
          <w:rFonts w:asciiTheme="minorHAnsi" w:hAnsiTheme="minorHAnsi" w:cstheme="minorHAnsi"/>
          <w:color w:val="000000"/>
          <w:sz w:val="22"/>
          <w:szCs w:val="22"/>
        </w:rPr>
        <w:footnoteReference w:id="5"/>
      </w:r>
      <w:r w:rsidRPr="00007F4D">
        <w:rPr>
          <w:rFonts w:asciiTheme="minorHAnsi" w:hAnsiTheme="minorHAnsi" w:cstheme="minorHAnsi"/>
          <w:color w:val="000000"/>
          <w:sz w:val="22"/>
          <w:szCs w:val="22"/>
        </w:rPr>
        <w:t>;</w:t>
      </w:r>
    </w:p>
    <w:p w14:paraId="7AFCBF7A" w14:textId="77777777" w:rsidR="00134175" w:rsidRPr="00007F4D" w:rsidRDefault="00134175" w:rsidP="00134175">
      <w:pPr>
        <w:pStyle w:val="NormalWeb"/>
        <w:numPr>
          <w:ilvl w:val="1"/>
          <w:numId w:val="42"/>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Entered into arrangements caught by a DOTAS or VADR scheme</w:t>
      </w:r>
      <w:r w:rsidRPr="00007F4D">
        <w:rPr>
          <w:rStyle w:val="FootnoteReference"/>
          <w:rFonts w:asciiTheme="minorHAnsi" w:hAnsiTheme="minorHAnsi" w:cstheme="minorHAnsi"/>
          <w:color w:val="000000"/>
          <w:sz w:val="22"/>
          <w:szCs w:val="22"/>
        </w:rPr>
        <w:footnoteReference w:id="6"/>
      </w:r>
      <w:r w:rsidRPr="00007F4D">
        <w:rPr>
          <w:rFonts w:asciiTheme="minorHAnsi" w:hAnsiTheme="minorHAnsi" w:cstheme="minorHAnsi"/>
          <w:color w:val="000000"/>
          <w:sz w:val="22"/>
          <w:szCs w:val="22"/>
        </w:rPr>
        <w:t>;</w:t>
      </w:r>
    </w:p>
    <w:p w14:paraId="4D4A98DD" w14:textId="77777777" w:rsidR="00134175" w:rsidRPr="00007F4D" w:rsidRDefault="00134175" w:rsidP="00134175">
      <w:pPr>
        <w:pStyle w:val="NormalWeb"/>
        <w:numPr>
          <w:ilvl w:val="1"/>
          <w:numId w:val="42"/>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Conduct caught by a recognised ‘anti-avoidance rule’</w:t>
      </w:r>
      <w:r w:rsidRPr="00007F4D">
        <w:rPr>
          <w:rStyle w:val="FootnoteReference"/>
          <w:rFonts w:asciiTheme="minorHAnsi" w:hAnsiTheme="minorHAnsi" w:cstheme="minorHAnsi"/>
          <w:color w:val="000000"/>
          <w:sz w:val="22"/>
          <w:szCs w:val="22"/>
        </w:rPr>
        <w:footnoteReference w:id="7"/>
      </w:r>
      <w:r w:rsidRPr="00007F4D">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1D745B4" w14:textId="77777777" w:rsidR="00134175" w:rsidRPr="00007F4D" w:rsidRDefault="00134175" w:rsidP="00134175">
      <w:pPr>
        <w:pStyle w:val="NormalWeb"/>
        <w:numPr>
          <w:ilvl w:val="1"/>
          <w:numId w:val="42"/>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Entered into an avoidance scheme identified by HMRC’s published Spotlights list</w:t>
      </w:r>
      <w:r w:rsidRPr="00007F4D">
        <w:rPr>
          <w:rStyle w:val="FootnoteReference"/>
          <w:rFonts w:asciiTheme="minorHAnsi" w:hAnsiTheme="minorHAnsi" w:cstheme="minorHAnsi"/>
          <w:color w:val="000000"/>
          <w:sz w:val="22"/>
          <w:szCs w:val="22"/>
        </w:rPr>
        <w:footnoteReference w:id="8"/>
      </w:r>
      <w:r w:rsidRPr="00007F4D">
        <w:rPr>
          <w:rFonts w:asciiTheme="minorHAnsi" w:hAnsiTheme="minorHAnsi" w:cstheme="minorHAnsi"/>
          <w:color w:val="000000"/>
          <w:sz w:val="22"/>
          <w:szCs w:val="22"/>
        </w:rPr>
        <w:t>;</w:t>
      </w:r>
    </w:p>
    <w:p w14:paraId="7A99E80C" w14:textId="77777777" w:rsidR="00134175" w:rsidRPr="00007F4D" w:rsidRDefault="00134175" w:rsidP="00134175">
      <w:pPr>
        <w:pStyle w:val="NormalWeb"/>
        <w:numPr>
          <w:ilvl w:val="1"/>
          <w:numId w:val="42"/>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Engaged in conduct which falls under rules in other jurisdictions which are equivalent or similar to (a) to (f) above.</w:t>
      </w:r>
    </w:p>
    <w:p w14:paraId="7D681682" w14:textId="77777777" w:rsidR="00134175" w:rsidRPr="00007F4D" w:rsidRDefault="00134175" w:rsidP="00134175">
      <w:pPr>
        <w:pStyle w:val="NormalWeb"/>
        <w:spacing w:after="120" w:afterAutospacing="0"/>
        <w:jc w:val="both"/>
        <w:rPr>
          <w:rFonts w:asciiTheme="minorHAnsi" w:hAnsiTheme="minorHAnsi" w:cstheme="minorHAnsi"/>
          <w:sz w:val="22"/>
          <w:szCs w:val="22"/>
        </w:rPr>
      </w:pPr>
      <w:r w:rsidRPr="00007F4D">
        <w:rPr>
          <w:rFonts w:asciiTheme="minorHAnsi" w:hAnsiTheme="minorHAnsi" w:cstheme="minorHAnsi"/>
          <w:i/>
          <w:iCs/>
          <w:color w:val="000000"/>
          <w:sz w:val="22"/>
          <w:szCs w:val="22"/>
        </w:rPr>
        <w:t>Condition three (Arrangements are admitted, or subject to litigation/prosecution or identified in a published list (Spotlights))</w:t>
      </w:r>
    </w:p>
    <w:p w14:paraId="1D3466B3" w14:textId="77777777" w:rsidR="00134175" w:rsidRPr="00007F4D" w:rsidRDefault="00134175" w:rsidP="00134175">
      <w:pPr>
        <w:pStyle w:val="NormalWeb"/>
        <w:numPr>
          <w:ilvl w:val="0"/>
          <w:numId w:val="45"/>
        </w:numPr>
        <w:spacing w:after="0" w:afterAutospacing="0" w:line="240" w:lineRule="auto"/>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 xml:space="preserve">X’s activity in </w:t>
      </w:r>
      <w:r w:rsidRPr="00007F4D">
        <w:rPr>
          <w:rFonts w:asciiTheme="minorHAnsi" w:hAnsiTheme="minorHAnsi" w:cstheme="minorHAnsi"/>
          <w:i/>
          <w:color w:val="000000"/>
          <w:sz w:val="22"/>
          <w:szCs w:val="22"/>
        </w:rPr>
        <w:t>Condition 2</w:t>
      </w:r>
      <w:r w:rsidRPr="00007F4D">
        <w:rPr>
          <w:rFonts w:asciiTheme="minorHAnsi" w:hAnsiTheme="minorHAnsi" w:cstheme="minorHAnsi"/>
          <w:color w:val="000000"/>
          <w:sz w:val="22"/>
          <w:szCs w:val="22"/>
        </w:rPr>
        <w:t xml:space="preserve"> is, where applicable, subject to dispute and/or litigation as follows:</w:t>
      </w:r>
    </w:p>
    <w:p w14:paraId="7E54A309" w14:textId="77777777" w:rsidR="00134175" w:rsidRPr="00007F4D" w:rsidRDefault="00134175" w:rsidP="00134175">
      <w:pPr>
        <w:pStyle w:val="NormalWeb"/>
        <w:spacing w:after="0" w:afterAutospacing="0"/>
        <w:ind w:firstLine="60"/>
        <w:rPr>
          <w:rFonts w:asciiTheme="minorHAnsi" w:hAnsiTheme="minorHAnsi" w:cstheme="minorHAnsi"/>
          <w:sz w:val="22"/>
          <w:szCs w:val="22"/>
        </w:rPr>
      </w:pPr>
    </w:p>
    <w:p w14:paraId="0FFF9173" w14:textId="77777777" w:rsidR="00134175" w:rsidRPr="00007F4D" w:rsidRDefault="00134175" w:rsidP="00134175">
      <w:pPr>
        <w:pStyle w:val="NormalWeb"/>
        <w:numPr>
          <w:ilvl w:val="1"/>
          <w:numId w:val="43"/>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In respect of (a), either X:</w:t>
      </w:r>
    </w:p>
    <w:p w14:paraId="5A7BA1F2" w14:textId="77777777" w:rsidR="00134175" w:rsidRPr="00007F4D" w:rsidRDefault="00134175" w:rsidP="00134175">
      <w:pPr>
        <w:pStyle w:val="NormalWeb"/>
        <w:numPr>
          <w:ilvl w:val="2"/>
          <w:numId w:val="43"/>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Has accepted the terms of an offer made under a Contractual Disclosure Facility (CDF) pursuant to the Code of Practice 9 (COP9) procedure</w:t>
      </w:r>
      <w:r w:rsidRPr="00007F4D">
        <w:rPr>
          <w:rStyle w:val="FootnoteReference"/>
          <w:rFonts w:asciiTheme="minorHAnsi" w:hAnsiTheme="minorHAnsi" w:cstheme="minorHAnsi"/>
          <w:color w:val="000000"/>
          <w:sz w:val="22"/>
          <w:szCs w:val="22"/>
        </w:rPr>
        <w:footnoteReference w:id="9"/>
      </w:r>
      <w:r w:rsidRPr="00007F4D">
        <w:rPr>
          <w:rFonts w:asciiTheme="minorHAnsi" w:hAnsiTheme="minorHAnsi" w:cstheme="minorHAnsi"/>
          <w:color w:val="000000"/>
          <w:sz w:val="22"/>
          <w:szCs w:val="22"/>
        </w:rPr>
        <w:t>; or,</w:t>
      </w:r>
    </w:p>
    <w:p w14:paraId="5400B175" w14:textId="77777777" w:rsidR="00134175" w:rsidRPr="00007F4D" w:rsidRDefault="00134175" w:rsidP="00134175">
      <w:pPr>
        <w:pStyle w:val="NormalWeb"/>
        <w:numPr>
          <w:ilvl w:val="2"/>
          <w:numId w:val="43"/>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 xml:space="preserve">Has been charged with an offence of fraudulent evasion. </w:t>
      </w:r>
    </w:p>
    <w:p w14:paraId="39A4A89A" w14:textId="77777777" w:rsidR="00134175" w:rsidRPr="00007F4D" w:rsidRDefault="00134175" w:rsidP="00134175">
      <w:pPr>
        <w:pStyle w:val="NormalWeb"/>
        <w:numPr>
          <w:ilvl w:val="1"/>
          <w:numId w:val="43"/>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7CE4E047" w14:textId="77777777" w:rsidR="00134175" w:rsidRPr="00007F4D" w:rsidRDefault="00134175" w:rsidP="00134175">
      <w:pPr>
        <w:pStyle w:val="NormalWeb"/>
        <w:numPr>
          <w:ilvl w:val="1"/>
          <w:numId w:val="43"/>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737CF6CE" w14:textId="77777777" w:rsidR="00134175" w:rsidRPr="00007F4D" w:rsidRDefault="00134175" w:rsidP="00134175">
      <w:pPr>
        <w:pStyle w:val="NormalWeb"/>
        <w:numPr>
          <w:ilvl w:val="1"/>
          <w:numId w:val="43"/>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In respect of (f) this condition is satisfied without any further steps being taken.</w:t>
      </w:r>
    </w:p>
    <w:p w14:paraId="1C153626" w14:textId="77777777" w:rsidR="00134175" w:rsidRPr="00007F4D" w:rsidRDefault="00134175" w:rsidP="00134175">
      <w:pPr>
        <w:pStyle w:val="NormalWeb"/>
        <w:numPr>
          <w:ilvl w:val="1"/>
          <w:numId w:val="43"/>
        </w:numPr>
        <w:spacing w:after="0" w:afterAutospacing="0" w:line="240" w:lineRule="auto"/>
        <w:ind w:left="709" w:hanging="283"/>
        <w:jc w:val="both"/>
        <w:textAlignment w:val="baseline"/>
        <w:rPr>
          <w:rFonts w:asciiTheme="minorHAnsi" w:hAnsiTheme="minorHAnsi" w:cstheme="minorHAnsi"/>
          <w:color w:val="000000"/>
          <w:sz w:val="22"/>
          <w:szCs w:val="22"/>
        </w:rPr>
      </w:pPr>
      <w:r w:rsidRPr="00007F4D">
        <w:rPr>
          <w:rFonts w:asciiTheme="minorHAnsi" w:hAnsiTheme="minorHAnsi" w:cstheme="minorHAnsi"/>
          <w:color w:val="000000"/>
          <w:sz w:val="22"/>
          <w:szCs w:val="22"/>
        </w:rPr>
        <w:t>In respect of (g) the foreign equivalent to each of the corresponding steps set out above in (i) to (iii).</w:t>
      </w:r>
    </w:p>
    <w:p w14:paraId="74CB0646" w14:textId="77777777" w:rsidR="00134175" w:rsidRPr="00007F4D" w:rsidRDefault="00134175" w:rsidP="00134175">
      <w:pPr>
        <w:pStyle w:val="NormalWeb"/>
        <w:spacing w:after="120" w:afterAutospacing="0"/>
        <w:jc w:val="both"/>
        <w:rPr>
          <w:rFonts w:asciiTheme="minorHAnsi" w:hAnsiTheme="minorHAnsi" w:cstheme="minorHAnsi"/>
          <w:sz w:val="22"/>
          <w:szCs w:val="22"/>
        </w:rPr>
      </w:pPr>
      <w:r w:rsidRPr="00007F4D">
        <w:rPr>
          <w:rFonts w:asciiTheme="minorHAnsi" w:hAnsiTheme="minorHAnsi" w:cstheme="minorHAnsi"/>
          <w:sz w:val="22"/>
          <w:szCs w:val="22"/>
        </w:rPr>
        <w:t> </w:t>
      </w:r>
    </w:p>
    <w:p w14:paraId="2BBCADA8" w14:textId="77777777" w:rsidR="00134175" w:rsidRPr="00007F4D" w:rsidRDefault="00134175" w:rsidP="00134175">
      <w:pPr>
        <w:pStyle w:val="Heading3"/>
        <w:numPr>
          <w:ilvl w:val="0"/>
          <w:numId w:val="0"/>
        </w:numPr>
        <w:tabs>
          <w:tab w:val="num" w:pos="2160"/>
        </w:tabs>
        <w:spacing w:before="0" w:after="220" w:line="240" w:lineRule="auto"/>
        <w:jc w:val="both"/>
        <w:rPr>
          <w:rFonts w:asciiTheme="minorHAnsi" w:hAnsiTheme="minorHAnsi" w:cstheme="minorHAnsi"/>
        </w:rPr>
      </w:pPr>
      <w:r w:rsidRPr="00007F4D">
        <w:rPr>
          <w:rFonts w:asciiTheme="minorHAnsi" w:hAnsiTheme="minorHAnsi" w:cstheme="minorHAnsi"/>
        </w:rPr>
        <w:t>For the avoidance of doubt, any reference in this Annex 1 to any Law includes a reference to that Law as amended, extended, consolidated or re</w:t>
      </w:r>
      <w:r w:rsidRPr="00007F4D">
        <w:rPr>
          <w:rFonts w:asciiTheme="minorHAnsi" w:hAnsiTheme="minorHAnsi" w:cstheme="minorHAnsi"/>
        </w:rPr>
        <w:noBreakHyphen/>
        <w:t xml:space="preserve">enacted from time to time including any implementing or successor legislation. </w:t>
      </w:r>
    </w:p>
    <w:p w14:paraId="005ED430" w14:textId="77777777" w:rsidR="00134175" w:rsidRPr="00007F4D" w:rsidRDefault="00134175" w:rsidP="00134175">
      <w:pPr>
        <w:rPr>
          <w:rFonts w:cstheme="minorHAnsi"/>
        </w:rPr>
      </w:pPr>
      <w:r w:rsidRPr="00007F4D">
        <w:rPr>
          <w:rFonts w:cstheme="minorHAnsi"/>
        </w:rPr>
        <w:br w:type="page"/>
      </w:r>
    </w:p>
    <w:p w14:paraId="50FED3DC" w14:textId="77777777" w:rsidR="00134175" w:rsidRPr="00007F4D" w:rsidRDefault="00134175" w:rsidP="00134175">
      <w:pPr>
        <w:jc w:val="center"/>
        <w:rPr>
          <w:rFonts w:cstheme="minorHAnsi"/>
          <w:b/>
        </w:rPr>
      </w:pPr>
      <w:r w:rsidRPr="00007F4D">
        <w:rPr>
          <w:rFonts w:cstheme="minorHAnsi"/>
          <w:b/>
        </w:rPr>
        <w:t xml:space="preserve">Annex B Form </w:t>
      </w:r>
    </w:p>
    <w:p w14:paraId="5B126F05" w14:textId="77777777" w:rsidR="00134175" w:rsidRPr="00007F4D" w:rsidRDefault="00134175" w:rsidP="00134175">
      <w:pPr>
        <w:jc w:val="center"/>
        <w:rPr>
          <w:rFonts w:cstheme="minorHAnsi"/>
          <w:b/>
        </w:rPr>
      </w:pPr>
      <w:r w:rsidRPr="00007F4D">
        <w:rPr>
          <w:rFonts w:cstheme="minorHAnsi"/>
          <w:b/>
        </w:rPr>
        <w:t xml:space="preserve">CONFIDENTIALITY DECLARATION </w:t>
      </w:r>
    </w:p>
    <w:p w14:paraId="6D3A01B5" w14:textId="77777777" w:rsidR="00134175" w:rsidRPr="00007F4D" w:rsidRDefault="00134175" w:rsidP="00134175">
      <w:pPr>
        <w:spacing w:line="276" w:lineRule="auto"/>
        <w:jc w:val="both"/>
        <w:rPr>
          <w:rFonts w:cstheme="minorHAnsi"/>
        </w:rPr>
      </w:pPr>
      <w:r w:rsidRPr="00007F4D">
        <w:rPr>
          <w:rFonts w:cstheme="minorHAnsi"/>
        </w:rPr>
        <w:t>CONTRACT REFERENCE: [</w:t>
      </w:r>
      <w:r w:rsidRPr="00007F4D">
        <w:rPr>
          <w:rFonts w:cstheme="minorHAnsi"/>
          <w:highlight w:val="yellow"/>
        </w:rPr>
        <w:t>for Buyer to insert Contract reference number and contract date</w:t>
      </w:r>
      <w:r w:rsidRPr="00007F4D">
        <w:rPr>
          <w:rFonts w:cstheme="minorHAnsi"/>
        </w:rPr>
        <w:t>] (‘the Agreement’)</w:t>
      </w:r>
    </w:p>
    <w:p w14:paraId="6560765C" w14:textId="77777777" w:rsidR="00134175" w:rsidRPr="00007F4D" w:rsidRDefault="00134175" w:rsidP="00134175">
      <w:pPr>
        <w:spacing w:line="276" w:lineRule="auto"/>
        <w:jc w:val="both"/>
        <w:rPr>
          <w:rFonts w:cstheme="minorHAnsi"/>
        </w:rPr>
      </w:pPr>
      <w:r w:rsidRPr="00007F4D">
        <w:rPr>
          <w:rFonts w:cstheme="minorHAnsi"/>
        </w:rPr>
        <w:t>DECLARATION:</w:t>
      </w:r>
    </w:p>
    <w:p w14:paraId="40A9A022" w14:textId="77777777" w:rsidR="00134175" w:rsidRPr="00007F4D" w:rsidRDefault="00134175" w:rsidP="00134175">
      <w:pPr>
        <w:spacing w:line="276" w:lineRule="auto"/>
        <w:jc w:val="both"/>
        <w:rPr>
          <w:rFonts w:cstheme="minorHAnsi"/>
        </w:rPr>
      </w:pPr>
      <w:r w:rsidRPr="00007F4D">
        <w:rPr>
          <w:rFonts w:cstheme="minorHAnsi"/>
        </w:rPr>
        <w:t xml:space="preserve">I solemnly declare that: </w:t>
      </w:r>
    </w:p>
    <w:p w14:paraId="467103BB" w14:textId="77777777" w:rsidR="00134175" w:rsidRPr="00007F4D" w:rsidRDefault="00134175" w:rsidP="00134175">
      <w:pPr>
        <w:pStyle w:val="ListParagraph"/>
        <w:numPr>
          <w:ilvl w:val="0"/>
          <w:numId w:val="41"/>
        </w:numPr>
        <w:overflowPunct/>
        <w:autoSpaceDE/>
        <w:autoSpaceDN/>
        <w:adjustRightInd/>
        <w:spacing w:before="0" w:after="160" w:line="276" w:lineRule="auto"/>
        <w:ind w:left="426" w:hanging="426"/>
        <w:jc w:val="both"/>
        <w:textAlignment w:val="auto"/>
        <w:rPr>
          <w:rFonts w:cstheme="minorHAnsi"/>
        </w:rPr>
      </w:pPr>
      <w:r w:rsidRPr="00007F4D">
        <w:rPr>
          <w:rFonts w:cstheme="minorHAnsi"/>
        </w:rPr>
        <w:t xml:space="preserve">I am aware that the duty of confidentiality imposed by section 18 of the Commissioners for Revenue and Customs Act 2005 </w:t>
      </w:r>
      <w:r w:rsidRPr="00007F4D">
        <w:rPr>
          <w:rFonts w:cs="Calibri"/>
        </w:rPr>
        <w:t xml:space="preserve">applies to </w:t>
      </w:r>
      <w:r w:rsidRPr="00007F4D">
        <w:t xml:space="preserve">Authority Data (as defined in the Agreement) </w:t>
      </w:r>
      <w:r w:rsidRPr="00007F4D">
        <w:rPr>
          <w:rFonts w:cs="Calibri"/>
        </w:rPr>
        <w:t>that has been or will be provided to me in accordance with the Agreement.</w:t>
      </w:r>
    </w:p>
    <w:p w14:paraId="78A8EC6E" w14:textId="77777777" w:rsidR="00134175" w:rsidRPr="00007F4D" w:rsidRDefault="00134175" w:rsidP="00134175">
      <w:pPr>
        <w:pStyle w:val="ListParagraph"/>
        <w:numPr>
          <w:ilvl w:val="0"/>
          <w:numId w:val="41"/>
        </w:numPr>
        <w:overflowPunct/>
        <w:autoSpaceDE/>
        <w:autoSpaceDN/>
        <w:adjustRightInd/>
        <w:spacing w:before="0" w:after="160" w:line="276" w:lineRule="auto"/>
        <w:ind w:left="426" w:hanging="426"/>
        <w:jc w:val="both"/>
        <w:textAlignment w:val="auto"/>
        <w:rPr>
          <w:rFonts w:cstheme="minorHAnsi"/>
        </w:rPr>
      </w:pPr>
      <w:r w:rsidRPr="00007F4D">
        <w:rPr>
          <w:rFonts w:cstheme="minorHAnsi"/>
        </w:rPr>
        <w:t xml:space="preserve">I understand and acknowledge that under Section 19 of the Commissioners for Revenue and Customs Act 2005 it may be a criminal offence to disclose any Authority Data provided to me. </w:t>
      </w:r>
    </w:p>
    <w:p w14:paraId="03832D74" w14:textId="77777777" w:rsidR="00134175" w:rsidRPr="00007F4D" w:rsidRDefault="00134175" w:rsidP="00134175">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134175" w:rsidRPr="00007F4D" w14:paraId="1853817D" w14:textId="77777777" w:rsidTr="00641492">
        <w:tc>
          <w:tcPr>
            <w:tcW w:w="5670" w:type="dxa"/>
          </w:tcPr>
          <w:p w14:paraId="5A73676C" w14:textId="77777777" w:rsidR="00134175" w:rsidRPr="00007F4D" w:rsidRDefault="00134175" w:rsidP="00641492">
            <w:pPr>
              <w:spacing w:line="360" w:lineRule="auto"/>
              <w:rPr>
                <w:rFonts w:cstheme="minorHAnsi"/>
              </w:rPr>
            </w:pPr>
            <w:r w:rsidRPr="00007F4D">
              <w:rPr>
                <w:rFonts w:cstheme="minorHAnsi"/>
              </w:rPr>
              <w:t>SIGNED:</w:t>
            </w:r>
          </w:p>
        </w:tc>
      </w:tr>
      <w:tr w:rsidR="00134175" w:rsidRPr="00007F4D" w14:paraId="2075C139" w14:textId="77777777" w:rsidTr="00641492">
        <w:tc>
          <w:tcPr>
            <w:tcW w:w="5670" w:type="dxa"/>
          </w:tcPr>
          <w:p w14:paraId="569B576C" w14:textId="77777777" w:rsidR="00134175" w:rsidRPr="00007F4D" w:rsidRDefault="00134175" w:rsidP="00641492">
            <w:pPr>
              <w:spacing w:line="360" w:lineRule="auto"/>
              <w:rPr>
                <w:rFonts w:cstheme="minorHAnsi"/>
              </w:rPr>
            </w:pPr>
            <w:r w:rsidRPr="00007F4D">
              <w:rPr>
                <w:rFonts w:cstheme="minorHAnsi"/>
              </w:rPr>
              <w:t>FULL NAME:</w:t>
            </w:r>
          </w:p>
        </w:tc>
      </w:tr>
      <w:tr w:rsidR="00134175" w:rsidRPr="00007F4D" w14:paraId="06804E43" w14:textId="77777777" w:rsidTr="00641492">
        <w:tc>
          <w:tcPr>
            <w:tcW w:w="5670" w:type="dxa"/>
          </w:tcPr>
          <w:p w14:paraId="60826C44" w14:textId="77777777" w:rsidR="00134175" w:rsidRPr="00007F4D" w:rsidRDefault="00134175" w:rsidP="00641492">
            <w:pPr>
              <w:spacing w:line="360" w:lineRule="auto"/>
              <w:rPr>
                <w:rFonts w:cstheme="minorHAnsi"/>
              </w:rPr>
            </w:pPr>
            <w:r w:rsidRPr="00007F4D">
              <w:rPr>
                <w:rFonts w:cstheme="minorHAnsi"/>
              </w:rPr>
              <w:t>POSITION:</w:t>
            </w:r>
          </w:p>
        </w:tc>
      </w:tr>
      <w:tr w:rsidR="00134175" w:rsidRPr="00007F4D" w14:paraId="5BAA29BF" w14:textId="77777777" w:rsidTr="00641492">
        <w:tc>
          <w:tcPr>
            <w:tcW w:w="5670" w:type="dxa"/>
          </w:tcPr>
          <w:p w14:paraId="034726DA" w14:textId="77777777" w:rsidR="00134175" w:rsidRPr="00007F4D" w:rsidRDefault="00134175" w:rsidP="00641492">
            <w:pPr>
              <w:spacing w:line="360" w:lineRule="auto"/>
              <w:rPr>
                <w:rFonts w:cstheme="minorHAnsi"/>
              </w:rPr>
            </w:pPr>
            <w:r w:rsidRPr="00007F4D">
              <w:rPr>
                <w:rFonts w:cstheme="minorHAnsi"/>
              </w:rPr>
              <w:t xml:space="preserve">COMPANY: </w:t>
            </w:r>
          </w:p>
        </w:tc>
      </w:tr>
      <w:tr w:rsidR="00134175" w:rsidRPr="00007F4D" w14:paraId="55069130" w14:textId="77777777" w:rsidTr="00641492">
        <w:tc>
          <w:tcPr>
            <w:tcW w:w="5670" w:type="dxa"/>
          </w:tcPr>
          <w:p w14:paraId="2A107934" w14:textId="77777777" w:rsidR="00134175" w:rsidRPr="00007F4D" w:rsidRDefault="00134175" w:rsidP="00641492">
            <w:pPr>
              <w:spacing w:line="360" w:lineRule="auto"/>
            </w:pPr>
            <w:r w:rsidRPr="00007F4D">
              <w:t xml:space="preserve">DATE OF SIGNATURE: </w:t>
            </w:r>
          </w:p>
        </w:tc>
      </w:tr>
    </w:tbl>
    <w:p w14:paraId="77FCBB58" w14:textId="77777777" w:rsidR="00134175" w:rsidRPr="00007F4D" w:rsidRDefault="00134175" w:rsidP="00134175">
      <w:pPr>
        <w:spacing w:line="276" w:lineRule="auto"/>
        <w:rPr>
          <w:rFonts w:cstheme="minorHAnsi"/>
        </w:rPr>
      </w:pPr>
    </w:p>
    <w:p w14:paraId="35AC282A" w14:textId="77777777" w:rsidR="00134175" w:rsidRPr="00007F4D" w:rsidRDefault="00134175" w:rsidP="00134175">
      <w:pPr>
        <w:rPr>
          <w:rFonts w:cstheme="minorHAnsi"/>
        </w:rPr>
      </w:pPr>
      <w:r w:rsidRPr="00007F4D">
        <w:rPr>
          <w:rFonts w:ascii="Calibri" w:eastAsia="Calibri" w:hAnsi="Calibri" w:cs="Calibri"/>
          <w:highlight w:val="yellow"/>
        </w:rPr>
        <w:t>[For Supplier to sign]</w:t>
      </w:r>
      <w:r w:rsidRPr="00007F4D">
        <w:rPr>
          <w:rFonts w:ascii="Calibri" w:eastAsia="Calibri" w:hAnsi="Calibri" w:cs="Calibri"/>
        </w:rPr>
        <w:t xml:space="preserve"> </w:t>
      </w:r>
    </w:p>
    <w:p w14:paraId="288D9D37" w14:textId="77777777" w:rsidR="00134175" w:rsidRPr="00007F4D" w:rsidRDefault="00134175" w:rsidP="00134175">
      <w:pPr>
        <w:pStyle w:val="Level2"/>
        <w:numPr>
          <w:ilvl w:val="0"/>
          <w:numId w:val="0"/>
        </w:numPr>
        <w:rPr>
          <w:color w:val="000000"/>
        </w:rPr>
      </w:pPr>
    </w:p>
    <w:p w14:paraId="5BD5052B" w14:textId="77777777" w:rsidR="00134175" w:rsidRPr="00007F4D" w:rsidRDefault="00134175" w:rsidP="00134175">
      <w:pPr>
        <w:pStyle w:val="Level2"/>
        <w:numPr>
          <w:ilvl w:val="0"/>
          <w:numId w:val="0"/>
        </w:numPr>
        <w:rPr>
          <w:color w:val="000000"/>
        </w:rPr>
      </w:pPr>
    </w:p>
    <w:p w14:paraId="163439AF" w14:textId="77777777" w:rsidR="00134175" w:rsidRPr="00007F4D" w:rsidRDefault="00134175" w:rsidP="00134175">
      <w:pPr>
        <w:pStyle w:val="Level2"/>
        <w:numPr>
          <w:ilvl w:val="0"/>
          <w:numId w:val="0"/>
        </w:numPr>
        <w:rPr>
          <w:color w:val="000000"/>
        </w:rPr>
      </w:pPr>
    </w:p>
    <w:p w14:paraId="6C95BA19" w14:textId="77777777" w:rsidR="00134175" w:rsidRPr="00007F4D" w:rsidRDefault="00134175" w:rsidP="00134175">
      <w:pPr>
        <w:pStyle w:val="Level2"/>
        <w:numPr>
          <w:ilvl w:val="0"/>
          <w:numId w:val="0"/>
        </w:numPr>
        <w:rPr>
          <w:color w:val="000000"/>
        </w:rPr>
      </w:pPr>
    </w:p>
    <w:p w14:paraId="471154E1" w14:textId="77777777" w:rsidR="00134175" w:rsidRPr="00007F4D" w:rsidRDefault="00134175" w:rsidP="00134175">
      <w:pPr>
        <w:pStyle w:val="Level2"/>
        <w:numPr>
          <w:ilvl w:val="0"/>
          <w:numId w:val="0"/>
        </w:numPr>
        <w:rPr>
          <w:color w:val="000000"/>
        </w:rPr>
      </w:pPr>
    </w:p>
    <w:p w14:paraId="7EF2290E" w14:textId="77777777" w:rsidR="00134175" w:rsidRPr="00007F4D" w:rsidRDefault="00134175" w:rsidP="00134175">
      <w:pPr>
        <w:pStyle w:val="Level2"/>
        <w:numPr>
          <w:ilvl w:val="0"/>
          <w:numId w:val="0"/>
        </w:numPr>
        <w:rPr>
          <w:color w:val="000000"/>
        </w:rPr>
      </w:pPr>
    </w:p>
    <w:p w14:paraId="2B1DFED0" w14:textId="77777777" w:rsidR="00134175" w:rsidRPr="00007F4D" w:rsidRDefault="00134175" w:rsidP="00134175">
      <w:pPr>
        <w:pStyle w:val="Level2"/>
        <w:numPr>
          <w:ilvl w:val="0"/>
          <w:numId w:val="0"/>
        </w:numPr>
        <w:rPr>
          <w:color w:val="000000"/>
        </w:rPr>
      </w:pPr>
    </w:p>
    <w:p w14:paraId="38C54DCD" w14:textId="77777777" w:rsidR="00134175" w:rsidRPr="00007F4D" w:rsidRDefault="00134175" w:rsidP="00134175">
      <w:pPr>
        <w:pStyle w:val="Level2"/>
        <w:numPr>
          <w:ilvl w:val="0"/>
          <w:numId w:val="0"/>
        </w:numPr>
        <w:rPr>
          <w:color w:val="000000"/>
        </w:rPr>
      </w:pPr>
    </w:p>
    <w:p w14:paraId="04467BF5" w14:textId="77777777" w:rsidR="00134175" w:rsidRPr="00007F4D" w:rsidRDefault="00134175" w:rsidP="00134175">
      <w:pPr>
        <w:pStyle w:val="Level2"/>
        <w:numPr>
          <w:ilvl w:val="0"/>
          <w:numId w:val="0"/>
        </w:numPr>
        <w:rPr>
          <w:color w:val="000000"/>
        </w:rPr>
      </w:pPr>
    </w:p>
    <w:p w14:paraId="1F0E0840" w14:textId="77777777" w:rsidR="00134175" w:rsidRPr="00007F4D" w:rsidRDefault="00134175" w:rsidP="00134175">
      <w:pPr>
        <w:pStyle w:val="Level2"/>
        <w:numPr>
          <w:ilvl w:val="0"/>
          <w:numId w:val="0"/>
        </w:numPr>
        <w:rPr>
          <w:color w:val="000000"/>
        </w:rPr>
      </w:pPr>
    </w:p>
    <w:p w14:paraId="785F3319" w14:textId="77777777" w:rsidR="00134175" w:rsidRPr="00007F4D" w:rsidRDefault="00134175" w:rsidP="00134175">
      <w:pPr>
        <w:pStyle w:val="Level2"/>
        <w:numPr>
          <w:ilvl w:val="0"/>
          <w:numId w:val="0"/>
        </w:numPr>
        <w:rPr>
          <w:color w:val="000000"/>
        </w:rPr>
      </w:pPr>
    </w:p>
    <w:p w14:paraId="77383A98" w14:textId="77777777" w:rsidR="00134175" w:rsidRPr="00007F4D" w:rsidRDefault="00134175" w:rsidP="00134175">
      <w:pPr>
        <w:pStyle w:val="Level2"/>
        <w:numPr>
          <w:ilvl w:val="0"/>
          <w:numId w:val="0"/>
        </w:numPr>
        <w:rPr>
          <w:color w:val="000000"/>
        </w:rPr>
      </w:pPr>
    </w:p>
    <w:p w14:paraId="432CC471" w14:textId="77777777" w:rsidR="00134175" w:rsidRPr="00007F4D" w:rsidRDefault="00134175" w:rsidP="00134175">
      <w:pPr>
        <w:pStyle w:val="Level2"/>
        <w:numPr>
          <w:ilvl w:val="0"/>
          <w:numId w:val="0"/>
        </w:numPr>
        <w:rPr>
          <w:color w:val="000000"/>
        </w:rPr>
      </w:pPr>
    </w:p>
    <w:p w14:paraId="2778FA32" w14:textId="77777777" w:rsidR="00134175" w:rsidRPr="00007F4D" w:rsidRDefault="00134175" w:rsidP="00134175">
      <w:pPr>
        <w:pStyle w:val="Level2"/>
        <w:numPr>
          <w:ilvl w:val="0"/>
          <w:numId w:val="0"/>
        </w:numPr>
        <w:rPr>
          <w:color w:val="000000"/>
        </w:rPr>
      </w:pPr>
    </w:p>
    <w:p w14:paraId="67230D27" w14:textId="77777777" w:rsidR="00134175" w:rsidRPr="00007F4D" w:rsidRDefault="00134175" w:rsidP="002563AC">
      <w:pPr>
        <w:overflowPunct/>
        <w:autoSpaceDE/>
        <w:autoSpaceDN/>
        <w:adjustRightInd/>
        <w:spacing w:after="160" w:line="256" w:lineRule="auto"/>
        <w:jc w:val="center"/>
        <w:textAlignment w:val="auto"/>
        <w:rPr>
          <w:rFonts w:ascii="Calibri" w:eastAsia="Calibri" w:hAnsi="Calibri" w:cs="Calibri"/>
          <w:b/>
        </w:rPr>
      </w:pPr>
      <w:r w:rsidRPr="00007F4D">
        <w:rPr>
          <w:rFonts w:ascii="Calibri" w:eastAsia="Calibri" w:hAnsi="Calibri" w:cs="Calibri"/>
          <w:b/>
        </w:rPr>
        <w:t xml:space="preserve">Annex C </w:t>
      </w:r>
      <w:r w:rsidR="002563AC" w:rsidRPr="00007F4D">
        <w:rPr>
          <w:rFonts w:ascii="Calibri" w:eastAsia="Calibri" w:hAnsi="Calibri" w:cs="Calibri"/>
          <w:b/>
        </w:rPr>
        <w:t>- Security</w:t>
      </w:r>
      <w:r w:rsidRPr="00007F4D">
        <w:rPr>
          <w:rFonts w:ascii="Calibri" w:eastAsia="Calibri" w:hAnsi="Calibri" w:cs="Calibri"/>
          <w:b/>
        </w:rPr>
        <w:t xml:space="preserve"> Management Plan </w:t>
      </w:r>
    </w:p>
    <w:p w14:paraId="46BC8BD3" w14:textId="77777777" w:rsidR="000D5EAA" w:rsidRPr="00007F4D" w:rsidRDefault="000D5EAA" w:rsidP="002563AC">
      <w:pPr>
        <w:overflowPunct/>
        <w:autoSpaceDE/>
        <w:autoSpaceDN/>
        <w:adjustRightInd/>
        <w:spacing w:after="160" w:line="256" w:lineRule="auto"/>
        <w:jc w:val="center"/>
        <w:textAlignment w:val="auto"/>
        <w:rPr>
          <w:rFonts w:ascii="Calibri" w:eastAsia="Calibri" w:hAnsi="Calibri" w:cs="Calibri"/>
          <w:b/>
        </w:rPr>
      </w:pPr>
    </w:p>
    <w:p w14:paraId="4A4D04C1" w14:textId="77777777" w:rsidR="000D5EAA" w:rsidRPr="00007F4D" w:rsidRDefault="000D5EAA" w:rsidP="002563AC">
      <w:pPr>
        <w:overflowPunct/>
        <w:autoSpaceDE/>
        <w:autoSpaceDN/>
        <w:adjustRightInd/>
        <w:spacing w:after="160" w:line="256" w:lineRule="auto"/>
        <w:jc w:val="center"/>
        <w:textAlignment w:val="auto"/>
        <w:rPr>
          <w:rFonts w:ascii="Calibri" w:eastAsia="Calibri" w:hAnsi="Calibri" w:cs="Calibri"/>
          <w:b/>
        </w:rPr>
      </w:pPr>
    </w:p>
    <w:p w14:paraId="07BC378F" w14:textId="77777777" w:rsidR="000D5EAA" w:rsidRPr="00007F4D" w:rsidRDefault="000D5EAA">
      <w:pPr>
        <w:overflowPunct/>
        <w:autoSpaceDE/>
        <w:autoSpaceDN/>
        <w:adjustRightInd/>
        <w:spacing w:before="0" w:after="240" w:line="360" w:lineRule="auto"/>
        <w:jc w:val="both"/>
        <w:textAlignment w:val="auto"/>
        <w:rPr>
          <w:rFonts w:ascii="Calibri" w:eastAsia="Calibri" w:hAnsi="Calibri" w:cs="Calibri"/>
          <w:b/>
        </w:rPr>
      </w:pPr>
      <w:r w:rsidRPr="00007F4D">
        <w:rPr>
          <w:rFonts w:ascii="Calibri" w:eastAsia="Calibri" w:hAnsi="Calibri" w:cs="Calibri"/>
          <w:b/>
        </w:rPr>
        <w:br w:type="page"/>
      </w:r>
    </w:p>
    <w:p w14:paraId="5AAC1B73" w14:textId="77777777" w:rsidR="000D5EAA" w:rsidRPr="00637B7F" w:rsidRDefault="000D5EAA" w:rsidP="000D5EAA">
      <w:pPr>
        <w:pStyle w:val="PartHeading"/>
        <w:rPr>
          <w:rFonts w:eastAsia="Arial"/>
        </w:rPr>
      </w:pPr>
      <w:r w:rsidRPr="00637B7F">
        <w:rPr>
          <w:rFonts w:eastAsia="Arial"/>
        </w:rPr>
        <w:t xml:space="preserve">Annex 7 – </w:t>
      </w:r>
      <w:r w:rsidR="00D85C3E">
        <w:rPr>
          <w:rFonts w:eastAsia="Arial"/>
        </w:rPr>
        <w:t xml:space="preserve">Equality and Diversity Requirements &amp; </w:t>
      </w:r>
      <w:r w:rsidR="00007F4D" w:rsidRPr="00637B7F">
        <w:rPr>
          <w:rFonts w:eastAsia="Arial"/>
        </w:rPr>
        <w:t>Environmental Policy</w:t>
      </w:r>
    </w:p>
    <w:p w14:paraId="17A5F4F4" w14:textId="77777777" w:rsidR="00D85C3E" w:rsidRDefault="00D85C3E" w:rsidP="00007F4D">
      <w:pPr>
        <w:pStyle w:val="DefTerm"/>
        <w:numPr>
          <w:ilvl w:val="0"/>
          <w:numId w:val="0"/>
        </w:numPr>
      </w:pPr>
    </w:p>
    <w:p w14:paraId="54B2F6E0" w14:textId="77777777" w:rsidR="00D85C3E" w:rsidRPr="00D85C3E" w:rsidRDefault="00D85C3E" w:rsidP="00D85C3E">
      <w:pPr>
        <w:pStyle w:val="DefTerm"/>
        <w:numPr>
          <w:ilvl w:val="0"/>
          <w:numId w:val="0"/>
        </w:numPr>
      </w:pPr>
      <w:r w:rsidRPr="00637B7F">
        <w:t xml:space="preserve">Equality </w:t>
      </w:r>
      <w:r w:rsidRPr="00D85C3E">
        <w:t>And Diversity Requirements</w:t>
      </w:r>
    </w:p>
    <w:p w14:paraId="70B5DF17" w14:textId="77777777" w:rsidR="00D85C3E" w:rsidRPr="00F44471" w:rsidRDefault="00D85C3E" w:rsidP="00D85C3E">
      <w:pPr>
        <w:pStyle w:val="Level2Heading"/>
        <w:tabs>
          <w:tab w:val="clear" w:pos="360"/>
          <w:tab w:val="num" w:pos="0"/>
        </w:tabs>
        <w:spacing w:before="0" w:after="120" w:line="240" w:lineRule="atLeast"/>
        <w:ind w:left="539" w:hanging="539"/>
        <w:jc w:val="both"/>
        <w:rPr>
          <w:rFonts w:cs="Arial"/>
          <w:b w:val="0"/>
          <w:sz w:val="22"/>
          <w:szCs w:val="22"/>
        </w:rPr>
      </w:pPr>
      <w:bookmarkStart w:id="504" w:name="_Ref261013166"/>
      <w:r w:rsidRPr="00F44471">
        <w:rPr>
          <w:rFonts w:cs="Arial"/>
          <w:b w:val="0"/>
          <w:sz w:val="22"/>
          <w:szCs w:val="22"/>
        </w:rPr>
        <w:t xml:space="preserve">The Supplier </w:t>
      </w:r>
      <w:bookmarkEnd w:id="504"/>
      <w:r w:rsidRPr="00F44471">
        <w:rPr>
          <w:rFonts w:cs="Arial"/>
          <w:b w:val="0"/>
          <w:sz w:val="22"/>
          <w:szCs w:val="22"/>
        </w:rPr>
        <w:t>shall:</w:t>
      </w:r>
    </w:p>
    <w:p w14:paraId="0C3C6EE5" w14:textId="77777777" w:rsidR="00D85C3E" w:rsidRPr="00F44471" w:rsidRDefault="00D85C3E" w:rsidP="00D85C3E">
      <w:pPr>
        <w:pStyle w:val="Level3Number"/>
        <w:widowControl w:val="0"/>
        <w:tabs>
          <w:tab w:val="clear" w:pos="360"/>
          <w:tab w:val="left" w:pos="540"/>
          <w:tab w:val="num" w:pos="1276"/>
        </w:tabs>
        <w:spacing w:before="0" w:after="120" w:line="240" w:lineRule="atLeast"/>
        <w:ind w:left="1276" w:hanging="736"/>
        <w:jc w:val="both"/>
        <w:rPr>
          <w:rFonts w:cs="Arial"/>
          <w:sz w:val="22"/>
          <w:szCs w:val="22"/>
        </w:rPr>
      </w:pPr>
      <w:bookmarkStart w:id="505" w:name="_Ref359656204"/>
      <w:r w:rsidRPr="00F44471">
        <w:rPr>
          <w:rFonts w:cs="Arial"/>
          <w:sz w:val="22"/>
          <w:szCs w:val="22"/>
        </w:rPr>
        <w:t xml:space="preserve">perform its obligations under the Agreement in accordance with all applicable equality Law and the </w:t>
      </w:r>
      <w:r>
        <w:rPr>
          <w:rFonts w:cs="Arial"/>
          <w:sz w:val="22"/>
          <w:szCs w:val="22"/>
        </w:rPr>
        <w:t>Authority</w:t>
      </w:r>
      <w:r w:rsidRPr="00F44471">
        <w:rPr>
          <w:rFonts w:cs="Arial"/>
          <w:sz w:val="22"/>
          <w:szCs w:val="22"/>
        </w:rPr>
        <w:t>’s equality and diversity policy as provided to the Supplier from time to time;</w:t>
      </w:r>
      <w:bookmarkEnd w:id="505"/>
      <w:r>
        <w:rPr>
          <w:rFonts w:cs="Arial"/>
          <w:sz w:val="22"/>
          <w:szCs w:val="22"/>
        </w:rPr>
        <w:t xml:space="preserve"> and</w:t>
      </w:r>
    </w:p>
    <w:p w14:paraId="0576EC49" w14:textId="77777777" w:rsidR="00D85C3E" w:rsidRPr="00385B11" w:rsidRDefault="00D85C3E" w:rsidP="00D85C3E">
      <w:pPr>
        <w:pStyle w:val="Level3Number"/>
        <w:widowControl w:val="0"/>
        <w:tabs>
          <w:tab w:val="clear" w:pos="360"/>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Pr>
          <w:rFonts w:cs="Arial"/>
          <w:sz w:val="22"/>
          <w:szCs w:val="22"/>
        </w:rPr>
        <w:t>Clause</w:t>
      </w:r>
      <w:r w:rsidRPr="009343F1">
        <w:rPr>
          <w:rFonts w:cs="Arial"/>
          <w:sz w:val="22"/>
          <w:szCs w:val="22"/>
        </w:rPr>
        <w:t> </w:t>
      </w:r>
      <w:r w:rsidR="00EE41A5">
        <w:t xml:space="preserve">1.1.1 </w:t>
      </w:r>
      <w:r w:rsidRPr="009343F1">
        <w:rPr>
          <w:rFonts w:cs="Arial"/>
          <w:sz w:val="22"/>
          <w:szCs w:val="22"/>
        </w:rPr>
        <w:t>by</w:t>
      </w:r>
      <w:r>
        <w:rPr>
          <w:rFonts w:cs="Arial"/>
          <w:sz w:val="22"/>
          <w:szCs w:val="22"/>
        </w:rPr>
        <w:t xml:space="preserve"> all Supplier Personnel.</w:t>
      </w:r>
    </w:p>
    <w:p w14:paraId="3E535CA0" w14:textId="77777777" w:rsidR="00D85C3E" w:rsidRPr="00F44471" w:rsidRDefault="00D85C3E" w:rsidP="00D85C3E">
      <w:pPr>
        <w:pStyle w:val="Level2Heading"/>
        <w:keepNext w:val="0"/>
        <w:widowControl w:val="0"/>
        <w:tabs>
          <w:tab w:val="clear" w:pos="360"/>
          <w:tab w:val="num" w:pos="0"/>
        </w:tabs>
        <w:spacing w:before="0" w:after="120" w:line="240" w:lineRule="atLeast"/>
        <w:ind w:left="539" w:hanging="539"/>
        <w:jc w:val="both"/>
        <w:rPr>
          <w:rFonts w:cs="Arial"/>
          <w:b w:val="0"/>
          <w:sz w:val="22"/>
          <w:szCs w:val="22"/>
        </w:rPr>
      </w:pPr>
      <w:bookmarkStart w:id="506" w:name="_Ref377050556"/>
      <w:r w:rsidRPr="00F44471">
        <w:rPr>
          <w:rFonts w:cs="Arial"/>
          <w:b w:val="0"/>
          <w:sz w:val="22"/>
          <w:szCs w:val="22"/>
        </w:rPr>
        <w:t xml:space="preserve">The Supplier shall </w:t>
      </w:r>
      <w:r>
        <w:rPr>
          <w:rFonts w:cs="Arial"/>
          <w:b w:val="0"/>
          <w:sz w:val="22"/>
          <w:szCs w:val="22"/>
        </w:rPr>
        <w:t>supply</w:t>
      </w:r>
      <w:r w:rsidRPr="00F44471">
        <w:rPr>
          <w:rFonts w:cs="Arial"/>
          <w:b w:val="0"/>
          <w:sz w:val="22"/>
          <w:szCs w:val="22"/>
        </w:rPr>
        <w:t xml:space="preserve"> the Services in accordance with the </w:t>
      </w:r>
      <w:r>
        <w:rPr>
          <w:rFonts w:cs="Arial"/>
          <w:b w:val="0"/>
          <w:sz w:val="22"/>
          <w:szCs w:val="22"/>
        </w:rPr>
        <w:t>Authority</w:t>
      </w:r>
      <w:r w:rsidRPr="00F44471">
        <w:rPr>
          <w:rFonts w:cs="Arial"/>
          <w:b w:val="0"/>
          <w:sz w:val="22"/>
          <w:szCs w:val="22"/>
        </w:rPr>
        <w:t xml:space="preserve">’s environmental policy as provided </w:t>
      </w:r>
      <w:r>
        <w:rPr>
          <w:rFonts w:cs="Arial"/>
          <w:b w:val="0"/>
          <w:sz w:val="22"/>
          <w:szCs w:val="22"/>
        </w:rPr>
        <w:t xml:space="preserve">to the Supplier </w:t>
      </w:r>
      <w:r w:rsidRPr="00F44471">
        <w:rPr>
          <w:rFonts w:cs="Arial"/>
          <w:b w:val="0"/>
          <w:sz w:val="22"/>
          <w:szCs w:val="22"/>
        </w:rPr>
        <w:t>from time to time.</w:t>
      </w:r>
      <w:bookmarkEnd w:id="506"/>
      <w:r w:rsidRPr="00F44471">
        <w:rPr>
          <w:rFonts w:cs="Arial"/>
          <w:b w:val="0"/>
          <w:sz w:val="22"/>
          <w:szCs w:val="22"/>
        </w:rPr>
        <w:t xml:space="preserve"> </w:t>
      </w:r>
    </w:p>
    <w:p w14:paraId="1F153121" w14:textId="77777777" w:rsidR="00D85C3E" w:rsidRPr="009413B4" w:rsidRDefault="00D85C3E" w:rsidP="00D85C3E">
      <w:pPr>
        <w:pStyle w:val="Level2Heading"/>
        <w:keepNext w:val="0"/>
        <w:widowControl w:val="0"/>
        <w:tabs>
          <w:tab w:val="clear" w:pos="360"/>
          <w:tab w:val="num" w:pos="0"/>
        </w:tabs>
        <w:spacing w:before="0" w:after="120" w:line="240" w:lineRule="atLeast"/>
        <w:ind w:left="539" w:hanging="539"/>
        <w:jc w:val="both"/>
        <w:rPr>
          <w:rFonts w:cs="Arial"/>
          <w:b w:val="0"/>
          <w:bCs/>
          <w:sz w:val="22"/>
          <w:szCs w:val="22"/>
        </w:rPr>
      </w:pPr>
      <w:bookmarkStart w:id="507" w:name="_Ref508639660"/>
      <w:bookmarkStart w:id="508" w:name="_Ref508284750"/>
      <w:r w:rsidRPr="009413B4">
        <w:rPr>
          <w:rFonts w:cs="Arial"/>
          <w:b w:val="0"/>
          <w:sz w:val="22"/>
          <w:szCs w:val="22"/>
        </w:rPr>
        <w:t>In performing its obligations under the Agreement, the Supplier shall;</w:t>
      </w:r>
      <w:bookmarkEnd w:id="507"/>
      <w:bookmarkEnd w:id="508"/>
    </w:p>
    <w:p w14:paraId="0B0A9203" w14:textId="77777777" w:rsidR="00D85C3E" w:rsidRPr="009413B4" w:rsidRDefault="00D85C3E" w:rsidP="00D85C3E">
      <w:pPr>
        <w:widowControl w:val="0"/>
        <w:numPr>
          <w:ilvl w:val="2"/>
          <w:numId w:val="63"/>
        </w:numPr>
        <w:tabs>
          <w:tab w:val="clear" w:pos="1440"/>
          <w:tab w:val="num" w:pos="1276"/>
        </w:tabs>
        <w:overflowPunct/>
        <w:autoSpaceDE/>
        <w:autoSpaceDN/>
        <w:adjustRightInd/>
        <w:spacing w:before="0" w:after="220" w:line="240" w:lineRule="auto"/>
        <w:ind w:left="1276" w:hanging="567"/>
        <w:jc w:val="both"/>
        <w:textAlignment w:val="auto"/>
        <w:outlineLvl w:val="2"/>
        <w:rPr>
          <w:rFonts w:cs="Arial"/>
          <w:bCs/>
        </w:rPr>
      </w:pPr>
      <w:bookmarkStart w:id="509" w:name="_Ref524696809"/>
      <w:r w:rsidRPr="009413B4">
        <w:rPr>
          <w:rFonts w:cs="Arial"/>
          <w:bCs/>
        </w:rPr>
        <w:t>comply with all applicable anti-slavery and human trafficking laws, statutes, regulations from time to time in force including the Modern Slavery Act 2015;</w:t>
      </w:r>
      <w:bookmarkEnd w:id="509"/>
    </w:p>
    <w:p w14:paraId="2F903A75" w14:textId="77777777" w:rsidR="00D85C3E" w:rsidRPr="009413B4" w:rsidRDefault="00D85C3E" w:rsidP="00D85C3E">
      <w:pPr>
        <w:pStyle w:val="Heading3"/>
        <w:numPr>
          <w:ilvl w:val="2"/>
          <w:numId w:val="63"/>
        </w:numPr>
        <w:tabs>
          <w:tab w:val="clear" w:pos="1440"/>
          <w:tab w:val="num" w:pos="360"/>
        </w:tabs>
        <w:ind w:left="1276" w:hanging="567"/>
      </w:pPr>
      <w:bookmarkStart w:id="510" w:name="_Ref524696782"/>
      <w:r w:rsidRPr="009413B4">
        <w:t>not engage in any activity, practice or conduct that would constitute an offence under sections 1, 2 or 4, of the Modern Slavery Act 2015; and</w:t>
      </w:r>
      <w:bookmarkEnd w:id="510"/>
    </w:p>
    <w:p w14:paraId="4B1F6B47" w14:textId="77777777" w:rsidR="00D85C3E" w:rsidRPr="009413B4" w:rsidRDefault="00D85C3E" w:rsidP="00D85C3E">
      <w:pPr>
        <w:pStyle w:val="Heading3"/>
        <w:numPr>
          <w:ilvl w:val="2"/>
          <w:numId w:val="63"/>
        </w:numPr>
        <w:tabs>
          <w:tab w:val="clear" w:pos="1440"/>
          <w:tab w:val="num" w:pos="360"/>
        </w:tabs>
        <w:ind w:left="1276" w:hanging="567"/>
      </w:pPr>
      <w:r w:rsidRPr="009413B4">
        <w:t xml:space="preserve">notify the Authority as soon as it becomes aware, and in any event within five (5) working days, of any actual or suspected breach of its obligations under Clause </w:t>
      </w:r>
      <w:r>
        <w:fldChar w:fldCharType="begin"/>
      </w:r>
      <w:r>
        <w:instrText xml:space="preserve"> REF _Ref508639660 \w \h </w:instrText>
      </w:r>
      <w:r>
        <w:fldChar w:fldCharType="separate"/>
      </w:r>
      <w:r>
        <w:t>21.6</w:t>
      </w:r>
      <w:r>
        <w:fldChar w:fldCharType="end"/>
      </w:r>
      <w:r>
        <w:fldChar w:fldCharType="begin"/>
      </w:r>
      <w:r>
        <w:instrText xml:space="preserve"> REF _Ref524696809 \n \h </w:instrText>
      </w:r>
      <w:r>
        <w:fldChar w:fldCharType="separate"/>
      </w:r>
      <w:r>
        <w:t>(a)</w:t>
      </w:r>
      <w:r>
        <w:fldChar w:fldCharType="end"/>
      </w:r>
      <w:r>
        <w:t xml:space="preserve"> </w:t>
      </w:r>
      <w:r w:rsidRPr="009413B4">
        <w:t xml:space="preserve">and/ or </w:t>
      </w:r>
      <w:r>
        <w:fldChar w:fldCharType="begin"/>
      </w:r>
      <w:r>
        <w:instrText xml:space="preserve"> REF _Ref524696782 \n \h </w:instrText>
      </w:r>
      <w:r>
        <w:fldChar w:fldCharType="separate"/>
      </w:r>
      <w:r>
        <w:t>(b)</w:t>
      </w:r>
      <w:r>
        <w:fldChar w:fldCharType="end"/>
      </w:r>
      <w:r w:rsidRPr="009413B4">
        <w:t xml:space="preserve"> including details of the breach and the mitigation action it has taken or intends to take in order to:</w:t>
      </w:r>
    </w:p>
    <w:p w14:paraId="0F63554B" w14:textId="77777777" w:rsidR="00D85C3E" w:rsidRPr="009413B4" w:rsidRDefault="00D85C3E" w:rsidP="00D85C3E">
      <w:pPr>
        <w:pStyle w:val="Heading3"/>
        <w:numPr>
          <w:ilvl w:val="0"/>
          <w:numId w:val="64"/>
        </w:numPr>
        <w:tabs>
          <w:tab w:val="num" w:pos="360"/>
        </w:tabs>
        <w:ind w:left="1843" w:hanging="567"/>
      </w:pPr>
      <w:r w:rsidRPr="009413B4">
        <w:t xml:space="preserve">remedy the breach; and </w:t>
      </w:r>
    </w:p>
    <w:p w14:paraId="70CBD132" w14:textId="77777777" w:rsidR="00D85C3E" w:rsidRPr="009413B4" w:rsidRDefault="00D85C3E" w:rsidP="00D85C3E">
      <w:pPr>
        <w:pStyle w:val="Heading3"/>
        <w:numPr>
          <w:ilvl w:val="0"/>
          <w:numId w:val="64"/>
        </w:numPr>
        <w:tabs>
          <w:tab w:val="num" w:pos="360"/>
        </w:tabs>
        <w:ind w:left="1843" w:hanging="567"/>
      </w:pPr>
      <w:r w:rsidRPr="009413B4">
        <w:t>ensure future compliance with Clause</w:t>
      </w:r>
      <w:r>
        <w:t xml:space="preserve"> </w:t>
      </w:r>
      <w:r>
        <w:fldChar w:fldCharType="begin"/>
      </w:r>
      <w:r>
        <w:instrText xml:space="preserve"> REF _Ref508639660 \n \h </w:instrText>
      </w:r>
      <w:r>
        <w:fldChar w:fldCharType="separate"/>
      </w:r>
      <w:r>
        <w:t>21.6</w:t>
      </w:r>
      <w:r>
        <w:fldChar w:fldCharType="end"/>
      </w:r>
      <w:r>
        <w:fldChar w:fldCharType="begin"/>
      </w:r>
      <w:r>
        <w:instrText xml:space="preserve"> REF _Ref524696809 \n \h </w:instrText>
      </w:r>
      <w:r>
        <w:fldChar w:fldCharType="separate"/>
      </w:r>
      <w:r>
        <w:t>(a)</w:t>
      </w:r>
      <w:r>
        <w:fldChar w:fldCharType="end"/>
      </w:r>
      <w:r w:rsidRPr="009413B4">
        <w:t xml:space="preserve"> and </w:t>
      </w:r>
      <w:r>
        <w:fldChar w:fldCharType="begin"/>
      </w:r>
      <w:r>
        <w:instrText xml:space="preserve"> REF _Ref524696782 \n \h </w:instrText>
      </w:r>
      <w:r>
        <w:fldChar w:fldCharType="separate"/>
      </w:r>
      <w:r>
        <w:t>(b)</w:t>
      </w:r>
      <w:r>
        <w:fldChar w:fldCharType="end"/>
      </w:r>
      <w:r w:rsidRPr="009413B4">
        <w:t>.</w:t>
      </w:r>
    </w:p>
    <w:p w14:paraId="562558C8" w14:textId="77777777" w:rsidR="00D85C3E" w:rsidRPr="009413B4" w:rsidRDefault="00D85C3E" w:rsidP="00D85C3E">
      <w:pPr>
        <w:pStyle w:val="Level2Heading"/>
        <w:keepNext w:val="0"/>
        <w:widowControl w:val="0"/>
        <w:tabs>
          <w:tab w:val="clear" w:pos="360"/>
          <w:tab w:val="num" w:pos="0"/>
        </w:tabs>
        <w:spacing w:before="0" w:after="120" w:line="240" w:lineRule="atLeast"/>
        <w:ind w:left="539" w:hanging="539"/>
        <w:jc w:val="both"/>
        <w:rPr>
          <w:rFonts w:cs="Arial"/>
          <w:b w:val="0"/>
          <w:sz w:val="22"/>
          <w:szCs w:val="22"/>
        </w:rPr>
      </w:pPr>
      <w:r w:rsidRPr="009413B4">
        <w:rPr>
          <w:rFonts w:cs="Arial"/>
          <w:b w:val="0"/>
          <w:sz w:val="22"/>
          <w:szCs w:val="22"/>
        </w:rPr>
        <w:t xml:space="preserve">If the Supplier fails to comply (or if the Authority receives information which demonstrates that the Supplier has failed to comply) with any of the provisions in Clause </w:t>
      </w:r>
      <w:r w:rsidRPr="009413B4">
        <w:rPr>
          <w:rFonts w:cs="Arial"/>
          <w:b w:val="0"/>
          <w:sz w:val="22"/>
          <w:szCs w:val="22"/>
        </w:rPr>
        <w:fldChar w:fldCharType="begin"/>
      </w:r>
      <w:r w:rsidRPr="009413B4">
        <w:rPr>
          <w:rFonts w:cs="Arial"/>
          <w:b w:val="0"/>
          <w:sz w:val="22"/>
          <w:szCs w:val="22"/>
        </w:rPr>
        <w:instrText xml:space="preserve"> REF _Ref508284750 \r \h  \* MERGEFORMAT </w:instrText>
      </w:r>
      <w:r w:rsidRPr="009413B4">
        <w:rPr>
          <w:rFonts w:cs="Arial"/>
          <w:b w:val="0"/>
          <w:sz w:val="22"/>
          <w:szCs w:val="22"/>
        </w:rPr>
      </w:r>
      <w:r w:rsidRPr="009413B4">
        <w:rPr>
          <w:rFonts w:cs="Arial"/>
          <w:b w:val="0"/>
          <w:sz w:val="22"/>
          <w:szCs w:val="22"/>
        </w:rPr>
        <w:fldChar w:fldCharType="separate"/>
      </w:r>
      <w:r>
        <w:rPr>
          <w:rFonts w:cs="Arial"/>
          <w:b w:val="0"/>
          <w:sz w:val="22"/>
          <w:szCs w:val="22"/>
        </w:rPr>
        <w:t>21.6</w:t>
      </w:r>
      <w:r w:rsidRPr="009413B4">
        <w:rPr>
          <w:rFonts w:cs="Arial"/>
          <w:b w:val="0"/>
          <w:sz w:val="22"/>
          <w:szCs w:val="22"/>
        </w:rPr>
        <w:fldChar w:fldCharType="end"/>
      </w:r>
      <w:r w:rsidRPr="009413B4">
        <w:rPr>
          <w:rFonts w:cs="Arial"/>
          <w:b w:val="0"/>
          <w:sz w:val="22"/>
          <w:szCs w:val="22"/>
        </w:rPr>
        <w:t xml:space="preserve"> then this shall allow the Authority to terminate the Agreement pursuant to Clause </w:t>
      </w:r>
      <w:r w:rsidRPr="009413B4">
        <w:rPr>
          <w:rFonts w:cs="Arial"/>
          <w:b w:val="0"/>
          <w:sz w:val="22"/>
          <w:szCs w:val="22"/>
        </w:rPr>
        <w:fldChar w:fldCharType="begin"/>
      </w:r>
      <w:r w:rsidRPr="009413B4">
        <w:rPr>
          <w:rFonts w:cs="Arial"/>
          <w:b w:val="0"/>
          <w:sz w:val="22"/>
          <w:szCs w:val="22"/>
        </w:rPr>
        <w:instrText xml:space="preserve"> REF _Ref521060479 \r \h  \* MERGEFORMAT </w:instrText>
      </w:r>
      <w:r w:rsidRPr="009413B4">
        <w:rPr>
          <w:rFonts w:cs="Arial"/>
          <w:b w:val="0"/>
          <w:sz w:val="22"/>
          <w:szCs w:val="22"/>
        </w:rPr>
      </w:r>
      <w:r w:rsidRPr="009413B4">
        <w:rPr>
          <w:rFonts w:cs="Arial"/>
          <w:b w:val="0"/>
          <w:sz w:val="22"/>
          <w:szCs w:val="22"/>
        </w:rPr>
        <w:fldChar w:fldCharType="separate"/>
      </w:r>
      <w:r>
        <w:rPr>
          <w:rFonts w:cs="Arial"/>
          <w:b w:val="0"/>
          <w:sz w:val="22"/>
          <w:szCs w:val="22"/>
        </w:rPr>
        <w:t>20.2.1</w:t>
      </w:r>
      <w:r w:rsidRPr="009413B4">
        <w:rPr>
          <w:rFonts w:cs="Arial"/>
          <w:b w:val="0"/>
          <w:sz w:val="22"/>
          <w:szCs w:val="22"/>
        </w:rPr>
        <w:fldChar w:fldCharType="end"/>
      </w:r>
      <w:r w:rsidRPr="009413B4">
        <w:rPr>
          <w:rFonts w:cs="Arial"/>
          <w:b w:val="0"/>
          <w:sz w:val="22"/>
          <w:szCs w:val="22"/>
        </w:rPr>
        <w:t>.</w:t>
      </w:r>
    </w:p>
    <w:p w14:paraId="71CBE6F7" w14:textId="77777777" w:rsidR="00D85C3E" w:rsidRDefault="00D85C3E" w:rsidP="00D85C3E">
      <w:pPr>
        <w:pStyle w:val="DefTerm"/>
        <w:numPr>
          <w:ilvl w:val="0"/>
          <w:numId w:val="0"/>
        </w:numPr>
      </w:pPr>
    </w:p>
    <w:p w14:paraId="36688AAA" w14:textId="77777777" w:rsidR="00D85C3E" w:rsidRDefault="00D85C3E" w:rsidP="00D85C3E">
      <w:pPr>
        <w:pStyle w:val="DefTerm"/>
        <w:numPr>
          <w:ilvl w:val="0"/>
          <w:numId w:val="0"/>
        </w:numPr>
      </w:pPr>
      <w:r w:rsidRPr="00641492">
        <w:t>Environmental Policy</w:t>
      </w:r>
    </w:p>
    <w:p w14:paraId="639C7C30" w14:textId="77777777" w:rsidR="00D85C3E" w:rsidRPr="00637B7F" w:rsidRDefault="00D85C3E" w:rsidP="00637B7F">
      <w:pPr>
        <w:pStyle w:val="DefTerm"/>
        <w:numPr>
          <w:ilvl w:val="0"/>
          <w:numId w:val="0"/>
        </w:numPr>
      </w:pPr>
    </w:p>
    <w:p w14:paraId="055534E1" w14:textId="77777777" w:rsidR="00007F4D" w:rsidRPr="00637B7F" w:rsidRDefault="00007F4D" w:rsidP="00637B7F">
      <w:pPr>
        <w:pStyle w:val="DefLevel1"/>
      </w:pPr>
      <w:r w:rsidRPr="00637B7F">
        <w:rPr>
          <w:color w:val="auto"/>
        </w:rPr>
        <w:t>It is the policy of the Valuation Office Agency to maintain an environmental system</w:t>
      </w:r>
      <w:r>
        <w:rPr>
          <w:color w:val="auto"/>
        </w:rPr>
        <w:t xml:space="preserve"> </w:t>
      </w:r>
      <w:r w:rsidRPr="00637B7F">
        <w:rPr>
          <w:color w:val="auto"/>
        </w:rPr>
        <w:t>designed to meet the requirements of ISO14001:2015</w:t>
      </w:r>
      <w:r>
        <w:rPr>
          <w:color w:val="auto"/>
        </w:rPr>
        <w:t xml:space="preserve"> </w:t>
      </w:r>
      <w:r w:rsidRPr="00637B7F">
        <w:rPr>
          <w:color w:val="auto"/>
        </w:rPr>
        <w:t>(or any other standard in line</w:t>
      </w:r>
      <w:r>
        <w:rPr>
          <w:color w:val="auto"/>
        </w:rPr>
        <w:t xml:space="preserve"> </w:t>
      </w:r>
      <w:r w:rsidRPr="00637B7F">
        <w:rPr>
          <w:color w:val="auto"/>
        </w:rPr>
        <w:t>with Annex SL Structure) in pursuit of its primary objectives, the purpose and the</w:t>
      </w:r>
      <w:r>
        <w:rPr>
          <w:color w:val="auto"/>
        </w:rPr>
        <w:t xml:space="preserve"> </w:t>
      </w:r>
      <w:r w:rsidRPr="00637B7F">
        <w:rPr>
          <w:color w:val="auto"/>
        </w:rPr>
        <w:t>context of the organisation.</w:t>
      </w:r>
    </w:p>
    <w:p w14:paraId="30DA3D62" w14:textId="77777777" w:rsidR="00007F4D" w:rsidRPr="00637B7F" w:rsidRDefault="00007F4D" w:rsidP="00637B7F">
      <w:pPr>
        <w:pStyle w:val="DefLevel1"/>
      </w:pPr>
      <w:r w:rsidRPr="00637B7F">
        <w:rPr>
          <w:color w:val="auto"/>
        </w:rPr>
        <w:t>The VOA understands the importance of reducing the carbon footprint principally</w:t>
      </w:r>
      <w:r>
        <w:rPr>
          <w:color w:val="auto"/>
        </w:rPr>
        <w:t xml:space="preserve"> </w:t>
      </w:r>
      <w:r w:rsidRPr="00637B7F">
        <w:rPr>
          <w:color w:val="auto"/>
        </w:rPr>
        <w:t>through the use of its estate, using its expertise to demonstrate its commitment to</w:t>
      </w:r>
      <w:r>
        <w:rPr>
          <w:color w:val="auto"/>
        </w:rPr>
        <w:t xml:space="preserve"> </w:t>
      </w:r>
      <w:r w:rsidRPr="00637B7F">
        <w:rPr>
          <w:color w:val="auto"/>
        </w:rPr>
        <w:t>mitigating risk from climate change impacts, through compliance with legislation and</w:t>
      </w:r>
      <w:r>
        <w:rPr>
          <w:color w:val="auto"/>
        </w:rPr>
        <w:t xml:space="preserve"> </w:t>
      </w:r>
      <w:r w:rsidRPr="00637B7F">
        <w:rPr>
          <w:color w:val="auto"/>
        </w:rPr>
        <w:t>regulations, adaptation, and adopting best practice.</w:t>
      </w:r>
    </w:p>
    <w:p w14:paraId="3F71A16F" w14:textId="77777777" w:rsidR="00007F4D" w:rsidRPr="00637B7F" w:rsidRDefault="00007F4D" w:rsidP="00637B7F">
      <w:pPr>
        <w:pStyle w:val="DefLevel1"/>
      </w:pPr>
      <w:r w:rsidRPr="00637B7F">
        <w:rPr>
          <w:color w:val="auto"/>
        </w:rPr>
        <w:t>The VOA Estates Team adopt an innovative approach to both technology and</w:t>
      </w:r>
      <w:r>
        <w:rPr>
          <w:color w:val="auto"/>
        </w:rPr>
        <w:t xml:space="preserve"> </w:t>
      </w:r>
      <w:r w:rsidRPr="00637B7F">
        <w:rPr>
          <w:color w:val="auto"/>
        </w:rPr>
        <w:t>communication as well as more traditional methods, to encourage awareness of the</w:t>
      </w:r>
      <w:r>
        <w:rPr>
          <w:color w:val="auto"/>
        </w:rPr>
        <w:t xml:space="preserve"> </w:t>
      </w:r>
      <w:r w:rsidRPr="00637B7F">
        <w:rPr>
          <w:color w:val="auto"/>
        </w:rPr>
        <w:t>sustainability policy Agency wide.</w:t>
      </w:r>
    </w:p>
    <w:p w14:paraId="054AE815" w14:textId="77777777" w:rsidR="00007F4D" w:rsidRDefault="00007F4D" w:rsidP="00007F4D">
      <w:pPr>
        <w:pStyle w:val="DefLevel1"/>
        <w:rPr>
          <w:color w:val="auto"/>
        </w:rPr>
      </w:pPr>
      <w:r w:rsidRPr="00637B7F">
        <w:rPr>
          <w:color w:val="auto"/>
        </w:rPr>
        <w:t>Additionally we align our aims and activities alongside our sponsor department</w:t>
      </w:r>
      <w:r>
        <w:rPr>
          <w:color w:val="auto"/>
        </w:rPr>
        <w:t xml:space="preserve"> </w:t>
      </w:r>
      <w:r w:rsidRPr="00637B7F">
        <w:rPr>
          <w:color w:val="auto"/>
        </w:rPr>
        <w:t>HMRC, collaborating with them in our promise to adopt the following</w:t>
      </w:r>
      <w:r>
        <w:rPr>
          <w:color w:val="auto"/>
        </w:rPr>
        <w:t>:</w:t>
      </w:r>
    </w:p>
    <w:p w14:paraId="25B62F6B" w14:textId="77777777" w:rsidR="00007F4D" w:rsidRDefault="00007F4D" w:rsidP="00007F4D">
      <w:pPr>
        <w:pStyle w:val="DefLevel2"/>
        <w:numPr>
          <w:ilvl w:val="0"/>
          <w:numId w:val="0"/>
        </w:numPr>
        <w:ind w:left="851"/>
        <w:rPr>
          <w:color w:val="auto"/>
        </w:rPr>
      </w:pPr>
      <w:r>
        <w:t xml:space="preserve">1. </w:t>
      </w:r>
      <w:r w:rsidRPr="00637B7F">
        <w:t>Regularly review how we use our estates, identify where efficiencies can be</w:t>
      </w:r>
      <w:r>
        <w:t xml:space="preserve"> </w:t>
      </w:r>
      <w:r w:rsidRPr="00637B7F">
        <w:rPr>
          <w:color w:val="auto"/>
        </w:rPr>
        <w:t>made and work towards improving our sustainability performance</w:t>
      </w:r>
    </w:p>
    <w:p w14:paraId="5945E1C7" w14:textId="77777777" w:rsidR="00007F4D" w:rsidRDefault="00007F4D" w:rsidP="00007F4D">
      <w:pPr>
        <w:pStyle w:val="DefLevel2"/>
        <w:numPr>
          <w:ilvl w:val="0"/>
          <w:numId w:val="0"/>
        </w:numPr>
        <w:ind w:left="851"/>
        <w:rPr>
          <w:color w:val="auto"/>
        </w:rPr>
      </w:pPr>
      <w:r w:rsidRPr="00637B7F">
        <w:rPr>
          <w:color w:val="auto"/>
        </w:rPr>
        <w:t>2. We will continue to meet all current and foreseen legal requirements and</w:t>
      </w:r>
      <w:r>
        <w:rPr>
          <w:color w:val="auto"/>
        </w:rPr>
        <w:t xml:space="preserve"> </w:t>
      </w:r>
      <w:r w:rsidRPr="00637B7F">
        <w:rPr>
          <w:color w:val="auto"/>
        </w:rPr>
        <w:t>related official codes of practice, and require our suppliers to do the same.</w:t>
      </w:r>
    </w:p>
    <w:p w14:paraId="68F37B30" w14:textId="77777777" w:rsidR="00007F4D" w:rsidRDefault="00007F4D" w:rsidP="00007F4D">
      <w:pPr>
        <w:pStyle w:val="DefLevel2"/>
        <w:numPr>
          <w:ilvl w:val="0"/>
          <w:numId w:val="0"/>
        </w:numPr>
        <w:ind w:left="851"/>
        <w:rPr>
          <w:color w:val="auto"/>
        </w:rPr>
      </w:pPr>
      <w:r w:rsidRPr="00637B7F">
        <w:rPr>
          <w:color w:val="auto"/>
        </w:rPr>
        <w:t>3. Achieve reduction in greenhouse gas emissions</w:t>
      </w:r>
    </w:p>
    <w:p w14:paraId="5FC9CFDB" w14:textId="77777777" w:rsidR="00007F4D" w:rsidRDefault="00007F4D" w:rsidP="00007F4D">
      <w:pPr>
        <w:pStyle w:val="DefLevel2"/>
        <w:numPr>
          <w:ilvl w:val="0"/>
          <w:numId w:val="0"/>
        </w:numPr>
        <w:ind w:left="851"/>
        <w:rPr>
          <w:color w:val="auto"/>
        </w:rPr>
      </w:pPr>
      <w:r w:rsidRPr="00637B7F">
        <w:rPr>
          <w:color w:val="auto"/>
        </w:rPr>
        <w:t>4. Achieve savings in water consumption</w:t>
      </w:r>
    </w:p>
    <w:p w14:paraId="5C37E238" w14:textId="77777777" w:rsidR="00007F4D" w:rsidRDefault="00007F4D" w:rsidP="00007F4D">
      <w:pPr>
        <w:pStyle w:val="DefLevel2"/>
        <w:numPr>
          <w:ilvl w:val="0"/>
          <w:numId w:val="0"/>
        </w:numPr>
        <w:ind w:left="851"/>
        <w:rPr>
          <w:color w:val="auto"/>
        </w:rPr>
      </w:pPr>
      <w:r w:rsidRPr="00637B7F">
        <w:rPr>
          <w:color w:val="auto"/>
        </w:rPr>
        <w:t>5. Improve our diversion of waste from landfill to recycling</w:t>
      </w:r>
    </w:p>
    <w:p w14:paraId="66EE5A21" w14:textId="77777777" w:rsidR="00007F4D" w:rsidRDefault="00007F4D" w:rsidP="00007F4D">
      <w:pPr>
        <w:pStyle w:val="DefLevel2"/>
        <w:numPr>
          <w:ilvl w:val="0"/>
          <w:numId w:val="0"/>
        </w:numPr>
        <w:ind w:left="851"/>
        <w:rPr>
          <w:color w:val="auto"/>
        </w:rPr>
      </w:pPr>
      <w:r w:rsidRPr="00637B7F">
        <w:rPr>
          <w:color w:val="auto"/>
        </w:rPr>
        <w:t>6. Where we share space, look to partner other government departments in</w:t>
      </w:r>
      <w:r>
        <w:rPr>
          <w:color w:val="auto"/>
        </w:rPr>
        <w:t xml:space="preserve"> </w:t>
      </w:r>
      <w:r w:rsidRPr="00637B7F">
        <w:rPr>
          <w:color w:val="auto"/>
        </w:rPr>
        <w:t>developing and implementing estate sustainability initiatives</w:t>
      </w:r>
    </w:p>
    <w:p w14:paraId="61049162" w14:textId="77777777" w:rsidR="00007F4D" w:rsidRDefault="00007F4D" w:rsidP="00007F4D">
      <w:pPr>
        <w:pStyle w:val="DefLevel2"/>
        <w:numPr>
          <w:ilvl w:val="0"/>
          <w:numId w:val="0"/>
        </w:numPr>
        <w:ind w:left="851"/>
        <w:rPr>
          <w:color w:val="auto"/>
        </w:rPr>
      </w:pPr>
      <w:r w:rsidRPr="00637B7F">
        <w:rPr>
          <w:color w:val="auto"/>
        </w:rPr>
        <w:t>7. Encourage our people to use public transport when commuting to their place</w:t>
      </w:r>
      <w:r>
        <w:rPr>
          <w:color w:val="auto"/>
        </w:rPr>
        <w:t xml:space="preserve"> </w:t>
      </w:r>
      <w:r w:rsidRPr="00637B7F">
        <w:rPr>
          <w:color w:val="auto"/>
        </w:rPr>
        <w:t>of work and between work locations.</w:t>
      </w:r>
    </w:p>
    <w:p w14:paraId="074A3DF0" w14:textId="77777777" w:rsidR="00007F4D" w:rsidRDefault="00007F4D" w:rsidP="00007F4D">
      <w:pPr>
        <w:pStyle w:val="DefLevel2"/>
        <w:numPr>
          <w:ilvl w:val="0"/>
          <w:numId w:val="0"/>
        </w:numPr>
        <w:ind w:left="851"/>
        <w:rPr>
          <w:color w:val="auto"/>
        </w:rPr>
      </w:pPr>
      <w:r w:rsidRPr="00637B7F">
        <w:rPr>
          <w:color w:val="auto"/>
        </w:rPr>
        <w:t>8. Ensure that the goods and services we purchase support our environmental</w:t>
      </w:r>
      <w:r>
        <w:rPr>
          <w:color w:val="auto"/>
        </w:rPr>
        <w:t xml:space="preserve"> </w:t>
      </w:r>
      <w:r w:rsidRPr="00637B7F">
        <w:rPr>
          <w:color w:val="auto"/>
        </w:rPr>
        <w:t>objectives wherever practicable and that we encourage our suppliers and</w:t>
      </w:r>
      <w:r>
        <w:rPr>
          <w:color w:val="auto"/>
        </w:rPr>
        <w:t xml:space="preserve"> </w:t>
      </w:r>
      <w:r w:rsidRPr="00637B7F">
        <w:rPr>
          <w:color w:val="auto"/>
        </w:rPr>
        <w:t>contractors to improve their own environmental performance</w:t>
      </w:r>
    </w:p>
    <w:p w14:paraId="4636D1CA" w14:textId="77777777" w:rsidR="00007F4D" w:rsidRDefault="00007F4D" w:rsidP="00007F4D">
      <w:pPr>
        <w:pStyle w:val="DefLevel2"/>
        <w:numPr>
          <w:ilvl w:val="0"/>
          <w:numId w:val="0"/>
        </w:numPr>
        <w:ind w:left="851"/>
        <w:rPr>
          <w:color w:val="auto"/>
        </w:rPr>
      </w:pPr>
      <w:r w:rsidRPr="00637B7F">
        <w:rPr>
          <w:color w:val="auto"/>
        </w:rPr>
        <w:t>9. Look for opportunities to sustain and enhance biodiversity across the estate</w:t>
      </w:r>
    </w:p>
    <w:p w14:paraId="401B15AA" w14:textId="77777777" w:rsidR="00007F4D" w:rsidRDefault="00007F4D" w:rsidP="00007F4D">
      <w:pPr>
        <w:pStyle w:val="DefLevel2"/>
        <w:numPr>
          <w:ilvl w:val="0"/>
          <w:numId w:val="0"/>
        </w:numPr>
        <w:ind w:left="851"/>
        <w:rPr>
          <w:color w:val="auto"/>
        </w:rPr>
      </w:pPr>
      <w:r w:rsidRPr="00637B7F">
        <w:rPr>
          <w:color w:val="auto"/>
        </w:rPr>
        <w:t>10.Effectively communicate with all colleagues and contractors on environmental</w:t>
      </w:r>
      <w:r>
        <w:rPr>
          <w:color w:val="auto"/>
        </w:rPr>
        <w:t xml:space="preserve"> </w:t>
      </w:r>
      <w:r w:rsidRPr="00637B7F">
        <w:rPr>
          <w:color w:val="auto"/>
        </w:rPr>
        <w:t>policy and performance</w:t>
      </w:r>
    </w:p>
    <w:p w14:paraId="6A1AE815" w14:textId="77777777" w:rsidR="00007F4D" w:rsidRDefault="00007F4D" w:rsidP="00007F4D">
      <w:pPr>
        <w:pStyle w:val="DefLevel2"/>
        <w:numPr>
          <w:ilvl w:val="0"/>
          <w:numId w:val="0"/>
        </w:numPr>
        <w:ind w:left="851"/>
        <w:rPr>
          <w:color w:val="auto"/>
        </w:rPr>
      </w:pPr>
      <w:r w:rsidRPr="00637B7F">
        <w:rPr>
          <w:color w:val="auto"/>
        </w:rPr>
        <w:t>11.Identify and provide appropriate training, advice and information for</w:t>
      </w:r>
      <w:r>
        <w:rPr>
          <w:color w:val="auto"/>
        </w:rPr>
        <w:t xml:space="preserve"> </w:t>
      </w:r>
      <w:r w:rsidRPr="00637B7F">
        <w:rPr>
          <w:color w:val="auto"/>
        </w:rPr>
        <w:t>colleagues, encouraging an appetite for continuous improvement in our</w:t>
      </w:r>
      <w:r>
        <w:rPr>
          <w:color w:val="auto"/>
        </w:rPr>
        <w:t xml:space="preserve"> </w:t>
      </w:r>
      <w:r w:rsidRPr="00637B7F">
        <w:rPr>
          <w:color w:val="auto"/>
        </w:rPr>
        <w:t>sustainability</w:t>
      </w:r>
    </w:p>
    <w:p w14:paraId="254658DA" w14:textId="77777777" w:rsidR="00007F4D" w:rsidRPr="00637B7F" w:rsidRDefault="00007F4D" w:rsidP="00637B7F">
      <w:pPr>
        <w:pStyle w:val="DefLevel2"/>
        <w:numPr>
          <w:ilvl w:val="0"/>
          <w:numId w:val="0"/>
        </w:numPr>
        <w:ind w:left="851"/>
      </w:pPr>
      <w:r w:rsidRPr="00637B7F">
        <w:rPr>
          <w:color w:val="auto"/>
        </w:rPr>
        <w:t>12.Publish our progress towards environmental sustainability</w:t>
      </w:r>
      <w:r w:rsidRPr="00007F4D">
        <w:rPr>
          <w:color w:val="auto"/>
        </w:rPr>
        <w:t xml:space="preserve"> </w:t>
      </w:r>
      <w:r w:rsidRPr="00A22BD4">
        <w:rPr>
          <w:color w:val="auto"/>
        </w:rPr>
        <w:t>online</w:t>
      </w:r>
    </w:p>
    <w:p w14:paraId="16CB7A44" w14:textId="77777777" w:rsidR="00007F4D" w:rsidRDefault="00007F4D" w:rsidP="00637B7F">
      <w:pPr>
        <w:pStyle w:val="DefLevel1"/>
        <w:numPr>
          <w:ilvl w:val="0"/>
          <w:numId w:val="0"/>
        </w:numPr>
        <w:rPr>
          <w:color w:val="auto"/>
        </w:rPr>
      </w:pPr>
    </w:p>
    <w:p w14:paraId="171E38BB" w14:textId="77777777" w:rsidR="00007F4D" w:rsidRPr="00637B7F" w:rsidRDefault="00007F4D" w:rsidP="00637B7F">
      <w:pPr>
        <w:pStyle w:val="DefLevel1"/>
      </w:pPr>
      <w:r w:rsidRPr="00637B7F">
        <w:rPr>
          <w:color w:val="auto"/>
        </w:rPr>
        <w:t>The VOA Estates Sustainability Manager is the VOA’s professional expert with</w:t>
      </w:r>
      <w:r w:rsidRPr="00007F4D">
        <w:rPr>
          <w:color w:val="auto"/>
        </w:rPr>
        <w:t xml:space="preserve"> </w:t>
      </w:r>
      <w:r w:rsidRPr="00637B7F">
        <w:rPr>
          <w:color w:val="auto"/>
        </w:rPr>
        <w:t>responsibility for advising and informing on environmental matters. All colleagues</w:t>
      </w:r>
      <w:r w:rsidRPr="00007F4D">
        <w:rPr>
          <w:color w:val="auto"/>
        </w:rPr>
        <w:t xml:space="preserve"> </w:t>
      </w:r>
      <w:r w:rsidRPr="00637B7F">
        <w:rPr>
          <w:color w:val="auto"/>
        </w:rPr>
        <w:t>and contractors are expected to follow the principles of this policy and related</w:t>
      </w:r>
      <w:r>
        <w:rPr>
          <w:color w:val="auto"/>
        </w:rPr>
        <w:t xml:space="preserve"> </w:t>
      </w:r>
      <w:r w:rsidRPr="00637B7F">
        <w:rPr>
          <w:color w:val="auto"/>
        </w:rPr>
        <w:t>guidance, and to assist in meeting the VOA’s environmental sustainability objectives.</w:t>
      </w:r>
    </w:p>
    <w:p w14:paraId="7D730FFB" w14:textId="77777777" w:rsidR="00007F4D" w:rsidRDefault="00007F4D" w:rsidP="00007F4D">
      <w:pPr>
        <w:pStyle w:val="DefLevel1"/>
        <w:rPr>
          <w:color w:val="auto"/>
        </w:rPr>
      </w:pPr>
      <w:r w:rsidRPr="00637B7F">
        <w:rPr>
          <w:color w:val="auto"/>
        </w:rPr>
        <w:t>This policy will be reviewed and assured at regular intervals.</w:t>
      </w:r>
      <w:r w:rsidRPr="00007F4D">
        <w:rPr>
          <w:color w:val="auto"/>
        </w:rPr>
        <w:t xml:space="preserve"> </w:t>
      </w:r>
      <w:r w:rsidRPr="00637B7F">
        <w:rPr>
          <w:color w:val="auto"/>
        </w:rPr>
        <w:t>Customer and stakeholder satisfaction is an essential part of the environmental</w:t>
      </w:r>
      <w:r w:rsidRPr="00007F4D">
        <w:rPr>
          <w:color w:val="auto"/>
        </w:rPr>
        <w:t xml:space="preserve"> </w:t>
      </w:r>
      <w:r w:rsidRPr="00637B7F">
        <w:rPr>
          <w:color w:val="auto"/>
        </w:rPr>
        <w:t>process, to ensure this is fulfilled the Estates team receive training to ensure</w:t>
      </w:r>
      <w:r>
        <w:rPr>
          <w:color w:val="auto"/>
        </w:rPr>
        <w:t xml:space="preserve"> </w:t>
      </w:r>
      <w:r w:rsidRPr="00637B7F">
        <w:rPr>
          <w:color w:val="auto"/>
        </w:rPr>
        <w:t>awareness and understanding of the environment and its impact of the products or</w:t>
      </w:r>
      <w:r>
        <w:rPr>
          <w:color w:val="auto"/>
        </w:rPr>
        <w:t xml:space="preserve"> </w:t>
      </w:r>
      <w:r w:rsidRPr="00637B7F">
        <w:rPr>
          <w:color w:val="auto"/>
        </w:rPr>
        <w:t>service in which we provide.</w:t>
      </w:r>
      <w:r w:rsidRPr="00007F4D">
        <w:rPr>
          <w:color w:val="auto"/>
        </w:rPr>
        <w:t xml:space="preserve"> </w:t>
      </w:r>
      <w:r w:rsidRPr="00637B7F">
        <w:rPr>
          <w:color w:val="auto"/>
        </w:rPr>
        <w:t>To certify the Agency maintains its awareness for continuous improvement, the</w:t>
      </w:r>
      <w:r w:rsidRPr="00007F4D">
        <w:rPr>
          <w:color w:val="auto"/>
        </w:rPr>
        <w:t xml:space="preserve"> </w:t>
      </w:r>
      <w:r w:rsidRPr="00637B7F">
        <w:rPr>
          <w:color w:val="auto"/>
        </w:rPr>
        <w:t>environmental system is regularly reviewed by Senior Leadership to ensure it</w:t>
      </w:r>
      <w:r w:rsidRPr="00007F4D">
        <w:rPr>
          <w:color w:val="auto"/>
        </w:rPr>
        <w:t xml:space="preserve"> </w:t>
      </w:r>
      <w:r w:rsidRPr="00637B7F">
        <w:rPr>
          <w:color w:val="auto"/>
        </w:rPr>
        <w:t>remains appropriate and suitable to our business. The Environmental System is</w:t>
      </w:r>
      <w:r w:rsidRPr="00007F4D">
        <w:rPr>
          <w:color w:val="auto"/>
        </w:rPr>
        <w:t xml:space="preserve"> </w:t>
      </w:r>
      <w:r w:rsidRPr="00637B7F">
        <w:rPr>
          <w:color w:val="auto"/>
        </w:rPr>
        <w:t>subject to both internal and external annual audits</w:t>
      </w:r>
      <w:r>
        <w:rPr>
          <w:color w:val="auto"/>
        </w:rPr>
        <w:t>.</w:t>
      </w:r>
    </w:p>
    <w:p w14:paraId="42391D46" w14:textId="77777777" w:rsidR="00007F4D" w:rsidRPr="00637B7F" w:rsidRDefault="00007F4D" w:rsidP="00637B7F">
      <w:pPr>
        <w:pStyle w:val="DefTerm"/>
      </w:pPr>
    </w:p>
    <w:p w14:paraId="2424E178" w14:textId="77777777" w:rsidR="000D5EAA" w:rsidRPr="00007F4D" w:rsidRDefault="000D5EAA" w:rsidP="00637B7F">
      <w:pPr>
        <w:pStyle w:val="Heading5"/>
        <w:numPr>
          <w:ilvl w:val="0"/>
          <w:numId w:val="0"/>
        </w:numPr>
      </w:pPr>
    </w:p>
    <w:sectPr w:rsidR="000D5EAA" w:rsidRPr="00007F4D" w:rsidSect="00CA40D7">
      <w:headerReference w:type="even" r:id="rId27"/>
      <w:headerReference w:type="default" r:id="rId28"/>
      <w:footerReference w:type="even" r:id="rId29"/>
      <w:footerReference w:type="default" r:id="rId30"/>
      <w:headerReference w:type="first" r:id="rId31"/>
      <w:footerReference w:type="first" r:id="rId32"/>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2B17" w14:textId="77777777" w:rsidR="00551FCF" w:rsidRDefault="00551FCF">
      <w:pPr>
        <w:spacing w:after="0" w:line="240" w:lineRule="auto"/>
      </w:pPr>
      <w:r>
        <w:separator/>
      </w:r>
    </w:p>
  </w:endnote>
  <w:endnote w:type="continuationSeparator" w:id="0">
    <w:p w14:paraId="5B50EE0F" w14:textId="77777777" w:rsidR="00551FCF" w:rsidRDefault="0055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41A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977A6F1"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E4C4E62"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7F45" w14:textId="77777777" w:rsidR="00955A47" w:rsidRPr="00921D3C" w:rsidRDefault="006E330D"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noProof/>
        <w:color w:val="BFBFBF"/>
        <w:sz w:val="20"/>
        <w:szCs w:val="20"/>
      </w:rPr>
      <mc:AlternateContent>
        <mc:Choice Requires="wps">
          <w:drawing>
            <wp:anchor distT="0" distB="0" distL="114300" distR="114300" simplePos="0" relativeHeight="251659264" behindDoc="0" locked="0" layoutInCell="0" allowOverlap="1" wp14:anchorId="02FE6EA4" wp14:editId="75E74332">
              <wp:simplePos x="0" y="0"/>
              <wp:positionH relativeFrom="page">
                <wp:posOffset>0</wp:posOffset>
              </wp:positionH>
              <wp:positionV relativeFrom="page">
                <wp:posOffset>10225405</wp:posOffset>
              </wp:positionV>
              <wp:extent cx="7562215" cy="273050"/>
              <wp:effectExtent l="0" t="0" r="0" b="12700"/>
              <wp:wrapNone/>
              <wp:docPr id="1" name="MSIPCM85d3455c930832449880c09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F5B8C" w14:textId="77777777" w:rsidR="006E330D" w:rsidRPr="006E330D" w:rsidRDefault="006E330D" w:rsidP="006E330D">
                          <w:pPr>
                            <w:spacing w:before="0" w:after="0"/>
                            <w:jc w:val="center"/>
                            <w:rPr>
                              <w:rFonts w:ascii="Calibri" w:hAnsi="Calibri" w:cs="Calibri"/>
                              <w:color w:val="000000"/>
                              <w:sz w:val="20"/>
                            </w:rPr>
                          </w:pPr>
                          <w:r w:rsidRPr="006E330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FE6EA4" id="_x0000_t202" coordsize="21600,21600" o:spt="202" path="m,l,21600r21600,l21600,xe">
              <v:stroke joinstyle="miter"/>
              <v:path gradientshapeok="t" o:connecttype="rect"/>
            </v:shapetype>
            <v:shape id="MSIPCM85d3455c930832449880c091"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385F5B8C" w14:textId="77777777" w:rsidR="006E330D" w:rsidRPr="006E330D" w:rsidRDefault="006E330D" w:rsidP="006E330D">
                    <w:pPr>
                      <w:spacing w:before="0" w:after="0"/>
                      <w:jc w:val="center"/>
                      <w:rPr>
                        <w:rFonts w:ascii="Calibri" w:hAnsi="Calibri" w:cs="Calibri"/>
                        <w:color w:val="000000"/>
                        <w:sz w:val="20"/>
                      </w:rPr>
                    </w:pPr>
                    <w:r w:rsidRPr="006E330D">
                      <w:rPr>
                        <w:rFonts w:ascii="Calibri" w:hAnsi="Calibri" w:cs="Calibri"/>
                        <w:color w:val="000000"/>
                        <w:sz w:val="20"/>
                      </w:rPr>
                      <w:t>OFFICIAL</w:t>
                    </w:r>
                  </w:p>
                </w:txbxContent>
              </v:textbox>
              <w10:wrap anchorx="page" anchory="page"/>
            </v:shape>
          </w:pict>
        </mc:Fallback>
      </mc:AlternateContent>
    </w:r>
    <w:r w:rsidR="0058648A">
      <w:rPr>
        <w:rFonts w:eastAsia="Arial" w:cs="Arial"/>
        <w:color w:val="BFBFBF"/>
        <w:sz w:val="20"/>
        <w:szCs w:val="20"/>
      </w:rPr>
      <w:t>The Short Form Contract – version 1.</w:t>
    </w:r>
    <w:sdt>
      <w:sdtPr>
        <w:tag w:val="goog_rdk_991"/>
        <w:id w:val="-1874148655"/>
      </w:sdtPr>
      <w:sdtEndPr/>
      <w:sdtContent>
        <w:r w:rsidR="0058648A">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218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F8832" w14:textId="77777777" w:rsidR="00551FCF" w:rsidRDefault="00551FCF">
      <w:pPr>
        <w:spacing w:after="0" w:line="240" w:lineRule="auto"/>
      </w:pPr>
      <w:r>
        <w:separator/>
      </w:r>
    </w:p>
  </w:footnote>
  <w:footnote w:type="continuationSeparator" w:id="0">
    <w:p w14:paraId="627C7AE3" w14:textId="77777777" w:rsidR="00551FCF" w:rsidRDefault="00551FCF">
      <w:pPr>
        <w:spacing w:after="0" w:line="240" w:lineRule="auto"/>
      </w:pPr>
      <w:r>
        <w:continuationSeparator/>
      </w:r>
    </w:p>
  </w:footnote>
  <w:footnote w:id="1">
    <w:p w14:paraId="4409C928" w14:textId="77777777"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 w:id="2">
    <w:p w14:paraId="4676D4FA" w14:textId="77777777" w:rsidR="00134175" w:rsidRDefault="00134175" w:rsidP="00134175">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57D565AB" w14:textId="77777777" w:rsidR="00134175" w:rsidRDefault="00134175" w:rsidP="00134175">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30AA2BB6" w14:textId="77777777" w:rsidR="00134175" w:rsidRDefault="00134175" w:rsidP="00134175">
      <w:pPr>
        <w:pStyle w:val="FootnoteText"/>
        <w:jc w:val="both"/>
      </w:pPr>
      <w:r>
        <w:rPr>
          <w:rStyle w:val="FootnoteReference"/>
        </w:rPr>
        <w:footnoteRef/>
      </w:r>
      <w:r>
        <w:t xml:space="preserve"> “General Anti-Abuse Rule” means (a) the legislation in Part 5 of the Finance Act 2013; and (b) any</w:t>
      </w:r>
    </w:p>
    <w:p w14:paraId="0B5BAFC0" w14:textId="77777777" w:rsidR="00134175" w:rsidRDefault="00134175" w:rsidP="00134175">
      <w:pPr>
        <w:pStyle w:val="FootnoteText"/>
        <w:jc w:val="both"/>
      </w:pPr>
      <w:r>
        <w:t>future legislation introduced into Parliament to counteract tax advantages arising from abusive</w:t>
      </w:r>
    </w:p>
    <w:p w14:paraId="577208EE" w14:textId="77777777" w:rsidR="00134175" w:rsidRDefault="00134175" w:rsidP="00134175">
      <w:pPr>
        <w:pStyle w:val="FootnoteText"/>
      </w:pPr>
      <w:r>
        <w:t>arrangements to avoid national insurance contributions</w:t>
      </w:r>
    </w:p>
  </w:footnote>
  <w:footnote w:id="5">
    <w:p w14:paraId="4CCD646F" w14:textId="77777777" w:rsidR="00134175" w:rsidRDefault="00134175" w:rsidP="00134175">
      <w:pPr>
        <w:pStyle w:val="FootnoteText"/>
      </w:pPr>
      <w:r>
        <w:rPr>
          <w:rStyle w:val="FootnoteReference"/>
        </w:rPr>
        <w:footnoteRef/>
      </w:r>
      <w:r>
        <w:t xml:space="preserve"> “Halifax Abuse Principle” means the principle explained in the CJEU Case C-255/02 Halifax and others</w:t>
      </w:r>
    </w:p>
  </w:footnote>
  <w:footnote w:id="6">
    <w:p w14:paraId="7E92C538" w14:textId="77777777" w:rsidR="00134175" w:rsidRDefault="00134175" w:rsidP="00134175">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5FA4FFCF" w14:textId="77777777" w:rsidR="00134175" w:rsidRDefault="00134175" w:rsidP="00134175">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57F69BD0" w14:textId="77777777" w:rsidR="00134175" w:rsidRDefault="00134175" w:rsidP="00134175">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2AC45ED1" w14:textId="77777777" w:rsidR="00134175" w:rsidRDefault="00134175" w:rsidP="00134175">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C4CB" w14:textId="77777777" w:rsidR="003E08DE" w:rsidRDefault="003E0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FBBC" w14:textId="77777777" w:rsidR="006B20FC" w:rsidRPr="00921D3C" w:rsidRDefault="007B7959" w:rsidP="006B20FC">
    <w:pPr>
      <w:widowControl w:val="0"/>
      <w:pBdr>
        <w:top w:val="nil"/>
        <w:left w:val="nil"/>
        <w:bottom w:val="nil"/>
        <w:right w:val="nil"/>
        <w:between w:val="nil"/>
      </w:pBdr>
      <w:spacing w:line="276" w:lineRule="auto"/>
      <w:rPr>
        <w:color w:val="BFBFBF"/>
      </w:rPr>
    </w:pPr>
    <w:r>
      <w:rPr>
        <w:noProof/>
      </w:rPr>
      <w:drawing>
        <wp:inline distT="0" distB="0" distL="0" distR="0" wp14:anchorId="0BE36FA2" wp14:editId="2F3E4589">
          <wp:extent cx="733425" cy="407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840" cy="412133"/>
                  </a:xfrm>
                  <a:prstGeom prst="rect">
                    <a:avLst/>
                  </a:prstGeom>
                  <a:noFill/>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p>
  <w:p w14:paraId="545D210E" w14:textId="77777777"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259E" w14:textId="77777777" w:rsidR="003E08DE" w:rsidRDefault="003E0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01BF2C60"/>
    <w:multiLevelType w:val="multilevel"/>
    <w:tmpl w:val="4FF6E9BE"/>
    <w:numStyleLink w:val="Terms"/>
  </w:abstractNum>
  <w:abstractNum w:abstractNumId="2" w15:restartNumberingAfterBreak="0">
    <w:nsid w:val="02C5773F"/>
    <w:multiLevelType w:val="hybridMultilevel"/>
    <w:tmpl w:val="9EF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2614D"/>
    <w:multiLevelType w:val="hybridMultilevel"/>
    <w:tmpl w:val="2A520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B836C6"/>
    <w:multiLevelType w:val="multilevel"/>
    <w:tmpl w:val="0A5E2588"/>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7"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8B75F1"/>
    <w:multiLevelType w:val="hybridMultilevel"/>
    <w:tmpl w:val="1FC093B6"/>
    <w:lvl w:ilvl="0" w:tplc="5FFCDC6E">
      <w:start w:val="1"/>
      <w:numFmt w:val="upperRoman"/>
      <w:pStyle w:val="PartHeading"/>
      <w:lvlText w:val="%1."/>
      <w:lvlJc w:val="left"/>
      <w:pPr>
        <w:tabs>
          <w:tab w:val="num" w:pos="1134"/>
        </w:tabs>
        <w:ind w:left="360" w:hanging="360"/>
      </w:pPr>
      <w:rPr>
        <w:rFonts w:hint="default"/>
      </w:rPr>
    </w:lvl>
    <w:lvl w:ilvl="1" w:tplc="08090001">
      <w:start w:val="1"/>
      <w:numFmt w:val="bullet"/>
      <w:lvlText w:val=""/>
      <w:lvlJc w:val="left"/>
      <w:pPr>
        <w:ind w:left="2154" w:hanging="360"/>
      </w:pPr>
      <w:rPr>
        <w:rFonts w:ascii="Symbol" w:hAnsi="Symbol" w:hint="default"/>
      </w:rPr>
    </w:lvl>
    <w:lvl w:ilvl="2" w:tplc="0809001B">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1"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11092EAB"/>
    <w:multiLevelType w:val="hybridMultilevel"/>
    <w:tmpl w:val="176E5EF6"/>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17976DB"/>
    <w:multiLevelType w:val="hybridMultilevel"/>
    <w:tmpl w:val="19EA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366B54"/>
    <w:multiLevelType w:val="multilevel"/>
    <w:tmpl w:val="4FF6E9BE"/>
    <w:numStyleLink w:val="Terms"/>
  </w:abstractNum>
  <w:abstractNum w:abstractNumId="15"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7"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B7438"/>
    <w:multiLevelType w:val="hybridMultilevel"/>
    <w:tmpl w:val="94B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04D48"/>
    <w:multiLevelType w:val="hybridMultilevel"/>
    <w:tmpl w:val="DDEA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A1476"/>
    <w:multiLevelType w:val="multilevel"/>
    <w:tmpl w:val="4FF6E9BE"/>
    <w:numStyleLink w:val="Terms"/>
  </w:abstractNum>
  <w:abstractNum w:abstractNumId="2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BE16DF"/>
    <w:multiLevelType w:val="hybridMultilevel"/>
    <w:tmpl w:val="52AA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CF27F0"/>
    <w:multiLevelType w:val="hybridMultilevel"/>
    <w:tmpl w:val="973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27"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2"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C68D3"/>
    <w:multiLevelType w:val="multilevel"/>
    <w:tmpl w:val="4FF6E9BE"/>
    <w:numStyleLink w:val="Terms"/>
  </w:abstractNum>
  <w:abstractNum w:abstractNumId="34" w15:restartNumberingAfterBreak="0">
    <w:nsid w:val="565A754C"/>
    <w:multiLevelType w:val="hybridMultilevel"/>
    <w:tmpl w:val="4F6E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7" w15:restartNumberingAfterBreak="0">
    <w:nsid w:val="5B5934D8"/>
    <w:multiLevelType w:val="multilevel"/>
    <w:tmpl w:val="966878E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b w:val="0"/>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3119"/>
        </w:tabs>
        <w:ind w:left="3119"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608646B1"/>
    <w:multiLevelType w:val="hybridMultilevel"/>
    <w:tmpl w:val="7480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1"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4F4FDD"/>
    <w:multiLevelType w:val="multilevel"/>
    <w:tmpl w:val="4FF6E9BE"/>
    <w:numStyleLink w:val="Terms"/>
  </w:abstractNum>
  <w:abstractNum w:abstractNumId="44" w15:restartNumberingAfterBreak="0">
    <w:nsid w:val="6DEF2776"/>
    <w:multiLevelType w:val="multilevel"/>
    <w:tmpl w:val="4FF6E9BE"/>
    <w:numStyleLink w:val="Terms"/>
  </w:abstractNum>
  <w:abstractNum w:abstractNumId="45" w15:restartNumberingAfterBreak="0">
    <w:nsid w:val="6E934E98"/>
    <w:multiLevelType w:val="multilevel"/>
    <w:tmpl w:val="4FF6E9BE"/>
    <w:numStyleLink w:val="Terms"/>
  </w:abstractNum>
  <w:abstractNum w:abstractNumId="46" w15:restartNumberingAfterBreak="0">
    <w:nsid w:val="717A26DB"/>
    <w:multiLevelType w:val="hybridMultilevel"/>
    <w:tmpl w:val="CDDE6B8A"/>
    <w:lvl w:ilvl="0" w:tplc="08090001">
      <w:start w:val="1"/>
      <w:numFmt w:val="bullet"/>
      <w:lvlText w:val=""/>
      <w:lvlJc w:val="left"/>
      <w:pPr>
        <w:tabs>
          <w:tab w:val="num" w:pos="1134"/>
        </w:tabs>
        <w:ind w:left="360" w:hanging="360"/>
      </w:pPr>
      <w:rPr>
        <w:rFonts w:ascii="Symbol" w:hAnsi="Symbol" w:hint="default"/>
      </w:rPr>
    </w:lvl>
    <w:lvl w:ilvl="1" w:tplc="FFFFFFFF">
      <w:start w:val="1"/>
      <w:numFmt w:val="bullet"/>
      <w:lvlText w:val=""/>
      <w:lvlJc w:val="left"/>
      <w:pPr>
        <w:ind w:left="2154" w:hanging="360"/>
      </w:pPr>
      <w:rPr>
        <w:rFonts w:ascii="Symbol" w:hAnsi="Symbol" w:hint="default"/>
      </w:rPr>
    </w:lvl>
    <w:lvl w:ilvl="2" w:tplc="FFFFFFFF">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7" w15:restartNumberingAfterBreak="0">
    <w:nsid w:val="72B678D7"/>
    <w:multiLevelType w:val="multilevel"/>
    <w:tmpl w:val="4FF6E9BE"/>
    <w:numStyleLink w:val="Terms"/>
  </w:abstractNum>
  <w:abstractNum w:abstractNumId="48"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4338B9"/>
    <w:multiLevelType w:val="multilevel"/>
    <w:tmpl w:val="D3E21E4E"/>
    <w:numStyleLink w:val="DefinedTerms"/>
  </w:abstractNum>
  <w:abstractNum w:abstractNumId="50"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3770A9"/>
    <w:multiLevelType w:val="hybridMultilevel"/>
    <w:tmpl w:val="EDFC7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5300759">
    <w:abstractNumId w:val="11"/>
  </w:num>
  <w:num w:numId="2" w16cid:durableId="588008281">
    <w:abstractNumId w:val="10"/>
  </w:num>
  <w:num w:numId="3" w16cid:durableId="1466005123">
    <w:abstractNumId w:val="27"/>
  </w:num>
  <w:num w:numId="4" w16cid:durableId="748113003">
    <w:abstractNumId w:val="19"/>
  </w:num>
  <w:num w:numId="5" w16cid:durableId="1056079261">
    <w:abstractNumId w:val="2"/>
  </w:num>
  <w:num w:numId="6" w16cid:durableId="1738670647">
    <w:abstractNumId w:val="5"/>
  </w:num>
  <w:num w:numId="7" w16cid:durableId="803276323">
    <w:abstractNumId w:val="50"/>
  </w:num>
  <w:num w:numId="8" w16cid:durableId="996346431">
    <w:abstractNumId w:val="17"/>
  </w:num>
  <w:num w:numId="9" w16cid:durableId="2068143479">
    <w:abstractNumId w:val="30"/>
  </w:num>
  <w:num w:numId="10" w16cid:durableId="1138570594">
    <w:abstractNumId w:val="9"/>
  </w:num>
  <w:num w:numId="11" w16cid:durableId="798498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430827">
    <w:abstractNumId w:val="49"/>
  </w:num>
  <w:num w:numId="13" w16cid:durableId="1213887571">
    <w:abstractNumId w:val="32"/>
  </w:num>
  <w:num w:numId="14" w16cid:durableId="232936188">
    <w:abstractNumId w:val="28"/>
  </w:num>
  <w:num w:numId="15" w16cid:durableId="562178779">
    <w:abstractNumId w:val="26"/>
  </w:num>
  <w:num w:numId="16" w16cid:durableId="290090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1034565">
    <w:abstractNumId w:val="44"/>
  </w:num>
  <w:num w:numId="18" w16cid:durableId="771898853">
    <w:abstractNumId w:val="47"/>
  </w:num>
  <w:num w:numId="19" w16cid:durableId="769201277">
    <w:abstractNumId w:val="1"/>
  </w:num>
  <w:num w:numId="20" w16cid:durableId="207182432">
    <w:abstractNumId w:val="20"/>
  </w:num>
  <w:num w:numId="21" w16cid:durableId="393506562">
    <w:abstractNumId w:val="14"/>
  </w:num>
  <w:num w:numId="22" w16cid:durableId="527454669">
    <w:abstractNumId w:val="43"/>
  </w:num>
  <w:num w:numId="23" w16cid:durableId="1548948446">
    <w:abstractNumId w:val="3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35295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3035799">
    <w:abstractNumId w:val="3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822620869">
    <w:abstractNumId w:val="4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5059034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288083">
    <w:abstractNumId w:val="4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949631419">
    <w:abstractNumId w:val="4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595476700">
    <w:abstractNumId w:val="32"/>
    <w:lvlOverride w:ilvl="0">
      <w:startOverride w:val="1"/>
    </w:lvlOverride>
  </w:num>
  <w:num w:numId="31" w16cid:durableId="1981618964">
    <w:abstractNumId w:val="4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652484607">
    <w:abstractNumId w:val="4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310715626">
    <w:abstractNumId w:val="4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879244410">
    <w:abstractNumId w:val="4"/>
  </w:num>
  <w:num w:numId="35" w16cid:durableId="895898114">
    <w:abstractNumId w:val="21"/>
  </w:num>
  <w:num w:numId="36" w16cid:durableId="1839228249">
    <w:abstractNumId w:val="0"/>
  </w:num>
  <w:num w:numId="37" w16cid:durableId="1270969673">
    <w:abstractNumId w:val="41"/>
  </w:num>
  <w:num w:numId="38" w16cid:durableId="247812044">
    <w:abstractNumId w:val="24"/>
  </w:num>
  <w:num w:numId="39" w16cid:durableId="366561514">
    <w:abstractNumId w:val="31"/>
  </w:num>
  <w:num w:numId="40" w16cid:durableId="1410733234">
    <w:abstractNumId w:val="48"/>
  </w:num>
  <w:num w:numId="41" w16cid:durableId="1009715685">
    <w:abstractNumId w:val="29"/>
  </w:num>
  <w:num w:numId="42" w16cid:durableId="1952130810">
    <w:abstractNumId w:val="39"/>
    <w:lvlOverride w:ilvl="0">
      <w:lvl w:ilvl="0">
        <w:numFmt w:val="decimal"/>
        <w:lvlText w:val="%1."/>
        <w:lvlJc w:val="left"/>
      </w:lvl>
    </w:lvlOverride>
    <w:lvlOverride w:ilvl="1">
      <w:lvl w:ilvl="1">
        <w:numFmt w:val="lowerLetter"/>
        <w:lvlText w:val="%2."/>
        <w:lvlJc w:val="left"/>
      </w:lvl>
    </w:lvlOverride>
  </w:num>
  <w:num w:numId="43" w16cid:durableId="444227694">
    <w:abstractNumId w:val="23"/>
  </w:num>
  <w:num w:numId="44" w16cid:durableId="1363897178">
    <w:abstractNumId w:val="51"/>
  </w:num>
  <w:num w:numId="45" w16cid:durableId="1388648781">
    <w:abstractNumId w:val="7"/>
  </w:num>
  <w:num w:numId="46" w16cid:durableId="1743529247">
    <w:abstractNumId w:val="16"/>
  </w:num>
  <w:num w:numId="47" w16cid:durableId="1772508174">
    <w:abstractNumId w:val="36"/>
  </w:num>
  <w:num w:numId="48" w16cid:durableId="1531412122">
    <w:abstractNumId w:val="42"/>
  </w:num>
  <w:num w:numId="49" w16cid:durableId="670719611">
    <w:abstractNumId w:val="8"/>
  </w:num>
  <w:num w:numId="50" w16cid:durableId="1879388571">
    <w:abstractNumId w:val="35"/>
  </w:num>
  <w:num w:numId="51" w16cid:durableId="2146502200">
    <w:abstractNumId w:val="40"/>
  </w:num>
  <w:num w:numId="52" w16cid:durableId="163015564">
    <w:abstractNumId w:val="15"/>
  </w:num>
  <w:num w:numId="53" w16cid:durableId="488637099">
    <w:abstractNumId w:val="3"/>
  </w:num>
  <w:num w:numId="54" w16cid:durableId="1351178015">
    <w:abstractNumId w:val="22"/>
  </w:num>
  <w:num w:numId="55" w16cid:durableId="680737951">
    <w:abstractNumId w:val="34"/>
  </w:num>
  <w:num w:numId="56" w16cid:durableId="447815840">
    <w:abstractNumId w:val="52"/>
  </w:num>
  <w:num w:numId="57" w16cid:durableId="533275391">
    <w:abstractNumId w:val="13"/>
  </w:num>
  <w:num w:numId="58" w16cid:durableId="492062157">
    <w:abstractNumId w:val="37"/>
  </w:num>
  <w:num w:numId="59" w16cid:durableId="117916039">
    <w:abstractNumId w:val="18"/>
  </w:num>
  <w:num w:numId="60" w16cid:durableId="1140996332">
    <w:abstractNumId w:val="38"/>
  </w:num>
  <w:num w:numId="61" w16cid:durableId="2094858589">
    <w:abstractNumId w:val="25"/>
  </w:num>
  <w:num w:numId="62" w16cid:durableId="1119952865">
    <w:abstractNumId w:val="6"/>
    <w:lvlOverride w:ilvl="0">
      <w:lvl w:ilvl="0">
        <w:start w:val="1"/>
        <w:numFmt w:val="decimal"/>
        <w:lvlText w:val="%1."/>
        <w:lvlJc w:val="left"/>
        <w:pPr>
          <w:tabs>
            <w:tab w:val="num" w:pos="861"/>
          </w:tabs>
          <w:ind w:left="861" w:hanging="720"/>
        </w:pPr>
        <w:rPr>
          <w:rFonts w:ascii="Arial" w:hAnsi="Arial" w:cs="Arial" w:hint="default"/>
          <w:b/>
          <w:i w:val="0"/>
          <w:caps/>
          <w:smallCaps w:val="0"/>
          <w:sz w:val="22"/>
        </w:rPr>
      </w:lvl>
    </w:lvlOverride>
    <w:lvlOverride w:ilvl="1">
      <w:lvl w:ilvl="1">
        <w:start w:val="1"/>
        <w:numFmt w:val="decimal"/>
        <w:lvlText w:val="%1.%2"/>
        <w:lvlJc w:val="left"/>
        <w:pPr>
          <w:tabs>
            <w:tab w:val="num" w:pos="2160"/>
          </w:tabs>
          <w:ind w:left="216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2160"/>
          </w:tabs>
          <w:ind w:left="2160" w:hanging="720"/>
        </w:pPr>
        <w:rPr>
          <w:rFonts w:ascii="Arial" w:hAnsi="Arial" w:cs="Arial" w:hint="default"/>
          <w:b w:val="0"/>
          <w:i w:val="0"/>
          <w:sz w:val="22"/>
        </w:rPr>
      </w:lvl>
    </w:lvlOverride>
    <w:lvlOverride w:ilvl="3">
      <w:lvl w:ilvl="3">
        <w:start w:val="1"/>
        <w:numFmt w:val="lowerRoman"/>
        <w:lvlText w:val="(%4)"/>
        <w:lvlJc w:val="left"/>
        <w:pPr>
          <w:tabs>
            <w:tab w:val="num" w:pos="3600"/>
          </w:tabs>
          <w:ind w:left="3600" w:hanging="720"/>
        </w:pPr>
        <w:rPr>
          <w:rFonts w:ascii="Times New Roman" w:hAnsi="Times New Roman" w:cs="Times New Roman"/>
          <w:b w:val="0"/>
          <w:i w:val="0"/>
          <w:sz w:val="22"/>
        </w:rPr>
      </w:lvl>
    </w:lvlOverride>
    <w:lvlOverride w:ilvl="4">
      <w:lvl w:ilvl="4">
        <w:start w:val="1"/>
        <w:numFmt w:val="upperLetter"/>
        <w:lvlText w:val="(%5)"/>
        <w:lvlJc w:val="left"/>
        <w:pPr>
          <w:tabs>
            <w:tab w:val="num" w:pos="4320"/>
          </w:tabs>
          <w:ind w:left="4320" w:hanging="720"/>
        </w:pPr>
        <w:rPr>
          <w:rFonts w:ascii="Times New Roman" w:hAnsi="Times New Roman" w:cs="Times New Roman"/>
          <w:b w:val="0"/>
          <w:i w:val="0"/>
          <w:sz w:val="22"/>
        </w:rPr>
      </w:lvl>
    </w:lvlOverride>
    <w:lvlOverride w:ilvl="5">
      <w:lvl w:ilvl="5">
        <w:start w:val="1"/>
        <w:numFmt w:val="decimal"/>
        <w:lvlText w:val="%6."/>
        <w:lvlJc w:val="left"/>
        <w:pPr>
          <w:tabs>
            <w:tab w:val="num" w:pos="2160"/>
          </w:tabs>
          <w:ind w:left="2160" w:hanging="720"/>
        </w:pPr>
        <w:rPr>
          <w:rFonts w:ascii="Times New Roman" w:hAnsi="Times New Roman" w:cs="Times New Roman"/>
          <w:b w:val="0"/>
          <w:i w:val="0"/>
          <w:sz w:val="22"/>
        </w:rPr>
      </w:lvl>
    </w:lvlOverride>
    <w:lvlOverride w:ilvl="6">
      <w:lvl w:ilvl="6">
        <w:start w:val="1"/>
        <w:numFmt w:val="decimal"/>
        <w:lvlText w:val="%7."/>
        <w:lvlJc w:val="left"/>
        <w:pPr>
          <w:tabs>
            <w:tab w:val="num" w:pos="5760"/>
          </w:tabs>
          <w:ind w:left="5760" w:hanging="720"/>
        </w:pPr>
        <w:rPr>
          <w:rFonts w:cs="Times New Roman"/>
        </w:rPr>
      </w:lvl>
    </w:lvlOverride>
    <w:lvlOverride w:ilvl="7">
      <w:lvl w:ilvl="7">
        <w:start w:val="1"/>
        <w:numFmt w:val="decimal"/>
        <w:lvlText w:val="%8."/>
        <w:lvlJc w:val="left"/>
        <w:pPr>
          <w:tabs>
            <w:tab w:val="num" w:pos="6480"/>
          </w:tabs>
          <w:ind w:left="6480" w:hanging="720"/>
        </w:pPr>
        <w:rPr>
          <w:rFonts w:ascii="Times New Roman" w:hAnsi="Times New Roman" w:cs="Times New Roman"/>
          <w:b w:val="0"/>
          <w:i w:val="0"/>
          <w:sz w:val="22"/>
        </w:rPr>
      </w:lvl>
    </w:lvlOverride>
    <w:lvlOverride w:ilvl="8">
      <w:lvl w:ilvl="8">
        <w:start w:val="1"/>
        <w:numFmt w:val="decimal"/>
        <w:lvlText w:val="%9."/>
        <w:lvlJc w:val="left"/>
        <w:pPr>
          <w:tabs>
            <w:tab w:val="num" w:pos="7200"/>
          </w:tabs>
          <w:ind w:left="7200" w:hanging="720"/>
        </w:pPr>
        <w:rPr>
          <w:rFonts w:ascii="Times New Roman" w:hAnsi="Times New Roman" w:cs="Times New Roman"/>
          <w:b w:val="0"/>
          <w:i w:val="0"/>
          <w:sz w:val="22"/>
        </w:rPr>
      </w:lvl>
    </w:lvlOverride>
  </w:num>
  <w:num w:numId="63" w16cid:durableId="653534521">
    <w:abstractNumId w:val="6"/>
    <w:lvlOverride w:ilvl="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Arial" w:hAnsi="Arial" w:cs="Arial" w:hint="default"/>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Override>
    <w:lvlOverride w:ilvl="4">
      <w:lvl w:ilvl="4">
        <w:start w:val="1"/>
        <w:numFmt w:val="upperLetter"/>
        <w:lvlText w:val="(%5)"/>
        <w:lvlJc w:val="left"/>
        <w:pPr>
          <w:tabs>
            <w:tab w:val="num" w:pos="2880"/>
          </w:tabs>
          <w:ind w:left="2880" w:hanging="720"/>
        </w:pPr>
        <w:rPr>
          <w:rFonts w:ascii="Arial" w:hAnsi="Arial" w:cs="Arial" w:hint="default"/>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Override>
    <w:lvlOverride w:ilvl="6">
      <w:lvl w:ilvl="6">
        <w:start w:val="1"/>
        <w:numFmt w:val="decimal"/>
        <w:lvlText w:val="%7."/>
        <w:lvlJc w:val="left"/>
        <w:pPr>
          <w:tabs>
            <w:tab w:val="num" w:pos="4320"/>
          </w:tabs>
          <w:ind w:left="4320" w:hanging="720"/>
        </w:pPr>
        <w:rPr>
          <w:rFonts w:cs="Times New Roman" w:hint="default"/>
        </w:rPr>
      </w:lvl>
    </w:lvlOverride>
    <w:lvlOverride w:ilvl="7">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hint="default"/>
          <w:b w:val="0"/>
          <w:i w:val="0"/>
          <w:sz w:val="22"/>
        </w:rPr>
      </w:lvl>
    </w:lvlOverride>
  </w:num>
  <w:num w:numId="64" w16cid:durableId="1250235226">
    <w:abstractNumId w:val="12"/>
  </w:num>
  <w:num w:numId="65" w16cid:durableId="1201091663">
    <w:abstractNumId w:val="10"/>
  </w:num>
  <w:num w:numId="66" w16cid:durableId="97533158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7F4D"/>
    <w:rsid w:val="00055000"/>
    <w:rsid w:val="000B0D27"/>
    <w:rsid w:val="000B10B0"/>
    <w:rsid w:val="000D18A2"/>
    <w:rsid w:val="000D5EAA"/>
    <w:rsid w:val="00101D0D"/>
    <w:rsid w:val="001127FB"/>
    <w:rsid w:val="00123744"/>
    <w:rsid w:val="00131E90"/>
    <w:rsid w:val="00134175"/>
    <w:rsid w:val="001444DF"/>
    <w:rsid w:val="00185E4B"/>
    <w:rsid w:val="001B4F24"/>
    <w:rsid w:val="00210531"/>
    <w:rsid w:val="00254A43"/>
    <w:rsid w:val="002563AC"/>
    <w:rsid w:val="00265A71"/>
    <w:rsid w:val="002745C8"/>
    <w:rsid w:val="002943C3"/>
    <w:rsid w:val="002D6815"/>
    <w:rsid w:val="002F4BFA"/>
    <w:rsid w:val="00331851"/>
    <w:rsid w:val="003448A7"/>
    <w:rsid w:val="00373221"/>
    <w:rsid w:val="003A2675"/>
    <w:rsid w:val="003C5683"/>
    <w:rsid w:val="003D3C39"/>
    <w:rsid w:val="003E08DE"/>
    <w:rsid w:val="003E1E84"/>
    <w:rsid w:val="00410DF5"/>
    <w:rsid w:val="00425093"/>
    <w:rsid w:val="00427E35"/>
    <w:rsid w:val="00446E57"/>
    <w:rsid w:val="004669C7"/>
    <w:rsid w:val="00471723"/>
    <w:rsid w:val="0048625E"/>
    <w:rsid w:val="004C3A7F"/>
    <w:rsid w:val="004E0783"/>
    <w:rsid w:val="004E468C"/>
    <w:rsid w:val="004E7EA8"/>
    <w:rsid w:val="004F49CA"/>
    <w:rsid w:val="00512849"/>
    <w:rsid w:val="00542C26"/>
    <w:rsid w:val="00547E33"/>
    <w:rsid w:val="00551FCF"/>
    <w:rsid w:val="0055225C"/>
    <w:rsid w:val="00561821"/>
    <w:rsid w:val="0058344B"/>
    <w:rsid w:val="0058648A"/>
    <w:rsid w:val="005A1DD5"/>
    <w:rsid w:val="005B4796"/>
    <w:rsid w:val="005D275F"/>
    <w:rsid w:val="005D658C"/>
    <w:rsid w:val="005E7A1A"/>
    <w:rsid w:val="006118FD"/>
    <w:rsid w:val="00621512"/>
    <w:rsid w:val="00637B7F"/>
    <w:rsid w:val="00646A7E"/>
    <w:rsid w:val="006576C8"/>
    <w:rsid w:val="00657DB6"/>
    <w:rsid w:val="006A752B"/>
    <w:rsid w:val="006B077F"/>
    <w:rsid w:val="006B20FC"/>
    <w:rsid w:val="006C0111"/>
    <w:rsid w:val="006C0426"/>
    <w:rsid w:val="006D6F50"/>
    <w:rsid w:val="006D70BF"/>
    <w:rsid w:val="006D7B7B"/>
    <w:rsid w:val="006E330D"/>
    <w:rsid w:val="007416D4"/>
    <w:rsid w:val="007612D1"/>
    <w:rsid w:val="007633A4"/>
    <w:rsid w:val="007633B8"/>
    <w:rsid w:val="007642C3"/>
    <w:rsid w:val="007677BD"/>
    <w:rsid w:val="007724A4"/>
    <w:rsid w:val="00775A18"/>
    <w:rsid w:val="007977B7"/>
    <w:rsid w:val="007A6267"/>
    <w:rsid w:val="007B440E"/>
    <w:rsid w:val="007B615A"/>
    <w:rsid w:val="007B769A"/>
    <w:rsid w:val="007B7959"/>
    <w:rsid w:val="00823CB0"/>
    <w:rsid w:val="00830E4F"/>
    <w:rsid w:val="00846697"/>
    <w:rsid w:val="00887A9D"/>
    <w:rsid w:val="00890ABB"/>
    <w:rsid w:val="008A2918"/>
    <w:rsid w:val="008B1207"/>
    <w:rsid w:val="008C3FC2"/>
    <w:rsid w:val="00921D3C"/>
    <w:rsid w:val="00944D98"/>
    <w:rsid w:val="00955A47"/>
    <w:rsid w:val="00967973"/>
    <w:rsid w:val="00981047"/>
    <w:rsid w:val="0099684E"/>
    <w:rsid w:val="009D5CB2"/>
    <w:rsid w:val="009D7226"/>
    <w:rsid w:val="009E16F8"/>
    <w:rsid w:val="009F55D9"/>
    <w:rsid w:val="00A03ED5"/>
    <w:rsid w:val="00A115D3"/>
    <w:rsid w:val="00A167D5"/>
    <w:rsid w:val="00A200FF"/>
    <w:rsid w:val="00A456E6"/>
    <w:rsid w:val="00A76A57"/>
    <w:rsid w:val="00A8309B"/>
    <w:rsid w:val="00A915A6"/>
    <w:rsid w:val="00A979DC"/>
    <w:rsid w:val="00AA24E9"/>
    <w:rsid w:val="00AC5CBF"/>
    <w:rsid w:val="00AC7359"/>
    <w:rsid w:val="00AE563B"/>
    <w:rsid w:val="00B02879"/>
    <w:rsid w:val="00B21BE1"/>
    <w:rsid w:val="00B612A5"/>
    <w:rsid w:val="00B80362"/>
    <w:rsid w:val="00B832E2"/>
    <w:rsid w:val="00B85316"/>
    <w:rsid w:val="00B863F3"/>
    <w:rsid w:val="00B873D4"/>
    <w:rsid w:val="00BA2CE0"/>
    <w:rsid w:val="00BE62CD"/>
    <w:rsid w:val="00BF0F70"/>
    <w:rsid w:val="00C04911"/>
    <w:rsid w:val="00C13B01"/>
    <w:rsid w:val="00C155CE"/>
    <w:rsid w:val="00C21FA8"/>
    <w:rsid w:val="00C740D8"/>
    <w:rsid w:val="00CA40D7"/>
    <w:rsid w:val="00D009C3"/>
    <w:rsid w:val="00D50693"/>
    <w:rsid w:val="00D76083"/>
    <w:rsid w:val="00D76139"/>
    <w:rsid w:val="00D85C3E"/>
    <w:rsid w:val="00D90E91"/>
    <w:rsid w:val="00DB049F"/>
    <w:rsid w:val="00DB4DA4"/>
    <w:rsid w:val="00DC3CE8"/>
    <w:rsid w:val="00DD053F"/>
    <w:rsid w:val="00DE3A52"/>
    <w:rsid w:val="00E23155"/>
    <w:rsid w:val="00E80B6D"/>
    <w:rsid w:val="00E92C00"/>
    <w:rsid w:val="00E97737"/>
    <w:rsid w:val="00EB2805"/>
    <w:rsid w:val="00EC094A"/>
    <w:rsid w:val="00EE41A5"/>
    <w:rsid w:val="00EE537C"/>
    <w:rsid w:val="00F135D7"/>
    <w:rsid w:val="00F140CD"/>
    <w:rsid w:val="00F453B7"/>
    <w:rsid w:val="00F61E81"/>
    <w:rsid w:val="00F90133"/>
    <w:rsid w:val="00F91ACB"/>
    <w:rsid w:val="00FA38D0"/>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A4BC7"/>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4F49CA"/>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h"/>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aliases w:val="Heading 7(unused),Legal Level 1.1.,L2 PIP,Lev 7,H7DO NOT USE,PA Appendix Major,Blank 3,Appendix Major,Heading 7 (Do Not Use),3AP"/>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aliases w:val="Legal Level 1.1.1.,Lev 8,h8 DO NOT USE,PA Appendix Minor,Blank 4,Appendix Minor,h8,Heading 8 (Do Not Use),4AP"/>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aliases w:val="Heading 9 (defunct),Legal Level 1.1.1.1.,Lev 9,h9 DO NOT USE,App Heading,Titre 10,App1,Blank 5,appendix,h9,Heading 9 (Do Not Use),5AP"/>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F49CA"/>
    <w:pPr>
      <w:tabs>
        <w:tab w:val="left" w:pos="660"/>
        <w:tab w:val="right" w:leader="dot" w:pos="10459"/>
      </w:tabs>
      <w:spacing w:before="0" w:after="0"/>
    </w:pPr>
    <w:rPr>
      <w:rFonts w:eastAsia="Arial"/>
      <w:b/>
      <w:noProof/>
    </w:rPr>
  </w:style>
  <w:style w:type="paragraph" w:styleId="TOC2">
    <w:name w:val="toc 2"/>
    <w:basedOn w:val="Normal"/>
    <w:next w:val="Normal"/>
    <w:autoRedefine/>
    <w:uiPriority w:val="39"/>
    <w:unhideWhenUsed/>
    <w:rsid w:val="0096797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iPriority w:val="99"/>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58344B"/>
    <w:rPr>
      <w:color w:val="605E5C"/>
      <w:shd w:val="clear" w:color="auto" w:fill="E1DFDD"/>
    </w:rPr>
  </w:style>
  <w:style w:type="paragraph" w:customStyle="1" w:styleId="Body2">
    <w:name w:val="Body2"/>
    <w:basedOn w:val="Normal"/>
    <w:uiPriority w:val="99"/>
    <w:rsid w:val="00A979DC"/>
    <w:pPr>
      <w:overflowPunct/>
      <w:autoSpaceDE/>
      <w:autoSpaceDN/>
      <w:adjustRightInd/>
      <w:spacing w:before="0" w:after="220" w:line="240" w:lineRule="auto"/>
      <w:ind w:left="709"/>
      <w:jc w:val="both"/>
      <w:textAlignment w:val="auto"/>
    </w:pPr>
    <w:rPr>
      <w:rFonts w:ascii="Trebuchet MS" w:hAnsi="Trebuchet MS"/>
      <w:sz w:val="20"/>
      <w:szCs w:val="20"/>
    </w:rPr>
  </w:style>
  <w:style w:type="table" w:styleId="TableGrid">
    <w:name w:val="Table Grid"/>
    <w:basedOn w:val="TableNormal"/>
    <w:uiPriority w:val="39"/>
    <w:rsid w:val="00A979DC"/>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979DC"/>
    <w:pPr>
      <w:overflowPunct/>
      <w:autoSpaceDE/>
      <w:autoSpaceDN/>
      <w:adjustRightInd/>
      <w:spacing w:before="0" w:line="240" w:lineRule="auto"/>
      <w:textAlignment w:val="auto"/>
    </w:pPr>
    <w:rPr>
      <w:rFonts w:ascii="Times New Roman" w:hAnsi="Times New Roman"/>
      <w:sz w:val="24"/>
      <w:szCs w:val="24"/>
      <w:lang w:eastAsia="en-GB"/>
    </w:rPr>
  </w:style>
  <w:style w:type="character" w:customStyle="1" w:styleId="BodyTextChar">
    <w:name w:val="Body Text Char"/>
    <w:basedOn w:val="DefaultParagraphFont"/>
    <w:link w:val="BodyText"/>
    <w:semiHidden/>
    <w:rsid w:val="00A979DC"/>
    <w:rPr>
      <w:sz w:val="24"/>
      <w:szCs w:val="24"/>
    </w:rPr>
  </w:style>
  <w:style w:type="paragraph" w:styleId="NormalWeb">
    <w:name w:val="Normal (Web)"/>
    <w:basedOn w:val="Normal"/>
    <w:uiPriority w:val="99"/>
    <w:rsid w:val="00A979DC"/>
    <w:pPr>
      <w:overflowPunct/>
      <w:autoSpaceDE/>
      <w:autoSpaceDN/>
      <w:adjustRightInd/>
      <w:spacing w:before="0" w:after="100" w:afterAutospacing="1" w:line="312" w:lineRule="atLeast"/>
      <w:textAlignment w:val="auto"/>
    </w:pPr>
    <w:rPr>
      <w:rFonts w:ascii="Arial Unicode MS" w:eastAsia="Arial Unicode MS" w:hAnsi="Arial Unicode MS" w:cs="Arial Unicode MS"/>
      <w:sz w:val="24"/>
      <w:szCs w:val="24"/>
    </w:rPr>
  </w:style>
  <w:style w:type="paragraph" w:customStyle="1" w:styleId="paragraph">
    <w:name w:val="paragraph"/>
    <w:basedOn w:val="Normal"/>
    <w:rsid w:val="00A979DC"/>
    <w:pPr>
      <w:overflowPunct/>
      <w:autoSpaceDE/>
      <w:autoSpaceDN/>
      <w:adjustRightInd/>
      <w:spacing w:before="0" w:after="0" w:line="240" w:lineRule="auto"/>
      <w:textAlignment w:val="auto"/>
    </w:pPr>
    <w:rPr>
      <w:rFonts w:ascii="Times New Roman" w:hAnsi="Times New Roman"/>
      <w:sz w:val="24"/>
      <w:szCs w:val="24"/>
      <w:lang w:eastAsia="en-GB"/>
    </w:rPr>
  </w:style>
  <w:style w:type="character" w:customStyle="1" w:styleId="normaltextrun1">
    <w:name w:val="normaltextrun1"/>
    <w:basedOn w:val="DefaultParagraphFont"/>
    <w:rsid w:val="00A979DC"/>
  </w:style>
  <w:style w:type="paragraph" w:customStyle="1" w:styleId="Level1Heading">
    <w:name w:val="Level 1 Heading"/>
    <w:basedOn w:val="BodyText"/>
    <w:next w:val="Normal"/>
    <w:rsid w:val="00AE563B"/>
    <w:pPr>
      <w:keepNext/>
      <w:numPr>
        <w:numId w:val="58"/>
      </w:numPr>
      <w:tabs>
        <w:tab w:val="clear" w:pos="851"/>
        <w:tab w:val="num" w:pos="360"/>
      </w:tabs>
      <w:spacing w:before="360" w:after="200" w:line="360" w:lineRule="auto"/>
      <w:ind w:left="0" w:firstLine="0"/>
      <w:outlineLvl w:val="0"/>
    </w:pPr>
    <w:rPr>
      <w:rFonts w:ascii="Arial" w:hAnsi="Arial"/>
      <w:b/>
      <w:sz w:val="22"/>
      <w:szCs w:val="20"/>
      <w:lang w:eastAsia="en-US"/>
    </w:rPr>
  </w:style>
  <w:style w:type="paragraph" w:customStyle="1" w:styleId="Level2Heading">
    <w:name w:val="Level 2 Heading"/>
    <w:basedOn w:val="BodyText"/>
    <w:next w:val="BodyText2"/>
    <w:rsid w:val="00AE563B"/>
    <w:pPr>
      <w:keepNext/>
      <w:numPr>
        <w:ilvl w:val="1"/>
        <w:numId w:val="58"/>
      </w:numPr>
      <w:tabs>
        <w:tab w:val="clear" w:pos="1031"/>
        <w:tab w:val="num" w:pos="360"/>
      </w:tabs>
      <w:spacing w:before="360" w:after="200" w:line="360" w:lineRule="auto"/>
      <w:ind w:left="0" w:firstLine="0"/>
      <w:outlineLvl w:val="1"/>
    </w:pPr>
    <w:rPr>
      <w:rFonts w:ascii="Arial" w:hAnsi="Arial"/>
      <w:b/>
      <w:sz w:val="20"/>
      <w:szCs w:val="20"/>
    </w:rPr>
  </w:style>
  <w:style w:type="paragraph" w:customStyle="1" w:styleId="Level3Number">
    <w:name w:val="Level 3 Number"/>
    <w:basedOn w:val="BodyText"/>
    <w:rsid w:val="00AE563B"/>
    <w:pPr>
      <w:numPr>
        <w:ilvl w:val="2"/>
        <w:numId w:val="58"/>
      </w:numPr>
      <w:tabs>
        <w:tab w:val="clear" w:pos="1751"/>
        <w:tab w:val="num" w:pos="360"/>
      </w:tabs>
      <w:spacing w:before="360" w:after="200" w:line="360" w:lineRule="auto"/>
      <w:ind w:left="0" w:firstLine="0"/>
    </w:pPr>
    <w:rPr>
      <w:rFonts w:ascii="Arial" w:hAnsi="Arial"/>
      <w:sz w:val="20"/>
      <w:szCs w:val="20"/>
      <w:lang w:eastAsia="en-US"/>
    </w:rPr>
  </w:style>
  <w:style w:type="paragraph" w:customStyle="1" w:styleId="Level4Number">
    <w:name w:val="Level 4 Number"/>
    <w:basedOn w:val="BodyText"/>
    <w:rsid w:val="00AE563B"/>
    <w:pPr>
      <w:numPr>
        <w:ilvl w:val="3"/>
        <w:numId w:val="58"/>
      </w:numPr>
      <w:tabs>
        <w:tab w:val="clear" w:pos="851"/>
        <w:tab w:val="num" w:pos="360"/>
      </w:tabs>
      <w:spacing w:before="360" w:after="200" w:line="360" w:lineRule="auto"/>
      <w:ind w:left="0" w:firstLine="0"/>
    </w:pPr>
    <w:rPr>
      <w:rFonts w:ascii="Arial" w:hAnsi="Arial"/>
      <w:sz w:val="20"/>
      <w:szCs w:val="20"/>
      <w:lang w:eastAsia="en-US"/>
    </w:rPr>
  </w:style>
  <w:style w:type="paragraph" w:customStyle="1" w:styleId="Level5Number">
    <w:name w:val="Level 5 Number"/>
    <w:basedOn w:val="BodyText"/>
    <w:rsid w:val="00AE563B"/>
    <w:pPr>
      <w:numPr>
        <w:ilvl w:val="4"/>
        <w:numId w:val="58"/>
      </w:numPr>
      <w:tabs>
        <w:tab w:val="clear" w:pos="1418"/>
        <w:tab w:val="num" w:pos="360"/>
      </w:tabs>
      <w:spacing w:after="240" w:line="360" w:lineRule="auto"/>
      <w:ind w:left="0" w:firstLine="0"/>
    </w:pPr>
    <w:rPr>
      <w:rFonts w:ascii="Arial" w:hAnsi="Arial"/>
      <w:sz w:val="20"/>
      <w:szCs w:val="20"/>
      <w:lang w:eastAsia="en-US"/>
    </w:rPr>
  </w:style>
  <w:style w:type="paragraph" w:customStyle="1" w:styleId="Level6Number">
    <w:name w:val="Level 6 Number"/>
    <w:basedOn w:val="BodyText"/>
    <w:rsid w:val="00AE563B"/>
    <w:pPr>
      <w:numPr>
        <w:ilvl w:val="5"/>
        <w:numId w:val="58"/>
      </w:numPr>
      <w:tabs>
        <w:tab w:val="clear" w:pos="3119"/>
        <w:tab w:val="num" w:pos="360"/>
      </w:tabs>
      <w:spacing w:after="240" w:line="360" w:lineRule="auto"/>
      <w:ind w:left="0" w:firstLine="0"/>
    </w:pPr>
    <w:rPr>
      <w:rFonts w:ascii="Arial" w:hAnsi="Arial"/>
      <w:sz w:val="20"/>
      <w:szCs w:val="20"/>
      <w:lang w:eastAsia="en-US"/>
    </w:rPr>
  </w:style>
  <w:style w:type="paragraph" w:customStyle="1" w:styleId="Level7Number">
    <w:name w:val="Level 7 Number"/>
    <w:basedOn w:val="BodyText"/>
    <w:rsid w:val="00AE563B"/>
    <w:pPr>
      <w:numPr>
        <w:ilvl w:val="6"/>
        <w:numId w:val="58"/>
      </w:numPr>
      <w:tabs>
        <w:tab w:val="clear" w:pos="2268"/>
        <w:tab w:val="num" w:pos="360"/>
      </w:tabs>
      <w:spacing w:after="240" w:line="360" w:lineRule="auto"/>
      <w:ind w:left="0" w:firstLine="0"/>
    </w:pPr>
    <w:rPr>
      <w:rFonts w:ascii="Arial" w:hAnsi="Arial"/>
      <w:sz w:val="20"/>
      <w:szCs w:val="20"/>
      <w:lang w:eastAsia="en-US"/>
    </w:rPr>
  </w:style>
  <w:style w:type="paragraph" w:customStyle="1" w:styleId="Level8Number">
    <w:name w:val="Level 8 Number"/>
    <w:basedOn w:val="BodyText"/>
    <w:rsid w:val="00AE563B"/>
    <w:pPr>
      <w:numPr>
        <w:ilvl w:val="7"/>
        <w:numId w:val="58"/>
      </w:numPr>
      <w:tabs>
        <w:tab w:val="clear" w:pos="2693"/>
        <w:tab w:val="num" w:pos="360"/>
      </w:tabs>
      <w:spacing w:after="240" w:line="360" w:lineRule="auto"/>
      <w:ind w:left="0" w:firstLine="0"/>
    </w:pPr>
    <w:rPr>
      <w:rFonts w:ascii="Arial" w:hAnsi="Arial"/>
      <w:sz w:val="20"/>
      <w:szCs w:val="20"/>
      <w:lang w:eastAsia="en-US"/>
    </w:rPr>
  </w:style>
  <w:style w:type="paragraph" w:styleId="BodyText2">
    <w:name w:val="Body Text 2"/>
    <w:basedOn w:val="Normal"/>
    <w:link w:val="BodyText2Char"/>
    <w:uiPriority w:val="99"/>
    <w:semiHidden/>
    <w:unhideWhenUsed/>
    <w:rsid w:val="00AE563B"/>
    <w:pPr>
      <w:spacing w:line="480" w:lineRule="auto"/>
    </w:pPr>
  </w:style>
  <w:style w:type="character" w:customStyle="1" w:styleId="BodyText2Char">
    <w:name w:val="Body Text 2 Char"/>
    <w:basedOn w:val="DefaultParagraphFont"/>
    <w:link w:val="BodyText2"/>
    <w:uiPriority w:val="99"/>
    <w:semiHidden/>
    <w:rsid w:val="00AE563B"/>
    <w:rPr>
      <w:rFonts w:ascii="Arial" w:hAnsi="Arial"/>
      <w:lang w:eastAsia="en-US"/>
    </w:rPr>
  </w:style>
  <w:style w:type="paragraph" w:customStyle="1" w:styleId="BBLegal2">
    <w:name w:val="B&amp;B Legal 2"/>
    <w:basedOn w:val="Normal"/>
    <w:uiPriority w:val="99"/>
    <w:rsid w:val="000D5EAA"/>
    <w:pPr>
      <w:tabs>
        <w:tab w:val="num" w:pos="2160"/>
      </w:tabs>
      <w:overflowPunct/>
      <w:autoSpaceDE/>
      <w:autoSpaceDN/>
      <w:adjustRightInd/>
      <w:spacing w:before="0" w:after="0" w:line="240" w:lineRule="auto"/>
      <w:ind w:left="2160" w:hanging="720"/>
      <w:textAlignment w:val="auto"/>
      <w:outlineLvl w:val="1"/>
    </w:pPr>
    <w:rPr>
      <w:rFonts w:ascii="Trebuchet MS" w:hAnsi="Trebuchet M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995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oainvoices.ap@hmrc.gov.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ced0f1-6c94-450b-9b00-8d7ea4a94840">
      <Terms xmlns="http://schemas.microsoft.com/office/infopath/2007/PartnerControls"/>
    </lcf76f155ced4ddcb4097134ff3c332f>
    <TaxCatchAll xmlns="9d93282d-1ac9-468d-bd65-bbf8b1200aa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BF7F91FD60C8043B06D04E63BAEEA1F" ma:contentTypeVersion="16" ma:contentTypeDescription="Create a new document." ma:contentTypeScope="" ma:versionID="5a37fa320c4c752ec3a3d9aaa07c4a3a">
  <xsd:schema xmlns:xsd="http://www.w3.org/2001/XMLSchema" xmlns:xs="http://www.w3.org/2001/XMLSchema" xmlns:p="http://schemas.microsoft.com/office/2006/metadata/properties" xmlns:ns2="89ced0f1-6c94-450b-9b00-8d7ea4a94840" xmlns:ns3="9d93282d-1ac9-468d-bd65-bbf8b1200aa9" targetNamespace="http://schemas.microsoft.com/office/2006/metadata/properties" ma:root="true" ma:fieldsID="f92baec0879cd2b7cd2396bb23f305c6" ns2:_="" ns3:_="">
    <xsd:import namespace="89ced0f1-6c94-450b-9b00-8d7ea4a94840"/>
    <xsd:import namespace="9d93282d-1ac9-468d-bd65-bbf8b1200a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ed0f1-6c94-450b-9b00-8d7ea4a94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3282d-1ac9-468d-bd65-bbf8b1200a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c50f80-21ff-4300-a983-d2877fd13779}" ma:internalName="TaxCatchAll" ma:showField="CatchAllData" ma:web="9d93282d-1ac9-468d-bd65-bbf8b1200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449D93F-7868-4BA4-8DC9-521BF7FD1A62}">
  <ds:schemaRefs>
    <ds:schemaRef ds:uri="http://schemas.microsoft.com/office/2006/metadata/properties"/>
    <ds:schemaRef ds:uri="http://schemas.microsoft.com/office/infopath/2007/PartnerControls"/>
    <ds:schemaRef ds:uri="89ced0f1-6c94-450b-9b00-8d7ea4a94840"/>
    <ds:schemaRef ds:uri="9d93282d-1ac9-468d-bd65-bbf8b1200aa9"/>
  </ds:schemaRefs>
</ds:datastoreItem>
</file>

<file path=customXml/itemProps5.xml><?xml version="1.0" encoding="utf-8"?>
<ds:datastoreItem xmlns:ds="http://schemas.openxmlformats.org/officeDocument/2006/customXml" ds:itemID="{6A9FB700-3430-4DE6-AEA8-AD8A580AEB0A}">
  <ds:schemaRefs>
    <ds:schemaRef ds:uri="http://schemas.microsoft.com/sharepoint/v3/contenttype/forms"/>
  </ds:schemaRefs>
</ds:datastoreItem>
</file>

<file path=customXml/itemProps6.xml><?xml version="1.0" encoding="utf-8"?>
<ds:datastoreItem xmlns:ds="http://schemas.openxmlformats.org/officeDocument/2006/customXml" ds:itemID="{B2A31215-470E-4C99-AC18-FD8781E01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ed0f1-6c94-450b-9b00-8d7ea4a94840"/>
    <ds:schemaRef ds:uri="9d93282d-1ac9-468d-bd65-bbf8b1200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25256</Words>
  <Characters>143962</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Thomson, Bruce (VOA)</cp:lastModifiedBy>
  <cp:revision>1</cp:revision>
  <dcterms:created xsi:type="dcterms:W3CDTF">2025-02-13T12:58:00Z</dcterms:created>
  <dcterms:modified xsi:type="dcterms:W3CDTF">2025-02-13T12:58:00Z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f9af038e-07b4-4369-a678-c835687cb272_Enabled">
    <vt:lpwstr>true</vt:lpwstr>
  </property>
  <property fmtid="{D5CDD505-2E9C-101B-9397-08002B2CF9AE}" pid="12" name="MSIP_Label_f9af038e-07b4-4369-a678-c835687cb272_SetDate">
    <vt:lpwstr>2023-08-08T13:57:45Z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eefdaee4-f313-44cf-8848-71a6a7f23b8f</vt:lpwstr>
  </property>
  <property fmtid="{D5CDD505-2E9C-101B-9397-08002B2CF9AE}" pid="17" name="MSIP_Label_f9af038e-07b4-4369-a678-c835687cb272_ContentBits">
    <vt:lpwstr>2</vt:lpwstr>
  </property>
  <property fmtid="{D5CDD505-2E9C-101B-9397-08002B2CF9AE}" pid="18" name="ContentTypeId">
    <vt:lpwstr>0x0101000BF7F91FD60C8043B06D04E63BAEEA1F</vt:lpwstr>
  </property>
  <property fmtid="{D5CDD505-2E9C-101B-9397-08002B2CF9AE}" pid="19" name="MediaServiceImageTags">
    <vt:lpwstr/>
  </property>
</Properties>
</file>