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735"/>
        <w:gridCol w:w="6326"/>
      </w:tblGrid>
      <w:tr w:rsidR="00F77E27" w:rsidRPr="00EC37F7" w14:paraId="693AA1BE" w14:textId="77777777" w:rsidTr="00823E96">
        <w:tc>
          <w:tcPr>
            <w:tcW w:w="1509" w:type="pct"/>
          </w:tcPr>
          <w:p w14:paraId="73FA6923" w14:textId="77777777" w:rsidR="00F77E27" w:rsidRPr="00EC37F7" w:rsidRDefault="00F77E27" w:rsidP="00EC37F7">
            <w:pPr>
              <w:pStyle w:val="GPsDefinition"/>
              <w:numPr>
                <w:ilvl w:val="0"/>
                <w:numId w:val="0"/>
              </w:numPr>
              <w:spacing w:before="120"/>
              <w:ind w:left="170" w:hanging="170"/>
              <w:jc w:val="left"/>
              <w:rPr>
                <w:b/>
                <w:bCs/>
              </w:rPr>
            </w:pPr>
            <w:bookmarkStart w:id="0" w:name="_Hlk64023963"/>
            <w:r w:rsidRPr="00EC37F7">
              <w:rPr>
                <w:b/>
                <w:bCs/>
              </w:rPr>
              <w:t>“Access Management”</w:t>
            </w:r>
          </w:p>
        </w:tc>
        <w:tc>
          <w:tcPr>
            <w:tcW w:w="3491" w:type="pct"/>
            <w:shd w:val="clear" w:color="auto" w:fill="auto"/>
          </w:tcPr>
          <w:p w14:paraId="68A0506F" w14:textId="77777777" w:rsidR="00F77E27" w:rsidRPr="00EC37F7" w:rsidRDefault="00F77E27" w:rsidP="00EC37F7">
            <w:pPr>
              <w:pStyle w:val="GPsDefinition"/>
              <w:numPr>
                <w:ilvl w:val="0"/>
                <w:numId w:val="0"/>
              </w:numPr>
              <w:spacing w:before="120"/>
              <w:jc w:val="left"/>
            </w:pPr>
            <w:r w:rsidRPr="00EC37F7">
              <w:t>a data governance process used in granting access to Authority Data to valid End Users and prohibiting invalid End Users, as set out in Schedule 2.1 (</w:t>
            </w:r>
            <w:r w:rsidRPr="00EC37F7">
              <w:rPr>
                <w:i/>
                <w:iCs/>
              </w:rPr>
              <w:t>Services Description</w:t>
            </w:r>
            <w:r w:rsidRPr="00EC37F7">
              <w:t>) Annex G;</w:t>
            </w:r>
          </w:p>
        </w:tc>
      </w:tr>
      <w:tr w:rsidR="00F77E27" w:rsidRPr="00EC37F7" w14:paraId="564B02D1" w14:textId="77777777" w:rsidTr="00823E96">
        <w:tc>
          <w:tcPr>
            <w:tcW w:w="1509" w:type="pct"/>
          </w:tcPr>
          <w:p w14:paraId="095BD3B0" w14:textId="77777777" w:rsidR="00F77E27" w:rsidRPr="00EC37F7" w:rsidRDefault="00F77E27" w:rsidP="00EC37F7">
            <w:pPr>
              <w:pStyle w:val="GPsDefinition"/>
              <w:numPr>
                <w:ilvl w:val="0"/>
                <w:numId w:val="0"/>
              </w:numPr>
              <w:spacing w:before="120"/>
              <w:jc w:val="left"/>
              <w:rPr>
                <w:b/>
                <w:bCs/>
              </w:rPr>
            </w:pPr>
            <w:r w:rsidRPr="00EC37F7">
              <w:rPr>
                <w:b/>
                <w:bCs/>
              </w:rPr>
              <w:t>“Active Directory” or “AD”</w:t>
            </w:r>
          </w:p>
        </w:tc>
        <w:tc>
          <w:tcPr>
            <w:tcW w:w="3491" w:type="pct"/>
            <w:shd w:val="clear" w:color="auto" w:fill="auto"/>
          </w:tcPr>
          <w:p w14:paraId="22D4BC5D" w14:textId="77777777" w:rsidR="00F77E27" w:rsidRPr="00EC37F7" w:rsidRDefault="00F77E27" w:rsidP="00EC37F7">
            <w:pPr>
              <w:pStyle w:val="GPsDefinition"/>
              <w:numPr>
                <w:ilvl w:val="0"/>
                <w:numId w:val="0"/>
              </w:numPr>
              <w:spacing w:before="120"/>
              <w:jc w:val="left"/>
            </w:pPr>
            <w:r w:rsidRPr="00EC37F7">
              <w:t>a directory service developed by Microsoft for Windows domain networks;</w:t>
            </w:r>
          </w:p>
        </w:tc>
      </w:tr>
      <w:tr w:rsidR="00F77E27" w:rsidRPr="00EC37F7" w14:paraId="459704D5" w14:textId="77777777" w:rsidTr="00823E96">
        <w:tc>
          <w:tcPr>
            <w:tcW w:w="1509" w:type="pct"/>
          </w:tcPr>
          <w:p w14:paraId="16B7ED43" w14:textId="77777777" w:rsidR="00F77E27" w:rsidRPr="00EC37F7" w:rsidRDefault="00F77E27" w:rsidP="00EC37F7">
            <w:pPr>
              <w:pStyle w:val="GPsDefinition"/>
              <w:numPr>
                <w:ilvl w:val="0"/>
                <w:numId w:val="0"/>
              </w:numPr>
              <w:spacing w:before="120"/>
              <w:ind w:left="170" w:hanging="170"/>
              <w:jc w:val="left"/>
              <w:rPr>
                <w:b/>
                <w:bCs/>
              </w:rPr>
            </w:pPr>
            <w:r w:rsidRPr="00EC37F7">
              <w:rPr>
                <w:b/>
                <w:bCs/>
              </w:rPr>
              <w:t>“API”</w:t>
            </w:r>
          </w:p>
        </w:tc>
        <w:tc>
          <w:tcPr>
            <w:tcW w:w="3491" w:type="pct"/>
            <w:shd w:val="clear" w:color="auto" w:fill="auto"/>
          </w:tcPr>
          <w:p w14:paraId="2915D4F2" w14:textId="77777777" w:rsidR="00F77E27" w:rsidRPr="00EC37F7" w:rsidRDefault="00F77E27" w:rsidP="00EC37F7">
            <w:pPr>
              <w:pStyle w:val="GPsDefinition"/>
              <w:numPr>
                <w:ilvl w:val="0"/>
                <w:numId w:val="0"/>
              </w:numPr>
              <w:spacing w:before="120"/>
              <w:jc w:val="left"/>
            </w:pPr>
            <w:r w:rsidRPr="00EC37F7">
              <w:t xml:space="preserve">the acronym for Application Programming Interfaces, </w:t>
            </w:r>
            <w:r w:rsidRPr="00EC37F7">
              <w:rPr>
                <w:shd w:val="clear" w:color="auto" w:fill="FFFFFF"/>
              </w:rPr>
              <w:t xml:space="preserve">a software intermediary that allows two applications to talk to each other. </w:t>
            </w:r>
            <w:r w:rsidRPr="00EC37F7">
              <w:t>APIs provide Professional Users with an easy way of accessing and using Authority Data within their software applications;</w:t>
            </w:r>
          </w:p>
        </w:tc>
      </w:tr>
      <w:tr w:rsidR="00F77E27" w:rsidRPr="00EC37F7" w14:paraId="2981BE1B" w14:textId="77777777" w:rsidTr="00823E96">
        <w:tc>
          <w:tcPr>
            <w:tcW w:w="1509" w:type="pct"/>
            <w:tcBorders>
              <w:top w:val="single" w:sz="6" w:space="0" w:color="auto"/>
              <w:left w:val="single" w:sz="4" w:space="0" w:color="auto"/>
              <w:bottom w:val="single" w:sz="6" w:space="0" w:color="auto"/>
              <w:right w:val="single" w:sz="6" w:space="0" w:color="auto"/>
            </w:tcBorders>
            <w:shd w:val="clear" w:color="auto" w:fill="auto"/>
          </w:tcPr>
          <w:p w14:paraId="4DA12CB4" w14:textId="77777777" w:rsidR="00F77E27" w:rsidRPr="00EC37F7" w:rsidRDefault="00F77E27" w:rsidP="00EC37F7">
            <w:pPr>
              <w:pStyle w:val="GPsDefinition"/>
              <w:numPr>
                <w:ilvl w:val="0"/>
                <w:numId w:val="0"/>
              </w:numPr>
              <w:spacing w:before="120"/>
              <w:jc w:val="left"/>
              <w:rPr>
                <w:b/>
                <w:bCs/>
              </w:rPr>
            </w:pPr>
            <w:r>
              <w:rPr>
                <w:b/>
                <w:bCs/>
              </w:rPr>
              <w:t>“App Gallery”</w:t>
            </w:r>
          </w:p>
        </w:tc>
        <w:tc>
          <w:tcPr>
            <w:tcW w:w="3491" w:type="pct"/>
            <w:tcBorders>
              <w:top w:val="single" w:sz="6" w:space="0" w:color="auto"/>
              <w:left w:val="single" w:sz="6" w:space="0" w:color="auto"/>
              <w:bottom w:val="single" w:sz="6" w:space="0" w:color="auto"/>
              <w:right w:val="single" w:sz="4" w:space="0" w:color="auto"/>
            </w:tcBorders>
            <w:shd w:val="clear" w:color="auto" w:fill="auto"/>
          </w:tcPr>
          <w:p w14:paraId="3B3CE09D" w14:textId="77777777" w:rsidR="00F77E27" w:rsidRPr="00EC37F7" w:rsidRDefault="00F77E27" w:rsidP="00EC37F7">
            <w:pPr>
              <w:pStyle w:val="GPsDefinition"/>
              <w:numPr>
                <w:ilvl w:val="0"/>
                <w:numId w:val="0"/>
              </w:numPr>
              <w:spacing w:before="120"/>
              <w:jc w:val="left"/>
            </w:pPr>
            <w:r>
              <w:t>a c</w:t>
            </w:r>
            <w:r w:rsidRPr="00B31C03">
              <w:t xml:space="preserve">ollection of </w:t>
            </w:r>
            <w:r w:rsidRPr="00A81C7C">
              <w:t xml:space="preserve">Applications displayed in a format for users to view and access on the </w:t>
            </w:r>
            <w:hyperlink r:id="rId11" w:history="1">
              <w:r w:rsidRPr="002C5263">
                <w:rPr>
                  <w:rStyle w:val="Hyperlink"/>
                  <w:color w:val="auto"/>
                </w:rPr>
                <w:t>DSP</w:t>
              </w:r>
            </w:hyperlink>
            <w:r w:rsidRPr="002C5263">
              <w:rPr>
                <w:rStyle w:val="Hyperlink"/>
                <w:color w:val="auto"/>
              </w:rPr>
              <w:t>;</w:t>
            </w:r>
          </w:p>
        </w:tc>
      </w:tr>
      <w:tr w:rsidR="00F77E27" w:rsidRPr="00EC37F7" w14:paraId="02FD687A" w14:textId="77777777" w:rsidTr="00823E96">
        <w:tc>
          <w:tcPr>
            <w:tcW w:w="1509" w:type="pct"/>
            <w:tcBorders>
              <w:top w:val="single" w:sz="6" w:space="0" w:color="auto"/>
              <w:left w:val="single" w:sz="4" w:space="0" w:color="auto"/>
              <w:bottom w:val="single" w:sz="6" w:space="0" w:color="auto"/>
              <w:right w:val="single" w:sz="6" w:space="0" w:color="auto"/>
            </w:tcBorders>
            <w:shd w:val="clear" w:color="auto" w:fill="auto"/>
          </w:tcPr>
          <w:p w14:paraId="7166C7D4" w14:textId="77777777" w:rsidR="00F77E27" w:rsidRPr="00EC37F7" w:rsidRDefault="00F77E27" w:rsidP="00EC37F7">
            <w:pPr>
              <w:pStyle w:val="GPsDefinition"/>
              <w:numPr>
                <w:ilvl w:val="0"/>
                <w:numId w:val="0"/>
              </w:numPr>
              <w:spacing w:before="120"/>
              <w:jc w:val="left"/>
              <w:rPr>
                <w:b/>
                <w:bCs/>
              </w:rPr>
            </w:pPr>
            <w:r w:rsidRPr="00EC37F7">
              <w:rPr>
                <w:b/>
                <w:bCs/>
              </w:rPr>
              <w:t>“Apps”</w:t>
            </w:r>
          </w:p>
        </w:tc>
        <w:tc>
          <w:tcPr>
            <w:tcW w:w="3491" w:type="pct"/>
            <w:tcBorders>
              <w:top w:val="single" w:sz="6" w:space="0" w:color="auto"/>
              <w:left w:val="single" w:sz="6" w:space="0" w:color="auto"/>
              <w:bottom w:val="single" w:sz="6" w:space="0" w:color="auto"/>
              <w:right w:val="single" w:sz="4" w:space="0" w:color="auto"/>
            </w:tcBorders>
            <w:shd w:val="clear" w:color="auto" w:fill="auto"/>
          </w:tcPr>
          <w:p w14:paraId="0F0D0ECC" w14:textId="77777777" w:rsidR="00F77E27" w:rsidRPr="00EC37F7" w:rsidRDefault="00F77E27" w:rsidP="00EC37F7">
            <w:pPr>
              <w:pStyle w:val="GPsDefinition"/>
              <w:numPr>
                <w:ilvl w:val="0"/>
                <w:numId w:val="0"/>
              </w:numPr>
              <w:spacing w:before="120"/>
              <w:jc w:val="left"/>
            </w:pPr>
            <w:r w:rsidRPr="00EC37F7">
              <w:t xml:space="preserve">the applications set out at </w:t>
            </w:r>
            <w:hyperlink r:id="rId12" w:history="1">
              <w:r w:rsidRPr="00EC37F7">
                <w:rPr>
                  <w:rStyle w:val="Hyperlink"/>
                  <w:color w:val="auto"/>
                </w:rPr>
                <w:t>https://environment.data.gov.uk/appgallery</w:t>
              </w:r>
            </w:hyperlink>
            <w:r w:rsidRPr="00EC37F7">
              <w:t xml:space="preserve"> and as described in Schedule 2.1 (</w:t>
            </w:r>
            <w:r w:rsidRPr="00EC37F7">
              <w:rPr>
                <w:i/>
                <w:iCs/>
              </w:rPr>
              <w:t>Services Description</w:t>
            </w:r>
            <w:r w:rsidRPr="00EC37F7">
              <w:t>) Annex Q and Annex R;</w:t>
            </w:r>
          </w:p>
        </w:tc>
      </w:tr>
      <w:tr w:rsidR="00F77E27" w:rsidRPr="00EC37F7" w14:paraId="10952F69" w14:textId="77777777" w:rsidTr="00823E96">
        <w:tc>
          <w:tcPr>
            <w:tcW w:w="1509" w:type="pct"/>
          </w:tcPr>
          <w:p w14:paraId="4E9DC4EB" w14:textId="77777777" w:rsidR="00F77E27" w:rsidRPr="00EC37F7" w:rsidRDefault="00F77E27" w:rsidP="00EC37F7">
            <w:pPr>
              <w:pStyle w:val="GPsDefinition"/>
              <w:numPr>
                <w:ilvl w:val="0"/>
                <w:numId w:val="0"/>
              </w:numPr>
              <w:spacing w:before="120"/>
              <w:jc w:val="left"/>
              <w:rPr>
                <w:b/>
                <w:bCs/>
              </w:rPr>
            </w:pPr>
            <w:r w:rsidRPr="00EC37F7">
              <w:rPr>
                <w:b/>
                <w:bCs/>
              </w:rPr>
              <w:t>“Bot”</w:t>
            </w:r>
          </w:p>
        </w:tc>
        <w:tc>
          <w:tcPr>
            <w:tcW w:w="3491" w:type="pct"/>
            <w:shd w:val="clear" w:color="auto" w:fill="auto"/>
          </w:tcPr>
          <w:p w14:paraId="159858D9" w14:textId="77777777" w:rsidR="00F77E27" w:rsidRPr="00EC37F7" w:rsidRDefault="00F77E27" w:rsidP="00EC37F7">
            <w:pPr>
              <w:pStyle w:val="GPsDefinition"/>
              <w:numPr>
                <w:ilvl w:val="0"/>
                <w:numId w:val="0"/>
              </w:numPr>
              <w:spacing w:before="120"/>
              <w:jc w:val="left"/>
            </w:pPr>
            <w:r w:rsidRPr="00EC37F7">
              <w:t xml:space="preserve">a bot – short for robot </w:t>
            </w:r>
            <w:proofErr w:type="gramStart"/>
            <w:r w:rsidRPr="00EC37F7">
              <w:t>and also</w:t>
            </w:r>
            <w:proofErr w:type="gramEnd"/>
            <w:r w:rsidRPr="00EC37F7">
              <w:t xml:space="preserve"> called an internet bot – is a computer program that operates as an agent for a user or other program or to simulate a human activity;</w:t>
            </w:r>
          </w:p>
        </w:tc>
      </w:tr>
      <w:tr w:rsidR="00F77E27" w:rsidRPr="00EC37F7" w14:paraId="145E22B7" w14:textId="77777777" w:rsidTr="00823E96">
        <w:tc>
          <w:tcPr>
            <w:tcW w:w="1509" w:type="pct"/>
            <w:tcBorders>
              <w:top w:val="single" w:sz="6" w:space="0" w:color="auto"/>
              <w:left w:val="single" w:sz="4" w:space="0" w:color="auto"/>
              <w:bottom w:val="single" w:sz="4" w:space="0" w:color="auto"/>
              <w:right w:val="single" w:sz="6" w:space="0" w:color="auto"/>
            </w:tcBorders>
            <w:shd w:val="clear" w:color="auto" w:fill="auto"/>
          </w:tcPr>
          <w:p w14:paraId="464899EC" w14:textId="77777777" w:rsidR="00F77E27" w:rsidRPr="00EC37F7" w:rsidRDefault="00F77E27" w:rsidP="00EC37F7">
            <w:pPr>
              <w:pStyle w:val="GPsDefinition"/>
              <w:numPr>
                <w:ilvl w:val="0"/>
                <w:numId w:val="0"/>
              </w:numPr>
              <w:spacing w:before="120"/>
              <w:jc w:val="left"/>
              <w:rPr>
                <w:b/>
                <w:bCs/>
              </w:rPr>
            </w:pPr>
            <w:r w:rsidRPr="00EC37F7">
              <w:rPr>
                <w:b/>
                <w:bCs/>
              </w:rPr>
              <w:t>“Business Area”</w:t>
            </w:r>
          </w:p>
        </w:tc>
        <w:tc>
          <w:tcPr>
            <w:tcW w:w="3491" w:type="pct"/>
            <w:tcBorders>
              <w:top w:val="single" w:sz="6" w:space="0" w:color="auto"/>
              <w:left w:val="single" w:sz="6" w:space="0" w:color="auto"/>
              <w:bottom w:val="single" w:sz="4" w:space="0" w:color="auto"/>
              <w:right w:val="single" w:sz="4" w:space="0" w:color="auto"/>
            </w:tcBorders>
            <w:shd w:val="clear" w:color="auto" w:fill="auto"/>
          </w:tcPr>
          <w:p w14:paraId="6A45D736" w14:textId="77777777" w:rsidR="00F77E27" w:rsidRPr="00EC37F7" w:rsidRDefault="00F77E27" w:rsidP="00EC37F7">
            <w:pPr>
              <w:pStyle w:val="GPsDefinition"/>
              <w:numPr>
                <w:ilvl w:val="0"/>
                <w:numId w:val="0"/>
              </w:numPr>
              <w:spacing w:before="120"/>
              <w:jc w:val="left"/>
            </w:pPr>
            <w:r w:rsidRPr="00EC37F7">
              <w:t>a team, group, division, or directorate within one of the Defra Group bodies;</w:t>
            </w:r>
          </w:p>
        </w:tc>
      </w:tr>
      <w:tr w:rsidR="00F77E27" w:rsidRPr="00EC37F7" w14:paraId="49B6EE42" w14:textId="77777777" w:rsidTr="00823E96">
        <w:tc>
          <w:tcPr>
            <w:tcW w:w="1509" w:type="pct"/>
          </w:tcPr>
          <w:p w14:paraId="7A666FC3" w14:textId="77777777" w:rsidR="00F77E27" w:rsidRPr="00EC37F7" w:rsidRDefault="00F77E27" w:rsidP="00EC37F7">
            <w:pPr>
              <w:pStyle w:val="GPsDefinition"/>
              <w:numPr>
                <w:ilvl w:val="0"/>
                <w:numId w:val="0"/>
              </w:numPr>
              <w:spacing w:before="120"/>
              <w:jc w:val="left"/>
              <w:rPr>
                <w:b/>
                <w:bCs/>
              </w:rPr>
            </w:pPr>
            <w:r w:rsidRPr="00EC37F7">
              <w:rPr>
                <w:b/>
                <w:bCs/>
              </w:rPr>
              <w:t>“Catalogue Services for the Web” or “CSW”</w:t>
            </w:r>
          </w:p>
        </w:tc>
        <w:tc>
          <w:tcPr>
            <w:tcW w:w="3491" w:type="pct"/>
            <w:shd w:val="clear" w:color="auto" w:fill="auto"/>
          </w:tcPr>
          <w:p w14:paraId="46DA8F44" w14:textId="77777777" w:rsidR="00F77E27" w:rsidRPr="00EC37F7" w:rsidRDefault="00F77E27" w:rsidP="00EC37F7">
            <w:pPr>
              <w:pStyle w:val="GPsDefinition"/>
              <w:numPr>
                <w:ilvl w:val="0"/>
                <w:numId w:val="0"/>
              </w:numPr>
              <w:spacing w:before="120"/>
              <w:jc w:val="left"/>
            </w:pPr>
            <w:r w:rsidRPr="00EC37F7">
              <w:t>a standard for exposing a catalogue of geospatial records in XML on the internet (over HTTP). The catalogue is made up of records that describe geospatial data (e.g., KML), geospatial services (e.g., WMS), and related resources;</w:t>
            </w:r>
          </w:p>
        </w:tc>
      </w:tr>
      <w:tr w:rsidR="00F77E27" w:rsidRPr="00EC37F7" w14:paraId="1995DDF4" w14:textId="77777777" w:rsidTr="00823E96">
        <w:tc>
          <w:tcPr>
            <w:tcW w:w="1509" w:type="pct"/>
          </w:tcPr>
          <w:p w14:paraId="09DF298E" w14:textId="77777777" w:rsidR="00F77E27" w:rsidRPr="00EC37F7" w:rsidRDefault="00F77E27" w:rsidP="00EC37F7">
            <w:pPr>
              <w:pStyle w:val="GPsDefinition"/>
              <w:numPr>
                <w:ilvl w:val="0"/>
                <w:numId w:val="0"/>
              </w:numPr>
              <w:spacing w:before="120"/>
              <w:jc w:val="left"/>
              <w:rPr>
                <w:b/>
                <w:bCs/>
              </w:rPr>
            </w:pPr>
            <w:r w:rsidRPr="00EC37F7">
              <w:rPr>
                <w:b/>
                <w:bCs/>
              </w:rPr>
              <w:t>“Cloud Service Deployment Models”</w:t>
            </w:r>
          </w:p>
        </w:tc>
        <w:tc>
          <w:tcPr>
            <w:tcW w:w="3491" w:type="pct"/>
            <w:shd w:val="clear" w:color="auto" w:fill="auto"/>
          </w:tcPr>
          <w:p w14:paraId="5149DC51" w14:textId="77777777" w:rsidR="00F77E27" w:rsidRPr="00EC37F7" w:rsidRDefault="00F77E27" w:rsidP="00EC37F7">
            <w:pPr>
              <w:pStyle w:val="GPsDefinition"/>
              <w:numPr>
                <w:ilvl w:val="0"/>
                <w:numId w:val="0"/>
              </w:numPr>
              <w:spacing w:before="120"/>
              <w:jc w:val="left"/>
            </w:pPr>
            <w:r w:rsidRPr="00EC37F7">
              <w:t>cloud deployment models include public, private, community, and hybrid. Each deployment model is defined according to where the infrastructure for the environment is located;</w:t>
            </w:r>
          </w:p>
        </w:tc>
      </w:tr>
      <w:tr w:rsidR="00F77E27" w:rsidRPr="00EC37F7" w14:paraId="75609B4F" w14:textId="77777777" w:rsidTr="00823E96">
        <w:tc>
          <w:tcPr>
            <w:tcW w:w="1509" w:type="pct"/>
          </w:tcPr>
          <w:p w14:paraId="25709AE8" w14:textId="77777777" w:rsidR="00F77E27" w:rsidRPr="00EC37F7" w:rsidRDefault="00F77E27" w:rsidP="00EC37F7">
            <w:pPr>
              <w:pStyle w:val="GPsDefinition"/>
              <w:numPr>
                <w:ilvl w:val="0"/>
                <w:numId w:val="0"/>
              </w:numPr>
              <w:spacing w:before="120"/>
              <w:jc w:val="left"/>
              <w:rPr>
                <w:b/>
                <w:bCs/>
              </w:rPr>
            </w:pPr>
            <w:r w:rsidRPr="00EC37F7">
              <w:rPr>
                <w:b/>
                <w:bCs/>
              </w:rPr>
              <w:t>“Cloud Service Models”</w:t>
            </w:r>
          </w:p>
        </w:tc>
        <w:tc>
          <w:tcPr>
            <w:tcW w:w="3491" w:type="pct"/>
            <w:shd w:val="clear" w:color="auto" w:fill="auto"/>
          </w:tcPr>
          <w:p w14:paraId="6BF371C6" w14:textId="77777777" w:rsidR="00F77E27" w:rsidRPr="00EC37F7" w:rsidRDefault="00F77E27" w:rsidP="00EC37F7">
            <w:pPr>
              <w:pStyle w:val="GPsDefinition"/>
              <w:numPr>
                <w:ilvl w:val="0"/>
                <w:numId w:val="0"/>
              </w:numPr>
              <w:spacing w:before="120"/>
              <w:jc w:val="left"/>
            </w:pPr>
            <w:r w:rsidRPr="00EC37F7">
              <w:t>cloud service models include Software as a Service, Platform as a Service, and Infrastructure as a Service;</w:t>
            </w:r>
          </w:p>
        </w:tc>
      </w:tr>
      <w:tr w:rsidR="00F77E27" w:rsidRPr="00EC37F7" w14:paraId="2E5E0253" w14:textId="77777777" w:rsidTr="00823E96">
        <w:tc>
          <w:tcPr>
            <w:tcW w:w="1509" w:type="pct"/>
          </w:tcPr>
          <w:p w14:paraId="16331293" w14:textId="77777777" w:rsidR="00F77E27" w:rsidRPr="00EC37F7" w:rsidRDefault="00F77E27" w:rsidP="00E70FC9">
            <w:pPr>
              <w:pStyle w:val="GPsDefinition"/>
              <w:numPr>
                <w:ilvl w:val="0"/>
                <w:numId w:val="0"/>
              </w:numPr>
              <w:spacing w:before="120"/>
              <w:jc w:val="left"/>
              <w:rPr>
                <w:b/>
                <w:bCs/>
              </w:rPr>
            </w:pPr>
            <w:r>
              <w:rPr>
                <w:b/>
                <w:bCs/>
              </w:rPr>
              <w:t>“Conditional License”</w:t>
            </w:r>
          </w:p>
        </w:tc>
        <w:tc>
          <w:tcPr>
            <w:tcW w:w="3491" w:type="pct"/>
            <w:shd w:val="clear" w:color="auto" w:fill="auto"/>
          </w:tcPr>
          <w:p w14:paraId="405C4208" w14:textId="77777777" w:rsidR="00F77E27" w:rsidRPr="00EC37F7" w:rsidRDefault="00F77E27" w:rsidP="00E70FC9">
            <w:pPr>
              <w:pStyle w:val="GPsDefinition"/>
              <w:numPr>
                <w:ilvl w:val="0"/>
                <w:numId w:val="0"/>
              </w:numPr>
              <w:spacing w:before="120"/>
              <w:jc w:val="left"/>
            </w:pPr>
            <w:r>
              <w:t>a</w:t>
            </w:r>
            <w:r w:rsidRPr="00B31C03">
              <w:t xml:space="preserve"> permission for re-use based on the Open Government Licence with some necessary additional safeguards for use where content which, following assessment, has not been classed as appropriate for release under an Open Government Licence</w:t>
            </w:r>
            <w:r>
              <w:t>;</w:t>
            </w:r>
          </w:p>
        </w:tc>
      </w:tr>
      <w:tr w:rsidR="00F77E27" w:rsidRPr="00EC37F7" w14:paraId="741F195D" w14:textId="77777777" w:rsidTr="00823E96">
        <w:tc>
          <w:tcPr>
            <w:tcW w:w="1509" w:type="pct"/>
          </w:tcPr>
          <w:p w14:paraId="678C06B0" w14:textId="77777777" w:rsidR="00F77E27" w:rsidRDefault="00F77E27" w:rsidP="00E70FC9">
            <w:pPr>
              <w:pStyle w:val="GPsDefinition"/>
              <w:numPr>
                <w:ilvl w:val="0"/>
                <w:numId w:val="0"/>
              </w:numPr>
              <w:spacing w:before="120"/>
              <w:jc w:val="left"/>
              <w:rPr>
                <w:b/>
                <w:bCs/>
              </w:rPr>
            </w:pPr>
            <w:r>
              <w:rPr>
                <w:b/>
                <w:bCs/>
              </w:rPr>
              <w:t>“Contact Channels”</w:t>
            </w:r>
          </w:p>
        </w:tc>
        <w:tc>
          <w:tcPr>
            <w:tcW w:w="3491" w:type="pct"/>
            <w:shd w:val="clear" w:color="auto" w:fill="auto"/>
          </w:tcPr>
          <w:p w14:paraId="01E9744B" w14:textId="77777777" w:rsidR="00F77E27" w:rsidRDefault="00F77E27" w:rsidP="00E70FC9">
            <w:pPr>
              <w:pStyle w:val="GPsDefinition"/>
              <w:numPr>
                <w:ilvl w:val="0"/>
                <w:numId w:val="0"/>
              </w:numPr>
              <w:spacing w:before="120"/>
              <w:jc w:val="left"/>
            </w:pPr>
            <w:r>
              <w:t>a</w:t>
            </w:r>
            <w:r w:rsidRPr="00AB713B">
              <w:t xml:space="preserve">ny route whereby End Users can contact </w:t>
            </w:r>
            <w:r>
              <w:t>the Supplier or the Authority;</w:t>
            </w:r>
          </w:p>
        </w:tc>
      </w:tr>
      <w:tr w:rsidR="00F77E27" w:rsidRPr="00EC37F7" w14:paraId="7364EFF3" w14:textId="77777777" w:rsidTr="00823E96">
        <w:tc>
          <w:tcPr>
            <w:tcW w:w="1509" w:type="pct"/>
            <w:tcBorders>
              <w:top w:val="single" w:sz="6" w:space="0" w:color="auto"/>
              <w:left w:val="single" w:sz="4" w:space="0" w:color="auto"/>
              <w:bottom w:val="single" w:sz="4" w:space="0" w:color="auto"/>
              <w:right w:val="single" w:sz="6" w:space="0" w:color="auto"/>
            </w:tcBorders>
            <w:shd w:val="clear" w:color="auto" w:fill="auto"/>
          </w:tcPr>
          <w:p w14:paraId="681D06DC" w14:textId="77777777" w:rsidR="00F77E27" w:rsidRPr="00EC37F7" w:rsidRDefault="00F77E27" w:rsidP="00E70FC9">
            <w:pPr>
              <w:pStyle w:val="GPsDefinition"/>
              <w:numPr>
                <w:ilvl w:val="0"/>
                <w:numId w:val="0"/>
              </w:numPr>
              <w:spacing w:before="120"/>
              <w:jc w:val="left"/>
              <w:rPr>
                <w:b/>
                <w:bCs/>
                <w:lang w:eastAsia="en-GB"/>
              </w:rPr>
            </w:pPr>
            <w:r w:rsidRPr="00EC37F7">
              <w:rPr>
                <w:b/>
                <w:bCs/>
              </w:rPr>
              <w:t>“Data Flow Maps”</w:t>
            </w:r>
          </w:p>
        </w:tc>
        <w:tc>
          <w:tcPr>
            <w:tcW w:w="3491" w:type="pct"/>
            <w:tcBorders>
              <w:top w:val="single" w:sz="6" w:space="0" w:color="auto"/>
              <w:left w:val="single" w:sz="6" w:space="0" w:color="auto"/>
              <w:bottom w:val="single" w:sz="4" w:space="0" w:color="auto"/>
              <w:right w:val="single" w:sz="4" w:space="0" w:color="auto"/>
            </w:tcBorders>
            <w:shd w:val="clear" w:color="auto" w:fill="auto"/>
          </w:tcPr>
          <w:p w14:paraId="3C9D236D" w14:textId="77777777" w:rsidR="00F77E27" w:rsidRPr="00EC37F7" w:rsidRDefault="00F77E27" w:rsidP="00E70FC9">
            <w:pPr>
              <w:pStyle w:val="GPsDefinition"/>
              <w:numPr>
                <w:ilvl w:val="0"/>
                <w:numId w:val="0"/>
              </w:numPr>
              <w:spacing w:before="120"/>
              <w:jc w:val="left"/>
            </w:pPr>
            <w:r w:rsidRPr="002C5263">
              <w:t xml:space="preserve">a dynamic visualisation </w:t>
            </w:r>
            <w:r>
              <w:t>showing</w:t>
            </w:r>
            <w:r w:rsidRPr="002C5263">
              <w:t xml:space="preserve"> direct links between datasets;</w:t>
            </w:r>
          </w:p>
        </w:tc>
      </w:tr>
      <w:tr w:rsidR="00F77E27" w:rsidRPr="00EC37F7" w14:paraId="3C5BE56A" w14:textId="77777777" w:rsidTr="00823E96">
        <w:tc>
          <w:tcPr>
            <w:tcW w:w="1509" w:type="pct"/>
          </w:tcPr>
          <w:p w14:paraId="025637F0" w14:textId="77777777" w:rsidR="00F77E27" w:rsidRPr="00EC37F7" w:rsidRDefault="00F77E27" w:rsidP="00E70FC9">
            <w:pPr>
              <w:pStyle w:val="GPsDefinition"/>
              <w:numPr>
                <w:ilvl w:val="0"/>
                <w:numId w:val="0"/>
              </w:numPr>
              <w:spacing w:before="120"/>
              <w:ind w:left="170" w:hanging="170"/>
              <w:jc w:val="left"/>
              <w:rPr>
                <w:b/>
                <w:bCs/>
              </w:rPr>
            </w:pPr>
            <w:r w:rsidRPr="00EC37F7">
              <w:rPr>
                <w:b/>
                <w:bCs/>
              </w:rPr>
              <w:t>“Data Owner”</w:t>
            </w:r>
          </w:p>
        </w:tc>
        <w:tc>
          <w:tcPr>
            <w:tcW w:w="3491" w:type="pct"/>
            <w:shd w:val="clear" w:color="auto" w:fill="auto"/>
          </w:tcPr>
          <w:p w14:paraId="40ACB300" w14:textId="77777777" w:rsidR="00F77E27" w:rsidRPr="00EC37F7" w:rsidRDefault="00F77E27" w:rsidP="00E70FC9">
            <w:pPr>
              <w:pStyle w:val="GPsDefinition"/>
              <w:numPr>
                <w:ilvl w:val="0"/>
                <w:numId w:val="0"/>
              </w:numPr>
              <w:spacing w:before="120"/>
              <w:jc w:val="left"/>
            </w:pPr>
            <w:r w:rsidRPr="00EC37F7">
              <w:t>a Data Owner has authority for decisions about Authority Data within their domain;</w:t>
            </w:r>
          </w:p>
        </w:tc>
      </w:tr>
      <w:tr w:rsidR="00F77E27" w:rsidRPr="00EC37F7" w14:paraId="3875B09A" w14:textId="77777777" w:rsidTr="00823E96">
        <w:tc>
          <w:tcPr>
            <w:tcW w:w="1509" w:type="pct"/>
          </w:tcPr>
          <w:p w14:paraId="2C7CD8E5" w14:textId="77777777" w:rsidR="00F77E27" w:rsidRPr="00EC37F7" w:rsidRDefault="00F77E27" w:rsidP="00E70FC9">
            <w:pPr>
              <w:pStyle w:val="GPsDefinition"/>
              <w:numPr>
                <w:ilvl w:val="0"/>
                <w:numId w:val="0"/>
              </w:numPr>
              <w:spacing w:before="120"/>
              <w:jc w:val="left"/>
              <w:rPr>
                <w:b/>
                <w:bCs/>
              </w:rPr>
            </w:pPr>
            <w:r w:rsidRPr="00EC37F7">
              <w:rPr>
                <w:b/>
                <w:bCs/>
              </w:rPr>
              <w:lastRenderedPageBreak/>
              <w:t>“Data Services Platform” or “DSP”</w:t>
            </w:r>
          </w:p>
        </w:tc>
        <w:tc>
          <w:tcPr>
            <w:tcW w:w="3491" w:type="pct"/>
            <w:shd w:val="clear" w:color="auto" w:fill="auto"/>
          </w:tcPr>
          <w:p w14:paraId="4C99844F" w14:textId="77777777" w:rsidR="00F77E27" w:rsidRPr="00EC37F7" w:rsidRDefault="00F77E27" w:rsidP="00E70FC9">
            <w:pPr>
              <w:pStyle w:val="GPsDefinition"/>
              <w:numPr>
                <w:ilvl w:val="0"/>
                <w:numId w:val="0"/>
              </w:numPr>
              <w:spacing w:before="120"/>
              <w:jc w:val="left"/>
            </w:pPr>
            <w:r w:rsidRPr="00EC37F7">
              <w:t xml:space="preserve">the DSP is an online service located at </w:t>
            </w:r>
            <w:hyperlink r:id="rId13" w:history="1">
              <w:r w:rsidRPr="00EC37F7">
                <w:rPr>
                  <w:rStyle w:val="Hyperlink"/>
                  <w:color w:val="auto"/>
                </w:rPr>
                <w:t>https://environment.data.gov.uk</w:t>
              </w:r>
            </w:hyperlink>
            <w:r w:rsidRPr="00EC37F7">
              <w:t xml:space="preserve"> where End Users can </w:t>
            </w:r>
            <w:proofErr w:type="gramStart"/>
            <w:r w:rsidRPr="00EC37F7">
              <w:t>access</w:t>
            </w:r>
            <w:proofErr w:type="gramEnd"/>
            <w:r w:rsidRPr="00EC37F7">
              <w:t xml:space="preserve"> and Download Authority Data produced by Defra Group bodies. The Supplier Solution will provide the third iteration of the DSP; </w:t>
            </w:r>
          </w:p>
        </w:tc>
      </w:tr>
      <w:tr w:rsidR="00F77E27" w:rsidRPr="00EC37F7" w14:paraId="01C1B2F2" w14:textId="77777777" w:rsidTr="00823E96">
        <w:tc>
          <w:tcPr>
            <w:tcW w:w="1509" w:type="pct"/>
            <w:tcBorders>
              <w:top w:val="single" w:sz="6" w:space="0" w:color="auto"/>
              <w:left w:val="single" w:sz="4" w:space="0" w:color="auto"/>
              <w:bottom w:val="single" w:sz="6" w:space="0" w:color="auto"/>
              <w:right w:val="single" w:sz="6" w:space="0" w:color="auto"/>
            </w:tcBorders>
            <w:shd w:val="clear" w:color="auto" w:fill="auto"/>
          </w:tcPr>
          <w:p w14:paraId="1604DEFC" w14:textId="77777777" w:rsidR="00F77E27" w:rsidRPr="00EC37F7" w:rsidRDefault="00F77E27" w:rsidP="00E70FC9">
            <w:pPr>
              <w:pStyle w:val="GPsDefinition"/>
              <w:numPr>
                <w:ilvl w:val="0"/>
                <w:numId w:val="0"/>
              </w:numPr>
              <w:spacing w:before="120"/>
              <w:ind w:left="170" w:hanging="170"/>
              <w:jc w:val="left"/>
              <w:rPr>
                <w:b/>
                <w:bCs/>
              </w:rPr>
            </w:pPr>
            <w:r w:rsidRPr="00EC37F7">
              <w:rPr>
                <w:b/>
                <w:bCs/>
              </w:rPr>
              <w:t>“Data Services”</w:t>
            </w:r>
          </w:p>
        </w:tc>
        <w:tc>
          <w:tcPr>
            <w:tcW w:w="3491" w:type="pct"/>
            <w:tcBorders>
              <w:top w:val="single" w:sz="6" w:space="0" w:color="auto"/>
              <w:left w:val="single" w:sz="6" w:space="0" w:color="auto"/>
              <w:bottom w:val="single" w:sz="6" w:space="0" w:color="auto"/>
              <w:right w:val="single" w:sz="4" w:space="0" w:color="auto"/>
            </w:tcBorders>
            <w:shd w:val="clear" w:color="auto" w:fill="auto"/>
          </w:tcPr>
          <w:p w14:paraId="53EB379F" w14:textId="77777777" w:rsidR="00F77E27" w:rsidRPr="00EC37F7" w:rsidRDefault="00F77E27" w:rsidP="00E70FC9">
            <w:pPr>
              <w:pStyle w:val="GPsDefinition"/>
              <w:numPr>
                <w:ilvl w:val="0"/>
                <w:numId w:val="0"/>
              </w:numPr>
              <w:spacing w:before="120"/>
              <w:jc w:val="left"/>
            </w:pPr>
            <w:r w:rsidRPr="00EC37F7">
              <w:t>a service that enables access to Authority Data on demand to End Users;</w:t>
            </w:r>
          </w:p>
        </w:tc>
      </w:tr>
      <w:tr w:rsidR="00F77E27" w:rsidRPr="00EC37F7" w14:paraId="20BF2998" w14:textId="77777777" w:rsidTr="00823E96">
        <w:tc>
          <w:tcPr>
            <w:tcW w:w="1509" w:type="pct"/>
            <w:tcBorders>
              <w:top w:val="single" w:sz="6" w:space="0" w:color="auto"/>
              <w:left w:val="single" w:sz="4" w:space="0" w:color="auto"/>
              <w:bottom w:val="single" w:sz="6" w:space="0" w:color="auto"/>
              <w:right w:val="single" w:sz="6" w:space="0" w:color="auto"/>
            </w:tcBorders>
            <w:shd w:val="clear" w:color="auto" w:fill="auto"/>
          </w:tcPr>
          <w:p w14:paraId="7EFA9BC4" w14:textId="77777777" w:rsidR="00F77E27" w:rsidRPr="00EC37F7" w:rsidRDefault="00F77E27" w:rsidP="00E70FC9">
            <w:pPr>
              <w:pStyle w:val="GPsDefinition"/>
              <w:numPr>
                <w:ilvl w:val="0"/>
                <w:numId w:val="0"/>
              </w:numPr>
              <w:spacing w:before="120"/>
              <w:jc w:val="left"/>
              <w:rPr>
                <w:b/>
                <w:bCs/>
              </w:rPr>
            </w:pPr>
            <w:r w:rsidRPr="00EC37F7">
              <w:rPr>
                <w:b/>
                <w:bCs/>
              </w:rPr>
              <w:t>“Dataset”</w:t>
            </w:r>
          </w:p>
        </w:tc>
        <w:tc>
          <w:tcPr>
            <w:tcW w:w="3491" w:type="pct"/>
            <w:tcBorders>
              <w:top w:val="single" w:sz="6" w:space="0" w:color="auto"/>
              <w:left w:val="single" w:sz="6" w:space="0" w:color="auto"/>
              <w:bottom w:val="single" w:sz="6" w:space="0" w:color="auto"/>
              <w:right w:val="single" w:sz="4" w:space="0" w:color="auto"/>
            </w:tcBorders>
            <w:shd w:val="clear" w:color="auto" w:fill="auto"/>
          </w:tcPr>
          <w:p w14:paraId="6F36B4B3" w14:textId="77777777" w:rsidR="00F77E27" w:rsidRPr="00EC37F7" w:rsidRDefault="00F77E27" w:rsidP="00E70FC9">
            <w:pPr>
              <w:pStyle w:val="GPsDefinition"/>
              <w:numPr>
                <w:ilvl w:val="0"/>
                <w:numId w:val="0"/>
              </w:numPr>
              <w:spacing w:before="120"/>
              <w:jc w:val="left"/>
            </w:pPr>
            <w:r w:rsidRPr="00EC37F7">
              <w:t>a package or collection of Authority Data, typically a list or table of facts, which is held, extracted, or formatted for a specific business purpose</w:t>
            </w:r>
            <w:r>
              <w:t xml:space="preserve"> and served to End Users via a Download, web service (</w:t>
            </w:r>
            <w:proofErr w:type="gramStart"/>
            <w:r>
              <w:t>e.g.</w:t>
            </w:r>
            <w:proofErr w:type="gramEnd"/>
            <w:r>
              <w:t xml:space="preserve"> WMS, WFS) or API</w:t>
            </w:r>
            <w:r w:rsidRPr="00EC37F7">
              <w:t>;</w:t>
            </w:r>
          </w:p>
        </w:tc>
      </w:tr>
      <w:tr w:rsidR="00F77E27" w:rsidRPr="00EC37F7" w14:paraId="3CB5CCBD" w14:textId="77777777" w:rsidTr="00823E96">
        <w:tc>
          <w:tcPr>
            <w:tcW w:w="1509" w:type="pct"/>
            <w:tcBorders>
              <w:top w:val="single" w:sz="6" w:space="0" w:color="auto"/>
              <w:left w:val="single" w:sz="4" w:space="0" w:color="auto"/>
              <w:bottom w:val="single" w:sz="4" w:space="0" w:color="auto"/>
              <w:right w:val="single" w:sz="6" w:space="0" w:color="auto"/>
            </w:tcBorders>
            <w:shd w:val="clear" w:color="auto" w:fill="auto"/>
          </w:tcPr>
          <w:p w14:paraId="60AB7BB7" w14:textId="77777777" w:rsidR="00F77E27" w:rsidRPr="00EC37F7" w:rsidRDefault="00F77E27" w:rsidP="00E70FC9">
            <w:pPr>
              <w:pStyle w:val="GPsDefinition"/>
              <w:numPr>
                <w:ilvl w:val="0"/>
                <w:numId w:val="0"/>
              </w:numPr>
              <w:spacing w:before="120"/>
              <w:jc w:val="left"/>
              <w:rPr>
                <w:b/>
                <w:bCs/>
              </w:rPr>
            </w:pPr>
            <w:r w:rsidRPr="00EC37F7">
              <w:rPr>
                <w:b/>
                <w:bCs/>
              </w:rPr>
              <w:t>“Defra Body Contractors”</w:t>
            </w:r>
          </w:p>
        </w:tc>
        <w:tc>
          <w:tcPr>
            <w:tcW w:w="3491" w:type="pct"/>
            <w:tcBorders>
              <w:top w:val="single" w:sz="6" w:space="0" w:color="auto"/>
              <w:left w:val="single" w:sz="6" w:space="0" w:color="auto"/>
              <w:bottom w:val="single" w:sz="4" w:space="0" w:color="auto"/>
              <w:right w:val="single" w:sz="4" w:space="0" w:color="auto"/>
            </w:tcBorders>
            <w:shd w:val="clear" w:color="auto" w:fill="auto"/>
          </w:tcPr>
          <w:p w14:paraId="2DB610F8" w14:textId="77777777" w:rsidR="00F77E27" w:rsidRPr="00EC37F7" w:rsidRDefault="00F77E27" w:rsidP="00E70FC9">
            <w:pPr>
              <w:pStyle w:val="GPsDefinition"/>
              <w:numPr>
                <w:ilvl w:val="0"/>
                <w:numId w:val="0"/>
              </w:numPr>
              <w:spacing w:before="120"/>
              <w:jc w:val="left"/>
            </w:pPr>
            <w:r w:rsidRPr="00EC37F7">
              <w:t>an individual or entity that is delivering work to a Defra Group body under contract. Access is restricted and subject to Defra Project Manager approval;</w:t>
            </w:r>
          </w:p>
        </w:tc>
      </w:tr>
      <w:tr w:rsidR="00F77E27" w:rsidRPr="00EC37F7" w14:paraId="38AC03CE" w14:textId="77777777" w:rsidTr="00823E96">
        <w:tc>
          <w:tcPr>
            <w:tcW w:w="1509" w:type="pct"/>
          </w:tcPr>
          <w:p w14:paraId="257C55EA" w14:textId="77777777" w:rsidR="00F77E27" w:rsidRPr="00EC37F7" w:rsidRDefault="00F77E27" w:rsidP="00E70FC9">
            <w:pPr>
              <w:pStyle w:val="GPsDefinition"/>
              <w:numPr>
                <w:ilvl w:val="0"/>
                <w:numId w:val="0"/>
              </w:numPr>
              <w:spacing w:before="120"/>
              <w:jc w:val="left"/>
              <w:rPr>
                <w:b/>
                <w:bCs/>
              </w:rPr>
            </w:pPr>
            <w:r w:rsidRPr="00EC37F7">
              <w:rPr>
                <w:b/>
                <w:bCs/>
              </w:rPr>
              <w:t>“Defra Group”</w:t>
            </w:r>
          </w:p>
        </w:tc>
        <w:tc>
          <w:tcPr>
            <w:tcW w:w="3491" w:type="pct"/>
            <w:shd w:val="clear" w:color="auto" w:fill="auto"/>
          </w:tcPr>
          <w:p w14:paraId="2DF8B106" w14:textId="77777777" w:rsidR="00F77E27" w:rsidRPr="00EC37F7" w:rsidRDefault="00F77E27" w:rsidP="00E70FC9">
            <w:pPr>
              <w:pStyle w:val="GPsDefinition"/>
              <w:numPr>
                <w:ilvl w:val="0"/>
                <w:numId w:val="0"/>
              </w:numPr>
              <w:spacing w:before="120"/>
              <w:jc w:val="left"/>
            </w:pPr>
            <w:r w:rsidRPr="00EC37F7">
              <w:t xml:space="preserve">the 33 agencies and public bodies responsible for improving and protecting the environment, as set out at </w:t>
            </w:r>
            <w:hyperlink r:id="rId14" w:anchor="department-for-environment-food-rural-affairs" w:history="1">
              <w:r w:rsidRPr="00EC37F7">
                <w:rPr>
                  <w:rStyle w:val="Hyperlink"/>
                  <w:color w:val="auto"/>
                </w:rPr>
                <w:t>https://www.gov.uk/government/organisations#department-for-environment-food-rural-affairs</w:t>
              </w:r>
            </w:hyperlink>
            <w:r w:rsidRPr="00EC37F7">
              <w:rPr>
                <w:rStyle w:val="Hyperlink"/>
                <w:color w:val="auto"/>
              </w:rPr>
              <w:t>;</w:t>
            </w:r>
          </w:p>
        </w:tc>
      </w:tr>
      <w:tr w:rsidR="00F77E27" w:rsidRPr="00EC37F7" w14:paraId="3D29DBC2" w14:textId="77777777" w:rsidTr="00823E96">
        <w:tc>
          <w:tcPr>
            <w:tcW w:w="1509" w:type="pct"/>
            <w:tcBorders>
              <w:top w:val="single" w:sz="6" w:space="0" w:color="auto"/>
              <w:left w:val="single" w:sz="4" w:space="0" w:color="auto"/>
              <w:bottom w:val="single" w:sz="4" w:space="0" w:color="auto"/>
              <w:right w:val="single" w:sz="6" w:space="0" w:color="auto"/>
            </w:tcBorders>
            <w:shd w:val="clear" w:color="auto" w:fill="auto"/>
          </w:tcPr>
          <w:p w14:paraId="3A1ABA65" w14:textId="77777777" w:rsidR="00F77E27" w:rsidRPr="00EC37F7" w:rsidRDefault="00F77E27" w:rsidP="00E70FC9">
            <w:pPr>
              <w:pStyle w:val="GPsDefinition"/>
              <w:numPr>
                <w:ilvl w:val="0"/>
                <w:numId w:val="0"/>
              </w:numPr>
              <w:spacing w:before="120"/>
              <w:jc w:val="left"/>
              <w:rPr>
                <w:b/>
                <w:bCs/>
              </w:rPr>
            </w:pPr>
            <w:r w:rsidRPr="00EC37F7">
              <w:rPr>
                <w:b/>
                <w:bCs/>
              </w:rPr>
              <w:t>“Defra Project Managers”</w:t>
            </w:r>
          </w:p>
        </w:tc>
        <w:tc>
          <w:tcPr>
            <w:tcW w:w="3491" w:type="pct"/>
            <w:tcBorders>
              <w:top w:val="single" w:sz="6" w:space="0" w:color="auto"/>
              <w:left w:val="single" w:sz="6" w:space="0" w:color="auto"/>
              <w:bottom w:val="single" w:sz="4" w:space="0" w:color="auto"/>
              <w:right w:val="single" w:sz="4" w:space="0" w:color="auto"/>
            </w:tcBorders>
            <w:shd w:val="clear" w:color="auto" w:fill="auto"/>
          </w:tcPr>
          <w:p w14:paraId="2E6D9640" w14:textId="77777777" w:rsidR="00F77E27" w:rsidRPr="00EC37F7" w:rsidRDefault="00F77E27" w:rsidP="00E70FC9">
            <w:pPr>
              <w:pStyle w:val="GPsDefinition"/>
              <w:numPr>
                <w:ilvl w:val="0"/>
                <w:numId w:val="0"/>
              </w:numPr>
              <w:spacing w:before="120"/>
              <w:jc w:val="left"/>
            </w:pPr>
            <w:r w:rsidRPr="00EC37F7">
              <w:t>a Defra Group body employee who has authority to approve or reject requests for Authority Data made by Defra Body Contractors;</w:t>
            </w:r>
          </w:p>
        </w:tc>
      </w:tr>
      <w:tr w:rsidR="00F77E27" w:rsidRPr="00EC37F7" w14:paraId="1BD50ABD" w14:textId="77777777" w:rsidTr="00823E96">
        <w:tc>
          <w:tcPr>
            <w:tcW w:w="1509" w:type="pct"/>
            <w:tcBorders>
              <w:top w:val="single" w:sz="6" w:space="0" w:color="auto"/>
              <w:left w:val="single" w:sz="4" w:space="0" w:color="auto"/>
              <w:bottom w:val="single" w:sz="4" w:space="0" w:color="auto"/>
              <w:right w:val="single" w:sz="6" w:space="0" w:color="auto"/>
            </w:tcBorders>
            <w:shd w:val="clear" w:color="auto" w:fill="auto"/>
          </w:tcPr>
          <w:p w14:paraId="09E07866" w14:textId="77777777" w:rsidR="00F77E27" w:rsidRPr="00EC37F7" w:rsidRDefault="00F77E27" w:rsidP="00E70FC9">
            <w:pPr>
              <w:pStyle w:val="GPsDefinition"/>
              <w:numPr>
                <w:ilvl w:val="0"/>
                <w:numId w:val="0"/>
              </w:numPr>
              <w:spacing w:before="120"/>
              <w:jc w:val="left"/>
              <w:rPr>
                <w:b/>
                <w:bCs/>
              </w:rPr>
            </w:pPr>
            <w:r>
              <w:rPr>
                <w:b/>
                <w:bCs/>
              </w:rPr>
              <w:t>“Defra Users”</w:t>
            </w:r>
          </w:p>
        </w:tc>
        <w:tc>
          <w:tcPr>
            <w:tcW w:w="3491" w:type="pct"/>
            <w:tcBorders>
              <w:top w:val="single" w:sz="6" w:space="0" w:color="auto"/>
              <w:left w:val="single" w:sz="6" w:space="0" w:color="auto"/>
              <w:bottom w:val="single" w:sz="4" w:space="0" w:color="auto"/>
              <w:right w:val="single" w:sz="4" w:space="0" w:color="auto"/>
            </w:tcBorders>
            <w:shd w:val="clear" w:color="auto" w:fill="auto"/>
          </w:tcPr>
          <w:p w14:paraId="03778925" w14:textId="77777777" w:rsidR="00F77E27" w:rsidRPr="00EC37F7" w:rsidRDefault="00F77E27" w:rsidP="00E70FC9">
            <w:pPr>
              <w:pStyle w:val="GPsDefinition"/>
              <w:numPr>
                <w:ilvl w:val="0"/>
                <w:numId w:val="0"/>
              </w:numPr>
              <w:spacing w:before="120"/>
              <w:jc w:val="left"/>
            </w:pPr>
            <w:r>
              <w:t>a</w:t>
            </w:r>
            <w:r w:rsidRPr="0015321C">
              <w:t>ny Defra body staff member who uses DSP services either for an internal purpose or to share data with the public and other partners on behalf of their own organisation.</w:t>
            </w:r>
            <w:r>
              <w:t xml:space="preserve"> </w:t>
            </w:r>
            <w:r w:rsidRPr="009A6155">
              <w:t>Read only view of Metadata Catalogue records including draft records from own group</w:t>
            </w:r>
            <w:r>
              <w:t>;</w:t>
            </w:r>
          </w:p>
        </w:tc>
      </w:tr>
      <w:tr w:rsidR="00F77E27" w:rsidRPr="00EC37F7" w14:paraId="373769A5" w14:textId="77777777" w:rsidTr="00823E96">
        <w:tc>
          <w:tcPr>
            <w:tcW w:w="1509" w:type="pct"/>
          </w:tcPr>
          <w:p w14:paraId="5709B446" w14:textId="77777777" w:rsidR="00F77E27" w:rsidRPr="00EC37F7" w:rsidRDefault="00F77E27" w:rsidP="00E70FC9">
            <w:pPr>
              <w:pStyle w:val="GPsDefinition"/>
              <w:numPr>
                <w:ilvl w:val="0"/>
                <w:numId w:val="0"/>
              </w:numPr>
              <w:spacing w:before="120"/>
              <w:ind w:left="170" w:hanging="170"/>
              <w:jc w:val="left"/>
              <w:rPr>
                <w:b/>
                <w:bCs/>
              </w:rPr>
            </w:pPr>
            <w:r w:rsidRPr="00EC37F7">
              <w:rPr>
                <w:b/>
                <w:bCs/>
              </w:rPr>
              <w:t>“Detailed Design”</w:t>
            </w:r>
          </w:p>
        </w:tc>
        <w:tc>
          <w:tcPr>
            <w:tcW w:w="3491" w:type="pct"/>
            <w:shd w:val="clear" w:color="auto" w:fill="auto"/>
          </w:tcPr>
          <w:p w14:paraId="2A55C370" w14:textId="77777777" w:rsidR="00F77E27" w:rsidRPr="00EC37F7" w:rsidRDefault="00F77E27" w:rsidP="00E70FC9">
            <w:pPr>
              <w:pStyle w:val="GPsDefinition"/>
              <w:numPr>
                <w:ilvl w:val="0"/>
                <w:numId w:val="0"/>
              </w:numPr>
              <w:spacing w:before="120"/>
              <w:jc w:val="left"/>
            </w:pPr>
            <w:r w:rsidRPr="00EC37F7">
              <w:t>a document developed by the Supplier which provides the detailed design for each component in the Supplier Solution;</w:t>
            </w:r>
          </w:p>
        </w:tc>
      </w:tr>
      <w:tr w:rsidR="00F77E27" w:rsidRPr="00EC37F7" w14:paraId="0446A841" w14:textId="77777777" w:rsidTr="00823E96">
        <w:tc>
          <w:tcPr>
            <w:tcW w:w="1509" w:type="pct"/>
          </w:tcPr>
          <w:p w14:paraId="63DC9D21" w14:textId="77777777" w:rsidR="00F77E27" w:rsidRPr="00EC37F7" w:rsidRDefault="00F77E27" w:rsidP="00E70FC9">
            <w:pPr>
              <w:pStyle w:val="GPsDefinition"/>
              <w:numPr>
                <w:ilvl w:val="0"/>
                <w:numId w:val="0"/>
              </w:numPr>
              <w:spacing w:before="120"/>
              <w:ind w:left="170" w:hanging="170"/>
              <w:jc w:val="left"/>
              <w:rPr>
                <w:b/>
                <w:bCs/>
              </w:rPr>
            </w:pPr>
            <w:r w:rsidRPr="00EC37F7">
              <w:rPr>
                <w:b/>
                <w:bCs/>
              </w:rPr>
              <w:t>“Disclosure Purposes”</w:t>
            </w:r>
          </w:p>
        </w:tc>
        <w:tc>
          <w:tcPr>
            <w:tcW w:w="3491" w:type="pct"/>
            <w:shd w:val="clear" w:color="auto" w:fill="auto"/>
          </w:tcPr>
          <w:p w14:paraId="2184F20D" w14:textId="77777777" w:rsidR="00F77E27" w:rsidRPr="00EC37F7" w:rsidRDefault="00F77E27" w:rsidP="00E70FC9">
            <w:pPr>
              <w:pStyle w:val="GPsDefinition"/>
              <w:numPr>
                <w:ilvl w:val="0"/>
                <w:numId w:val="0"/>
              </w:numPr>
              <w:spacing w:before="120"/>
              <w:jc w:val="left"/>
            </w:pPr>
            <w:r w:rsidRPr="00EC37F7">
              <w:t>when data or information must be provided to a third party, for example, a request for information under the Freedom of Information Act 2000;</w:t>
            </w:r>
          </w:p>
        </w:tc>
      </w:tr>
      <w:tr w:rsidR="00F77E27" w:rsidRPr="00EC37F7" w14:paraId="6CEF75AF" w14:textId="77777777" w:rsidTr="00823E96">
        <w:tc>
          <w:tcPr>
            <w:tcW w:w="1509" w:type="pct"/>
          </w:tcPr>
          <w:p w14:paraId="25B17CB0" w14:textId="77777777" w:rsidR="00F77E27" w:rsidRPr="00EC37F7" w:rsidRDefault="00F77E27" w:rsidP="00E70FC9">
            <w:pPr>
              <w:pStyle w:val="GPsDefinition"/>
              <w:numPr>
                <w:ilvl w:val="0"/>
                <w:numId w:val="0"/>
              </w:numPr>
              <w:spacing w:before="120"/>
              <w:ind w:left="170" w:hanging="170"/>
              <w:jc w:val="left"/>
              <w:rPr>
                <w:b/>
                <w:bCs/>
              </w:rPr>
            </w:pPr>
            <w:r w:rsidRPr="00EC37F7">
              <w:rPr>
                <w:b/>
                <w:bCs/>
              </w:rPr>
              <w:t>“Download”</w:t>
            </w:r>
          </w:p>
        </w:tc>
        <w:tc>
          <w:tcPr>
            <w:tcW w:w="3491" w:type="pct"/>
            <w:shd w:val="clear" w:color="auto" w:fill="auto"/>
          </w:tcPr>
          <w:p w14:paraId="250932D2" w14:textId="77777777" w:rsidR="00F77E27" w:rsidRPr="00EC37F7" w:rsidRDefault="00F77E27" w:rsidP="00E70FC9">
            <w:pPr>
              <w:pStyle w:val="GPsDefinition"/>
              <w:numPr>
                <w:ilvl w:val="0"/>
                <w:numId w:val="0"/>
              </w:numPr>
              <w:spacing w:before="120"/>
              <w:jc w:val="left"/>
            </w:pPr>
            <w:r w:rsidRPr="00EC37F7">
              <w:t>transmission of a file or data from one computer to another over a network, usually from a larger server to an End User device;</w:t>
            </w:r>
          </w:p>
        </w:tc>
      </w:tr>
      <w:tr w:rsidR="00F77E27" w:rsidRPr="00EC37F7" w14:paraId="4F647ECE" w14:textId="77777777" w:rsidTr="00823E96">
        <w:tc>
          <w:tcPr>
            <w:tcW w:w="1509" w:type="pct"/>
          </w:tcPr>
          <w:p w14:paraId="39829AC8" w14:textId="77777777" w:rsidR="00F77E27" w:rsidRPr="00EC37F7" w:rsidRDefault="00F77E27" w:rsidP="00E70FC9">
            <w:pPr>
              <w:pStyle w:val="GPsDefinition"/>
              <w:numPr>
                <w:ilvl w:val="0"/>
                <w:numId w:val="0"/>
              </w:numPr>
              <w:spacing w:before="120"/>
              <w:ind w:left="170" w:hanging="170"/>
              <w:jc w:val="left"/>
              <w:rPr>
                <w:b/>
                <w:bCs/>
              </w:rPr>
            </w:pPr>
            <w:r w:rsidRPr="00EC37F7">
              <w:rPr>
                <w:b/>
                <w:bCs/>
              </w:rPr>
              <w:t>“Early Life Support”</w:t>
            </w:r>
          </w:p>
        </w:tc>
        <w:tc>
          <w:tcPr>
            <w:tcW w:w="3491" w:type="pct"/>
            <w:shd w:val="clear" w:color="auto" w:fill="auto"/>
          </w:tcPr>
          <w:p w14:paraId="6278CD2F" w14:textId="77777777" w:rsidR="00F77E27" w:rsidRPr="00EC37F7" w:rsidRDefault="00F77E27" w:rsidP="00E70FC9">
            <w:pPr>
              <w:pStyle w:val="GPsDefinition"/>
              <w:numPr>
                <w:ilvl w:val="0"/>
                <w:numId w:val="0"/>
              </w:numPr>
              <w:spacing w:before="120"/>
              <w:jc w:val="left"/>
            </w:pPr>
            <w:r w:rsidRPr="00EC37F7">
              <w:t>the period immediately following an Operational Service Commencement Date or Achievement of an ATP Milestone when End Users are likely to require a greater level of functional support;</w:t>
            </w:r>
          </w:p>
        </w:tc>
      </w:tr>
      <w:tr w:rsidR="00F77E27" w:rsidRPr="00EC37F7" w14:paraId="543D6A2F" w14:textId="77777777" w:rsidTr="00823E96">
        <w:tc>
          <w:tcPr>
            <w:tcW w:w="1509" w:type="pct"/>
          </w:tcPr>
          <w:p w14:paraId="5D6192E7" w14:textId="77777777" w:rsidR="00F77E27" w:rsidRPr="00EC37F7" w:rsidRDefault="00F77E27" w:rsidP="00E70FC9">
            <w:pPr>
              <w:pStyle w:val="GPsDefinition"/>
              <w:numPr>
                <w:ilvl w:val="0"/>
                <w:numId w:val="0"/>
              </w:numPr>
              <w:spacing w:before="120"/>
              <w:ind w:left="170" w:hanging="170"/>
              <w:jc w:val="left"/>
              <w:rPr>
                <w:b/>
                <w:bCs/>
              </w:rPr>
            </w:pPr>
            <w:r>
              <w:rPr>
                <w:b/>
                <w:bCs/>
              </w:rPr>
              <w:t>“Email”</w:t>
            </w:r>
          </w:p>
        </w:tc>
        <w:tc>
          <w:tcPr>
            <w:tcW w:w="3491" w:type="pct"/>
            <w:shd w:val="clear" w:color="auto" w:fill="auto"/>
          </w:tcPr>
          <w:p w14:paraId="034DA19B" w14:textId="77777777" w:rsidR="00F77E27" w:rsidRPr="00EC37F7" w:rsidRDefault="00F77E27" w:rsidP="00E70FC9">
            <w:pPr>
              <w:pStyle w:val="GPsDefinition"/>
              <w:numPr>
                <w:ilvl w:val="0"/>
                <w:numId w:val="0"/>
              </w:numPr>
              <w:spacing w:before="120"/>
              <w:jc w:val="left"/>
            </w:pPr>
            <w:r>
              <w:t>m</w:t>
            </w:r>
            <w:r w:rsidRPr="00AB713B">
              <w:t xml:space="preserve">essages distributed by electronic means from one computer user to one or more recipients via a </w:t>
            </w:r>
            <w:proofErr w:type="gramStart"/>
            <w:r w:rsidRPr="00AB713B">
              <w:t>network</w:t>
            </w:r>
            <w:r>
              <w:t>;</w:t>
            </w:r>
            <w:proofErr w:type="gramEnd"/>
          </w:p>
        </w:tc>
      </w:tr>
      <w:tr w:rsidR="00F77E27" w:rsidRPr="00EC37F7" w14:paraId="4F885033" w14:textId="77777777" w:rsidTr="00823E96">
        <w:tc>
          <w:tcPr>
            <w:tcW w:w="1509" w:type="pct"/>
          </w:tcPr>
          <w:p w14:paraId="531F73BA" w14:textId="77777777" w:rsidR="00F77E27" w:rsidRPr="00EC37F7" w:rsidRDefault="00F77E27" w:rsidP="00E70FC9">
            <w:pPr>
              <w:pStyle w:val="GPsDefinition"/>
              <w:numPr>
                <w:ilvl w:val="0"/>
                <w:numId w:val="0"/>
              </w:numPr>
              <w:spacing w:before="120"/>
              <w:ind w:left="170" w:hanging="170"/>
              <w:jc w:val="left"/>
              <w:rPr>
                <w:b/>
                <w:bCs/>
              </w:rPr>
            </w:pPr>
            <w:r>
              <w:rPr>
                <w:b/>
                <w:bCs/>
              </w:rPr>
              <w:t>“</w:t>
            </w:r>
            <w:r w:rsidRPr="00EC37F7">
              <w:rPr>
                <w:b/>
                <w:bCs/>
              </w:rPr>
              <w:t>End User Interface”</w:t>
            </w:r>
          </w:p>
        </w:tc>
        <w:tc>
          <w:tcPr>
            <w:tcW w:w="3491" w:type="pct"/>
            <w:shd w:val="clear" w:color="auto" w:fill="auto"/>
          </w:tcPr>
          <w:p w14:paraId="78A79191" w14:textId="77777777" w:rsidR="00F77E27" w:rsidRPr="00EC37F7" w:rsidRDefault="00F77E27" w:rsidP="00E70FC9">
            <w:pPr>
              <w:pStyle w:val="GPsDefinition"/>
              <w:numPr>
                <w:ilvl w:val="0"/>
                <w:numId w:val="0"/>
              </w:numPr>
              <w:spacing w:before="120"/>
              <w:jc w:val="left"/>
            </w:pPr>
            <w:r w:rsidRPr="00EC37F7">
              <w:t>the electronic interface the End User uses to access the Services;</w:t>
            </w:r>
          </w:p>
        </w:tc>
      </w:tr>
      <w:tr w:rsidR="00F77E27" w:rsidRPr="00EC37F7" w14:paraId="7B8574CF" w14:textId="77777777" w:rsidTr="00823E96">
        <w:tc>
          <w:tcPr>
            <w:tcW w:w="1509" w:type="pct"/>
            <w:tcBorders>
              <w:top w:val="single" w:sz="6" w:space="0" w:color="auto"/>
              <w:left w:val="single" w:sz="4" w:space="0" w:color="auto"/>
              <w:bottom w:val="single" w:sz="4" w:space="0" w:color="auto"/>
              <w:right w:val="single" w:sz="6" w:space="0" w:color="auto"/>
            </w:tcBorders>
            <w:shd w:val="clear" w:color="auto" w:fill="auto"/>
          </w:tcPr>
          <w:p w14:paraId="3B799D5A" w14:textId="77777777" w:rsidR="00F77E27" w:rsidRPr="00EC37F7" w:rsidRDefault="00F77E27" w:rsidP="00E70FC9">
            <w:pPr>
              <w:pStyle w:val="GPsDefinition"/>
              <w:numPr>
                <w:ilvl w:val="0"/>
                <w:numId w:val="0"/>
              </w:numPr>
              <w:spacing w:before="120"/>
              <w:jc w:val="left"/>
              <w:rPr>
                <w:b/>
                <w:bCs/>
              </w:rPr>
            </w:pPr>
            <w:r w:rsidRPr="00EC37F7">
              <w:rPr>
                <w:b/>
                <w:bCs/>
              </w:rPr>
              <w:lastRenderedPageBreak/>
              <w:t>“End User”</w:t>
            </w:r>
          </w:p>
        </w:tc>
        <w:tc>
          <w:tcPr>
            <w:tcW w:w="3491" w:type="pct"/>
            <w:tcBorders>
              <w:top w:val="single" w:sz="6" w:space="0" w:color="auto"/>
              <w:left w:val="single" w:sz="6" w:space="0" w:color="auto"/>
              <w:bottom w:val="single" w:sz="4" w:space="0" w:color="auto"/>
              <w:right w:val="single" w:sz="4" w:space="0" w:color="auto"/>
            </w:tcBorders>
            <w:shd w:val="clear" w:color="auto" w:fill="auto"/>
          </w:tcPr>
          <w:p w14:paraId="439663F5" w14:textId="77777777" w:rsidR="00F77E27" w:rsidRPr="00EC37F7" w:rsidRDefault="00F77E27" w:rsidP="00E70FC9">
            <w:pPr>
              <w:pStyle w:val="GPsDefinition"/>
              <w:numPr>
                <w:ilvl w:val="0"/>
                <w:numId w:val="0"/>
              </w:numPr>
              <w:spacing w:before="120"/>
              <w:jc w:val="left"/>
            </w:pPr>
            <w:r w:rsidRPr="00EC37F7">
              <w:t>any person authorised by the Authority to use the IT Environment and/or the Services;</w:t>
            </w:r>
          </w:p>
        </w:tc>
      </w:tr>
      <w:tr w:rsidR="00F77E27" w:rsidRPr="00EC37F7" w14:paraId="633A0F50" w14:textId="77777777" w:rsidTr="00823E96">
        <w:tc>
          <w:tcPr>
            <w:tcW w:w="1509" w:type="pct"/>
          </w:tcPr>
          <w:p w14:paraId="49DF1BFD" w14:textId="77777777" w:rsidR="00F77E27" w:rsidRPr="00EC37F7" w:rsidRDefault="00F77E27" w:rsidP="00E70FC9">
            <w:pPr>
              <w:pStyle w:val="GPsDefinition"/>
              <w:numPr>
                <w:ilvl w:val="0"/>
                <w:numId w:val="0"/>
              </w:numPr>
              <w:spacing w:before="120"/>
              <w:ind w:left="170" w:hanging="170"/>
              <w:jc w:val="left"/>
              <w:rPr>
                <w:b/>
                <w:bCs/>
              </w:rPr>
            </w:pPr>
            <w:r w:rsidRPr="00EC37F7">
              <w:rPr>
                <w:b/>
                <w:bCs/>
              </w:rPr>
              <w:t>“Endpoints”</w:t>
            </w:r>
          </w:p>
        </w:tc>
        <w:tc>
          <w:tcPr>
            <w:tcW w:w="3491" w:type="pct"/>
            <w:shd w:val="clear" w:color="auto" w:fill="auto"/>
          </w:tcPr>
          <w:p w14:paraId="0F419D3E" w14:textId="77777777" w:rsidR="00F77E27" w:rsidRPr="00EC37F7" w:rsidRDefault="00F77E27" w:rsidP="00E70FC9">
            <w:pPr>
              <w:pStyle w:val="GPsDefinition"/>
              <w:numPr>
                <w:ilvl w:val="0"/>
                <w:numId w:val="0"/>
              </w:numPr>
              <w:spacing w:before="120"/>
              <w:jc w:val="left"/>
            </w:pPr>
            <w:r w:rsidRPr="00EC37F7">
              <w:t>one end of a communication channel. This can include a URL of a server or service. Each Endpoint is the location from which APIs can access the resources they need to carry out their function;</w:t>
            </w:r>
          </w:p>
        </w:tc>
      </w:tr>
      <w:tr w:rsidR="00F77E27" w:rsidRPr="00EC37F7" w14:paraId="4EDE251B" w14:textId="77777777" w:rsidTr="00823E96">
        <w:tc>
          <w:tcPr>
            <w:tcW w:w="1509" w:type="pct"/>
            <w:tcBorders>
              <w:top w:val="single" w:sz="6" w:space="0" w:color="auto"/>
              <w:left w:val="single" w:sz="4" w:space="0" w:color="auto"/>
              <w:bottom w:val="single" w:sz="6" w:space="0" w:color="auto"/>
              <w:right w:val="single" w:sz="6" w:space="0" w:color="auto"/>
            </w:tcBorders>
            <w:shd w:val="clear" w:color="auto" w:fill="auto"/>
          </w:tcPr>
          <w:p w14:paraId="456A6E51" w14:textId="77777777" w:rsidR="00F77E27" w:rsidRPr="00EC37F7" w:rsidRDefault="00F77E27" w:rsidP="00E70FC9">
            <w:pPr>
              <w:pStyle w:val="GPsDefinition"/>
              <w:numPr>
                <w:ilvl w:val="0"/>
                <w:numId w:val="0"/>
              </w:numPr>
              <w:spacing w:before="120"/>
              <w:jc w:val="left"/>
              <w:rPr>
                <w:b/>
                <w:bCs/>
                <w:lang w:eastAsia="en-GB"/>
              </w:rPr>
            </w:pPr>
            <w:r w:rsidRPr="00EC37F7">
              <w:rPr>
                <w:b/>
                <w:bCs/>
              </w:rPr>
              <w:t>“Environment Agency”</w:t>
            </w:r>
          </w:p>
        </w:tc>
        <w:tc>
          <w:tcPr>
            <w:tcW w:w="3491" w:type="pct"/>
            <w:tcBorders>
              <w:top w:val="single" w:sz="6" w:space="0" w:color="auto"/>
              <w:left w:val="single" w:sz="6" w:space="0" w:color="auto"/>
              <w:bottom w:val="single" w:sz="6" w:space="0" w:color="auto"/>
              <w:right w:val="single" w:sz="4" w:space="0" w:color="auto"/>
            </w:tcBorders>
            <w:shd w:val="clear" w:color="auto" w:fill="auto"/>
          </w:tcPr>
          <w:p w14:paraId="1F16F5BD" w14:textId="77777777" w:rsidR="00F77E27" w:rsidRPr="00EC37F7" w:rsidRDefault="00F77E27" w:rsidP="00E70FC9">
            <w:pPr>
              <w:pStyle w:val="GPsDefinition"/>
              <w:numPr>
                <w:ilvl w:val="0"/>
                <w:numId w:val="0"/>
              </w:numPr>
              <w:spacing w:before="120"/>
              <w:jc w:val="left"/>
            </w:pPr>
            <w:r w:rsidRPr="00EC37F7">
              <w:t>the UK government agency responsible for creating better places for people and wildlife, and supporting sustainable development, in England;</w:t>
            </w:r>
          </w:p>
        </w:tc>
      </w:tr>
      <w:tr w:rsidR="00F77E27" w:rsidRPr="00EC37F7" w14:paraId="032D0865" w14:textId="77777777" w:rsidTr="00823E96">
        <w:tc>
          <w:tcPr>
            <w:tcW w:w="1509" w:type="pct"/>
          </w:tcPr>
          <w:p w14:paraId="3B4267A8" w14:textId="77777777" w:rsidR="00F77E27" w:rsidRPr="00EC37F7" w:rsidRDefault="00F77E27" w:rsidP="00E70FC9">
            <w:pPr>
              <w:pStyle w:val="GPsDefinition"/>
              <w:numPr>
                <w:ilvl w:val="0"/>
                <w:numId w:val="0"/>
              </w:numPr>
              <w:spacing w:before="120"/>
              <w:ind w:left="170" w:hanging="170"/>
              <w:jc w:val="left"/>
              <w:rPr>
                <w:b/>
                <w:bCs/>
              </w:rPr>
            </w:pPr>
            <w:r w:rsidRPr="00EC37F7">
              <w:rPr>
                <w:b/>
                <w:bCs/>
              </w:rPr>
              <w:t>“Environments”</w:t>
            </w:r>
          </w:p>
        </w:tc>
        <w:tc>
          <w:tcPr>
            <w:tcW w:w="3491" w:type="pct"/>
            <w:shd w:val="clear" w:color="auto" w:fill="auto"/>
          </w:tcPr>
          <w:p w14:paraId="7D8F729E" w14:textId="77777777" w:rsidR="00F77E27" w:rsidRPr="00EC37F7" w:rsidRDefault="00F77E27" w:rsidP="00E70FC9">
            <w:pPr>
              <w:pStyle w:val="GPsDefinition"/>
              <w:numPr>
                <w:ilvl w:val="0"/>
                <w:numId w:val="0"/>
              </w:numPr>
              <w:spacing w:before="120"/>
              <w:ind w:left="170" w:hanging="170"/>
              <w:jc w:val="left"/>
            </w:pPr>
            <w:r w:rsidRPr="00EC37F7">
              <w:t>the Live Environments and the Pre-production Environments;</w:t>
            </w:r>
          </w:p>
        </w:tc>
      </w:tr>
      <w:tr w:rsidR="00F77E27" w:rsidRPr="00EC37F7" w14:paraId="2EE97F87" w14:textId="77777777" w:rsidTr="00823E96">
        <w:tc>
          <w:tcPr>
            <w:tcW w:w="1509" w:type="pct"/>
            <w:tcBorders>
              <w:top w:val="single" w:sz="6" w:space="0" w:color="auto"/>
              <w:left w:val="single" w:sz="4" w:space="0" w:color="auto"/>
              <w:bottom w:val="single" w:sz="4" w:space="0" w:color="auto"/>
              <w:right w:val="single" w:sz="6" w:space="0" w:color="auto"/>
            </w:tcBorders>
            <w:shd w:val="clear" w:color="auto" w:fill="auto"/>
          </w:tcPr>
          <w:p w14:paraId="71A7BADE" w14:textId="77777777" w:rsidR="00F77E27" w:rsidRPr="00EC37F7" w:rsidRDefault="00F77E27" w:rsidP="00E70FC9">
            <w:pPr>
              <w:pStyle w:val="GPsDefinition"/>
              <w:numPr>
                <w:ilvl w:val="0"/>
                <w:numId w:val="0"/>
              </w:numPr>
              <w:spacing w:before="120"/>
              <w:jc w:val="left"/>
              <w:rPr>
                <w:b/>
                <w:bCs/>
              </w:rPr>
            </w:pPr>
            <w:r w:rsidRPr="00EC37F7">
              <w:rPr>
                <w:b/>
                <w:bCs/>
              </w:rPr>
              <w:t>“External User”</w:t>
            </w:r>
          </w:p>
        </w:tc>
        <w:tc>
          <w:tcPr>
            <w:tcW w:w="3491" w:type="pct"/>
            <w:tcBorders>
              <w:top w:val="single" w:sz="6" w:space="0" w:color="auto"/>
              <w:left w:val="single" w:sz="6" w:space="0" w:color="auto"/>
              <w:bottom w:val="single" w:sz="4" w:space="0" w:color="auto"/>
              <w:right w:val="single" w:sz="4" w:space="0" w:color="auto"/>
            </w:tcBorders>
            <w:shd w:val="clear" w:color="auto" w:fill="auto"/>
          </w:tcPr>
          <w:p w14:paraId="4AB8CEFC" w14:textId="77777777" w:rsidR="00F77E27" w:rsidRPr="00EC37F7" w:rsidRDefault="00F77E27" w:rsidP="00E70FC9">
            <w:pPr>
              <w:pStyle w:val="GPsDefinition"/>
              <w:numPr>
                <w:ilvl w:val="0"/>
                <w:numId w:val="0"/>
              </w:numPr>
              <w:spacing w:before="120"/>
              <w:jc w:val="left"/>
            </w:pPr>
            <w:r w:rsidRPr="00EC37F7">
              <w:t xml:space="preserve">any End User that does </w:t>
            </w:r>
            <w:r>
              <w:t xml:space="preserve">not </w:t>
            </w:r>
            <w:r w:rsidRPr="00EC37F7">
              <w:t>work on behalf of a Defra Group body;</w:t>
            </w:r>
          </w:p>
        </w:tc>
      </w:tr>
      <w:tr w:rsidR="00F77E27" w:rsidRPr="00EC37F7" w14:paraId="77C59561" w14:textId="77777777" w:rsidTr="00823E96">
        <w:tc>
          <w:tcPr>
            <w:tcW w:w="1509" w:type="pct"/>
          </w:tcPr>
          <w:p w14:paraId="4ECE19AF" w14:textId="77777777" w:rsidR="00F77E27" w:rsidRPr="00EC37F7" w:rsidRDefault="00F77E27" w:rsidP="00E70FC9">
            <w:pPr>
              <w:pStyle w:val="GPsDefinition"/>
              <w:numPr>
                <w:ilvl w:val="0"/>
                <w:numId w:val="0"/>
              </w:numPr>
              <w:spacing w:before="120"/>
              <w:ind w:left="170" w:hanging="170"/>
              <w:jc w:val="left"/>
              <w:rPr>
                <w:b/>
                <w:bCs/>
              </w:rPr>
            </w:pPr>
            <w:r w:rsidRPr="00EC37F7">
              <w:rPr>
                <w:b/>
                <w:bCs/>
              </w:rPr>
              <w:t>“GDS Service Manual”</w:t>
            </w:r>
          </w:p>
        </w:tc>
        <w:tc>
          <w:tcPr>
            <w:tcW w:w="3491" w:type="pct"/>
            <w:shd w:val="clear" w:color="auto" w:fill="auto"/>
          </w:tcPr>
          <w:p w14:paraId="53BC3EE4" w14:textId="77777777" w:rsidR="00F77E27" w:rsidRPr="00EC37F7" w:rsidRDefault="00F77E27" w:rsidP="00E70FC9">
            <w:pPr>
              <w:pStyle w:val="GPsDefinition"/>
              <w:numPr>
                <w:ilvl w:val="0"/>
                <w:numId w:val="0"/>
              </w:numPr>
              <w:spacing w:before="120"/>
              <w:ind w:left="170" w:hanging="170"/>
              <w:jc w:val="left"/>
            </w:pPr>
            <w:r w:rsidRPr="00EC37F7">
              <w:t xml:space="preserve">the manual as located at </w:t>
            </w:r>
            <w:hyperlink r:id="rId15" w:history="1">
              <w:r w:rsidRPr="00EC37F7">
                <w:rPr>
                  <w:rStyle w:val="Hyperlink"/>
                  <w:color w:val="auto"/>
                </w:rPr>
                <w:t>https://www.gov.uk/service-manual</w:t>
              </w:r>
            </w:hyperlink>
            <w:r w:rsidRPr="00EC37F7">
              <w:t xml:space="preserve">; </w:t>
            </w:r>
          </w:p>
        </w:tc>
      </w:tr>
      <w:tr w:rsidR="00F77E27" w:rsidRPr="00EC37F7" w14:paraId="27F335E2" w14:textId="77777777" w:rsidTr="00823E96">
        <w:tc>
          <w:tcPr>
            <w:tcW w:w="1509" w:type="pct"/>
          </w:tcPr>
          <w:p w14:paraId="7200A14C" w14:textId="77777777" w:rsidR="00F77E27" w:rsidRPr="00EC37F7" w:rsidRDefault="00F77E27" w:rsidP="00E70FC9">
            <w:pPr>
              <w:pStyle w:val="GPsDefinition"/>
              <w:numPr>
                <w:ilvl w:val="0"/>
                <w:numId w:val="0"/>
              </w:numPr>
              <w:spacing w:before="120"/>
              <w:jc w:val="left"/>
              <w:rPr>
                <w:b/>
                <w:bCs/>
              </w:rPr>
            </w:pPr>
            <w:r w:rsidRPr="00EC37F7">
              <w:rPr>
                <w:b/>
                <w:bCs/>
              </w:rPr>
              <w:t>“Google Dataset Search”</w:t>
            </w:r>
          </w:p>
        </w:tc>
        <w:tc>
          <w:tcPr>
            <w:tcW w:w="3491" w:type="pct"/>
            <w:shd w:val="clear" w:color="auto" w:fill="auto"/>
          </w:tcPr>
          <w:p w14:paraId="1D38D294" w14:textId="77777777" w:rsidR="00F77E27" w:rsidRPr="00EC37F7" w:rsidRDefault="00F77E27" w:rsidP="00E70FC9">
            <w:pPr>
              <w:pStyle w:val="GPsDefinition"/>
              <w:numPr>
                <w:ilvl w:val="0"/>
                <w:numId w:val="0"/>
              </w:numPr>
              <w:spacing w:before="120"/>
              <w:jc w:val="left"/>
            </w:pPr>
            <w:r w:rsidRPr="00EC37F7">
              <w:t>a search engine from Google that helps researchers locate online data that is freely available for use;</w:t>
            </w:r>
          </w:p>
        </w:tc>
      </w:tr>
      <w:tr w:rsidR="00F77E27" w:rsidRPr="00EC37F7" w14:paraId="7824009A" w14:textId="77777777" w:rsidTr="00823E96">
        <w:tc>
          <w:tcPr>
            <w:tcW w:w="1509" w:type="pct"/>
            <w:tcBorders>
              <w:top w:val="single" w:sz="6" w:space="0" w:color="auto"/>
              <w:left w:val="single" w:sz="4" w:space="0" w:color="auto"/>
              <w:bottom w:val="single" w:sz="6" w:space="0" w:color="auto"/>
              <w:right w:val="single" w:sz="6" w:space="0" w:color="auto"/>
            </w:tcBorders>
            <w:shd w:val="clear" w:color="auto" w:fill="auto"/>
          </w:tcPr>
          <w:p w14:paraId="3866E8D5" w14:textId="77777777" w:rsidR="00F77E27" w:rsidRPr="00EC37F7" w:rsidRDefault="00F77E27" w:rsidP="00E70FC9">
            <w:pPr>
              <w:pStyle w:val="GPsDefinition"/>
              <w:numPr>
                <w:ilvl w:val="0"/>
                <w:numId w:val="0"/>
              </w:numPr>
              <w:spacing w:before="120"/>
              <w:jc w:val="left"/>
              <w:rPr>
                <w:b/>
                <w:bCs/>
                <w:lang w:eastAsia="en-GB"/>
              </w:rPr>
            </w:pPr>
            <w:r w:rsidRPr="00EC37F7">
              <w:rPr>
                <w:b/>
                <w:bCs/>
              </w:rPr>
              <w:t xml:space="preserve">“Government Digital Service” </w:t>
            </w:r>
            <w:r w:rsidRPr="00F77E27">
              <w:t>or</w:t>
            </w:r>
            <w:r w:rsidRPr="00EC37F7">
              <w:rPr>
                <w:b/>
                <w:bCs/>
              </w:rPr>
              <w:t xml:space="preserve"> “GDS”</w:t>
            </w:r>
          </w:p>
        </w:tc>
        <w:tc>
          <w:tcPr>
            <w:tcW w:w="3491" w:type="pct"/>
            <w:tcBorders>
              <w:top w:val="single" w:sz="6" w:space="0" w:color="auto"/>
              <w:left w:val="single" w:sz="6" w:space="0" w:color="auto"/>
              <w:bottom w:val="single" w:sz="6" w:space="0" w:color="auto"/>
              <w:right w:val="single" w:sz="4" w:space="0" w:color="auto"/>
            </w:tcBorders>
            <w:shd w:val="clear" w:color="auto" w:fill="auto"/>
          </w:tcPr>
          <w:p w14:paraId="5EFF0307" w14:textId="77777777" w:rsidR="00F77E27" w:rsidRPr="00EC37F7" w:rsidRDefault="00F77E27" w:rsidP="00E70FC9">
            <w:pPr>
              <w:pStyle w:val="GPsDefinition"/>
              <w:numPr>
                <w:ilvl w:val="0"/>
                <w:numId w:val="0"/>
              </w:numPr>
              <w:spacing w:before="120"/>
              <w:jc w:val="left"/>
            </w:pPr>
            <w:r w:rsidRPr="00EC37F7">
              <w:t>the UK government agency responsible for setting digital, data, and technology strategy for government departments;</w:t>
            </w:r>
          </w:p>
        </w:tc>
      </w:tr>
      <w:tr w:rsidR="00F77E27" w:rsidRPr="00EC37F7" w14:paraId="4A70171B" w14:textId="77777777" w:rsidTr="00823E96">
        <w:tc>
          <w:tcPr>
            <w:tcW w:w="1509" w:type="pct"/>
          </w:tcPr>
          <w:p w14:paraId="183804B7" w14:textId="77777777" w:rsidR="00F77E27" w:rsidRPr="00EC37F7" w:rsidRDefault="00F77E27" w:rsidP="00E70FC9">
            <w:pPr>
              <w:pStyle w:val="GPsDefinition"/>
              <w:numPr>
                <w:ilvl w:val="0"/>
                <w:numId w:val="0"/>
              </w:numPr>
              <w:spacing w:before="120"/>
              <w:ind w:left="170" w:hanging="170"/>
              <w:jc w:val="left"/>
              <w:rPr>
                <w:b/>
                <w:bCs/>
              </w:rPr>
            </w:pPr>
            <w:r w:rsidRPr="00EC37F7">
              <w:rPr>
                <w:b/>
                <w:bCs/>
              </w:rPr>
              <w:t>“Help Desk”</w:t>
            </w:r>
          </w:p>
        </w:tc>
        <w:tc>
          <w:tcPr>
            <w:tcW w:w="3491" w:type="pct"/>
            <w:shd w:val="clear" w:color="auto" w:fill="auto"/>
          </w:tcPr>
          <w:p w14:paraId="3819A232" w14:textId="77777777" w:rsidR="00F77E27" w:rsidRPr="00EC37F7" w:rsidRDefault="00F77E27" w:rsidP="00E70FC9">
            <w:pPr>
              <w:pStyle w:val="GPsDefinition"/>
              <w:numPr>
                <w:ilvl w:val="0"/>
                <w:numId w:val="0"/>
              </w:numPr>
              <w:spacing w:before="120"/>
              <w:jc w:val="left"/>
            </w:pPr>
            <w:r w:rsidRPr="00EC37F7">
              <w:t>the single point of contact help desk set up and operated by the Supplier for the purposes of this Agreement;</w:t>
            </w:r>
          </w:p>
        </w:tc>
      </w:tr>
      <w:tr w:rsidR="00F77E27" w:rsidRPr="00EC37F7" w14:paraId="143D84D4" w14:textId="77777777" w:rsidTr="00823E96">
        <w:tc>
          <w:tcPr>
            <w:tcW w:w="1509" w:type="pct"/>
          </w:tcPr>
          <w:p w14:paraId="49333076" w14:textId="77777777" w:rsidR="00F77E27" w:rsidRPr="00EC37F7" w:rsidRDefault="00F77E27" w:rsidP="00E70FC9">
            <w:pPr>
              <w:pStyle w:val="GPsDefinition"/>
              <w:numPr>
                <w:ilvl w:val="0"/>
                <w:numId w:val="0"/>
              </w:numPr>
              <w:spacing w:before="120"/>
              <w:ind w:left="170" w:hanging="170"/>
              <w:jc w:val="left"/>
              <w:rPr>
                <w:b/>
                <w:bCs/>
              </w:rPr>
            </w:pPr>
            <w:r w:rsidRPr="00EC37F7">
              <w:rPr>
                <w:b/>
                <w:bCs/>
              </w:rPr>
              <w:t>“Help”</w:t>
            </w:r>
          </w:p>
        </w:tc>
        <w:tc>
          <w:tcPr>
            <w:tcW w:w="3491" w:type="pct"/>
            <w:shd w:val="clear" w:color="auto" w:fill="auto"/>
          </w:tcPr>
          <w:p w14:paraId="4BD70DE9" w14:textId="77777777" w:rsidR="00F77E27" w:rsidRPr="00EC37F7" w:rsidRDefault="00F77E27" w:rsidP="00E70FC9">
            <w:pPr>
              <w:pStyle w:val="GPsDefinition"/>
              <w:numPr>
                <w:ilvl w:val="0"/>
                <w:numId w:val="0"/>
              </w:numPr>
              <w:spacing w:before="120"/>
              <w:jc w:val="left"/>
            </w:pPr>
            <w:r w:rsidRPr="00EC37F7">
              <w:t xml:space="preserve">information, </w:t>
            </w:r>
            <w:proofErr w:type="gramStart"/>
            <w:r w:rsidRPr="00EC37F7">
              <w:t>support</w:t>
            </w:r>
            <w:proofErr w:type="gramEnd"/>
            <w:r w:rsidRPr="00EC37F7">
              <w:t xml:space="preserve"> and guidance to aid End Users in their use of the DSP;</w:t>
            </w:r>
          </w:p>
        </w:tc>
      </w:tr>
      <w:tr w:rsidR="00F77E27" w:rsidRPr="00EC37F7" w14:paraId="45D442E5" w14:textId="77777777" w:rsidTr="00823E96">
        <w:tc>
          <w:tcPr>
            <w:tcW w:w="1509" w:type="pct"/>
          </w:tcPr>
          <w:p w14:paraId="171D830C" w14:textId="77777777" w:rsidR="00F77E27" w:rsidRPr="00EC37F7" w:rsidRDefault="00F77E27" w:rsidP="00E70FC9">
            <w:pPr>
              <w:pStyle w:val="GPsDefinition"/>
              <w:numPr>
                <w:ilvl w:val="0"/>
                <w:numId w:val="0"/>
              </w:numPr>
              <w:spacing w:before="120"/>
              <w:jc w:val="left"/>
              <w:rPr>
                <w:b/>
                <w:bCs/>
              </w:rPr>
            </w:pPr>
            <w:r w:rsidRPr="00EC37F7">
              <w:rPr>
                <w:b/>
                <w:bCs/>
              </w:rPr>
              <w:t>“Implementation Phase”</w:t>
            </w:r>
          </w:p>
        </w:tc>
        <w:tc>
          <w:tcPr>
            <w:tcW w:w="3491" w:type="pct"/>
            <w:shd w:val="clear" w:color="auto" w:fill="auto"/>
          </w:tcPr>
          <w:p w14:paraId="62392884" w14:textId="77777777" w:rsidR="00F77E27" w:rsidRPr="00EC37F7" w:rsidRDefault="00F77E27" w:rsidP="00E70FC9">
            <w:pPr>
              <w:pStyle w:val="GPsDefinition"/>
              <w:numPr>
                <w:ilvl w:val="0"/>
                <w:numId w:val="0"/>
              </w:numPr>
              <w:spacing w:before="120"/>
              <w:jc w:val="left"/>
            </w:pPr>
            <w:r w:rsidRPr="00EC37F7">
              <w:t>the period between the Effective Date and Achievement of the CPP2 Milestone;</w:t>
            </w:r>
          </w:p>
        </w:tc>
      </w:tr>
      <w:tr w:rsidR="00F77E27" w:rsidRPr="00EC37F7" w14:paraId="3B26987E" w14:textId="77777777" w:rsidTr="00823E96">
        <w:tc>
          <w:tcPr>
            <w:tcW w:w="1509" w:type="pct"/>
          </w:tcPr>
          <w:p w14:paraId="7B171717" w14:textId="77777777" w:rsidR="00F77E27" w:rsidRPr="00EC37F7" w:rsidRDefault="00F77E27" w:rsidP="00E70FC9">
            <w:pPr>
              <w:pStyle w:val="GPsDefinition"/>
              <w:numPr>
                <w:ilvl w:val="0"/>
                <w:numId w:val="0"/>
              </w:numPr>
              <w:spacing w:before="120"/>
              <w:ind w:left="170" w:hanging="170"/>
              <w:jc w:val="left"/>
              <w:rPr>
                <w:b/>
                <w:bCs/>
              </w:rPr>
            </w:pPr>
            <w:r w:rsidRPr="00EC37F7">
              <w:rPr>
                <w:b/>
                <w:bCs/>
              </w:rPr>
              <w:t>“Interim Milestone”</w:t>
            </w:r>
          </w:p>
        </w:tc>
        <w:tc>
          <w:tcPr>
            <w:tcW w:w="3491" w:type="pct"/>
            <w:shd w:val="clear" w:color="auto" w:fill="auto"/>
          </w:tcPr>
          <w:p w14:paraId="3FDDCDA2" w14:textId="77777777" w:rsidR="00F77E27" w:rsidRPr="00EC37F7" w:rsidRDefault="00F77E27" w:rsidP="00E70FC9">
            <w:pPr>
              <w:pStyle w:val="GPsDefinition"/>
              <w:numPr>
                <w:ilvl w:val="0"/>
                <w:numId w:val="0"/>
              </w:numPr>
              <w:spacing w:before="120"/>
              <w:ind w:left="170" w:hanging="170"/>
              <w:jc w:val="left"/>
            </w:pPr>
            <w:r w:rsidRPr="00EC37F7">
              <w:t>a milestone that occurs prior to an ATP or CPP Milestone;</w:t>
            </w:r>
          </w:p>
        </w:tc>
      </w:tr>
      <w:tr w:rsidR="00F77E27" w:rsidRPr="00EC37F7" w14:paraId="6A1E80D0" w14:textId="77777777" w:rsidTr="00823E96">
        <w:tc>
          <w:tcPr>
            <w:tcW w:w="1509" w:type="pct"/>
            <w:tcBorders>
              <w:top w:val="single" w:sz="6" w:space="0" w:color="auto"/>
              <w:left w:val="single" w:sz="4" w:space="0" w:color="auto"/>
              <w:bottom w:val="single" w:sz="4" w:space="0" w:color="auto"/>
              <w:right w:val="single" w:sz="6" w:space="0" w:color="auto"/>
            </w:tcBorders>
            <w:shd w:val="clear" w:color="auto" w:fill="auto"/>
          </w:tcPr>
          <w:p w14:paraId="52B4EF0B" w14:textId="77777777" w:rsidR="00F77E27" w:rsidRPr="00EC37F7" w:rsidRDefault="00F77E27" w:rsidP="00E70FC9">
            <w:pPr>
              <w:pStyle w:val="GPsDefinition"/>
              <w:numPr>
                <w:ilvl w:val="0"/>
                <w:numId w:val="0"/>
              </w:numPr>
              <w:spacing w:before="120"/>
              <w:jc w:val="left"/>
              <w:rPr>
                <w:b/>
                <w:bCs/>
              </w:rPr>
            </w:pPr>
            <w:r w:rsidRPr="00EC37F7">
              <w:rPr>
                <w:b/>
                <w:bCs/>
              </w:rPr>
              <w:t>“Internal Users”</w:t>
            </w:r>
          </w:p>
        </w:tc>
        <w:tc>
          <w:tcPr>
            <w:tcW w:w="3491" w:type="pct"/>
            <w:tcBorders>
              <w:top w:val="single" w:sz="6" w:space="0" w:color="auto"/>
              <w:left w:val="single" w:sz="6" w:space="0" w:color="auto"/>
              <w:bottom w:val="single" w:sz="4" w:space="0" w:color="auto"/>
              <w:right w:val="single" w:sz="4" w:space="0" w:color="auto"/>
            </w:tcBorders>
            <w:shd w:val="clear" w:color="auto" w:fill="auto"/>
          </w:tcPr>
          <w:p w14:paraId="0243479A" w14:textId="77777777" w:rsidR="00F77E27" w:rsidRPr="00EC37F7" w:rsidRDefault="00F77E27" w:rsidP="00E70FC9">
            <w:pPr>
              <w:pStyle w:val="GPsDefinition"/>
              <w:numPr>
                <w:ilvl w:val="0"/>
                <w:numId w:val="0"/>
              </w:numPr>
              <w:spacing w:before="120"/>
              <w:jc w:val="left"/>
            </w:pPr>
            <w:r w:rsidRPr="00EC37F7">
              <w:t>any End User that works or is working on behalf of a Defra Group body organisation;</w:t>
            </w:r>
          </w:p>
        </w:tc>
      </w:tr>
      <w:tr w:rsidR="00F77E27" w:rsidRPr="00EC37F7" w14:paraId="0693505C" w14:textId="77777777" w:rsidTr="00823E96">
        <w:tc>
          <w:tcPr>
            <w:tcW w:w="1509" w:type="pct"/>
          </w:tcPr>
          <w:p w14:paraId="2F40894D" w14:textId="77777777" w:rsidR="00F77E27" w:rsidRPr="00EC37F7" w:rsidRDefault="00F77E27" w:rsidP="00E70FC9">
            <w:pPr>
              <w:pStyle w:val="GPsDefinition"/>
              <w:numPr>
                <w:ilvl w:val="0"/>
                <w:numId w:val="0"/>
              </w:numPr>
              <w:spacing w:before="120"/>
              <w:jc w:val="left"/>
              <w:rPr>
                <w:b/>
                <w:bCs/>
              </w:rPr>
            </w:pPr>
            <w:r w:rsidRPr="00EC37F7">
              <w:rPr>
                <w:b/>
                <w:bCs/>
              </w:rPr>
              <w:t>“IT Change Management”</w:t>
            </w:r>
          </w:p>
        </w:tc>
        <w:tc>
          <w:tcPr>
            <w:tcW w:w="3491" w:type="pct"/>
            <w:shd w:val="clear" w:color="auto" w:fill="auto"/>
          </w:tcPr>
          <w:p w14:paraId="59E0225E" w14:textId="77777777" w:rsidR="00F77E27" w:rsidRPr="00EC37F7" w:rsidRDefault="00F77E27" w:rsidP="00E70FC9">
            <w:pPr>
              <w:pStyle w:val="GPsDefinition"/>
              <w:numPr>
                <w:ilvl w:val="0"/>
                <w:numId w:val="0"/>
              </w:numPr>
              <w:spacing w:before="120"/>
              <w:jc w:val="left"/>
            </w:pPr>
            <w:r w:rsidRPr="00EC37F7">
              <w:t>an ITSM process, derived from ITIL, under which changes to the Environments are managed in a controlled and systematic manner;</w:t>
            </w:r>
          </w:p>
        </w:tc>
      </w:tr>
      <w:tr w:rsidR="00F77E27" w:rsidRPr="00EC37F7" w14:paraId="78B8F6C6" w14:textId="77777777" w:rsidTr="00823E96">
        <w:tc>
          <w:tcPr>
            <w:tcW w:w="1509" w:type="pct"/>
          </w:tcPr>
          <w:p w14:paraId="5C7E9596" w14:textId="77777777" w:rsidR="00F77E27" w:rsidRPr="00EC37F7" w:rsidRDefault="00F77E27" w:rsidP="00E70FC9">
            <w:pPr>
              <w:pStyle w:val="GPsDefinition"/>
              <w:numPr>
                <w:ilvl w:val="0"/>
                <w:numId w:val="0"/>
              </w:numPr>
              <w:spacing w:before="120"/>
              <w:jc w:val="left"/>
              <w:rPr>
                <w:b/>
                <w:bCs/>
              </w:rPr>
            </w:pPr>
            <w:r w:rsidRPr="00EC37F7">
              <w:rPr>
                <w:b/>
                <w:bCs/>
              </w:rPr>
              <w:t xml:space="preserve">“IT Service Management” </w:t>
            </w:r>
            <w:r w:rsidRPr="00F77E27">
              <w:t>or</w:t>
            </w:r>
            <w:r w:rsidRPr="00EC37F7">
              <w:rPr>
                <w:b/>
                <w:bCs/>
              </w:rPr>
              <w:t xml:space="preserve"> “ITSM”</w:t>
            </w:r>
          </w:p>
        </w:tc>
        <w:tc>
          <w:tcPr>
            <w:tcW w:w="3491" w:type="pct"/>
            <w:shd w:val="clear" w:color="auto" w:fill="auto"/>
          </w:tcPr>
          <w:p w14:paraId="7F3D9639" w14:textId="77777777" w:rsidR="00F77E27" w:rsidRPr="00EC37F7" w:rsidRDefault="00F77E27" w:rsidP="00E70FC9">
            <w:pPr>
              <w:pStyle w:val="GPsDefinition"/>
              <w:numPr>
                <w:ilvl w:val="0"/>
                <w:numId w:val="0"/>
              </w:numPr>
              <w:spacing w:before="120"/>
              <w:jc w:val="left"/>
            </w:pPr>
            <w:r w:rsidRPr="00EC37F7">
              <w:t xml:space="preserve">the entirety of activities, directed by policies, </w:t>
            </w:r>
            <w:proofErr w:type="gramStart"/>
            <w:r w:rsidRPr="00EC37F7">
              <w:t>organised</w:t>
            </w:r>
            <w:proofErr w:type="gramEnd"/>
            <w:r w:rsidRPr="00EC37F7">
              <w:t xml:space="preserve"> and structured in processes and supporting procedures that are performed by the Supplier to design, plan, deliver, operate and control IT services offered to End Users;</w:t>
            </w:r>
          </w:p>
        </w:tc>
      </w:tr>
      <w:tr w:rsidR="00F77E27" w:rsidRPr="00EC37F7" w14:paraId="54F0E8EB" w14:textId="77777777" w:rsidTr="00823E96">
        <w:tc>
          <w:tcPr>
            <w:tcW w:w="1509" w:type="pct"/>
          </w:tcPr>
          <w:p w14:paraId="6AE003B0" w14:textId="77777777" w:rsidR="00F77E27" w:rsidRPr="00EC37F7" w:rsidRDefault="00F77E27" w:rsidP="00E70FC9">
            <w:pPr>
              <w:pStyle w:val="GPsDefinition"/>
              <w:numPr>
                <w:ilvl w:val="0"/>
                <w:numId w:val="0"/>
              </w:numPr>
              <w:spacing w:before="120"/>
              <w:ind w:left="170" w:hanging="170"/>
              <w:jc w:val="left"/>
              <w:rPr>
                <w:b/>
                <w:bCs/>
              </w:rPr>
            </w:pPr>
            <w:r w:rsidRPr="00EC37F7">
              <w:rPr>
                <w:b/>
                <w:bCs/>
              </w:rPr>
              <w:t>“ITIL”</w:t>
            </w:r>
          </w:p>
        </w:tc>
        <w:tc>
          <w:tcPr>
            <w:tcW w:w="3491" w:type="pct"/>
            <w:shd w:val="clear" w:color="auto" w:fill="auto"/>
          </w:tcPr>
          <w:p w14:paraId="2EFA5739" w14:textId="77777777" w:rsidR="00F77E27" w:rsidRPr="00EC37F7" w:rsidRDefault="00F77E27" w:rsidP="00E70FC9">
            <w:pPr>
              <w:pStyle w:val="GPsDefinition"/>
              <w:numPr>
                <w:ilvl w:val="0"/>
                <w:numId w:val="0"/>
              </w:numPr>
              <w:spacing w:before="120"/>
              <w:jc w:val="left"/>
            </w:pPr>
            <w:r w:rsidRPr="00EC37F7">
              <w:t>a set of detailed practices for ITSM that focuses on aligning IT services with the needs of business, of which version 4 is the latest version;</w:t>
            </w:r>
          </w:p>
        </w:tc>
      </w:tr>
      <w:tr w:rsidR="00F77E27" w:rsidRPr="00EC37F7" w14:paraId="12E4FC1A" w14:textId="77777777" w:rsidTr="00823E96">
        <w:tc>
          <w:tcPr>
            <w:tcW w:w="1509" w:type="pct"/>
          </w:tcPr>
          <w:p w14:paraId="39245697" w14:textId="77777777" w:rsidR="00F77E27" w:rsidRPr="00EC37F7" w:rsidRDefault="00F77E27" w:rsidP="00E70FC9">
            <w:pPr>
              <w:pStyle w:val="GPsDefinition"/>
              <w:numPr>
                <w:ilvl w:val="0"/>
                <w:numId w:val="0"/>
              </w:numPr>
              <w:spacing w:before="120"/>
              <w:ind w:left="170" w:hanging="170"/>
              <w:jc w:val="left"/>
              <w:rPr>
                <w:b/>
                <w:bCs/>
              </w:rPr>
            </w:pPr>
            <w:r w:rsidRPr="00EC37F7">
              <w:rPr>
                <w:b/>
                <w:bCs/>
              </w:rPr>
              <w:t>“ITSM Toolset”</w:t>
            </w:r>
          </w:p>
        </w:tc>
        <w:tc>
          <w:tcPr>
            <w:tcW w:w="3491" w:type="pct"/>
            <w:shd w:val="clear" w:color="auto" w:fill="auto"/>
          </w:tcPr>
          <w:p w14:paraId="421AA2D1" w14:textId="77777777" w:rsidR="00F77E27" w:rsidRPr="00EC37F7" w:rsidRDefault="00F77E27" w:rsidP="00E70FC9">
            <w:pPr>
              <w:pStyle w:val="GPsDefinition"/>
              <w:numPr>
                <w:ilvl w:val="0"/>
                <w:numId w:val="0"/>
              </w:numPr>
              <w:spacing w:before="120"/>
              <w:ind w:left="170" w:hanging="170"/>
              <w:jc w:val="left"/>
            </w:pPr>
            <w:r w:rsidRPr="00EC37F7">
              <w:t>software that is used to support ITSM activities;</w:t>
            </w:r>
          </w:p>
        </w:tc>
      </w:tr>
      <w:tr w:rsidR="00F77E27" w:rsidRPr="00EC37F7" w14:paraId="683F0E45" w14:textId="77777777" w:rsidTr="00823E96">
        <w:tc>
          <w:tcPr>
            <w:tcW w:w="1509" w:type="pct"/>
          </w:tcPr>
          <w:p w14:paraId="75A8328E" w14:textId="77777777" w:rsidR="00F77E27" w:rsidRPr="00EC37F7" w:rsidRDefault="00F77E27" w:rsidP="00E70FC9">
            <w:pPr>
              <w:pStyle w:val="GPsDefinition"/>
              <w:numPr>
                <w:ilvl w:val="0"/>
                <w:numId w:val="0"/>
              </w:numPr>
              <w:spacing w:before="120"/>
              <w:ind w:left="170" w:hanging="170"/>
              <w:jc w:val="left"/>
              <w:rPr>
                <w:b/>
                <w:bCs/>
              </w:rPr>
            </w:pPr>
            <w:r w:rsidRPr="00EC37F7">
              <w:rPr>
                <w:b/>
                <w:bCs/>
              </w:rPr>
              <w:lastRenderedPageBreak/>
              <w:t>“JSON”</w:t>
            </w:r>
          </w:p>
        </w:tc>
        <w:tc>
          <w:tcPr>
            <w:tcW w:w="3491" w:type="pct"/>
            <w:shd w:val="clear" w:color="auto" w:fill="auto"/>
          </w:tcPr>
          <w:p w14:paraId="50A86BDE" w14:textId="77777777" w:rsidR="00F77E27" w:rsidRPr="00EC37F7" w:rsidRDefault="00F77E27" w:rsidP="00E70FC9">
            <w:pPr>
              <w:pStyle w:val="GPsDefinition"/>
              <w:numPr>
                <w:ilvl w:val="0"/>
                <w:numId w:val="0"/>
              </w:numPr>
              <w:spacing w:before="120"/>
              <w:jc w:val="left"/>
            </w:pPr>
            <w:r w:rsidRPr="00EC37F7">
              <w:t xml:space="preserve">JavaScript Object </w:t>
            </w:r>
            <w:proofErr w:type="gramStart"/>
            <w:r w:rsidRPr="00EC37F7">
              <w:t>Notation;</w:t>
            </w:r>
            <w:proofErr w:type="gramEnd"/>
            <w:r w:rsidRPr="00EC37F7">
              <w:t xml:space="preserve"> an open standard file format and data interchange format that uses human-readable text to store and transmit data objects consisting of attribute–value pairs and arrays (or other serializable values);</w:t>
            </w:r>
          </w:p>
        </w:tc>
      </w:tr>
      <w:tr w:rsidR="00F77E27" w:rsidRPr="00EC37F7" w14:paraId="423F0476" w14:textId="77777777" w:rsidTr="00823E96">
        <w:tc>
          <w:tcPr>
            <w:tcW w:w="1509" w:type="pct"/>
          </w:tcPr>
          <w:p w14:paraId="5613591D" w14:textId="77777777" w:rsidR="00F77E27" w:rsidRPr="00EC37F7" w:rsidRDefault="00F77E27" w:rsidP="00E70FC9">
            <w:pPr>
              <w:pStyle w:val="GPsDefinition"/>
              <w:numPr>
                <w:ilvl w:val="0"/>
                <w:numId w:val="0"/>
              </w:numPr>
              <w:spacing w:before="120"/>
              <w:ind w:left="170" w:hanging="170"/>
              <w:jc w:val="left"/>
              <w:rPr>
                <w:b/>
                <w:bCs/>
              </w:rPr>
            </w:pPr>
            <w:r w:rsidRPr="00EC37F7">
              <w:rPr>
                <w:b/>
                <w:bCs/>
              </w:rPr>
              <w:t>“Knowledgebase”</w:t>
            </w:r>
          </w:p>
        </w:tc>
        <w:tc>
          <w:tcPr>
            <w:tcW w:w="3491" w:type="pct"/>
            <w:shd w:val="clear" w:color="auto" w:fill="auto"/>
          </w:tcPr>
          <w:p w14:paraId="3F4E8487" w14:textId="77777777" w:rsidR="00F77E27" w:rsidRPr="00EC37F7" w:rsidRDefault="00F77E27" w:rsidP="00E70FC9">
            <w:pPr>
              <w:pStyle w:val="GPsDefinition"/>
              <w:numPr>
                <w:ilvl w:val="0"/>
                <w:numId w:val="0"/>
              </w:numPr>
              <w:spacing w:before="120"/>
              <w:jc w:val="left"/>
            </w:pPr>
            <w:r w:rsidRPr="00EC37F7">
              <w:t>the store of information and data containing Help, feedback and guidance on the DSP that is available to draw on by the Help Desk and End Users;</w:t>
            </w:r>
          </w:p>
        </w:tc>
      </w:tr>
      <w:tr w:rsidR="00F77E27" w:rsidRPr="00EC37F7" w14:paraId="08087C0E" w14:textId="77777777" w:rsidTr="00823E96">
        <w:tc>
          <w:tcPr>
            <w:tcW w:w="1509" w:type="pct"/>
          </w:tcPr>
          <w:p w14:paraId="069AFF68" w14:textId="77777777" w:rsidR="00F77E27" w:rsidRPr="00EC37F7" w:rsidRDefault="00F77E27" w:rsidP="00E70FC9">
            <w:pPr>
              <w:pStyle w:val="GPsDefinition"/>
              <w:numPr>
                <w:ilvl w:val="0"/>
                <w:numId w:val="0"/>
              </w:numPr>
              <w:spacing w:before="120"/>
              <w:ind w:left="170" w:hanging="170"/>
              <w:jc w:val="left"/>
              <w:rPr>
                <w:b/>
                <w:bCs/>
              </w:rPr>
            </w:pPr>
            <w:r w:rsidRPr="002C5263">
              <w:rPr>
                <w:b/>
                <w:bCs/>
              </w:rPr>
              <w:t>“Landing Page”</w:t>
            </w:r>
          </w:p>
        </w:tc>
        <w:tc>
          <w:tcPr>
            <w:tcW w:w="3491" w:type="pct"/>
            <w:shd w:val="clear" w:color="auto" w:fill="auto"/>
          </w:tcPr>
          <w:p w14:paraId="0344F8C6" w14:textId="77777777" w:rsidR="00F77E27" w:rsidRPr="00EC37F7" w:rsidRDefault="00F77E27" w:rsidP="00E70FC9">
            <w:pPr>
              <w:pStyle w:val="GPsDefinition"/>
              <w:numPr>
                <w:ilvl w:val="0"/>
                <w:numId w:val="0"/>
              </w:numPr>
              <w:spacing w:before="120"/>
              <w:jc w:val="left"/>
            </w:pPr>
            <w:r w:rsidRPr="00A81C7C">
              <w:t xml:space="preserve">the </w:t>
            </w:r>
            <w:hyperlink r:id="rId16" w:history="1">
              <w:r w:rsidRPr="002C5263">
                <w:rPr>
                  <w:rStyle w:val="Hyperlink"/>
                  <w:color w:val="auto"/>
                </w:rPr>
                <w:t>DSP webpage</w:t>
              </w:r>
            </w:hyperlink>
            <w:r w:rsidRPr="00A81C7C">
              <w:t xml:space="preserve"> which serves as the entry point for the DSP website or a particular section of a website;</w:t>
            </w:r>
          </w:p>
        </w:tc>
      </w:tr>
      <w:tr w:rsidR="00F77E27" w:rsidRPr="00EC37F7" w14:paraId="3646597D" w14:textId="77777777" w:rsidTr="00823E96">
        <w:tc>
          <w:tcPr>
            <w:tcW w:w="1509" w:type="pct"/>
          </w:tcPr>
          <w:p w14:paraId="488BDA70" w14:textId="77777777" w:rsidR="00F77E27" w:rsidRPr="00EC37F7" w:rsidRDefault="00F77E27" w:rsidP="00E70FC9">
            <w:pPr>
              <w:pStyle w:val="GPsDefinition"/>
              <w:numPr>
                <w:ilvl w:val="0"/>
                <w:numId w:val="0"/>
              </w:numPr>
              <w:spacing w:before="120"/>
              <w:ind w:left="170" w:hanging="170"/>
              <w:jc w:val="left"/>
              <w:rPr>
                <w:b/>
                <w:bCs/>
              </w:rPr>
            </w:pPr>
            <w:r w:rsidRPr="00EC37F7">
              <w:rPr>
                <w:b/>
                <w:bCs/>
              </w:rPr>
              <w:t>“Legacy DSP”</w:t>
            </w:r>
          </w:p>
        </w:tc>
        <w:tc>
          <w:tcPr>
            <w:tcW w:w="3491" w:type="pct"/>
            <w:shd w:val="clear" w:color="auto" w:fill="auto"/>
          </w:tcPr>
          <w:p w14:paraId="3847D1BF" w14:textId="77777777" w:rsidR="00F77E27" w:rsidRPr="00EC37F7" w:rsidRDefault="00F77E27" w:rsidP="00E70FC9">
            <w:pPr>
              <w:pStyle w:val="GPsDefinition"/>
              <w:numPr>
                <w:ilvl w:val="0"/>
                <w:numId w:val="0"/>
              </w:numPr>
              <w:spacing w:before="120"/>
              <w:jc w:val="left"/>
            </w:pPr>
            <w:r w:rsidRPr="00EC37F7">
              <w:t>the second iteration of the DSP, provided by the Outgoing Supplier;</w:t>
            </w:r>
          </w:p>
        </w:tc>
      </w:tr>
      <w:tr w:rsidR="00F77E27" w:rsidRPr="00EC37F7" w14:paraId="2E8B4844" w14:textId="77777777" w:rsidTr="00823E96">
        <w:tc>
          <w:tcPr>
            <w:tcW w:w="1509" w:type="pct"/>
            <w:tcBorders>
              <w:top w:val="single" w:sz="6" w:space="0" w:color="auto"/>
              <w:left w:val="single" w:sz="4" w:space="0" w:color="auto"/>
              <w:bottom w:val="single" w:sz="6" w:space="0" w:color="auto"/>
              <w:right w:val="single" w:sz="6" w:space="0" w:color="auto"/>
            </w:tcBorders>
            <w:shd w:val="clear" w:color="auto" w:fill="auto"/>
          </w:tcPr>
          <w:p w14:paraId="43E3E6BA" w14:textId="77777777" w:rsidR="00F77E27" w:rsidRPr="00EC37F7" w:rsidRDefault="00F77E27" w:rsidP="00E70FC9">
            <w:pPr>
              <w:pStyle w:val="GPsDefinition"/>
              <w:numPr>
                <w:ilvl w:val="0"/>
                <w:numId w:val="0"/>
              </w:numPr>
              <w:spacing w:before="120"/>
              <w:ind w:left="170" w:hanging="170"/>
              <w:jc w:val="left"/>
              <w:rPr>
                <w:b/>
                <w:bCs/>
              </w:rPr>
            </w:pPr>
            <w:r w:rsidRPr="00EC37F7">
              <w:rPr>
                <w:b/>
                <w:bCs/>
              </w:rPr>
              <w:t>“Licence”</w:t>
            </w:r>
          </w:p>
        </w:tc>
        <w:tc>
          <w:tcPr>
            <w:tcW w:w="3491" w:type="pct"/>
            <w:tcBorders>
              <w:top w:val="single" w:sz="6" w:space="0" w:color="auto"/>
              <w:left w:val="single" w:sz="6" w:space="0" w:color="auto"/>
              <w:bottom w:val="single" w:sz="6" w:space="0" w:color="auto"/>
              <w:right w:val="single" w:sz="4" w:space="0" w:color="auto"/>
            </w:tcBorders>
            <w:shd w:val="clear" w:color="auto" w:fill="auto"/>
          </w:tcPr>
          <w:p w14:paraId="19175101" w14:textId="77777777" w:rsidR="00F77E27" w:rsidRPr="00EC37F7" w:rsidRDefault="00F77E27" w:rsidP="00E70FC9">
            <w:pPr>
              <w:pStyle w:val="GPsDefinition"/>
              <w:numPr>
                <w:ilvl w:val="0"/>
                <w:numId w:val="0"/>
              </w:numPr>
              <w:spacing w:before="120"/>
              <w:jc w:val="left"/>
            </w:pPr>
            <w:r w:rsidRPr="00EC37F7">
              <w:t>an official document that gives an End User permission to use a Dataset or a DSP Service;</w:t>
            </w:r>
          </w:p>
        </w:tc>
      </w:tr>
      <w:tr w:rsidR="00F77E27" w:rsidRPr="00EC37F7" w14:paraId="441C89A7" w14:textId="77777777" w:rsidTr="00823E96">
        <w:tc>
          <w:tcPr>
            <w:tcW w:w="1509" w:type="pct"/>
            <w:tcBorders>
              <w:top w:val="single" w:sz="6" w:space="0" w:color="auto"/>
              <w:left w:val="single" w:sz="4" w:space="0" w:color="auto"/>
              <w:bottom w:val="single" w:sz="6" w:space="0" w:color="auto"/>
              <w:right w:val="single" w:sz="6" w:space="0" w:color="auto"/>
            </w:tcBorders>
            <w:shd w:val="clear" w:color="auto" w:fill="auto"/>
          </w:tcPr>
          <w:p w14:paraId="30601552" w14:textId="77777777" w:rsidR="00F77E27" w:rsidRPr="00EC37F7" w:rsidRDefault="00F77E27" w:rsidP="00E70FC9">
            <w:pPr>
              <w:pStyle w:val="GPsDefinition"/>
              <w:numPr>
                <w:ilvl w:val="0"/>
                <w:numId w:val="0"/>
              </w:numPr>
              <w:spacing w:before="120"/>
              <w:ind w:left="170" w:hanging="170"/>
              <w:jc w:val="left"/>
              <w:rPr>
                <w:b/>
                <w:bCs/>
              </w:rPr>
            </w:pPr>
            <w:r w:rsidRPr="00EC37F7">
              <w:rPr>
                <w:b/>
                <w:bCs/>
              </w:rPr>
              <w:t>“Linked Data”</w:t>
            </w:r>
          </w:p>
        </w:tc>
        <w:tc>
          <w:tcPr>
            <w:tcW w:w="3491" w:type="pct"/>
            <w:tcBorders>
              <w:top w:val="single" w:sz="6" w:space="0" w:color="auto"/>
              <w:left w:val="single" w:sz="6" w:space="0" w:color="auto"/>
              <w:bottom w:val="single" w:sz="6" w:space="0" w:color="auto"/>
              <w:right w:val="single" w:sz="4" w:space="0" w:color="auto"/>
            </w:tcBorders>
            <w:shd w:val="clear" w:color="auto" w:fill="auto"/>
          </w:tcPr>
          <w:p w14:paraId="711EC29A" w14:textId="77777777" w:rsidR="00F77E27" w:rsidRPr="00EC37F7" w:rsidRDefault="00F77E27" w:rsidP="00E70FC9">
            <w:pPr>
              <w:pStyle w:val="GPsDefinition"/>
              <w:numPr>
                <w:ilvl w:val="0"/>
                <w:numId w:val="0"/>
              </w:numPr>
              <w:spacing w:before="120"/>
              <w:jc w:val="left"/>
            </w:pPr>
            <w:r w:rsidRPr="00EC37F7">
              <w:t>a method of publishing structured data using standard open web technologies;</w:t>
            </w:r>
          </w:p>
        </w:tc>
      </w:tr>
      <w:tr w:rsidR="00F77E27" w:rsidRPr="00EC37F7" w14:paraId="137F5012" w14:textId="77777777" w:rsidTr="00823E96">
        <w:tc>
          <w:tcPr>
            <w:tcW w:w="1509" w:type="pct"/>
          </w:tcPr>
          <w:p w14:paraId="15D9A150" w14:textId="77777777" w:rsidR="00F77E27" w:rsidRPr="00EC37F7" w:rsidRDefault="00F77E27" w:rsidP="00E70FC9">
            <w:pPr>
              <w:pStyle w:val="GPsDefinition"/>
              <w:numPr>
                <w:ilvl w:val="0"/>
                <w:numId w:val="0"/>
              </w:numPr>
              <w:spacing w:before="120"/>
              <w:ind w:left="170" w:hanging="170"/>
              <w:jc w:val="left"/>
              <w:rPr>
                <w:b/>
                <w:bCs/>
              </w:rPr>
            </w:pPr>
            <w:r w:rsidRPr="00EC37F7">
              <w:rPr>
                <w:b/>
                <w:bCs/>
              </w:rPr>
              <w:t>“Live Environment”</w:t>
            </w:r>
          </w:p>
        </w:tc>
        <w:tc>
          <w:tcPr>
            <w:tcW w:w="3491" w:type="pct"/>
            <w:shd w:val="clear" w:color="auto" w:fill="auto"/>
          </w:tcPr>
          <w:p w14:paraId="590E4524" w14:textId="77777777" w:rsidR="00F77E27" w:rsidRPr="00EC37F7" w:rsidRDefault="00F77E27" w:rsidP="00E70FC9">
            <w:pPr>
              <w:pStyle w:val="GPsDefinition"/>
              <w:numPr>
                <w:ilvl w:val="0"/>
                <w:numId w:val="0"/>
              </w:numPr>
              <w:spacing w:before="120"/>
              <w:jc w:val="left"/>
            </w:pPr>
            <w:r w:rsidRPr="00EC37F7">
              <w:t>an operational or production environment in which a system or software (or a discrete part of such system or software) is available for the processing of live business transactions or is otherwise in live use;</w:t>
            </w:r>
          </w:p>
        </w:tc>
      </w:tr>
      <w:tr w:rsidR="00F77E27" w:rsidRPr="00EC37F7" w14:paraId="17630399" w14:textId="77777777" w:rsidTr="00823E96">
        <w:tc>
          <w:tcPr>
            <w:tcW w:w="1509" w:type="pct"/>
            <w:tcBorders>
              <w:top w:val="single" w:sz="6" w:space="0" w:color="auto"/>
              <w:left w:val="single" w:sz="4" w:space="0" w:color="auto"/>
              <w:bottom w:val="single" w:sz="4" w:space="0" w:color="auto"/>
              <w:right w:val="single" w:sz="6" w:space="0" w:color="auto"/>
            </w:tcBorders>
            <w:shd w:val="clear" w:color="auto" w:fill="auto"/>
          </w:tcPr>
          <w:p w14:paraId="162F7BCA" w14:textId="77777777" w:rsidR="00F77E27" w:rsidRPr="00EC37F7" w:rsidRDefault="00F77E27" w:rsidP="00E70FC9">
            <w:pPr>
              <w:pStyle w:val="GPsDefinition"/>
              <w:numPr>
                <w:ilvl w:val="0"/>
                <w:numId w:val="0"/>
              </w:numPr>
              <w:spacing w:before="120"/>
              <w:jc w:val="left"/>
              <w:rPr>
                <w:b/>
                <w:bCs/>
              </w:rPr>
            </w:pPr>
            <w:r w:rsidRPr="00EC37F7">
              <w:rPr>
                <w:b/>
                <w:bCs/>
              </w:rPr>
              <w:t>“Local Administrator”</w:t>
            </w:r>
          </w:p>
        </w:tc>
        <w:tc>
          <w:tcPr>
            <w:tcW w:w="3491" w:type="pct"/>
            <w:tcBorders>
              <w:top w:val="single" w:sz="6" w:space="0" w:color="auto"/>
              <w:left w:val="single" w:sz="6" w:space="0" w:color="auto"/>
              <w:bottom w:val="single" w:sz="4" w:space="0" w:color="auto"/>
              <w:right w:val="single" w:sz="4" w:space="0" w:color="auto"/>
            </w:tcBorders>
            <w:shd w:val="clear" w:color="auto" w:fill="auto"/>
          </w:tcPr>
          <w:p w14:paraId="36AC9F2B" w14:textId="77777777" w:rsidR="00F77E27" w:rsidRPr="00EC37F7" w:rsidRDefault="00F77E27" w:rsidP="00E70FC9">
            <w:pPr>
              <w:pStyle w:val="GPsDefinition"/>
              <w:numPr>
                <w:ilvl w:val="0"/>
                <w:numId w:val="0"/>
              </w:numPr>
              <w:spacing w:before="120"/>
              <w:jc w:val="left"/>
            </w:pPr>
            <w:r w:rsidRPr="00EC37F7">
              <w:t>an End Users that manages the running of the DSP at a local (organisational) level. This End User has access to publishing at a local level, as well as reporting and End User approvals. The Local Administrator also provides an organisational level point of contact for any DSP related enquiries;</w:t>
            </w:r>
          </w:p>
        </w:tc>
      </w:tr>
      <w:tr w:rsidR="00F77E27" w:rsidRPr="00EC37F7" w14:paraId="43714681" w14:textId="77777777" w:rsidTr="00823E96">
        <w:tc>
          <w:tcPr>
            <w:tcW w:w="1509" w:type="pct"/>
          </w:tcPr>
          <w:p w14:paraId="4C8DC94A" w14:textId="77777777" w:rsidR="00F77E27" w:rsidRPr="00EC37F7" w:rsidRDefault="00F77E27" w:rsidP="00E70FC9">
            <w:pPr>
              <w:pStyle w:val="GPsDefinition"/>
              <w:numPr>
                <w:ilvl w:val="0"/>
                <w:numId w:val="0"/>
              </w:numPr>
              <w:spacing w:before="120"/>
              <w:jc w:val="left"/>
              <w:rPr>
                <w:b/>
                <w:bCs/>
              </w:rPr>
            </w:pPr>
            <w:r w:rsidRPr="00EC37F7">
              <w:rPr>
                <w:b/>
                <w:bCs/>
              </w:rPr>
              <w:t xml:space="preserve">“Marine Environmental Data &amp; Information Network” </w:t>
            </w:r>
            <w:r w:rsidRPr="00F77E27">
              <w:t>or</w:t>
            </w:r>
            <w:r w:rsidRPr="00EC37F7">
              <w:rPr>
                <w:b/>
                <w:bCs/>
              </w:rPr>
              <w:t xml:space="preserve"> “MEDIN”</w:t>
            </w:r>
          </w:p>
        </w:tc>
        <w:tc>
          <w:tcPr>
            <w:tcW w:w="3491" w:type="pct"/>
            <w:shd w:val="clear" w:color="auto" w:fill="auto"/>
          </w:tcPr>
          <w:p w14:paraId="76700B60" w14:textId="77777777" w:rsidR="00F77E27" w:rsidRPr="00EC37F7" w:rsidRDefault="00F77E27" w:rsidP="00E70FC9">
            <w:pPr>
              <w:pStyle w:val="GPsDefinition"/>
              <w:numPr>
                <w:ilvl w:val="0"/>
                <w:numId w:val="0"/>
              </w:numPr>
              <w:spacing w:before="120"/>
              <w:jc w:val="left"/>
            </w:pPr>
            <w:r w:rsidRPr="00EC37F7">
              <w:t>a group that manages a marine profile of the UK GEMINI that complies with other international standards such as INSPIRE and ISO19115;</w:t>
            </w:r>
          </w:p>
        </w:tc>
      </w:tr>
      <w:tr w:rsidR="00F77E27" w:rsidRPr="00EC37F7" w14:paraId="3312E56A" w14:textId="77777777" w:rsidTr="00823E96">
        <w:tc>
          <w:tcPr>
            <w:tcW w:w="1509" w:type="pct"/>
            <w:tcBorders>
              <w:top w:val="single" w:sz="6" w:space="0" w:color="auto"/>
              <w:left w:val="single" w:sz="4" w:space="0" w:color="auto"/>
              <w:bottom w:val="single" w:sz="6" w:space="0" w:color="auto"/>
              <w:right w:val="single" w:sz="6" w:space="0" w:color="auto"/>
            </w:tcBorders>
            <w:shd w:val="clear" w:color="auto" w:fill="auto"/>
          </w:tcPr>
          <w:p w14:paraId="6BAA9A9A" w14:textId="77777777" w:rsidR="00F77E27" w:rsidRPr="00EC37F7" w:rsidRDefault="00F77E27" w:rsidP="00E70FC9">
            <w:pPr>
              <w:pStyle w:val="GPsDefinition"/>
              <w:numPr>
                <w:ilvl w:val="0"/>
                <w:numId w:val="0"/>
              </w:numPr>
              <w:spacing w:before="120"/>
              <w:jc w:val="left"/>
              <w:rPr>
                <w:b/>
                <w:bCs/>
              </w:rPr>
            </w:pPr>
            <w:r w:rsidRPr="00EC37F7">
              <w:rPr>
                <w:b/>
                <w:bCs/>
              </w:rPr>
              <w:t>“Metadata Catalogue”</w:t>
            </w:r>
          </w:p>
        </w:tc>
        <w:tc>
          <w:tcPr>
            <w:tcW w:w="3491" w:type="pct"/>
            <w:tcBorders>
              <w:top w:val="single" w:sz="6" w:space="0" w:color="auto"/>
              <w:left w:val="single" w:sz="6" w:space="0" w:color="auto"/>
              <w:bottom w:val="single" w:sz="6" w:space="0" w:color="auto"/>
              <w:right w:val="single" w:sz="4" w:space="0" w:color="auto"/>
            </w:tcBorders>
            <w:shd w:val="clear" w:color="auto" w:fill="auto"/>
          </w:tcPr>
          <w:p w14:paraId="0AF9FAB0" w14:textId="77777777" w:rsidR="00F77E27" w:rsidRPr="00EC37F7" w:rsidRDefault="00F77E27" w:rsidP="00E70FC9">
            <w:pPr>
              <w:pStyle w:val="GPsDefinition"/>
              <w:numPr>
                <w:ilvl w:val="0"/>
                <w:numId w:val="0"/>
              </w:numPr>
              <w:spacing w:before="120"/>
              <w:jc w:val="left"/>
            </w:pPr>
            <w:r w:rsidRPr="00EC37F7">
              <w:t xml:space="preserve">the internal catalogue containing information (Metadata) for the data, </w:t>
            </w:r>
            <w:proofErr w:type="gramStart"/>
            <w:r w:rsidRPr="00EC37F7">
              <w:t>maps</w:t>
            </w:r>
            <w:proofErr w:type="gramEnd"/>
            <w:r w:rsidRPr="00EC37F7">
              <w:t xml:space="preserve"> and models that Defra Group bodies own or hold;</w:t>
            </w:r>
          </w:p>
        </w:tc>
      </w:tr>
      <w:tr w:rsidR="00F77E27" w:rsidRPr="00EC37F7" w14:paraId="272486BF" w14:textId="77777777" w:rsidTr="00823E96">
        <w:tc>
          <w:tcPr>
            <w:tcW w:w="1509" w:type="pct"/>
            <w:tcBorders>
              <w:top w:val="single" w:sz="6" w:space="0" w:color="auto"/>
              <w:left w:val="single" w:sz="4" w:space="0" w:color="auto"/>
              <w:bottom w:val="single" w:sz="6" w:space="0" w:color="auto"/>
              <w:right w:val="single" w:sz="6" w:space="0" w:color="auto"/>
            </w:tcBorders>
            <w:shd w:val="clear" w:color="auto" w:fill="auto"/>
          </w:tcPr>
          <w:p w14:paraId="76F7E52D" w14:textId="77777777" w:rsidR="00F77E27" w:rsidRPr="00EC37F7" w:rsidRDefault="00F77E27" w:rsidP="00E70FC9">
            <w:pPr>
              <w:pStyle w:val="GPsDefinition"/>
              <w:numPr>
                <w:ilvl w:val="0"/>
                <w:numId w:val="0"/>
              </w:numPr>
              <w:spacing w:before="120"/>
              <w:jc w:val="left"/>
              <w:rPr>
                <w:b/>
                <w:bCs/>
                <w:lang w:eastAsia="en-GB"/>
              </w:rPr>
            </w:pPr>
            <w:r w:rsidRPr="00EC37F7">
              <w:rPr>
                <w:b/>
                <w:bCs/>
              </w:rPr>
              <w:t>“Metadata Profile”</w:t>
            </w:r>
          </w:p>
        </w:tc>
        <w:tc>
          <w:tcPr>
            <w:tcW w:w="3491" w:type="pct"/>
            <w:tcBorders>
              <w:top w:val="single" w:sz="6" w:space="0" w:color="auto"/>
              <w:left w:val="single" w:sz="6" w:space="0" w:color="auto"/>
              <w:bottom w:val="single" w:sz="6" w:space="0" w:color="auto"/>
              <w:right w:val="single" w:sz="4" w:space="0" w:color="auto"/>
            </w:tcBorders>
            <w:shd w:val="clear" w:color="auto" w:fill="auto"/>
          </w:tcPr>
          <w:p w14:paraId="1F1FEF1A" w14:textId="77777777" w:rsidR="00F77E27" w:rsidRPr="00EC37F7" w:rsidRDefault="00F77E27" w:rsidP="00E70FC9">
            <w:pPr>
              <w:pStyle w:val="GPsDefinition"/>
              <w:numPr>
                <w:ilvl w:val="0"/>
                <w:numId w:val="0"/>
              </w:numPr>
              <w:spacing w:before="120"/>
              <w:jc w:val="left"/>
            </w:pPr>
            <w:r w:rsidRPr="00EC37F7">
              <w:t xml:space="preserve">a template for Metadata attributes that can be applied to Metadata Records; </w:t>
            </w:r>
          </w:p>
        </w:tc>
      </w:tr>
      <w:tr w:rsidR="00F77E27" w:rsidRPr="00EC37F7" w14:paraId="2E6FDFCD" w14:textId="77777777" w:rsidTr="00823E96">
        <w:tc>
          <w:tcPr>
            <w:tcW w:w="1509" w:type="pct"/>
            <w:tcBorders>
              <w:top w:val="single" w:sz="6" w:space="0" w:color="auto"/>
              <w:left w:val="single" w:sz="4" w:space="0" w:color="auto"/>
              <w:bottom w:val="single" w:sz="6" w:space="0" w:color="auto"/>
              <w:right w:val="single" w:sz="6" w:space="0" w:color="auto"/>
            </w:tcBorders>
            <w:shd w:val="clear" w:color="auto" w:fill="auto"/>
          </w:tcPr>
          <w:p w14:paraId="3F52201C" w14:textId="77777777" w:rsidR="00F77E27" w:rsidRPr="00EC37F7" w:rsidRDefault="00F77E27" w:rsidP="00E70FC9">
            <w:pPr>
              <w:pStyle w:val="GPsDefinition"/>
              <w:numPr>
                <w:ilvl w:val="0"/>
                <w:numId w:val="0"/>
              </w:numPr>
              <w:spacing w:before="120"/>
              <w:jc w:val="left"/>
              <w:rPr>
                <w:b/>
                <w:bCs/>
              </w:rPr>
            </w:pPr>
            <w:r w:rsidRPr="00EC37F7">
              <w:rPr>
                <w:b/>
                <w:bCs/>
              </w:rPr>
              <w:t>“Metadata Record”</w:t>
            </w:r>
          </w:p>
        </w:tc>
        <w:tc>
          <w:tcPr>
            <w:tcW w:w="3491" w:type="pct"/>
            <w:tcBorders>
              <w:top w:val="single" w:sz="6" w:space="0" w:color="auto"/>
              <w:left w:val="single" w:sz="6" w:space="0" w:color="auto"/>
              <w:bottom w:val="single" w:sz="6" w:space="0" w:color="auto"/>
              <w:right w:val="single" w:sz="4" w:space="0" w:color="auto"/>
            </w:tcBorders>
            <w:shd w:val="clear" w:color="auto" w:fill="auto"/>
          </w:tcPr>
          <w:p w14:paraId="4CA69A07" w14:textId="77777777" w:rsidR="00F77E27" w:rsidRPr="00EC37F7" w:rsidRDefault="00F77E27" w:rsidP="00E70FC9">
            <w:pPr>
              <w:pStyle w:val="GPsDefinition"/>
              <w:numPr>
                <w:ilvl w:val="0"/>
                <w:numId w:val="0"/>
              </w:numPr>
              <w:spacing w:before="120"/>
              <w:jc w:val="left"/>
            </w:pPr>
            <w:r w:rsidRPr="00EC37F7">
              <w:t>a single row of data in the Metadata Catalogue;</w:t>
            </w:r>
          </w:p>
        </w:tc>
      </w:tr>
      <w:tr w:rsidR="00F77E27" w:rsidRPr="00EC37F7" w14:paraId="56B20996" w14:textId="77777777" w:rsidTr="00823E96">
        <w:tc>
          <w:tcPr>
            <w:tcW w:w="1509" w:type="pct"/>
            <w:tcBorders>
              <w:top w:val="single" w:sz="6" w:space="0" w:color="auto"/>
              <w:left w:val="single" w:sz="4" w:space="0" w:color="auto"/>
              <w:bottom w:val="single" w:sz="6" w:space="0" w:color="auto"/>
              <w:right w:val="single" w:sz="6" w:space="0" w:color="auto"/>
            </w:tcBorders>
            <w:shd w:val="clear" w:color="auto" w:fill="auto"/>
          </w:tcPr>
          <w:p w14:paraId="14E98C79" w14:textId="77777777" w:rsidR="00F77E27" w:rsidRPr="00EC37F7" w:rsidRDefault="00F77E27" w:rsidP="00E70FC9">
            <w:pPr>
              <w:pStyle w:val="GPsDefinition"/>
              <w:numPr>
                <w:ilvl w:val="0"/>
                <w:numId w:val="0"/>
              </w:numPr>
              <w:spacing w:before="120"/>
              <w:ind w:left="170" w:hanging="170"/>
              <w:jc w:val="left"/>
              <w:rPr>
                <w:b/>
                <w:bCs/>
              </w:rPr>
            </w:pPr>
            <w:r w:rsidRPr="00EC37F7">
              <w:rPr>
                <w:b/>
                <w:bCs/>
              </w:rPr>
              <w:t>“Metadata”</w:t>
            </w:r>
          </w:p>
        </w:tc>
        <w:tc>
          <w:tcPr>
            <w:tcW w:w="3491" w:type="pct"/>
            <w:tcBorders>
              <w:top w:val="single" w:sz="6" w:space="0" w:color="auto"/>
              <w:left w:val="single" w:sz="6" w:space="0" w:color="auto"/>
              <w:bottom w:val="single" w:sz="6" w:space="0" w:color="auto"/>
              <w:right w:val="single" w:sz="4" w:space="0" w:color="auto"/>
            </w:tcBorders>
            <w:shd w:val="clear" w:color="auto" w:fill="auto"/>
          </w:tcPr>
          <w:p w14:paraId="5EBEBEFE" w14:textId="77777777" w:rsidR="00F77E27" w:rsidRPr="00EC37F7" w:rsidRDefault="00F77E27" w:rsidP="00E70FC9">
            <w:pPr>
              <w:pStyle w:val="GPsDefinition"/>
              <w:numPr>
                <w:ilvl w:val="0"/>
                <w:numId w:val="0"/>
              </w:numPr>
              <w:spacing w:before="120"/>
              <w:jc w:val="left"/>
            </w:pPr>
            <w:r w:rsidRPr="00EC37F7">
              <w:t>data about data that helps to sort and identify attributes of the information it describes;</w:t>
            </w:r>
          </w:p>
        </w:tc>
      </w:tr>
      <w:tr w:rsidR="00F77E27" w:rsidRPr="00EC37F7" w14:paraId="307F191C" w14:textId="77777777" w:rsidTr="00823E96">
        <w:tc>
          <w:tcPr>
            <w:tcW w:w="1509" w:type="pct"/>
            <w:tcBorders>
              <w:top w:val="single" w:sz="6" w:space="0" w:color="auto"/>
              <w:left w:val="single" w:sz="4" w:space="0" w:color="auto"/>
              <w:bottom w:val="single" w:sz="6" w:space="0" w:color="auto"/>
              <w:right w:val="single" w:sz="6" w:space="0" w:color="auto"/>
            </w:tcBorders>
            <w:shd w:val="clear" w:color="auto" w:fill="auto"/>
          </w:tcPr>
          <w:p w14:paraId="0726AE3D" w14:textId="77777777" w:rsidR="00F77E27" w:rsidRPr="00EC37F7" w:rsidRDefault="00F77E27" w:rsidP="00E70FC9">
            <w:pPr>
              <w:pStyle w:val="GPsDefinition"/>
              <w:numPr>
                <w:ilvl w:val="0"/>
                <w:numId w:val="0"/>
              </w:numPr>
              <w:spacing w:before="120"/>
              <w:jc w:val="left"/>
              <w:rPr>
                <w:b/>
                <w:bCs/>
              </w:rPr>
            </w:pPr>
            <w:r w:rsidRPr="00EC37F7">
              <w:rPr>
                <w:b/>
                <w:bCs/>
              </w:rPr>
              <w:t>“Non-Spatial”</w:t>
            </w:r>
          </w:p>
        </w:tc>
        <w:tc>
          <w:tcPr>
            <w:tcW w:w="3491" w:type="pct"/>
            <w:tcBorders>
              <w:top w:val="single" w:sz="6" w:space="0" w:color="auto"/>
              <w:left w:val="single" w:sz="6" w:space="0" w:color="auto"/>
              <w:bottom w:val="single" w:sz="6" w:space="0" w:color="auto"/>
              <w:right w:val="single" w:sz="4" w:space="0" w:color="auto"/>
            </w:tcBorders>
            <w:shd w:val="clear" w:color="auto" w:fill="auto"/>
          </w:tcPr>
          <w:p w14:paraId="71F71F77" w14:textId="77777777" w:rsidR="00F77E27" w:rsidRPr="00EC37F7" w:rsidRDefault="00F77E27" w:rsidP="00E70FC9">
            <w:pPr>
              <w:pStyle w:val="GPsDefinition"/>
              <w:numPr>
                <w:ilvl w:val="0"/>
                <w:numId w:val="0"/>
              </w:numPr>
              <w:spacing w:before="120"/>
              <w:jc w:val="left"/>
            </w:pPr>
            <w:r w:rsidRPr="00EC37F7">
              <w:t>an expect of the Services which is not Spatial in nature;</w:t>
            </w:r>
          </w:p>
        </w:tc>
      </w:tr>
      <w:tr w:rsidR="00F77E27" w:rsidRPr="00EC37F7" w14:paraId="08EB3F99" w14:textId="77777777" w:rsidTr="00823E96">
        <w:tc>
          <w:tcPr>
            <w:tcW w:w="1509" w:type="pct"/>
            <w:tcBorders>
              <w:top w:val="single" w:sz="6" w:space="0" w:color="auto"/>
              <w:left w:val="single" w:sz="4" w:space="0" w:color="auto"/>
              <w:bottom w:val="single" w:sz="6" w:space="0" w:color="auto"/>
              <w:right w:val="single" w:sz="6" w:space="0" w:color="auto"/>
            </w:tcBorders>
            <w:shd w:val="clear" w:color="auto" w:fill="auto"/>
          </w:tcPr>
          <w:p w14:paraId="16F30AD6" w14:textId="77777777" w:rsidR="00F77E27" w:rsidRPr="00EC37F7" w:rsidRDefault="00F77E27" w:rsidP="00E70FC9">
            <w:pPr>
              <w:pStyle w:val="GPsDefinition"/>
              <w:numPr>
                <w:ilvl w:val="0"/>
                <w:numId w:val="0"/>
              </w:numPr>
              <w:spacing w:before="120"/>
              <w:jc w:val="left"/>
              <w:rPr>
                <w:b/>
                <w:bCs/>
              </w:rPr>
            </w:pPr>
            <w:r w:rsidRPr="00EC37F7">
              <w:rPr>
                <w:b/>
                <w:bCs/>
              </w:rPr>
              <w:t>“Open API Specification”</w:t>
            </w:r>
          </w:p>
        </w:tc>
        <w:tc>
          <w:tcPr>
            <w:tcW w:w="3491" w:type="pct"/>
            <w:tcBorders>
              <w:top w:val="single" w:sz="6" w:space="0" w:color="auto"/>
              <w:left w:val="single" w:sz="6" w:space="0" w:color="auto"/>
              <w:bottom w:val="single" w:sz="6" w:space="0" w:color="auto"/>
              <w:right w:val="single" w:sz="4" w:space="0" w:color="auto"/>
            </w:tcBorders>
            <w:shd w:val="clear" w:color="auto" w:fill="auto"/>
          </w:tcPr>
          <w:p w14:paraId="04F3680C" w14:textId="77777777" w:rsidR="00F77E27" w:rsidRPr="00EC37F7" w:rsidRDefault="00F77E27" w:rsidP="00E70FC9">
            <w:pPr>
              <w:pStyle w:val="GPsDefinition"/>
              <w:numPr>
                <w:ilvl w:val="0"/>
                <w:numId w:val="0"/>
              </w:numPr>
              <w:spacing w:before="120"/>
              <w:jc w:val="left"/>
            </w:pPr>
            <w:r w:rsidRPr="00EC37F7">
              <w:t>a specification for machine-readable interface files for describing, producing, consuming, and visualizing web services;</w:t>
            </w:r>
          </w:p>
        </w:tc>
      </w:tr>
      <w:tr w:rsidR="00F77E27" w:rsidRPr="00EC37F7" w14:paraId="257C5C7A" w14:textId="77777777" w:rsidTr="00823E96">
        <w:tc>
          <w:tcPr>
            <w:tcW w:w="1509" w:type="pct"/>
            <w:tcBorders>
              <w:top w:val="single" w:sz="6" w:space="0" w:color="auto"/>
              <w:left w:val="single" w:sz="4" w:space="0" w:color="auto"/>
              <w:bottom w:val="single" w:sz="6" w:space="0" w:color="auto"/>
              <w:right w:val="single" w:sz="6" w:space="0" w:color="auto"/>
            </w:tcBorders>
            <w:shd w:val="clear" w:color="auto" w:fill="auto"/>
          </w:tcPr>
          <w:p w14:paraId="43F37CA4" w14:textId="77777777" w:rsidR="00F77E27" w:rsidRPr="00EC37F7" w:rsidRDefault="00F77E27" w:rsidP="00E70FC9">
            <w:pPr>
              <w:pStyle w:val="GPsDefinition"/>
              <w:numPr>
                <w:ilvl w:val="0"/>
                <w:numId w:val="0"/>
              </w:numPr>
              <w:spacing w:before="120"/>
              <w:ind w:left="170" w:hanging="170"/>
              <w:jc w:val="left"/>
              <w:rPr>
                <w:b/>
                <w:bCs/>
              </w:rPr>
            </w:pPr>
            <w:r w:rsidRPr="00EC37F7">
              <w:rPr>
                <w:b/>
                <w:bCs/>
              </w:rPr>
              <w:lastRenderedPageBreak/>
              <w:t>“Open Data”</w:t>
            </w:r>
          </w:p>
        </w:tc>
        <w:tc>
          <w:tcPr>
            <w:tcW w:w="3491" w:type="pct"/>
            <w:tcBorders>
              <w:top w:val="single" w:sz="6" w:space="0" w:color="auto"/>
              <w:left w:val="single" w:sz="6" w:space="0" w:color="auto"/>
              <w:bottom w:val="single" w:sz="6" w:space="0" w:color="auto"/>
              <w:right w:val="single" w:sz="4" w:space="0" w:color="auto"/>
            </w:tcBorders>
            <w:shd w:val="clear" w:color="auto" w:fill="auto"/>
          </w:tcPr>
          <w:p w14:paraId="6F0171EC" w14:textId="77777777" w:rsidR="00F77E27" w:rsidRPr="00EC37F7" w:rsidRDefault="00F77E27" w:rsidP="00E70FC9">
            <w:pPr>
              <w:pStyle w:val="GPsDefinition"/>
              <w:numPr>
                <w:ilvl w:val="0"/>
                <w:numId w:val="0"/>
              </w:numPr>
              <w:spacing w:before="120"/>
              <w:jc w:val="left"/>
            </w:pPr>
            <w:r w:rsidRPr="00EC37F7">
              <w:t>data licensed under the Open Government Licence (OGL) that is free to access, use, modify, and share it by anyone subject, at most, to measures that preserve provenance and openness;</w:t>
            </w:r>
          </w:p>
        </w:tc>
      </w:tr>
      <w:tr w:rsidR="00F77E27" w:rsidRPr="00EC37F7" w14:paraId="08FB2EF0" w14:textId="77777777" w:rsidTr="00823E96">
        <w:tc>
          <w:tcPr>
            <w:tcW w:w="1509" w:type="pct"/>
            <w:tcBorders>
              <w:top w:val="single" w:sz="6" w:space="0" w:color="auto"/>
              <w:left w:val="single" w:sz="4" w:space="0" w:color="auto"/>
              <w:bottom w:val="single" w:sz="6" w:space="0" w:color="auto"/>
              <w:right w:val="single" w:sz="6" w:space="0" w:color="auto"/>
            </w:tcBorders>
            <w:shd w:val="clear" w:color="auto" w:fill="auto"/>
          </w:tcPr>
          <w:p w14:paraId="2EF483F8" w14:textId="77777777" w:rsidR="00F77E27" w:rsidRPr="00EC37F7" w:rsidRDefault="00F77E27" w:rsidP="00E70FC9">
            <w:pPr>
              <w:pStyle w:val="GPsDefinition"/>
              <w:numPr>
                <w:ilvl w:val="0"/>
                <w:numId w:val="0"/>
              </w:numPr>
              <w:spacing w:before="120"/>
              <w:ind w:left="170" w:hanging="170"/>
              <w:jc w:val="left"/>
              <w:rPr>
                <w:b/>
                <w:bCs/>
              </w:rPr>
            </w:pPr>
            <w:r>
              <w:rPr>
                <w:b/>
                <w:bCs/>
              </w:rPr>
              <w:t>“Open Government Licence”</w:t>
            </w:r>
          </w:p>
        </w:tc>
        <w:tc>
          <w:tcPr>
            <w:tcW w:w="3491" w:type="pct"/>
            <w:tcBorders>
              <w:top w:val="single" w:sz="6" w:space="0" w:color="auto"/>
              <w:left w:val="single" w:sz="6" w:space="0" w:color="auto"/>
              <w:bottom w:val="single" w:sz="6" w:space="0" w:color="auto"/>
              <w:right w:val="single" w:sz="4" w:space="0" w:color="auto"/>
            </w:tcBorders>
            <w:shd w:val="clear" w:color="auto" w:fill="auto"/>
          </w:tcPr>
          <w:p w14:paraId="75779E27" w14:textId="77777777" w:rsidR="00F77E27" w:rsidRPr="00EC37F7" w:rsidRDefault="00F77E27" w:rsidP="00E70FC9">
            <w:pPr>
              <w:pStyle w:val="GPsDefinition"/>
              <w:numPr>
                <w:ilvl w:val="0"/>
                <w:numId w:val="0"/>
              </w:numPr>
              <w:spacing w:before="120"/>
              <w:jc w:val="left"/>
            </w:pPr>
            <w:r>
              <w:t>t</w:t>
            </w:r>
            <w:r w:rsidRPr="00B31C03">
              <w:t xml:space="preserve">he form of default </w:t>
            </w:r>
            <w:r>
              <w:t>L</w:t>
            </w:r>
            <w:r w:rsidRPr="00B31C03">
              <w:t>icence recommended under the Government Licensing Framework to be used for licensing Information</w:t>
            </w:r>
            <w:r>
              <w:t xml:space="preserve"> and Open Data;</w:t>
            </w:r>
          </w:p>
        </w:tc>
      </w:tr>
      <w:tr w:rsidR="00F77E27" w:rsidRPr="00EC37F7" w14:paraId="6EFA8B93" w14:textId="77777777" w:rsidTr="00823E96">
        <w:tc>
          <w:tcPr>
            <w:tcW w:w="1509" w:type="pct"/>
          </w:tcPr>
          <w:p w14:paraId="27446EE7" w14:textId="77777777" w:rsidR="00F77E27" w:rsidRPr="00EC37F7" w:rsidRDefault="00F77E27" w:rsidP="00E70FC9">
            <w:pPr>
              <w:pStyle w:val="GPsDefinition"/>
              <w:numPr>
                <w:ilvl w:val="0"/>
                <w:numId w:val="0"/>
              </w:numPr>
              <w:spacing w:before="120"/>
              <w:ind w:left="170" w:hanging="170"/>
              <w:jc w:val="left"/>
              <w:rPr>
                <w:b/>
                <w:bCs/>
              </w:rPr>
            </w:pPr>
            <w:r w:rsidRPr="00EC37F7">
              <w:rPr>
                <w:b/>
                <w:bCs/>
              </w:rPr>
              <w:t>“Operational Hours”</w:t>
            </w:r>
          </w:p>
        </w:tc>
        <w:tc>
          <w:tcPr>
            <w:tcW w:w="3491" w:type="pct"/>
            <w:shd w:val="clear" w:color="auto" w:fill="auto"/>
          </w:tcPr>
          <w:p w14:paraId="075F52DD" w14:textId="77777777" w:rsidR="00F77E27" w:rsidRPr="00EC37F7" w:rsidRDefault="00F77E27" w:rsidP="00E70FC9">
            <w:pPr>
              <w:pStyle w:val="GPsDefinition"/>
              <w:numPr>
                <w:ilvl w:val="0"/>
                <w:numId w:val="0"/>
              </w:numPr>
              <w:spacing w:before="120"/>
              <w:jc w:val="left"/>
            </w:pPr>
            <w:r w:rsidRPr="00EC37F7">
              <w:t>08:30 till 17:30 on a Working Day;</w:t>
            </w:r>
          </w:p>
        </w:tc>
      </w:tr>
      <w:tr w:rsidR="00F77E27" w:rsidRPr="00EC37F7" w14:paraId="081DB25B" w14:textId="77777777" w:rsidTr="00823E96">
        <w:tc>
          <w:tcPr>
            <w:tcW w:w="1509" w:type="pct"/>
          </w:tcPr>
          <w:p w14:paraId="1CC97573" w14:textId="77777777" w:rsidR="00F77E27" w:rsidRPr="00EC37F7" w:rsidRDefault="00F77E27" w:rsidP="00E70FC9">
            <w:pPr>
              <w:pStyle w:val="GPsDefinition"/>
              <w:numPr>
                <w:ilvl w:val="0"/>
                <w:numId w:val="0"/>
              </w:numPr>
              <w:spacing w:before="120"/>
              <w:jc w:val="left"/>
              <w:rPr>
                <w:b/>
                <w:bCs/>
              </w:rPr>
            </w:pPr>
            <w:r w:rsidRPr="00EC37F7">
              <w:rPr>
                <w:b/>
                <w:bCs/>
              </w:rPr>
              <w:t>“Operational Level Agreement”</w:t>
            </w:r>
          </w:p>
        </w:tc>
        <w:tc>
          <w:tcPr>
            <w:tcW w:w="3491" w:type="pct"/>
            <w:shd w:val="clear" w:color="auto" w:fill="auto"/>
          </w:tcPr>
          <w:p w14:paraId="77AB77BE" w14:textId="77777777" w:rsidR="00F77E27" w:rsidRPr="00EC37F7" w:rsidRDefault="00F77E27" w:rsidP="00E70FC9">
            <w:pPr>
              <w:pStyle w:val="GPsDefinition"/>
              <w:numPr>
                <w:ilvl w:val="0"/>
                <w:numId w:val="0"/>
              </w:numPr>
              <w:spacing w:before="120"/>
              <w:jc w:val="left"/>
            </w:pPr>
            <w:r w:rsidRPr="00EC37F7">
              <w:t>a document which describes the processes required to support the Operational Services in conjunction with the Authority, Outgoing Supplier, and Other Suppliers;</w:t>
            </w:r>
          </w:p>
        </w:tc>
      </w:tr>
      <w:tr w:rsidR="00F77E27" w:rsidRPr="00EC37F7" w14:paraId="01760F99" w14:textId="77777777" w:rsidTr="00823E96">
        <w:tc>
          <w:tcPr>
            <w:tcW w:w="1509" w:type="pct"/>
          </w:tcPr>
          <w:p w14:paraId="76500A1F" w14:textId="77777777" w:rsidR="00F77E27" w:rsidRPr="00EC37F7" w:rsidRDefault="00F77E27" w:rsidP="00E70FC9">
            <w:pPr>
              <w:pStyle w:val="GPsDefinition"/>
              <w:numPr>
                <w:ilvl w:val="0"/>
                <w:numId w:val="0"/>
              </w:numPr>
              <w:spacing w:before="120"/>
              <w:ind w:left="170" w:hanging="170"/>
              <w:jc w:val="left"/>
              <w:rPr>
                <w:b/>
                <w:bCs/>
              </w:rPr>
            </w:pPr>
            <w:r w:rsidRPr="00EC37F7">
              <w:rPr>
                <w:b/>
                <w:bCs/>
              </w:rPr>
              <w:t>“Outgoing Supplier”</w:t>
            </w:r>
          </w:p>
        </w:tc>
        <w:tc>
          <w:tcPr>
            <w:tcW w:w="3491" w:type="pct"/>
            <w:shd w:val="clear" w:color="auto" w:fill="auto"/>
          </w:tcPr>
          <w:p w14:paraId="77A148E2" w14:textId="77777777" w:rsidR="00F77E27" w:rsidRPr="00EC37F7" w:rsidRDefault="00F77E27" w:rsidP="00E70FC9">
            <w:pPr>
              <w:pStyle w:val="GPsDefinition"/>
              <w:numPr>
                <w:ilvl w:val="0"/>
                <w:numId w:val="0"/>
              </w:numPr>
              <w:spacing w:before="120"/>
              <w:ind w:left="170" w:hanging="170"/>
              <w:jc w:val="left"/>
            </w:pPr>
            <w:r w:rsidRPr="00EC37F7">
              <w:t>the current service provider for the Legacy DSP;</w:t>
            </w:r>
          </w:p>
        </w:tc>
      </w:tr>
      <w:tr w:rsidR="00F77E27" w:rsidRPr="00EC37F7" w14:paraId="73EF99A8" w14:textId="77777777" w:rsidTr="00823E96">
        <w:tc>
          <w:tcPr>
            <w:tcW w:w="1509" w:type="pct"/>
          </w:tcPr>
          <w:p w14:paraId="2941200C" w14:textId="77777777" w:rsidR="00F77E27" w:rsidRPr="00EC37F7" w:rsidRDefault="00F77E27" w:rsidP="00E70FC9">
            <w:pPr>
              <w:pStyle w:val="GPsDefinition"/>
              <w:numPr>
                <w:ilvl w:val="0"/>
                <w:numId w:val="0"/>
              </w:numPr>
              <w:spacing w:before="120"/>
              <w:jc w:val="left"/>
              <w:rPr>
                <w:b/>
                <w:bCs/>
              </w:rPr>
            </w:pPr>
            <w:r w:rsidRPr="00EC37F7">
              <w:rPr>
                <w:b/>
                <w:bCs/>
              </w:rPr>
              <w:t>“Outgoing Suppliers Exit Plan”</w:t>
            </w:r>
          </w:p>
        </w:tc>
        <w:tc>
          <w:tcPr>
            <w:tcW w:w="3491" w:type="pct"/>
            <w:shd w:val="clear" w:color="auto" w:fill="auto"/>
          </w:tcPr>
          <w:p w14:paraId="4277406E" w14:textId="77777777" w:rsidR="00F77E27" w:rsidRPr="00EC37F7" w:rsidRDefault="00F77E27" w:rsidP="00E70FC9">
            <w:pPr>
              <w:pStyle w:val="GPsDefinition"/>
              <w:numPr>
                <w:ilvl w:val="0"/>
                <w:numId w:val="0"/>
              </w:numPr>
              <w:spacing w:before="120"/>
              <w:jc w:val="left"/>
            </w:pPr>
            <w:r w:rsidRPr="00EC37F7">
              <w:t>the plan produced and updated by the Outgoing Supplier describing the sequence of their exit activities;</w:t>
            </w:r>
          </w:p>
        </w:tc>
      </w:tr>
      <w:tr w:rsidR="00F77E27" w:rsidRPr="00EC37F7" w14:paraId="3E52E28B" w14:textId="77777777" w:rsidTr="00823E96">
        <w:tc>
          <w:tcPr>
            <w:tcW w:w="1509" w:type="pct"/>
          </w:tcPr>
          <w:p w14:paraId="49E6B485" w14:textId="77777777" w:rsidR="00F77E27" w:rsidRPr="00EC37F7" w:rsidRDefault="00F77E27" w:rsidP="00E70FC9">
            <w:pPr>
              <w:pStyle w:val="GPsDefinition"/>
              <w:numPr>
                <w:ilvl w:val="0"/>
                <w:numId w:val="0"/>
              </w:numPr>
              <w:spacing w:before="120"/>
              <w:jc w:val="left"/>
              <w:rPr>
                <w:b/>
                <w:bCs/>
              </w:rPr>
            </w:pPr>
            <w:r>
              <w:rPr>
                <w:b/>
                <w:bCs/>
              </w:rPr>
              <w:t>“Partner User”</w:t>
            </w:r>
          </w:p>
        </w:tc>
        <w:tc>
          <w:tcPr>
            <w:tcW w:w="3491" w:type="pct"/>
            <w:shd w:val="clear" w:color="auto" w:fill="auto"/>
          </w:tcPr>
          <w:p w14:paraId="32A84123" w14:textId="77777777" w:rsidR="00F77E27" w:rsidRDefault="00F77E27" w:rsidP="002C5263">
            <w:pPr>
              <w:pStyle w:val="GPsDefinition"/>
              <w:numPr>
                <w:ilvl w:val="0"/>
                <w:numId w:val="0"/>
              </w:numPr>
              <w:spacing w:before="120"/>
              <w:jc w:val="left"/>
            </w:pPr>
            <w:r>
              <w:t>users in organisations where additional data can be shared. These users need to register on the platform and be approved by the Service Manager to access Partner data. This category includes:</w:t>
            </w:r>
          </w:p>
          <w:p w14:paraId="7BD7A7FD" w14:textId="77777777" w:rsidR="00F77E27" w:rsidRPr="00A81C7C" w:rsidRDefault="00AB6F16" w:rsidP="002C5263">
            <w:pPr>
              <w:pStyle w:val="GPsDefinition"/>
              <w:numPr>
                <w:ilvl w:val="0"/>
                <w:numId w:val="0"/>
              </w:numPr>
              <w:spacing w:before="120"/>
              <w:jc w:val="left"/>
            </w:pPr>
            <w:hyperlink r:id="rId17" w:history="1">
              <w:r w:rsidR="00F77E27" w:rsidRPr="002C5263">
                <w:rPr>
                  <w:rStyle w:val="Hyperlink"/>
                  <w:color w:val="auto"/>
                </w:rPr>
                <w:t>Public Sector Geospatial Agreement</w:t>
              </w:r>
            </w:hyperlink>
            <w:r w:rsidR="00F77E27" w:rsidRPr="00A81C7C">
              <w:t xml:space="preserve"> </w:t>
            </w:r>
            <w:proofErr w:type="gramStart"/>
            <w:r w:rsidR="00F77E27">
              <w:t>m</w:t>
            </w:r>
            <w:r w:rsidR="00F77E27" w:rsidRPr="00A81C7C">
              <w:t>ember;</w:t>
            </w:r>
            <w:proofErr w:type="gramEnd"/>
          </w:p>
          <w:p w14:paraId="1B5491AB" w14:textId="77777777" w:rsidR="00F77E27" w:rsidRPr="00A81C7C" w:rsidRDefault="00F77E27" w:rsidP="002C5263">
            <w:pPr>
              <w:pStyle w:val="GPsDefinition"/>
              <w:numPr>
                <w:ilvl w:val="0"/>
                <w:numId w:val="0"/>
              </w:numPr>
              <w:spacing w:before="120"/>
              <w:jc w:val="left"/>
            </w:pPr>
            <w:r w:rsidRPr="00A81C7C">
              <w:t xml:space="preserve">organisations that are members of the Ordnance Survey’s Public Sector Geospatial Agreement (excluding the Defra bodies). This includes local authorities and government </w:t>
            </w:r>
            <w:proofErr w:type="gramStart"/>
            <w:r w:rsidRPr="00A81C7C">
              <w:t>departments;</w:t>
            </w:r>
            <w:proofErr w:type="gramEnd"/>
          </w:p>
          <w:p w14:paraId="1665113C" w14:textId="77777777" w:rsidR="00F77E27" w:rsidRPr="00EC37F7" w:rsidRDefault="00F77E27" w:rsidP="00E70FC9">
            <w:pPr>
              <w:pStyle w:val="GPsDefinition"/>
              <w:numPr>
                <w:ilvl w:val="0"/>
                <w:numId w:val="0"/>
              </w:numPr>
              <w:spacing w:before="120"/>
              <w:jc w:val="left"/>
            </w:pPr>
            <w:r>
              <w:t>partner organisations that are helping the Defra bodies to deliver the Water Framework Directive or Catchment Based Approach projects (or similar co-delivery work</w:t>
            </w:r>
            <w:proofErr w:type="gramStart"/>
            <w:r>
              <w:t>);</w:t>
            </w:r>
            <w:proofErr w:type="gramEnd"/>
            <w:r>
              <w:t xml:space="preserve"> and Internal Drainage Boards. This will include rivers trusts, wildlife trusts, and water companies.”;</w:t>
            </w:r>
          </w:p>
        </w:tc>
      </w:tr>
      <w:tr w:rsidR="00F77E27" w:rsidRPr="00EC37F7" w14:paraId="03221E87" w14:textId="77777777" w:rsidTr="00823E96">
        <w:tc>
          <w:tcPr>
            <w:tcW w:w="1509" w:type="pct"/>
          </w:tcPr>
          <w:p w14:paraId="0CC9CDBC" w14:textId="77777777" w:rsidR="00F77E27" w:rsidRPr="00EC37F7" w:rsidRDefault="00F77E27" w:rsidP="00E70FC9">
            <w:pPr>
              <w:pStyle w:val="GPsDefinition"/>
              <w:numPr>
                <w:ilvl w:val="0"/>
                <w:numId w:val="0"/>
              </w:numPr>
              <w:spacing w:before="120"/>
              <w:jc w:val="left"/>
              <w:rPr>
                <w:b/>
                <w:bCs/>
              </w:rPr>
            </w:pPr>
            <w:r w:rsidRPr="00EC37F7">
              <w:rPr>
                <w:b/>
                <w:bCs/>
              </w:rPr>
              <w:t>“Pre-production Environments”</w:t>
            </w:r>
          </w:p>
        </w:tc>
        <w:tc>
          <w:tcPr>
            <w:tcW w:w="3491" w:type="pct"/>
            <w:shd w:val="clear" w:color="auto" w:fill="auto"/>
          </w:tcPr>
          <w:p w14:paraId="34E6539B" w14:textId="77777777" w:rsidR="00F77E27" w:rsidRPr="00EC37F7" w:rsidRDefault="00F77E27" w:rsidP="00E70FC9">
            <w:pPr>
              <w:pStyle w:val="GPsDefinition"/>
              <w:numPr>
                <w:ilvl w:val="0"/>
                <w:numId w:val="0"/>
              </w:numPr>
              <w:spacing w:before="120"/>
              <w:jc w:val="left"/>
            </w:pPr>
            <w:r w:rsidRPr="00EC37F7">
              <w:t>development environment and staging environments used for testing of the Supplier System and training of the Supplier Personnel and End Users, that resembles a Live Environment as closely as possible;</w:t>
            </w:r>
          </w:p>
        </w:tc>
      </w:tr>
      <w:tr w:rsidR="00F77E27" w:rsidRPr="00EC37F7" w14:paraId="40807CE4" w14:textId="77777777" w:rsidTr="00823E96">
        <w:tc>
          <w:tcPr>
            <w:tcW w:w="1509" w:type="pct"/>
          </w:tcPr>
          <w:p w14:paraId="4EF9E3E1" w14:textId="77777777" w:rsidR="00F77E27" w:rsidRPr="00EC37F7" w:rsidRDefault="00F77E27" w:rsidP="00E70FC9">
            <w:pPr>
              <w:pStyle w:val="GPsDefinition"/>
              <w:numPr>
                <w:ilvl w:val="0"/>
                <w:numId w:val="0"/>
              </w:numPr>
              <w:spacing w:before="120"/>
              <w:ind w:left="170" w:hanging="170"/>
              <w:jc w:val="left"/>
              <w:rPr>
                <w:b/>
                <w:bCs/>
              </w:rPr>
            </w:pPr>
            <w:r w:rsidRPr="00EC37F7">
              <w:rPr>
                <w:b/>
                <w:bCs/>
              </w:rPr>
              <w:t>“Problem”</w:t>
            </w:r>
          </w:p>
        </w:tc>
        <w:tc>
          <w:tcPr>
            <w:tcW w:w="3491" w:type="pct"/>
            <w:shd w:val="clear" w:color="auto" w:fill="auto"/>
          </w:tcPr>
          <w:p w14:paraId="63A8097A" w14:textId="77777777" w:rsidR="00F77E27" w:rsidRPr="00EC37F7" w:rsidRDefault="00F77E27" w:rsidP="00E70FC9">
            <w:pPr>
              <w:pStyle w:val="GPsDefinition"/>
              <w:numPr>
                <w:ilvl w:val="0"/>
                <w:numId w:val="0"/>
              </w:numPr>
              <w:spacing w:before="120"/>
              <w:jc w:val="left"/>
            </w:pPr>
            <w:r w:rsidRPr="00EC37F7">
              <w:t>a cause of one or more Service Incidents. The cause is not usually known at the time a problem record is created, and the problem management process is responsible for further investigation;</w:t>
            </w:r>
          </w:p>
        </w:tc>
      </w:tr>
      <w:tr w:rsidR="00F77E27" w:rsidRPr="00EC37F7" w14:paraId="18852235" w14:textId="77777777" w:rsidTr="00823E96">
        <w:tc>
          <w:tcPr>
            <w:tcW w:w="1509" w:type="pct"/>
          </w:tcPr>
          <w:p w14:paraId="1C43FC10" w14:textId="77777777" w:rsidR="00F77E27" w:rsidRPr="00EC37F7" w:rsidRDefault="00F77E27" w:rsidP="00E70FC9">
            <w:pPr>
              <w:pStyle w:val="GPsDefinition"/>
              <w:numPr>
                <w:ilvl w:val="0"/>
                <w:numId w:val="0"/>
              </w:numPr>
              <w:spacing w:before="120"/>
              <w:jc w:val="left"/>
              <w:rPr>
                <w:b/>
                <w:bCs/>
              </w:rPr>
            </w:pPr>
            <w:r>
              <w:rPr>
                <w:b/>
                <w:bCs/>
              </w:rPr>
              <w:t>“Product Backlog”</w:t>
            </w:r>
          </w:p>
        </w:tc>
        <w:tc>
          <w:tcPr>
            <w:tcW w:w="3491" w:type="pct"/>
            <w:shd w:val="clear" w:color="auto" w:fill="auto"/>
          </w:tcPr>
          <w:p w14:paraId="7729C55B" w14:textId="77777777" w:rsidR="00F77E27" w:rsidRPr="00EC37F7" w:rsidRDefault="00F77E27" w:rsidP="00E70FC9">
            <w:pPr>
              <w:pStyle w:val="GPsDefinition"/>
              <w:numPr>
                <w:ilvl w:val="0"/>
                <w:numId w:val="0"/>
              </w:numPr>
              <w:spacing w:before="120"/>
              <w:jc w:val="left"/>
            </w:pPr>
            <w:r>
              <w:t>is a prioritised list of all the individual items which are proposed to be implemented during the Term as agreed by the Authority and the Supplier from time to time;</w:t>
            </w:r>
          </w:p>
        </w:tc>
      </w:tr>
      <w:tr w:rsidR="00F77E27" w:rsidRPr="00EC37F7" w14:paraId="5A89EBD2" w14:textId="77777777" w:rsidTr="00823E96">
        <w:tc>
          <w:tcPr>
            <w:tcW w:w="1509" w:type="pct"/>
            <w:tcBorders>
              <w:top w:val="single" w:sz="6" w:space="0" w:color="auto"/>
              <w:left w:val="single" w:sz="4" w:space="0" w:color="auto"/>
              <w:bottom w:val="single" w:sz="4" w:space="0" w:color="auto"/>
              <w:right w:val="single" w:sz="6" w:space="0" w:color="auto"/>
            </w:tcBorders>
            <w:shd w:val="clear" w:color="auto" w:fill="auto"/>
          </w:tcPr>
          <w:p w14:paraId="467DFF54" w14:textId="77777777" w:rsidR="00F77E27" w:rsidRPr="00EC37F7" w:rsidRDefault="00F77E27" w:rsidP="00E70FC9">
            <w:pPr>
              <w:pStyle w:val="GPsDefinition"/>
              <w:numPr>
                <w:ilvl w:val="0"/>
                <w:numId w:val="0"/>
              </w:numPr>
              <w:spacing w:before="120"/>
              <w:jc w:val="left"/>
              <w:rPr>
                <w:b/>
                <w:bCs/>
              </w:rPr>
            </w:pPr>
            <w:r w:rsidRPr="00EC37F7">
              <w:rPr>
                <w:b/>
                <w:bCs/>
              </w:rPr>
              <w:t>“Professional User”</w:t>
            </w:r>
          </w:p>
        </w:tc>
        <w:tc>
          <w:tcPr>
            <w:tcW w:w="3491" w:type="pct"/>
            <w:tcBorders>
              <w:top w:val="single" w:sz="6" w:space="0" w:color="auto"/>
              <w:left w:val="single" w:sz="6" w:space="0" w:color="auto"/>
              <w:bottom w:val="single" w:sz="4" w:space="0" w:color="auto"/>
              <w:right w:val="single" w:sz="4" w:space="0" w:color="auto"/>
            </w:tcBorders>
            <w:shd w:val="clear" w:color="auto" w:fill="auto"/>
          </w:tcPr>
          <w:p w14:paraId="6AB91C92" w14:textId="77777777" w:rsidR="00F77E27" w:rsidRPr="00EC37F7" w:rsidRDefault="00F77E27" w:rsidP="00E70FC9">
            <w:pPr>
              <w:pStyle w:val="GPsDefinition"/>
              <w:numPr>
                <w:ilvl w:val="0"/>
                <w:numId w:val="0"/>
              </w:numPr>
              <w:spacing w:before="120"/>
              <w:jc w:val="left"/>
            </w:pPr>
            <w:r w:rsidRPr="00EC37F7">
              <w:t xml:space="preserve">primarily interested in utilising Linked Data and Data Services for the purpose of software development or large-scale analysis. Uses services at an advanced level and can integrate Authority Data feeds and APIs into Apps and </w:t>
            </w:r>
            <w:r w:rsidRPr="00EC37F7">
              <w:lastRenderedPageBreak/>
              <w:t>Services at the user end. Can query large quantities of data for a particular outcome, perform analytics and is capable of exposing data to applications for public consumption, for either commercial or social purposes;</w:t>
            </w:r>
          </w:p>
        </w:tc>
      </w:tr>
      <w:tr w:rsidR="00F77E27" w:rsidRPr="00EC37F7" w14:paraId="085E3375" w14:textId="77777777" w:rsidTr="00823E96">
        <w:tc>
          <w:tcPr>
            <w:tcW w:w="1509" w:type="pct"/>
            <w:tcBorders>
              <w:top w:val="single" w:sz="6" w:space="0" w:color="auto"/>
              <w:left w:val="single" w:sz="4" w:space="0" w:color="auto"/>
              <w:bottom w:val="single" w:sz="4" w:space="0" w:color="auto"/>
              <w:right w:val="single" w:sz="6" w:space="0" w:color="auto"/>
            </w:tcBorders>
            <w:shd w:val="clear" w:color="auto" w:fill="auto"/>
          </w:tcPr>
          <w:p w14:paraId="7828CEDF" w14:textId="77777777" w:rsidR="00F77E27" w:rsidRPr="00EC37F7" w:rsidRDefault="00F77E27" w:rsidP="00E70FC9">
            <w:pPr>
              <w:pStyle w:val="GPsDefinition"/>
              <w:numPr>
                <w:ilvl w:val="0"/>
                <w:numId w:val="0"/>
              </w:numPr>
              <w:spacing w:before="120"/>
              <w:jc w:val="left"/>
              <w:rPr>
                <w:b/>
                <w:bCs/>
              </w:rPr>
            </w:pPr>
            <w:r>
              <w:rPr>
                <w:b/>
                <w:bCs/>
              </w:rPr>
              <w:lastRenderedPageBreak/>
              <w:t>“Public User”</w:t>
            </w:r>
          </w:p>
        </w:tc>
        <w:tc>
          <w:tcPr>
            <w:tcW w:w="3491" w:type="pct"/>
            <w:tcBorders>
              <w:top w:val="single" w:sz="6" w:space="0" w:color="auto"/>
              <w:left w:val="single" w:sz="6" w:space="0" w:color="auto"/>
              <w:bottom w:val="single" w:sz="4" w:space="0" w:color="auto"/>
              <w:right w:val="single" w:sz="4" w:space="0" w:color="auto"/>
            </w:tcBorders>
            <w:shd w:val="clear" w:color="auto" w:fill="auto"/>
          </w:tcPr>
          <w:p w14:paraId="50953D51" w14:textId="77777777" w:rsidR="00F77E27" w:rsidRPr="00EC37F7" w:rsidRDefault="00F77E27" w:rsidP="00E70FC9">
            <w:pPr>
              <w:pStyle w:val="GPsDefinition"/>
              <w:numPr>
                <w:ilvl w:val="0"/>
                <w:numId w:val="0"/>
              </w:numPr>
              <w:spacing w:before="120"/>
              <w:jc w:val="left"/>
            </w:pPr>
            <w:r>
              <w:rPr>
                <w:color w:val="000000"/>
              </w:rPr>
              <w:t>uses services to access any aspect of the DSP.  Public Users do not need to register on the system to access data but only have access to data provided under Open Government licence or through a Conditional Licence;</w:t>
            </w:r>
          </w:p>
        </w:tc>
      </w:tr>
      <w:tr w:rsidR="00F77E27" w:rsidRPr="00EC37F7" w14:paraId="0C6C3E9E" w14:textId="77777777" w:rsidTr="00823E96">
        <w:tc>
          <w:tcPr>
            <w:tcW w:w="1509" w:type="pct"/>
            <w:tcBorders>
              <w:top w:val="single" w:sz="6" w:space="0" w:color="auto"/>
              <w:left w:val="single" w:sz="4" w:space="0" w:color="auto"/>
              <w:bottom w:val="single" w:sz="4" w:space="0" w:color="auto"/>
              <w:right w:val="single" w:sz="6" w:space="0" w:color="auto"/>
            </w:tcBorders>
            <w:shd w:val="clear" w:color="auto" w:fill="auto"/>
          </w:tcPr>
          <w:p w14:paraId="20E8B99E" w14:textId="77777777" w:rsidR="00F77E27" w:rsidRDefault="00F77E27" w:rsidP="00E70FC9">
            <w:pPr>
              <w:pStyle w:val="GPsDefinition"/>
              <w:numPr>
                <w:ilvl w:val="0"/>
                <w:numId w:val="0"/>
              </w:numPr>
              <w:spacing w:before="120"/>
              <w:jc w:val="left"/>
              <w:rPr>
                <w:b/>
                <w:bCs/>
              </w:rPr>
            </w:pPr>
            <w:r>
              <w:rPr>
                <w:b/>
                <w:bCs/>
              </w:rPr>
              <w:t>“Publishing Bodies”</w:t>
            </w:r>
          </w:p>
        </w:tc>
        <w:tc>
          <w:tcPr>
            <w:tcW w:w="3491" w:type="pct"/>
            <w:tcBorders>
              <w:top w:val="single" w:sz="6" w:space="0" w:color="auto"/>
              <w:left w:val="single" w:sz="6" w:space="0" w:color="auto"/>
              <w:bottom w:val="single" w:sz="4" w:space="0" w:color="auto"/>
              <w:right w:val="single" w:sz="4" w:space="0" w:color="auto"/>
            </w:tcBorders>
            <w:shd w:val="clear" w:color="auto" w:fill="auto"/>
          </w:tcPr>
          <w:p w14:paraId="1B259906" w14:textId="77777777" w:rsidR="00F77E27" w:rsidRDefault="00F77E27" w:rsidP="00E70FC9">
            <w:pPr>
              <w:pStyle w:val="GPsDefinition"/>
              <w:numPr>
                <w:ilvl w:val="0"/>
                <w:numId w:val="0"/>
              </w:numPr>
              <w:spacing w:before="120"/>
              <w:jc w:val="left"/>
              <w:rPr>
                <w:color w:val="000000"/>
              </w:rPr>
            </w:pPr>
            <w:r>
              <w:t>a</w:t>
            </w:r>
            <w:r w:rsidRPr="002120B2">
              <w:t>ny organisation with the ability to publish data onto the DSP</w:t>
            </w:r>
            <w:r>
              <w:t>;</w:t>
            </w:r>
          </w:p>
        </w:tc>
      </w:tr>
      <w:tr w:rsidR="00F77E27" w:rsidRPr="00EC37F7" w14:paraId="2BB42012" w14:textId="77777777" w:rsidTr="00823E96">
        <w:tc>
          <w:tcPr>
            <w:tcW w:w="1509" w:type="pct"/>
            <w:tcBorders>
              <w:top w:val="single" w:sz="6" w:space="0" w:color="auto"/>
              <w:left w:val="single" w:sz="4" w:space="0" w:color="auto"/>
              <w:bottom w:val="single" w:sz="6" w:space="0" w:color="auto"/>
              <w:right w:val="single" w:sz="6" w:space="0" w:color="auto"/>
            </w:tcBorders>
            <w:shd w:val="clear" w:color="auto" w:fill="auto"/>
          </w:tcPr>
          <w:p w14:paraId="2FAAF928" w14:textId="77777777" w:rsidR="00F77E27" w:rsidRPr="00EC37F7" w:rsidRDefault="00F77E27" w:rsidP="00E70FC9">
            <w:pPr>
              <w:pStyle w:val="GPsDefinition"/>
              <w:numPr>
                <w:ilvl w:val="0"/>
                <w:numId w:val="0"/>
              </w:numPr>
              <w:spacing w:before="120"/>
              <w:jc w:val="left"/>
              <w:rPr>
                <w:b/>
                <w:bCs/>
                <w:lang w:eastAsia="en-GB"/>
              </w:rPr>
            </w:pPr>
            <w:r w:rsidRPr="00EC37F7">
              <w:rPr>
                <w:b/>
                <w:bCs/>
              </w:rPr>
              <w:t>“Record of Processing Activity”</w:t>
            </w:r>
          </w:p>
        </w:tc>
        <w:tc>
          <w:tcPr>
            <w:tcW w:w="3491" w:type="pct"/>
            <w:tcBorders>
              <w:top w:val="single" w:sz="6" w:space="0" w:color="auto"/>
              <w:left w:val="single" w:sz="6" w:space="0" w:color="auto"/>
              <w:bottom w:val="single" w:sz="6" w:space="0" w:color="auto"/>
              <w:right w:val="single" w:sz="4" w:space="0" w:color="auto"/>
            </w:tcBorders>
            <w:shd w:val="clear" w:color="auto" w:fill="auto"/>
          </w:tcPr>
          <w:p w14:paraId="4D25517E" w14:textId="77777777" w:rsidR="00F77E27" w:rsidRPr="00EC37F7" w:rsidRDefault="00F77E27" w:rsidP="00E70FC9">
            <w:pPr>
              <w:pStyle w:val="GPsDefinition"/>
              <w:numPr>
                <w:ilvl w:val="0"/>
                <w:numId w:val="0"/>
              </w:numPr>
              <w:spacing w:before="120"/>
              <w:jc w:val="left"/>
            </w:pPr>
            <w:r w:rsidRPr="002C5263">
              <w:t>an internal record that contains the information of all personal data processing activities carried out</w:t>
            </w:r>
            <w:r>
              <w:t>;</w:t>
            </w:r>
          </w:p>
        </w:tc>
      </w:tr>
      <w:tr w:rsidR="00F77E27" w:rsidRPr="00EC37F7" w14:paraId="4DD7F78D" w14:textId="77777777" w:rsidTr="00823E96">
        <w:tc>
          <w:tcPr>
            <w:tcW w:w="1509" w:type="pct"/>
          </w:tcPr>
          <w:p w14:paraId="383F2F73" w14:textId="77777777" w:rsidR="00F77E27" w:rsidRPr="00EC37F7" w:rsidRDefault="00F77E27" w:rsidP="00E70FC9">
            <w:pPr>
              <w:pStyle w:val="GPsDefinition"/>
              <w:numPr>
                <w:ilvl w:val="0"/>
                <w:numId w:val="0"/>
              </w:numPr>
              <w:spacing w:before="120"/>
              <w:jc w:val="left"/>
              <w:rPr>
                <w:b/>
                <w:bCs/>
              </w:rPr>
            </w:pPr>
            <w:r w:rsidRPr="00EC37F7">
              <w:rPr>
                <w:b/>
                <w:bCs/>
              </w:rPr>
              <w:t xml:space="preserve">“Recovery Point Objective” </w:t>
            </w:r>
            <w:r w:rsidRPr="00F77E27">
              <w:t>or</w:t>
            </w:r>
            <w:r w:rsidRPr="00EC37F7">
              <w:rPr>
                <w:b/>
                <w:bCs/>
              </w:rPr>
              <w:t xml:space="preserve"> “RPO”</w:t>
            </w:r>
          </w:p>
        </w:tc>
        <w:tc>
          <w:tcPr>
            <w:tcW w:w="3491" w:type="pct"/>
            <w:shd w:val="clear" w:color="auto" w:fill="auto"/>
          </w:tcPr>
          <w:p w14:paraId="6B0C319B" w14:textId="77777777" w:rsidR="00F77E27" w:rsidRPr="00EC37F7" w:rsidRDefault="00F77E27" w:rsidP="00E70FC9">
            <w:pPr>
              <w:pStyle w:val="GPsDefinition"/>
              <w:numPr>
                <w:ilvl w:val="0"/>
                <w:numId w:val="0"/>
              </w:numPr>
              <w:spacing w:before="120"/>
              <w:jc w:val="left"/>
            </w:pPr>
            <w:r w:rsidRPr="00EC37F7">
              <w:t>the maximum amount of data that may be lost when service is restored after an interruption. The recovery point objective is expressed as a length of time before the failure;</w:t>
            </w:r>
          </w:p>
        </w:tc>
      </w:tr>
      <w:tr w:rsidR="00F77E27" w:rsidRPr="00EC37F7" w14:paraId="144AD1E7" w14:textId="77777777" w:rsidTr="00823E96">
        <w:tc>
          <w:tcPr>
            <w:tcW w:w="1509" w:type="pct"/>
          </w:tcPr>
          <w:p w14:paraId="7140B9F5" w14:textId="77777777" w:rsidR="00F77E27" w:rsidRPr="00EC37F7" w:rsidRDefault="00F77E27" w:rsidP="00E70FC9">
            <w:pPr>
              <w:pStyle w:val="GPsDefinition"/>
              <w:numPr>
                <w:ilvl w:val="0"/>
                <w:numId w:val="0"/>
              </w:numPr>
              <w:spacing w:before="120"/>
              <w:jc w:val="left"/>
              <w:rPr>
                <w:b/>
                <w:bCs/>
              </w:rPr>
            </w:pPr>
            <w:r w:rsidRPr="00EC37F7">
              <w:rPr>
                <w:b/>
                <w:bCs/>
              </w:rPr>
              <w:t xml:space="preserve">“Recovery Time Objective” </w:t>
            </w:r>
            <w:r w:rsidRPr="00F77E27">
              <w:t>or</w:t>
            </w:r>
            <w:r w:rsidRPr="00EC37F7">
              <w:rPr>
                <w:b/>
                <w:bCs/>
              </w:rPr>
              <w:t xml:space="preserve"> “RTO”</w:t>
            </w:r>
          </w:p>
        </w:tc>
        <w:tc>
          <w:tcPr>
            <w:tcW w:w="3491" w:type="pct"/>
            <w:shd w:val="clear" w:color="auto" w:fill="auto"/>
          </w:tcPr>
          <w:p w14:paraId="5B2ACEC2" w14:textId="77777777" w:rsidR="00F77E27" w:rsidRPr="00EC37F7" w:rsidRDefault="00F77E27" w:rsidP="00E70FC9">
            <w:pPr>
              <w:pStyle w:val="GPsDefinition"/>
              <w:numPr>
                <w:ilvl w:val="0"/>
                <w:numId w:val="0"/>
              </w:numPr>
              <w:spacing w:before="120"/>
              <w:jc w:val="left"/>
            </w:pPr>
            <w:r w:rsidRPr="00EC37F7">
              <w:t>the maximum time allowed for the recovery of an IT service following an interruption;</w:t>
            </w:r>
          </w:p>
        </w:tc>
      </w:tr>
      <w:tr w:rsidR="00F77E27" w:rsidRPr="00EC37F7" w14:paraId="65F2F248" w14:textId="77777777" w:rsidTr="0030251A">
        <w:trPr>
          <w:trHeight w:val="549"/>
        </w:trPr>
        <w:tc>
          <w:tcPr>
            <w:tcW w:w="1509" w:type="pct"/>
          </w:tcPr>
          <w:p w14:paraId="32DA8694" w14:textId="77777777" w:rsidR="00F77E27" w:rsidRPr="00EC37F7" w:rsidRDefault="00F77E27" w:rsidP="00E70FC9">
            <w:pPr>
              <w:pStyle w:val="GPsDefinition"/>
              <w:numPr>
                <w:ilvl w:val="0"/>
                <w:numId w:val="0"/>
              </w:numPr>
              <w:spacing w:before="120"/>
              <w:ind w:left="170" w:hanging="170"/>
              <w:jc w:val="left"/>
              <w:rPr>
                <w:b/>
                <w:bCs/>
              </w:rPr>
            </w:pPr>
            <w:r w:rsidRPr="00EC37F7">
              <w:rPr>
                <w:b/>
                <w:bCs/>
              </w:rPr>
              <w:t>“RESTful”</w:t>
            </w:r>
          </w:p>
        </w:tc>
        <w:tc>
          <w:tcPr>
            <w:tcW w:w="3491" w:type="pct"/>
            <w:shd w:val="clear" w:color="auto" w:fill="auto"/>
          </w:tcPr>
          <w:p w14:paraId="0469B289" w14:textId="77777777" w:rsidR="00F77E27" w:rsidRPr="00EC37F7" w:rsidRDefault="00F77E27" w:rsidP="00E70FC9">
            <w:pPr>
              <w:pStyle w:val="GPsDefinition"/>
              <w:numPr>
                <w:ilvl w:val="0"/>
                <w:numId w:val="0"/>
              </w:numPr>
              <w:spacing w:before="120"/>
              <w:jc w:val="left"/>
            </w:pPr>
            <w:r w:rsidRPr="00EC37F7">
              <w:t>REST stands for Representational State Transfer. It is an architectural pattern for creating web services;</w:t>
            </w:r>
          </w:p>
        </w:tc>
      </w:tr>
      <w:tr w:rsidR="00F77E27" w:rsidRPr="00EC37F7" w14:paraId="3BD0711D" w14:textId="77777777" w:rsidTr="00823E96">
        <w:tc>
          <w:tcPr>
            <w:tcW w:w="1509" w:type="pct"/>
            <w:tcBorders>
              <w:top w:val="single" w:sz="6" w:space="0" w:color="auto"/>
              <w:left w:val="single" w:sz="4" w:space="0" w:color="auto"/>
              <w:bottom w:val="single" w:sz="6" w:space="0" w:color="auto"/>
              <w:right w:val="single" w:sz="6" w:space="0" w:color="auto"/>
            </w:tcBorders>
            <w:shd w:val="clear" w:color="auto" w:fill="auto"/>
          </w:tcPr>
          <w:p w14:paraId="34459D0F" w14:textId="77777777" w:rsidR="00F77E27" w:rsidRPr="00EC37F7" w:rsidRDefault="00F77E27" w:rsidP="00E70FC9">
            <w:pPr>
              <w:pStyle w:val="GPsDefinition"/>
              <w:numPr>
                <w:ilvl w:val="0"/>
                <w:numId w:val="0"/>
              </w:numPr>
              <w:spacing w:before="120"/>
              <w:jc w:val="left"/>
              <w:rPr>
                <w:b/>
                <w:bCs/>
                <w:lang w:eastAsia="en-GB"/>
              </w:rPr>
            </w:pPr>
            <w:r w:rsidRPr="00EC37F7">
              <w:rPr>
                <w:b/>
                <w:bCs/>
              </w:rPr>
              <w:t>“Semantic Web”</w:t>
            </w:r>
          </w:p>
        </w:tc>
        <w:tc>
          <w:tcPr>
            <w:tcW w:w="3491" w:type="pct"/>
            <w:tcBorders>
              <w:top w:val="single" w:sz="6" w:space="0" w:color="auto"/>
              <w:left w:val="single" w:sz="6" w:space="0" w:color="auto"/>
              <w:bottom w:val="single" w:sz="6" w:space="0" w:color="auto"/>
              <w:right w:val="single" w:sz="4" w:space="0" w:color="auto"/>
            </w:tcBorders>
            <w:shd w:val="clear" w:color="auto" w:fill="auto"/>
          </w:tcPr>
          <w:p w14:paraId="6DA70750" w14:textId="77777777" w:rsidR="00F77E27" w:rsidRPr="00EC37F7" w:rsidRDefault="00F77E27" w:rsidP="00E70FC9">
            <w:pPr>
              <w:pStyle w:val="GPsDefinition"/>
              <w:numPr>
                <w:ilvl w:val="0"/>
                <w:numId w:val="0"/>
              </w:numPr>
              <w:spacing w:before="120"/>
              <w:jc w:val="left"/>
            </w:pPr>
            <w:r w:rsidRPr="00EC37F7">
              <w:t>provides machine-readable Metadata for published information and Authority Data;</w:t>
            </w:r>
          </w:p>
        </w:tc>
      </w:tr>
      <w:tr w:rsidR="00F77E27" w:rsidRPr="00EC37F7" w14:paraId="4D310A0E" w14:textId="77777777" w:rsidTr="00823E96">
        <w:tc>
          <w:tcPr>
            <w:tcW w:w="1509" w:type="pct"/>
            <w:tcBorders>
              <w:top w:val="single" w:sz="6" w:space="0" w:color="auto"/>
              <w:left w:val="single" w:sz="4" w:space="0" w:color="auto"/>
              <w:bottom w:val="single" w:sz="4" w:space="0" w:color="auto"/>
              <w:right w:val="single" w:sz="6" w:space="0" w:color="auto"/>
            </w:tcBorders>
            <w:shd w:val="clear" w:color="auto" w:fill="auto"/>
          </w:tcPr>
          <w:p w14:paraId="4690327D" w14:textId="77777777" w:rsidR="00F77E27" w:rsidRPr="00EC37F7" w:rsidRDefault="00F77E27" w:rsidP="00E70FC9">
            <w:pPr>
              <w:pStyle w:val="GPsDefinition"/>
              <w:numPr>
                <w:ilvl w:val="0"/>
                <w:numId w:val="0"/>
              </w:numPr>
              <w:spacing w:before="120"/>
              <w:jc w:val="left"/>
              <w:rPr>
                <w:b/>
                <w:bCs/>
              </w:rPr>
            </w:pPr>
            <w:r w:rsidRPr="00EC37F7">
              <w:rPr>
                <w:b/>
                <w:bCs/>
              </w:rPr>
              <w:t>“Service Administrator”</w:t>
            </w:r>
          </w:p>
        </w:tc>
        <w:tc>
          <w:tcPr>
            <w:tcW w:w="3491" w:type="pct"/>
            <w:tcBorders>
              <w:top w:val="single" w:sz="6" w:space="0" w:color="auto"/>
              <w:left w:val="single" w:sz="6" w:space="0" w:color="auto"/>
              <w:bottom w:val="single" w:sz="4" w:space="0" w:color="auto"/>
              <w:right w:val="single" w:sz="4" w:space="0" w:color="auto"/>
            </w:tcBorders>
            <w:shd w:val="clear" w:color="auto" w:fill="auto"/>
          </w:tcPr>
          <w:p w14:paraId="24EDADCB" w14:textId="77777777" w:rsidR="00F77E27" w:rsidRPr="00EC37F7" w:rsidRDefault="00F77E27" w:rsidP="00E70FC9">
            <w:pPr>
              <w:pStyle w:val="GPsDefinition"/>
              <w:numPr>
                <w:ilvl w:val="0"/>
                <w:numId w:val="0"/>
              </w:numPr>
              <w:spacing w:before="120"/>
              <w:jc w:val="left"/>
            </w:pPr>
            <w:r w:rsidRPr="00EC37F7">
              <w:t xml:space="preserve">uses the services, </w:t>
            </w:r>
            <w:proofErr w:type="gramStart"/>
            <w:r w:rsidRPr="00EC37F7">
              <w:t>monitors</w:t>
            </w:r>
            <w:proofErr w:type="gramEnd"/>
            <w:r w:rsidRPr="00EC37F7">
              <w:t xml:space="preserve"> and manages the performance and health of the DSP day-to-day. Ensures that changes to the services and the data published on it are managed effectively. Manages End User approvals and reporting for the DSP. Can create, </w:t>
            </w:r>
            <w:proofErr w:type="gramStart"/>
            <w:r w:rsidRPr="00EC37F7">
              <w:t>edit</w:t>
            </w:r>
            <w:proofErr w:type="gramEnd"/>
            <w:r w:rsidRPr="00EC37F7">
              <w:t xml:space="preserve"> and approve records; assign privileges; create and modify End Users, configure and run harvests within the Metadata Catalogue. This role is primarily based in the Environment Agency as the organisation who manages DSP day-to-day;</w:t>
            </w:r>
          </w:p>
        </w:tc>
      </w:tr>
      <w:tr w:rsidR="00F77E27" w:rsidRPr="00EC37F7" w14:paraId="6DFC2D0B" w14:textId="77777777" w:rsidTr="00823E96">
        <w:tc>
          <w:tcPr>
            <w:tcW w:w="1509" w:type="pct"/>
          </w:tcPr>
          <w:p w14:paraId="6D5B9599" w14:textId="77777777" w:rsidR="00F77E27" w:rsidRPr="00EC37F7" w:rsidRDefault="00F77E27" w:rsidP="00E70FC9">
            <w:pPr>
              <w:pStyle w:val="GPsDefinition"/>
              <w:numPr>
                <w:ilvl w:val="0"/>
                <w:numId w:val="0"/>
              </w:numPr>
              <w:spacing w:before="120"/>
              <w:ind w:left="170" w:hanging="170"/>
              <w:jc w:val="left"/>
              <w:rPr>
                <w:b/>
                <w:bCs/>
              </w:rPr>
            </w:pPr>
            <w:r w:rsidRPr="00EC37F7">
              <w:rPr>
                <w:b/>
                <w:bCs/>
              </w:rPr>
              <w:t>“Service Incident”</w:t>
            </w:r>
          </w:p>
        </w:tc>
        <w:tc>
          <w:tcPr>
            <w:tcW w:w="3491" w:type="pct"/>
            <w:shd w:val="clear" w:color="auto" w:fill="auto"/>
          </w:tcPr>
          <w:p w14:paraId="6D86F89A" w14:textId="77777777" w:rsidR="00F77E27" w:rsidRPr="00EC37F7" w:rsidRDefault="00F77E27" w:rsidP="00E70FC9">
            <w:pPr>
              <w:pStyle w:val="GPsDefinition"/>
              <w:numPr>
                <w:ilvl w:val="0"/>
                <w:numId w:val="0"/>
              </w:numPr>
              <w:spacing w:before="120"/>
              <w:jc w:val="left"/>
            </w:pPr>
            <w:r w:rsidRPr="00EC37F7">
              <w:t>a reported occurrence of a failure to deliver any part of the Services in accordance with the Authority Requirements or the Performance Indicators;</w:t>
            </w:r>
          </w:p>
        </w:tc>
      </w:tr>
      <w:tr w:rsidR="00F77E27" w:rsidRPr="00EC37F7" w14:paraId="3FC6D49D" w14:textId="77777777" w:rsidTr="00823E96">
        <w:tc>
          <w:tcPr>
            <w:tcW w:w="1509" w:type="pct"/>
            <w:tcBorders>
              <w:top w:val="single" w:sz="6" w:space="0" w:color="auto"/>
              <w:left w:val="single" w:sz="4" w:space="0" w:color="auto"/>
              <w:bottom w:val="single" w:sz="4" w:space="0" w:color="auto"/>
              <w:right w:val="single" w:sz="6" w:space="0" w:color="auto"/>
            </w:tcBorders>
            <w:shd w:val="clear" w:color="auto" w:fill="auto"/>
          </w:tcPr>
          <w:p w14:paraId="7E58FDFF" w14:textId="77777777" w:rsidR="00F77E27" w:rsidRPr="00EC37F7" w:rsidRDefault="00F77E27" w:rsidP="00E70FC9">
            <w:pPr>
              <w:pStyle w:val="GPsDefinition"/>
              <w:numPr>
                <w:ilvl w:val="0"/>
                <w:numId w:val="0"/>
              </w:numPr>
              <w:spacing w:before="120"/>
              <w:jc w:val="left"/>
              <w:rPr>
                <w:b/>
                <w:bCs/>
              </w:rPr>
            </w:pPr>
            <w:r w:rsidRPr="00EC37F7">
              <w:rPr>
                <w:b/>
                <w:bCs/>
              </w:rPr>
              <w:t>“Service Manager”</w:t>
            </w:r>
          </w:p>
        </w:tc>
        <w:tc>
          <w:tcPr>
            <w:tcW w:w="3491" w:type="pct"/>
            <w:tcBorders>
              <w:top w:val="single" w:sz="6" w:space="0" w:color="auto"/>
              <w:left w:val="single" w:sz="6" w:space="0" w:color="auto"/>
              <w:bottom w:val="single" w:sz="4" w:space="0" w:color="auto"/>
              <w:right w:val="single" w:sz="4" w:space="0" w:color="auto"/>
            </w:tcBorders>
            <w:shd w:val="clear" w:color="auto" w:fill="auto"/>
          </w:tcPr>
          <w:p w14:paraId="37151B58" w14:textId="77777777" w:rsidR="00F77E27" w:rsidRPr="00EC37F7" w:rsidRDefault="00F77E27" w:rsidP="00E70FC9">
            <w:pPr>
              <w:pStyle w:val="GPsDefinition"/>
              <w:numPr>
                <w:ilvl w:val="0"/>
                <w:numId w:val="0"/>
              </w:numPr>
              <w:spacing w:before="120"/>
              <w:jc w:val="left"/>
            </w:pPr>
            <w:r w:rsidRPr="00EC37F7">
              <w:t xml:space="preserve">manages the strategic direction and continuing high performance of the DSP. Oversees communication with other teams involved in data sharing and actively ensures that services perform well and develop to meet user needs. This is one role at the Environment Agency, undertaking service management for the DSP for all Defra Group </w:t>
            </w:r>
            <w:proofErr w:type="gramStart"/>
            <w:r w:rsidRPr="00EC37F7">
              <w:t>bodies;</w:t>
            </w:r>
            <w:proofErr w:type="gramEnd"/>
          </w:p>
        </w:tc>
      </w:tr>
      <w:tr w:rsidR="00F77E27" w:rsidRPr="00EC37F7" w14:paraId="1C5CA44A" w14:textId="77777777" w:rsidTr="00823E96">
        <w:tc>
          <w:tcPr>
            <w:tcW w:w="1509" w:type="pct"/>
            <w:tcBorders>
              <w:top w:val="single" w:sz="6" w:space="0" w:color="auto"/>
              <w:left w:val="single" w:sz="4" w:space="0" w:color="auto"/>
              <w:bottom w:val="single" w:sz="6" w:space="0" w:color="auto"/>
              <w:right w:val="single" w:sz="6" w:space="0" w:color="auto"/>
            </w:tcBorders>
            <w:shd w:val="clear" w:color="auto" w:fill="auto"/>
          </w:tcPr>
          <w:p w14:paraId="49D7561D" w14:textId="77777777" w:rsidR="00F77E27" w:rsidRPr="00EC37F7" w:rsidRDefault="00F77E27" w:rsidP="00B510A9">
            <w:pPr>
              <w:pStyle w:val="GPsDefinition"/>
              <w:numPr>
                <w:ilvl w:val="0"/>
                <w:numId w:val="0"/>
              </w:numPr>
              <w:spacing w:before="120"/>
              <w:jc w:val="left"/>
              <w:rPr>
                <w:b/>
                <w:bCs/>
              </w:rPr>
            </w:pPr>
            <w:r w:rsidRPr="002C5263">
              <w:rPr>
                <w:b/>
                <w:bCs/>
              </w:rPr>
              <w:t>“Service”</w:t>
            </w:r>
          </w:p>
        </w:tc>
        <w:tc>
          <w:tcPr>
            <w:tcW w:w="3491" w:type="pct"/>
            <w:tcBorders>
              <w:top w:val="single" w:sz="6" w:space="0" w:color="auto"/>
              <w:left w:val="single" w:sz="6" w:space="0" w:color="auto"/>
              <w:bottom w:val="single" w:sz="6" w:space="0" w:color="auto"/>
              <w:right w:val="single" w:sz="4" w:space="0" w:color="auto"/>
            </w:tcBorders>
            <w:shd w:val="clear" w:color="auto" w:fill="auto"/>
          </w:tcPr>
          <w:p w14:paraId="650F7086" w14:textId="77777777" w:rsidR="00F77E27" w:rsidRPr="00EC37F7" w:rsidRDefault="00F77E27" w:rsidP="00B510A9">
            <w:pPr>
              <w:pStyle w:val="GPsDefinition"/>
              <w:numPr>
                <w:ilvl w:val="0"/>
                <w:numId w:val="0"/>
              </w:numPr>
              <w:spacing w:before="120"/>
              <w:jc w:val="left"/>
            </w:pPr>
            <w:r>
              <w:t>a</w:t>
            </w:r>
            <w:r w:rsidRPr="00045F28">
              <w:t xml:space="preserve"> means of delivering value to customers by facilitating outcomes customers want to achieve without taking on the ownership of specific costs and risks;</w:t>
            </w:r>
          </w:p>
        </w:tc>
      </w:tr>
      <w:tr w:rsidR="00F77E27" w:rsidRPr="00EC37F7" w14:paraId="21675BD0" w14:textId="77777777" w:rsidTr="00823E96">
        <w:tc>
          <w:tcPr>
            <w:tcW w:w="1509" w:type="pct"/>
            <w:tcBorders>
              <w:top w:val="single" w:sz="6" w:space="0" w:color="auto"/>
              <w:left w:val="single" w:sz="4" w:space="0" w:color="auto"/>
              <w:bottom w:val="single" w:sz="6" w:space="0" w:color="auto"/>
              <w:right w:val="single" w:sz="6" w:space="0" w:color="auto"/>
            </w:tcBorders>
            <w:shd w:val="clear" w:color="auto" w:fill="auto"/>
          </w:tcPr>
          <w:p w14:paraId="29177C08" w14:textId="77777777" w:rsidR="00F77E27" w:rsidRPr="00EC37F7" w:rsidRDefault="00F77E27" w:rsidP="00E70FC9">
            <w:pPr>
              <w:pStyle w:val="GPsDefinition"/>
              <w:numPr>
                <w:ilvl w:val="0"/>
                <w:numId w:val="0"/>
              </w:numPr>
              <w:spacing w:before="120"/>
              <w:jc w:val="left"/>
              <w:rPr>
                <w:b/>
                <w:bCs/>
                <w:lang w:eastAsia="en-GB"/>
              </w:rPr>
            </w:pPr>
            <w:r w:rsidRPr="00EC37F7">
              <w:rPr>
                <w:b/>
                <w:bCs/>
              </w:rPr>
              <w:lastRenderedPageBreak/>
              <w:t>“Single Sign-on”</w:t>
            </w:r>
          </w:p>
        </w:tc>
        <w:tc>
          <w:tcPr>
            <w:tcW w:w="3491" w:type="pct"/>
            <w:tcBorders>
              <w:top w:val="single" w:sz="6" w:space="0" w:color="auto"/>
              <w:left w:val="single" w:sz="6" w:space="0" w:color="auto"/>
              <w:bottom w:val="single" w:sz="6" w:space="0" w:color="auto"/>
              <w:right w:val="single" w:sz="4" w:space="0" w:color="auto"/>
            </w:tcBorders>
            <w:shd w:val="clear" w:color="auto" w:fill="auto"/>
          </w:tcPr>
          <w:p w14:paraId="04FE0DE2" w14:textId="77777777" w:rsidR="00F77E27" w:rsidRPr="00EC37F7" w:rsidRDefault="00F77E27" w:rsidP="00E70FC9">
            <w:pPr>
              <w:pStyle w:val="GPsDefinition"/>
              <w:numPr>
                <w:ilvl w:val="0"/>
                <w:numId w:val="0"/>
              </w:numPr>
              <w:spacing w:before="120"/>
              <w:jc w:val="left"/>
            </w:pPr>
            <w:r w:rsidRPr="00EC37F7">
              <w:t xml:space="preserve">a method for End User authentication that enables End Users to securely authenticate with multiple applications and websites by using just one set of </w:t>
            </w:r>
            <w:proofErr w:type="gramStart"/>
            <w:r w:rsidRPr="00EC37F7">
              <w:t>credentials;</w:t>
            </w:r>
            <w:proofErr w:type="gramEnd"/>
          </w:p>
        </w:tc>
      </w:tr>
      <w:tr w:rsidR="00F77E27" w:rsidRPr="00EC37F7" w14:paraId="0E015F21" w14:textId="77777777" w:rsidTr="00823E96">
        <w:tc>
          <w:tcPr>
            <w:tcW w:w="1509" w:type="pct"/>
          </w:tcPr>
          <w:p w14:paraId="153A03B2" w14:textId="77777777" w:rsidR="00F77E27" w:rsidRPr="00EC37F7" w:rsidRDefault="00F77E27" w:rsidP="00E70FC9">
            <w:pPr>
              <w:pStyle w:val="GPsDefinition"/>
              <w:numPr>
                <w:ilvl w:val="0"/>
                <w:numId w:val="0"/>
              </w:numPr>
              <w:spacing w:before="120"/>
              <w:ind w:left="170" w:hanging="170"/>
              <w:jc w:val="left"/>
              <w:rPr>
                <w:b/>
                <w:bCs/>
              </w:rPr>
            </w:pPr>
            <w:r w:rsidRPr="00EC37F7">
              <w:rPr>
                <w:b/>
                <w:bCs/>
              </w:rPr>
              <w:t>“Social Media”</w:t>
            </w:r>
          </w:p>
        </w:tc>
        <w:tc>
          <w:tcPr>
            <w:tcW w:w="3491" w:type="pct"/>
            <w:shd w:val="clear" w:color="auto" w:fill="auto"/>
          </w:tcPr>
          <w:p w14:paraId="6DAC81ED" w14:textId="77777777" w:rsidR="00F77E27" w:rsidRPr="00EC37F7" w:rsidRDefault="00F77E27" w:rsidP="00E70FC9">
            <w:pPr>
              <w:pStyle w:val="GPsDefinition"/>
              <w:numPr>
                <w:ilvl w:val="0"/>
                <w:numId w:val="0"/>
              </w:numPr>
              <w:spacing w:before="120"/>
              <w:jc w:val="left"/>
            </w:pPr>
            <w:r w:rsidRPr="00EC37F7">
              <w:t>websites and applications that enable users to create and share content or to participate in social networking;</w:t>
            </w:r>
          </w:p>
        </w:tc>
      </w:tr>
      <w:tr w:rsidR="00F77E27" w:rsidRPr="00EC37F7" w14:paraId="7B970800" w14:textId="77777777" w:rsidTr="00823E96">
        <w:tc>
          <w:tcPr>
            <w:tcW w:w="1509" w:type="pct"/>
            <w:tcBorders>
              <w:top w:val="single" w:sz="6" w:space="0" w:color="auto"/>
              <w:left w:val="single" w:sz="4" w:space="0" w:color="auto"/>
              <w:bottom w:val="single" w:sz="6" w:space="0" w:color="auto"/>
              <w:right w:val="single" w:sz="6" w:space="0" w:color="auto"/>
            </w:tcBorders>
            <w:shd w:val="clear" w:color="auto" w:fill="auto"/>
          </w:tcPr>
          <w:p w14:paraId="65AB3C8B" w14:textId="77777777" w:rsidR="00F77E27" w:rsidRPr="00EC37F7" w:rsidRDefault="00F77E27" w:rsidP="00E70FC9">
            <w:pPr>
              <w:pStyle w:val="GPsDefinition"/>
              <w:numPr>
                <w:ilvl w:val="0"/>
                <w:numId w:val="0"/>
              </w:numPr>
              <w:spacing w:before="120"/>
              <w:jc w:val="left"/>
              <w:rPr>
                <w:b/>
                <w:bCs/>
              </w:rPr>
            </w:pPr>
            <w:r w:rsidRPr="00EC37F7">
              <w:rPr>
                <w:b/>
                <w:bCs/>
              </w:rPr>
              <w:t>“Spatial”</w:t>
            </w:r>
          </w:p>
        </w:tc>
        <w:tc>
          <w:tcPr>
            <w:tcW w:w="3491" w:type="pct"/>
            <w:tcBorders>
              <w:top w:val="single" w:sz="6" w:space="0" w:color="auto"/>
              <w:left w:val="single" w:sz="6" w:space="0" w:color="auto"/>
              <w:bottom w:val="single" w:sz="6" w:space="0" w:color="auto"/>
              <w:right w:val="single" w:sz="4" w:space="0" w:color="auto"/>
            </w:tcBorders>
            <w:shd w:val="clear" w:color="auto" w:fill="auto"/>
          </w:tcPr>
          <w:p w14:paraId="753E8C3D" w14:textId="77777777" w:rsidR="00F77E27" w:rsidRPr="00EC37F7" w:rsidRDefault="00F77E27" w:rsidP="00E70FC9">
            <w:pPr>
              <w:pStyle w:val="GPsDefinition"/>
              <w:numPr>
                <w:ilvl w:val="0"/>
                <w:numId w:val="0"/>
              </w:numPr>
              <w:spacing w:before="120"/>
              <w:jc w:val="left"/>
            </w:pPr>
            <w:r w:rsidRPr="00EC37F7">
              <w:t>an aspect of the Services that is spatially referenced and stored as a GIS or geospatial file format such as .</w:t>
            </w:r>
            <w:proofErr w:type="spellStart"/>
            <w:r w:rsidRPr="00EC37F7">
              <w:t>shp</w:t>
            </w:r>
            <w:proofErr w:type="spellEnd"/>
            <w:r w:rsidRPr="00EC37F7">
              <w:t>, .tab, ASCII etc.;</w:t>
            </w:r>
          </w:p>
        </w:tc>
      </w:tr>
      <w:tr w:rsidR="00F77E27" w:rsidRPr="00EC37F7" w14:paraId="1FC123F0" w14:textId="77777777" w:rsidTr="00823E96">
        <w:tc>
          <w:tcPr>
            <w:tcW w:w="1509" w:type="pct"/>
            <w:tcBorders>
              <w:top w:val="single" w:sz="6" w:space="0" w:color="auto"/>
              <w:left w:val="single" w:sz="4" w:space="0" w:color="auto"/>
              <w:bottom w:val="single" w:sz="6" w:space="0" w:color="auto"/>
              <w:right w:val="single" w:sz="6" w:space="0" w:color="auto"/>
            </w:tcBorders>
            <w:shd w:val="clear" w:color="auto" w:fill="auto"/>
          </w:tcPr>
          <w:p w14:paraId="6C1AF457" w14:textId="77777777" w:rsidR="00F77E27" w:rsidRPr="00EC37F7" w:rsidRDefault="00F77E27" w:rsidP="00E70FC9">
            <w:pPr>
              <w:pStyle w:val="GPsDefinition"/>
              <w:numPr>
                <w:ilvl w:val="0"/>
                <w:numId w:val="0"/>
              </w:numPr>
              <w:spacing w:before="120"/>
              <w:jc w:val="left"/>
              <w:rPr>
                <w:b/>
                <w:bCs/>
              </w:rPr>
            </w:pPr>
            <w:r w:rsidRPr="00EC37F7">
              <w:rPr>
                <w:b/>
                <w:bCs/>
              </w:rPr>
              <w:t>“T&amp;Cs”</w:t>
            </w:r>
          </w:p>
        </w:tc>
        <w:tc>
          <w:tcPr>
            <w:tcW w:w="3491" w:type="pct"/>
            <w:tcBorders>
              <w:top w:val="single" w:sz="6" w:space="0" w:color="auto"/>
              <w:left w:val="single" w:sz="6" w:space="0" w:color="auto"/>
              <w:bottom w:val="single" w:sz="6" w:space="0" w:color="auto"/>
              <w:right w:val="single" w:sz="4" w:space="0" w:color="auto"/>
            </w:tcBorders>
            <w:shd w:val="clear" w:color="auto" w:fill="auto"/>
          </w:tcPr>
          <w:p w14:paraId="611C8FAF" w14:textId="77777777" w:rsidR="00F77E27" w:rsidRPr="00EC37F7" w:rsidRDefault="00F77E27" w:rsidP="00E70FC9">
            <w:pPr>
              <w:pStyle w:val="GPsDefinition"/>
              <w:numPr>
                <w:ilvl w:val="0"/>
                <w:numId w:val="0"/>
              </w:numPr>
              <w:spacing w:before="120"/>
              <w:jc w:val="left"/>
            </w:pPr>
            <w:r w:rsidRPr="00EC37F7">
              <w:t>the terms and conditions that control an agreement, arrangement, or activity;</w:t>
            </w:r>
          </w:p>
        </w:tc>
      </w:tr>
      <w:tr w:rsidR="00F77E27" w:rsidRPr="00EC37F7" w14:paraId="16C69B90" w14:textId="77777777" w:rsidTr="00823E96">
        <w:tc>
          <w:tcPr>
            <w:tcW w:w="1509" w:type="pct"/>
            <w:tcBorders>
              <w:top w:val="single" w:sz="6" w:space="0" w:color="auto"/>
              <w:left w:val="single" w:sz="4" w:space="0" w:color="auto"/>
              <w:bottom w:val="single" w:sz="4" w:space="0" w:color="auto"/>
              <w:right w:val="single" w:sz="6" w:space="0" w:color="auto"/>
            </w:tcBorders>
            <w:shd w:val="clear" w:color="auto" w:fill="auto"/>
          </w:tcPr>
          <w:p w14:paraId="4F8C6F3A" w14:textId="77777777" w:rsidR="00F77E27" w:rsidRPr="00EC37F7" w:rsidRDefault="00F77E27" w:rsidP="00E70FC9">
            <w:pPr>
              <w:pStyle w:val="GPsDefinition"/>
              <w:numPr>
                <w:ilvl w:val="0"/>
                <w:numId w:val="0"/>
              </w:numPr>
              <w:spacing w:before="120"/>
              <w:jc w:val="left"/>
              <w:rPr>
                <w:b/>
                <w:bCs/>
              </w:rPr>
            </w:pPr>
            <w:r w:rsidRPr="00EC37F7">
              <w:rPr>
                <w:b/>
                <w:bCs/>
              </w:rPr>
              <w:t>“Technical Lead”</w:t>
            </w:r>
          </w:p>
        </w:tc>
        <w:tc>
          <w:tcPr>
            <w:tcW w:w="3491" w:type="pct"/>
            <w:tcBorders>
              <w:top w:val="single" w:sz="6" w:space="0" w:color="auto"/>
              <w:left w:val="single" w:sz="6" w:space="0" w:color="auto"/>
              <w:bottom w:val="single" w:sz="4" w:space="0" w:color="auto"/>
              <w:right w:val="single" w:sz="4" w:space="0" w:color="auto"/>
            </w:tcBorders>
            <w:shd w:val="clear" w:color="auto" w:fill="auto"/>
          </w:tcPr>
          <w:p w14:paraId="5993D105" w14:textId="77777777" w:rsidR="00F77E27" w:rsidRPr="00EC37F7" w:rsidRDefault="00F77E27" w:rsidP="00E70FC9">
            <w:pPr>
              <w:pStyle w:val="GPsDefinition"/>
              <w:numPr>
                <w:ilvl w:val="0"/>
                <w:numId w:val="0"/>
              </w:numPr>
              <w:spacing w:before="120"/>
              <w:jc w:val="left"/>
            </w:pPr>
            <w:r w:rsidRPr="00EC37F7">
              <w:t xml:space="preserve">uses the service to publish data or information to meet their business outcomes. There are various types of publishers currently, depending on the type of data being published </w:t>
            </w:r>
            <w:r>
              <w:t>–</w:t>
            </w:r>
            <w:r w:rsidRPr="00EC37F7">
              <w:t xml:space="preserve"> Spatial, Non-Spatial, plus potential incident and Linked Data as well. Can edit and save changes to other End Users’ Metadata Records that are in the same group;</w:t>
            </w:r>
          </w:p>
        </w:tc>
      </w:tr>
      <w:tr w:rsidR="00F77E27" w:rsidRPr="00EC37F7" w14:paraId="55E48574" w14:textId="77777777" w:rsidTr="00823E96">
        <w:tc>
          <w:tcPr>
            <w:tcW w:w="1509" w:type="pct"/>
            <w:tcBorders>
              <w:top w:val="single" w:sz="6" w:space="0" w:color="auto"/>
              <w:left w:val="single" w:sz="4" w:space="0" w:color="auto"/>
              <w:bottom w:val="single" w:sz="6" w:space="0" w:color="auto"/>
              <w:right w:val="single" w:sz="6" w:space="0" w:color="auto"/>
            </w:tcBorders>
            <w:shd w:val="clear" w:color="auto" w:fill="auto"/>
          </w:tcPr>
          <w:p w14:paraId="5C4AA89F" w14:textId="77777777" w:rsidR="00F77E27" w:rsidRPr="00EC37F7" w:rsidRDefault="00F77E27" w:rsidP="00E70FC9">
            <w:pPr>
              <w:pStyle w:val="GPsDefinition"/>
              <w:numPr>
                <w:ilvl w:val="0"/>
                <w:numId w:val="0"/>
              </w:numPr>
              <w:spacing w:before="120"/>
              <w:ind w:left="170" w:hanging="170"/>
              <w:jc w:val="left"/>
              <w:rPr>
                <w:b/>
                <w:bCs/>
              </w:rPr>
            </w:pPr>
            <w:r w:rsidRPr="00EC37F7">
              <w:rPr>
                <w:b/>
                <w:bCs/>
              </w:rPr>
              <w:t>“Tier 1”</w:t>
            </w:r>
          </w:p>
        </w:tc>
        <w:tc>
          <w:tcPr>
            <w:tcW w:w="3491" w:type="pct"/>
            <w:tcBorders>
              <w:top w:val="single" w:sz="6" w:space="0" w:color="auto"/>
              <w:left w:val="single" w:sz="6" w:space="0" w:color="auto"/>
              <w:bottom w:val="single" w:sz="6" w:space="0" w:color="auto"/>
              <w:right w:val="single" w:sz="4" w:space="0" w:color="auto"/>
            </w:tcBorders>
            <w:shd w:val="clear" w:color="auto" w:fill="auto"/>
          </w:tcPr>
          <w:p w14:paraId="3733B647" w14:textId="77777777" w:rsidR="00F77E27" w:rsidRPr="00EC37F7" w:rsidRDefault="00F77E27" w:rsidP="00E70FC9">
            <w:pPr>
              <w:pStyle w:val="GPsDefinition"/>
              <w:numPr>
                <w:ilvl w:val="0"/>
                <w:numId w:val="0"/>
              </w:numPr>
              <w:spacing w:before="120"/>
              <w:jc w:val="left"/>
            </w:pPr>
            <w:r>
              <w:t>Services</w:t>
            </w:r>
            <w:r w:rsidRPr="00EC37F7">
              <w:t xml:space="preserve"> that fall under Tier 1 as defined in Schedule 2.2 (</w:t>
            </w:r>
            <w:r w:rsidRPr="00EC37F7">
              <w:rPr>
                <w:i/>
                <w:iCs/>
              </w:rPr>
              <w:t>Performance Levels</w:t>
            </w:r>
            <w:r w:rsidRPr="00EC37F7">
              <w:t>).</w:t>
            </w:r>
          </w:p>
        </w:tc>
      </w:tr>
      <w:tr w:rsidR="00F77E27" w:rsidRPr="00EC37F7" w14:paraId="2B8419BF" w14:textId="77777777" w:rsidTr="00823E96">
        <w:tc>
          <w:tcPr>
            <w:tcW w:w="1509" w:type="pct"/>
            <w:tcBorders>
              <w:top w:val="single" w:sz="6" w:space="0" w:color="auto"/>
              <w:left w:val="single" w:sz="4" w:space="0" w:color="auto"/>
              <w:bottom w:val="single" w:sz="6" w:space="0" w:color="auto"/>
              <w:right w:val="single" w:sz="6" w:space="0" w:color="auto"/>
            </w:tcBorders>
            <w:shd w:val="clear" w:color="auto" w:fill="auto"/>
          </w:tcPr>
          <w:p w14:paraId="3AE08DCE" w14:textId="77777777" w:rsidR="00F77E27" w:rsidRPr="00EC37F7" w:rsidRDefault="00F77E27" w:rsidP="00E70FC9">
            <w:pPr>
              <w:pStyle w:val="GPsDefinition"/>
              <w:numPr>
                <w:ilvl w:val="0"/>
                <w:numId w:val="0"/>
              </w:numPr>
              <w:spacing w:before="120"/>
              <w:ind w:left="170" w:hanging="170"/>
              <w:jc w:val="left"/>
              <w:rPr>
                <w:b/>
                <w:bCs/>
              </w:rPr>
            </w:pPr>
            <w:r w:rsidRPr="00EC37F7">
              <w:rPr>
                <w:b/>
                <w:bCs/>
              </w:rPr>
              <w:t>“Tier 2”</w:t>
            </w:r>
          </w:p>
        </w:tc>
        <w:tc>
          <w:tcPr>
            <w:tcW w:w="3491" w:type="pct"/>
            <w:tcBorders>
              <w:top w:val="single" w:sz="6" w:space="0" w:color="auto"/>
              <w:left w:val="single" w:sz="6" w:space="0" w:color="auto"/>
              <w:bottom w:val="single" w:sz="6" w:space="0" w:color="auto"/>
              <w:right w:val="single" w:sz="4" w:space="0" w:color="auto"/>
            </w:tcBorders>
            <w:shd w:val="clear" w:color="auto" w:fill="auto"/>
          </w:tcPr>
          <w:p w14:paraId="53ACE96F" w14:textId="77777777" w:rsidR="00F77E27" w:rsidRPr="00EC37F7" w:rsidRDefault="00F77E27" w:rsidP="00E70FC9">
            <w:pPr>
              <w:pStyle w:val="GPsDefinition"/>
              <w:numPr>
                <w:ilvl w:val="0"/>
                <w:numId w:val="0"/>
              </w:numPr>
              <w:spacing w:before="120"/>
              <w:jc w:val="left"/>
            </w:pPr>
            <w:r w:rsidRPr="00EC37F7">
              <w:t>Services that fall under Tier 2 as defined in Schedule 2.2 (</w:t>
            </w:r>
            <w:r w:rsidRPr="00EC37F7">
              <w:rPr>
                <w:i/>
                <w:iCs/>
              </w:rPr>
              <w:t>Performance Levels</w:t>
            </w:r>
            <w:r w:rsidRPr="00EC37F7">
              <w:t>).</w:t>
            </w:r>
          </w:p>
        </w:tc>
      </w:tr>
      <w:tr w:rsidR="00F77E27" w:rsidRPr="00EC37F7" w14:paraId="70C5AD58" w14:textId="77777777" w:rsidTr="00823E96">
        <w:tc>
          <w:tcPr>
            <w:tcW w:w="1509" w:type="pct"/>
          </w:tcPr>
          <w:p w14:paraId="05DC86BD" w14:textId="77777777" w:rsidR="00F77E27" w:rsidRPr="00EC37F7" w:rsidRDefault="00F77E27" w:rsidP="00E70FC9">
            <w:pPr>
              <w:pStyle w:val="GPsDefinition"/>
              <w:numPr>
                <w:ilvl w:val="0"/>
                <w:numId w:val="0"/>
              </w:numPr>
              <w:spacing w:before="120"/>
              <w:jc w:val="left"/>
              <w:rPr>
                <w:b/>
                <w:bCs/>
              </w:rPr>
            </w:pPr>
            <w:r w:rsidRPr="00EC37F7">
              <w:rPr>
                <w:b/>
                <w:bCs/>
              </w:rPr>
              <w:t>“Transformation Services”</w:t>
            </w:r>
          </w:p>
        </w:tc>
        <w:tc>
          <w:tcPr>
            <w:tcW w:w="3491" w:type="pct"/>
            <w:shd w:val="clear" w:color="auto" w:fill="auto"/>
          </w:tcPr>
          <w:p w14:paraId="7829A5AC" w14:textId="77777777" w:rsidR="00F77E27" w:rsidRPr="00EC37F7" w:rsidRDefault="00F77E27" w:rsidP="00E70FC9">
            <w:pPr>
              <w:pStyle w:val="GPsDefinition"/>
              <w:numPr>
                <w:ilvl w:val="0"/>
                <w:numId w:val="0"/>
              </w:numPr>
              <w:spacing w:before="120"/>
              <w:jc w:val="left"/>
            </w:pPr>
            <w:r w:rsidRPr="00EC37F7">
              <w:t>the Services as described in paragraph 2.2 of Schedule 2.1 (Services Description);</w:t>
            </w:r>
          </w:p>
        </w:tc>
      </w:tr>
      <w:tr w:rsidR="00F77E27" w:rsidRPr="00EC37F7" w14:paraId="4EC15FD1" w14:textId="77777777" w:rsidTr="00823E96">
        <w:tc>
          <w:tcPr>
            <w:tcW w:w="1509" w:type="pct"/>
          </w:tcPr>
          <w:p w14:paraId="6A97FE87" w14:textId="77777777" w:rsidR="00F77E27" w:rsidRPr="00EC37F7" w:rsidRDefault="00F77E27" w:rsidP="00E70FC9">
            <w:pPr>
              <w:pStyle w:val="GPsDefinition"/>
              <w:numPr>
                <w:ilvl w:val="0"/>
                <w:numId w:val="0"/>
              </w:numPr>
              <w:spacing w:before="120"/>
              <w:jc w:val="left"/>
              <w:rPr>
                <w:b/>
                <w:bCs/>
              </w:rPr>
            </w:pPr>
            <w:r w:rsidRPr="00EC37F7">
              <w:rPr>
                <w:b/>
                <w:bCs/>
              </w:rPr>
              <w:t>“Transition Services”</w:t>
            </w:r>
          </w:p>
        </w:tc>
        <w:tc>
          <w:tcPr>
            <w:tcW w:w="3491" w:type="pct"/>
            <w:shd w:val="clear" w:color="auto" w:fill="auto"/>
          </w:tcPr>
          <w:p w14:paraId="640C8118" w14:textId="77777777" w:rsidR="00F77E27" w:rsidRPr="00EC37F7" w:rsidRDefault="00F77E27" w:rsidP="00E70FC9">
            <w:pPr>
              <w:pStyle w:val="GPsDefinition"/>
              <w:numPr>
                <w:ilvl w:val="0"/>
                <w:numId w:val="0"/>
              </w:numPr>
              <w:spacing w:before="120"/>
              <w:jc w:val="left"/>
            </w:pPr>
            <w:r w:rsidRPr="00EC37F7">
              <w:t>the Services as described in paragraph 2.1 of Schedule 2.1 (Services Description);</w:t>
            </w:r>
          </w:p>
        </w:tc>
      </w:tr>
      <w:tr w:rsidR="00F77E27" w:rsidRPr="00EC37F7" w14:paraId="78A87D8A" w14:textId="77777777" w:rsidTr="00823E96">
        <w:tc>
          <w:tcPr>
            <w:tcW w:w="1509" w:type="pct"/>
          </w:tcPr>
          <w:p w14:paraId="6B85B68E" w14:textId="77777777" w:rsidR="00F77E27" w:rsidRPr="00EC37F7" w:rsidRDefault="00F77E27" w:rsidP="00E70FC9">
            <w:pPr>
              <w:pStyle w:val="GPsDefinition"/>
              <w:numPr>
                <w:ilvl w:val="0"/>
                <w:numId w:val="0"/>
              </w:numPr>
              <w:spacing w:before="120"/>
              <w:jc w:val="left"/>
              <w:rPr>
                <w:b/>
                <w:bCs/>
              </w:rPr>
            </w:pPr>
            <w:r w:rsidRPr="00EC37F7">
              <w:rPr>
                <w:b/>
                <w:bCs/>
              </w:rPr>
              <w:t xml:space="preserve">“Uniform Resource Identifier” </w:t>
            </w:r>
            <w:r w:rsidRPr="00F77E27">
              <w:t>or</w:t>
            </w:r>
            <w:r w:rsidRPr="00EC37F7">
              <w:rPr>
                <w:b/>
                <w:bCs/>
              </w:rPr>
              <w:t xml:space="preserve"> “URI”</w:t>
            </w:r>
          </w:p>
        </w:tc>
        <w:tc>
          <w:tcPr>
            <w:tcW w:w="3491" w:type="pct"/>
            <w:shd w:val="clear" w:color="auto" w:fill="auto"/>
          </w:tcPr>
          <w:p w14:paraId="03B9596E" w14:textId="77777777" w:rsidR="00F77E27" w:rsidRPr="00EC37F7" w:rsidRDefault="00F77E27" w:rsidP="00E70FC9">
            <w:pPr>
              <w:pStyle w:val="GPsDefinition"/>
              <w:numPr>
                <w:ilvl w:val="0"/>
                <w:numId w:val="0"/>
              </w:numPr>
              <w:spacing w:before="120"/>
              <w:jc w:val="left"/>
            </w:pPr>
            <w:r w:rsidRPr="00EC37F7">
              <w:t>a uniform resource identifier (URI) identifies a data product that can be accessed as Linked Data;</w:t>
            </w:r>
          </w:p>
        </w:tc>
      </w:tr>
      <w:tr w:rsidR="00F77E27" w:rsidRPr="00EC37F7" w14:paraId="11D83EF4" w14:textId="77777777" w:rsidTr="00823E96">
        <w:tc>
          <w:tcPr>
            <w:tcW w:w="1509" w:type="pct"/>
          </w:tcPr>
          <w:p w14:paraId="72E51A41" w14:textId="77777777" w:rsidR="00F77E27" w:rsidRPr="00EC37F7" w:rsidRDefault="00F77E27" w:rsidP="00E70FC9">
            <w:pPr>
              <w:pStyle w:val="GPsDefinition"/>
              <w:numPr>
                <w:ilvl w:val="0"/>
                <w:numId w:val="0"/>
              </w:numPr>
              <w:spacing w:before="120"/>
              <w:ind w:left="170" w:hanging="170"/>
              <w:jc w:val="left"/>
              <w:rPr>
                <w:b/>
                <w:bCs/>
              </w:rPr>
            </w:pPr>
            <w:r w:rsidRPr="00EC37F7">
              <w:rPr>
                <w:b/>
                <w:bCs/>
              </w:rPr>
              <w:t>“URL”</w:t>
            </w:r>
          </w:p>
        </w:tc>
        <w:tc>
          <w:tcPr>
            <w:tcW w:w="3491" w:type="pct"/>
            <w:shd w:val="clear" w:color="auto" w:fill="auto"/>
          </w:tcPr>
          <w:p w14:paraId="5A2D2B05" w14:textId="77777777" w:rsidR="00F77E27" w:rsidRPr="00EC37F7" w:rsidRDefault="00F77E27" w:rsidP="00E70FC9">
            <w:pPr>
              <w:pStyle w:val="GPsDefinition"/>
              <w:numPr>
                <w:ilvl w:val="0"/>
                <w:numId w:val="0"/>
              </w:numPr>
              <w:spacing w:before="120"/>
              <w:jc w:val="left"/>
            </w:pPr>
            <w:r w:rsidRPr="00EC37F7">
              <w:t>Uniform Resource Locator, colloquially termed a web address, is a reference to a web resource that specifies its location on a computer network and a mechanism for retrieving it;</w:t>
            </w:r>
          </w:p>
        </w:tc>
      </w:tr>
      <w:tr w:rsidR="00F77E27" w:rsidRPr="00EC37F7" w14:paraId="432BE7EA" w14:textId="77777777" w:rsidTr="00823E96">
        <w:tc>
          <w:tcPr>
            <w:tcW w:w="1509" w:type="pct"/>
          </w:tcPr>
          <w:p w14:paraId="2FF3CBD7" w14:textId="77777777" w:rsidR="00F77E27" w:rsidRPr="00EC37F7" w:rsidRDefault="00F77E27" w:rsidP="00E70FC9">
            <w:pPr>
              <w:pStyle w:val="GPsDefinition"/>
              <w:numPr>
                <w:ilvl w:val="0"/>
                <w:numId w:val="0"/>
              </w:numPr>
              <w:spacing w:before="120"/>
              <w:ind w:left="170" w:hanging="170"/>
              <w:jc w:val="left"/>
              <w:rPr>
                <w:b/>
                <w:bCs/>
              </w:rPr>
            </w:pPr>
            <w:r w:rsidRPr="00EC37F7">
              <w:rPr>
                <w:b/>
                <w:bCs/>
              </w:rPr>
              <w:t>“Usage Reporting”</w:t>
            </w:r>
          </w:p>
        </w:tc>
        <w:tc>
          <w:tcPr>
            <w:tcW w:w="3491" w:type="pct"/>
            <w:shd w:val="clear" w:color="auto" w:fill="auto"/>
          </w:tcPr>
          <w:p w14:paraId="36DFCF99" w14:textId="77777777" w:rsidR="00F77E27" w:rsidRPr="00EC37F7" w:rsidRDefault="00F77E27" w:rsidP="00E70FC9">
            <w:pPr>
              <w:pStyle w:val="GPsDefinition"/>
              <w:numPr>
                <w:ilvl w:val="0"/>
                <w:numId w:val="0"/>
              </w:numPr>
              <w:spacing w:before="120"/>
              <w:jc w:val="left"/>
            </w:pPr>
            <w:r w:rsidRPr="00EC37F7">
              <w:t>the Services as described in Annex J of Schedule 2.1 (Services Description);</w:t>
            </w:r>
          </w:p>
        </w:tc>
      </w:tr>
      <w:tr w:rsidR="00F77E27" w:rsidRPr="00EC37F7" w14:paraId="4A101DA0" w14:textId="77777777" w:rsidTr="00823E96">
        <w:tc>
          <w:tcPr>
            <w:tcW w:w="1509" w:type="pct"/>
          </w:tcPr>
          <w:p w14:paraId="066CD2DB" w14:textId="77777777" w:rsidR="00F77E27" w:rsidRPr="00EC37F7" w:rsidRDefault="00F77E27" w:rsidP="00E70FC9">
            <w:pPr>
              <w:pStyle w:val="GPsDefinition"/>
              <w:numPr>
                <w:ilvl w:val="0"/>
                <w:numId w:val="0"/>
              </w:numPr>
              <w:spacing w:before="120"/>
              <w:ind w:left="170" w:hanging="170"/>
              <w:jc w:val="left"/>
              <w:rPr>
                <w:b/>
                <w:bCs/>
              </w:rPr>
            </w:pPr>
            <w:r w:rsidRPr="00EC37F7">
              <w:rPr>
                <w:b/>
                <w:bCs/>
              </w:rPr>
              <w:t>“User Registration”</w:t>
            </w:r>
          </w:p>
        </w:tc>
        <w:tc>
          <w:tcPr>
            <w:tcW w:w="3491" w:type="pct"/>
            <w:shd w:val="clear" w:color="auto" w:fill="auto"/>
          </w:tcPr>
          <w:p w14:paraId="17E1BCAE" w14:textId="77777777" w:rsidR="00F77E27" w:rsidRPr="00EC37F7" w:rsidRDefault="00F77E27" w:rsidP="00E70FC9">
            <w:pPr>
              <w:pStyle w:val="GPsDefinition"/>
              <w:numPr>
                <w:ilvl w:val="0"/>
                <w:numId w:val="0"/>
              </w:numPr>
              <w:spacing w:before="120"/>
              <w:jc w:val="left"/>
            </w:pPr>
            <w:r w:rsidRPr="00EC37F7">
              <w:t xml:space="preserve">the process by which End Users provide credentials </w:t>
            </w:r>
            <w:proofErr w:type="gramStart"/>
            <w:r w:rsidRPr="00EC37F7">
              <w:t>in order to</w:t>
            </w:r>
            <w:proofErr w:type="gramEnd"/>
            <w:r w:rsidRPr="00EC37F7">
              <w:t xml:space="preserve"> access the Services;</w:t>
            </w:r>
          </w:p>
        </w:tc>
      </w:tr>
      <w:tr w:rsidR="00F77E27" w:rsidRPr="00EC37F7" w14:paraId="5FACD6A4" w14:textId="77777777" w:rsidTr="00823E96">
        <w:tc>
          <w:tcPr>
            <w:tcW w:w="1509" w:type="pct"/>
            <w:tcBorders>
              <w:top w:val="single" w:sz="6" w:space="0" w:color="auto"/>
              <w:left w:val="single" w:sz="4" w:space="0" w:color="auto"/>
              <w:bottom w:val="single" w:sz="4" w:space="0" w:color="auto"/>
              <w:right w:val="single" w:sz="6" w:space="0" w:color="auto"/>
            </w:tcBorders>
            <w:shd w:val="clear" w:color="auto" w:fill="auto"/>
          </w:tcPr>
          <w:p w14:paraId="674D68BA" w14:textId="77777777" w:rsidR="00F77E27" w:rsidRPr="00EC37F7" w:rsidRDefault="00F77E27" w:rsidP="00E70FC9">
            <w:pPr>
              <w:pStyle w:val="GPsDefinition"/>
              <w:numPr>
                <w:ilvl w:val="0"/>
                <w:numId w:val="0"/>
              </w:numPr>
              <w:spacing w:before="120"/>
              <w:jc w:val="left"/>
              <w:rPr>
                <w:b/>
                <w:bCs/>
              </w:rPr>
            </w:pPr>
            <w:r w:rsidRPr="00EC37F7">
              <w:rPr>
                <w:b/>
                <w:bCs/>
              </w:rPr>
              <w:t>“User Role”</w:t>
            </w:r>
          </w:p>
        </w:tc>
        <w:tc>
          <w:tcPr>
            <w:tcW w:w="3491" w:type="pct"/>
            <w:tcBorders>
              <w:top w:val="single" w:sz="6" w:space="0" w:color="auto"/>
              <w:left w:val="single" w:sz="6" w:space="0" w:color="auto"/>
              <w:bottom w:val="single" w:sz="4" w:space="0" w:color="auto"/>
              <w:right w:val="single" w:sz="4" w:space="0" w:color="auto"/>
            </w:tcBorders>
            <w:shd w:val="clear" w:color="auto" w:fill="auto"/>
          </w:tcPr>
          <w:p w14:paraId="1FB78D1A" w14:textId="77777777" w:rsidR="00F77E27" w:rsidRPr="00EC37F7" w:rsidRDefault="00F77E27" w:rsidP="00E70FC9">
            <w:pPr>
              <w:pStyle w:val="GPsDefinition"/>
              <w:numPr>
                <w:ilvl w:val="0"/>
                <w:numId w:val="0"/>
              </w:numPr>
              <w:spacing w:before="120"/>
              <w:jc w:val="left"/>
            </w:pPr>
            <w:r w:rsidRPr="00EC37F7">
              <w:t>a term describing the different levels of access End Users can be granted on the DSP;</w:t>
            </w:r>
          </w:p>
        </w:tc>
      </w:tr>
      <w:tr w:rsidR="00F77E27" w:rsidRPr="00EC37F7" w14:paraId="1DD971FC" w14:textId="77777777" w:rsidTr="00823E96">
        <w:tc>
          <w:tcPr>
            <w:tcW w:w="1509" w:type="pct"/>
            <w:tcBorders>
              <w:top w:val="single" w:sz="6" w:space="0" w:color="auto"/>
              <w:left w:val="single" w:sz="4" w:space="0" w:color="auto"/>
              <w:bottom w:val="single" w:sz="4" w:space="0" w:color="auto"/>
              <w:right w:val="single" w:sz="6" w:space="0" w:color="auto"/>
            </w:tcBorders>
            <w:shd w:val="clear" w:color="auto" w:fill="auto"/>
          </w:tcPr>
          <w:p w14:paraId="04B33443" w14:textId="77777777" w:rsidR="00F77E27" w:rsidRPr="00EC37F7" w:rsidRDefault="00F77E27" w:rsidP="00E70FC9">
            <w:pPr>
              <w:pStyle w:val="GPsDefinition"/>
              <w:numPr>
                <w:ilvl w:val="0"/>
                <w:numId w:val="0"/>
              </w:numPr>
              <w:spacing w:before="120"/>
              <w:jc w:val="left"/>
              <w:rPr>
                <w:b/>
                <w:bCs/>
              </w:rPr>
            </w:pPr>
            <w:r>
              <w:rPr>
                <w:b/>
                <w:bCs/>
              </w:rPr>
              <w:t>“User Status”</w:t>
            </w:r>
          </w:p>
        </w:tc>
        <w:tc>
          <w:tcPr>
            <w:tcW w:w="3491" w:type="pct"/>
            <w:tcBorders>
              <w:top w:val="single" w:sz="6" w:space="0" w:color="auto"/>
              <w:left w:val="single" w:sz="6" w:space="0" w:color="auto"/>
              <w:bottom w:val="single" w:sz="4" w:space="0" w:color="auto"/>
              <w:right w:val="single" w:sz="4" w:space="0" w:color="auto"/>
            </w:tcBorders>
            <w:shd w:val="clear" w:color="auto" w:fill="auto"/>
          </w:tcPr>
          <w:p w14:paraId="69E8AA48" w14:textId="77777777" w:rsidR="00F77E27" w:rsidRPr="00EC37F7" w:rsidRDefault="00F77E27" w:rsidP="00E70FC9">
            <w:pPr>
              <w:pStyle w:val="GPsDefinition"/>
              <w:numPr>
                <w:ilvl w:val="0"/>
                <w:numId w:val="0"/>
              </w:numPr>
              <w:spacing w:before="120"/>
              <w:jc w:val="left"/>
            </w:pPr>
            <w:r>
              <w:t>a status assigned to a user account such as ‘approved’;</w:t>
            </w:r>
          </w:p>
        </w:tc>
      </w:tr>
      <w:tr w:rsidR="00F77E27" w:rsidRPr="00EC37F7" w14:paraId="57FA9206" w14:textId="77777777" w:rsidTr="00823E96">
        <w:tc>
          <w:tcPr>
            <w:tcW w:w="1509" w:type="pct"/>
          </w:tcPr>
          <w:p w14:paraId="39F6A49E" w14:textId="77777777" w:rsidR="00F77E27" w:rsidRPr="00EC37F7" w:rsidRDefault="00F77E27" w:rsidP="00E70FC9">
            <w:pPr>
              <w:pStyle w:val="GPsDefinition"/>
              <w:numPr>
                <w:ilvl w:val="0"/>
                <w:numId w:val="0"/>
              </w:numPr>
              <w:spacing w:before="120"/>
              <w:ind w:left="170" w:hanging="170"/>
              <w:jc w:val="left"/>
              <w:rPr>
                <w:b/>
                <w:bCs/>
              </w:rPr>
            </w:pPr>
            <w:r w:rsidRPr="00EC37F7">
              <w:rPr>
                <w:b/>
                <w:bCs/>
              </w:rPr>
              <w:t>“WCS”</w:t>
            </w:r>
          </w:p>
        </w:tc>
        <w:tc>
          <w:tcPr>
            <w:tcW w:w="3491" w:type="pct"/>
            <w:shd w:val="clear" w:color="auto" w:fill="auto"/>
          </w:tcPr>
          <w:p w14:paraId="46161398" w14:textId="77777777" w:rsidR="00F77E27" w:rsidRPr="00EC37F7" w:rsidRDefault="00F77E27" w:rsidP="00E70FC9">
            <w:pPr>
              <w:pStyle w:val="GPsDefinition"/>
              <w:numPr>
                <w:ilvl w:val="0"/>
                <w:numId w:val="0"/>
              </w:numPr>
              <w:spacing w:before="120"/>
              <w:jc w:val="left"/>
            </w:pPr>
            <w:r w:rsidRPr="00EC37F7">
              <w:t>the OGC Web Coverage Service (WCS) supports electronic retrieval of geospatial data as “coverages”;</w:t>
            </w:r>
          </w:p>
        </w:tc>
      </w:tr>
      <w:tr w:rsidR="00F77E27" w:rsidRPr="00EC37F7" w14:paraId="576046DC" w14:textId="77777777" w:rsidTr="00823E96">
        <w:tc>
          <w:tcPr>
            <w:tcW w:w="1509" w:type="pct"/>
          </w:tcPr>
          <w:p w14:paraId="42C0C7EC" w14:textId="77777777" w:rsidR="00F77E27" w:rsidRPr="00EC37F7" w:rsidRDefault="00F77E27" w:rsidP="00E70FC9">
            <w:pPr>
              <w:pStyle w:val="GPsDefinition"/>
              <w:numPr>
                <w:ilvl w:val="0"/>
                <w:numId w:val="0"/>
              </w:numPr>
              <w:spacing w:before="120"/>
              <w:ind w:left="170" w:hanging="170"/>
              <w:jc w:val="left"/>
              <w:rPr>
                <w:b/>
                <w:bCs/>
              </w:rPr>
            </w:pPr>
            <w:r>
              <w:rPr>
                <w:b/>
                <w:bCs/>
              </w:rPr>
              <w:lastRenderedPageBreak/>
              <w:t>“Website”</w:t>
            </w:r>
          </w:p>
        </w:tc>
        <w:tc>
          <w:tcPr>
            <w:tcW w:w="3491" w:type="pct"/>
            <w:shd w:val="clear" w:color="auto" w:fill="auto"/>
          </w:tcPr>
          <w:p w14:paraId="78C2771B" w14:textId="77777777" w:rsidR="00F77E27" w:rsidRPr="00EC37F7" w:rsidRDefault="00F77E27" w:rsidP="00E70FC9">
            <w:pPr>
              <w:pStyle w:val="GPsDefinition"/>
              <w:numPr>
                <w:ilvl w:val="0"/>
                <w:numId w:val="0"/>
              </w:numPr>
              <w:spacing w:before="120"/>
              <w:jc w:val="left"/>
            </w:pPr>
            <w:r>
              <w:t>a</w:t>
            </w:r>
            <w:r w:rsidRPr="00AB713B">
              <w:t xml:space="preserve"> collection of web pages and related content that is identified by a common domain </w:t>
            </w:r>
            <w:r w:rsidRPr="00A81C7C">
              <w:t xml:space="preserve">name, for the </w:t>
            </w:r>
            <w:hyperlink r:id="rId18" w:history="1">
              <w:r w:rsidRPr="002C5263">
                <w:rPr>
                  <w:rStyle w:val="Hyperlink"/>
                  <w:color w:val="auto"/>
                </w:rPr>
                <w:t>DSP</w:t>
              </w:r>
            </w:hyperlink>
            <w:r w:rsidRPr="002C5263">
              <w:rPr>
                <w:rStyle w:val="Hyperlink"/>
                <w:color w:val="auto"/>
              </w:rPr>
              <w:t>;</w:t>
            </w:r>
          </w:p>
        </w:tc>
      </w:tr>
      <w:tr w:rsidR="00F77E27" w:rsidRPr="00EC37F7" w14:paraId="55AFC025" w14:textId="77777777" w:rsidTr="00823E96">
        <w:tc>
          <w:tcPr>
            <w:tcW w:w="1509" w:type="pct"/>
          </w:tcPr>
          <w:p w14:paraId="238B5019" w14:textId="77777777" w:rsidR="00F77E27" w:rsidRPr="00EC37F7" w:rsidRDefault="00F77E27" w:rsidP="00E70FC9">
            <w:pPr>
              <w:pStyle w:val="GPsDefinition"/>
              <w:numPr>
                <w:ilvl w:val="0"/>
                <w:numId w:val="0"/>
              </w:numPr>
              <w:spacing w:before="120"/>
              <w:ind w:left="170" w:hanging="170"/>
              <w:jc w:val="left"/>
              <w:rPr>
                <w:b/>
                <w:bCs/>
              </w:rPr>
            </w:pPr>
            <w:r w:rsidRPr="00EC37F7">
              <w:rPr>
                <w:b/>
                <w:bCs/>
              </w:rPr>
              <w:t>“WFS”</w:t>
            </w:r>
          </w:p>
        </w:tc>
        <w:tc>
          <w:tcPr>
            <w:tcW w:w="3491" w:type="pct"/>
            <w:shd w:val="clear" w:color="auto" w:fill="auto"/>
          </w:tcPr>
          <w:p w14:paraId="328C9152" w14:textId="77777777" w:rsidR="00F77E27" w:rsidRPr="00EC37F7" w:rsidRDefault="00F77E27" w:rsidP="00E70FC9">
            <w:pPr>
              <w:pStyle w:val="GPsDefinition"/>
              <w:numPr>
                <w:ilvl w:val="0"/>
                <w:numId w:val="0"/>
              </w:numPr>
              <w:spacing w:before="120"/>
              <w:jc w:val="left"/>
            </w:pPr>
            <w:r w:rsidRPr="00EC37F7">
              <w:t>the OGC Web Feature Service (WFS) interface standard defines a set of interfaces for accessing geographic information at the feature and feature property level over the internet;</w:t>
            </w:r>
          </w:p>
        </w:tc>
      </w:tr>
      <w:tr w:rsidR="00F77E27" w:rsidRPr="00EC37F7" w14:paraId="08B82A24" w14:textId="77777777" w:rsidTr="00823E96">
        <w:tc>
          <w:tcPr>
            <w:tcW w:w="1509" w:type="pct"/>
            <w:tcBorders>
              <w:top w:val="single" w:sz="6" w:space="0" w:color="auto"/>
              <w:left w:val="single" w:sz="4" w:space="0" w:color="auto"/>
              <w:bottom w:val="single" w:sz="6" w:space="0" w:color="auto"/>
              <w:right w:val="single" w:sz="6" w:space="0" w:color="auto"/>
            </w:tcBorders>
            <w:shd w:val="clear" w:color="auto" w:fill="auto"/>
          </w:tcPr>
          <w:p w14:paraId="526B1E9C" w14:textId="77777777" w:rsidR="00F77E27" w:rsidRPr="00EC37F7" w:rsidRDefault="00F77E27" w:rsidP="00E70FC9">
            <w:pPr>
              <w:pStyle w:val="GPsDefinition"/>
              <w:numPr>
                <w:ilvl w:val="0"/>
                <w:numId w:val="0"/>
              </w:numPr>
              <w:spacing w:before="120"/>
              <w:ind w:left="170" w:hanging="170"/>
              <w:jc w:val="left"/>
              <w:rPr>
                <w:b/>
                <w:bCs/>
              </w:rPr>
            </w:pPr>
            <w:r w:rsidRPr="00EC37F7">
              <w:rPr>
                <w:b/>
                <w:bCs/>
              </w:rPr>
              <w:t>“Widget”</w:t>
            </w:r>
          </w:p>
        </w:tc>
        <w:tc>
          <w:tcPr>
            <w:tcW w:w="3491" w:type="pct"/>
            <w:tcBorders>
              <w:top w:val="single" w:sz="6" w:space="0" w:color="auto"/>
              <w:left w:val="single" w:sz="6" w:space="0" w:color="auto"/>
              <w:bottom w:val="single" w:sz="6" w:space="0" w:color="auto"/>
              <w:right w:val="single" w:sz="4" w:space="0" w:color="auto"/>
            </w:tcBorders>
            <w:shd w:val="clear" w:color="auto" w:fill="auto"/>
          </w:tcPr>
          <w:p w14:paraId="72823856" w14:textId="77777777" w:rsidR="00F77E27" w:rsidRPr="00EC37F7" w:rsidRDefault="00F77E27" w:rsidP="00E70FC9">
            <w:pPr>
              <w:pStyle w:val="GPsDefinition"/>
              <w:numPr>
                <w:ilvl w:val="0"/>
                <w:numId w:val="0"/>
              </w:numPr>
              <w:spacing w:before="120"/>
              <w:jc w:val="left"/>
            </w:pPr>
            <w:r w:rsidRPr="00EC37F7">
              <w:t>a small software application that is designed to provide a specific piece of information or a specific function on demand;</w:t>
            </w:r>
          </w:p>
        </w:tc>
      </w:tr>
      <w:tr w:rsidR="00F77E27" w:rsidRPr="00EC37F7" w14:paraId="4D5115FD" w14:textId="77777777" w:rsidTr="00823E96">
        <w:tc>
          <w:tcPr>
            <w:tcW w:w="1509" w:type="pct"/>
          </w:tcPr>
          <w:p w14:paraId="1C3553F6" w14:textId="77777777" w:rsidR="00F77E27" w:rsidRPr="00EC37F7" w:rsidRDefault="00F77E27" w:rsidP="00E70FC9">
            <w:pPr>
              <w:pStyle w:val="GPsDefinition"/>
              <w:numPr>
                <w:ilvl w:val="0"/>
                <w:numId w:val="0"/>
              </w:numPr>
              <w:spacing w:before="120"/>
              <w:ind w:left="170" w:hanging="170"/>
              <w:jc w:val="left"/>
              <w:rPr>
                <w:b/>
                <w:bCs/>
              </w:rPr>
            </w:pPr>
            <w:r w:rsidRPr="00EC37F7">
              <w:rPr>
                <w:b/>
                <w:bCs/>
              </w:rPr>
              <w:t>“WMS”</w:t>
            </w:r>
          </w:p>
        </w:tc>
        <w:tc>
          <w:tcPr>
            <w:tcW w:w="3491" w:type="pct"/>
            <w:shd w:val="clear" w:color="auto" w:fill="auto"/>
          </w:tcPr>
          <w:p w14:paraId="44E2D6A3" w14:textId="77777777" w:rsidR="00F77E27" w:rsidRPr="00EC37F7" w:rsidRDefault="00F77E27" w:rsidP="00E70FC9">
            <w:pPr>
              <w:pStyle w:val="GPsDefinition"/>
              <w:numPr>
                <w:ilvl w:val="0"/>
                <w:numId w:val="0"/>
              </w:numPr>
              <w:spacing w:before="120"/>
              <w:jc w:val="left"/>
            </w:pPr>
            <w:r w:rsidRPr="00EC37F7">
              <w:t>the OGC Web Map Service interface standard (WMS) defines a set of interfaces for requesting map images over the internet;</w:t>
            </w:r>
          </w:p>
        </w:tc>
      </w:tr>
      <w:tr w:rsidR="00F77E27" w:rsidRPr="00EC37F7" w14:paraId="609E12B2" w14:textId="77777777" w:rsidTr="00823E96">
        <w:tc>
          <w:tcPr>
            <w:tcW w:w="1509" w:type="pct"/>
          </w:tcPr>
          <w:p w14:paraId="3AC55E88" w14:textId="77777777" w:rsidR="00F77E27" w:rsidRPr="00EC37F7" w:rsidRDefault="00F77E27" w:rsidP="00E70FC9">
            <w:pPr>
              <w:pStyle w:val="GPsDefinition"/>
              <w:numPr>
                <w:ilvl w:val="0"/>
                <w:numId w:val="0"/>
              </w:numPr>
              <w:spacing w:before="120"/>
              <w:ind w:left="170" w:hanging="170"/>
              <w:jc w:val="left"/>
              <w:rPr>
                <w:b/>
                <w:bCs/>
              </w:rPr>
            </w:pPr>
            <w:r w:rsidRPr="00EC37F7">
              <w:rPr>
                <w:b/>
                <w:bCs/>
              </w:rPr>
              <w:t>“WMTS”</w:t>
            </w:r>
          </w:p>
        </w:tc>
        <w:tc>
          <w:tcPr>
            <w:tcW w:w="3491" w:type="pct"/>
            <w:shd w:val="clear" w:color="auto" w:fill="auto"/>
          </w:tcPr>
          <w:p w14:paraId="40C85628" w14:textId="77777777" w:rsidR="00F77E27" w:rsidRPr="00EC37F7" w:rsidRDefault="00F77E27" w:rsidP="00E70FC9">
            <w:pPr>
              <w:pStyle w:val="GPsDefinition"/>
              <w:numPr>
                <w:ilvl w:val="0"/>
                <w:numId w:val="0"/>
              </w:numPr>
              <w:spacing w:before="120"/>
              <w:jc w:val="left"/>
            </w:pPr>
            <w:r w:rsidRPr="00EC37F7">
              <w:t xml:space="preserve">the OGC </w:t>
            </w:r>
            <w:r w:rsidRPr="00EC37F7">
              <w:rPr>
                <w:shd w:val="clear" w:color="auto" w:fill="FFFFFF"/>
              </w:rPr>
              <w:t>Web Map Tile Service (WMTS) is a standard protocol for serving pre-rendered or run-time computed georeferenced map tiles over the internet;</w:t>
            </w:r>
          </w:p>
        </w:tc>
      </w:tr>
      <w:tr w:rsidR="00F77E27" w:rsidRPr="00EC37F7" w14:paraId="7D6F8984" w14:textId="77777777" w:rsidTr="00823E96">
        <w:tc>
          <w:tcPr>
            <w:tcW w:w="1509" w:type="pct"/>
          </w:tcPr>
          <w:p w14:paraId="2B403286" w14:textId="77777777" w:rsidR="00F77E27" w:rsidRPr="00EC37F7" w:rsidRDefault="00F77E27" w:rsidP="00E70FC9">
            <w:pPr>
              <w:pStyle w:val="GPsDefinition"/>
              <w:numPr>
                <w:ilvl w:val="0"/>
                <w:numId w:val="0"/>
              </w:numPr>
              <w:spacing w:before="120"/>
              <w:jc w:val="left"/>
              <w:rPr>
                <w:b/>
                <w:bCs/>
              </w:rPr>
            </w:pPr>
            <w:r w:rsidRPr="00EC37F7">
              <w:rPr>
                <w:b/>
                <w:bCs/>
              </w:rPr>
              <w:t xml:space="preserve">“World Wide Web Consortium” </w:t>
            </w:r>
            <w:r w:rsidRPr="00D774DB">
              <w:t>or</w:t>
            </w:r>
            <w:r w:rsidRPr="00EC37F7">
              <w:rPr>
                <w:b/>
                <w:bCs/>
              </w:rPr>
              <w:t xml:space="preserve"> “W3C”</w:t>
            </w:r>
          </w:p>
        </w:tc>
        <w:tc>
          <w:tcPr>
            <w:tcW w:w="3491" w:type="pct"/>
            <w:shd w:val="clear" w:color="auto" w:fill="auto"/>
          </w:tcPr>
          <w:p w14:paraId="58DEFBD2" w14:textId="77777777" w:rsidR="00F77E27" w:rsidRPr="00EC37F7" w:rsidRDefault="00F77E27" w:rsidP="00E70FC9">
            <w:pPr>
              <w:pStyle w:val="GPsDefinition"/>
              <w:numPr>
                <w:ilvl w:val="0"/>
                <w:numId w:val="0"/>
              </w:numPr>
              <w:spacing w:before="120"/>
              <w:jc w:val="left"/>
            </w:pPr>
            <w:r w:rsidRPr="00EC37F7">
              <w:t>the World Wide Web Consortium (W3C) is the main international standards organization for the World Wide Web;</w:t>
            </w:r>
          </w:p>
        </w:tc>
      </w:tr>
      <w:bookmarkEnd w:id="0"/>
    </w:tbl>
    <w:p w14:paraId="5E685C14" w14:textId="7DE41B76" w:rsidR="00EB7A81" w:rsidRPr="00EC37F7" w:rsidRDefault="00EB7A81" w:rsidP="00EC37F7">
      <w:pPr>
        <w:overflowPunct/>
        <w:autoSpaceDE/>
        <w:autoSpaceDN/>
        <w:adjustRightInd/>
        <w:spacing w:before="120" w:after="120"/>
        <w:ind w:left="0"/>
        <w:jc w:val="left"/>
        <w:textAlignment w:val="auto"/>
        <w:rPr>
          <w:b/>
          <w:bCs/>
        </w:rPr>
      </w:pPr>
    </w:p>
    <w:sectPr w:rsidR="00EB7A81" w:rsidRPr="00EC37F7" w:rsidSect="00A6021D">
      <w:pgSz w:w="11907" w:h="16840" w:code="9"/>
      <w:pgMar w:top="1418" w:right="1418" w:bottom="1418" w:left="1418" w:header="454" w:footer="45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1E6E5" w14:textId="77777777" w:rsidR="0025247A" w:rsidRDefault="0025247A" w:rsidP="006B04F4">
      <w:r>
        <w:separator/>
      </w:r>
    </w:p>
  </w:endnote>
  <w:endnote w:type="continuationSeparator" w:id="0">
    <w:p w14:paraId="04C6A7AF" w14:textId="77777777" w:rsidR="0025247A" w:rsidRDefault="0025247A" w:rsidP="006B0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9A846" w14:textId="77777777" w:rsidR="0025247A" w:rsidRDefault="0025247A" w:rsidP="006B04F4">
      <w:r>
        <w:separator/>
      </w:r>
    </w:p>
  </w:footnote>
  <w:footnote w:type="continuationSeparator" w:id="0">
    <w:p w14:paraId="7643A8B0" w14:textId="77777777" w:rsidR="0025247A" w:rsidRDefault="0025247A" w:rsidP="006B0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5EF"/>
    <w:multiLevelType w:val="multilevel"/>
    <w:tmpl w:val="A114E7A2"/>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20E1342"/>
    <w:multiLevelType w:val="multilevel"/>
    <w:tmpl w:val="B3DA650C"/>
    <w:lvl w:ilvl="0">
      <w:start w:val="1"/>
      <w:numFmt w:val="decimal"/>
      <w:pStyle w:val="COClauseL1"/>
      <w:lvlText w:val="CO-%1"/>
      <w:lvlJc w:val="left"/>
      <w:pPr>
        <w:ind w:left="360" w:hanging="360"/>
      </w:pPr>
      <w:rPr>
        <w:rFonts w:hint="default"/>
      </w:rPr>
    </w:lvl>
    <w:lvl w:ilvl="1">
      <w:start w:val="1"/>
      <w:numFmt w:val="decimal"/>
      <w:pStyle w:val="COClauseL2"/>
      <w:lvlText w:val="CO-%1.%2"/>
      <w:lvlJc w:val="left"/>
      <w:pPr>
        <w:ind w:left="357" w:firstLine="0"/>
      </w:pPr>
      <w:rPr>
        <w:rFonts w:hint="default"/>
      </w:rPr>
    </w:lvl>
    <w:lvl w:ilvl="2">
      <w:start w:val="1"/>
      <w:numFmt w:val="decimal"/>
      <w:pStyle w:val="COClauseL3"/>
      <w:lvlText w:val="CO-%1.%2.%3"/>
      <w:lvlJc w:val="left"/>
      <w:pPr>
        <w:ind w:left="2160" w:hanging="180"/>
      </w:pPr>
      <w:rPr>
        <w:rFonts w:hint="default"/>
      </w:rPr>
    </w:lvl>
    <w:lvl w:ilvl="3">
      <w:start w:val="1"/>
      <w:numFmt w:val="decimal"/>
      <w:pStyle w:val="COClauseL4"/>
      <w:lvlText w:val="CO-%1.%2.%3.%4"/>
      <w:lvlJc w:val="left"/>
      <w:pPr>
        <w:ind w:left="2880" w:hanging="360"/>
      </w:pPr>
      <w:rPr>
        <w:rFonts w:hint="default"/>
      </w:rPr>
    </w:lvl>
    <w:lvl w:ilvl="4">
      <w:start w:val="1"/>
      <w:numFmt w:val="decimal"/>
      <w:lvlText w:val="CO-%1.%2.%3.%4.%5"/>
      <w:lvlJc w:val="left"/>
      <w:pPr>
        <w:ind w:left="3600" w:hanging="360"/>
      </w:pPr>
      <w:rPr>
        <w:rFonts w:hint="default"/>
      </w:rPr>
    </w:lvl>
    <w:lvl w:ilvl="5">
      <w:start w:val="1"/>
      <w:numFmt w:val="decimal"/>
      <w:lvlText w:val="CO- %1.%2.%3.%4.%5.%6"/>
      <w:lvlJc w:val="lef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lowerRoman"/>
      <w:lvlText w:val="%9."/>
      <w:lvlJc w:val="left"/>
      <w:pPr>
        <w:ind w:left="6480" w:hanging="180"/>
      </w:pPr>
      <w:rPr>
        <w:rFonts w:hint="default"/>
      </w:rPr>
    </w:lvl>
  </w:abstractNum>
  <w:abstractNum w:abstractNumId="3"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4" w15:restartNumberingAfterBreak="0">
    <w:nsid w:val="07FE5884"/>
    <w:multiLevelType w:val="multilevel"/>
    <w:tmpl w:val="2C7025E2"/>
    <w:styleLink w:val="WWNum16"/>
    <w:lvl w:ilvl="0">
      <w:numFmt w:val="bullet"/>
      <w:lvlText w:val="●"/>
      <w:lvlJc w:val="left"/>
      <w:pPr>
        <w:ind w:left="720" w:firstLine="1800"/>
      </w:pPr>
      <w:rPr>
        <w:rFonts w:ascii="Arial" w:eastAsia="Arial" w:hAnsi="Arial" w:cs="Arial"/>
        <w:sz w:val="22"/>
        <w:u w:val="none"/>
      </w:rPr>
    </w:lvl>
    <w:lvl w:ilvl="1">
      <w:numFmt w:val="bullet"/>
      <w:lvlText w:val="○"/>
      <w:lvlJc w:val="left"/>
      <w:pPr>
        <w:ind w:left="1440" w:firstLine="3960"/>
      </w:pPr>
      <w:rPr>
        <w:rFonts w:ascii="Arial" w:eastAsia="Arial" w:hAnsi="Arial" w:cs="Arial"/>
        <w:u w:val="none"/>
      </w:rPr>
    </w:lvl>
    <w:lvl w:ilvl="2">
      <w:numFmt w:val="bullet"/>
      <w:lvlText w:val="■"/>
      <w:lvlJc w:val="left"/>
      <w:pPr>
        <w:ind w:left="2160" w:firstLine="6120"/>
      </w:pPr>
      <w:rPr>
        <w:rFonts w:ascii="Arial" w:eastAsia="Arial" w:hAnsi="Arial" w:cs="Arial"/>
        <w:u w:val="none"/>
      </w:rPr>
    </w:lvl>
    <w:lvl w:ilvl="3">
      <w:numFmt w:val="bullet"/>
      <w:lvlText w:val="●"/>
      <w:lvlJc w:val="left"/>
      <w:pPr>
        <w:ind w:left="2880" w:firstLine="8280"/>
      </w:pPr>
      <w:rPr>
        <w:rFonts w:ascii="Arial" w:eastAsia="Arial" w:hAnsi="Arial" w:cs="Arial"/>
        <w:u w:val="none"/>
      </w:rPr>
    </w:lvl>
    <w:lvl w:ilvl="4">
      <w:numFmt w:val="bullet"/>
      <w:lvlText w:val="○"/>
      <w:lvlJc w:val="left"/>
      <w:pPr>
        <w:ind w:left="3600" w:firstLine="10440"/>
      </w:pPr>
      <w:rPr>
        <w:rFonts w:ascii="Arial" w:eastAsia="Arial" w:hAnsi="Arial" w:cs="Arial"/>
        <w:u w:val="none"/>
      </w:rPr>
    </w:lvl>
    <w:lvl w:ilvl="5">
      <w:numFmt w:val="bullet"/>
      <w:lvlText w:val="■"/>
      <w:lvlJc w:val="left"/>
      <w:pPr>
        <w:ind w:left="4320" w:firstLine="12600"/>
      </w:pPr>
      <w:rPr>
        <w:rFonts w:ascii="Arial" w:eastAsia="Arial" w:hAnsi="Arial" w:cs="Arial"/>
        <w:u w:val="none"/>
      </w:rPr>
    </w:lvl>
    <w:lvl w:ilvl="6">
      <w:numFmt w:val="bullet"/>
      <w:lvlText w:val="●"/>
      <w:lvlJc w:val="left"/>
      <w:pPr>
        <w:ind w:left="5040" w:firstLine="14760"/>
      </w:pPr>
      <w:rPr>
        <w:rFonts w:ascii="Arial" w:eastAsia="Arial" w:hAnsi="Arial" w:cs="Arial"/>
        <w:u w:val="none"/>
      </w:rPr>
    </w:lvl>
    <w:lvl w:ilvl="7">
      <w:numFmt w:val="bullet"/>
      <w:lvlText w:val="○"/>
      <w:lvlJc w:val="left"/>
      <w:pPr>
        <w:ind w:left="5760" w:firstLine="16920"/>
      </w:pPr>
      <w:rPr>
        <w:rFonts w:ascii="Arial" w:eastAsia="Arial" w:hAnsi="Arial" w:cs="Arial"/>
        <w:u w:val="none"/>
      </w:rPr>
    </w:lvl>
    <w:lvl w:ilvl="8">
      <w:numFmt w:val="bullet"/>
      <w:lvlText w:val="■"/>
      <w:lvlJc w:val="left"/>
      <w:pPr>
        <w:ind w:left="6480" w:firstLine="18577"/>
      </w:pPr>
      <w:rPr>
        <w:rFonts w:ascii="Arial" w:eastAsia="Arial" w:hAnsi="Arial" w:cs="Arial"/>
        <w:u w:val="none"/>
      </w:rPr>
    </w:lvl>
  </w:abstractNum>
  <w:abstractNum w:abstractNumId="5" w15:restartNumberingAfterBreak="0">
    <w:nsid w:val="0FEE4FED"/>
    <w:multiLevelType w:val="multilevel"/>
    <w:tmpl w:val="038089E4"/>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2BF68D1"/>
    <w:multiLevelType w:val="hybridMultilevel"/>
    <w:tmpl w:val="CB04F6E0"/>
    <w:styleLink w:val="WWNum19"/>
    <w:lvl w:ilvl="0" w:tplc="F36AE46E">
      <w:numFmt w:val="bullet"/>
      <w:lvlText w:val="●"/>
      <w:lvlJc w:val="left"/>
      <w:pPr>
        <w:ind w:left="741" w:firstLine="1800"/>
      </w:pPr>
      <w:rPr>
        <w:rFonts w:ascii="Arial" w:eastAsia="Arial" w:hAnsi="Arial" w:cs="Arial"/>
        <w:sz w:val="24"/>
        <w:u w:val="none"/>
      </w:rPr>
    </w:lvl>
    <w:lvl w:ilvl="1" w:tplc="FE164604">
      <w:numFmt w:val="bullet"/>
      <w:lvlText w:val="○"/>
      <w:lvlJc w:val="left"/>
      <w:pPr>
        <w:ind w:left="1461" w:firstLine="3960"/>
      </w:pPr>
      <w:rPr>
        <w:rFonts w:ascii="Arial" w:eastAsia="Arial" w:hAnsi="Arial" w:cs="Arial"/>
        <w:sz w:val="24"/>
        <w:u w:val="none"/>
      </w:rPr>
    </w:lvl>
    <w:lvl w:ilvl="2" w:tplc="7C08A432">
      <w:numFmt w:val="bullet"/>
      <w:lvlText w:val="■"/>
      <w:lvlJc w:val="left"/>
      <w:pPr>
        <w:ind w:left="2181" w:firstLine="6120"/>
      </w:pPr>
      <w:rPr>
        <w:rFonts w:ascii="Arial" w:eastAsia="Arial" w:hAnsi="Arial" w:cs="Arial"/>
        <w:u w:val="none"/>
      </w:rPr>
    </w:lvl>
    <w:lvl w:ilvl="3" w:tplc="A970D9F0">
      <w:numFmt w:val="bullet"/>
      <w:lvlText w:val="●"/>
      <w:lvlJc w:val="left"/>
      <w:pPr>
        <w:ind w:left="2901" w:firstLine="8280"/>
      </w:pPr>
      <w:rPr>
        <w:rFonts w:ascii="Arial" w:eastAsia="Arial" w:hAnsi="Arial" w:cs="Arial"/>
        <w:u w:val="none"/>
      </w:rPr>
    </w:lvl>
    <w:lvl w:ilvl="4" w:tplc="641E5A50">
      <w:numFmt w:val="bullet"/>
      <w:lvlText w:val="○"/>
      <w:lvlJc w:val="left"/>
      <w:pPr>
        <w:ind w:left="3621" w:firstLine="10440"/>
      </w:pPr>
      <w:rPr>
        <w:rFonts w:ascii="Arial" w:eastAsia="Arial" w:hAnsi="Arial" w:cs="Arial"/>
        <w:u w:val="none"/>
      </w:rPr>
    </w:lvl>
    <w:lvl w:ilvl="5" w:tplc="27F4145A">
      <w:numFmt w:val="bullet"/>
      <w:lvlText w:val="■"/>
      <w:lvlJc w:val="left"/>
      <w:pPr>
        <w:ind w:left="4341" w:firstLine="12600"/>
      </w:pPr>
      <w:rPr>
        <w:rFonts w:ascii="Arial" w:eastAsia="Arial" w:hAnsi="Arial" w:cs="Arial"/>
        <w:u w:val="none"/>
      </w:rPr>
    </w:lvl>
    <w:lvl w:ilvl="6" w:tplc="176C0ABA">
      <w:numFmt w:val="bullet"/>
      <w:lvlText w:val="●"/>
      <w:lvlJc w:val="left"/>
      <w:pPr>
        <w:ind w:left="5061" w:firstLine="14760"/>
      </w:pPr>
      <w:rPr>
        <w:rFonts w:ascii="Arial" w:eastAsia="Arial" w:hAnsi="Arial" w:cs="Arial"/>
        <w:u w:val="none"/>
      </w:rPr>
    </w:lvl>
    <w:lvl w:ilvl="7" w:tplc="BC1C2DE8">
      <w:numFmt w:val="bullet"/>
      <w:lvlText w:val="○"/>
      <w:lvlJc w:val="left"/>
      <w:pPr>
        <w:ind w:left="5781" w:firstLine="16920"/>
      </w:pPr>
      <w:rPr>
        <w:rFonts w:ascii="Arial" w:eastAsia="Arial" w:hAnsi="Arial" w:cs="Arial"/>
        <w:u w:val="none"/>
      </w:rPr>
    </w:lvl>
    <w:lvl w:ilvl="8" w:tplc="AA8C5CE6">
      <w:numFmt w:val="bullet"/>
      <w:lvlText w:val="■"/>
      <w:lvlJc w:val="left"/>
      <w:pPr>
        <w:ind w:left="6501" w:firstLine="18577"/>
      </w:pPr>
      <w:rPr>
        <w:rFonts w:ascii="Arial" w:eastAsia="Arial" w:hAnsi="Arial" w:cs="Arial"/>
        <w:u w:val="none"/>
      </w:rPr>
    </w:lvl>
  </w:abstractNum>
  <w:abstractNum w:abstractNumId="7"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7024C0D"/>
    <w:multiLevelType w:val="multilevel"/>
    <w:tmpl w:val="A85EA4D0"/>
    <w:lvl w:ilvl="0">
      <w:start w:val="1"/>
      <w:numFmt w:val="upperRoman"/>
      <w:pStyle w:val="PartBanking"/>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933730B"/>
    <w:multiLevelType w:val="hybridMultilevel"/>
    <w:tmpl w:val="3E444258"/>
    <w:lvl w:ilvl="0" w:tplc="5968422C">
      <w:start w:val="1"/>
      <w:numFmt w:val="decimal"/>
      <w:pStyle w:val="Parties"/>
      <w:lvlText w:val="(%1)"/>
      <w:lvlJc w:val="left"/>
      <w:pPr>
        <w:tabs>
          <w:tab w:val="num" w:pos="851"/>
        </w:tabs>
        <w:ind w:left="851" w:hanging="851"/>
      </w:pPr>
    </w:lvl>
    <w:lvl w:ilvl="1" w:tplc="21ECC0D8">
      <w:numFmt w:val="decimal"/>
      <w:lvlText w:val=""/>
      <w:lvlJc w:val="left"/>
    </w:lvl>
    <w:lvl w:ilvl="2" w:tplc="C2DCFF84">
      <w:numFmt w:val="decimal"/>
      <w:lvlText w:val=""/>
      <w:lvlJc w:val="left"/>
    </w:lvl>
    <w:lvl w:ilvl="3" w:tplc="1F2892D4">
      <w:numFmt w:val="decimal"/>
      <w:lvlText w:val=""/>
      <w:lvlJc w:val="left"/>
    </w:lvl>
    <w:lvl w:ilvl="4" w:tplc="6BA03E92">
      <w:numFmt w:val="decimal"/>
      <w:lvlText w:val=""/>
      <w:lvlJc w:val="left"/>
    </w:lvl>
    <w:lvl w:ilvl="5" w:tplc="E146FA80">
      <w:numFmt w:val="decimal"/>
      <w:lvlText w:val=""/>
      <w:lvlJc w:val="left"/>
    </w:lvl>
    <w:lvl w:ilvl="6" w:tplc="81B44D6C">
      <w:numFmt w:val="decimal"/>
      <w:lvlText w:val=""/>
      <w:lvlJc w:val="left"/>
    </w:lvl>
    <w:lvl w:ilvl="7" w:tplc="90EE6862">
      <w:numFmt w:val="decimal"/>
      <w:lvlText w:val=""/>
      <w:lvlJc w:val="left"/>
    </w:lvl>
    <w:lvl w:ilvl="8" w:tplc="CF2EB728">
      <w:numFmt w:val="decimal"/>
      <w:lvlText w:val=""/>
      <w:lvlJc w:val="left"/>
    </w:lvl>
  </w:abstractNum>
  <w:abstractNum w:abstractNumId="10"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02557C0"/>
    <w:multiLevelType w:val="multilevel"/>
    <w:tmpl w:val="1EC26C3E"/>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2"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23116E6D"/>
    <w:multiLevelType w:val="multilevel"/>
    <w:tmpl w:val="512215A4"/>
    <w:lvl w:ilvl="0">
      <w:start w:val="1"/>
      <w:numFmt w:val="decimal"/>
      <w:pStyle w:val="AnnexHeading"/>
      <w:suff w:val="nothing"/>
      <w:lvlText w:val="Annex %1"/>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14" w15:restartNumberingAfterBreak="0">
    <w:nsid w:val="271D3C54"/>
    <w:multiLevelType w:val="multilevel"/>
    <w:tmpl w:val="9C388A86"/>
    <w:lvl w:ilvl="0">
      <w:start w:val="1"/>
      <w:numFmt w:val="decimal"/>
      <w:pStyle w:val="ORDERFORML1PraraNo"/>
      <w:lvlText w:val="%1."/>
      <w:lvlJc w:val="left"/>
      <w:pPr>
        <w:ind w:left="1146" w:hanging="360"/>
      </w:pPr>
      <w:rPr>
        <w:b/>
        <w:bCs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1069" w:hanging="360"/>
      </w:pPr>
      <w:rPr>
        <w:rFonts w:hint="default"/>
        <w:b/>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5" w15:restartNumberingAfterBreak="0">
    <w:nsid w:val="289068A9"/>
    <w:multiLevelType w:val="multilevel"/>
    <w:tmpl w:val="830AAACE"/>
    <w:lvl w:ilvl="0">
      <w:start w:val="1"/>
      <w:numFmt w:val="decimal"/>
      <w:pStyle w:val="ListNumber"/>
      <w:lvlText w:val="%1"/>
      <w:lvlJc w:val="left"/>
      <w:pPr>
        <w:tabs>
          <w:tab w:val="num" w:pos="1531"/>
        </w:tabs>
        <w:ind w:left="1531" w:hanging="39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514D93"/>
    <w:multiLevelType w:val="multilevel"/>
    <w:tmpl w:val="CD5E07C8"/>
    <w:lvl w:ilvl="0">
      <w:start w:val="1"/>
      <w:numFmt w:val="decimal"/>
      <w:pStyle w:val="FWClauseL1"/>
      <w:lvlText w:val="FW-%1"/>
      <w:lvlJc w:val="left"/>
      <w:pPr>
        <w:ind w:left="360" w:hanging="360"/>
      </w:pPr>
      <w:rPr>
        <w:rFonts w:hint="default"/>
      </w:rPr>
    </w:lvl>
    <w:lvl w:ilvl="1">
      <w:start w:val="1"/>
      <w:numFmt w:val="decimal"/>
      <w:pStyle w:val="FWClauseL2"/>
      <w:lvlText w:val="FW-%1.%2"/>
      <w:lvlJc w:val="left"/>
      <w:pPr>
        <w:ind w:left="1775" w:firstLine="0"/>
      </w:pPr>
      <w:rPr>
        <w:rFonts w:hint="default"/>
      </w:rPr>
    </w:lvl>
    <w:lvl w:ilvl="2">
      <w:start w:val="1"/>
      <w:numFmt w:val="decimal"/>
      <w:pStyle w:val="FWClauseL3"/>
      <w:lvlText w:val="FW-%1.%2.%3"/>
      <w:lvlJc w:val="left"/>
      <w:pPr>
        <w:ind w:left="3578" w:hanging="180"/>
      </w:pPr>
      <w:rPr>
        <w:rFonts w:hint="default"/>
      </w:rPr>
    </w:lvl>
    <w:lvl w:ilvl="3">
      <w:start w:val="1"/>
      <w:numFmt w:val="decimal"/>
      <w:pStyle w:val="FWClauseL4"/>
      <w:lvlText w:val="FW-%1.%2.%3.%4"/>
      <w:lvlJc w:val="left"/>
      <w:pPr>
        <w:ind w:left="4298"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FW-%1.%2.%3.%4.%5"/>
      <w:lvlJc w:val="left"/>
      <w:pPr>
        <w:ind w:left="5018" w:hanging="360"/>
      </w:pPr>
      <w:rPr>
        <w:rFonts w:hint="default"/>
      </w:rPr>
    </w:lvl>
    <w:lvl w:ilvl="5">
      <w:start w:val="1"/>
      <w:numFmt w:val="decimal"/>
      <w:lvlText w:val="FW- %1.%2.%3.%4.%5.%6"/>
      <w:lvlJc w:val="left"/>
      <w:pPr>
        <w:ind w:left="5738" w:hanging="180"/>
      </w:pPr>
      <w:rPr>
        <w:rFonts w:hint="default"/>
      </w:rPr>
    </w:lvl>
    <w:lvl w:ilvl="6">
      <w:start w:val="1"/>
      <w:numFmt w:val="lowerLetter"/>
      <w:lvlText w:val="%7."/>
      <w:lvlJc w:val="left"/>
      <w:pPr>
        <w:ind w:left="6458" w:hanging="360"/>
      </w:pPr>
      <w:rPr>
        <w:rFonts w:hint="default"/>
      </w:rPr>
    </w:lvl>
    <w:lvl w:ilvl="7">
      <w:start w:val="1"/>
      <w:numFmt w:val="lowerRoman"/>
      <w:lvlText w:val="%8."/>
      <w:lvlJc w:val="left"/>
      <w:pPr>
        <w:ind w:left="7178" w:hanging="360"/>
      </w:pPr>
      <w:rPr>
        <w:rFonts w:hint="default"/>
      </w:rPr>
    </w:lvl>
    <w:lvl w:ilvl="8">
      <w:start w:val="1"/>
      <w:numFmt w:val="lowerRoman"/>
      <w:lvlText w:val="%9."/>
      <w:lvlJc w:val="left"/>
      <w:pPr>
        <w:ind w:left="7898" w:hanging="180"/>
      </w:pPr>
      <w:rPr>
        <w:rFonts w:hint="default"/>
      </w:rPr>
    </w:lvl>
  </w:abstractNum>
  <w:abstractNum w:abstractNumId="17"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8"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1121C39"/>
    <w:multiLevelType w:val="multilevel"/>
    <w:tmpl w:val="11F68056"/>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890744D"/>
    <w:multiLevelType w:val="multilevel"/>
    <w:tmpl w:val="E3E68C14"/>
    <w:styleLink w:val="WWNum17"/>
    <w:lvl w:ilvl="0">
      <w:numFmt w:val="bullet"/>
      <w:lvlText w:val="●"/>
      <w:lvlJc w:val="left"/>
      <w:pPr>
        <w:ind w:left="720" w:firstLine="1800"/>
      </w:pPr>
      <w:rPr>
        <w:rFonts w:ascii="Arial" w:eastAsia="Arial" w:hAnsi="Arial" w:cs="Arial"/>
        <w:sz w:val="24"/>
        <w:u w:val="none"/>
      </w:rPr>
    </w:lvl>
    <w:lvl w:ilvl="1">
      <w:numFmt w:val="bullet"/>
      <w:lvlText w:val="○"/>
      <w:lvlJc w:val="left"/>
      <w:pPr>
        <w:ind w:left="1440" w:firstLine="3960"/>
      </w:pPr>
      <w:rPr>
        <w:rFonts w:ascii="Arial" w:eastAsia="Arial" w:hAnsi="Arial" w:cs="Arial"/>
        <w:u w:val="none"/>
      </w:rPr>
    </w:lvl>
    <w:lvl w:ilvl="2">
      <w:numFmt w:val="bullet"/>
      <w:lvlText w:val="■"/>
      <w:lvlJc w:val="left"/>
      <w:pPr>
        <w:ind w:left="2160" w:firstLine="6120"/>
      </w:pPr>
      <w:rPr>
        <w:rFonts w:ascii="Arial" w:eastAsia="Arial" w:hAnsi="Arial" w:cs="Arial"/>
        <w:u w:val="none"/>
      </w:rPr>
    </w:lvl>
    <w:lvl w:ilvl="3">
      <w:numFmt w:val="bullet"/>
      <w:lvlText w:val="●"/>
      <w:lvlJc w:val="left"/>
      <w:pPr>
        <w:ind w:left="2880" w:firstLine="8280"/>
      </w:pPr>
      <w:rPr>
        <w:rFonts w:ascii="Arial" w:eastAsia="Arial" w:hAnsi="Arial" w:cs="Arial"/>
        <w:u w:val="none"/>
      </w:rPr>
    </w:lvl>
    <w:lvl w:ilvl="4">
      <w:numFmt w:val="bullet"/>
      <w:lvlText w:val="○"/>
      <w:lvlJc w:val="left"/>
      <w:pPr>
        <w:ind w:left="3600" w:firstLine="10440"/>
      </w:pPr>
      <w:rPr>
        <w:rFonts w:ascii="Arial" w:eastAsia="Arial" w:hAnsi="Arial" w:cs="Arial"/>
        <w:u w:val="none"/>
      </w:rPr>
    </w:lvl>
    <w:lvl w:ilvl="5">
      <w:numFmt w:val="bullet"/>
      <w:lvlText w:val="■"/>
      <w:lvlJc w:val="left"/>
      <w:pPr>
        <w:ind w:left="4320" w:firstLine="12600"/>
      </w:pPr>
      <w:rPr>
        <w:rFonts w:ascii="Arial" w:eastAsia="Arial" w:hAnsi="Arial" w:cs="Arial"/>
        <w:u w:val="none"/>
      </w:rPr>
    </w:lvl>
    <w:lvl w:ilvl="6">
      <w:numFmt w:val="bullet"/>
      <w:lvlText w:val="●"/>
      <w:lvlJc w:val="left"/>
      <w:pPr>
        <w:ind w:left="5040" w:firstLine="14760"/>
      </w:pPr>
      <w:rPr>
        <w:rFonts w:ascii="Arial" w:eastAsia="Arial" w:hAnsi="Arial" w:cs="Arial"/>
        <w:u w:val="none"/>
      </w:rPr>
    </w:lvl>
    <w:lvl w:ilvl="7">
      <w:numFmt w:val="bullet"/>
      <w:lvlText w:val="○"/>
      <w:lvlJc w:val="left"/>
      <w:pPr>
        <w:ind w:left="5760" w:firstLine="16920"/>
      </w:pPr>
      <w:rPr>
        <w:rFonts w:ascii="Arial" w:eastAsia="Arial" w:hAnsi="Arial" w:cs="Arial"/>
        <w:u w:val="none"/>
      </w:rPr>
    </w:lvl>
    <w:lvl w:ilvl="8">
      <w:numFmt w:val="bullet"/>
      <w:lvlText w:val="■"/>
      <w:lvlJc w:val="left"/>
      <w:pPr>
        <w:ind w:left="6480" w:firstLine="18577"/>
      </w:pPr>
      <w:rPr>
        <w:rFonts w:ascii="Arial" w:eastAsia="Arial" w:hAnsi="Arial" w:cs="Arial"/>
        <w:u w:val="none"/>
      </w:rPr>
    </w:lvl>
  </w:abstractNum>
  <w:abstractNum w:abstractNumId="23" w15:restartNumberingAfterBreak="0">
    <w:nsid w:val="58267AF5"/>
    <w:multiLevelType w:val="multilevel"/>
    <w:tmpl w:val="1B9C8BEE"/>
    <w:lvl w:ilvl="0">
      <w:start w:val="1"/>
      <w:numFmt w:val="decimal"/>
      <w:pStyle w:val="Schedule"/>
      <w:suff w:val="space"/>
      <w:lvlText w:val="%1"/>
      <w:lvlJc w:val="left"/>
      <w:pPr>
        <w:ind w:left="360" w:hanging="360"/>
      </w:pPr>
      <w:rPr>
        <w:rFonts w:hint="default"/>
        <w:vanish/>
        <w:color w:val="FFFFFF" w:themeColor="background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D5604DE"/>
    <w:multiLevelType w:val="hybridMultilevel"/>
    <w:tmpl w:val="39F8725A"/>
    <w:lvl w:ilvl="0" w:tplc="40E85652">
      <w:start w:val="1"/>
      <w:numFmt w:val="lowerLetter"/>
      <w:pStyle w:val="abcdDefinition"/>
      <w:lvlText w:val="(%1)"/>
      <w:lvlJc w:val="left"/>
      <w:pPr>
        <w:ind w:left="851" w:hanging="851"/>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26" w15:restartNumberingAfterBreak="0">
    <w:nsid w:val="62787184"/>
    <w:multiLevelType w:val="multilevel"/>
    <w:tmpl w:val="460A64D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decimal"/>
      <w:pStyle w:val="Level6"/>
      <w:lvlText w:val="(%6)"/>
      <w:lvlJc w:val="left"/>
      <w:pPr>
        <w:tabs>
          <w:tab w:val="num" w:pos="3686"/>
        </w:tabs>
        <w:ind w:left="3686" w:hanging="567"/>
      </w:pPr>
      <w:rPr>
        <w:rFonts w:hint="default"/>
      </w:rPr>
    </w:lvl>
    <w:lvl w:ilvl="6">
      <w:start w:val="1"/>
      <w:numFmt w:val="upperLetter"/>
      <w:pStyle w:val="Level7"/>
      <w:lvlText w:val="(%7)"/>
      <w:lvlJc w:val="left"/>
      <w:pPr>
        <w:tabs>
          <w:tab w:val="num" w:pos="4253"/>
        </w:tabs>
        <w:ind w:left="4253" w:hanging="567"/>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7" w15:restartNumberingAfterBreak="0">
    <w:nsid w:val="63270F99"/>
    <w:multiLevelType w:val="multilevel"/>
    <w:tmpl w:val="B542331A"/>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8" w15:restartNumberingAfterBreak="0">
    <w:nsid w:val="643A4A03"/>
    <w:multiLevelType w:val="hybridMultilevel"/>
    <w:tmpl w:val="0F6E2D00"/>
    <w:styleLink w:val="WWNum6"/>
    <w:lvl w:ilvl="0" w:tplc="14160E14">
      <w:numFmt w:val="bullet"/>
      <w:lvlText w:val="●"/>
      <w:lvlJc w:val="left"/>
      <w:pPr>
        <w:ind w:left="720" w:firstLine="1800"/>
      </w:pPr>
      <w:rPr>
        <w:rFonts w:ascii="Arial" w:eastAsia="Arial" w:hAnsi="Arial" w:cs="Arial"/>
        <w:sz w:val="24"/>
        <w:u w:val="none"/>
      </w:rPr>
    </w:lvl>
    <w:lvl w:ilvl="1" w:tplc="8B86F7B6">
      <w:numFmt w:val="bullet"/>
      <w:lvlText w:val="○"/>
      <w:lvlJc w:val="left"/>
      <w:pPr>
        <w:ind w:left="1440" w:firstLine="3960"/>
      </w:pPr>
      <w:rPr>
        <w:rFonts w:ascii="Arial" w:eastAsia="Arial" w:hAnsi="Arial" w:cs="Arial"/>
        <w:u w:val="none"/>
      </w:rPr>
    </w:lvl>
    <w:lvl w:ilvl="2" w:tplc="8A265FE2">
      <w:numFmt w:val="bullet"/>
      <w:lvlText w:val="■"/>
      <w:lvlJc w:val="left"/>
      <w:pPr>
        <w:ind w:left="2160" w:firstLine="6120"/>
      </w:pPr>
      <w:rPr>
        <w:rFonts w:ascii="Arial" w:eastAsia="Arial" w:hAnsi="Arial" w:cs="Arial"/>
        <w:u w:val="none"/>
      </w:rPr>
    </w:lvl>
    <w:lvl w:ilvl="3" w:tplc="FFD66BC4">
      <w:numFmt w:val="bullet"/>
      <w:lvlText w:val="●"/>
      <w:lvlJc w:val="left"/>
      <w:pPr>
        <w:ind w:left="2880" w:firstLine="8280"/>
      </w:pPr>
      <w:rPr>
        <w:rFonts w:ascii="Arial" w:eastAsia="Arial" w:hAnsi="Arial" w:cs="Arial"/>
        <w:u w:val="none"/>
      </w:rPr>
    </w:lvl>
    <w:lvl w:ilvl="4" w:tplc="C756BA4E">
      <w:numFmt w:val="bullet"/>
      <w:lvlText w:val="○"/>
      <w:lvlJc w:val="left"/>
      <w:pPr>
        <w:ind w:left="3600" w:firstLine="10440"/>
      </w:pPr>
      <w:rPr>
        <w:rFonts w:ascii="Arial" w:eastAsia="Arial" w:hAnsi="Arial" w:cs="Arial"/>
        <w:u w:val="none"/>
      </w:rPr>
    </w:lvl>
    <w:lvl w:ilvl="5" w:tplc="C90C7E36">
      <w:numFmt w:val="bullet"/>
      <w:lvlText w:val="■"/>
      <w:lvlJc w:val="left"/>
      <w:pPr>
        <w:ind w:left="4320" w:firstLine="12600"/>
      </w:pPr>
      <w:rPr>
        <w:rFonts w:ascii="Arial" w:eastAsia="Arial" w:hAnsi="Arial" w:cs="Arial"/>
        <w:u w:val="none"/>
      </w:rPr>
    </w:lvl>
    <w:lvl w:ilvl="6" w:tplc="69C66108">
      <w:numFmt w:val="bullet"/>
      <w:lvlText w:val="●"/>
      <w:lvlJc w:val="left"/>
      <w:pPr>
        <w:ind w:left="5040" w:firstLine="14760"/>
      </w:pPr>
      <w:rPr>
        <w:rFonts w:ascii="Arial" w:eastAsia="Arial" w:hAnsi="Arial" w:cs="Arial"/>
        <w:u w:val="none"/>
      </w:rPr>
    </w:lvl>
    <w:lvl w:ilvl="7" w:tplc="CC58015E">
      <w:numFmt w:val="bullet"/>
      <w:lvlText w:val="○"/>
      <w:lvlJc w:val="left"/>
      <w:pPr>
        <w:ind w:left="5760" w:firstLine="16920"/>
      </w:pPr>
      <w:rPr>
        <w:rFonts w:ascii="Arial" w:eastAsia="Arial" w:hAnsi="Arial" w:cs="Arial"/>
        <w:u w:val="none"/>
      </w:rPr>
    </w:lvl>
    <w:lvl w:ilvl="8" w:tplc="E5DEF8F6">
      <w:numFmt w:val="bullet"/>
      <w:lvlText w:val="■"/>
      <w:lvlJc w:val="left"/>
      <w:pPr>
        <w:ind w:left="6480" w:firstLine="18577"/>
      </w:pPr>
      <w:rPr>
        <w:rFonts w:ascii="Arial" w:eastAsia="Arial" w:hAnsi="Arial" w:cs="Arial"/>
        <w:u w:val="none"/>
      </w:rPr>
    </w:lvl>
  </w:abstractNum>
  <w:abstractNum w:abstractNumId="2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0" w15:restartNumberingAfterBreak="0">
    <w:nsid w:val="6976297D"/>
    <w:multiLevelType w:val="hybridMultilevel"/>
    <w:tmpl w:val="8D268670"/>
    <w:lvl w:ilvl="0" w:tplc="112E737E">
      <w:start w:val="1"/>
      <w:numFmt w:val="upperLetter"/>
      <w:pStyle w:val="GPSSectionHeading"/>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2C2885"/>
    <w:multiLevelType w:val="multilevel"/>
    <w:tmpl w:val="37CCF26E"/>
    <w:lvl w:ilvl="0">
      <w:start w:val="1"/>
      <w:numFmt w:val="bullet"/>
      <w:pStyle w:val="BulletsBody"/>
      <w:lvlText w:val=""/>
      <w:lvlJc w:val="left"/>
      <w:pPr>
        <w:tabs>
          <w:tab w:val="num" w:pos="720"/>
        </w:tabs>
        <w:ind w:left="720" w:hanging="720"/>
      </w:pPr>
      <w:rPr>
        <w:rFonts w:ascii="Symbol" w:hAnsi="Symbol" w:hint="default"/>
        <w:color w:val="auto"/>
      </w:rPr>
    </w:lvl>
    <w:lvl w:ilvl="1">
      <w:start w:val="1"/>
      <w:numFmt w:val="bullet"/>
      <w:pStyle w:val="BulletsLevel1"/>
      <w:lvlText w:val=""/>
      <w:lvlJc w:val="left"/>
      <w:pPr>
        <w:tabs>
          <w:tab w:val="num" w:pos="720"/>
        </w:tabs>
        <w:ind w:left="1803" w:hanging="1083"/>
      </w:pPr>
      <w:rPr>
        <w:rFonts w:ascii="Symbol" w:hAnsi="Symbol" w:hint="default"/>
        <w:color w:val="auto"/>
      </w:rPr>
    </w:lvl>
    <w:lvl w:ilvl="2">
      <w:start w:val="1"/>
      <w:numFmt w:val="bullet"/>
      <w:pStyle w:val="BulletsLevel2"/>
      <w:lvlText w:val="o"/>
      <w:lvlJc w:val="left"/>
      <w:pPr>
        <w:tabs>
          <w:tab w:val="num" w:pos="2523"/>
        </w:tabs>
        <w:ind w:left="2523" w:hanging="720"/>
      </w:pPr>
      <w:rPr>
        <w:rFonts w:ascii="Courier New" w:hAnsi="Courier New"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32" w15:restartNumberingAfterBreak="0">
    <w:nsid w:val="76335C02"/>
    <w:multiLevelType w:val="multilevel"/>
    <w:tmpl w:val="C1520D9C"/>
    <w:lvl w:ilvl="0">
      <w:start w:val="1"/>
      <w:numFmt w:val="decimal"/>
      <w:pStyle w:val="Section"/>
      <w:suff w:val="space"/>
      <w:lvlText w:val="SECTION %1"/>
      <w:lvlJc w:val="left"/>
      <w:pPr>
        <w:ind w:left="0" w:firstLine="142"/>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6404B45"/>
    <w:multiLevelType w:val="multilevel"/>
    <w:tmpl w:val="AA10AA6A"/>
    <w:styleLink w:val="WWNum33"/>
    <w:lvl w:ilvl="0">
      <w:numFmt w:val="bullet"/>
      <w:lvlText w:val="●"/>
      <w:lvlJc w:val="left"/>
      <w:pPr>
        <w:ind w:left="720" w:firstLine="1800"/>
      </w:pPr>
      <w:rPr>
        <w:rFonts w:ascii="Arial" w:eastAsia="Arial" w:hAnsi="Arial" w:cs="Arial"/>
        <w:sz w:val="24"/>
        <w:u w:val="none"/>
      </w:rPr>
    </w:lvl>
    <w:lvl w:ilvl="1">
      <w:numFmt w:val="bullet"/>
      <w:lvlText w:val="○"/>
      <w:lvlJc w:val="left"/>
      <w:pPr>
        <w:ind w:left="1440" w:firstLine="3960"/>
      </w:pPr>
      <w:rPr>
        <w:rFonts w:ascii="Arial" w:eastAsia="Arial" w:hAnsi="Arial" w:cs="Arial"/>
        <w:u w:val="none"/>
      </w:rPr>
    </w:lvl>
    <w:lvl w:ilvl="2">
      <w:numFmt w:val="bullet"/>
      <w:lvlText w:val="■"/>
      <w:lvlJc w:val="left"/>
      <w:pPr>
        <w:ind w:left="2160" w:firstLine="6120"/>
      </w:pPr>
      <w:rPr>
        <w:rFonts w:ascii="Arial" w:eastAsia="Arial" w:hAnsi="Arial" w:cs="Arial"/>
        <w:u w:val="none"/>
      </w:rPr>
    </w:lvl>
    <w:lvl w:ilvl="3">
      <w:numFmt w:val="bullet"/>
      <w:lvlText w:val="●"/>
      <w:lvlJc w:val="left"/>
      <w:pPr>
        <w:ind w:left="2880" w:firstLine="8280"/>
      </w:pPr>
      <w:rPr>
        <w:rFonts w:ascii="Arial" w:eastAsia="Arial" w:hAnsi="Arial" w:cs="Arial"/>
        <w:u w:val="none"/>
      </w:rPr>
    </w:lvl>
    <w:lvl w:ilvl="4">
      <w:numFmt w:val="bullet"/>
      <w:lvlText w:val="○"/>
      <w:lvlJc w:val="left"/>
      <w:pPr>
        <w:ind w:left="3600" w:firstLine="10440"/>
      </w:pPr>
      <w:rPr>
        <w:rFonts w:ascii="Arial" w:eastAsia="Arial" w:hAnsi="Arial" w:cs="Arial"/>
        <w:u w:val="none"/>
      </w:rPr>
    </w:lvl>
    <w:lvl w:ilvl="5">
      <w:numFmt w:val="bullet"/>
      <w:lvlText w:val="■"/>
      <w:lvlJc w:val="left"/>
      <w:pPr>
        <w:ind w:left="4320" w:firstLine="12600"/>
      </w:pPr>
      <w:rPr>
        <w:rFonts w:ascii="Arial" w:eastAsia="Arial" w:hAnsi="Arial" w:cs="Arial"/>
        <w:u w:val="none"/>
      </w:rPr>
    </w:lvl>
    <w:lvl w:ilvl="6">
      <w:numFmt w:val="bullet"/>
      <w:lvlText w:val="●"/>
      <w:lvlJc w:val="left"/>
      <w:pPr>
        <w:ind w:left="5040" w:firstLine="14760"/>
      </w:pPr>
      <w:rPr>
        <w:rFonts w:ascii="Arial" w:eastAsia="Arial" w:hAnsi="Arial" w:cs="Arial"/>
        <w:u w:val="none"/>
      </w:rPr>
    </w:lvl>
    <w:lvl w:ilvl="7">
      <w:numFmt w:val="bullet"/>
      <w:lvlText w:val="○"/>
      <w:lvlJc w:val="left"/>
      <w:pPr>
        <w:ind w:left="5760" w:firstLine="16920"/>
      </w:pPr>
      <w:rPr>
        <w:rFonts w:ascii="Arial" w:eastAsia="Arial" w:hAnsi="Arial" w:cs="Arial"/>
        <w:u w:val="none"/>
      </w:rPr>
    </w:lvl>
    <w:lvl w:ilvl="8">
      <w:numFmt w:val="bullet"/>
      <w:lvlText w:val="■"/>
      <w:lvlJc w:val="left"/>
      <w:pPr>
        <w:ind w:left="6480" w:firstLine="18577"/>
      </w:pPr>
      <w:rPr>
        <w:rFonts w:ascii="Arial" w:eastAsia="Arial" w:hAnsi="Arial" w:cs="Arial"/>
        <w:u w:val="none"/>
      </w:rPr>
    </w:lvl>
  </w:abstractNum>
  <w:abstractNum w:abstractNumId="34" w15:restartNumberingAfterBreak="0">
    <w:nsid w:val="772936E4"/>
    <w:multiLevelType w:val="multilevel"/>
    <w:tmpl w:val="6EBA4B60"/>
    <w:lvl w:ilvl="0">
      <w:start w:val="1"/>
      <w:numFmt w:val="decimal"/>
      <w:pStyle w:val="GPSL1CLAUSEHEADING"/>
      <w:lvlText w:val="%1."/>
      <w:lvlJc w:val="left"/>
      <w:pPr>
        <w:ind w:left="36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PSL2numberedclause"/>
      <w:isLgl/>
      <w:lvlText w:val="%1.%2"/>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2138" w:hanging="720"/>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1080" w:hanging="72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1440" w:hanging="108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8837E95"/>
    <w:multiLevelType w:val="multilevel"/>
    <w:tmpl w:val="D29677C0"/>
    <w:styleLink w:val="WWNum11"/>
    <w:lvl w:ilvl="0">
      <w:numFmt w:val="bullet"/>
      <w:lvlText w:val="●"/>
      <w:lvlJc w:val="left"/>
      <w:pPr>
        <w:ind w:left="726" w:hanging="360"/>
      </w:pPr>
      <w:rPr>
        <w:rFonts w:ascii="Noto Sans Symbols" w:eastAsia="Noto Sans Symbols" w:hAnsi="Noto Sans Symbols" w:cs="Noto Sans Symbols"/>
        <w:b w:val="0"/>
        <w:sz w:val="24"/>
      </w:rPr>
    </w:lvl>
    <w:lvl w:ilvl="1">
      <w:numFmt w:val="bullet"/>
      <w:lvlText w:val="o"/>
      <w:lvlJc w:val="left"/>
      <w:pPr>
        <w:ind w:left="1446" w:hanging="360"/>
      </w:pPr>
      <w:rPr>
        <w:rFonts w:ascii="Courier New" w:eastAsia="Courier New" w:hAnsi="Courier New" w:cs="Courier New"/>
      </w:rPr>
    </w:lvl>
    <w:lvl w:ilvl="2">
      <w:numFmt w:val="bullet"/>
      <w:lvlText w:val="▪"/>
      <w:lvlJc w:val="left"/>
      <w:pPr>
        <w:ind w:left="2166" w:hanging="360"/>
      </w:pPr>
      <w:rPr>
        <w:rFonts w:ascii="Noto Sans Symbols" w:eastAsia="Noto Sans Symbols" w:hAnsi="Noto Sans Symbols" w:cs="Noto Sans Symbols"/>
      </w:rPr>
    </w:lvl>
    <w:lvl w:ilvl="3">
      <w:numFmt w:val="bullet"/>
      <w:lvlText w:val="●"/>
      <w:lvlJc w:val="left"/>
      <w:pPr>
        <w:ind w:left="2886" w:hanging="360"/>
      </w:pPr>
      <w:rPr>
        <w:rFonts w:ascii="Noto Sans Symbols" w:eastAsia="Noto Sans Symbols" w:hAnsi="Noto Sans Symbols" w:cs="Noto Sans Symbols"/>
      </w:rPr>
    </w:lvl>
    <w:lvl w:ilvl="4">
      <w:numFmt w:val="bullet"/>
      <w:lvlText w:val="o"/>
      <w:lvlJc w:val="left"/>
      <w:pPr>
        <w:ind w:left="3606" w:hanging="360"/>
      </w:pPr>
      <w:rPr>
        <w:rFonts w:ascii="Courier New" w:eastAsia="Courier New" w:hAnsi="Courier New" w:cs="Courier New"/>
      </w:rPr>
    </w:lvl>
    <w:lvl w:ilvl="5">
      <w:numFmt w:val="bullet"/>
      <w:lvlText w:val="▪"/>
      <w:lvlJc w:val="left"/>
      <w:pPr>
        <w:ind w:left="4326" w:hanging="360"/>
      </w:pPr>
      <w:rPr>
        <w:rFonts w:ascii="Noto Sans Symbols" w:eastAsia="Noto Sans Symbols" w:hAnsi="Noto Sans Symbols" w:cs="Noto Sans Symbols"/>
      </w:rPr>
    </w:lvl>
    <w:lvl w:ilvl="6">
      <w:numFmt w:val="bullet"/>
      <w:lvlText w:val="●"/>
      <w:lvlJc w:val="left"/>
      <w:pPr>
        <w:ind w:left="5046" w:hanging="360"/>
      </w:pPr>
      <w:rPr>
        <w:rFonts w:ascii="Noto Sans Symbols" w:eastAsia="Noto Sans Symbols" w:hAnsi="Noto Sans Symbols" w:cs="Noto Sans Symbols"/>
      </w:rPr>
    </w:lvl>
    <w:lvl w:ilvl="7">
      <w:numFmt w:val="bullet"/>
      <w:lvlText w:val="o"/>
      <w:lvlJc w:val="left"/>
      <w:pPr>
        <w:ind w:left="5766" w:hanging="360"/>
      </w:pPr>
      <w:rPr>
        <w:rFonts w:ascii="Courier New" w:eastAsia="Courier New" w:hAnsi="Courier New" w:cs="Courier New"/>
      </w:rPr>
    </w:lvl>
    <w:lvl w:ilvl="8">
      <w:numFmt w:val="bullet"/>
      <w:lvlText w:val="▪"/>
      <w:lvlJc w:val="left"/>
      <w:pPr>
        <w:ind w:left="6486" w:hanging="360"/>
      </w:pPr>
      <w:rPr>
        <w:rFonts w:ascii="Noto Sans Symbols" w:eastAsia="Noto Sans Symbols" w:hAnsi="Noto Sans Symbols" w:cs="Noto Sans Symbols"/>
      </w:rPr>
    </w:lvl>
  </w:abstractNum>
  <w:abstractNum w:abstractNumId="36" w15:restartNumberingAfterBreak="0">
    <w:nsid w:val="7B9D102E"/>
    <w:multiLevelType w:val="multilevel"/>
    <w:tmpl w:val="F90A797A"/>
    <w:lvl w:ilvl="0">
      <w:start w:val="1"/>
      <w:numFmt w:val="upperLetter"/>
      <w:pStyle w:val="Background"/>
      <w:lvlText w:val="(%1)"/>
      <w:lvlJc w:val="left"/>
      <w:pPr>
        <w:tabs>
          <w:tab w:val="num" w:pos="851"/>
        </w:tabs>
        <w:ind w:left="851" w:hanging="851"/>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EF4385E"/>
    <w:multiLevelType w:val="multilevel"/>
    <w:tmpl w:val="6AC0C624"/>
    <w:styleLink w:val="WWNum26"/>
    <w:lvl w:ilvl="0">
      <w:start w:val="1"/>
      <w:numFmt w:val="decimal"/>
      <w:lvlText w:val="%1."/>
      <w:lvlJc w:val="left"/>
      <w:pPr>
        <w:ind w:left="720" w:firstLine="1800"/>
      </w:pPr>
      <w:rPr>
        <w:rFonts w:ascii="Arial" w:hAnsi="Arial"/>
        <w:sz w:val="24"/>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8577"/>
      </w:pPr>
      <w:rPr>
        <w:u w:val="none"/>
      </w:rPr>
    </w:lvl>
  </w:abstractNum>
  <w:abstractNum w:abstractNumId="38"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pStyle w:val="NonNumberedHeading1"/>
      <w:lvlText w:val="(%9)"/>
      <w:lvlJc w:val="left"/>
      <w:pPr>
        <w:tabs>
          <w:tab w:val="num" w:pos="7198"/>
        </w:tabs>
        <w:ind w:left="6838" w:hanging="720"/>
      </w:pPr>
      <w:rPr>
        <w:rFonts w:hint="default"/>
        <w:b w:val="0"/>
        <w:i w:val="0"/>
      </w:rPr>
    </w:lvl>
  </w:abstractNum>
  <w:num w:numId="1">
    <w:abstractNumId w:val="24"/>
  </w:num>
  <w:num w:numId="2">
    <w:abstractNumId w:val="8"/>
  </w:num>
  <w:num w:numId="3">
    <w:abstractNumId w:val="23"/>
  </w:num>
  <w:num w:numId="4">
    <w:abstractNumId w:val="32"/>
  </w:num>
  <w:num w:numId="5">
    <w:abstractNumId w:val="36"/>
  </w:num>
  <w:num w:numId="6">
    <w:abstractNumId w:val="27"/>
  </w:num>
  <w:num w:numId="7">
    <w:abstractNumId w:val="26"/>
  </w:num>
  <w:num w:numId="8">
    <w:abstractNumId w:val="9"/>
  </w:num>
  <w:num w:numId="9">
    <w:abstractNumId w:val="19"/>
  </w:num>
  <w:num w:numId="10">
    <w:abstractNumId w:val="11"/>
  </w:num>
  <w:num w:numId="11">
    <w:abstractNumId w:val="0"/>
  </w:num>
  <w:num w:numId="12">
    <w:abstractNumId w:val="12"/>
  </w:num>
  <w:num w:numId="13">
    <w:abstractNumId w:val="38"/>
  </w:num>
  <w:num w:numId="14">
    <w:abstractNumId w:val="18"/>
  </w:num>
  <w:num w:numId="15">
    <w:abstractNumId w:val="14"/>
  </w:num>
  <w:num w:numId="16">
    <w:abstractNumId w:val="34"/>
  </w:num>
  <w:num w:numId="17">
    <w:abstractNumId w:val="17"/>
  </w:num>
  <w:num w:numId="18">
    <w:abstractNumId w:val="30"/>
  </w:num>
  <w:num w:numId="19">
    <w:abstractNumId w:val="29"/>
  </w:num>
  <w:num w:numId="20">
    <w:abstractNumId w:val="21"/>
  </w:num>
  <w:num w:numId="21">
    <w:abstractNumId w:val="20"/>
  </w:num>
  <w:num w:numId="22">
    <w:abstractNumId w:val="7"/>
  </w:num>
  <w:num w:numId="23">
    <w:abstractNumId w:val="10"/>
  </w:num>
  <w:num w:numId="24">
    <w:abstractNumId w:val="5"/>
  </w:num>
  <w:num w:numId="25">
    <w:abstractNumId w:val="3"/>
  </w:num>
  <w:num w:numId="26">
    <w:abstractNumId w:val="1"/>
  </w:num>
  <w:num w:numId="27">
    <w:abstractNumId w:val="2"/>
  </w:num>
  <w:num w:numId="28">
    <w:abstractNumId w:val="16"/>
  </w:num>
  <w:num w:numId="29">
    <w:abstractNumId w:val="6"/>
  </w:num>
  <w:num w:numId="30">
    <w:abstractNumId w:val="35"/>
  </w:num>
  <w:num w:numId="31">
    <w:abstractNumId w:val="28"/>
  </w:num>
  <w:num w:numId="32">
    <w:abstractNumId w:val="4"/>
  </w:num>
  <w:num w:numId="33">
    <w:abstractNumId w:val="22"/>
  </w:num>
  <w:num w:numId="34">
    <w:abstractNumId w:val="33"/>
  </w:num>
  <w:num w:numId="35">
    <w:abstractNumId w:val="37"/>
  </w:num>
  <w:num w:numId="36">
    <w:abstractNumId w:val="15"/>
  </w:num>
  <w:num w:numId="37">
    <w:abstractNumId w:val="5"/>
  </w:num>
  <w:num w:numId="38">
    <w:abstractNumId w:val="5"/>
  </w:num>
  <w:num w:numId="39">
    <w:abstractNumId w:val="5"/>
  </w:num>
  <w:num w:numId="40">
    <w:abstractNumId w:val="13"/>
  </w:num>
  <w:num w:numId="41">
    <w:abstractNumId w:val="31"/>
  </w:num>
  <w:num w:numId="42">
    <w:abstractNumId w:val="25"/>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num>
  <w:num w:numId="47">
    <w:abstractNumId w:val="5"/>
  </w:num>
  <w:num w:numId="48">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C2E"/>
    <w:rsid w:val="000007F4"/>
    <w:rsid w:val="00002686"/>
    <w:rsid w:val="00002D5A"/>
    <w:rsid w:val="000038BE"/>
    <w:rsid w:val="00005363"/>
    <w:rsid w:val="00011D9D"/>
    <w:rsid w:val="00014AA8"/>
    <w:rsid w:val="00015E26"/>
    <w:rsid w:val="00021175"/>
    <w:rsid w:val="000235D0"/>
    <w:rsid w:val="00023FE0"/>
    <w:rsid w:val="00032540"/>
    <w:rsid w:val="00032557"/>
    <w:rsid w:val="00033ABA"/>
    <w:rsid w:val="00035558"/>
    <w:rsid w:val="00036E39"/>
    <w:rsid w:val="000459E7"/>
    <w:rsid w:val="000508D1"/>
    <w:rsid w:val="000521C8"/>
    <w:rsid w:val="00054DB8"/>
    <w:rsid w:val="000563FE"/>
    <w:rsid w:val="00056479"/>
    <w:rsid w:val="00061ABD"/>
    <w:rsid w:val="00062A80"/>
    <w:rsid w:val="00067E1D"/>
    <w:rsid w:val="00071B65"/>
    <w:rsid w:val="00074849"/>
    <w:rsid w:val="00077807"/>
    <w:rsid w:val="00086F4E"/>
    <w:rsid w:val="0009281E"/>
    <w:rsid w:val="00095D35"/>
    <w:rsid w:val="00096506"/>
    <w:rsid w:val="000A254B"/>
    <w:rsid w:val="000A7A8D"/>
    <w:rsid w:val="000B14E2"/>
    <w:rsid w:val="000C019B"/>
    <w:rsid w:val="000C13FC"/>
    <w:rsid w:val="000C4EFB"/>
    <w:rsid w:val="000C525A"/>
    <w:rsid w:val="000C75CA"/>
    <w:rsid w:val="000D0EB3"/>
    <w:rsid w:val="000D1510"/>
    <w:rsid w:val="000D24D3"/>
    <w:rsid w:val="000D40FC"/>
    <w:rsid w:val="000D4BB6"/>
    <w:rsid w:val="000D7BA5"/>
    <w:rsid w:val="000E786C"/>
    <w:rsid w:val="000F2A12"/>
    <w:rsid w:val="000F7BFE"/>
    <w:rsid w:val="0010331A"/>
    <w:rsid w:val="00104875"/>
    <w:rsid w:val="00113E3A"/>
    <w:rsid w:val="00124438"/>
    <w:rsid w:val="00126059"/>
    <w:rsid w:val="00133E2E"/>
    <w:rsid w:val="00136242"/>
    <w:rsid w:val="001430FE"/>
    <w:rsid w:val="00153E69"/>
    <w:rsid w:val="0016174E"/>
    <w:rsid w:val="00174475"/>
    <w:rsid w:val="00182509"/>
    <w:rsid w:val="001829D6"/>
    <w:rsid w:val="0019226B"/>
    <w:rsid w:val="00192F42"/>
    <w:rsid w:val="00193198"/>
    <w:rsid w:val="00197C5E"/>
    <w:rsid w:val="001A2C33"/>
    <w:rsid w:val="001A436B"/>
    <w:rsid w:val="001A4A17"/>
    <w:rsid w:val="001B0A20"/>
    <w:rsid w:val="001B4CDE"/>
    <w:rsid w:val="001B62FF"/>
    <w:rsid w:val="001B72FD"/>
    <w:rsid w:val="001D081B"/>
    <w:rsid w:val="001D30D4"/>
    <w:rsid w:val="001D3AAF"/>
    <w:rsid w:val="001E3CDE"/>
    <w:rsid w:val="001F0076"/>
    <w:rsid w:val="001F225E"/>
    <w:rsid w:val="001F3CCB"/>
    <w:rsid w:val="001F56A0"/>
    <w:rsid w:val="00200A53"/>
    <w:rsid w:val="00200D90"/>
    <w:rsid w:val="002064C5"/>
    <w:rsid w:val="00206BF2"/>
    <w:rsid w:val="00211F51"/>
    <w:rsid w:val="002120B2"/>
    <w:rsid w:val="00215BFA"/>
    <w:rsid w:val="0022103D"/>
    <w:rsid w:val="00224ED9"/>
    <w:rsid w:val="00224F4C"/>
    <w:rsid w:val="00227EA3"/>
    <w:rsid w:val="002359A7"/>
    <w:rsid w:val="00235AD9"/>
    <w:rsid w:val="00236E96"/>
    <w:rsid w:val="0024111A"/>
    <w:rsid w:val="00251686"/>
    <w:rsid w:val="0025247A"/>
    <w:rsid w:val="00267197"/>
    <w:rsid w:val="00272CBF"/>
    <w:rsid w:val="002763FA"/>
    <w:rsid w:val="002771F5"/>
    <w:rsid w:val="0028020B"/>
    <w:rsid w:val="00281BA0"/>
    <w:rsid w:val="00287321"/>
    <w:rsid w:val="002A32CE"/>
    <w:rsid w:val="002B2E1E"/>
    <w:rsid w:val="002B542A"/>
    <w:rsid w:val="002B75D1"/>
    <w:rsid w:val="002C0F9F"/>
    <w:rsid w:val="002C5263"/>
    <w:rsid w:val="002D3F20"/>
    <w:rsid w:val="002D58E0"/>
    <w:rsid w:val="002E0D33"/>
    <w:rsid w:val="002F16C4"/>
    <w:rsid w:val="002F687A"/>
    <w:rsid w:val="003000F0"/>
    <w:rsid w:val="0030251A"/>
    <w:rsid w:val="00304B4C"/>
    <w:rsid w:val="00307CC7"/>
    <w:rsid w:val="00310C8E"/>
    <w:rsid w:val="00311EC1"/>
    <w:rsid w:val="00322465"/>
    <w:rsid w:val="00324F06"/>
    <w:rsid w:val="003251C1"/>
    <w:rsid w:val="0032725D"/>
    <w:rsid w:val="00330656"/>
    <w:rsid w:val="003326FE"/>
    <w:rsid w:val="00334439"/>
    <w:rsid w:val="003353CE"/>
    <w:rsid w:val="00341373"/>
    <w:rsid w:val="00344038"/>
    <w:rsid w:val="003529D7"/>
    <w:rsid w:val="00356179"/>
    <w:rsid w:val="00364C00"/>
    <w:rsid w:val="003713E4"/>
    <w:rsid w:val="0038027D"/>
    <w:rsid w:val="00380B28"/>
    <w:rsid w:val="0038213C"/>
    <w:rsid w:val="00383CC4"/>
    <w:rsid w:val="00392960"/>
    <w:rsid w:val="003A253A"/>
    <w:rsid w:val="003A5FD1"/>
    <w:rsid w:val="003B0B40"/>
    <w:rsid w:val="003B22A3"/>
    <w:rsid w:val="003B4D0B"/>
    <w:rsid w:val="003B598B"/>
    <w:rsid w:val="003B7E31"/>
    <w:rsid w:val="003C71F1"/>
    <w:rsid w:val="003D4696"/>
    <w:rsid w:val="003D6BB6"/>
    <w:rsid w:val="003E04EF"/>
    <w:rsid w:val="003E2641"/>
    <w:rsid w:val="003E3156"/>
    <w:rsid w:val="003E336E"/>
    <w:rsid w:val="003E3934"/>
    <w:rsid w:val="003E68CE"/>
    <w:rsid w:val="003E75EE"/>
    <w:rsid w:val="003E7E31"/>
    <w:rsid w:val="003F02B2"/>
    <w:rsid w:val="003F0A28"/>
    <w:rsid w:val="003F2B6F"/>
    <w:rsid w:val="003F75F8"/>
    <w:rsid w:val="00406EC3"/>
    <w:rsid w:val="00406FE6"/>
    <w:rsid w:val="00407133"/>
    <w:rsid w:val="0042448F"/>
    <w:rsid w:val="00425E3B"/>
    <w:rsid w:val="00431C69"/>
    <w:rsid w:val="00437D18"/>
    <w:rsid w:val="00437FD9"/>
    <w:rsid w:val="004425AC"/>
    <w:rsid w:val="00443B9C"/>
    <w:rsid w:val="00443EE7"/>
    <w:rsid w:val="00447EE8"/>
    <w:rsid w:val="00450918"/>
    <w:rsid w:val="00451582"/>
    <w:rsid w:val="0045497F"/>
    <w:rsid w:val="004552CE"/>
    <w:rsid w:val="00455DDF"/>
    <w:rsid w:val="00456C1B"/>
    <w:rsid w:val="00462F5C"/>
    <w:rsid w:val="004705AE"/>
    <w:rsid w:val="004712DE"/>
    <w:rsid w:val="004719B6"/>
    <w:rsid w:val="0047556A"/>
    <w:rsid w:val="00491608"/>
    <w:rsid w:val="004B47DC"/>
    <w:rsid w:val="004B4A58"/>
    <w:rsid w:val="004C6656"/>
    <w:rsid w:val="004D37E4"/>
    <w:rsid w:val="004D7C14"/>
    <w:rsid w:val="004E6296"/>
    <w:rsid w:val="004F3B7B"/>
    <w:rsid w:val="005016E6"/>
    <w:rsid w:val="00501AD5"/>
    <w:rsid w:val="005023A6"/>
    <w:rsid w:val="00503B30"/>
    <w:rsid w:val="00503B88"/>
    <w:rsid w:val="00514FF6"/>
    <w:rsid w:val="00520897"/>
    <w:rsid w:val="005246F9"/>
    <w:rsid w:val="00525E0F"/>
    <w:rsid w:val="00530502"/>
    <w:rsid w:val="005311FF"/>
    <w:rsid w:val="005336C8"/>
    <w:rsid w:val="00537353"/>
    <w:rsid w:val="00537459"/>
    <w:rsid w:val="005376DD"/>
    <w:rsid w:val="005416CC"/>
    <w:rsid w:val="005423A9"/>
    <w:rsid w:val="00545B93"/>
    <w:rsid w:val="00553097"/>
    <w:rsid w:val="00555CB9"/>
    <w:rsid w:val="00560941"/>
    <w:rsid w:val="00563E2A"/>
    <w:rsid w:val="00570FE1"/>
    <w:rsid w:val="0057172E"/>
    <w:rsid w:val="0057604A"/>
    <w:rsid w:val="00582579"/>
    <w:rsid w:val="00584310"/>
    <w:rsid w:val="005869A0"/>
    <w:rsid w:val="005875E9"/>
    <w:rsid w:val="005917B3"/>
    <w:rsid w:val="00595A4B"/>
    <w:rsid w:val="00596DEB"/>
    <w:rsid w:val="005A4E91"/>
    <w:rsid w:val="005A501A"/>
    <w:rsid w:val="005A63A7"/>
    <w:rsid w:val="005B6855"/>
    <w:rsid w:val="005C1A58"/>
    <w:rsid w:val="005C21D3"/>
    <w:rsid w:val="005C5121"/>
    <w:rsid w:val="005D0D61"/>
    <w:rsid w:val="005D221E"/>
    <w:rsid w:val="005D30CA"/>
    <w:rsid w:val="005D4BA0"/>
    <w:rsid w:val="005D5AA6"/>
    <w:rsid w:val="005F3597"/>
    <w:rsid w:val="005F4E7E"/>
    <w:rsid w:val="005F5F3D"/>
    <w:rsid w:val="00601A4E"/>
    <w:rsid w:val="00601B6A"/>
    <w:rsid w:val="00602108"/>
    <w:rsid w:val="0061316E"/>
    <w:rsid w:val="00615AF1"/>
    <w:rsid w:val="0062583C"/>
    <w:rsid w:val="0063257A"/>
    <w:rsid w:val="00633D52"/>
    <w:rsid w:val="006370F6"/>
    <w:rsid w:val="006375E4"/>
    <w:rsid w:val="00641A25"/>
    <w:rsid w:val="00643AFF"/>
    <w:rsid w:val="006454B8"/>
    <w:rsid w:val="00646380"/>
    <w:rsid w:val="00650B21"/>
    <w:rsid w:val="00661247"/>
    <w:rsid w:val="00663E85"/>
    <w:rsid w:val="0066551F"/>
    <w:rsid w:val="006859B5"/>
    <w:rsid w:val="00686E83"/>
    <w:rsid w:val="00690930"/>
    <w:rsid w:val="0069099E"/>
    <w:rsid w:val="00691CF6"/>
    <w:rsid w:val="006929CF"/>
    <w:rsid w:val="006971C3"/>
    <w:rsid w:val="006A5FB1"/>
    <w:rsid w:val="006B04F4"/>
    <w:rsid w:val="006B0F6B"/>
    <w:rsid w:val="006B2316"/>
    <w:rsid w:val="006C0CF9"/>
    <w:rsid w:val="006C0F7A"/>
    <w:rsid w:val="006D6242"/>
    <w:rsid w:val="006D6AF9"/>
    <w:rsid w:val="006E1868"/>
    <w:rsid w:val="006E4532"/>
    <w:rsid w:val="006F15D6"/>
    <w:rsid w:val="006F2C84"/>
    <w:rsid w:val="00700135"/>
    <w:rsid w:val="007052EE"/>
    <w:rsid w:val="00706CC6"/>
    <w:rsid w:val="0070703F"/>
    <w:rsid w:val="00710881"/>
    <w:rsid w:val="007237A3"/>
    <w:rsid w:val="00724008"/>
    <w:rsid w:val="00727652"/>
    <w:rsid w:val="00734B6A"/>
    <w:rsid w:val="00737013"/>
    <w:rsid w:val="00741251"/>
    <w:rsid w:val="00754D2A"/>
    <w:rsid w:val="007647FE"/>
    <w:rsid w:val="007670B9"/>
    <w:rsid w:val="00776725"/>
    <w:rsid w:val="00777D90"/>
    <w:rsid w:val="007816E3"/>
    <w:rsid w:val="00785468"/>
    <w:rsid w:val="0079192D"/>
    <w:rsid w:val="00797AC2"/>
    <w:rsid w:val="007A2317"/>
    <w:rsid w:val="007A3C2E"/>
    <w:rsid w:val="007B2C5A"/>
    <w:rsid w:val="007B3450"/>
    <w:rsid w:val="007B4017"/>
    <w:rsid w:val="007C41DB"/>
    <w:rsid w:val="007C439A"/>
    <w:rsid w:val="007C4ED0"/>
    <w:rsid w:val="007D0E0B"/>
    <w:rsid w:val="007D211B"/>
    <w:rsid w:val="007D39A4"/>
    <w:rsid w:val="007D514A"/>
    <w:rsid w:val="007D65EB"/>
    <w:rsid w:val="007E11DE"/>
    <w:rsid w:val="007E242C"/>
    <w:rsid w:val="007E3EC6"/>
    <w:rsid w:val="007E5500"/>
    <w:rsid w:val="007E6177"/>
    <w:rsid w:val="007E7EAA"/>
    <w:rsid w:val="007F4807"/>
    <w:rsid w:val="007F5028"/>
    <w:rsid w:val="00805197"/>
    <w:rsid w:val="00805B14"/>
    <w:rsid w:val="00806E18"/>
    <w:rsid w:val="00811F40"/>
    <w:rsid w:val="00815B85"/>
    <w:rsid w:val="00816E7B"/>
    <w:rsid w:val="00820535"/>
    <w:rsid w:val="00823E96"/>
    <w:rsid w:val="00831966"/>
    <w:rsid w:val="00834837"/>
    <w:rsid w:val="00835B9B"/>
    <w:rsid w:val="0083656E"/>
    <w:rsid w:val="00836BC8"/>
    <w:rsid w:val="00841006"/>
    <w:rsid w:val="00854C7E"/>
    <w:rsid w:val="008610A1"/>
    <w:rsid w:val="008611F8"/>
    <w:rsid w:val="0086391E"/>
    <w:rsid w:val="00863C8F"/>
    <w:rsid w:val="0087614C"/>
    <w:rsid w:val="008831E4"/>
    <w:rsid w:val="008839B1"/>
    <w:rsid w:val="0088420D"/>
    <w:rsid w:val="00887753"/>
    <w:rsid w:val="00896238"/>
    <w:rsid w:val="00896EE3"/>
    <w:rsid w:val="008A426B"/>
    <w:rsid w:val="008B1DD3"/>
    <w:rsid w:val="008B65D3"/>
    <w:rsid w:val="008C249E"/>
    <w:rsid w:val="008C300A"/>
    <w:rsid w:val="008C3526"/>
    <w:rsid w:val="008C4F96"/>
    <w:rsid w:val="008C5B6F"/>
    <w:rsid w:val="008C61E7"/>
    <w:rsid w:val="008D0CA2"/>
    <w:rsid w:val="008D1597"/>
    <w:rsid w:val="008D193C"/>
    <w:rsid w:val="008D4B74"/>
    <w:rsid w:val="008D5DCC"/>
    <w:rsid w:val="008E5F92"/>
    <w:rsid w:val="008F2FC6"/>
    <w:rsid w:val="0090079D"/>
    <w:rsid w:val="0090316D"/>
    <w:rsid w:val="00910E59"/>
    <w:rsid w:val="00911CDE"/>
    <w:rsid w:val="00912917"/>
    <w:rsid w:val="00914398"/>
    <w:rsid w:val="0092048B"/>
    <w:rsid w:val="009210B9"/>
    <w:rsid w:val="0092211F"/>
    <w:rsid w:val="009237CC"/>
    <w:rsid w:val="00925F29"/>
    <w:rsid w:val="009312C3"/>
    <w:rsid w:val="00931D58"/>
    <w:rsid w:val="009434AB"/>
    <w:rsid w:val="0094614F"/>
    <w:rsid w:val="00955030"/>
    <w:rsid w:val="00960EDC"/>
    <w:rsid w:val="00961BFD"/>
    <w:rsid w:val="009633AC"/>
    <w:rsid w:val="009660ED"/>
    <w:rsid w:val="00970921"/>
    <w:rsid w:val="00971DD7"/>
    <w:rsid w:val="00972C02"/>
    <w:rsid w:val="00975EB9"/>
    <w:rsid w:val="00977F26"/>
    <w:rsid w:val="009824BA"/>
    <w:rsid w:val="009935D9"/>
    <w:rsid w:val="00994CC9"/>
    <w:rsid w:val="009959B9"/>
    <w:rsid w:val="00996DB9"/>
    <w:rsid w:val="00997534"/>
    <w:rsid w:val="009A6155"/>
    <w:rsid w:val="009B09C9"/>
    <w:rsid w:val="009C2A7D"/>
    <w:rsid w:val="009D70C8"/>
    <w:rsid w:val="009E4929"/>
    <w:rsid w:val="009E72FA"/>
    <w:rsid w:val="009F2998"/>
    <w:rsid w:val="009F6505"/>
    <w:rsid w:val="00A00571"/>
    <w:rsid w:val="00A067B8"/>
    <w:rsid w:val="00A07338"/>
    <w:rsid w:val="00A1500E"/>
    <w:rsid w:val="00A161A7"/>
    <w:rsid w:val="00A27598"/>
    <w:rsid w:val="00A27A4D"/>
    <w:rsid w:val="00A36FD6"/>
    <w:rsid w:val="00A371A8"/>
    <w:rsid w:val="00A403C8"/>
    <w:rsid w:val="00A4658F"/>
    <w:rsid w:val="00A47872"/>
    <w:rsid w:val="00A50A46"/>
    <w:rsid w:val="00A6021D"/>
    <w:rsid w:val="00A62AEF"/>
    <w:rsid w:val="00A703DF"/>
    <w:rsid w:val="00A70654"/>
    <w:rsid w:val="00A71D86"/>
    <w:rsid w:val="00A720EC"/>
    <w:rsid w:val="00A81C7C"/>
    <w:rsid w:val="00A86EAF"/>
    <w:rsid w:val="00A91184"/>
    <w:rsid w:val="00A917CC"/>
    <w:rsid w:val="00A939B1"/>
    <w:rsid w:val="00AA6051"/>
    <w:rsid w:val="00AA62BB"/>
    <w:rsid w:val="00AB0172"/>
    <w:rsid w:val="00AB09A8"/>
    <w:rsid w:val="00AB4811"/>
    <w:rsid w:val="00AB6F16"/>
    <w:rsid w:val="00AC1CF7"/>
    <w:rsid w:val="00AD1AE4"/>
    <w:rsid w:val="00AD25C8"/>
    <w:rsid w:val="00AD6995"/>
    <w:rsid w:val="00AE2829"/>
    <w:rsid w:val="00AE57E7"/>
    <w:rsid w:val="00AF615A"/>
    <w:rsid w:val="00AF75A2"/>
    <w:rsid w:val="00AF7A75"/>
    <w:rsid w:val="00B015C5"/>
    <w:rsid w:val="00B02034"/>
    <w:rsid w:val="00B02638"/>
    <w:rsid w:val="00B05CB3"/>
    <w:rsid w:val="00B13C91"/>
    <w:rsid w:val="00B140FE"/>
    <w:rsid w:val="00B21DD3"/>
    <w:rsid w:val="00B232D7"/>
    <w:rsid w:val="00B24851"/>
    <w:rsid w:val="00B272D2"/>
    <w:rsid w:val="00B3515B"/>
    <w:rsid w:val="00B36913"/>
    <w:rsid w:val="00B40324"/>
    <w:rsid w:val="00B407EE"/>
    <w:rsid w:val="00B41B57"/>
    <w:rsid w:val="00B50A5C"/>
    <w:rsid w:val="00B510A9"/>
    <w:rsid w:val="00B6379F"/>
    <w:rsid w:val="00B73F55"/>
    <w:rsid w:val="00B766FA"/>
    <w:rsid w:val="00B77541"/>
    <w:rsid w:val="00B87439"/>
    <w:rsid w:val="00B92EBD"/>
    <w:rsid w:val="00B94696"/>
    <w:rsid w:val="00BA4B9B"/>
    <w:rsid w:val="00BA71F3"/>
    <w:rsid w:val="00BA7BA3"/>
    <w:rsid w:val="00BB292F"/>
    <w:rsid w:val="00BB62BC"/>
    <w:rsid w:val="00BC15E0"/>
    <w:rsid w:val="00BC18AF"/>
    <w:rsid w:val="00BC190C"/>
    <w:rsid w:val="00BD40A6"/>
    <w:rsid w:val="00BD4E23"/>
    <w:rsid w:val="00BD6E6C"/>
    <w:rsid w:val="00BF2CC9"/>
    <w:rsid w:val="00BF4A38"/>
    <w:rsid w:val="00BF552A"/>
    <w:rsid w:val="00BF68BA"/>
    <w:rsid w:val="00BF75C1"/>
    <w:rsid w:val="00C02DAA"/>
    <w:rsid w:val="00C12797"/>
    <w:rsid w:val="00C15E5F"/>
    <w:rsid w:val="00C23D95"/>
    <w:rsid w:val="00C33B4A"/>
    <w:rsid w:val="00C37EB6"/>
    <w:rsid w:val="00C40157"/>
    <w:rsid w:val="00C42676"/>
    <w:rsid w:val="00C4391A"/>
    <w:rsid w:val="00C4535D"/>
    <w:rsid w:val="00C53555"/>
    <w:rsid w:val="00C53C11"/>
    <w:rsid w:val="00C54BCE"/>
    <w:rsid w:val="00C60A77"/>
    <w:rsid w:val="00C60E9D"/>
    <w:rsid w:val="00C61475"/>
    <w:rsid w:val="00C63C1A"/>
    <w:rsid w:val="00C74397"/>
    <w:rsid w:val="00C74F31"/>
    <w:rsid w:val="00C75666"/>
    <w:rsid w:val="00C75689"/>
    <w:rsid w:val="00C85396"/>
    <w:rsid w:val="00C9428E"/>
    <w:rsid w:val="00C97BD1"/>
    <w:rsid w:val="00CA13E5"/>
    <w:rsid w:val="00CA2321"/>
    <w:rsid w:val="00CA3EF3"/>
    <w:rsid w:val="00CA5786"/>
    <w:rsid w:val="00CC2421"/>
    <w:rsid w:val="00CC5903"/>
    <w:rsid w:val="00CE11B3"/>
    <w:rsid w:val="00CE2027"/>
    <w:rsid w:val="00CE2765"/>
    <w:rsid w:val="00CE2E31"/>
    <w:rsid w:val="00CE333F"/>
    <w:rsid w:val="00CF0C8B"/>
    <w:rsid w:val="00CF11D4"/>
    <w:rsid w:val="00CF6602"/>
    <w:rsid w:val="00D045AC"/>
    <w:rsid w:val="00D23374"/>
    <w:rsid w:val="00D25139"/>
    <w:rsid w:val="00D308EB"/>
    <w:rsid w:val="00D30BBA"/>
    <w:rsid w:val="00D3303F"/>
    <w:rsid w:val="00D41DFE"/>
    <w:rsid w:val="00D44B31"/>
    <w:rsid w:val="00D55E42"/>
    <w:rsid w:val="00D60FA8"/>
    <w:rsid w:val="00D61007"/>
    <w:rsid w:val="00D62B7F"/>
    <w:rsid w:val="00D62BB9"/>
    <w:rsid w:val="00D62EDC"/>
    <w:rsid w:val="00D7265A"/>
    <w:rsid w:val="00D73F6B"/>
    <w:rsid w:val="00D774DB"/>
    <w:rsid w:val="00D81CE1"/>
    <w:rsid w:val="00D82AC8"/>
    <w:rsid w:val="00D84932"/>
    <w:rsid w:val="00D90D80"/>
    <w:rsid w:val="00D919D8"/>
    <w:rsid w:val="00D955BC"/>
    <w:rsid w:val="00DA3762"/>
    <w:rsid w:val="00DA55DB"/>
    <w:rsid w:val="00DB6EC4"/>
    <w:rsid w:val="00DC4228"/>
    <w:rsid w:val="00DC5EED"/>
    <w:rsid w:val="00DD04B1"/>
    <w:rsid w:val="00DD622B"/>
    <w:rsid w:val="00DE3AD6"/>
    <w:rsid w:val="00DF234D"/>
    <w:rsid w:val="00DF46A1"/>
    <w:rsid w:val="00DF7347"/>
    <w:rsid w:val="00E000FA"/>
    <w:rsid w:val="00E013B5"/>
    <w:rsid w:val="00E0635D"/>
    <w:rsid w:val="00E124EF"/>
    <w:rsid w:val="00E156C3"/>
    <w:rsid w:val="00E159C2"/>
    <w:rsid w:val="00E15E86"/>
    <w:rsid w:val="00E207F8"/>
    <w:rsid w:val="00E32F1B"/>
    <w:rsid w:val="00E3791B"/>
    <w:rsid w:val="00E407F5"/>
    <w:rsid w:val="00E40BD3"/>
    <w:rsid w:val="00E47926"/>
    <w:rsid w:val="00E53778"/>
    <w:rsid w:val="00E5446A"/>
    <w:rsid w:val="00E61EE3"/>
    <w:rsid w:val="00E70FC9"/>
    <w:rsid w:val="00E72415"/>
    <w:rsid w:val="00E72D26"/>
    <w:rsid w:val="00E82C34"/>
    <w:rsid w:val="00E87019"/>
    <w:rsid w:val="00E87824"/>
    <w:rsid w:val="00EA158A"/>
    <w:rsid w:val="00EA7668"/>
    <w:rsid w:val="00EB3E53"/>
    <w:rsid w:val="00EB65EC"/>
    <w:rsid w:val="00EB7A81"/>
    <w:rsid w:val="00EC1D31"/>
    <w:rsid w:val="00EC2DB3"/>
    <w:rsid w:val="00EC37F7"/>
    <w:rsid w:val="00ED11C9"/>
    <w:rsid w:val="00ED3AC4"/>
    <w:rsid w:val="00EE15C2"/>
    <w:rsid w:val="00EE249E"/>
    <w:rsid w:val="00EE5A6E"/>
    <w:rsid w:val="00EE710B"/>
    <w:rsid w:val="00F06832"/>
    <w:rsid w:val="00F06AF5"/>
    <w:rsid w:val="00F149EA"/>
    <w:rsid w:val="00F17AF8"/>
    <w:rsid w:val="00F20A07"/>
    <w:rsid w:val="00F254E2"/>
    <w:rsid w:val="00F358EF"/>
    <w:rsid w:val="00F4210B"/>
    <w:rsid w:val="00F42D7D"/>
    <w:rsid w:val="00F44B9D"/>
    <w:rsid w:val="00F47BFE"/>
    <w:rsid w:val="00F51FEF"/>
    <w:rsid w:val="00F653A5"/>
    <w:rsid w:val="00F665A8"/>
    <w:rsid w:val="00F66AA6"/>
    <w:rsid w:val="00F71358"/>
    <w:rsid w:val="00F74ED1"/>
    <w:rsid w:val="00F74F81"/>
    <w:rsid w:val="00F77E27"/>
    <w:rsid w:val="00F77EFA"/>
    <w:rsid w:val="00F8285E"/>
    <w:rsid w:val="00F907E1"/>
    <w:rsid w:val="00F91FAC"/>
    <w:rsid w:val="00F92B51"/>
    <w:rsid w:val="00F93EB9"/>
    <w:rsid w:val="00F96939"/>
    <w:rsid w:val="00FA069E"/>
    <w:rsid w:val="00FA411B"/>
    <w:rsid w:val="00FA53BE"/>
    <w:rsid w:val="00FB5557"/>
    <w:rsid w:val="00FC4423"/>
    <w:rsid w:val="00FC6E00"/>
    <w:rsid w:val="00FD3C6F"/>
    <w:rsid w:val="00FD6424"/>
    <w:rsid w:val="00FD7BBC"/>
    <w:rsid w:val="00FF06D6"/>
    <w:rsid w:val="00FF510B"/>
    <w:rsid w:val="00FF79F1"/>
    <w:rsid w:val="00FF7B82"/>
    <w:rsid w:val="0AA6CA2B"/>
    <w:rsid w:val="0FF1C071"/>
    <w:rsid w:val="1BFF00CC"/>
    <w:rsid w:val="3AEE58A2"/>
    <w:rsid w:val="47A8555F"/>
    <w:rsid w:val="539F30DF"/>
    <w:rsid w:val="6363ABD2"/>
    <w:rsid w:val="73A46F3E"/>
    <w:rsid w:val="793DA9B3"/>
    <w:rsid w:val="7C09178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oNotEmbedSmartTags/>
  <w:decimalSymbol w:val="."/>
  <w:listSeparator w:val=","/>
  <w14:docId w14:val="46DA8102"/>
  <w15:docId w15:val="{B5723854-ABA3-4473-B208-AB6BBC5B4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sz w:val="18"/>
        <w:szCs w:val="18"/>
        <w:lang w:val="en-GB" w:eastAsia="zh-CN" w:bidi="ar-SA"/>
      </w:rPr>
    </w:rPrDefault>
    <w:pPrDefault/>
  </w:docDefaults>
  <w:latentStyles w:defLockedState="0" w:defUIPriority="99" w:defSemiHidden="0" w:defUnhideWhenUsed="0" w:defQFormat="0" w:count="376">
    <w:lsdException w:name="Normal" w:uiPriority="0" w:qFormat="1"/>
    <w:lsdException w:name="heading 1" w:semiHidden="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C2E"/>
    <w:pPr>
      <w:overflowPunct w:val="0"/>
      <w:autoSpaceDE w:val="0"/>
      <w:autoSpaceDN w:val="0"/>
      <w:adjustRightInd w:val="0"/>
      <w:spacing w:after="240"/>
      <w:ind w:left="1418"/>
      <w:jc w:val="both"/>
      <w:textAlignment w:val="baseline"/>
    </w:pPr>
    <w:rPr>
      <w:rFonts w:ascii="Arial" w:hAnsi="Arial" w:cs="Arial"/>
      <w:sz w:val="22"/>
      <w:szCs w:val="22"/>
      <w:lang w:eastAsia="en-US"/>
    </w:rPr>
  </w:style>
  <w:style w:type="paragraph" w:styleId="Heading1">
    <w:name w:val="heading 1"/>
    <w:basedOn w:val="Normal"/>
    <w:link w:val="Heading1Char"/>
    <w:qFormat/>
    <w:rsid w:val="007A3C2E"/>
    <w:pPr>
      <w:numPr>
        <w:numId w:val="20"/>
      </w:numPr>
      <w:overflowPunct/>
      <w:autoSpaceDE/>
      <w:autoSpaceDN/>
      <w:textAlignment w:val="auto"/>
      <w:outlineLvl w:val="0"/>
    </w:pPr>
    <w:rPr>
      <w:rFonts w:eastAsia="STZhongsong" w:cs="Times New Roman"/>
      <w:b/>
      <w:lang w:val="x-none" w:eastAsia="zh-CN"/>
    </w:rPr>
  </w:style>
  <w:style w:type="paragraph" w:styleId="Heading2">
    <w:name w:val="heading 2"/>
    <w:link w:val="Heading2Char"/>
    <w:qFormat/>
    <w:rsid w:val="007A3C2E"/>
    <w:pPr>
      <w:numPr>
        <w:ilvl w:val="1"/>
        <w:numId w:val="20"/>
      </w:numPr>
      <w:tabs>
        <w:tab w:val="left" w:pos="0"/>
      </w:tabs>
      <w:spacing w:after="240"/>
      <w:outlineLvl w:val="1"/>
    </w:pPr>
    <w:rPr>
      <w:rFonts w:ascii="Arial" w:hAnsi="Arial"/>
      <w:b/>
      <w:caps/>
      <w:sz w:val="22"/>
      <w:szCs w:val="22"/>
      <w:lang w:eastAsia="en-US"/>
    </w:rPr>
  </w:style>
  <w:style w:type="paragraph" w:styleId="Heading3">
    <w:name w:val="heading 3"/>
    <w:basedOn w:val="Normal"/>
    <w:link w:val="Heading3Char"/>
    <w:uiPriority w:val="99"/>
    <w:qFormat/>
    <w:rsid w:val="007A3C2E"/>
    <w:pPr>
      <w:overflowPunct/>
      <w:autoSpaceDE/>
      <w:autoSpaceDN/>
      <w:ind w:left="0"/>
      <w:textAlignment w:val="auto"/>
      <w:outlineLvl w:val="2"/>
    </w:pPr>
    <w:rPr>
      <w:rFonts w:eastAsia="STZhongsong"/>
      <w:lang w:eastAsia="zh-CN"/>
    </w:rPr>
  </w:style>
  <w:style w:type="paragraph" w:styleId="Heading4">
    <w:name w:val="heading 4"/>
    <w:basedOn w:val="Normal"/>
    <w:link w:val="Heading4Char"/>
    <w:qFormat/>
    <w:rsid w:val="007A3C2E"/>
    <w:pPr>
      <w:numPr>
        <w:ilvl w:val="3"/>
        <w:numId w:val="20"/>
      </w:numPr>
      <w:spacing w:after="120"/>
      <w:outlineLvl w:val="3"/>
    </w:pPr>
    <w:rPr>
      <w:rFonts w:cs="Times New Roman"/>
      <w:spacing w:val="-3"/>
      <w:lang w:val="en-US"/>
    </w:rPr>
  </w:style>
  <w:style w:type="paragraph" w:styleId="Heading5">
    <w:name w:val="heading 5"/>
    <w:basedOn w:val="Normal"/>
    <w:link w:val="Heading5Char"/>
    <w:qFormat/>
    <w:rsid w:val="007A3C2E"/>
    <w:pPr>
      <w:numPr>
        <w:ilvl w:val="3"/>
        <w:numId w:val="19"/>
      </w:numPr>
      <w:tabs>
        <w:tab w:val="clear" w:pos="2665"/>
        <w:tab w:val="left" w:pos="2410"/>
      </w:tabs>
      <w:spacing w:after="120"/>
      <w:ind w:left="2410" w:hanging="850"/>
      <w:outlineLvl w:val="4"/>
    </w:pPr>
    <w:rPr>
      <w:rFonts w:cs="Times New Roman"/>
      <w:lang w:val="x-none"/>
    </w:rPr>
  </w:style>
  <w:style w:type="paragraph" w:styleId="Heading6">
    <w:name w:val="heading 6"/>
    <w:basedOn w:val="Heading5"/>
    <w:link w:val="Heading6Char"/>
    <w:qFormat/>
    <w:rsid w:val="007A3C2E"/>
    <w:pPr>
      <w:numPr>
        <w:ilvl w:val="4"/>
      </w:numPr>
      <w:tabs>
        <w:tab w:val="clear" w:pos="3799"/>
        <w:tab w:val="num" w:pos="2977"/>
      </w:tabs>
      <w:ind w:left="2977" w:hanging="567"/>
      <w:outlineLvl w:val="5"/>
    </w:pPr>
  </w:style>
  <w:style w:type="paragraph" w:styleId="Heading7">
    <w:name w:val="heading 7"/>
    <w:basedOn w:val="Heading6"/>
    <w:link w:val="Heading7Char"/>
    <w:qFormat/>
    <w:rsid w:val="007A3C2E"/>
    <w:pPr>
      <w:numPr>
        <w:ilvl w:val="5"/>
      </w:numPr>
      <w:tabs>
        <w:tab w:val="clear" w:pos="3289"/>
        <w:tab w:val="num" w:pos="3544"/>
      </w:tabs>
      <w:ind w:left="3544" w:hanging="567"/>
      <w:outlineLvl w:val="6"/>
    </w:pPr>
  </w:style>
  <w:style w:type="paragraph" w:styleId="Heading8">
    <w:name w:val="heading 8"/>
    <w:basedOn w:val="Heading7"/>
    <w:link w:val="Heading8Char"/>
    <w:qFormat/>
    <w:rsid w:val="007A3C2E"/>
    <w:pPr>
      <w:numPr>
        <w:ilvl w:val="6"/>
      </w:numPr>
      <w:tabs>
        <w:tab w:val="left" w:pos="5387"/>
      </w:tabs>
      <w:outlineLvl w:val="7"/>
    </w:pPr>
  </w:style>
  <w:style w:type="paragraph" w:styleId="Heading9">
    <w:name w:val="heading 9"/>
    <w:basedOn w:val="Normal"/>
    <w:link w:val="Heading9Char"/>
    <w:qFormat/>
    <w:rsid w:val="007A3C2E"/>
    <w:pPr>
      <w:numPr>
        <w:ilvl w:val="8"/>
        <w:numId w:val="17"/>
      </w:numPr>
      <w:overflowPunct/>
      <w:autoSpaceDE/>
      <w:autoSpaceDN/>
      <w:textAlignment w:val="auto"/>
      <w:outlineLvl w:val="8"/>
    </w:pPr>
    <w:rPr>
      <w:rFonts w:ascii="Times New Roman" w:eastAsia="STZhongsong" w:hAnsi="Times New Roman" w:cs="Times New Roman"/>
      <w:lang w:val="x-non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8831E4"/>
    <w:pPr>
      <w:numPr>
        <w:numId w:val="9"/>
      </w:numPr>
      <w:tabs>
        <w:tab w:val="left" w:pos="1843"/>
        <w:tab w:val="left" w:pos="3119"/>
        <w:tab w:val="left" w:pos="4253"/>
      </w:tabs>
    </w:pPr>
  </w:style>
  <w:style w:type="paragraph" w:customStyle="1" w:styleId="aDefinition">
    <w:name w:val="(a) Definition"/>
    <w:basedOn w:val="Body"/>
    <w:qFormat/>
    <w:rsid w:val="008831E4"/>
    <w:pPr>
      <w:numPr>
        <w:ilvl w:val="1"/>
      </w:numPr>
      <w:tabs>
        <w:tab w:val="clear" w:pos="1843"/>
        <w:tab w:val="clear" w:pos="3119"/>
        <w:tab w:val="clear" w:pos="4253"/>
      </w:tabs>
    </w:pPr>
  </w:style>
  <w:style w:type="paragraph" w:customStyle="1" w:styleId="iDefinition">
    <w:name w:val="(i) Definition"/>
    <w:basedOn w:val="Body"/>
    <w:qFormat/>
    <w:rsid w:val="008831E4"/>
    <w:pPr>
      <w:numPr>
        <w:ilvl w:val="2"/>
      </w:numPr>
      <w:tabs>
        <w:tab w:val="clear" w:pos="1843"/>
        <w:tab w:val="clear" w:pos="3119"/>
        <w:tab w:val="clear" w:pos="4253"/>
      </w:tabs>
    </w:pPr>
  </w:style>
  <w:style w:type="paragraph" w:customStyle="1" w:styleId="Body1">
    <w:name w:val="Body 1"/>
    <w:basedOn w:val="Body"/>
    <w:qFormat/>
    <w:rsid w:val="008831E4"/>
    <w:pPr>
      <w:tabs>
        <w:tab w:val="clear" w:pos="1843"/>
        <w:tab w:val="clear" w:pos="3119"/>
        <w:tab w:val="clear" w:pos="4253"/>
      </w:tabs>
      <w:ind w:left="851"/>
    </w:pPr>
  </w:style>
  <w:style w:type="paragraph" w:customStyle="1" w:styleId="Background">
    <w:name w:val="Background"/>
    <w:basedOn w:val="Body1"/>
    <w:qFormat/>
    <w:rsid w:val="008831E4"/>
    <w:pPr>
      <w:numPr>
        <w:numId w:val="5"/>
      </w:numPr>
    </w:pPr>
  </w:style>
  <w:style w:type="paragraph" w:customStyle="1" w:styleId="Body2">
    <w:name w:val="Body 2"/>
    <w:basedOn w:val="Body1"/>
    <w:qFormat/>
    <w:rsid w:val="008831E4"/>
  </w:style>
  <w:style w:type="paragraph" w:customStyle="1" w:styleId="Body3">
    <w:name w:val="Body 3"/>
    <w:basedOn w:val="Body2"/>
    <w:qFormat/>
    <w:rsid w:val="008831E4"/>
    <w:pPr>
      <w:ind w:left="1843"/>
    </w:pPr>
  </w:style>
  <w:style w:type="paragraph" w:customStyle="1" w:styleId="Body4">
    <w:name w:val="Body 4"/>
    <w:basedOn w:val="Body3"/>
    <w:qFormat/>
    <w:rsid w:val="008831E4"/>
    <w:pPr>
      <w:ind w:left="3119"/>
    </w:pPr>
  </w:style>
  <w:style w:type="paragraph" w:customStyle="1" w:styleId="Body5">
    <w:name w:val="Body 5"/>
    <w:basedOn w:val="Body3"/>
    <w:qFormat/>
    <w:rsid w:val="008831E4"/>
    <w:pPr>
      <w:ind w:left="3119"/>
    </w:pPr>
  </w:style>
  <w:style w:type="paragraph" w:customStyle="1" w:styleId="Bullet1">
    <w:name w:val="Bullet 1"/>
    <w:basedOn w:val="Body1"/>
    <w:qFormat/>
    <w:rsid w:val="008831E4"/>
    <w:pPr>
      <w:numPr>
        <w:numId w:val="6"/>
      </w:numPr>
    </w:pPr>
  </w:style>
  <w:style w:type="paragraph" w:customStyle="1" w:styleId="Bullet2">
    <w:name w:val="Bullet 2"/>
    <w:basedOn w:val="Body2"/>
    <w:qFormat/>
    <w:rsid w:val="008831E4"/>
    <w:pPr>
      <w:numPr>
        <w:ilvl w:val="1"/>
        <w:numId w:val="6"/>
      </w:numPr>
    </w:pPr>
  </w:style>
  <w:style w:type="paragraph" w:customStyle="1" w:styleId="Bullet3">
    <w:name w:val="Bullet 3"/>
    <w:basedOn w:val="Body3"/>
    <w:qFormat/>
    <w:rsid w:val="008831E4"/>
    <w:pPr>
      <w:numPr>
        <w:ilvl w:val="2"/>
        <w:numId w:val="6"/>
      </w:numPr>
    </w:pPr>
  </w:style>
  <w:style w:type="character" w:customStyle="1" w:styleId="CrossReference">
    <w:name w:val="Cross Reference"/>
    <w:basedOn w:val="DefaultParagraphFont"/>
    <w:qFormat/>
    <w:rsid w:val="008831E4"/>
    <w:rPr>
      <w:b/>
    </w:rPr>
  </w:style>
  <w:style w:type="paragraph" w:styleId="Footer">
    <w:name w:val="footer"/>
    <w:basedOn w:val="Normal"/>
    <w:link w:val="FooterChar"/>
    <w:uiPriority w:val="99"/>
    <w:rsid w:val="00EB65EC"/>
    <w:pPr>
      <w:tabs>
        <w:tab w:val="right" w:pos="9072"/>
      </w:tabs>
    </w:pPr>
    <w:rPr>
      <w:noProof/>
      <w:sz w:val="14"/>
    </w:rPr>
  </w:style>
  <w:style w:type="character" w:styleId="FootnoteReference">
    <w:name w:val="footnote reference"/>
    <w:basedOn w:val="DefaultParagraphFont"/>
    <w:uiPriority w:val="99"/>
    <w:rsid w:val="00E15E86"/>
    <w:rPr>
      <w:rFonts w:ascii="Tahoma" w:hAnsi="Tahoma"/>
      <w:b/>
      <w:color w:val="auto"/>
      <w:sz w:val="20"/>
      <w:u w:val="none"/>
      <w:vertAlign w:val="superscript"/>
    </w:rPr>
  </w:style>
  <w:style w:type="paragraph" w:styleId="FootnoteText">
    <w:name w:val="footnote text"/>
    <w:basedOn w:val="Normal"/>
    <w:link w:val="FootnoteTextChar"/>
    <w:uiPriority w:val="99"/>
    <w:rsid w:val="00E15E86"/>
    <w:pPr>
      <w:tabs>
        <w:tab w:val="left" w:pos="851"/>
      </w:tabs>
      <w:spacing w:after="60"/>
      <w:ind w:left="851" w:hanging="851"/>
    </w:pPr>
    <w:rPr>
      <w:rFonts w:ascii="Tahoma" w:hAnsi="Tahoma"/>
      <w:sz w:val="16"/>
    </w:rPr>
  </w:style>
  <w:style w:type="paragraph" w:styleId="Header">
    <w:name w:val="header"/>
    <w:basedOn w:val="Normal"/>
    <w:link w:val="HeaderChar"/>
    <w:uiPriority w:val="99"/>
    <w:rsid w:val="00E15E86"/>
    <w:pPr>
      <w:tabs>
        <w:tab w:val="center" w:pos="4536"/>
        <w:tab w:val="right" w:pos="9072"/>
      </w:tabs>
    </w:pPr>
    <w:rPr>
      <w:noProof/>
      <w:sz w:val="14"/>
    </w:rPr>
  </w:style>
  <w:style w:type="paragraph" w:customStyle="1" w:styleId="Level1">
    <w:name w:val="Level 1"/>
    <w:basedOn w:val="Body1"/>
    <w:qFormat/>
    <w:rsid w:val="008831E4"/>
    <w:pPr>
      <w:numPr>
        <w:numId w:val="7"/>
      </w:numPr>
      <w:outlineLvl w:val="0"/>
    </w:pPr>
  </w:style>
  <w:style w:type="character" w:customStyle="1" w:styleId="Level1asHeadingtext">
    <w:name w:val="Level 1 as Heading (text)"/>
    <w:basedOn w:val="DefaultParagraphFont"/>
    <w:rsid w:val="00E15E86"/>
    <w:rPr>
      <w:b/>
    </w:rPr>
  </w:style>
  <w:style w:type="paragraph" w:customStyle="1" w:styleId="Level2">
    <w:name w:val="Level 2"/>
    <w:basedOn w:val="Body2"/>
    <w:link w:val="Level2Char"/>
    <w:qFormat/>
    <w:rsid w:val="008831E4"/>
    <w:pPr>
      <w:numPr>
        <w:ilvl w:val="1"/>
        <w:numId w:val="7"/>
      </w:numPr>
      <w:outlineLvl w:val="1"/>
    </w:pPr>
  </w:style>
  <w:style w:type="character" w:customStyle="1" w:styleId="Level2asHeadingtext">
    <w:name w:val="Level 2 as Heading (text)"/>
    <w:basedOn w:val="DefaultParagraphFont"/>
    <w:rsid w:val="00E15E86"/>
    <w:rPr>
      <w:b/>
    </w:rPr>
  </w:style>
  <w:style w:type="paragraph" w:customStyle="1" w:styleId="Level3">
    <w:name w:val="Level 3"/>
    <w:basedOn w:val="Body3"/>
    <w:link w:val="Level3CharChar"/>
    <w:uiPriority w:val="99"/>
    <w:qFormat/>
    <w:rsid w:val="008831E4"/>
    <w:pPr>
      <w:numPr>
        <w:ilvl w:val="2"/>
        <w:numId w:val="7"/>
      </w:numPr>
      <w:outlineLvl w:val="2"/>
    </w:pPr>
  </w:style>
  <w:style w:type="character" w:customStyle="1" w:styleId="Level3asHeadingtext">
    <w:name w:val="Level 3 as Heading (text)"/>
    <w:basedOn w:val="DefaultParagraphFont"/>
    <w:rsid w:val="00E15E86"/>
    <w:rPr>
      <w:b/>
    </w:rPr>
  </w:style>
  <w:style w:type="paragraph" w:customStyle="1" w:styleId="Level4">
    <w:name w:val="Level 4"/>
    <w:basedOn w:val="Body4"/>
    <w:qFormat/>
    <w:rsid w:val="008831E4"/>
    <w:pPr>
      <w:numPr>
        <w:ilvl w:val="3"/>
        <w:numId w:val="7"/>
      </w:numPr>
      <w:outlineLvl w:val="3"/>
    </w:pPr>
  </w:style>
  <w:style w:type="paragraph" w:customStyle="1" w:styleId="Level5">
    <w:name w:val="Level 5"/>
    <w:basedOn w:val="Body5"/>
    <w:qFormat/>
    <w:rsid w:val="008831E4"/>
    <w:pPr>
      <w:numPr>
        <w:ilvl w:val="4"/>
        <w:numId w:val="7"/>
      </w:numPr>
      <w:outlineLvl w:val="4"/>
    </w:pPr>
  </w:style>
  <w:style w:type="character" w:styleId="PageNumber">
    <w:name w:val="page number"/>
    <w:basedOn w:val="DefaultParagraphFont"/>
    <w:semiHidden/>
    <w:rsid w:val="00EB65EC"/>
    <w:rPr>
      <w:sz w:val="14"/>
    </w:rPr>
  </w:style>
  <w:style w:type="paragraph" w:customStyle="1" w:styleId="Parties">
    <w:name w:val="Parties"/>
    <w:basedOn w:val="Body1"/>
    <w:qFormat/>
    <w:rsid w:val="008831E4"/>
    <w:pPr>
      <w:numPr>
        <w:numId w:val="8"/>
      </w:numPr>
    </w:pPr>
  </w:style>
  <w:style w:type="paragraph" w:customStyle="1" w:styleId="Schedule">
    <w:name w:val="Schedule"/>
    <w:basedOn w:val="Normal"/>
    <w:semiHidden/>
    <w:rsid w:val="001B72FD"/>
    <w:pPr>
      <w:keepNext/>
      <w:numPr>
        <w:numId w:val="3"/>
      </w:numPr>
      <w:jc w:val="center"/>
    </w:pPr>
    <w:rPr>
      <w:b/>
      <w:caps/>
      <w:sz w:val="24"/>
    </w:rPr>
  </w:style>
  <w:style w:type="paragraph" w:customStyle="1" w:styleId="ScheduleTitle">
    <w:name w:val="Schedule Title"/>
    <w:basedOn w:val="Body"/>
    <w:link w:val="ScheduleTitleChar"/>
    <w:qFormat/>
    <w:rsid w:val="008831E4"/>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8831E4"/>
    <w:pPr>
      <w:numPr>
        <w:numId w:val="10"/>
      </w:numPr>
      <w:tabs>
        <w:tab w:val="clear" w:pos="1843"/>
        <w:tab w:val="clear" w:pos="3119"/>
        <w:tab w:val="clear" w:pos="4253"/>
      </w:tabs>
    </w:pPr>
  </w:style>
  <w:style w:type="paragraph" w:customStyle="1" w:styleId="Sideheading">
    <w:name w:val="Sideheading"/>
    <w:basedOn w:val="Body"/>
    <w:qFormat/>
    <w:rsid w:val="008831E4"/>
    <w:pPr>
      <w:tabs>
        <w:tab w:val="clear" w:pos="1843"/>
        <w:tab w:val="clear" w:pos="3119"/>
        <w:tab w:val="clear" w:pos="4253"/>
      </w:tabs>
    </w:pPr>
    <w:rPr>
      <w:b/>
      <w:caps/>
    </w:rPr>
  </w:style>
  <w:style w:type="paragraph" w:customStyle="1" w:styleId="iBankingDefinition">
    <w:name w:val="(i) Banking Definition"/>
    <w:basedOn w:val="aBankingDefinition"/>
    <w:qFormat/>
    <w:rsid w:val="008831E4"/>
    <w:pPr>
      <w:numPr>
        <w:ilvl w:val="1"/>
      </w:numPr>
    </w:pPr>
  </w:style>
  <w:style w:type="paragraph" w:styleId="TOC1">
    <w:name w:val="toc 1"/>
    <w:basedOn w:val="Body"/>
    <w:next w:val="Normal"/>
    <w:uiPriority w:val="39"/>
    <w:rsid w:val="006B2316"/>
    <w:pPr>
      <w:numPr>
        <w:numId w:val="0"/>
      </w:numPr>
      <w:tabs>
        <w:tab w:val="clear" w:pos="1843"/>
        <w:tab w:val="clear" w:pos="3119"/>
        <w:tab w:val="clear" w:pos="4253"/>
        <w:tab w:val="right" w:leader="dot" w:pos="9066"/>
      </w:tabs>
      <w:spacing w:after="60"/>
      <w:ind w:left="851" w:right="851" w:hanging="851"/>
    </w:pPr>
    <w:rPr>
      <w:caps/>
      <w:noProof/>
    </w:rPr>
  </w:style>
  <w:style w:type="paragraph" w:styleId="TOC2">
    <w:name w:val="toc 2"/>
    <w:basedOn w:val="TOC1"/>
    <w:next w:val="Normal"/>
    <w:uiPriority w:val="39"/>
    <w:rsid w:val="006B2316"/>
    <w:pPr>
      <w:tabs>
        <w:tab w:val="left" w:pos="1680"/>
      </w:tabs>
      <w:ind w:left="1679" w:hanging="828"/>
    </w:pPr>
    <w:rPr>
      <w:caps w:val="0"/>
    </w:rPr>
  </w:style>
  <w:style w:type="paragraph" w:styleId="TOC3">
    <w:name w:val="toc 3"/>
    <w:basedOn w:val="TOC1"/>
    <w:next w:val="Normal"/>
    <w:uiPriority w:val="39"/>
    <w:rsid w:val="006B2316"/>
    <w:rPr>
      <w:caps w:val="0"/>
    </w:rPr>
  </w:style>
  <w:style w:type="paragraph" w:styleId="TOC4">
    <w:name w:val="toc 4"/>
    <w:basedOn w:val="TOC1"/>
    <w:next w:val="Normal"/>
    <w:uiPriority w:val="39"/>
    <w:rsid w:val="006B2316"/>
    <w:pPr>
      <w:keepNext/>
    </w:pPr>
    <w:rPr>
      <w:b/>
      <w:caps w:val="0"/>
    </w:rPr>
  </w:style>
  <w:style w:type="paragraph" w:styleId="TOC5">
    <w:name w:val="toc 5"/>
    <w:basedOn w:val="TOC1"/>
    <w:next w:val="Normal"/>
    <w:uiPriority w:val="39"/>
    <w:rsid w:val="006B2316"/>
    <w:pPr>
      <w:ind w:firstLine="0"/>
    </w:pPr>
    <w:rPr>
      <w:caps w:val="0"/>
    </w:rPr>
  </w:style>
  <w:style w:type="paragraph" w:styleId="TOC6">
    <w:name w:val="toc 6"/>
    <w:basedOn w:val="TOC1"/>
    <w:next w:val="Normal"/>
    <w:uiPriority w:val="39"/>
    <w:rsid w:val="006B2316"/>
    <w:pPr>
      <w:ind w:left="2835" w:hanging="1134"/>
    </w:pPr>
    <w:rPr>
      <w:caps w:val="0"/>
    </w:rPr>
  </w:style>
  <w:style w:type="paragraph" w:customStyle="1" w:styleId="FootnoteTextContinuation">
    <w:name w:val="Footnote Text Continuation"/>
    <w:basedOn w:val="FootnoteText"/>
    <w:rsid w:val="00E15E86"/>
    <w:pPr>
      <w:ind w:firstLine="0"/>
    </w:pPr>
  </w:style>
  <w:style w:type="paragraph" w:customStyle="1" w:styleId="Part">
    <w:name w:val="Part"/>
    <w:basedOn w:val="Normal"/>
    <w:qFormat/>
    <w:rsid w:val="008831E4"/>
    <w:pPr>
      <w:numPr>
        <w:numId w:val="11"/>
      </w:numPr>
    </w:pPr>
    <w:rPr>
      <w:b/>
    </w:rPr>
  </w:style>
  <w:style w:type="paragraph" w:customStyle="1" w:styleId="abcdDefinition">
    <w:name w:val="(a) (b) (c) (d) Definition"/>
    <w:basedOn w:val="aDefinition"/>
    <w:rsid w:val="003D4696"/>
    <w:pPr>
      <w:numPr>
        <w:ilvl w:val="0"/>
        <w:numId w:val="1"/>
      </w:numPr>
      <w:tabs>
        <w:tab w:val="left" w:pos="851"/>
      </w:tabs>
    </w:pPr>
  </w:style>
  <w:style w:type="paragraph" w:customStyle="1" w:styleId="Contentheading">
    <w:name w:val="Content heading"/>
    <w:basedOn w:val="Normal"/>
    <w:next w:val="Body"/>
    <w:rsid w:val="006B2316"/>
    <w:pPr>
      <w:pageBreakBefore/>
      <w:framePr w:w="9072" w:vSpace="142" w:wrap="notBeside" w:vAnchor="text" w:hAnchor="text" w:y="7"/>
      <w:pBdr>
        <w:bottom w:val="single" w:sz="4" w:space="1" w:color="auto"/>
      </w:pBdr>
      <w:spacing w:after="2200"/>
    </w:pPr>
    <w:rPr>
      <w:sz w:val="40"/>
      <w:szCs w:val="40"/>
    </w:rPr>
  </w:style>
  <w:style w:type="paragraph" w:customStyle="1" w:styleId="Contentpage">
    <w:name w:val="Content page"/>
    <w:basedOn w:val="Body"/>
    <w:rsid w:val="006B2316"/>
    <w:pPr>
      <w:tabs>
        <w:tab w:val="clear" w:pos="1843"/>
        <w:tab w:val="clear" w:pos="3119"/>
        <w:tab w:val="clear" w:pos="4253"/>
        <w:tab w:val="right" w:pos="9072"/>
      </w:tabs>
    </w:pPr>
    <w:rPr>
      <w:b/>
    </w:rPr>
  </w:style>
  <w:style w:type="character" w:customStyle="1" w:styleId="FooterChar">
    <w:name w:val="Footer Char"/>
    <w:basedOn w:val="DefaultParagraphFont"/>
    <w:link w:val="Footer"/>
    <w:uiPriority w:val="99"/>
    <w:rsid w:val="00EB65EC"/>
    <w:rPr>
      <w:noProof/>
      <w:sz w:val="14"/>
    </w:rPr>
  </w:style>
  <w:style w:type="character" w:customStyle="1" w:styleId="FootnoteTextChar">
    <w:name w:val="Footnote Text Char"/>
    <w:basedOn w:val="DefaultParagraphFont"/>
    <w:link w:val="FootnoteText"/>
    <w:uiPriority w:val="99"/>
    <w:rsid w:val="00E15E86"/>
    <w:rPr>
      <w:rFonts w:ascii="Tahoma" w:hAnsi="Tahoma"/>
      <w:sz w:val="16"/>
    </w:rPr>
  </w:style>
  <w:style w:type="character" w:customStyle="1" w:styleId="HeaderChar">
    <w:name w:val="Header Char"/>
    <w:basedOn w:val="DefaultParagraphFont"/>
    <w:link w:val="Header"/>
    <w:uiPriority w:val="99"/>
    <w:rsid w:val="00E15E86"/>
    <w:rPr>
      <w:noProof/>
      <w:sz w:val="14"/>
    </w:rPr>
  </w:style>
  <w:style w:type="paragraph" w:customStyle="1" w:styleId="ExtraInfo">
    <w:name w:val="ExtraInfo"/>
    <w:basedOn w:val="Normal"/>
    <w:rsid w:val="00E15E86"/>
    <w:pPr>
      <w:framePr w:w="2206" w:h="919" w:hSpace="181" w:wrap="around" w:vAnchor="page" w:hAnchor="page" w:x="9385" w:y="211"/>
      <w:shd w:val="clear" w:color="auto" w:fill="FFFFFF"/>
    </w:pPr>
    <w:rPr>
      <w:sz w:val="14"/>
      <w:szCs w:val="14"/>
    </w:rPr>
  </w:style>
  <w:style w:type="paragraph" w:styleId="ListParagraph">
    <w:name w:val="List Paragraph"/>
    <w:basedOn w:val="Normal"/>
    <w:link w:val="ListParagraphChar"/>
    <w:uiPriority w:val="34"/>
    <w:qFormat/>
    <w:rsid w:val="00E15E86"/>
    <w:pPr>
      <w:ind w:left="720"/>
      <w:contextualSpacing/>
    </w:pPr>
  </w:style>
  <w:style w:type="paragraph" w:customStyle="1" w:styleId="Level6">
    <w:name w:val="Level 6"/>
    <w:basedOn w:val="Level5"/>
    <w:rsid w:val="00E87824"/>
    <w:pPr>
      <w:numPr>
        <w:ilvl w:val="5"/>
      </w:numPr>
    </w:pPr>
  </w:style>
  <w:style w:type="paragraph" w:customStyle="1" w:styleId="Body6">
    <w:name w:val="Body 6"/>
    <w:basedOn w:val="Body5"/>
    <w:rsid w:val="00491608"/>
    <w:pPr>
      <w:ind w:left="3686"/>
    </w:pPr>
  </w:style>
  <w:style w:type="paragraph" w:customStyle="1" w:styleId="Level7">
    <w:name w:val="Level 7"/>
    <w:basedOn w:val="Body7"/>
    <w:rsid w:val="00E87824"/>
    <w:pPr>
      <w:numPr>
        <w:ilvl w:val="6"/>
        <w:numId w:val="7"/>
      </w:numPr>
    </w:pPr>
  </w:style>
  <w:style w:type="paragraph" w:customStyle="1" w:styleId="Body7">
    <w:name w:val="Body 7"/>
    <w:basedOn w:val="Body6"/>
    <w:rsid w:val="00491608"/>
    <w:pPr>
      <w:ind w:left="4253"/>
    </w:pPr>
  </w:style>
  <w:style w:type="paragraph" w:customStyle="1" w:styleId="PartBanking">
    <w:name w:val="Part (Banking)"/>
    <w:basedOn w:val="Body"/>
    <w:rsid w:val="00E87824"/>
    <w:pPr>
      <w:numPr>
        <w:numId w:val="2"/>
      </w:numPr>
      <w:jc w:val="center"/>
    </w:pPr>
    <w:rPr>
      <w:b/>
    </w:rPr>
  </w:style>
  <w:style w:type="paragraph" w:customStyle="1" w:styleId="Section">
    <w:name w:val="Section"/>
    <w:basedOn w:val="Normal"/>
    <w:next w:val="Body"/>
    <w:rsid w:val="00310C8E"/>
    <w:pPr>
      <w:numPr>
        <w:numId w:val="4"/>
      </w:numPr>
      <w:spacing w:line="480" w:lineRule="auto"/>
      <w:jc w:val="center"/>
    </w:pPr>
    <w:rPr>
      <w:b/>
    </w:rPr>
  </w:style>
  <w:style w:type="character" w:customStyle="1" w:styleId="Heading1Char">
    <w:name w:val="Heading 1 Char"/>
    <w:basedOn w:val="DefaultParagraphFont"/>
    <w:link w:val="Heading1"/>
    <w:rsid w:val="007A3C2E"/>
    <w:rPr>
      <w:rFonts w:ascii="Arial" w:eastAsia="STZhongsong" w:hAnsi="Arial"/>
      <w:b/>
      <w:sz w:val="22"/>
      <w:szCs w:val="22"/>
      <w:lang w:val="x-none"/>
    </w:rPr>
  </w:style>
  <w:style w:type="character" w:customStyle="1" w:styleId="Heading2Char">
    <w:name w:val="Heading 2 Char"/>
    <w:basedOn w:val="DefaultParagraphFont"/>
    <w:link w:val="Heading2"/>
    <w:rsid w:val="007A3C2E"/>
    <w:rPr>
      <w:rFonts w:ascii="Arial" w:hAnsi="Arial"/>
      <w:b/>
      <w:caps/>
      <w:sz w:val="22"/>
      <w:szCs w:val="22"/>
      <w:lang w:eastAsia="en-US"/>
    </w:rPr>
  </w:style>
  <w:style w:type="character" w:customStyle="1" w:styleId="Heading3Char">
    <w:name w:val="Heading 3 Char"/>
    <w:basedOn w:val="DefaultParagraphFont"/>
    <w:link w:val="Heading3"/>
    <w:uiPriority w:val="99"/>
    <w:rsid w:val="007A3C2E"/>
    <w:rPr>
      <w:rFonts w:ascii="Arial" w:eastAsia="STZhongsong" w:hAnsi="Arial" w:cs="Arial"/>
      <w:sz w:val="22"/>
      <w:szCs w:val="22"/>
    </w:rPr>
  </w:style>
  <w:style w:type="character" w:customStyle="1" w:styleId="Heading4Char">
    <w:name w:val="Heading 4 Char"/>
    <w:basedOn w:val="DefaultParagraphFont"/>
    <w:link w:val="Heading4"/>
    <w:rsid w:val="007A3C2E"/>
    <w:rPr>
      <w:rFonts w:ascii="Arial" w:hAnsi="Arial"/>
      <w:spacing w:val="-3"/>
      <w:sz w:val="22"/>
      <w:szCs w:val="22"/>
      <w:lang w:val="en-US" w:eastAsia="en-US"/>
    </w:rPr>
  </w:style>
  <w:style w:type="character" w:customStyle="1" w:styleId="Heading5Char">
    <w:name w:val="Heading 5 Char"/>
    <w:basedOn w:val="DefaultParagraphFont"/>
    <w:link w:val="Heading5"/>
    <w:rsid w:val="007A3C2E"/>
    <w:rPr>
      <w:rFonts w:ascii="Arial" w:hAnsi="Arial"/>
      <w:sz w:val="22"/>
      <w:szCs w:val="22"/>
      <w:lang w:val="x-none" w:eastAsia="en-US"/>
    </w:rPr>
  </w:style>
  <w:style w:type="character" w:customStyle="1" w:styleId="Heading6Char">
    <w:name w:val="Heading 6 Char"/>
    <w:basedOn w:val="DefaultParagraphFont"/>
    <w:link w:val="Heading6"/>
    <w:rsid w:val="007A3C2E"/>
    <w:rPr>
      <w:rFonts w:ascii="Arial" w:hAnsi="Arial"/>
      <w:sz w:val="22"/>
      <w:szCs w:val="22"/>
      <w:lang w:val="x-none" w:eastAsia="en-US"/>
    </w:rPr>
  </w:style>
  <w:style w:type="character" w:customStyle="1" w:styleId="Heading7Char">
    <w:name w:val="Heading 7 Char"/>
    <w:basedOn w:val="DefaultParagraphFont"/>
    <w:link w:val="Heading7"/>
    <w:rsid w:val="007A3C2E"/>
    <w:rPr>
      <w:rFonts w:ascii="Arial" w:hAnsi="Arial"/>
      <w:sz w:val="22"/>
      <w:szCs w:val="22"/>
      <w:lang w:val="x-none" w:eastAsia="en-US"/>
    </w:rPr>
  </w:style>
  <w:style w:type="character" w:customStyle="1" w:styleId="Heading8Char">
    <w:name w:val="Heading 8 Char"/>
    <w:basedOn w:val="DefaultParagraphFont"/>
    <w:link w:val="Heading8"/>
    <w:rsid w:val="007A3C2E"/>
    <w:rPr>
      <w:rFonts w:ascii="Arial" w:hAnsi="Arial"/>
      <w:sz w:val="22"/>
      <w:szCs w:val="22"/>
      <w:lang w:val="x-none" w:eastAsia="en-US"/>
    </w:rPr>
  </w:style>
  <w:style w:type="character" w:customStyle="1" w:styleId="Heading9Char">
    <w:name w:val="Heading 9 Char"/>
    <w:basedOn w:val="DefaultParagraphFont"/>
    <w:link w:val="Heading9"/>
    <w:rsid w:val="007A3C2E"/>
    <w:rPr>
      <w:rFonts w:ascii="Times New Roman" w:eastAsia="STZhongsong" w:hAnsi="Times New Roman"/>
      <w:sz w:val="22"/>
      <w:szCs w:val="22"/>
      <w:lang w:val="x-none"/>
    </w:rPr>
  </w:style>
  <w:style w:type="paragraph" w:customStyle="1" w:styleId="GPSDefinitionL2Guidance">
    <w:name w:val="GPS Definition L2 Guidance"/>
    <w:basedOn w:val="GPSDefinitionL2"/>
    <w:qFormat/>
    <w:rsid w:val="007A3C2E"/>
    <w:pPr>
      <w:numPr>
        <w:ilvl w:val="0"/>
        <w:numId w:val="0"/>
      </w:numPr>
      <w:ind w:left="720"/>
    </w:pPr>
    <w:rPr>
      <w:b/>
      <w:i/>
    </w:rPr>
  </w:style>
  <w:style w:type="paragraph" w:customStyle="1" w:styleId="GPSDefinitionL1Guidance">
    <w:name w:val="GPS Definition L1 Guidance"/>
    <w:basedOn w:val="GPsDefinition"/>
    <w:qFormat/>
    <w:rsid w:val="007A3C2E"/>
    <w:rPr>
      <w:b/>
      <w:i/>
    </w:rPr>
  </w:style>
  <w:style w:type="character" w:styleId="CommentReference">
    <w:name w:val="annotation reference"/>
    <w:rsid w:val="007A3C2E"/>
    <w:rPr>
      <w:sz w:val="16"/>
      <w:szCs w:val="16"/>
    </w:rPr>
  </w:style>
  <w:style w:type="paragraph" w:styleId="BalloonText">
    <w:name w:val="Balloon Text"/>
    <w:basedOn w:val="Normal"/>
    <w:link w:val="BalloonTextChar"/>
    <w:semiHidden/>
    <w:unhideWhenUsed/>
    <w:rsid w:val="007A3C2E"/>
    <w:pPr>
      <w:spacing w:after="0"/>
    </w:pPr>
    <w:rPr>
      <w:rFonts w:ascii="Tahoma" w:hAnsi="Tahoma" w:cs="Times New Roman"/>
      <w:sz w:val="16"/>
      <w:szCs w:val="16"/>
      <w:lang w:val="x-none" w:eastAsia="x-none"/>
    </w:rPr>
  </w:style>
  <w:style w:type="character" w:customStyle="1" w:styleId="BalloonTextChar">
    <w:name w:val="Balloon Text Char"/>
    <w:basedOn w:val="DefaultParagraphFont"/>
    <w:link w:val="BalloonText"/>
    <w:semiHidden/>
    <w:rsid w:val="007A3C2E"/>
    <w:rPr>
      <w:rFonts w:ascii="Tahoma" w:hAnsi="Tahoma"/>
      <w:sz w:val="16"/>
      <w:szCs w:val="16"/>
      <w:lang w:val="x-none" w:eastAsia="x-none"/>
    </w:rPr>
  </w:style>
  <w:style w:type="paragraph" w:styleId="CommentText">
    <w:name w:val="annotation text"/>
    <w:basedOn w:val="Normal"/>
    <w:link w:val="CommentTextChar"/>
    <w:uiPriority w:val="99"/>
    <w:semiHidden/>
    <w:unhideWhenUsed/>
    <w:rsid w:val="007A3C2E"/>
    <w:rPr>
      <w:sz w:val="20"/>
      <w:szCs w:val="20"/>
    </w:rPr>
  </w:style>
  <w:style w:type="character" w:customStyle="1" w:styleId="CommentTextChar">
    <w:name w:val="Comment Text Char"/>
    <w:basedOn w:val="DefaultParagraphFont"/>
    <w:link w:val="CommentText"/>
    <w:uiPriority w:val="99"/>
    <w:semiHidden/>
    <w:rsid w:val="007A3C2E"/>
    <w:rPr>
      <w:rFonts w:ascii="Arial" w:hAnsi="Arial" w:cs="Arial"/>
      <w:sz w:val="20"/>
      <w:szCs w:val="20"/>
      <w:lang w:eastAsia="en-US"/>
    </w:rPr>
  </w:style>
  <w:style w:type="paragraph" w:styleId="CommentSubject">
    <w:name w:val="annotation subject"/>
    <w:basedOn w:val="Normal"/>
    <w:next w:val="FootnoteText"/>
    <w:link w:val="CommentSubjectChar"/>
    <w:semiHidden/>
    <w:unhideWhenUsed/>
    <w:rsid w:val="007A3C2E"/>
    <w:rPr>
      <w:rFonts w:cs="Times New Roman"/>
      <w:b/>
      <w:bCs/>
      <w:sz w:val="20"/>
      <w:szCs w:val="20"/>
      <w:lang w:val="x-none"/>
    </w:rPr>
  </w:style>
  <w:style w:type="character" w:customStyle="1" w:styleId="CommentSubjectChar">
    <w:name w:val="Comment Subject Char"/>
    <w:basedOn w:val="CommentTextChar"/>
    <w:link w:val="CommentSubject"/>
    <w:semiHidden/>
    <w:rsid w:val="007A3C2E"/>
    <w:rPr>
      <w:rFonts w:ascii="Arial" w:hAnsi="Arial" w:cs="Arial"/>
      <w:b/>
      <w:bCs/>
      <w:sz w:val="20"/>
      <w:szCs w:val="20"/>
      <w:lang w:val="x-none" w:eastAsia="en-US"/>
    </w:rPr>
  </w:style>
  <w:style w:type="paragraph" w:customStyle="1" w:styleId="MarginText">
    <w:name w:val="Margin Text"/>
    <w:basedOn w:val="Normal"/>
    <w:link w:val="MarginTextChar"/>
    <w:rsid w:val="007A3C2E"/>
    <w:pPr>
      <w:keepNext/>
      <w:overflowPunct/>
      <w:autoSpaceDE/>
      <w:autoSpaceDN/>
      <w:spacing w:before="240" w:after="120"/>
      <w:ind w:left="142"/>
      <w:textAlignment w:val="auto"/>
    </w:pPr>
    <w:rPr>
      <w:rFonts w:eastAsia="STZhongsong" w:cs="Times New Roman"/>
      <w:sz w:val="18"/>
      <w:szCs w:val="18"/>
      <w:lang w:val="x-none" w:eastAsia="zh-CN"/>
    </w:rPr>
  </w:style>
  <w:style w:type="character" w:customStyle="1" w:styleId="MarginTextChar">
    <w:name w:val="Margin Text Char"/>
    <w:link w:val="MarginText"/>
    <w:rsid w:val="007A3C2E"/>
    <w:rPr>
      <w:rFonts w:ascii="Arial" w:eastAsia="STZhongsong" w:hAnsi="Arial"/>
      <w:lang w:val="x-none"/>
    </w:rPr>
  </w:style>
  <w:style w:type="paragraph" w:customStyle="1" w:styleId="GPSFootnoteStyle">
    <w:name w:val="GPS Footnote Style"/>
    <w:qFormat/>
    <w:rsid w:val="007A3C2E"/>
    <w:pPr>
      <w:spacing w:before="120" w:after="120"/>
      <w:ind w:left="142"/>
      <w:jc w:val="both"/>
    </w:pPr>
    <w:rPr>
      <w:rFonts w:ascii="Arial" w:hAnsi="Arial" w:cs="Arial"/>
      <w:szCs w:val="22"/>
      <w:lang w:eastAsia="en-US"/>
    </w:rPr>
  </w:style>
  <w:style w:type="paragraph" w:customStyle="1" w:styleId="GPSL1ScheduleHeadingindent">
    <w:name w:val="GPS L1 Schedule Heading indent"/>
    <w:basedOn w:val="GPSL1SCHEDULEHeading"/>
    <w:link w:val="GPSL1ScheduleHeadingindentChar"/>
    <w:qFormat/>
    <w:rsid w:val="007A3C2E"/>
    <w:pPr>
      <w:numPr>
        <w:numId w:val="0"/>
      </w:numPr>
      <w:ind w:left="720"/>
    </w:pPr>
  </w:style>
  <w:style w:type="paragraph" w:customStyle="1" w:styleId="GPSTITLES">
    <w:name w:val="GPS TITLES"/>
    <w:basedOn w:val="Normal"/>
    <w:link w:val="GPSTITLESChar"/>
    <w:qFormat/>
    <w:rsid w:val="007A3C2E"/>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7A3C2E"/>
    <w:pPr>
      <w:numPr>
        <w:numId w:val="25"/>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7A3C2E"/>
    <w:rPr>
      <w:rFonts w:ascii="Arial Bold" w:hAnsi="Arial Bold" w:cs="Arial"/>
      <w:b/>
      <w:caps/>
      <w:sz w:val="22"/>
      <w:szCs w:val="22"/>
      <w:lang w:eastAsia="en-US"/>
    </w:rPr>
  </w:style>
  <w:style w:type="character" w:customStyle="1" w:styleId="GPSL2GuidanceNumberedChar">
    <w:name w:val="GPS L2 Guidance Numbered Char"/>
    <w:link w:val="GPSL2GuidanceNumbered"/>
    <w:rsid w:val="007A3C2E"/>
    <w:rPr>
      <w:rFonts w:ascii="Arial" w:hAnsi="Arial" w:cs="Arial"/>
      <w:b/>
      <w:i/>
      <w:sz w:val="22"/>
      <w:szCs w:val="22"/>
    </w:rPr>
  </w:style>
  <w:style w:type="paragraph" w:customStyle="1" w:styleId="GPSL2nonnumberedheading">
    <w:name w:val="GPS L2 non numbered heading"/>
    <w:basedOn w:val="GPSL2numberedclause"/>
    <w:link w:val="GPSL2nonnumberedheadingChar"/>
    <w:qFormat/>
    <w:rsid w:val="007A3C2E"/>
    <w:pPr>
      <w:numPr>
        <w:ilvl w:val="0"/>
        <w:numId w:val="0"/>
      </w:numPr>
      <w:ind w:left="1418"/>
    </w:pPr>
    <w:rPr>
      <w:b/>
      <w:spacing w:val="-3"/>
      <w:lang w:val="en-US"/>
    </w:rPr>
  </w:style>
  <w:style w:type="character" w:customStyle="1" w:styleId="GPSL1ScheduleHeadingindentChar">
    <w:name w:val="GPS L1 Schedule Heading indent Char"/>
    <w:basedOn w:val="GPSL1SCHEDULEHeadingChar"/>
    <w:link w:val="GPSL1ScheduleHeadingindent"/>
    <w:rsid w:val="007A3C2E"/>
    <w:rPr>
      <w:rFonts w:ascii="Arial Bold" w:eastAsia="STZhongsong" w:hAnsi="Arial Bold" w:cs="Arial"/>
      <w:b/>
      <w:caps/>
      <w:sz w:val="22"/>
      <w:szCs w:val="22"/>
    </w:rPr>
  </w:style>
  <w:style w:type="paragraph" w:customStyle="1" w:styleId="SchHead">
    <w:name w:val="SchHead"/>
    <w:basedOn w:val="MarginText"/>
    <w:next w:val="SchHeadDes"/>
    <w:rsid w:val="007A3C2E"/>
    <w:pPr>
      <w:keepNext w:val="0"/>
      <w:overflowPunct w:val="0"/>
      <w:autoSpaceDE w:val="0"/>
      <w:autoSpaceDN w:val="0"/>
      <w:spacing w:before="0" w:after="240" w:line="360" w:lineRule="auto"/>
      <w:ind w:left="0"/>
      <w:jc w:val="center"/>
      <w:textAlignment w:val="baseline"/>
    </w:pPr>
    <w:rPr>
      <w:rFonts w:ascii="Times New Roman" w:eastAsia="Times New Roman" w:hAnsi="Times New Roman"/>
      <w:b/>
      <w:caps/>
      <w:sz w:val="22"/>
      <w:szCs w:val="20"/>
      <w:lang w:val="en-GB" w:eastAsia="en-US"/>
    </w:rPr>
  </w:style>
  <w:style w:type="character" w:customStyle="1" w:styleId="GPSL2nonnumberedheadingChar">
    <w:name w:val="GPS L2 non numbered heading Char"/>
    <w:link w:val="GPSL2nonnumberedheading"/>
    <w:rsid w:val="007A3C2E"/>
    <w:rPr>
      <w:rFonts w:ascii="Arial" w:hAnsi="Arial" w:cs="Arial"/>
      <w:b/>
      <w:spacing w:val="-3"/>
      <w:sz w:val="22"/>
      <w:szCs w:val="22"/>
      <w:lang w:val="en-US"/>
    </w:rPr>
  </w:style>
  <w:style w:type="paragraph" w:customStyle="1" w:styleId="SchHeadDes">
    <w:name w:val="SchHeadDes"/>
    <w:basedOn w:val="SchHead"/>
    <w:next w:val="MarginText"/>
    <w:rsid w:val="007A3C2E"/>
    <w:rPr>
      <w:caps w:val="0"/>
    </w:rPr>
  </w:style>
  <w:style w:type="paragraph" w:customStyle="1" w:styleId="GPSL4guidance">
    <w:name w:val="GPS L4 guidance"/>
    <w:basedOn w:val="GPSL4indent"/>
    <w:link w:val="GPSL4guidanceChar"/>
    <w:qFormat/>
    <w:rsid w:val="007A3C2E"/>
    <w:rPr>
      <w:b/>
      <w:i/>
    </w:rPr>
  </w:style>
  <w:style w:type="paragraph" w:customStyle="1" w:styleId="GPSL4boldheading">
    <w:name w:val="GPS L4 bold heading"/>
    <w:basedOn w:val="GPSL3numberedclause"/>
    <w:link w:val="GPSL4boldheadingChar"/>
    <w:qFormat/>
    <w:rsid w:val="007A3C2E"/>
    <w:rPr>
      <w:b/>
    </w:rPr>
  </w:style>
  <w:style w:type="character" w:customStyle="1" w:styleId="GPSL4guidanceChar">
    <w:name w:val="GPS L4 guidance Char"/>
    <w:link w:val="GPSL4guidance"/>
    <w:rsid w:val="007A3C2E"/>
    <w:rPr>
      <w:rFonts w:ascii="Arial" w:hAnsi="Arial" w:cs="Arial"/>
      <w:b/>
      <w:i/>
      <w:sz w:val="22"/>
      <w:szCs w:val="20"/>
    </w:rPr>
  </w:style>
  <w:style w:type="paragraph" w:styleId="BodyTextIndent">
    <w:name w:val="Body Text Indent"/>
    <w:basedOn w:val="Normal"/>
    <w:link w:val="BodyTextIndentChar"/>
    <w:rsid w:val="007A3C2E"/>
    <w:pPr>
      <w:spacing w:line="360" w:lineRule="auto"/>
      <w:ind w:left="720"/>
    </w:pPr>
    <w:rPr>
      <w:rFonts w:ascii="Times New Roman" w:hAnsi="Times New Roman" w:cs="Times New Roman"/>
      <w:szCs w:val="20"/>
    </w:rPr>
  </w:style>
  <w:style w:type="character" w:customStyle="1" w:styleId="BodyTextIndentChar">
    <w:name w:val="Body Text Indent Char"/>
    <w:basedOn w:val="DefaultParagraphFont"/>
    <w:link w:val="BodyTextIndent"/>
    <w:rsid w:val="007A3C2E"/>
    <w:rPr>
      <w:rFonts w:ascii="Times New Roman" w:hAnsi="Times New Roman"/>
      <w:sz w:val="22"/>
      <w:szCs w:val="20"/>
      <w:lang w:eastAsia="en-US"/>
    </w:rPr>
  </w:style>
  <w:style w:type="character" w:customStyle="1" w:styleId="GPSL4boldheadingChar">
    <w:name w:val="GPS L4 bold heading Char"/>
    <w:link w:val="GPSL4boldheading"/>
    <w:rsid w:val="007A3C2E"/>
    <w:rPr>
      <w:rFonts w:ascii="Arial" w:hAnsi="Arial" w:cs="Arial"/>
      <w:b/>
      <w:sz w:val="22"/>
      <w:szCs w:val="22"/>
    </w:rPr>
  </w:style>
  <w:style w:type="numbering" w:styleId="111111">
    <w:name w:val="Outline List 2"/>
    <w:basedOn w:val="NoList"/>
    <w:uiPriority w:val="99"/>
    <w:rsid w:val="007A3C2E"/>
    <w:pPr>
      <w:numPr>
        <w:numId w:val="12"/>
      </w:numPr>
    </w:pPr>
  </w:style>
  <w:style w:type="paragraph" w:styleId="Revision">
    <w:name w:val="Revision"/>
    <w:hidden/>
    <w:uiPriority w:val="99"/>
    <w:semiHidden/>
    <w:rsid w:val="007A3C2E"/>
    <w:rPr>
      <w:rFonts w:ascii="Arial" w:hAnsi="Arial"/>
      <w:sz w:val="22"/>
      <w:szCs w:val="20"/>
      <w:lang w:eastAsia="en-US"/>
    </w:rPr>
  </w:style>
  <w:style w:type="table" w:styleId="TableGrid">
    <w:name w:val="Table Grid"/>
    <w:basedOn w:val="TableNormal"/>
    <w:uiPriority w:val="59"/>
    <w:rsid w:val="007A3C2E"/>
    <w:rPr>
      <w:rFonts w:ascii="Times New Roman" w:hAnsi="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7A3C2E"/>
    <w:pPr>
      <w:spacing w:line="360" w:lineRule="auto"/>
      <w:ind w:left="1440"/>
    </w:pPr>
    <w:rPr>
      <w:rFonts w:ascii="Times New Roman" w:hAnsi="Times New Roman" w:cs="Times New Roman"/>
      <w:szCs w:val="20"/>
    </w:rPr>
  </w:style>
  <w:style w:type="character" w:customStyle="1" w:styleId="BodyTextIndent2Char">
    <w:name w:val="Body Text Indent 2 Char"/>
    <w:basedOn w:val="DefaultParagraphFont"/>
    <w:link w:val="BodyTextIndent2"/>
    <w:rsid w:val="007A3C2E"/>
    <w:rPr>
      <w:rFonts w:ascii="Times New Roman" w:hAnsi="Times New Roman"/>
      <w:sz w:val="22"/>
      <w:szCs w:val="20"/>
      <w:lang w:eastAsia="en-US"/>
    </w:rPr>
  </w:style>
  <w:style w:type="paragraph" w:customStyle="1" w:styleId="Guidancenoteparagraphtext">
    <w:name w:val="Guidance note paragraph text"/>
    <w:basedOn w:val="MarginText"/>
    <w:link w:val="GuidancenoteparagraphtextChar"/>
    <w:qFormat/>
    <w:rsid w:val="007A3C2E"/>
    <w:pPr>
      <w:keepNext w:val="0"/>
      <w:spacing w:before="0" w:after="240"/>
      <w:ind w:left="0"/>
    </w:pPr>
    <w:rPr>
      <w:b/>
      <w:i/>
      <w:color w:val="000000"/>
      <w:sz w:val="20"/>
      <w:szCs w:val="24"/>
      <w:lang w:val="en-GB"/>
    </w:rPr>
  </w:style>
  <w:style w:type="character" w:customStyle="1" w:styleId="GuidancenoteparagraphtextChar">
    <w:name w:val="Guidance note paragraph text Char"/>
    <w:link w:val="Guidancenoteparagraphtext"/>
    <w:rsid w:val="007A3C2E"/>
    <w:rPr>
      <w:rFonts w:ascii="Arial" w:eastAsia="STZhongsong" w:hAnsi="Arial"/>
      <w:b/>
      <w:i/>
      <w:color w:val="000000"/>
      <w:sz w:val="20"/>
      <w:szCs w:val="24"/>
    </w:rPr>
  </w:style>
  <w:style w:type="paragraph" w:customStyle="1" w:styleId="PartHeadingboldcentered">
    <w:name w:val="Part Heading bold centered"/>
    <w:basedOn w:val="MarginText"/>
    <w:link w:val="PartHeadingboldcenteredChar"/>
    <w:qFormat/>
    <w:rsid w:val="007A3C2E"/>
    <w:pPr>
      <w:spacing w:before="0" w:after="240"/>
      <w:ind w:left="0"/>
      <w:jc w:val="center"/>
    </w:pPr>
    <w:rPr>
      <w:b/>
      <w:sz w:val="20"/>
      <w:szCs w:val="20"/>
      <w:lang w:val="en-GB"/>
    </w:rPr>
  </w:style>
  <w:style w:type="character" w:customStyle="1" w:styleId="PartHeadingboldcenteredChar">
    <w:name w:val="Part Heading bold centered Char"/>
    <w:link w:val="PartHeadingboldcentered"/>
    <w:rsid w:val="007A3C2E"/>
    <w:rPr>
      <w:rFonts w:ascii="Arial" w:eastAsia="STZhongsong" w:hAnsi="Arial"/>
      <w:b/>
      <w:sz w:val="20"/>
      <w:szCs w:val="20"/>
    </w:rPr>
  </w:style>
  <w:style w:type="paragraph" w:customStyle="1" w:styleId="GPSL5Guidance">
    <w:name w:val="GPS L5 Guidance"/>
    <w:basedOn w:val="GPSL5numberedclause"/>
    <w:link w:val="GPSL5GuidanceChar"/>
    <w:qFormat/>
    <w:rsid w:val="007A3C2E"/>
    <w:pPr>
      <w:numPr>
        <w:ilvl w:val="0"/>
        <w:numId w:val="0"/>
      </w:numPr>
      <w:ind w:left="3119"/>
    </w:pPr>
    <w:rPr>
      <w:b/>
      <w:i/>
    </w:rPr>
  </w:style>
  <w:style w:type="paragraph" w:customStyle="1" w:styleId="ScheduleL1">
    <w:name w:val="Schedule L1"/>
    <w:basedOn w:val="Normal"/>
    <w:rsid w:val="007A3C2E"/>
    <w:pPr>
      <w:numPr>
        <w:ilvl w:val="2"/>
        <w:numId w:val="2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7A3C2E"/>
    <w:pPr>
      <w:numPr>
        <w:ilvl w:val="3"/>
        <w:numId w:val="2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7A3C2E"/>
    <w:rPr>
      <w:rFonts w:ascii="Arial" w:eastAsia="STZhongsong" w:hAnsi="Arial"/>
      <w:sz w:val="20"/>
      <w:szCs w:val="20"/>
    </w:rPr>
  </w:style>
  <w:style w:type="paragraph" w:customStyle="1" w:styleId="ScheduleL5">
    <w:name w:val="Schedule L5"/>
    <w:basedOn w:val="Normal"/>
    <w:rsid w:val="007A3C2E"/>
    <w:pPr>
      <w:numPr>
        <w:ilvl w:val="7"/>
        <w:numId w:val="2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character" w:customStyle="1" w:styleId="GPSL5GuidanceChar">
    <w:name w:val="GPS L5 Guidance Char"/>
    <w:link w:val="GPSL5Guidance"/>
    <w:rsid w:val="007A3C2E"/>
    <w:rPr>
      <w:rFonts w:ascii="Arial" w:hAnsi="Arial" w:cs="Arial"/>
      <w:b/>
      <w:i/>
      <w:sz w:val="22"/>
      <w:szCs w:val="20"/>
    </w:rPr>
  </w:style>
  <w:style w:type="paragraph" w:customStyle="1" w:styleId="FFWLevel5">
    <w:name w:val="FFW Level 5"/>
    <w:basedOn w:val="Normal"/>
    <w:locked/>
    <w:rsid w:val="007A3C2E"/>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paragraph" w:customStyle="1" w:styleId="SheduleIndent">
    <w:name w:val="Shedule Indent"/>
    <w:basedOn w:val="Normal"/>
    <w:link w:val="SheduleIndentChar"/>
    <w:qFormat/>
    <w:rsid w:val="007A3C2E"/>
    <w:pPr>
      <w:ind w:left="426"/>
    </w:pPr>
  </w:style>
  <w:style w:type="character" w:customStyle="1" w:styleId="SheduleIndentChar">
    <w:name w:val="Shedule Indent Char"/>
    <w:link w:val="SheduleIndent"/>
    <w:rsid w:val="007A3C2E"/>
    <w:rPr>
      <w:rFonts w:ascii="Arial" w:hAnsi="Arial" w:cs="Arial"/>
      <w:sz w:val="22"/>
      <w:szCs w:val="22"/>
      <w:lang w:eastAsia="en-US"/>
    </w:rPr>
  </w:style>
  <w:style w:type="paragraph" w:customStyle="1" w:styleId="NonNumberedHeading1">
    <w:name w:val="Non Numbered Heading 1"/>
    <w:next w:val="Normal"/>
    <w:rsid w:val="007A3C2E"/>
    <w:pPr>
      <w:numPr>
        <w:ilvl w:val="8"/>
        <w:numId w:val="13"/>
      </w:numPr>
      <w:tabs>
        <w:tab w:val="clear" w:pos="7198"/>
      </w:tabs>
      <w:spacing w:before="320" w:line="320" w:lineRule="atLeast"/>
      <w:ind w:left="0" w:firstLine="0"/>
      <w:jc w:val="both"/>
    </w:pPr>
    <w:rPr>
      <w:rFonts w:ascii="Arial" w:hAnsi="Arial"/>
      <w:b/>
      <w:sz w:val="22"/>
      <w:szCs w:val="20"/>
      <w:lang w:eastAsia="en-US"/>
    </w:rPr>
  </w:style>
  <w:style w:type="character" w:styleId="Hyperlink">
    <w:name w:val="Hyperlink"/>
    <w:uiPriority w:val="99"/>
    <w:rsid w:val="007A3C2E"/>
    <w:rPr>
      <w:rFonts w:ascii="Arial" w:hAnsi="Arial"/>
      <w:color w:val="0000FF"/>
      <w:sz w:val="22"/>
      <w:u w:val="single"/>
    </w:rPr>
  </w:style>
  <w:style w:type="paragraph" w:styleId="TOC7">
    <w:name w:val="toc 7"/>
    <w:basedOn w:val="Normal"/>
    <w:next w:val="Normal"/>
    <w:autoRedefine/>
    <w:uiPriority w:val="39"/>
    <w:unhideWhenUsed/>
    <w:rsid w:val="007A3C2E"/>
    <w:pPr>
      <w:spacing w:after="0"/>
      <w:ind w:left="1100"/>
      <w:jc w:val="left"/>
    </w:pPr>
    <w:rPr>
      <w:rFonts w:ascii="Calibri" w:hAnsi="Calibri"/>
      <w:sz w:val="20"/>
      <w:szCs w:val="20"/>
    </w:rPr>
  </w:style>
  <w:style w:type="paragraph" w:styleId="TOC8">
    <w:name w:val="toc 8"/>
    <w:basedOn w:val="Normal"/>
    <w:next w:val="Normal"/>
    <w:autoRedefine/>
    <w:uiPriority w:val="39"/>
    <w:unhideWhenUsed/>
    <w:rsid w:val="007A3C2E"/>
    <w:pPr>
      <w:spacing w:after="0"/>
      <w:ind w:left="1320"/>
      <w:jc w:val="left"/>
    </w:pPr>
    <w:rPr>
      <w:rFonts w:ascii="Calibri" w:hAnsi="Calibri"/>
      <w:sz w:val="20"/>
      <w:szCs w:val="20"/>
    </w:rPr>
  </w:style>
  <w:style w:type="paragraph" w:styleId="TOC9">
    <w:name w:val="toc 9"/>
    <w:basedOn w:val="Normal"/>
    <w:next w:val="Normal"/>
    <w:autoRedefine/>
    <w:uiPriority w:val="39"/>
    <w:unhideWhenUsed/>
    <w:rsid w:val="007A3C2E"/>
    <w:pPr>
      <w:spacing w:after="0"/>
      <w:ind w:left="1540"/>
      <w:jc w:val="left"/>
    </w:pPr>
    <w:rPr>
      <w:rFonts w:ascii="Calibri" w:hAnsi="Calibri"/>
      <w:sz w:val="20"/>
      <w:szCs w:val="20"/>
    </w:rPr>
  </w:style>
  <w:style w:type="numbering" w:customStyle="1" w:styleId="TSOLNumberList">
    <w:name w:val="TSOL Number List"/>
    <w:uiPriority w:val="99"/>
    <w:rsid w:val="007A3C2E"/>
    <w:pPr>
      <w:numPr>
        <w:numId w:val="14"/>
      </w:numPr>
    </w:pPr>
  </w:style>
  <w:style w:type="paragraph" w:customStyle="1" w:styleId="OrderFormNormal">
    <w:name w:val="Order Form Normal"/>
    <w:basedOn w:val="Normal"/>
    <w:qFormat/>
    <w:rsid w:val="007A3C2E"/>
    <w:pPr>
      <w:ind w:left="142"/>
    </w:pPr>
    <w:rPr>
      <w:sz w:val="20"/>
      <w:szCs w:val="20"/>
    </w:rPr>
  </w:style>
  <w:style w:type="paragraph" w:customStyle="1" w:styleId="TableNormal1">
    <w:name w:val="Table Normal1"/>
    <w:basedOn w:val="Normal"/>
    <w:qFormat/>
    <w:rsid w:val="007A3C2E"/>
    <w:pPr>
      <w:spacing w:after="120"/>
      <w:ind w:left="34"/>
    </w:pPr>
  </w:style>
  <w:style w:type="paragraph" w:customStyle="1" w:styleId="TSOLScheduleNormalLeft">
    <w:name w:val="TSOL Schedule Normal Left"/>
    <w:basedOn w:val="Normal"/>
    <w:qFormat/>
    <w:rsid w:val="007A3C2E"/>
    <w:pPr>
      <w:ind w:left="142"/>
    </w:pPr>
  </w:style>
  <w:style w:type="paragraph" w:styleId="DocumentMap">
    <w:name w:val="Document Map"/>
    <w:basedOn w:val="Normal"/>
    <w:link w:val="DocumentMapChar"/>
    <w:uiPriority w:val="99"/>
    <w:semiHidden/>
    <w:unhideWhenUsed/>
    <w:rsid w:val="007A3C2E"/>
    <w:pPr>
      <w:spacing w:after="0"/>
    </w:pPr>
    <w:rPr>
      <w:rFonts w:ascii="Tahoma" w:hAnsi="Tahoma" w:cs="Times New Roman"/>
      <w:sz w:val="16"/>
      <w:szCs w:val="16"/>
      <w:lang w:val="x-none"/>
    </w:rPr>
  </w:style>
  <w:style w:type="character" w:customStyle="1" w:styleId="DocumentMapChar">
    <w:name w:val="Document Map Char"/>
    <w:basedOn w:val="DefaultParagraphFont"/>
    <w:link w:val="DocumentMap"/>
    <w:uiPriority w:val="99"/>
    <w:semiHidden/>
    <w:rsid w:val="007A3C2E"/>
    <w:rPr>
      <w:rFonts w:ascii="Tahoma" w:hAnsi="Tahoma"/>
      <w:sz w:val="16"/>
      <w:szCs w:val="16"/>
      <w:lang w:val="x-none" w:eastAsia="en-US"/>
    </w:rPr>
  </w:style>
  <w:style w:type="paragraph" w:customStyle="1" w:styleId="ORDERFORML1SECTIONTITLE">
    <w:name w:val="ORDER FORM L1 SECTION TITLE"/>
    <w:basedOn w:val="Normal"/>
    <w:link w:val="ORDERFORML1SECTIONTITLEChar"/>
    <w:qFormat/>
    <w:rsid w:val="007A3C2E"/>
    <w:pPr>
      <w:overflowPunct/>
      <w:autoSpaceDE/>
      <w:autoSpaceDN/>
      <w:adjustRightInd/>
      <w:spacing w:before="360" w:after="360"/>
      <w:ind w:left="0" w:right="936"/>
      <w:jc w:val="left"/>
      <w:textAlignment w:val="auto"/>
    </w:pPr>
    <w:rPr>
      <w:rFonts w:eastAsia="Calibri" w:cs="Times New Roman"/>
      <w:b/>
      <w:color w:val="C00000"/>
      <w:lang w:val="x-none"/>
    </w:rPr>
  </w:style>
  <w:style w:type="paragraph" w:customStyle="1" w:styleId="ORDERFORML1NONBOLDNONNUMBERTEXT">
    <w:name w:val="ORDER FORM L1 NON BOLD NON NUMBER TEXT"/>
    <w:basedOn w:val="MarginText"/>
    <w:link w:val="ORDERFORML1NONBOLDNONNUMBERTEXTChar"/>
    <w:qFormat/>
    <w:rsid w:val="007A3C2E"/>
    <w:pPr>
      <w:ind w:left="0"/>
    </w:pPr>
    <w:rPr>
      <w:sz w:val="22"/>
      <w:szCs w:val="22"/>
    </w:rPr>
  </w:style>
  <w:style w:type="character" w:customStyle="1" w:styleId="ORDERFORML1SECTIONTITLEChar">
    <w:name w:val="ORDER FORM L1 SECTION TITLE Char"/>
    <w:link w:val="ORDERFORML1SECTIONTITLE"/>
    <w:rsid w:val="007A3C2E"/>
    <w:rPr>
      <w:rFonts w:ascii="Arial" w:eastAsia="Calibri" w:hAnsi="Arial"/>
      <w:b/>
      <w:color w:val="C00000"/>
      <w:sz w:val="22"/>
      <w:szCs w:val="22"/>
      <w:lang w:val="x-none" w:eastAsia="en-US"/>
    </w:rPr>
  </w:style>
  <w:style w:type="paragraph" w:customStyle="1" w:styleId="ORDERFORML1NONNUMBERBOLDUPPERCASE">
    <w:name w:val="ORDER FORM L1 NON NUMBER BOLD UPPER CASE"/>
    <w:basedOn w:val="Normal"/>
    <w:link w:val="ORDERFORML1NONNUMBERBOLDUPPERCASEChar"/>
    <w:qFormat/>
    <w:rsid w:val="007A3C2E"/>
    <w:pPr>
      <w:keepNext/>
      <w:overflowPunct/>
      <w:autoSpaceDE/>
      <w:autoSpaceDN/>
      <w:spacing w:before="240" w:after="120"/>
      <w:ind w:left="0"/>
      <w:textAlignment w:val="auto"/>
    </w:pPr>
    <w:rPr>
      <w:rFonts w:eastAsia="STZhongsong" w:cs="Times New Roman"/>
      <w:b/>
      <w:caps/>
      <w:color w:val="000000"/>
      <w:lang w:val="x-none" w:eastAsia="zh-CN"/>
    </w:rPr>
  </w:style>
  <w:style w:type="character" w:customStyle="1" w:styleId="ORDERFORML1NONBOLDNONNUMBERTEXTChar">
    <w:name w:val="ORDER FORM L1 NON BOLD NON NUMBER TEXT Char"/>
    <w:link w:val="ORDERFORML1NONBOLDNONNUMBERTEXT"/>
    <w:rsid w:val="007A3C2E"/>
    <w:rPr>
      <w:rFonts w:ascii="Arial" w:eastAsia="STZhongsong" w:hAnsi="Arial"/>
      <w:sz w:val="22"/>
      <w:szCs w:val="22"/>
      <w:lang w:val="x-none"/>
    </w:rPr>
  </w:style>
  <w:style w:type="paragraph" w:customStyle="1" w:styleId="ORDERFORMTEXTBOCK">
    <w:name w:val="ORDER FORM TEXT BOCK"/>
    <w:basedOn w:val="ORDERFORML1NONNUMBERBOLDUPPERCASE"/>
    <w:link w:val="ORDERFORMTEXTBOCKChar"/>
    <w:qFormat/>
    <w:rsid w:val="007A3C2E"/>
    <w:rPr>
      <w:b w:val="0"/>
      <w:i/>
    </w:rPr>
  </w:style>
  <w:style w:type="character" w:customStyle="1" w:styleId="ORDERFORML1NONNUMBERBOLDUPPERCASEChar">
    <w:name w:val="ORDER FORM L1 NON NUMBER BOLD UPPER CASE Char"/>
    <w:link w:val="ORDERFORML1NONNUMBERBOLDUPPERCASE"/>
    <w:rsid w:val="007A3C2E"/>
    <w:rPr>
      <w:rFonts w:ascii="Arial" w:eastAsia="STZhongsong" w:hAnsi="Arial"/>
      <w:b/>
      <w:caps/>
      <w:color w:val="000000"/>
      <w:sz w:val="22"/>
      <w:szCs w:val="22"/>
      <w:lang w:val="x-none"/>
    </w:rPr>
  </w:style>
  <w:style w:type="paragraph" w:customStyle="1" w:styleId="ORDERFORML1PraraNo">
    <w:name w:val="ORDER FORM L1 Prara No"/>
    <w:basedOn w:val="MarginText"/>
    <w:link w:val="ORDERFORML1PraraNoChar"/>
    <w:qFormat/>
    <w:rsid w:val="007A3C2E"/>
    <w:pPr>
      <w:keepNext w:val="0"/>
      <w:numPr>
        <w:numId w:val="15"/>
      </w:numPr>
      <w:spacing w:after="240"/>
      <w:ind w:left="426" w:hanging="426"/>
    </w:pPr>
    <w:rPr>
      <w:b/>
      <w:caps/>
      <w:sz w:val="22"/>
      <w:szCs w:val="22"/>
    </w:rPr>
  </w:style>
  <w:style w:type="character" w:customStyle="1" w:styleId="ORDERFORMTEXTBOCKChar">
    <w:name w:val="ORDER FORM TEXT BOCK Char"/>
    <w:link w:val="ORDERFORMTEXTBOCK"/>
    <w:rsid w:val="007A3C2E"/>
    <w:rPr>
      <w:rFonts w:ascii="Arial" w:eastAsia="STZhongsong" w:hAnsi="Arial"/>
      <w:i/>
      <w:caps/>
      <w:color w:val="000000"/>
      <w:sz w:val="22"/>
      <w:szCs w:val="22"/>
      <w:lang w:val="x-none"/>
    </w:rPr>
  </w:style>
  <w:style w:type="paragraph" w:customStyle="1" w:styleId="ORDERFORML2Title">
    <w:name w:val="ORDER FORM L2 Title"/>
    <w:basedOn w:val="MarginText"/>
    <w:link w:val="ORDERFORML2TitleChar"/>
    <w:qFormat/>
    <w:rsid w:val="007A3C2E"/>
    <w:pPr>
      <w:keepNext w:val="0"/>
      <w:numPr>
        <w:ilvl w:val="1"/>
        <w:numId w:val="15"/>
      </w:numPr>
      <w:spacing w:before="0"/>
    </w:pPr>
    <w:rPr>
      <w:b/>
      <w:sz w:val="22"/>
      <w:szCs w:val="22"/>
    </w:rPr>
  </w:style>
  <w:style w:type="character" w:customStyle="1" w:styleId="ORDERFORML1PraraNoChar">
    <w:name w:val="ORDER FORM L1 Prara No Char"/>
    <w:link w:val="ORDERFORML1PraraNo"/>
    <w:rsid w:val="007A3C2E"/>
    <w:rPr>
      <w:rFonts w:ascii="Arial" w:eastAsia="STZhongsong" w:hAnsi="Arial"/>
      <w:b/>
      <w:caps/>
      <w:sz w:val="22"/>
      <w:szCs w:val="22"/>
      <w:lang w:val="x-none"/>
    </w:rPr>
  </w:style>
  <w:style w:type="paragraph" w:customStyle="1" w:styleId="ORDERFORML2Box">
    <w:name w:val="ORDER FORM L2 Box"/>
    <w:basedOn w:val="ORDERFORML2Title"/>
    <w:link w:val="ORDERFORML2BoxChar"/>
    <w:qFormat/>
    <w:rsid w:val="007A3C2E"/>
    <w:pPr>
      <w:numPr>
        <w:ilvl w:val="0"/>
        <w:numId w:val="0"/>
      </w:numPr>
      <w:ind w:left="993"/>
    </w:pPr>
    <w:rPr>
      <w:b w:val="0"/>
    </w:rPr>
  </w:style>
  <w:style w:type="character" w:customStyle="1" w:styleId="ORDERFORML2TitleChar">
    <w:name w:val="ORDER FORM L2 Title Char"/>
    <w:link w:val="ORDERFORML2Title"/>
    <w:rsid w:val="007A3C2E"/>
    <w:rPr>
      <w:rFonts w:ascii="Arial" w:eastAsia="STZhongsong" w:hAnsi="Arial"/>
      <w:b/>
      <w:sz w:val="22"/>
      <w:szCs w:val="22"/>
      <w:lang w:val="x-none"/>
    </w:rPr>
  </w:style>
  <w:style w:type="character" w:customStyle="1" w:styleId="ORDERFORML2BoxChar">
    <w:name w:val="ORDER FORM L2 Box Char"/>
    <w:basedOn w:val="ORDERFORML2TitleChar"/>
    <w:link w:val="ORDERFORML2Box"/>
    <w:rsid w:val="007A3C2E"/>
    <w:rPr>
      <w:rFonts w:ascii="Arial" w:eastAsia="STZhongsong" w:hAnsi="Arial"/>
      <w:b w:val="0"/>
      <w:sz w:val="22"/>
      <w:szCs w:val="22"/>
      <w:lang w:val="x-none"/>
    </w:rPr>
  </w:style>
  <w:style w:type="character" w:styleId="FollowedHyperlink">
    <w:name w:val="FollowedHyperlink"/>
    <w:uiPriority w:val="99"/>
    <w:semiHidden/>
    <w:unhideWhenUsed/>
    <w:rsid w:val="007A3C2E"/>
    <w:rPr>
      <w:color w:val="800080"/>
      <w:u w:val="single"/>
    </w:rPr>
  </w:style>
  <w:style w:type="paragraph" w:customStyle="1" w:styleId="GPSmacrorestart">
    <w:name w:val="GPS macro restart"/>
    <w:basedOn w:val="Normal"/>
    <w:qFormat/>
    <w:rsid w:val="007A3C2E"/>
    <w:pPr>
      <w:spacing w:after="0"/>
      <w:ind w:left="0"/>
    </w:pPr>
    <w:rPr>
      <w:color w:val="FFFFFF"/>
      <w:sz w:val="16"/>
      <w:szCs w:val="16"/>
    </w:rPr>
  </w:style>
  <w:style w:type="paragraph" w:customStyle="1" w:styleId="GPSSectionHeading">
    <w:name w:val="GPS Section Heading"/>
    <w:basedOn w:val="Normal"/>
    <w:link w:val="GPSSectionHeadingChar"/>
    <w:qFormat/>
    <w:rsid w:val="007A3C2E"/>
    <w:pPr>
      <w:numPr>
        <w:numId w:val="18"/>
      </w:numPr>
      <w:overflowPunct/>
      <w:autoSpaceDE/>
      <w:autoSpaceDN/>
      <w:adjustRightInd/>
      <w:spacing w:before="240"/>
      <w:ind w:left="1134" w:hanging="1134"/>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7A3C2E"/>
    <w:pPr>
      <w:numPr>
        <w:numId w:val="16"/>
      </w:numPr>
      <w:tabs>
        <w:tab w:val="left" w:pos="709"/>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7A3C2E"/>
    <w:rPr>
      <w:rFonts w:ascii="Arial" w:hAnsi="Arial"/>
      <w:b/>
      <w:caps/>
      <w:color w:val="C00000"/>
      <w:sz w:val="22"/>
      <w:szCs w:val="22"/>
      <w:u w:val="single"/>
      <w:lang w:eastAsia="en-US"/>
    </w:rPr>
  </w:style>
  <w:style w:type="character" w:customStyle="1" w:styleId="GPSL1CLAUSEHEADINGChar">
    <w:name w:val="GPS L1 CLAUSE HEADING Char"/>
    <w:link w:val="GPSL1CLAUSEHEADING"/>
    <w:rsid w:val="007A3C2E"/>
    <w:rPr>
      <w:rFonts w:ascii="Arial Bold" w:eastAsia="STZhongsong" w:hAnsi="Arial Bold" w:cs="Arial"/>
      <w:b/>
      <w:caps/>
      <w:sz w:val="22"/>
      <w:szCs w:val="22"/>
    </w:rPr>
  </w:style>
  <w:style w:type="paragraph" w:customStyle="1" w:styleId="GPSL2numberedclause">
    <w:name w:val="GPS L2 numbered clause"/>
    <w:basedOn w:val="Normal"/>
    <w:link w:val="GPSL2numberedclauseChar1"/>
    <w:qFormat/>
    <w:rsid w:val="007A3C2E"/>
    <w:pPr>
      <w:numPr>
        <w:ilvl w:val="1"/>
        <w:numId w:val="16"/>
      </w:numPr>
      <w:overflowPunct/>
      <w:autoSpaceDE/>
      <w:autoSpaceDN/>
      <w:spacing w:before="120" w:after="120"/>
      <w:textAlignment w:val="auto"/>
    </w:pPr>
    <w:rPr>
      <w:lang w:eastAsia="zh-CN"/>
    </w:rPr>
  </w:style>
  <w:style w:type="paragraph" w:customStyle="1" w:styleId="GPSL3numberedclause">
    <w:name w:val="GPS L3 numbered clause"/>
    <w:basedOn w:val="GPSL2numberedclause"/>
    <w:link w:val="GPSL3numberedclauseChar"/>
    <w:qFormat/>
    <w:rsid w:val="007A3C2E"/>
    <w:pPr>
      <w:numPr>
        <w:ilvl w:val="2"/>
      </w:numPr>
      <w:tabs>
        <w:tab w:val="left" w:pos="2127"/>
      </w:tabs>
    </w:pPr>
  </w:style>
  <w:style w:type="character" w:customStyle="1" w:styleId="GPSL2numberedclauseChar">
    <w:name w:val="GPS L2 numbered clause Char"/>
    <w:rsid w:val="007A3C2E"/>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7A3C2E"/>
    <w:pPr>
      <w:numPr>
        <w:ilvl w:val="3"/>
      </w:numPr>
    </w:pPr>
    <w:rPr>
      <w:szCs w:val="20"/>
    </w:rPr>
  </w:style>
  <w:style w:type="character" w:customStyle="1" w:styleId="GPSL2numberedclauseChar1">
    <w:name w:val="GPS L2 numbered clause Char1"/>
    <w:link w:val="GPSL2numberedclause"/>
    <w:rsid w:val="007A3C2E"/>
    <w:rPr>
      <w:rFonts w:ascii="Arial" w:hAnsi="Arial" w:cs="Arial"/>
      <w:sz w:val="22"/>
      <w:szCs w:val="22"/>
    </w:rPr>
  </w:style>
  <w:style w:type="character" w:customStyle="1" w:styleId="GPSL3numberedclauseChar">
    <w:name w:val="GPS L3 numbered clause Char"/>
    <w:basedOn w:val="GPSL2numberedclauseChar1"/>
    <w:link w:val="GPSL3numberedclause"/>
    <w:rsid w:val="007A3C2E"/>
    <w:rPr>
      <w:rFonts w:ascii="Arial" w:hAnsi="Arial" w:cs="Arial"/>
      <w:sz w:val="22"/>
      <w:szCs w:val="22"/>
    </w:rPr>
  </w:style>
  <w:style w:type="paragraph" w:styleId="TOCHeading">
    <w:name w:val="TOC Heading"/>
    <w:basedOn w:val="Heading1"/>
    <w:next w:val="Normal"/>
    <w:uiPriority w:val="39"/>
    <w:semiHidden/>
    <w:unhideWhenUsed/>
    <w:qFormat/>
    <w:rsid w:val="007A3C2E"/>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basedOn w:val="GPSL3numberedclauseChar"/>
    <w:link w:val="GPSL4numberedclause"/>
    <w:rsid w:val="007A3C2E"/>
    <w:rPr>
      <w:rFonts w:ascii="Arial" w:hAnsi="Arial" w:cs="Arial"/>
      <w:sz w:val="22"/>
      <w:szCs w:val="20"/>
    </w:rPr>
  </w:style>
  <w:style w:type="numbering" w:customStyle="1" w:styleId="Style2">
    <w:name w:val="Style2"/>
    <w:uiPriority w:val="99"/>
    <w:rsid w:val="007A3C2E"/>
    <w:pPr>
      <w:numPr>
        <w:numId w:val="21"/>
      </w:numPr>
    </w:pPr>
  </w:style>
  <w:style w:type="numbering" w:customStyle="1" w:styleId="ICTStyles">
    <w:name w:val="ICT Styles"/>
    <w:uiPriority w:val="99"/>
    <w:rsid w:val="007A3C2E"/>
    <w:pPr>
      <w:numPr>
        <w:numId w:val="22"/>
      </w:numPr>
    </w:pPr>
  </w:style>
  <w:style w:type="paragraph" w:customStyle="1" w:styleId="GPSL5numberedclause">
    <w:name w:val="GPS L5 numbered clause"/>
    <w:basedOn w:val="GPSL4numberedclause"/>
    <w:link w:val="GPSL5numberedclauseChar"/>
    <w:qFormat/>
    <w:rsid w:val="007A3C2E"/>
    <w:pPr>
      <w:numPr>
        <w:ilvl w:val="4"/>
      </w:numPr>
      <w:tabs>
        <w:tab w:val="left" w:pos="3119"/>
      </w:tabs>
    </w:pPr>
  </w:style>
  <w:style w:type="paragraph" w:customStyle="1" w:styleId="GPSL2NumberedBoldHeading">
    <w:name w:val="GPS L2 Numbered Bold Heading"/>
    <w:basedOn w:val="GPSL2numberedclause"/>
    <w:link w:val="GPSL2NumberedBoldHeadingChar"/>
    <w:qFormat/>
    <w:rsid w:val="007A3C2E"/>
    <w:pPr>
      <w:tabs>
        <w:tab w:val="left" w:pos="1276"/>
      </w:tabs>
    </w:pPr>
    <w:rPr>
      <w:b/>
    </w:rPr>
  </w:style>
  <w:style w:type="character" w:customStyle="1" w:styleId="GPSL5numberedclauseChar">
    <w:name w:val="GPS L5 numbered clause Char"/>
    <w:basedOn w:val="GPSL4numberedclauseChar"/>
    <w:link w:val="GPSL5numberedclause"/>
    <w:rsid w:val="007A3C2E"/>
    <w:rPr>
      <w:rFonts w:ascii="Arial" w:hAnsi="Arial" w:cs="Arial"/>
      <w:sz w:val="22"/>
      <w:szCs w:val="20"/>
    </w:rPr>
  </w:style>
  <w:style w:type="paragraph" w:customStyle="1" w:styleId="GPSL1Guidance">
    <w:name w:val="GPS L1 Guidance"/>
    <w:basedOn w:val="Normal"/>
    <w:link w:val="GPSL1GuidanceChar"/>
    <w:qFormat/>
    <w:rsid w:val="007A3C2E"/>
    <w:pPr>
      <w:spacing w:before="240" w:after="120"/>
      <w:ind w:left="709"/>
    </w:pPr>
    <w:rPr>
      <w:b/>
      <w:i/>
    </w:rPr>
  </w:style>
  <w:style w:type="character" w:customStyle="1" w:styleId="GPSL2NumberedBoldHeadingChar">
    <w:name w:val="GPS L2 Numbered Bold Heading Char"/>
    <w:link w:val="GPSL2NumberedBoldHeading"/>
    <w:rsid w:val="007A3C2E"/>
    <w:rPr>
      <w:rFonts w:ascii="Arial" w:hAnsi="Arial" w:cs="Arial"/>
      <w:b/>
      <w:sz w:val="22"/>
      <w:szCs w:val="22"/>
    </w:rPr>
  </w:style>
  <w:style w:type="character" w:customStyle="1" w:styleId="GPSL1GuidanceChar">
    <w:name w:val="GPS L1 Guidance Char"/>
    <w:link w:val="GPSL1Guidance"/>
    <w:rsid w:val="007A3C2E"/>
    <w:rPr>
      <w:rFonts w:ascii="Arial" w:hAnsi="Arial" w:cs="Arial"/>
      <w:b/>
      <w:i/>
      <w:sz w:val="22"/>
      <w:szCs w:val="22"/>
      <w:lang w:eastAsia="en-US"/>
    </w:rPr>
  </w:style>
  <w:style w:type="paragraph" w:customStyle="1" w:styleId="GPSL3Guidance">
    <w:name w:val="GPS L3 Guidance"/>
    <w:basedOn w:val="GPSL3numberedclause"/>
    <w:link w:val="GPSL3GuidanceChar"/>
    <w:qFormat/>
    <w:rsid w:val="007A3C2E"/>
    <w:pPr>
      <w:numPr>
        <w:ilvl w:val="0"/>
        <w:numId w:val="0"/>
      </w:numPr>
      <w:tabs>
        <w:tab w:val="clear" w:pos="2127"/>
        <w:tab w:val="left" w:pos="2268"/>
      </w:tabs>
      <w:ind w:left="2127"/>
    </w:pPr>
    <w:rPr>
      <w:b/>
      <w:i/>
    </w:rPr>
  </w:style>
  <w:style w:type="paragraph" w:customStyle="1" w:styleId="GPSL3Indent">
    <w:name w:val="GPS L3 Indent"/>
    <w:basedOn w:val="Normal"/>
    <w:qFormat/>
    <w:rsid w:val="007A3C2E"/>
    <w:pPr>
      <w:tabs>
        <w:tab w:val="left" w:pos="2127"/>
      </w:tabs>
      <w:overflowPunct/>
      <w:autoSpaceDE/>
      <w:autoSpaceDN/>
      <w:spacing w:before="120" w:after="120"/>
      <w:ind w:left="2127"/>
      <w:textAlignment w:val="auto"/>
    </w:pPr>
    <w:rPr>
      <w:lang w:eastAsia="zh-CN"/>
    </w:rPr>
  </w:style>
  <w:style w:type="character" w:customStyle="1" w:styleId="GPSL3GuidanceChar">
    <w:name w:val="GPS L3 Guidance Char"/>
    <w:link w:val="GPSL3Guidance"/>
    <w:rsid w:val="007A3C2E"/>
    <w:rPr>
      <w:rFonts w:ascii="Arial" w:hAnsi="Arial" w:cs="Arial"/>
      <w:b/>
      <w:i/>
      <w:sz w:val="22"/>
      <w:szCs w:val="22"/>
    </w:rPr>
  </w:style>
  <w:style w:type="paragraph" w:customStyle="1" w:styleId="GPSL2Indent">
    <w:name w:val="GPS L2 Indent"/>
    <w:basedOn w:val="GPSL2numberedclause"/>
    <w:link w:val="GPSL2IndentChar"/>
    <w:qFormat/>
    <w:rsid w:val="007A3C2E"/>
    <w:pPr>
      <w:numPr>
        <w:ilvl w:val="0"/>
        <w:numId w:val="0"/>
      </w:numPr>
      <w:ind w:left="709"/>
    </w:pPr>
  </w:style>
  <w:style w:type="paragraph" w:customStyle="1" w:styleId="GPSL6numbered">
    <w:name w:val="GPS L6 numbered"/>
    <w:basedOn w:val="GPSL5numberedclause"/>
    <w:link w:val="GPSL6numberedChar"/>
    <w:qFormat/>
    <w:rsid w:val="007A3C2E"/>
    <w:pPr>
      <w:numPr>
        <w:ilvl w:val="5"/>
      </w:numPr>
      <w:tabs>
        <w:tab w:val="left" w:pos="3544"/>
      </w:tabs>
    </w:pPr>
  </w:style>
  <w:style w:type="character" w:customStyle="1" w:styleId="GPSL2IndentChar">
    <w:name w:val="GPS L2 Indent Char"/>
    <w:basedOn w:val="GPSL2numberedclauseChar1"/>
    <w:link w:val="GPSL2Indent"/>
    <w:rsid w:val="007A3C2E"/>
    <w:rPr>
      <w:rFonts w:ascii="Arial" w:hAnsi="Arial" w:cs="Arial"/>
      <w:sz w:val="22"/>
      <w:szCs w:val="22"/>
    </w:rPr>
  </w:style>
  <w:style w:type="paragraph" w:customStyle="1" w:styleId="GPSSchTitleandNumber">
    <w:name w:val="GPS Sch Title and Number"/>
    <w:basedOn w:val="Normal"/>
    <w:link w:val="GPSSchTitleandNumberChar"/>
    <w:qFormat/>
    <w:rsid w:val="007A3C2E"/>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basedOn w:val="GPSL5numberedclauseChar"/>
    <w:link w:val="GPSL6numbered"/>
    <w:rsid w:val="007A3C2E"/>
    <w:rPr>
      <w:rFonts w:ascii="Arial" w:hAnsi="Arial" w:cs="Arial"/>
      <w:sz w:val="22"/>
      <w:szCs w:val="20"/>
    </w:rPr>
  </w:style>
  <w:style w:type="paragraph" w:customStyle="1" w:styleId="GPSL1numberedclausenonbold">
    <w:name w:val="GPS L1 numbered clause non bold"/>
    <w:basedOn w:val="GPSL1CLAUSEHEADING"/>
    <w:link w:val="GPSL1numberedclausenonboldChar"/>
    <w:qFormat/>
    <w:rsid w:val="007A3C2E"/>
    <w:rPr>
      <w:b w:val="0"/>
      <w:caps w:val="0"/>
    </w:rPr>
  </w:style>
  <w:style w:type="character" w:customStyle="1" w:styleId="GPSSchTitleandNumberChar">
    <w:name w:val="GPS Sch Title and Number Char"/>
    <w:link w:val="GPSSchTitleandNumber"/>
    <w:rsid w:val="007A3C2E"/>
    <w:rPr>
      <w:rFonts w:ascii="Arial Bold" w:eastAsia="STZhongsong" w:hAnsi="Arial Bold"/>
      <w:b/>
      <w:caps/>
      <w:sz w:val="22"/>
      <w:szCs w:val="22"/>
    </w:rPr>
  </w:style>
  <w:style w:type="paragraph" w:customStyle="1" w:styleId="GPSDefinitionTerm">
    <w:name w:val="GPS Definition Term"/>
    <w:basedOn w:val="Normal"/>
    <w:qFormat/>
    <w:rsid w:val="007A3C2E"/>
    <w:pPr>
      <w:spacing w:after="120"/>
      <w:ind w:left="-108"/>
      <w:jc w:val="left"/>
    </w:pPr>
    <w:rPr>
      <w:b/>
    </w:rPr>
  </w:style>
  <w:style w:type="character" w:customStyle="1" w:styleId="GPSL1numberedclausenonboldChar">
    <w:name w:val="GPS L1 numbered clause non bold Char"/>
    <w:basedOn w:val="GPSL1CLAUSEHEADINGChar"/>
    <w:link w:val="GPSL1numberedclausenonbold"/>
    <w:rsid w:val="007A3C2E"/>
    <w:rPr>
      <w:rFonts w:ascii="Arial Bold" w:eastAsia="STZhongsong" w:hAnsi="Arial Bold" w:cs="Arial"/>
      <w:b w:val="0"/>
      <w:caps w:val="0"/>
      <w:sz w:val="22"/>
      <w:szCs w:val="22"/>
    </w:rPr>
  </w:style>
  <w:style w:type="paragraph" w:customStyle="1" w:styleId="GPsDefinition">
    <w:name w:val="GPs Definition"/>
    <w:basedOn w:val="Normal"/>
    <w:qFormat/>
    <w:rsid w:val="007A3C2E"/>
    <w:pPr>
      <w:numPr>
        <w:numId w:val="24"/>
      </w:numPr>
      <w:tabs>
        <w:tab w:val="left" w:pos="-9"/>
      </w:tabs>
      <w:spacing w:after="120"/>
    </w:pPr>
  </w:style>
  <w:style w:type="paragraph" w:customStyle="1" w:styleId="GPSDefinitionL2">
    <w:name w:val="GPS Definition L2"/>
    <w:basedOn w:val="GPsDefinition"/>
    <w:link w:val="GPSDefinitionL2Char"/>
    <w:qFormat/>
    <w:rsid w:val="007A3C2E"/>
    <w:pPr>
      <w:numPr>
        <w:ilvl w:val="1"/>
      </w:numPr>
      <w:tabs>
        <w:tab w:val="clear" w:pos="-9"/>
        <w:tab w:val="left" w:pos="144"/>
      </w:tabs>
    </w:pPr>
  </w:style>
  <w:style w:type="numbering" w:customStyle="1" w:styleId="Definitions">
    <w:name w:val="Definitions"/>
    <w:uiPriority w:val="99"/>
    <w:rsid w:val="007A3C2E"/>
    <w:pPr>
      <w:numPr>
        <w:numId w:val="23"/>
      </w:numPr>
    </w:pPr>
  </w:style>
  <w:style w:type="character" w:customStyle="1" w:styleId="GPSDefinitionL2Char">
    <w:name w:val="GPS Definition L2 Char"/>
    <w:link w:val="GPSDefinitionL2"/>
    <w:rsid w:val="007A3C2E"/>
    <w:rPr>
      <w:rFonts w:ascii="Arial" w:hAnsi="Arial" w:cs="Arial"/>
      <w:sz w:val="22"/>
      <w:szCs w:val="22"/>
      <w:lang w:eastAsia="en-US"/>
    </w:rPr>
  </w:style>
  <w:style w:type="paragraph" w:customStyle="1" w:styleId="GPSDefinitionL3">
    <w:name w:val="GPS Definition L3"/>
    <w:basedOn w:val="GPSDefinitionL2"/>
    <w:link w:val="GPSDefinitionL3Char"/>
    <w:qFormat/>
    <w:rsid w:val="007A3C2E"/>
    <w:pPr>
      <w:numPr>
        <w:ilvl w:val="2"/>
      </w:numPr>
    </w:pPr>
  </w:style>
  <w:style w:type="paragraph" w:customStyle="1" w:styleId="GPSDefinitionL4">
    <w:name w:val="GPS Definition L4"/>
    <w:basedOn w:val="GPSDefinitionL3"/>
    <w:link w:val="GPSDefinitionL4Char"/>
    <w:qFormat/>
    <w:rsid w:val="007A3C2E"/>
    <w:pPr>
      <w:numPr>
        <w:ilvl w:val="3"/>
      </w:numPr>
    </w:pPr>
  </w:style>
  <w:style w:type="character" w:customStyle="1" w:styleId="GPSDefinitionL3Char">
    <w:name w:val="GPS Definition L3 Char"/>
    <w:basedOn w:val="GPSDefinitionL2Char"/>
    <w:link w:val="GPSDefinitionL3"/>
    <w:rsid w:val="007A3C2E"/>
    <w:rPr>
      <w:rFonts w:ascii="Arial" w:hAnsi="Arial" w:cs="Arial"/>
      <w:sz w:val="22"/>
      <w:szCs w:val="22"/>
      <w:lang w:eastAsia="en-US"/>
    </w:rPr>
  </w:style>
  <w:style w:type="paragraph" w:customStyle="1" w:styleId="GPSL2Guidance">
    <w:name w:val="GPS L2 Guidance"/>
    <w:basedOn w:val="GPSL2numberedclause"/>
    <w:link w:val="GPSL2GuidanceChar"/>
    <w:qFormat/>
    <w:rsid w:val="007A3C2E"/>
    <w:pPr>
      <w:numPr>
        <w:ilvl w:val="0"/>
        <w:numId w:val="0"/>
      </w:numPr>
      <w:ind w:left="1276"/>
    </w:pPr>
    <w:rPr>
      <w:b/>
      <w:i/>
    </w:rPr>
  </w:style>
  <w:style w:type="character" w:customStyle="1" w:styleId="GPSDefinitionL4Char">
    <w:name w:val="GPS Definition L4 Char"/>
    <w:basedOn w:val="GPSDefinitionL3Char"/>
    <w:link w:val="GPSDefinitionL4"/>
    <w:rsid w:val="007A3C2E"/>
    <w:rPr>
      <w:rFonts w:ascii="Arial" w:hAnsi="Arial" w:cs="Arial"/>
      <w:sz w:val="22"/>
      <w:szCs w:val="22"/>
      <w:lang w:eastAsia="en-US"/>
    </w:rPr>
  </w:style>
  <w:style w:type="paragraph" w:customStyle="1" w:styleId="GPSSchAnnexname">
    <w:name w:val="GPS Sch Annex name"/>
    <w:basedOn w:val="GPSSchTitleandNumber"/>
    <w:link w:val="GPSSchAnnexnameChar"/>
    <w:qFormat/>
    <w:rsid w:val="007A3C2E"/>
    <w:pPr>
      <w:outlineLvl w:val="1"/>
    </w:pPr>
  </w:style>
  <w:style w:type="character" w:customStyle="1" w:styleId="GPSL2GuidanceChar">
    <w:name w:val="GPS L2 Guidance Char"/>
    <w:link w:val="GPSL2Guidance"/>
    <w:rsid w:val="007A3C2E"/>
    <w:rPr>
      <w:rFonts w:ascii="Arial" w:hAnsi="Arial" w:cs="Arial"/>
      <w:b/>
      <w:i/>
      <w:sz w:val="22"/>
      <w:szCs w:val="22"/>
    </w:rPr>
  </w:style>
  <w:style w:type="paragraph" w:customStyle="1" w:styleId="GPSL1SCHEDULEHeading">
    <w:name w:val="GPS L1 SCHEDULE Heading"/>
    <w:basedOn w:val="GPSL1CLAUSEHEADING"/>
    <w:link w:val="GPSL1SCHEDULEHeadingChar"/>
    <w:qFormat/>
    <w:rsid w:val="007A3C2E"/>
    <w:pPr>
      <w:tabs>
        <w:tab w:val="clear" w:pos="709"/>
        <w:tab w:val="left" w:pos="426"/>
      </w:tabs>
      <w:ind w:left="709" w:hanging="425"/>
      <w:outlineLvl w:val="9"/>
    </w:pPr>
  </w:style>
  <w:style w:type="character" w:customStyle="1" w:styleId="GPSSchAnnexnameChar">
    <w:name w:val="GPS Sch Annex name Char"/>
    <w:basedOn w:val="GPSSchTitleandNumberChar"/>
    <w:link w:val="GPSSchAnnexname"/>
    <w:rsid w:val="007A3C2E"/>
    <w:rPr>
      <w:rFonts w:ascii="Arial Bold" w:eastAsia="STZhongsong" w:hAnsi="Arial Bold"/>
      <w:b/>
      <w:caps/>
      <w:sz w:val="22"/>
      <w:szCs w:val="22"/>
    </w:rPr>
  </w:style>
  <w:style w:type="paragraph" w:customStyle="1" w:styleId="GPSSchPart">
    <w:name w:val="GPS Sch Part"/>
    <w:basedOn w:val="GPSSchAnnexname"/>
    <w:link w:val="GPSSchPartChar"/>
    <w:qFormat/>
    <w:rsid w:val="007A3C2E"/>
    <w:pPr>
      <w:outlineLvl w:val="9"/>
    </w:pPr>
  </w:style>
  <w:style w:type="character" w:customStyle="1" w:styleId="GPSL1SCHEDULEHeadingChar">
    <w:name w:val="GPS L1 SCHEDULE Heading Char"/>
    <w:basedOn w:val="GPSL1CLAUSEHEADINGChar"/>
    <w:link w:val="GPSL1SCHEDULEHeading"/>
    <w:rsid w:val="007A3C2E"/>
    <w:rPr>
      <w:rFonts w:ascii="Arial Bold" w:eastAsia="STZhongsong" w:hAnsi="Arial Bold" w:cs="Arial"/>
      <w:b/>
      <w:caps/>
      <w:sz w:val="22"/>
      <w:szCs w:val="22"/>
    </w:rPr>
  </w:style>
  <w:style w:type="paragraph" w:customStyle="1" w:styleId="GPSL4indent">
    <w:name w:val="GPS L4 indent"/>
    <w:basedOn w:val="GPSL4numberedclause"/>
    <w:link w:val="GPSL4indentChar"/>
    <w:qFormat/>
    <w:rsid w:val="007A3C2E"/>
    <w:pPr>
      <w:numPr>
        <w:ilvl w:val="0"/>
        <w:numId w:val="0"/>
      </w:numPr>
      <w:ind w:left="3119"/>
    </w:pPr>
  </w:style>
  <w:style w:type="character" w:customStyle="1" w:styleId="GPSSchPartChar">
    <w:name w:val="GPS Sch Part Char"/>
    <w:basedOn w:val="GPSSchAnnexnameChar"/>
    <w:link w:val="GPSSchPart"/>
    <w:rsid w:val="007A3C2E"/>
    <w:rPr>
      <w:rFonts w:ascii="Arial Bold" w:eastAsia="STZhongsong" w:hAnsi="Arial Bold"/>
      <w:b/>
      <w:caps/>
      <w:sz w:val="22"/>
      <w:szCs w:val="22"/>
    </w:rPr>
  </w:style>
  <w:style w:type="character" w:customStyle="1" w:styleId="GPSL4indentChar">
    <w:name w:val="GPS L4 indent Char"/>
    <w:basedOn w:val="GPSL4numberedclauseChar"/>
    <w:link w:val="GPSL4indent"/>
    <w:rsid w:val="007A3C2E"/>
    <w:rPr>
      <w:rFonts w:ascii="Arial" w:hAnsi="Arial" w:cs="Arial"/>
      <w:sz w:val="22"/>
      <w:szCs w:val="20"/>
    </w:rPr>
  </w:style>
  <w:style w:type="paragraph" w:customStyle="1" w:styleId="COClauseL1">
    <w:name w:val="CO Clause L1"/>
    <w:basedOn w:val="Normal"/>
    <w:qFormat/>
    <w:rsid w:val="007A3C2E"/>
    <w:pPr>
      <w:numPr>
        <w:numId w:val="27"/>
      </w:numPr>
      <w:overflowPunct/>
      <w:autoSpaceDE/>
      <w:autoSpaceDN/>
      <w:adjustRightInd/>
      <w:spacing w:after="200" w:line="276" w:lineRule="auto"/>
      <w:ind w:left="709" w:hanging="709"/>
      <w:jc w:val="left"/>
      <w:textAlignment w:val="auto"/>
    </w:pPr>
    <w:rPr>
      <w:rFonts w:eastAsiaTheme="minorHAnsi" w:cstheme="minorBidi"/>
      <w:sz w:val="20"/>
    </w:rPr>
  </w:style>
  <w:style w:type="paragraph" w:customStyle="1" w:styleId="COClauseL2">
    <w:name w:val="CO Clause L2"/>
    <w:basedOn w:val="COClauseL1"/>
    <w:qFormat/>
    <w:rsid w:val="007A3C2E"/>
    <w:pPr>
      <w:numPr>
        <w:ilvl w:val="1"/>
      </w:numPr>
      <w:ind w:left="1560" w:hanging="851"/>
    </w:pPr>
  </w:style>
  <w:style w:type="paragraph" w:customStyle="1" w:styleId="COClauseL3">
    <w:name w:val="CO Clause L3"/>
    <w:basedOn w:val="COClauseL2"/>
    <w:qFormat/>
    <w:rsid w:val="007A3C2E"/>
    <w:pPr>
      <w:numPr>
        <w:ilvl w:val="2"/>
      </w:numPr>
      <w:ind w:left="2552" w:hanging="992"/>
    </w:pPr>
  </w:style>
  <w:style w:type="paragraph" w:customStyle="1" w:styleId="COClauseL4">
    <w:name w:val="CO Clause L4"/>
    <w:basedOn w:val="COClauseL3"/>
    <w:qFormat/>
    <w:rsid w:val="007A3C2E"/>
    <w:pPr>
      <w:numPr>
        <w:ilvl w:val="3"/>
      </w:numPr>
      <w:ind w:left="3686" w:hanging="1134"/>
    </w:pPr>
  </w:style>
  <w:style w:type="paragraph" w:customStyle="1" w:styleId="FWClauseL1">
    <w:name w:val="FW Clause L1"/>
    <w:basedOn w:val="Normal"/>
    <w:qFormat/>
    <w:rsid w:val="007A3C2E"/>
    <w:pPr>
      <w:numPr>
        <w:numId w:val="28"/>
      </w:numPr>
      <w:overflowPunct/>
      <w:autoSpaceDE/>
      <w:autoSpaceDN/>
      <w:adjustRightInd/>
      <w:spacing w:before="120" w:after="200" w:line="276" w:lineRule="auto"/>
      <w:ind w:left="709" w:hanging="709"/>
      <w:jc w:val="left"/>
      <w:textAlignment w:val="auto"/>
    </w:pPr>
    <w:rPr>
      <w:rFonts w:eastAsiaTheme="minorHAnsi" w:cstheme="minorBidi"/>
      <w:sz w:val="20"/>
    </w:rPr>
  </w:style>
  <w:style w:type="paragraph" w:customStyle="1" w:styleId="FWClauseL2">
    <w:name w:val="FW Clause L2"/>
    <w:basedOn w:val="FWClauseL1"/>
    <w:qFormat/>
    <w:rsid w:val="007A3C2E"/>
    <w:pPr>
      <w:numPr>
        <w:ilvl w:val="1"/>
      </w:numPr>
    </w:pPr>
  </w:style>
  <w:style w:type="paragraph" w:customStyle="1" w:styleId="FWClauseL3">
    <w:name w:val="FW Clause L3"/>
    <w:basedOn w:val="FWClauseL2"/>
    <w:qFormat/>
    <w:rsid w:val="007A3C2E"/>
    <w:pPr>
      <w:numPr>
        <w:ilvl w:val="2"/>
      </w:numPr>
      <w:ind w:left="2552" w:hanging="992"/>
    </w:pPr>
  </w:style>
  <w:style w:type="paragraph" w:customStyle="1" w:styleId="FWClauseL4">
    <w:name w:val="FW Clause L4"/>
    <w:basedOn w:val="FWClauseL2"/>
    <w:qFormat/>
    <w:rsid w:val="007A3C2E"/>
    <w:pPr>
      <w:numPr>
        <w:ilvl w:val="3"/>
      </w:numPr>
      <w:ind w:left="3828" w:hanging="1276"/>
    </w:pPr>
  </w:style>
  <w:style w:type="paragraph" w:customStyle="1" w:styleId="COClauseL1Content">
    <w:name w:val="CO Clause L1 Content"/>
    <w:basedOn w:val="COClauseL1"/>
    <w:next w:val="COClauseL1"/>
    <w:qFormat/>
    <w:rsid w:val="007A3C2E"/>
    <w:pPr>
      <w:numPr>
        <w:numId w:val="0"/>
      </w:numPr>
      <w:ind w:left="709" w:hanging="709"/>
      <w:outlineLvl w:val="0"/>
    </w:pPr>
  </w:style>
  <w:style w:type="paragraph" w:customStyle="1" w:styleId="SClauseL1">
    <w:name w:val="S Clause L1"/>
    <w:basedOn w:val="Normal"/>
    <w:qFormat/>
    <w:rsid w:val="007A3C2E"/>
    <w:pPr>
      <w:overflowPunct/>
      <w:autoSpaceDE/>
      <w:autoSpaceDN/>
      <w:adjustRightInd/>
      <w:spacing w:after="200" w:line="276" w:lineRule="auto"/>
      <w:ind w:left="709" w:hanging="709"/>
      <w:jc w:val="left"/>
      <w:textAlignment w:val="auto"/>
    </w:pPr>
    <w:rPr>
      <w:rFonts w:eastAsiaTheme="minorHAnsi" w:cstheme="minorBidi"/>
      <w:sz w:val="20"/>
    </w:rPr>
  </w:style>
  <w:style w:type="paragraph" w:customStyle="1" w:styleId="SClauseL2">
    <w:name w:val="S Clause L2"/>
    <w:basedOn w:val="SClauseL1"/>
    <w:qFormat/>
    <w:rsid w:val="007A3C2E"/>
    <w:pPr>
      <w:ind w:left="720" w:hanging="720"/>
    </w:pPr>
  </w:style>
  <w:style w:type="paragraph" w:customStyle="1" w:styleId="SClauseL3">
    <w:name w:val="S Clause L3"/>
    <w:basedOn w:val="SClauseL2"/>
    <w:qFormat/>
    <w:rsid w:val="007A3C2E"/>
    <w:pPr>
      <w:ind w:left="864" w:hanging="864"/>
    </w:pPr>
  </w:style>
  <w:style w:type="paragraph" w:customStyle="1" w:styleId="SClauseL4">
    <w:name w:val="S Clause L4"/>
    <w:basedOn w:val="SClauseL3"/>
    <w:qFormat/>
    <w:rsid w:val="007A3C2E"/>
    <w:pPr>
      <w:ind w:left="3686" w:hanging="1134"/>
    </w:pPr>
  </w:style>
  <w:style w:type="character" w:customStyle="1" w:styleId="ScheduleTitleChar">
    <w:name w:val="Schedule Title Char"/>
    <w:basedOn w:val="DefaultParagraphFont"/>
    <w:link w:val="ScheduleTitle"/>
    <w:rsid w:val="007A3C2E"/>
    <w:rPr>
      <w:rFonts w:ascii="Arial" w:hAnsi="Arial" w:cs="Arial"/>
      <w:b/>
      <w:sz w:val="22"/>
      <w:szCs w:val="22"/>
      <w:lang w:eastAsia="en-US"/>
    </w:rPr>
  </w:style>
  <w:style w:type="paragraph" w:customStyle="1" w:styleId="GPSL2Numbered">
    <w:name w:val="GPS L2 Numbered"/>
    <w:basedOn w:val="GPSL2NumberedBoldHeading"/>
    <w:link w:val="GPSL2NumberedChar"/>
    <w:qFormat/>
    <w:rsid w:val="007A3C2E"/>
    <w:pPr>
      <w:numPr>
        <w:ilvl w:val="0"/>
        <w:numId w:val="0"/>
      </w:numPr>
      <w:tabs>
        <w:tab w:val="clear" w:pos="1276"/>
        <w:tab w:val="num" w:pos="360"/>
        <w:tab w:val="left" w:pos="1560"/>
      </w:tabs>
      <w:ind w:left="1560" w:hanging="709"/>
    </w:pPr>
    <w:rPr>
      <w:b w:val="0"/>
    </w:rPr>
  </w:style>
  <w:style w:type="character" w:customStyle="1" w:styleId="GPSL2NumberedChar">
    <w:name w:val="GPS L2 Numbered Char"/>
    <w:basedOn w:val="GPSL2NumberedBoldHeadingChar"/>
    <w:link w:val="GPSL2Numbered"/>
    <w:rsid w:val="007A3C2E"/>
    <w:rPr>
      <w:rFonts w:ascii="Arial" w:hAnsi="Arial" w:cs="Arial"/>
      <w:b w:val="0"/>
      <w:sz w:val="22"/>
      <w:szCs w:val="22"/>
    </w:rPr>
  </w:style>
  <w:style w:type="character" w:customStyle="1" w:styleId="UnresolvedMention1">
    <w:name w:val="Unresolved Mention1"/>
    <w:basedOn w:val="DefaultParagraphFont"/>
    <w:uiPriority w:val="99"/>
    <w:semiHidden/>
    <w:unhideWhenUsed/>
    <w:rsid w:val="007A3C2E"/>
    <w:rPr>
      <w:color w:val="808080"/>
      <w:shd w:val="clear" w:color="auto" w:fill="E6E6E6"/>
    </w:rPr>
  </w:style>
  <w:style w:type="paragraph" w:customStyle="1" w:styleId="Standard">
    <w:name w:val="Standard"/>
    <w:rsid w:val="007A3C2E"/>
    <w:pPr>
      <w:widowControl w:val="0"/>
      <w:suppressAutoHyphens/>
      <w:autoSpaceDN w:val="0"/>
      <w:jc w:val="both"/>
      <w:textAlignment w:val="baseline"/>
    </w:pPr>
    <w:rPr>
      <w:rFonts w:eastAsia="Verdana" w:cs="Verdana"/>
      <w:kern w:val="3"/>
      <w:sz w:val="20"/>
      <w:szCs w:val="20"/>
      <w:lang w:bidi="hi-IN"/>
    </w:rPr>
  </w:style>
  <w:style w:type="numbering" w:customStyle="1" w:styleId="WWNum19">
    <w:name w:val="WWNum19"/>
    <w:basedOn w:val="NoList"/>
    <w:rsid w:val="007A3C2E"/>
    <w:pPr>
      <w:numPr>
        <w:numId w:val="29"/>
      </w:numPr>
    </w:pPr>
  </w:style>
  <w:style w:type="numbering" w:customStyle="1" w:styleId="WWNum11">
    <w:name w:val="WWNum11"/>
    <w:basedOn w:val="NoList"/>
    <w:rsid w:val="007A3C2E"/>
    <w:pPr>
      <w:numPr>
        <w:numId w:val="30"/>
      </w:numPr>
    </w:pPr>
  </w:style>
  <w:style w:type="numbering" w:customStyle="1" w:styleId="WWNum6">
    <w:name w:val="WWNum6"/>
    <w:basedOn w:val="NoList"/>
    <w:rsid w:val="007A3C2E"/>
    <w:pPr>
      <w:numPr>
        <w:numId w:val="31"/>
      </w:numPr>
    </w:pPr>
  </w:style>
  <w:style w:type="numbering" w:customStyle="1" w:styleId="WWNum16">
    <w:name w:val="WWNum16"/>
    <w:basedOn w:val="NoList"/>
    <w:rsid w:val="007A3C2E"/>
    <w:pPr>
      <w:numPr>
        <w:numId w:val="32"/>
      </w:numPr>
    </w:pPr>
  </w:style>
  <w:style w:type="numbering" w:customStyle="1" w:styleId="WWNum17">
    <w:name w:val="WWNum17"/>
    <w:basedOn w:val="NoList"/>
    <w:rsid w:val="007A3C2E"/>
    <w:pPr>
      <w:numPr>
        <w:numId w:val="33"/>
      </w:numPr>
    </w:pPr>
  </w:style>
  <w:style w:type="numbering" w:customStyle="1" w:styleId="WWNum33">
    <w:name w:val="WWNum33"/>
    <w:basedOn w:val="NoList"/>
    <w:rsid w:val="007A3C2E"/>
    <w:pPr>
      <w:numPr>
        <w:numId w:val="34"/>
      </w:numPr>
    </w:pPr>
  </w:style>
  <w:style w:type="numbering" w:customStyle="1" w:styleId="WWNum26">
    <w:name w:val="WWNum26"/>
    <w:basedOn w:val="NoList"/>
    <w:rsid w:val="007A3C2E"/>
    <w:pPr>
      <w:numPr>
        <w:numId w:val="35"/>
      </w:numPr>
    </w:pPr>
  </w:style>
  <w:style w:type="character" w:customStyle="1" w:styleId="Level3CharChar">
    <w:name w:val="Level 3 Char Char"/>
    <w:basedOn w:val="DefaultParagraphFont"/>
    <w:link w:val="Level3"/>
    <w:uiPriority w:val="99"/>
    <w:locked/>
    <w:rsid w:val="007A3C2E"/>
    <w:rPr>
      <w:rFonts w:ascii="Arial" w:hAnsi="Arial" w:cs="Arial"/>
      <w:sz w:val="22"/>
      <w:szCs w:val="22"/>
      <w:lang w:eastAsia="en-US"/>
    </w:rPr>
  </w:style>
  <w:style w:type="character" w:customStyle="1" w:styleId="Level2Char">
    <w:name w:val="Level 2 Char"/>
    <w:link w:val="Level2"/>
    <w:rsid w:val="007A3C2E"/>
    <w:rPr>
      <w:rFonts w:ascii="Arial" w:hAnsi="Arial" w:cs="Arial"/>
      <w:sz w:val="22"/>
      <w:szCs w:val="22"/>
      <w:lang w:eastAsia="en-US"/>
    </w:rPr>
  </w:style>
  <w:style w:type="character" w:customStyle="1" w:styleId="BodyChar">
    <w:name w:val="Body Char"/>
    <w:link w:val="Body"/>
    <w:locked/>
    <w:rsid w:val="007A3C2E"/>
    <w:rPr>
      <w:rFonts w:ascii="Arial" w:hAnsi="Arial" w:cs="Arial"/>
      <w:sz w:val="22"/>
      <w:szCs w:val="22"/>
      <w:lang w:eastAsia="en-US"/>
    </w:rPr>
  </w:style>
  <w:style w:type="paragraph" w:styleId="BodyText">
    <w:name w:val="Body Text"/>
    <w:basedOn w:val="Normal"/>
    <w:link w:val="BodyTextChar"/>
    <w:semiHidden/>
    <w:unhideWhenUsed/>
    <w:rsid w:val="007A3C2E"/>
    <w:pPr>
      <w:spacing w:after="120"/>
    </w:pPr>
  </w:style>
  <w:style w:type="character" w:customStyle="1" w:styleId="BodyTextChar">
    <w:name w:val="Body Text Char"/>
    <w:basedOn w:val="DefaultParagraphFont"/>
    <w:link w:val="BodyText"/>
    <w:semiHidden/>
    <w:rsid w:val="007A3C2E"/>
    <w:rPr>
      <w:rFonts w:ascii="Arial" w:hAnsi="Arial" w:cs="Arial"/>
      <w:sz w:val="22"/>
      <w:szCs w:val="22"/>
      <w:lang w:eastAsia="en-US"/>
    </w:rPr>
  </w:style>
  <w:style w:type="character" w:customStyle="1" w:styleId="ListParagraphChar">
    <w:name w:val="List Paragraph Char"/>
    <w:link w:val="ListParagraph"/>
    <w:uiPriority w:val="34"/>
    <w:qFormat/>
    <w:locked/>
    <w:rsid w:val="007A3C2E"/>
  </w:style>
  <w:style w:type="paragraph" w:customStyle="1" w:styleId="Level8">
    <w:name w:val="Level 8"/>
    <w:basedOn w:val="Normal"/>
    <w:rsid w:val="007A3C2E"/>
    <w:pPr>
      <w:tabs>
        <w:tab w:val="num" w:pos="4320"/>
      </w:tabs>
      <w:overflowPunct/>
      <w:autoSpaceDE/>
      <w:autoSpaceDN/>
      <w:adjustRightInd/>
      <w:ind w:left="4320" w:hanging="360"/>
      <w:textAlignment w:val="auto"/>
    </w:pPr>
    <w:rPr>
      <w:sz w:val="20"/>
      <w:szCs w:val="20"/>
    </w:rPr>
  </w:style>
  <w:style w:type="paragraph" w:customStyle="1" w:styleId="Level9">
    <w:name w:val="Level 9"/>
    <w:basedOn w:val="Normal"/>
    <w:rsid w:val="007A3C2E"/>
    <w:pPr>
      <w:tabs>
        <w:tab w:val="num" w:pos="4752"/>
      </w:tabs>
      <w:overflowPunct/>
      <w:autoSpaceDE/>
      <w:autoSpaceDN/>
      <w:adjustRightInd/>
      <w:ind w:left="4752" w:hanging="432"/>
      <w:textAlignment w:val="auto"/>
    </w:pPr>
    <w:rPr>
      <w:sz w:val="20"/>
      <w:szCs w:val="20"/>
    </w:rPr>
  </w:style>
  <w:style w:type="paragraph" w:styleId="ListNumber">
    <w:name w:val="List Number"/>
    <w:basedOn w:val="Normal"/>
    <w:rsid w:val="007A3C2E"/>
    <w:pPr>
      <w:numPr>
        <w:numId w:val="36"/>
      </w:numPr>
      <w:tabs>
        <w:tab w:val="left" w:pos="1985"/>
        <w:tab w:val="left" w:pos="2268"/>
      </w:tabs>
      <w:overflowPunct/>
      <w:autoSpaceDE/>
      <w:autoSpaceDN/>
      <w:adjustRightInd/>
      <w:spacing w:after="120" w:line="0" w:lineRule="atLeast"/>
      <w:textAlignment w:val="auto"/>
    </w:pPr>
    <w:rPr>
      <w:rFonts w:cs="Times New Roman"/>
      <w:sz w:val="20"/>
      <w:szCs w:val="20"/>
    </w:rPr>
  </w:style>
  <w:style w:type="paragraph" w:customStyle="1" w:styleId="paragraph">
    <w:name w:val="paragraph"/>
    <w:basedOn w:val="Normal"/>
    <w:rsid w:val="007A3C2E"/>
    <w:pPr>
      <w:overflowPunct/>
      <w:autoSpaceDE/>
      <w:autoSpaceDN/>
      <w:adjustRightInd/>
      <w:spacing w:before="100" w:beforeAutospacing="1" w:after="100" w:afterAutospacing="1"/>
      <w:ind w:left="0"/>
      <w:jc w:val="left"/>
      <w:textAlignment w:val="auto"/>
    </w:pPr>
    <w:rPr>
      <w:rFonts w:ascii="Times New Roman" w:hAnsi="Times New Roman" w:cs="Times New Roman"/>
      <w:sz w:val="24"/>
      <w:szCs w:val="24"/>
      <w:lang w:eastAsia="en-GB"/>
    </w:rPr>
  </w:style>
  <w:style w:type="character" w:customStyle="1" w:styleId="normaltextrun">
    <w:name w:val="normaltextrun"/>
    <w:basedOn w:val="DefaultParagraphFont"/>
    <w:rsid w:val="007A3C2E"/>
  </w:style>
  <w:style w:type="character" w:customStyle="1" w:styleId="eop">
    <w:name w:val="eop"/>
    <w:basedOn w:val="DefaultParagraphFont"/>
    <w:rsid w:val="007A3C2E"/>
  </w:style>
  <w:style w:type="paragraph" w:customStyle="1" w:styleId="msonormal0">
    <w:name w:val="msonormal"/>
    <w:basedOn w:val="Normal"/>
    <w:rsid w:val="007A3C2E"/>
    <w:pPr>
      <w:overflowPunct/>
      <w:autoSpaceDE/>
      <w:autoSpaceDN/>
      <w:adjustRightInd/>
      <w:spacing w:before="100" w:beforeAutospacing="1" w:after="100" w:afterAutospacing="1"/>
      <w:ind w:left="0"/>
      <w:jc w:val="left"/>
      <w:textAlignment w:val="auto"/>
    </w:pPr>
    <w:rPr>
      <w:rFonts w:ascii="Times New Roman" w:hAnsi="Times New Roman" w:cs="Times New Roman"/>
      <w:sz w:val="24"/>
      <w:szCs w:val="24"/>
      <w:lang w:eastAsia="en-GB"/>
    </w:rPr>
  </w:style>
  <w:style w:type="character" w:customStyle="1" w:styleId="textrun">
    <w:name w:val="textrun"/>
    <w:basedOn w:val="DefaultParagraphFont"/>
    <w:rsid w:val="007A3C2E"/>
  </w:style>
  <w:style w:type="character" w:customStyle="1" w:styleId="fieldrange">
    <w:name w:val="fieldrange"/>
    <w:basedOn w:val="DefaultParagraphFont"/>
    <w:rsid w:val="007A3C2E"/>
  </w:style>
  <w:style w:type="character" w:customStyle="1" w:styleId="linebreakblob">
    <w:name w:val="linebreakblob"/>
    <w:basedOn w:val="DefaultParagraphFont"/>
    <w:rsid w:val="007A3C2E"/>
  </w:style>
  <w:style w:type="character" w:customStyle="1" w:styleId="scxw193585028">
    <w:name w:val="scxw193585028"/>
    <w:basedOn w:val="DefaultParagraphFont"/>
    <w:rsid w:val="007A3C2E"/>
  </w:style>
  <w:style w:type="character" w:customStyle="1" w:styleId="pagebreakblob">
    <w:name w:val="pagebreakblob"/>
    <w:basedOn w:val="DefaultParagraphFont"/>
    <w:rsid w:val="007A3C2E"/>
  </w:style>
  <w:style w:type="character" w:customStyle="1" w:styleId="pagebreakborderspan">
    <w:name w:val="pagebreakborderspan"/>
    <w:basedOn w:val="DefaultParagraphFont"/>
    <w:rsid w:val="007A3C2E"/>
  </w:style>
  <w:style w:type="character" w:customStyle="1" w:styleId="pagebreaktextspan">
    <w:name w:val="pagebreaktextspan"/>
    <w:basedOn w:val="DefaultParagraphFont"/>
    <w:rsid w:val="007A3C2E"/>
  </w:style>
  <w:style w:type="paragraph" w:customStyle="1" w:styleId="NumBodyText">
    <w:name w:val="Num Body Text"/>
    <w:basedOn w:val="Normal"/>
    <w:uiPriority w:val="1"/>
    <w:qFormat/>
    <w:rsid w:val="007A3C2E"/>
    <w:pPr>
      <w:overflowPunct/>
      <w:autoSpaceDE/>
      <w:autoSpaceDN/>
      <w:adjustRightInd/>
      <w:spacing w:after="120" w:line="259" w:lineRule="auto"/>
      <w:ind w:left="709"/>
      <w:textAlignment w:val="auto"/>
    </w:pPr>
    <w:rPr>
      <w:rFonts w:eastAsiaTheme="minorEastAsia"/>
      <w:color w:val="969C00" w:themeColor="accent4" w:themeShade="BF"/>
      <w:lang w:eastAsia="en-GB"/>
    </w:rPr>
  </w:style>
  <w:style w:type="paragraph" w:styleId="NoSpacing">
    <w:name w:val="No Spacing"/>
    <w:link w:val="NoSpacingChar"/>
    <w:uiPriority w:val="1"/>
    <w:qFormat/>
    <w:rsid w:val="007A3C2E"/>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7A3C2E"/>
    <w:rPr>
      <w:rFonts w:asciiTheme="minorHAnsi" w:eastAsiaTheme="minorEastAsia" w:hAnsiTheme="minorHAnsi" w:cstheme="minorBidi"/>
      <w:sz w:val="22"/>
      <w:szCs w:val="22"/>
      <w:lang w:val="en-US" w:eastAsia="ja-JP"/>
    </w:rPr>
  </w:style>
  <w:style w:type="paragraph" w:customStyle="1" w:styleId="TableText">
    <w:name w:val="TableText"/>
    <w:basedOn w:val="Normal"/>
    <w:qFormat/>
    <w:rsid w:val="007A3C2E"/>
    <w:pPr>
      <w:overflowPunct/>
      <w:autoSpaceDE/>
      <w:autoSpaceDN/>
      <w:adjustRightInd/>
      <w:spacing w:before="120" w:after="120" w:line="256" w:lineRule="auto"/>
      <w:ind w:left="0"/>
      <w:jc w:val="left"/>
      <w:textAlignment w:val="auto"/>
    </w:pPr>
    <w:rPr>
      <w:rFonts w:asciiTheme="minorHAnsi" w:eastAsiaTheme="minorEastAsia" w:hAnsiTheme="minorHAnsi" w:cstheme="minorBidi"/>
      <w:iCs/>
      <w:lang w:eastAsia="en-GB"/>
    </w:rPr>
  </w:style>
  <w:style w:type="paragraph" w:styleId="Caption">
    <w:name w:val="caption"/>
    <w:basedOn w:val="Normal"/>
    <w:next w:val="Normal"/>
    <w:uiPriority w:val="35"/>
    <w:qFormat/>
    <w:rsid w:val="007A3C2E"/>
    <w:pPr>
      <w:overflowPunct/>
      <w:autoSpaceDE/>
      <w:autoSpaceDN/>
      <w:adjustRightInd/>
      <w:ind w:left="0"/>
      <w:jc w:val="left"/>
      <w:textAlignment w:val="auto"/>
    </w:pPr>
    <w:rPr>
      <w:b/>
      <w:bCs/>
      <w:sz w:val="20"/>
      <w:szCs w:val="20"/>
    </w:rPr>
  </w:style>
  <w:style w:type="character" w:customStyle="1" w:styleId="acopre">
    <w:name w:val="acopre"/>
    <w:basedOn w:val="DefaultParagraphFont"/>
    <w:rsid w:val="47A8555F"/>
  </w:style>
  <w:style w:type="character" w:styleId="Strong">
    <w:name w:val="Strong"/>
    <w:basedOn w:val="DefaultParagraphFont"/>
    <w:uiPriority w:val="22"/>
    <w:qFormat/>
    <w:rsid w:val="008D5DCC"/>
    <w:rPr>
      <w:b/>
      <w:bCs/>
    </w:rPr>
  </w:style>
  <w:style w:type="character" w:styleId="Emphasis">
    <w:name w:val="Emphasis"/>
    <w:basedOn w:val="DefaultParagraphFont"/>
    <w:uiPriority w:val="20"/>
    <w:qFormat/>
    <w:rsid w:val="007E242C"/>
    <w:rPr>
      <w:i/>
      <w:iCs/>
    </w:rPr>
  </w:style>
  <w:style w:type="character" w:customStyle="1" w:styleId="UnresolvedMention2">
    <w:name w:val="Unresolved Mention2"/>
    <w:basedOn w:val="DefaultParagraphFont"/>
    <w:uiPriority w:val="99"/>
    <w:semiHidden/>
    <w:unhideWhenUsed/>
    <w:rsid w:val="00BA4B9B"/>
    <w:rPr>
      <w:color w:val="605E5C"/>
      <w:shd w:val="clear" w:color="auto" w:fill="E1DFDD"/>
    </w:rPr>
  </w:style>
  <w:style w:type="paragraph" w:styleId="NormalWeb">
    <w:name w:val="Normal (Web)"/>
    <w:basedOn w:val="Normal"/>
    <w:uiPriority w:val="99"/>
    <w:semiHidden/>
    <w:unhideWhenUsed/>
    <w:rsid w:val="00021175"/>
    <w:pPr>
      <w:overflowPunct/>
      <w:autoSpaceDE/>
      <w:autoSpaceDN/>
      <w:adjustRightInd/>
      <w:spacing w:before="100" w:beforeAutospacing="1" w:after="100" w:afterAutospacing="1"/>
      <w:ind w:left="0"/>
      <w:jc w:val="left"/>
      <w:textAlignment w:val="auto"/>
    </w:pPr>
    <w:rPr>
      <w:rFonts w:ascii="Calibri" w:eastAsiaTheme="minorHAnsi" w:hAnsi="Calibri" w:cs="Calibri"/>
      <w:lang w:eastAsia="en-GB"/>
    </w:rPr>
  </w:style>
  <w:style w:type="character" w:styleId="UnresolvedMention">
    <w:name w:val="Unresolved Mention"/>
    <w:basedOn w:val="DefaultParagraphFont"/>
    <w:uiPriority w:val="99"/>
    <w:semiHidden/>
    <w:unhideWhenUsed/>
    <w:rsid w:val="00406FE6"/>
    <w:rPr>
      <w:color w:val="605E5C"/>
      <w:shd w:val="clear" w:color="auto" w:fill="E1DFDD"/>
    </w:rPr>
  </w:style>
  <w:style w:type="paragraph" w:customStyle="1" w:styleId="AnnexHeading">
    <w:name w:val="Annex Heading"/>
    <w:basedOn w:val="Normal"/>
    <w:next w:val="Normal"/>
    <w:rsid w:val="00B92EBD"/>
    <w:pPr>
      <w:numPr>
        <w:numId w:val="40"/>
      </w:numPr>
      <w:overflowPunct/>
      <w:autoSpaceDE/>
      <w:autoSpaceDN/>
      <w:adjustRightInd/>
      <w:spacing w:before="100" w:after="300"/>
      <w:jc w:val="center"/>
      <w:textAlignment w:val="auto"/>
    </w:pPr>
    <w:rPr>
      <w:rFonts w:ascii="Arial Bold" w:hAnsi="Arial Bold" w:cs="Times New Roman"/>
      <w:b/>
      <w:caps/>
      <w:sz w:val="24"/>
      <w:szCs w:val="24"/>
      <w:lang w:eastAsia="en-GB"/>
    </w:rPr>
  </w:style>
  <w:style w:type="paragraph" w:customStyle="1" w:styleId="StdBodyText">
    <w:name w:val="Std Body Text"/>
    <w:basedOn w:val="Normal"/>
    <w:qFormat/>
    <w:rsid w:val="00B92EBD"/>
    <w:pPr>
      <w:overflowPunct/>
      <w:autoSpaceDE/>
      <w:autoSpaceDN/>
      <w:adjustRightInd/>
      <w:spacing w:before="100" w:after="200"/>
      <w:ind w:left="0"/>
      <w:jc w:val="left"/>
      <w:textAlignment w:val="auto"/>
    </w:pPr>
    <w:rPr>
      <w:rFonts w:cs="Times New Roman"/>
      <w:sz w:val="24"/>
      <w:szCs w:val="24"/>
      <w:lang w:eastAsia="en-GB"/>
    </w:rPr>
  </w:style>
  <w:style w:type="paragraph" w:customStyle="1" w:styleId="StdBodyTextBold">
    <w:name w:val="Std Body Text Bold"/>
    <w:basedOn w:val="Normal"/>
    <w:next w:val="StdBodyText"/>
    <w:link w:val="StdBodyTextBoldChar"/>
    <w:qFormat/>
    <w:rsid w:val="00B92EBD"/>
    <w:pPr>
      <w:overflowPunct/>
      <w:autoSpaceDE/>
      <w:autoSpaceDN/>
      <w:adjustRightInd/>
      <w:spacing w:before="100" w:after="200"/>
      <w:ind w:left="0"/>
      <w:jc w:val="left"/>
      <w:textAlignment w:val="auto"/>
    </w:pPr>
    <w:rPr>
      <w:rFonts w:cs="Times New Roman"/>
      <w:b/>
      <w:sz w:val="24"/>
      <w:szCs w:val="24"/>
      <w:lang w:eastAsia="en-GB"/>
    </w:rPr>
  </w:style>
  <w:style w:type="character" w:customStyle="1" w:styleId="StdBodyTextBoldChar">
    <w:name w:val="Std Body Text Bold Char"/>
    <w:basedOn w:val="DefaultParagraphFont"/>
    <w:link w:val="StdBodyTextBold"/>
    <w:rsid w:val="00B92EBD"/>
    <w:rPr>
      <w:rFonts w:ascii="Arial" w:hAnsi="Arial"/>
      <w:b/>
      <w:sz w:val="24"/>
      <w:szCs w:val="24"/>
      <w:lang w:eastAsia="en-GB"/>
    </w:rPr>
  </w:style>
  <w:style w:type="paragraph" w:customStyle="1" w:styleId="BulletsBody">
    <w:name w:val="Bullets Body"/>
    <w:basedOn w:val="StdBodyText"/>
    <w:rsid w:val="00B92EBD"/>
    <w:pPr>
      <w:numPr>
        <w:numId w:val="41"/>
      </w:numPr>
    </w:pPr>
  </w:style>
  <w:style w:type="paragraph" w:customStyle="1" w:styleId="BulletsLevel1">
    <w:name w:val="Bullets Level 1"/>
    <w:basedOn w:val="Normal"/>
    <w:rsid w:val="00B92EBD"/>
    <w:pPr>
      <w:numPr>
        <w:ilvl w:val="1"/>
        <w:numId w:val="41"/>
      </w:numPr>
      <w:tabs>
        <w:tab w:val="left" w:pos="1797"/>
      </w:tabs>
      <w:overflowPunct/>
      <w:autoSpaceDE/>
      <w:autoSpaceDN/>
      <w:adjustRightInd/>
      <w:spacing w:before="100" w:after="200"/>
      <w:jc w:val="left"/>
      <w:textAlignment w:val="auto"/>
    </w:pPr>
    <w:rPr>
      <w:rFonts w:cs="Times New Roman"/>
      <w:sz w:val="24"/>
      <w:szCs w:val="24"/>
      <w:lang w:eastAsia="en-GB"/>
    </w:rPr>
  </w:style>
  <w:style w:type="paragraph" w:customStyle="1" w:styleId="DefinitionList">
    <w:name w:val="Definition List"/>
    <w:basedOn w:val="Normal"/>
    <w:rsid w:val="00B92EBD"/>
    <w:pPr>
      <w:numPr>
        <w:numId w:val="42"/>
      </w:numPr>
      <w:overflowPunct/>
      <w:autoSpaceDE/>
      <w:autoSpaceDN/>
      <w:adjustRightInd/>
      <w:spacing w:before="100" w:after="200"/>
      <w:jc w:val="left"/>
      <w:textAlignment w:val="auto"/>
    </w:pPr>
    <w:rPr>
      <w:rFonts w:cs="Times New Roman"/>
      <w:sz w:val="24"/>
      <w:szCs w:val="24"/>
      <w:lang w:eastAsia="en-GB"/>
    </w:rPr>
  </w:style>
  <w:style w:type="paragraph" w:customStyle="1" w:styleId="DefinitionListLevel1">
    <w:name w:val="Definition List Level 1"/>
    <w:basedOn w:val="DefinitionList"/>
    <w:rsid w:val="00B92EBD"/>
    <w:pPr>
      <w:numPr>
        <w:ilvl w:val="1"/>
      </w:numPr>
    </w:pPr>
  </w:style>
  <w:style w:type="paragraph" w:customStyle="1" w:styleId="BulletsLevel2">
    <w:name w:val="Bullets Level 2"/>
    <w:basedOn w:val="BulletsLevel1"/>
    <w:rsid w:val="00B92EBD"/>
    <w:pPr>
      <w:numPr>
        <w:ilvl w:val="2"/>
      </w:numPr>
      <w:tabs>
        <w:tab w:val="clear" w:pos="1797"/>
      </w:tabs>
    </w:pPr>
  </w:style>
  <w:style w:type="paragraph" w:customStyle="1" w:styleId="DefinitionListLevel2">
    <w:name w:val="Definition List Level 2"/>
    <w:basedOn w:val="DefinitionListLevel1"/>
    <w:rsid w:val="00B92EBD"/>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810839">
      <w:bodyDiv w:val="1"/>
      <w:marLeft w:val="0"/>
      <w:marRight w:val="0"/>
      <w:marTop w:val="0"/>
      <w:marBottom w:val="0"/>
      <w:divBdr>
        <w:top w:val="none" w:sz="0" w:space="0" w:color="auto"/>
        <w:left w:val="none" w:sz="0" w:space="0" w:color="auto"/>
        <w:bottom w:val="none" w:sz="0" w:space="0" w:color="auto"/>
        <w:right w:val="none" w:sz="0" w:space="0" w:color="auto"/>
      </w:divBdr>
    </w:div>
    <w:div w:id="983318634">
      <w:bodyDiv w:val="1"/>
      <w:marLeft w:val="0"/>
      <w:marRight w:val="0"/>
      <w:marTop w:val="0"/>
      <w:marBottom w:val="0"/>
      <w:divBdr>
        <w:top w:val="none" w:sz="0" w:space="0" w:color="auto"/>
        <w:left w:val="none" w:sz="0" w:space="0" w:color="auto"/>
        <w:bottom w:val="none" w:sz="0" w:space="0" w:color="auto"/>
        <w:right w:val="none" w:sz="0" w:space="0" w:color="auto"/>
      </w:divBdr>
    </w:div>
    <w:div w:id="1337727582">
      <w:bodyDiv w:val="1"/>
      <w:marLeft w:val="0"/>
      <w:marRight w:val="0"/>
      <w:marTop w:val="0"/>
      <w:marBottom w:val="0"/>
      <w:divBdr>
        <w:top w:val="none" w:sz="0" w:space="0" w:color="auto"/>
        <w:left w:val="none" w:sz="0" w:space="0" w:color="auto"/>
        <w:bottom w:val="none" w:sz="0" w:space="0" w:color="auto"/>
        <w:right w:val="none" w:sz="0" w:space="0" w:color="auto"/>
      </w:divBdr>
    </w:div>
    <w:div w:id="146442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vironment.data.gov.uk" TargetMode="External"/><Relationship Id="rId18" Type="http://schemas.openxmlformats.org/officeDocument/2006/relationships/hyperlink" Target="https://environment.data.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nvironment.data.gov.uk/appgallery" TargetMode="External"/><Relationship Id="rId17" Type="http://schemas.openxmlformats.org/officeDocument/2006/relationships/hyperlink" Target="https://www.ordnancesurvey.co.uk/business-government/public-sector-geospatial-agreement" TargetMode="External"/><Relationship Id="rId2" Type="http://schemas.openxmlformats.org/officeDocument/2006/relationships/customXml" Target="../customXml/item2.xml"/><Relationship Id="rId16" Type="http://schemas.openxmlformats.org/officeDocument/2006/relationships/hyperlink" Target="https://environment.data.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vironment.data.gov.uk/appgallery" TargetMode="External"/><Relationship Id="rId5" Type="http://schemas.openxmlformats.org/officeDocument/2006/relationships/numbering" Target="numbering.xml"/><Relationship Id="rId15" Type="http://schemas.openxmlformats.org/officeDocument/2006/relationships/hyperlink" Target="https://www.gov.uk/service-manua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House%20Styles.dotm" TargetMode="External"/></Relationships>
</file>

<file path=word/theme/theme1.xml><?xml version="1.0" encoding="utf-8"?>
<a:theme xmlns:a="http://schemas.openxmlformats.org/drawingml/2006/main" name="ES Orange">
  <a:themeElements>
    <a:clrScheme name="Custom 1">
      <a:dk1>
        <a:srgbClr val="000000"/>
      </a:dk1>
      <a:lt1>
        <a:sysClr val="window" lastClr="FFFFFF"/>
      </a:lt1>
      <a:dk2>
        <a:srgbClr val="CD051D"/>
      </a:dk2>
      <a:lt2>
        <a:srgbClr val="FEC600"/>
      </a:lt2>
      <a:accent1>
        <a:srgbClr val="0066B2"/>
      </a:accent1>
      <a:accent2>
        <a:srgbClr val="5BC5F2"/>
      </a:accent2>
      <a:accent3>
        <a:srgbClr val="2F912D"/>
      </a:accent3>
      <a:accent4>
        <a:srgbClr val="CAD100"/>
      </a:accent4>
      <a:accent5>
        <a:srgbClr val="F39100"/>
      </a:accent5>
      <a:accent6>
        <a:srgbClr val="711F7E"/>
      </a:accent6>
      <a:hlink>
        <a:srgbClr val="0563C1"/>
      </a:hlink>
      <a:folHlink>
        <a:srgbClr val="954F72"/>
      </a:folHlink>
    </a:clrScheme>
    <a:fontScheme name="All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S Orange" id="{844525B9-7595-4198-905A-264A70B47BCE}" vid="{6A00023D-53A6-4C13-B918-AA181F7FCF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F34C2BECB00B4DB975561518ABBB58" ma:contentTypeVersion="15" ma:contentTypeDescription="Create a new document." ma:contentTypeScope="" ma:versionID="aafa38c9a653a1a902c2858301a21714">
  <xsd:schema xmlns:xsd="http://www.w3.org/2001/XMLSchema" xmlns:xs="http://www.w3.org/2001/XMLSchema" xmlns:p="http://schemas.microsoft.com/office/2006/metadata/properties" xmlns:ns2="e3e4714b-b22f-4e5b-9218-d771a01b7a7d" xmlns:ns3="ce06c1b5-0e50-4cbc-a9a5-cc76b116f6d1" xmlns:ns4="662745e8-e224-48e8-a2e3-254862b8c2f5" targetNamespace="http://schemas.microsoft.com/office/2006/metadata/properties" ma:root="true" ma:fieldsID="782bfc142c94440c82a85e2598268d06" ns2:_="" ns3:_="" ns4:_="">
    <xsd:import namespace="e3e4714b-b22f-4e5b-9218-d771a01b7a7d"/>
    <xsd:import namespace="ce06c1b5-0e50-4cbc-a9a5-cc76b116f6d1"/>
    <xsd:import namespace="662745e8-e224-48e8-a2e3-254862b8c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4714b-b22f-4e5b-9218-d771a01b7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e06c1b5-0e50-4cbc-a9a5-cc76b116f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5039722-dd12-468d-9adc-a93e4f087ebd}" ma:internalName="TaxCatchAll" ma:showField="CatchAllData" ma:web="ce06c1b5-0e50-4cbc-a9a5-cc76b116f6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xsi:nil="true"/>
    <lcf76f155ced4ddcb4097134ff3c332f xmlns="e3e4714b-b22f-4e5b-9218-d771a01b7a7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A94A94-C935-4623-B55A-7C3F6C364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4714b-b22f-4e5b-9218-d771a01b7a7d"/>
    <ds:schemaRef ds:uri="ce06c1b5-0e50-4cbc-a9a5-cc76b116f6d1"/>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DE60B5-9E01-4640-B3F6-3F738BA77022}">
  <ds:schemaRefs>
    <ds:schemaRef ds:uri="http://purl.org/dc/dcmitype/"/>
    <ds:schemaRef ds:uri="http://schemas.microsoft.com/office/2006/documentManagement/types"/>
    <ds:schemaRef ds:uri="http://schemas.microsoft.com/office/infopath/2007/PartnerControls"/>
    <ds:schemaRef ds:uri="http://www.w3.org/XML/1998/namespace"/>
    <ds:schemaRef ds:uri="2cfbf2e9-7301-4340-9aff-cbd9ba941bf0"/>
    <ds:schemaRef ds:uri="http://schemas.microsoft.com/office/2006/metadata/properties"/>
    <ds:schemaRef ds:uri="http://purl.org/dc/terms/"/>
    <ds:schemaRef ds:uri="http://schemas.openxmlformats.org/package/2006/metadata/core-properties"/>
    <ds:schemaRef ds:uri="55204c20-dc95-41bc-bf40-9d2e908d10e6"/>
    <ds:schemaRef ds:uri="http://purl.org/dc/elements/1.1/"/>
    <ds:schemaRef ds:uri="662745e8-e224-48e8-a2e3-254862b8c2f5"/>
    <ds:schemaRef ds:uri="e3e4714b-b22f-4e5b-9218-d771a01b7a7d"/>
  </ds:schemaRefs>
</ds:datastoreItem>
</file>

<file path=customXml/itemProps3.xml><?xml version="1.0" encoding="utf-8"?>
<ds:datastoreItem xmlns:ds="http://schemas.openxmlformats.org/officeDocument/2006/customXml" ds:itemID="{BBBE2181-EA62-4144-928C-809DE9E9A757}">
  <ds:schemaRefs>
    <ds:schemaRef ds:uri="http://schemas.openxmlformats.org/officeDocument/2006/bibliography"/>
  </ds:schemaRefs>
</ds:datastoreItem>
</file>

<file path=customXml/itemProps4.xml><?xml version="1.0" encoding="utf-8"?>
<ds:datastoreItem xmlns:ds="http://schemas.openxmlformats.org/officeDocument/2006/customXml" ds:itemID="{62CE39AB-5C66-442E-8424-F33368FED8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House Styles</Template>
  <TotalTime>838</TotalTime>
  <Pages>8</Pages>
  <Words>2546</Words>
  <Characters>14514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NOT_L001\6110267\3</vt:lpstr>
    </vt:vector>
  </TitlesOfParts>
  <Company>Eversheds</Company>
  <LinksUpToDate>false</LinksUpToDate>
  <CharactersWithSpaces>17026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NOT_L001\6110267\3</dc:title>
  <dc:subject/>
  <dc:creator>BlaneNC</dc:creator>
  <cp:keywords/>
  <cp:lastModifiedBy>Widdop, Neil</cp:lastModifiedBy>
  <cp:revision>115</cp:revision>
  <cp:lastPrinted>2002-05-29T13:42:00Z</cp:lastPrinted>
  <dcterms:created xsi:type="dcterms:W3CDTF">2021-05-25T12:01:00Z</dcterms:created>
  <dcterms:modified xsi:type="dcterms:W3CDTF">2022-11-25T15:05:00Z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y fmtid="{D5CDD505-2E9C-101B-9397-08002B2CF9AE}" pid="3" name="ClientID">
    <vt:lpwstr>327129</vt:lpwstr>
  </property>
  <property fmtid="{D5CDD505-2E9C-101B-9397-08002B2CF9AE}" pid="4" name="MatterID">
    <vt:lpwstr>000840</vt:lpwstr>
  </property>
  <property fmtid="{D5CDD505-2E9C-101B-9397-08002B2CF9AE}" pid="5" name="DocType">
    <vt:lpwstr>DOC</vt:lpwstr>
  </property>
  <property fmtid="{D5CDD505-2E9C-101B-9397-08002B2CF9AE}" pid="6" name="ContentTypeId">
    <vt:lpwstr>0x010100AEF34C2BECB00B4DB975561518ABBB58</vt:lpwstr>
  </property>
  <property fmtid="{D5CDD505-2E9C-101B-9397-08002B2CF9AE}" pid="7" name="MSIP_Label_82fa3fd3-029b-403d-91b4-1dc930cb0e60_Enabled">
    <vt:lpwstr>true</vt:lpwstr>
  </property>
  <property fmtid="{D5CDD505-2E9C-101B-9397-08002B2CF9AE}" pid="8" name="MSIP_Label_82fa3fd3-029b-403d-91b4-1dc930cb0e60_SetDate">
    <vt:lpwstr>2021-04-06T12:08:05Z</vt:lpwstr>
  </property>
  <property fmtid="{D5CDD505-2E9C-101B-9397-08002B2CF9AE}" pid="9" name="MSIP_Label_82fa3fd3-029b-403d-91b4-1dc930cb0e60_Method">
    <vt:lpwstr>Standard</vt:lpwstr>
  </property>
  <property fmtid="{D5CDD505-2E9C-101B-9397-08002B2CF9AE}" pid="10" name="MSIP_Label_82fa3fd3-029b-403d-91b4-1dc930cb0e60_Name">
    <vt:lpwstr>82fa3fd3-029b-403d-91b4-1dc930cb0e60</vt:lpwstr>
  </property>
  <property fmtid="{D5CDD505-2E9C-101B-9397-08002B2CF9AE}" pid="11" name="MSIP_Label_82fa3fd3-029b-403d-91b4-1dc930cb0e60_SiteId">
    <vt:lpwstr>4ae48b41-0137-4599-8661-fc641fe77bea</vt:lpwstr>
  </property>
  <property fmtid="{D5CDD505-2E9C-101B-9397-08002B2CF9AE}" pid="12" name="MSIP_Label_82fa3fd3-029b-403d-91b4-1dc930cb0e60_ActionId">
    <vt:lpwstr>4424cb58-f9d3-46f0-82d0-813891c6c4c1</vt:lpwstr>
  </property>
  <property fmtid="{D5CDD505-2E9C-101B-9397-08002B2CF9AE}" pid="13" name="MSIP_Label_82fa3fd3-029b-403d-91b4-1dc930cb0e60_ContentBits">
    <vt:lpwstr>0</vt:lpwstr>
  </property>
  <property fmtid="{D5CDD505-2E9C-101B-9397-08002B2CF9AE}" pid="14" name="MediaServiceImageTags">
    <vt:lpwstr/>
  </property>
</Properties>
</file>