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0C04A" w14:textId="77777777" w:rsidR="001B3359" w:rsidRDefault="001B3359" w:rsidP="008A0D54">
      <w:pPr>
        <w:pStyle w:val="Heading1"/>
        <w:numPr>
          <w:ilvl w:val="0"/>
          <w:numId w:val="0"/>
        </w:numPr>
        <w:ind w:left="360" w:hanging="360"/>
        <w:rPr>
          <w:rFonts w:ascii="Arial" w:hAnsi="Arial" w:cs="Arial"/>
          <w:b/>
          <w:bCs/>
          <w:sz w:val="48"/>
          <w:szCs w:val="48"/>
        </w:rPr>
      </w:pPr>
      <w:bookmarkStart w:id="0" w:name="_Toc192245496"/>
    </w:p>
    <w:p w14:paraId="0CEAFD94" w14:textId="77777777" w:rsidR="001B3359" w:rsidRPr="00473D10" w:rsidRDefault="001B3359" w:rsidP="001B3359">
      <w:pPr>
        <w:jc w:val="center"/>
        <w:rPr>
          <w:rFonts w:ascii="Arial" w:hAnsi="Arial" w:cs="Arial"/>
        </w:rPr>
      </w:pPr>
      <w:r w:rsidRPr="00473D10">
        <w:rPr>
          <w:noProof/>
        </w:rPr>
        <w:drawing>
          <wp:anchor distT="0" distB="0" distL="114300" distR="114300" simplePos="0" relativeHeight="251658240" behindDoc="0" locked="0" layoutInCell="1" allowOverlap="1" wp14:anchorId="25D9C712" wp14:editId="0F8D1E43">
            <wp:simplePos x="0" y="0"/>
            <wp:positionH relativeFrom="margin">
              <wp:align>center</wp:align>
            </wp:positionH>
            <wp:positionV relativeFrom="paragraph">
              <wp:posOffset>9525</wp:posOffset>
            </wp:positionV>
            <wp:extent cx="3319546" cy="1114425"/>
            <wp:effectExtent l="0" t="0" r="0" b="0"/>
            <wp:wrapNone/>
            <wp:docPr id="1304568725" name="Picture 130456872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68725" name="Picture 1304568725"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9546" cy="1114425"/>
                    </a:xfrm>
                    <a:prstGeom prst="rect">
                      <a:avLst/>
                    </a:prstGeom>
                    <a:noFill/>
                  </pic:spPr>
                </pic:pic>
              </a:graphicData>
            </a:graphic>
            <wp14:sizeRelH relativeFrom="page">
              <wp14:pctWidth>0</wp14:pctWidth>
            </wp14:sizeRelH>
            <wp14:sizeRelV relativeFrom="page">
              <wp14:pctHeight>0</wp14:pctHeight>
            </wp14:sizeRelV>
          </wp:anchor>
        </w:drawing>
      </w:r>
    </w:p>
    <w:p w14:paraId="2E0EDA81" w14:textId="77777777" w:rsidR="001B3359" w:rsidRPr="00473D10" w:rsidRDefault="001B3359" w:rsidP="001B3359">
      <w:pPr>
        <w:pStyle w:val="Heading1"/>
        <w:numPr>
          <w:ilvl w:val="0"/>
          <w:numId w:val="0"/>
        </w:numPr>
        <w:ind w:left="360" w:hanging="360"/>
        <w:jc w:val="center"/>
        <w:rPr>
          <w:rFonts w:ascii="Arial" w:hAnsi="Arial" w:cs="Arial"/>
        </w:rPr>
      </w:pPr>
      <w:bookmarkStart w:id="1" w:name="_Toc454207604"/>
      <w:bookmarkStart w:id="2" w:name="_Toc454448732"/>
    </w:p>
    <w:p w14:paraId="0AE14223" w14:textId="77777777" w:rsidR="001B3359" w:rsidRPr="00473D10" w:rsidRDefault="001B3359" w:rsidP="001B3359">
      <w:pPr>
        <w:pStyle w:val="Heading1"/>
        <w:numPr>
          <w:ilvl w:val="0"/>
          <w:numId w:val="0"/>
        </w:numPr>
        <w:rPr>
          <w:rFonts w:ascii="Arial" w:hAnsi="Arial" w:cs="Arial"/>
        </w:rPr>
      </w:pPr>
    </w:p>
    <w:bookmarkEnd w:id="1"/>
    <w:bookmarkEnd w:id="2"/>
    <w:p w14:paraId="70684EF8" w14:textId="77777777" w:rsidR="001B3359" w:rsidRPr="00473D10" w:rsidRDefault="001B3359" w:rsidP="001B3359">
      <w:pPr>
        <w:tabs>
          <w:tab w:val="left" w:pos="1134"/>
          <w:tab w:val="left" w:pos="1276"/>
        </w:tabs>
        <w:jc w:val="center"/>
        <w:rPr>
          <w:rFonts w:ascii="Arial" w:hAnsi="Arial" w:cs="Arial"/>
          <w:sz w:val="28"/>
        </w:rPr>
      </w:pPr>
    </w:p>
    <w:p w14:paraId="6CAA73B5" w14:textId="77777777" w:rsidR="001B3359" w:rsidRPr="00473D10" w:rsidRDefault="001B3359" w:rsidP="001B3359">
      <w:pPr>
        <w:tabs>
          <w:tab w:val="left" w:pos="1134"/>
          <w:tab w:val="left" w:pos="1276"/>
        </w:tabs>
        <w:jc w:val="center"/>
        <w:rPr>
          <w:rFonts w:ascii="Arial" w:hAnsi="Arial" w:cs="Arial"/>
          <w:sz w:val="28"/>
        </w:rPr>
      </w:pPr>
    </w:p>
    <w:p w14:paraId="6225E202" w14:textId="77777777" w:rsidR="008A0D54" w:rsidRPr="00473D10" w:rsidRDefault="008A0D54" w:rsidP="001B3359">
      <w:pPr>
        <w:pStyle w:val="Heading2"/>
        <w:jc w:val="center"/>
        <w:rPr>
          <w:rFonts w:ascii="Arial" w:hAnsi="Arial" w:cs="Arial"/>
          <w:b/>
          <w:sz w:val="40"/>
          <w:szCs w:val="40"/>
        </w:rPr>
      </w:pPr>
      <w:bookmarkStart w:id="3" w:name="_Toc534203556"/>
      <w:r w:rsidRPr="00473D10">
        <w:rPr>
          <w:rFonts w:ascii="Arial" w:hAnsi="Arial" w:cs="Arial"/>
          <w:b/>
          <w:sz w:val="40"/>
          <w:szCs w:val="40"/>
        </w:rPr>
        <w:t>Invitation to Tender</w:t>
      </w:r>
      <w:bookmarkEnd w:id="3"/>
    </w:p>
    <w:p w14:paraId="625C5F49" w14:textId="7741DCD4" w:rsidR="001B3359" w:rsidRPr="00473D10" w:rsidRDefault="001B3359" w:rsidP="001B3359">
      <w:pPr>
        <w:pStyle w:val="Title"/>
        <w:jc w:val="center"/>
        <w:rPr>
          <w:rFonts w:ascii="Arial" w:hAnsi="Arial" w:cs="Arial"/>
          <w:b/>
          <w:sz w:val="40"/>
          <w:szCs w:val="40"/>
        </w:rPr>
      </w:pPr>
      <w:r>
        <w:rPr>
          <w:rFonts w:ascii="Arial" w:hAnsi="Arial" w:cs="Arial"/>
          <w:b/>
          <w:sz w:val="40"/>
          <w:szCs w:val="40"/>
        </w:rPr>
        <w:t>Management Development Programme</w:t>
      </w:r>
      <w:r w:rsidRPr="00473D10">
        <w:rPr>
          <w:rFonts w:ascii="Arial" w:hAnsi="Arial" w:cs="Arial"/>
          <w:b/>
          <w:sz w:val="40"/>
          <w:szCs w:val="40"/>
        </w:rPr>
        <w:t xml:space="preserve"> (</w:t>
      </w:r>
      <w:r>
        <w:rPr>
          <w:rFonts w:ascii="Arial" w:hAnsi="Arial" w:cs="Arial"/>
          <w:b/>
          <w:sz w:val="40"/>
          <w:szCs w:val="40"/>
        </w:rPr>
        <w:t>MDP</w:t>
      </w:r>
      <w:r w:rsidRPr="00473D10">
        <w:rPr>
          <w:rFonts w:ascii="Arial" w:hAnsi="Arial" w:cs="Arial"/>
          <w:b/>
          <w:sz w:val="40"/>
          <w:szCs w:val="40"/>
        </w:rPr>
        <w:t>)</w:t>
      </w:r>
    </w:p>
    <w:p w14:paraId="0CC05754" w14:textId="77777777" w:rsidR="001B3359" w:rsidRPr="00473D10" w:rsidRDefault="001B3359" w:rsidP="001B3359">
      <w:pPr>
        <w:tabs>
          <w:tab w:val="left" w:pos="1134"/>
          <w:tab w:val="left" w:pos="1276"/>
        </w:tabs>
        <w:ind w:left="1560" w:hanging="720"/>
        <w:rPr>
          <w:rFonts w:ascii="Arial" w:hAnsi="Arial" w:cs="Arial"/>
          <w:szCs w:val="18"/>
        </w:rPr>
      </w:pPr>
    </w:p>
    <w:p w14:paraId="49E2E2E5" w14:textId="77777777" w:rsidR="001B3359" w:rsidRPr="00473D10" w:rsidRDefault="001B3359" w:rsidP="001B3359">
      <w:pPr>
        <w:tabs>
          <w:tab w:val="left" w:pos="1134"/>
          <w:tab w:val="left" w:pos="1276"/>
        </w:tabs>
        <w:ind w:left="1560" w:hanging="720"/>
        <w:rPr>
          <w:rFonts w:ascii="Arial" w:hAnsi="Arial" w:cs="Arial"/>
          <w:szCs w:val="18"/>
        </w:rPr>
      </w:pPr>
    </w:p>
    <w:p w14:paraId="53835EE2" w14:textId="77777777" w:rsidR="001B3359" w:rsidRPr="00473D10" w:rsidRDefault="001B3359" w:rsidP="001B3359">
      <w:pPr>
        <w:rPr>
          <w:rFonts w:ascii="Arial" w:hAnsi="Arial" w:cs="Arial"/>
          <w:szCs w:val="18"/>
        </w:rPr>
      </w:pPr>
    </w:p>
    <w:p w14:paraId="71DBE5BB" w14:textId="77777777" w:rsidR="001B3359" w:rsidRPr="00473D10" w:rsidRDefault="001B3359" w:rsidP="001B3359">
      <w:pPr>
        <w:pStyle w:val="Heading1"/>
        <w:numPr>
          <w:ilvl w:val="0"/>
          <w:numId w:val="0"/>
        </w:numPr>
        <w:rPr>
          <w:rFonts w:ascii="Arial" w:hAnsi="Arial" w:cs="Arial"/>
          <w:b/>
          <w:sz w:val="24"/>
          <w:szCs w:val="24"/>
        </w:rPr>
      </w:pPr>
      <w:bookmarkStart w:id="4" w:name="_Toc337820674"/>
      <w:bookmarkStart w:id="5" w:name="_Toc337823591"/>
      <w:bookmarkStart w:id="6" w:name="_Toc337823623"/>
      <w:bookmarkStart w:id="7" w:name="_Toc337823752"/>
      <w:bookmarkStart w:id="8" w:name="_Toc337823784"/>
      <w:bookmarkStart w:id="9" w:name="_Toc337823998"/>
      <w:bookmarkStart w:id="10" w:name="_Toc337825504"/>
      <w:bookmarkStart w:id="11" w:name="_Toc337825838"/>
      <w:bookmarkStart w:id="12" w:name="_Toc337826708"/>
      <w:bookmarkStart w:id="13" w:name="_Toc337827454"/>
      <w:bookmarkStart w:id="14" w:name="_Toc337827774"/>
      <w:bookmarkStart w:id="15" w:name="_Toc338756244"/>
      <w:bookmarkStart w:id="16" w:name="_Toc338756598"/>
      <w:bookmarkStart w:id="17" w:name="_Toc338758967"/>
      <w:bookmarkStart w:id="18" w:name="_Toc338776030"/>
      <w:bookmarkStart w:id="19" w:name="_Toc338776144"/>
      <w:bookmarkStart w:id="20" w:name="_Toc338777156"/>
      <w:bookmarkStart w:id="21" w:name="_Toc409168480"/>
      <w:bookmarkStart w:id="22" w:name="_Toc454207606"/>
      <w:bookmarkStart w:id="23" w:name="_Toc454448734"/>
    </w:p>
    <w:tbl>
      <w:tblPr>
        <w:tblStyle w:val="TableGrid0"/>
        <w:tblW w:w="3224" w:type="dxa"/>
        <w:tblInd w:w="-5" w:type="dxa"/>
        <w:tblCellMar>
          <w:top w:w="55" w:type="dxa"/>
          <w:left w:w="107" w:type="dxa"/>
          <w:right w:w="115" w:type="dxa"/>
        </w:tblCellMar>
        <w:tblLook w:val="04A0" w:firstRow="1" w:lastRow="0" w:firstColumn="1" w:lastColumn="0" w:noHBand="0" w:noVBand="1"/>
      </w:tblPr>
      <w:tblGrid>
        <w:gridCol w:w="3224"/>
      </w:tblGrid>
      <w:tr w:rsidR="001B3359" w:rsidRPr="00473D10" w14:paraId="26BAC0E1" w14:textId="77777777">
        <w:trPr>
          <w:trHeight w:val="335"/>
        </w:trPr>
        <w:tc>
          <w:tcPr>
            <w:tcW w:w="322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C092AC6" w14:textId="77777777" w:rsidR="001B3359" w:rsidRPr="00473D10" w:rsidRDefault="001B3359">
            <w:pPr>
              <w:rPr>
                <w:rFonts w:ascii="Arial" w:hAnsi="Arial" w:cs="Arial"/>
                <w:color w:val="FFFFFF" w:themeColor="background1"/>
                <w:sz w:val="24"/>
                <w:szCs w:val="24"/>
              </w:rPr>
            </w:pPr>
            <w:r w:rsidRPr="00473D10">
              <w:rPr>
                <w:rFonts w:ascii="Arial" w:hAnsi="Arial" w:cs="Arial"/>
                <w:b/>
                <w:color w:val="FFFFFF" w:themeColor="background1"/>
                <w:sz w:val="24"/>
                <w:szCs w:val="24"/>
              </w:rPr>
              <w:t>ITT Reference number</w:t>
            </w:r>
          </w:p>
        </w:tc>
      </w:tr>
      <w:tr w:rsidR="001B3359" w:rsidRPr="00473D10" w14:paraId="67A4C99B" w14:textId="77777777">
        <w:trPr>
          <w:trHeight w:val="337"/>
        </w:trPr>
        <w:tc>
          <w:tcPr>
            <w:tcW w:w="3224" w:type="dxa"/>
            <w:tcBorders>
              <w:top w:val="single" w:sz="4" w:space="0" w:color="auto"/>
              <w:left w:val="single" w:sz="4" w:space="0" w:color="auto"/>
              <w:bottom w:val="single" w:sz="4" w:space="0" w:color="auto"/>
              <w:right w:val="single" w:sz="4" w:space="0" w:color="auto"/>
            </w:tcBorders>
          </w:tcPr>
          <w:p w14:paraId="65862E22" w14:textId="4F6E8D1C" w:rsidR="001B3359" w:rsidRPr="00473D10" w:rsidRDefault="0029308A">
            <w:pPr>
              <w:rPr>
                <w:rFonts w:ascii="Arial" w:hAnsi="Arial" w:cs="Arial"/>
                <w:sz w:val="24"/>
                <w:szCs w:val="24"/>
              </w:rPr>
            </w:pPr>
            <w:r>
              <w:rPr>
                <w:rFonts w:ascii="Arial" w:hAnsi="Arial" w:cs="Arial"/>
                <w:sz w:val="24"/>
                <w:szCs w:val="24"/>
              </w:rPr>
              <w:t>I</w:t>
            </w:r>
            <w:r w:rsidR="001B3359">
              <w:rPr>
                <w:rFonts w:ascii="Arial" w:hAnsi="Arial" w:cs="Arial"/>
                <w:sz w:val="24"/>
                <w:szCs w:val="24"/>
              </w:rPr>
              <w:t>TT</w:t>
            </w:r>
            <w:r>
              <w:rPr>
                <w:rFonts w:ascii="Arial" w:hAnsi="Arial" w:cs="Arial"/>
                <w:sz w:val="24"/>
                <w:szCs w:val="24"/>
              </w:rPr>
              <w:t>_2024_MDP</w:t>
            </w:r>
          </w:p>
        </w:tc>
      </w:tr>
    </w:tbl>
    <w:p w14:paraId="37D737CB" w14:textId="77777777" w:rsidR="001B3359" w:rsidRPr="00473D10" w:rsidRDefault="001B3359" w:rsidP="001B3359"/>
    <w:p w14:paraId="56844395" w14:textId="77777777" w:rsidR="001B3359" w:rsidRPr="00473D10" w:rsidRDefault="001B3359" w:rsidP="001B3359">
      <w:pPr>
        <w:pStyle w:val="Heading1"/>
        <w:numPr>
          <w:ilvl w:val="0"/>
          <w:numId w:val="0"/>
        </w:numPr>
        <w:ind w:left="360" w:hanging="360"/>
        <w:rPr>
          <w:rFonts w:ascii="Arial" w:hAnsi="Arial" w:cs="Arial"/>
          <w:b/>
          <w:sz w:val="24"/>
          <w:szCs w:val="24"/>
        </w:rPr>
      </w:pPr>
      <w:bookmarkStart w:id="24" w:name="_Toc534203557"/>
      <w:r w:rsidRPr="00473D10">
        <w:rPr>
          <w:rFonts w:ascii="Arial" w:hAnsi="Arial" w:cs="Arial"/>
          <w:b/>
          <w:sz w:val="24"/>
          <w:szCs w:val="24"/>
        </w:rPr>
        <w:softHyphen/>
      </w:r>
      <w:r w:rsidRPr="00473D10">
        <w:rPr>
          <w:rFonts w:ascii="Arial" w:hAnsi="Arial" w:cs="Arial"/>
          <w:b/>
          <w:sz w:val="24"/>
          <w:szCs w:val="24"/>
        </w:rPr>
        <w:softHyphen/>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473D10">
        <w:rPr>
          <w:rFonts w:ascii="Arial" w:hAnsi="Arial" w:cs="Arial"/>
          <w:b/>
          <w:sz w:val="24"/>
          <w:szCs w:val="24"/>
        </w:rPr>
        <w:t>Document Version Control</w:t>
      </w:r>
      <w:bookmarkEnd w:id="21"/>
      <w:bookmarkEnd w:id="22"/>
      <w:bookmarkEnd w:id="23"/>
      <w:bookmarkEnd w:id="24"/>
      <w:r w:rsidRPr="00473D10">
        <w:rPr>
          <w:rFonts w:ascii="Arial" w:hAnsi="Arial" w:cs="Arial"/>
          <w:b/>
          <w:sz w:val="24"/>
          <w:szCs w:val="24"/>
        </w:rPr>
        <w:t xml:space="preserve">  </w:t>
      </w:r>
    </w:p>
    <w:tbl>
      <w:tblPr>
        <w:tblStyle w:val="TableGrid0"/>
        <w:tblW w:w="8382" w:type="dxa"/>
        <w:tblInd w:w="-5" w:type="dxa"/>
        <w:tblCellMar>
          <w:top w:w="55" w:type="dxa"/>
          <w:left w:w="107" w:type="dxa"/>
          <w:right w:w="115" w:type="dxa"/>
        </w:tblCellMar>
        <w:tblLook w:val="04A0" w:firstRow="1" w:lastRow="0" w:firstColumn="1" w:lastColumn="0" w:noHBand="0" w:noVBand="1"/>
      </w:tblPr>
      <w:tblGrid>
        <w:gridCol w:w="2091"/>
        <w:gridCol w:w="1861"/>
        <w:gridCol w:w="2258"/>
        <w:gridCol w:w="2172"/>
      </w:tblGrid>
      <w:tr w:rsidR="001B3359" w:rsidRPr="00473D10" w14:paraId="61285C21" w14:textId="77777777" w:rsidTr="0029308A">
        <w:trPr>
          <w:trHeight w:val="417"/>
        </w:trPr>
        <w:tc>
          <w:tcPr>
            <w:tcW w:w="209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B2186FE" w14:textId="77777777" w:rsidR="001B3359" w:rsidRPr="00473D10" w:rsidRDefault="001B3359">
            <w:pPr>
              <w:rPr>
                <w:rFonts w:ascii="Arial" w:hAnsi="Arial" w:cs="Arial"/>
                <w:color w:val="FFFFFF" w:themeColor="background1"/>
                <w:sz w:val="24"/>
                <w:szCs w:val="24"/>
              </w:rPr>
            </w:pPr>
            <w:r w:rsidRPr="00473D10">
              <w:rPr>
                <w:rFonts w:ascii="Arial" w:hAnsi="Arial" w:cs="Arial"/>
                <w:color w:val="FFFFFF" w:themeColor="background1"/>
                <w:sz w:val="24"/>
                <w:szCs w:val="24"/>
              </w:rPr>
              <w:t xml:space="preserve">Date </w:t>
            </w:r>
          </w:p>
        </w:tc>
        <w:tc>
          <w:tcPr>
            <w:tcW w:w="186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448C46" w14:textId="77777777" w:rsidR="001B3359" w:rsidRPr="00473D10" w:rsidRDefault="001B3359">
            <w:pPr>
              <w:rPr>
                <w:rFonts w:ascii="Arial" w:hAnsi="Arial" w:cs="Arial"/>
                <w:color w:val="FFFFFF" w:themeColor="background1"/>
                <w:sz w:val="24"/>
                <w:szCs w:val="24"/>
              </w:rPr>
            </w:pPr>
            <w:r w:rsidRPr="00473D10">
              <w:rPr>
                <w:rFonts w:ascii="Arial" w:hAnsi="Arial" w:cs="Arial"/>
                <w:color w:val="FFFFFF" w:themeColor="background1"/>
                <w:sz w:val="24"/>
                <w:szCs w:val="24"/>
              </w:rPr>
              <w:t xml:space="preserve">Version </w:t>
            </w:r>
          </w:p>
        </w:tc>
        <w:tc>
          <w:tcPr>
            <w:tcW w:w="225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C636A5" w14:textId="77777777" w:rsidR="001B3359" w:rsidRPr="00473D10" w:rsidRDefault="001B3359">
            <w:pPr>
              <w:rPr>
                <w:rFonts w:ascii="Arial" w:hAnsi="Arial" w:cs="Arial"/>
                <w:color w:val="FFFFFF" w:themeColor="background1"/>
                <w:sz w:val="24"/>
                <w:szCs w:val="24"/>
              </w:rPr>
            </w:pPr>
            <w:r w:rsidRPr="00473D10">
              <w:rPr>
                <w:rFonts w:ascii="Arial" w:hAnsi="Arial" w:cs="Arial"/>
                <w:color w:val="FFFFFF" w:themeColor="background1"/>
                <w:sz w:val="24"/>
                <w:szCs w:val="24"/>
              </w:rPr>
              <w:t xml:space="preserve">Status </w:t>
            </w:r>
          </w:p>
        </w:tc>
        <w:tc>
          <w:tcPr>
            <w:tcW w:w="217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2B09EB" w14:textId="77777777" w:rsidR="001B3359" w:rsidRPr="00473D10" w:rsidRDefault="001B3359">
            <w:pPr>
              <w:rPr>
                <w:rFonts w:ascii="Arial" w:hAnsi="Arial" w:cs="Arial"/>
                <w:color w:val="FFFFFF" w:themeColor="background1"/>
                <w:sz w:val="24"/>
                <w:szCs w:val="24"/>
              </w:rPr>
            </w:pPr>
            <w:r w:rsidRPr="00473D10">
              <w:rPr>
                <w:rFonts w:ascii="Arial" w:hAnsi="Arial" w:cs="Arial"/>
                <w:color w:val="FFFFFF" w:themeColor="background1"/>
                <w:sz w:val="24"/>
                <w:szCs w:val="24"/>
              </w:rPr>
              <w:t xml:space="preserve">Authored By </w:t>
            </w:r>
          </w:p>
        </w:tc>
      </w:tr>
      <w:tr w:rsidR="001B3359" w:rsidRPr="00473D10" w14:paraId="2287C159" w14:textId="77777777">
        <w:trPr>
          <w:trHeight w:val="419"/>
        </w:trPr>
        <w:tc>
          <w:tcPr>
            <w:tcW w:w="2091" w:type="dxa"/>
            <w:tcBorders>
              <w:top w:val="single" w:sz="4" w:space="0" w:color="auto"/>
              <w:left w:val="single" w:sz="4" w:space="0" w:color="auto"/>
              <w:bottom w:val="single" w:sz="4" w:space="0" w:color="auto"/>
              <w:right w:val="single" w:sz="4" w:space="0" w:color="auto"/>
            </w:tcBorders>
          </w:tcPr>
          <w:p w14:paraId="64633D38" w14:textId="5D58372D" w:rsidR="001B3359" w:rsidRPr="00473D10" w:rsidRDefault="0029308A">
            <w:pPr>
              <w:rPr>
                <w:rFonts w:ascii="Arial" w:hAnsi="Arial" w:cs="Arial"/>
                <w:sz w:val="24"/>
                <w:szCs w:val="24"/>
              </w:rPr>
            </w:pPr>
            <w:r>
              <w:rPr>
                <w:rFonts w:ascii="Arial" w:hAnsi="Arial" w:cs="Arial"/>
                <w:sz w:val="24"/>
                <w:szCs w:val="24"/>
              </w:rPr>
              <w:t>13/08</w:t>
            </w:r>
            <w:r w:rsidR="001B3359" w:rsidRPr="00473D10">
              <w:rPr>
                <w:rFonts w:ascii="Arial" w:hAnsi="Arial" w:cs="Arial"/>
                <w:sz w:val="24"/>
                <w:szCs w:val="24"/>
              </w:rPr>
              <w:t>/20</w:t>
            </w:r>
            <w:r w:rsidR="001B3359">
              <w:rPr>
                <w:rFonts w:ascii="Arial" w:hAnsi="Arial" w:cs="Arial"/>
                <w:sz w:val="24"/>
                <w:szCs w:val="24"/>
              </w:rPr>
              <w:t>2</w:t>
            </w:r>
            <w:r>
              <w:rPr>
                <w:rFonts w:ascii="Arial" w:hAnsi="Arial" w:cs="Arial"/>
                <w:sz w:val="24"/>
                <w:szCs w:val="24"/>
              </w:rPr>
              <w:t>4</w:t>
            </w:r>
          </w:p>
        </w:tc>
        <w:tc>
          <w:tcPr>
            <w:tcW w:w="1861" w:type="dxa"/>
            <w:tcBorders>
              <w:top w:val="single" w:sz="4" w:space="0" w:color="auto"/>
              <w:left w:val="single" w:sz="4" w:space="0" w:color="auto"/>
              <w:bottom w:val="single" w:sz="4" w:space="0" w:color="auto"/>
              <w:right w:val="single" w:sz="4" w:space="0" w:color="auto"/>
            </w:tcBorders>
          </w:tcPr>
          <w:p w14:paraId="4E308860" w14:textId="77777777" w:rsidR="001B3359" w:rsidRPr="00473D10" w:rsidRDefault="001B3359">
            <w:pPr>
              <w:rPr>
                <w:rFonts w:ascii="Arial" w:hAnsi="Arial" w:cs="Arial"/>
                <w:sz w:val="24"/>
                <w:szCs w:val="24"/>
              </w:rPr>
            </w:pPr>
            <w:r w:rsidRPr="00473D10">
              <w:rPr>
                <w:rFonts w:ascii="Arial" w:hAnsi="Arial" w:cs="Arial"/>
                <w:sz w:val="24"/>
                <w:szCs w:val="24"/>
              </w:rPr>
              <w:t>0.1</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6ECAE75" w14:textId="24CCA777" w:rsidR="001B3359" w:rsidRPr="00473D10" w:rsidRDefault="0029308A">
            <w:pPr>
              <w:rPr>
                <w:rFonts w:ascii="Arial" w:hAnsi="Arial" w:cs="Arial"/>
                <w:sz w:val="24"/>
                <w:szCs w:val="24"/>
              </w:rPr>
            </w:pPr>
            <w:r>
              <w:rPr>
                <w:rFonts w:ascii="Arial" w:hAnsi="Arial" w:cs="Arial"/>
                <w:sz w:val="24"/>
                <w:szCs w:val="24"/>
              </w:rPr>
              <w:t>FINAL</w:t>
            </w:r>
          </w:p>
        </w:tc>
        <w:tc>
          <w:tcPr>
            <w:tcW w:w="2172" w:type="dxa"/>
            <w:tcBorders>
              <w:top w:val="single" w:sz="4" w:space="0" w:color="auto"/>
              <w:left w:val="single" w:sz="4" w:space="0" w:color="auto"/>
              <w:bottom w:val="single" w:sz="4" w:space="0" w:color="auto"/>
              <w:right w:val="single" w:sz="4" w:space="0" w:color="auto"/>
            </w:tcBorders>
          </w:tcPr>
          <w:p w14:paraId="30ED8157" w14:textId="77777777" w:rsidR="001B3359" w:rsidRPr="00473D10" w:rsidRDefault="001B3359">
            <w:pPr>
              <w:rPr>
                <w:rFonts w:ascii="Arial" w:hAnsi="Arial" w:cs="Arial"/>
                <w:sz w:val="24"/>
                <w:szCs w:val="24"/>
              </w:rPr>
            </w:pPr>
            <w:r>
              <w:rPr>
                <w:rFonts w:ascii="Arial" w:hAnsi="Arial" w:cs="Arial"/>
                <w:sz w:val="24"/>
                <w:szCs w:val="24"/>
              </w:rPr>
              <w:t>Jon Spence</w:t>
            </w:r>
          </w:p>
        </w:tc>
      </w:tr>
    </w:tbl>
    <w:p w14:paraId="4D112589" w14:textId="77777777" w:rsidR="001B3359" w:rsidRDefault="001B3359" w:rsidP="001B3359">
      <w:pPr>
        <w:rPr>
          <w:rFonts w:ascii="Arial" w:hAnsi="Arial" w:cs="Arial"/>
          <w:noProof/>
          <w:sz w:val="24"/>
          <w:szCs w:val="24"/>
          <w:lang w:eastAsia="en-GB"/>
        </w:rPr>
      </w:pPr>
    </w:p>
    <w:p w14:paraId="5EF198DF" w14:textId="77777777" w:rsidR="001B3359" w:rsidRDefault="001B3359" w:rsidP="008A0D54">
      <w:pPr>
        <w:pStyle w:val="Heading1"/>
        <w:numPr>
          <w:ilvl w:val="0"/>
          <w:numId w:val="0"/>
        </w:numPr>
        <w:ind w:left="360" w:hanging="360"/>
        <w:rPr>
          <w:rFonts w:ascii="Arial" w:hAnsi="Arial" w:cs="Arial"/>
          <w:b/>
          <w:bCs/>
          <w:sz w:val="48"/>
          <w:szCs w:val="48"/>
        </w:rPr>
      </w:pPr>
    </w:p>
    <w:p w14:paraId="46BBDD13" w14:textId="77777777" w:rsidR="001B3359" w:rsidRDefault="001B3359" w:rsidP="008A0D54">
      <w:pPr>
        <w:pStyle w:val="Heading1"/>
        <w:numPr>
          <w:ilvl w:val="0"/>
          <w:numId w:val="0"/>
        </w:numPr>
        <w:ind w:left="360" w:hanging="360"/>
        <w:rPr>
          <w:rFonts w:ascii="Arial" w:hAnsi="Arial" w:cs="Arial"/>
          <w:b/>
          <w:bCs/>
          <w:sz w:val="48"/>
          <w:szCs w:val="48"/>
        </w:rPr>
      </w:pPr>
    </w:p>
    <w:p w14:paraId="52D20342" w14:textId="77777777" w:rsidR="00005A93" w:rsidRDefault="00005A93" w:rsidP="00005A93"/>
    <w:p w14:paraId="0BD7D5DC" w14:textId="77777777" w:rsidR="00005A93" w:rsidRPr="00005A93" w:rsidRDefault="00005A93" w:rsidP="00005A93"/>
    <w:p w14:paraId="62225F3B" w14:textId="77777777" w:rsidR="001B3359" w:rsidRDefault="001B3359" w:rsidP="008A0D54">
      <w:pPr>
        <w:pStyle w:val="Heading1"/>
        <w:numPr>
          <w:ilvl w:val="0"/>
          <w:numId w:val="0"/>
        </w:numPr>
        <w:ind w:left="360" w:hanging="360"/>
        <w:rPr>
          <w:rFonts w:ascii="Arial" w:hAnsi="Arial" w:cs="Arial"/>
          <w:b/>
          <w:bCs/>
          <w:sz w:val="48"/>
          <w:szCs w:val="48"/>
        </w:rPr>
      </w:pPr>
    </w:p>
    <w:p w14:paraId="4491B97E" w14:textId="77777777" w:rsidR="008A0D54" w:rsidRDefault="008A0D54" w:rsidP="008C2D65">
      <w:pPr>
        <w:pStyle w:val="paragraph"/>
        <w:spacing w:before="0" w:beforeAutospacing="0" w:after="0" w:afterAutospacing="0"/>
        <w:textAlignment w:val="baseline"/>
        <w:rPr>
          <w:rStyle w:val="normaltextrun"/>
          <w:rFonts w:ascii="Arial" w:hAnsi="Arial" w:cs="Arial"/>
          <w:b/>
          <w:color w:val="1E1348"/>
          <w:sz w:val="22"/>
          <w:szCs w:val="22"/>
        </w:rPr>
      </w:pPr>
    </w:p>
    <w:p w14:paraId="45BF386C" w14:textId="7507BAAF" w:rsidR="008C2D65" w:rsidRPr="00935CAA" w:rsidRDefault="008C2D65" w:rsidP="008C2D65">
      <w:pPr>
        <w:pStyle w:val="paragraph"/>
        <w:spacing w:before="0" w:beforeAutospacing="0" w:after="0" w:afterAutospacing="0"/>
        <w:textAlignment w:val="baseline"/>
        <w:rPr>
          <w:rFonts w:ascii="Arial" w:hAnsi="Arial" w:cs="Arial"/>
          <w:b/>
          <w:bCs/>
          <w:color w:val="1E1348"/>
          <w:sz w:val="22"/>
          <w:szCs w:val="22"/>
        </w:rPr>
      </w:pPr>
      <w:r w:rsidRPr="00935CAA">
        <w:rPr>
          <w:rStyle w:val="normaltextrun"/>
          <w:rFonts w:ascii="Arial" w:hAnsi="Arial" w:cs="Arial"/>
          <w:b/>
          <w:bCs/>
          <w:color w:val="1E1348"/>
          <w:sz w:val="22"/>
          <w:szCs w:val="22"/>
        </w:rPr>
        <w:t>Summary</w:t>
      </w:r>
      <w:r w:rsidRPr="00935CAA">
        <w:rPr>
          <w:rStyle w:val="eop"/>
          <w:rFonts w:ascii="Arial" w:eastAsiaTheme="minorHAnsi" w:hAnsi="Arial" w:cs="Arial"/>
          <w:b/>
          <w:bCs/>
          <w:color w:val="1E1348"/>
          <w:sz w:val="22"/>
        </w:rPr>
        <w:t> </w:t>
      </w:r>
    </w:p>
    <w:p w14:paraId="70070835" w14:textId="77777777" w:rsidR="00410273" w:rsidRPr="00935CAA" w:rsidRDefault="00410273" w:rsidP="008C2D65">
      <w:pPr>
        <w:pStyle w:val="paragraph"/>
        <w:spacing w:before="0" w:beforeAutospacing="0" w:after="0" w:afterAutospacing="0"/>
        <w:textAlignment w:val="baseline"/>
        <w:rPr>
          <w:rStyle w:val="normaltextrun"/>
          <w:rFonts w:ascii="Arial" w:hAnsi="Arial" w:cs="Arial"/>
          <w:color w:val="000000"/>
          <w:sz w:val="22"/>
          <w:szCs w:val="22"/>
        </w:rPr>
      </w:pPr>
    </w:p>
    <w:p w14:paraId="53E45755" w14:textId="5A78E003" w:rsidR="008C2D65" w:rsidRPr="00935CAA" w:rsidRDefault="008C2D65" w:rsidP="68DFF191">
      <w:pPr>
        <w:pStyle w:val="paragraph"/>
        <w:spacing w:before="0" w:beforeAutospacing="0" w:after="0" w:afterAutospacing="0"/>
        <w:textAlignment w:val="baseline"/>
        <w:rPr>
          <w:rFonts w:ascii="Arial" w:hAnsi="Arial" w:cs="Arial"/>
          <w:color w:val="000000"/>
          <w:sz w:val="22"/>
          <w:szCs w:val="22"/>
        </w:rPr>
      </w:pPr>
      <w:r w:rsidRPr="68DFF191">
        <w:rPr>
          <w:rStyle w:val="normaltextrun"/>
          <w:rFonts w:ascii="Arial" w:hAnsi="Arial" w:cs="Arial"/>
          <w:color w:val="000000" w:themeColor="text1"/>
          <w:sz w:val="22"/>
          <w:szCs w:val="22"/>
        </w:rPr>
        <w:t xml:space="preserve">WFD </w:t>
      </w:r>
      <w:r w:rsidR="003A0209" w:rsidRPr="68DFF191">
        <w:rPr>
          <w:rStyle w:val="normaltextrun"/>
          <w:rFonts w:ascii="Arial" w:hAnsi="Arial" w:cs="Arial"/>
          <w:color w:val="000000" w:themeColor="text1"/>
          <w:sz w:val="22"/>
          <w:szCs w:val="22"/>
        </w:rPr>
        <w:t xml:space="preserve">established </w:t>
      </w:r>
      <w:r w:rsidR="00704606" w:rsidRPr="45E4595E">
        <w:rPr>
          <w:rStyle w:val="normaltextrun"/>
          <w:rFonts w:ascii="Arial" w:hAnsi="Arial" w:cs="Arial"/>
          <w:color w:val="000000" w:themeColor="text1"/>
          <w:sz w:val="22"/>
          <w:szCs w:val="22"/>
        </w:rPr>
        <w:t>its</w:t>
      </w:r>
      <w:r w:rsidR="003A0209" w:rsidRPr="68DFF191">
        <w:rPr>
          <w:rStyle w:val="normaltextrun"/>
          <w:rFonts w:ascii="Arial" w:hAnsi="Arial" w:cs="Arial"/>
          <w:color w:val="000000" w:themeColor="text1"/>
          <w:sz w:val="22"/>
          <w:szCs w:val="22"/>
        </w:rPr>
        <w:t xml:space="preserve"> current Management Development Programme (MDP) </w:t>
      </w:r>
      <w:r w:rsidRPr="68DFF191">
        <w:rPr>
          <w:rStyle w:val="normaltextrun"/>
          <w:rFonts w:ascii="Arial" w:hAnsi="Arial" w:cs="Arial"/>
          <w:color w:val="000000" w:themeColor="text1"/>
          <w:sz w:val="22"/>
          <w:szCs w:val="22"/>
        </w:rPr>
        <w:t>in 2019</w:t>
      </w:r>
      <w:r w:rsidR="00AA4172" w:rsidRPr="68DFF191">
        <w:rPr>
          <w:rStyle w:val="normaltextrun"/>
          <w:rFonts w:ascii="Arial" w:hAnsi="Arial" w:cs="Arial"/>
          <w:color w:val="000000" w:themeColor="text1"/>
          <w:sz w:val="22"/>
          <w:szCs w:val="22"/>
        </w:rPr>
        <w:t xml:space="preserve"> working with our select</w:t>
      </w:r>
      <w:r w:rsidR="009F5AAE" w:rsidRPr="68DFF191">
        <w:rPr>
          <w:rStyle w:val="normaltextrun"/>
          <w:rFonts w:ascii="Arial" w:hAnsi="Arial" w:cs="Arial"/>
          <w:color w:val="000000" w:themeColor="text1"/>
          <w:sz w:val="22"/>
          <w:szCs w:val="22"/>
        </w:rPr>
        <w:t>ed</w:t>
      </w:r>
      <w:r w:rsidR="00AA4172" w:rsidRPr="68DFF191">
        <w:rPr>
          <w:rStyle w:val="normaltextrun"/>
          <w:rFonts w:ascii="Arial" w:hAnsi="Arial" w:cs="Arial"/>
          <w:color w:val="000000" w:themeColor="text1"/>
          <w:sz w:val="22"/>
          <w:szCs w:val="22"/>
        </w:rPr>
        <w:t xml:space="preserve"> provider from an open tender. T</w:t>
      </w:r>
      <w:r w:rsidRPr="68DFF191">
        <w:rPr>
          <w:rStyle w:val="normaltextrun"/>
          <w:rFonts w:ascii="Arial" w:hAnsi="Arial" w:cs="Arial"/>
          <w:color w:val="000000" w:themeColor="text1"/>
          <w:sz w:val="22"/>
          <w:szCs w:val="22"/>
        </w:rPr>
        <w:t>he organisation is now re-tender</w:t>
      </w:r>
      <w:r w:rsidR="00AA4172" w:rsidRPr="68DFF191">
        <w:rPr>
          <w:rStyle w:val="normaltextrun"/>
          <w:rFonts w:ascii="Arial" w:hAnsi="Arial" w:cs="Arial"/>
          <w:color w:val="000000" w:themeColor="text1"/>
          <w:sz w:val="22"/>
          <w:szCs w:val="22"/>
        </w:rPr>
        <w:t>ing</w:t>
      </w:r>
      <w:r w:rsidRPr="68DFF191">
        <w:rPr>
          <w:rStyle w:val="normaltextrun"/>
          <w:rFonts w:ascii="Arial" w:hAnsi="Arial" w:cs="Arial"/>
          <w:color w:val="000000" w:themeColor="text1"/>
          <w:sz w:val="22"/>
          <w:szCs w:val="22"/>
        </w:rPr>
        <w:t xml:space="preserve"> the contract to ensure WFD has the right </w:t>
      </w:r>
      <w:r w:rsidR="009F5AAE" w:rsidRPr="68DFF191">
        <w:rPr>
          <w:rStyle w:val="normaltextrun"/>
          <w:rFonts w:ascii="Arial" w:hAnsi="Arial" w:cs="Arial"/>
          <w:color w:val="000000" w:themeColor="text1"/>
          <w:sz w:val="22"/>
          <w:szCs w:val="22"/>
        </w:rPr>
        <w:t>P</w:t>
      </w:r>
      <w:r w:rsidR="00AA4172" w:rsidRPr="68DFF191">
        <w:rPr>
          <w:rStyle w:val="normaltextrun"/>
          <w:rFonts w:ascii="Arial" w:hAnsi="Arial" w:cs="Arial"/>
          <w:color w:val="000000" w:themeColor="text1"/>
          <w:sz w:val="22"/>
          <w:szCs w:val="22"/>
        </w:rPr>
        <w:t xml:space="preserve">artner and MDP </w:t>
      </w:r>
      <w:r w:rsidRPr="68DFF191">
        <w:rPr>
          <w:rStyle w:val="normaltextrun"/>
          <w:rFonts w:ascii="Arial" w:hAnsi="Arial" w:cs="Arial"/>
          <w:color w:val="000000" w:themeColor="text1"/>
          <w:sz w:val="22"/>
          <w:szCs w:val="22"/>
        </w:rPr>
        <w:t xml:space="preserve">that best suits our current and future needs and provides good value for money for the next </w:t>
      </w:r>
      <w:r w:rsidR="00A540EC" w:rsidRPr="68DFF191">
        <w:rPr>
          <w:rStyle w:val="normaltextrun"/>
          <w:rFonts w:ascii="Arial" w:hAnsi="Arial" w:cs="Arial"/>
          <w:color w:val="000000" w:themeColor="text1"/>
          <w:sz w:val="22"/>
          <w:szCs w:val="22"/>
        </w:rPr>
        <w:t>4</w:t>
      </w:r>
      <w:r w:rsidRPr="68DFF191">
        <w:rPr>
          <w:rStyle w:val="normaltextrun"/>
          <w:rFonts w:ascii="Arial" w:hAnsi="Arial" w:cs="Arial"/>
          <w:color w:val="000000" w:themeColor="text1"/>
          <w:sz w:val="22"/>
          <w:szCs w:val="22"/>
        </w:rPr>
        <w:t xml:space="preserve"> years. We are therefore looking to receive proposals for</w:t>
      </w:r>
      <w:r w:rsidR="00A540EC" w:rsidRPr="68DFF191">
        <w:rPr>
          <w:rStyle w:val="normaltextrun"/>
          <w:rFonts w:ascii="Arial" w:hAnsi="Arial" w:cs="Arial"/>
          <w:color w:val="000000" w:themeColor="text1"/>
          <w:sz w:val="22"/>
          <w:szCs w:val="22"/>
        </w:rPr>
        <w:t xml:space="preserve"> MDPs</w:t>
      </w:r>
      <w:r w:rsidRPr="68DFF191">
        <w:rPr>
          <w:rStyle w:val="normaltextrun"/>
          <w:rFonts w:ascii="Arial" w:hAnsi="Arial" w:cs="Arial"/>
          <w:color w:val="000000" w:themeColor="text1"/>
          <w:sz w:val="22"/>
          <w:szCs w:val="22"/>
        </w:rPr>
        <w:t xml:space="preserve"> that meet </w:t>
      </w:r>
      <w:r w:rsidR="00B47E77" w:rsidRPr="68DFF191">
        <w:rPr>
          <w:rStyle w:val="normaltextrun"/>
          <w:rFonts w:ascii="Arial" w:hAnsi="Arial" w:cs="Arial"/>
          <w:color w:val="000000" w:themeColor="text1"/>
          <w:sz w:val="22"/>
          <w:szCs w:val="22"/>
        </w:rPr>
        <w:t>the requirement detail</w:t>
      </w:r>
      <w:r w:rsidR="07AB6CA3" w:rsidRPr="68DFF191">
        <w:rPr>
          <w:rStyle w:val="normaltextrun"/>
          <w:rFonts w:ascii="Arial" w:hAnsi="Arial" w:cs="Arial"/>
          <w:color w:val="000000" w:themeColor="text1"/>
          <w:sz w:val="22"/>
          <w:szCs w:val="22"/>
        </w:rPr>
        <w:t>ed</w:t>
      </w:r>
      <w:r w:rsidR="00B47E77" w:rsidRPr="68DFF191">
        <w:rPr>
          <w:rStyle w:val="normaltextrun"/>
          <w:rFonts w:ascii="Arial" w:hAnsi="Arial" w:cs="Arial"/>
          <w:color w:val="000000" w:themeColor="text1"/>
          <w:sz w:val="22"/>
          <w:szCs w:val="22"/>
        </w:rPr>
        <w:t xml:space="preserve"> in this document </w:t>
      </w:r>
      <w:r w:rsidR="69DFB77E" w:rsidRPr="68DFF191">
        <w:rPr>
          <w:rStyle w:val="normaltextrun"/>
          <w:rFonts w:ascii="Arial" w:hAnsi="Arial" w:cs="Arial"/>
          <w:color w:val="000000" w:themeColor="text1"/>
          <w:sz w:val="22"/>
          <w:szCs w:val="22"/>
        </w:rPr>
        <w:t>and</w:t>
      </w:r>
      <w:r w:rsidR="00B47E77" w:rsidRPr="68DFF191">
        <w:rPr>
          <w:rStyle w:val="normaltextrun"/>
          <w:rFonts w:ascii="Arial" w:hAnsi="Arial" w:cs="Arial"/>
          <w:color w:val="000000" w:themeColor="text1"/>
          <w:sz w:val="22"/>
          <w:szCs w:val="22"/>
        </w:rPr>
        <w:t xml:space="preserve"> support the ongoing development of our management skills across our international </w:t>
      </w:r>
      <w:r w:rsidR="000C749C" w:rsidRPr="68DFF191">
        <w:rPr>
          <w:rStyle w:val="normaltextrun"/>
          <w:rFonts w:ascii="Arial" w:hAnsi="Arial" w:cs="Arial"/>
          <w:color w:val="000000" w:themeColor="text1"/>
          <w:sz w:val="22"/>
          <w:szCs w:val="22"/>
        </w:rPr>
        <w:t>workforce</w:t>
      </w:r>
      <w:r w:rsidRPr="68DFF191">
        <w:rPr>
          <w:rStyle w:val="normaltextrun"/>
          <w:rFonts w:ascii="Arial" w:hAnsi="Arial" w:cs="Arial"/>
          <w:color w:val="000000" w:themeColor="text1"/>
          <w:sz w:val="22"/>
          <w:szCs w:val="22"/>
        </w:rPr>
        <w:t>.</w:t>
      </w:r>
      <w:r w:rsidRPr="68DFF191">
        <w:rPr>
          <w:rStyle w:val="eop"/>
          <w:rFonts w:ascii="Arial" w:eastAsiaTheme="minorEastAsia" w:hAnsi="Arial" w:cs="Arial"/>
          <w:color w:val="000000" w:themeColor="text1"/>
          <w:sz w:val="22"/>
          <w:szCs w:val="22"/>
        </w:rPr>
        <w:t> </w:t>
      </w:r>
    </w:p>
    <w:p w14:paraId="11A369B6" w14:textId="77777777" w:rsidR="00410273" w:rsidRPr="00935CAA" w:rsidRDefault="00410273" w:rsidP="000D7834">
      <w:pPr>
        <w:pStyle w:val="paragraph"/>
        <w:spacing w:before="0" w:beforeAutospacing="0" w:after="0" w:afterAutospacing="0"/>
        <w:textAlignment w:val="baseline"/>
        <w:rPr>
          <w:rStyle w:val="normaltextrun"/>
          <w:rFonts w:ascii="Arial" w:hAnsi="Arial" w:cs="Arial"/>
          <w:b/>
          <w:bCs/>
          <w:color w:val="1E1348"/>
          <w:sz w:val="22"/>
          <w:szCs w:val="22"/>
        </w:rPr>
      </w:pPr>
    </w:p>
    <w:p w14:paraId="79F73862" w14:textId="3B5D9ED7" w:rsidR="008C2D65" w:rsidRPr="00935CAA" w:rsidRDefault="008C2D65" w:rsidP="000D7834">
      <w:pPr>
        <w:pStyle w:val="paragraph"/>
        <w:spacing w:before="0" w:beforeAutospacing="0" w:after="0" w:afterAutospacing="0"/>
        <w:textAlignment w:val="baseline"/>
        <w:rPr>
          <w:rFonts w:ascii="Arial" w:hAnsi="Arial" w:cs="Arial"/>
          <w:b/>
          <w:bCs/>
          <w:color w:val="1E1348"/>
          <w:sz w:val="22"/>
          <w:szCs w:val="22"/>
        </w:rPr>
      </w:pPr>
      <w:r w:rsidRPr="00935CAA">
        <w:rPr>
          <w:rStyle w:val="normaltextrun"/>
          <w:rFonts w:ascii="Arial" w:hAnsi="Arial" w:cs="Arial"/>
          <w:b/>
          <w:bCs/>
          <w:color w:val="1E1348"/>
          <w:sz w:val="22"/>
          <w:szCs w:val="22"/>
        </w:rPr>
        <w:t>Overview</w:t>
      </w:r>
      <w:r w:rsidRPr="00935CAA">
        <w:rPr>
          <w:rStyle w:val="eop"/>
          <w:rFonts w:ascii="Arial" w:eastAsiaTheme="minorHAnsi" w:hAnsi="Arial" w:cs="Arial"/>
          <w:b/>
          <w:bCs/>
          <w:color w:val="1E1348"/>
          <w:sz w:val="22"/>
        </w:rPr>
        <w:t> </w:t>
      </w:r>
    </w:p>
    <w:p w14:paraId="2C184D63" w14:textId="77777777" w:rsidR="00410273" w:rsidRPr="00935CAA" w:rsidRDefault="00410273" w:rsidP="000D7834">
      <w:pPr>
        <w:pStyle w:val="paragraph"/>
        <w:spacing w:before="0" w:beforeAutospacing="0" w:after="0" w:afterAutospacing="0"/>
        <w:textAlignment w:val="baseline"/>
        <w:rPr>
          <w:rStyle w:val="normaltextrun"/>
          <w:rFonts w:ascii="Arial" w:hAnsi="Arial" w:cs="Arial"/>
          <w:color w:val="333333"/>
          <w:sz w:val="22"/>
          <w:szCs w:val="22"/>
          <w:shd w:val="clear" w:color="auto" w:fill="FFFFFF"/>
          <w:lang w:val="en-US"/>
        </w:rPr>
      </w:pPr>
    </w:p>
    <w:p w14:paraId="4459EDD0" w14:textId="7B1BBB70" w:rsidR="00DB5E5D" w:rsidRPr="00935CAA" w:rsidRDefault="008C2D65" w:rsidP="000D7834">
      <w:pPr>
        <w:pStyle w:val="paragraph"/>
        <w:spacing w:before="0" w:beforeAutospacing="0" w:after="0" w:afterAutospacing="0"/>
        <w:textAlignment w:val="baseline"/>
        <w:rPr>
          <w:rFonts w:ascii="Arial" w:eastAsiaTheme="minorHAnsi" w:hAnsi="Arial" w:cs="Arial"/>
          <w:color w:val="333333"/>
          <w:sz w:val="22"/>
        </w:rPr>
      </w:pPr>
      <w:r w:rsidRPr="00935CAA">
        <w:rPr>
          <w:rStyle w:val="normaltextrun"/>
          <w:rFonts w:ascii="Arial" w:hAnsi="Arial" w:cs="Arial"/>
          <w:color w:val="333333"/>
          <w:sz w:val="22"/>
          <w:szCs w:val="22"/>
          <w:shd w:val="clear" w:color="auto" w:fill="FFFFFF"/>
          <w:lang w:val="en-US"/>
        </w:rPr>
        <w:t>Westminster Foundation for Democracy (“</w:t>
      </w:r>
      <w:r w:rsidRPr="00935CAA">
        <w:rPr>
          <w:rStyle w:val="normaltextrun"/>
          <w:rFonts w:ascii="Arial" w:hAnsi="Arial" w:cs="Arial"/>
          <w:b/>
          <w:bCs/>
          <w:color w:val="333333"/>
          <w:sz w:val="22"/>
          <w:szCs w:val="22"/>
          <w:shd w:val="clear" w:color="auto" w:fill="FFFFFF"/>
          <w:lang w:val="en-US"/>
        </w:rPr>
        <w:t>WFD</w:t>
      </w:r>
      <w:r w:rsidRPr="00935CAA">
        <w:rPr>
          <w:rStyle w:val="normaltextrun"/>
          <w:rFonts w:ascii="Arial" w:hAnsi="Arial" w:cs="Arial"/>
          <w:color w:val="333333"/>
          <w:sz w:val="22"/>
          <w:szCs w:val="22"/>
          <w:shd w:val="clear" w:color="auto" w:fill="FFFFFF"/>
          <w:lang w:val="en-US"/>
        </w:rPr>
        <w:t>”) is the UK public body dedicated to supporting democracy around the world. Operating internationally, WFD works with parliaments, political parties, and civil society groups as well as on elections to help make political systems fairer, more inclusive and more accountable.</w:t>
      </w:r>
      <w:r w:rsidRPr="00935CAA">
        <w:rPr>
          <w:rStyle w:val="eop"/>
          <w:rFonts w:ascii="Arial" w:eastAsiaTheme="minorHAnsi" w:hAnsi="Arial" w:cs="Arial"/>
          <w:color w:val="333333"/>
          <w:sz w:val="22"/>
        </w:rPr>
        <w:t> </w:t>
      </w:r>
    </w:p>
    <w:p w14:paraId="07EBC12A" w14:textId="77777777" w:rsidR="00410273" w:rsidRPr="00935CAA" w:rsidRDefault="00410273" w:rsidP="000D7834">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0591C189" w14:textId="77777777" w:rsidR="00410273" w:rsidRPr="00935CAA" w:rsidRDefault="008C2D65" w:rsidP="000D7834">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935CAA">
        <w:rPr>
          <w:rStyle w:val="normaltextrun"/>
          <w:rFonts w:ascii="Arial" w:hAnsi="Arial" w:cs="Arial"/>
          <w:color w:val="000000"/>
          <w:sz w:val="22"/>
          <w:szCs w:val="22"/>
          <w:shd w:val="clear" w:color="auto" w:fill="FFFFFF"/>
        </w:rPr>
        <w:t>We are a problem-solving, practitioner-led organisation that offers:</w:t>
      </w:r>
    </w:p>
    <w:p w14:paraId="1F623EB0" w14:textId="7A5E0FD1" w:rsidR="008C2D65" w:rsidRPr="00935CAA" w:rsidRDefault="008C2D65" w:rsidP="000D7834">
      <w:pPr>
        <w:pStyle w:val="paragraph"/>
        <w:spacing w:before="0" w:beforeAutospacing="0" w:after="0" w:afterAutospacing="0"/>
        <w:textAlignment w:val="baseline"/>
        <w:rPr>
          <w:rFonts w:ascii="Arial" w:hAnsi="Arial" w:cs="Arial"/>
          <w:color w:val="000000"/>
          <w:sz w:val="22"/>
          <w:szCs w:val="22"/>
        </w:rPr>
      </w:pPr>
      <w:r w:rsidRPr="00935CAA">
        <w:rPr>
          <w:rStyle w:val="normaltextrun"/>
          <w:rFonts w:ascii="Arial" w:hAnsi="Arial" w:cs="Arial"/>
          <w:color w:val="000000"/>
          <w:sz w:val="22"/>
          <w:szCs w:val="22"/>
          <w:shd w:val="clear" w:color="auto" w:fill="FFFFFF"/>
        </w:rPr>
        <w:t> </w:t>
      </w:r>
      <w:r w:rsidRPr="00935CAA">
        <w:rPr>
          <w:rStyle w:val="eop"/>
          <w:rFonts w:ascii="Arial" w:eastAsiaTheme="minorHAnsi" w:hAnsi="Arial" w:cs="Arial"/>
          <w:color w:val="000000"/>
          <w:sz w:val="22"/>
        </w:rPr>
        <w:t> </w:t>
      </w:r>
    </w:p>
    <w:p w14:paraId="170BB61D" w14:textId="77777777" w:rsidR="008C2D65" w:rsidRPr="00935CAA" w:rsidRDefault="008C2D65" w:rsidP="00BA1537">
      <w:pPr>
        <w:pStyle w:val="paragraph"/>
        <w:numPr>
          <w:ilvl w:val="0"/>
          <w:numId w:val="10"/>
        </w:numPr>
        <w:spacing w:before="0" w:beforeAutospacing="0" w:after="0" w:afterAutospacing="0"/>
        <w:ind w:left="1080" w:firstLine="0"/>
        <w:textAlignment w:val="baseline"/>
        <w:rPr>
          <w:rFonts w:ascii="Arial" w:hAnsi="Arial" w:cs="Arial"/>
          <w:color w:val="000000"/>
          <w:sz w:val="22"/>
          <w:szCs w:val="22"/>
        </w:rPr>
      </w:pPr>
      <w:r w:rsidRPr="00935CAA">
        <w:rPr>
          <w:rStyle w:val="normaltextrun"/>
          <w:rFonts w:ascii="Arial" w:hAnsi="Arial" w:cs="Arial"/>
          <w:color w:val="000000"/>
          <w:sz w:val="22"/>
          <w:szCs w:val="22"/>
          <w:shd w:val="clear" w:color="auto" w:fill="FFFFFF"/>
        </w:rPr>
        <w:t xml:space="preserve">High quality and impactful regional and country programmes that directly support the full spectrum of institutions in political systems to develop inclusive political processes, more accountable political systems, protection of rights and freedoms, and more pluralistic </w:t>
      </w:r>
      <w:proofErr w:type="gramStart"/>
      <w:r w:rsidRPr="00935CAA">
        <w:rPr>
          <w:rStyle w:val="normaltextrun"/>
          <w:rFonts w:ascii="Arial" w:hAnsi="Arial" w:cs="Arial"/>
          <w:color w:val="000000"/>
          <w:sz w:val="22"/>
          <w:szCs w:val="22"/>
          <w:shd w:val="clear" w:color="auto" w:fill="FFFFFF"/>
        </w:rPr>
        <w:t>societies;</w:t>
      </w:r>
      <w:proofErr w:type="gramEnd"/>
      <w:r w:rsidRPr="00935CAA">
        <w:rPr>
          <w:rStyle w:val="normaltextrun"/>
          <w:rFonts w:ascii="Arial" w:hAnsi="Arial" w:cs="Arial"/>
          <w:color w:val="000000"/>
          <w:sz w:val="22"/>
          <w:szCs w:val="22"/>
          <w:shd w:val="clear" w:color="auto" w:fill="FFFFFF"/>
        </w:rPr>
        <w:t> </w:t>
      </w:r>
      <w:r w:rsidRPr="00935CAA">
        <w:rPr>
          <w:rStyle w:val="eop"/>
          <w:rFonts w:ascii="Arial" w:eastAsiaTheme="minorHAnsi" w:hAnsi="Arial" w:cs="Arial"/>
          <w:color w:val="000000"/>
          <w:sz w:val="22"/>
        </w:rPr>
        <w:t> </w:t>
      </w:r>
    </w:p>
    <w:p w14:paraId="375637A6" w14:textId="77777777" w:rsidR="008C2D65" w:rsidRPr="00935CAA" w:rsidRDefault="008C2D65" w:rsidP="00BA1537">
      <w:pPr>
        <w:pStyle w:val="paragraph"/>
        <w:numPr>
          <w:ilvl w:val="0"/>
          <w:numId w:val="10"/>
        </w:numPr>
        <w:spacing w:before="0" w:beforeAutospacing="0" w:after="0" w:afterAutospacing="0"/>
        <w:ind w:left="1080" w:firstLine="0"/>
        <w:textAlignment w:val="baseline"/>
        <w:rPr>
          <w:rFonts w:ascii="Arial" w:hAnsi="Arial" w:cs="Arial"/>
          <w:color w:val="000000"/>
          <w:sz w:val="22"/>
          <w:szCs w:val="22"/>
        </w:rPr>
      </w:pPr>
      <w:r w:rsidRPr="00935CAA">
        <w:rPr>
          <w:rStyle w:val="normaltextrun"/>
          <w:rFonts w:ascii="Arial" w:hAnsi="Arial" w:cs="Arial"/>
          <w:color w:val="000000"/>
          <w:sz w:val="22"/>
          <w:szCs w:val="22"/>
          <w:shd w:val="clear" w:color="auto" w:fill="FFFFFF"/>
        </w:rPr>
        <w:t>Specialist analysis, research, and advice to inform UK policy makers on a range of democratic governance issues through our Centre of Expertise; and  </w:t>
      </w:r>
      <w:r w:rsidRPr="00935CAA">
        <w:rPr>
          <w:rStyle w:val="eop"/>
          <w:rFonts w:ascii="Arial" w:eastAsiaTheme="minorHAnsi" w:hAnsi="Arial" w:cs="Arial"/>
          <w:color w:val="000000"/>
          <w:sz w:val="22"/>
        </w:rPr>
        <w:t> </w:t>
      </w:r>
    </w:p>
    <w:p w14:paraId="01A1AF3A" w14:textId="77777777" w:rsidR="008C2D65" w:rsidRPr="00935CAA" w:rsidRDefault="008C2D65" w:rsidP="00BA1537">
      <w:pPr>
        <w:pStyle w:val="paragraph"/>
        <w:numPr>
          <w:ilvl w:val="0"/>
          <w:numId w:val="10"/>
        </w:numPr>
        <w:spacing w:before="0" w:beforeAutospacing="0" w:after="0" w:afterAutospacing="0"/>
        <w:ind w:left="1080" w:firstLine="0"/>
        <w:textAlignment w:val="baseline"/>
        <w:rPr>
          <w:rStyle w:val="eop"/>
          <w:rFonts w:ascii="Arial" w:hAnsi="Arial" w:cs="Arial"/>
          <w:color w:val="000000"/>
          <w:sz w:val="22"/>
          <w:szCs w:val="22"/>
        </w:rPr>
      </w:pPr>
      <w:r w:rsidRPr="00935CAA">
        <w:rPr>
          <w:rStyle w:val="normaltextrun"/>
          <w:rFonts w:ascii="Arial" w:hAnsi="Arial" w:cs="Arial"/>
          <w:color w:val="000000"/>
          <w:sz w:val="22"/>
          <w:szCs w:val="22"/>
          <w:shd w:val="clear" w:color="auto" w:fill="FFFFFF"/>
        </w:rPr>
        <w:t>International elections observation on behalf of the UK. </w:t>
      </w:r>
      <w:r w:rsidRPr="00935CAA">
        <w:rPr>
          <w:rStyle w:val="eop"/>
          <w:rFonts w:ascii="Arial" w:eastAsiaTheme="minorHAnsi" w:hAnsi="Arial" w:cs="Arial"/>
          <w:color w:val="000000"/>
          <w:sz w:val="22"/>
        </w:rPr>
        <w:t> </w:t>
      </w:r>
    </w:p>
    <w:p w14:paraId="2FC3D2E7" w14:textId="77777777" w:rsidR="00703DC4" w:rsidRPr="00935CAA" w:rsidRDefault="00703DC4" w:rsidP="000D7834">
      <w:pPr>
        <w:tabs>
          <w:tab w:val="left" w:pos="1134"/>
        </w:tabs>
        <w:spacing w:line="240" w:lineRule="auto"/>
        <w:rPr>
          <w:rFonts w:ascii="Arial" w:hAnsi="Arial" w:cs="Arial"/>
          <w:sz w:val="22"/>
        </w:rPr>
      </w:pPr>
    </w:p>
    <w:p w14:paraId="51F685B0" w14:textId="459F50A4" w:rsidR="00C73BFA" w:rsidRPr="00935CAA" w:rsidRDefault="00467FF8" w:rsidP="000D7834">
      <w:pPr>
        <w:tabs>
          <w:tab w:val="left" w:pos="1134"/>
        </w:tabs>
        <w:spacing w:line="240" w:lineRule="auto"/>
        <w:rPr>
          <w:rFonts w:ascii="Arial" w:hAnsi="Arial" w:cs="Arial"/>
          <w:sz w:val="22"/>
          <w:lang w:eastAsia="en-GB"/>
        </w:rPr>
      </w:pPr>
      <w:r w:rsidRPr="00935CAA">
        <w:rPr>
          <w:rFonts w:ascii="Arial" w:hAnsi="Arial" w:cs="Arial"/>
          <w:sz w:val="22"/>
          <w:lang w:eastAsia="en-GB"/>
        </w:rPr>
        <w:t xml:space="preserve">WFD’s organisational structure consists of a headquarters, based in London, employing circa 60 full time staff in programme delivery, technical advisory and business support roles. </w:t>
      </w:r>
      <w:r w:rsidR="00703DC4" w:rsidRPr="00935CAA">
        <w:rPr>
          <w:rFonts w:ascii="Arial" w:hAnsi="Arial" w:cs="Arial"/>
          <w:sz w:val="22"/>
          <w:lang w:eastAsia="en-GB"/>
        </w:rPr>
        <w:t xml:space="preserve">We operate an </w:t>
      </w:r>
      <w:r w:rsidR="00703DC4" w:rsidRPr="00935CAA">
        <w:rPr>
          <w:rFonts w:ascii="Arial" w:hAnsi="Arial" w:cs="Arial"/>
          <w:sz w:val="22"/>
        </w:rPr>
        <w:t>agile working model in the UK, which supports remote-based, office-based and hybrid working.</w:t>
      </w:r>
      <w:r w:rsidR="00703DC4" w:rsidRPr="00935CAA">
        <w:rPr>
          <w:rFonts w:ascii="Arial" w:hAnsi="Arial" w:cs="Arial"/>
          <w:sz w:val="22"/>
          <w:lang w:eastAsia="en-GB"/>
        </w:rPr>
        <w:t xml:space="preserve"> </w:t>
      </w:r>
      <w:r w:rsidRPr="00935CAA">
        <w:rPr>
          <w:rFonts w:ascii="Arial" w:hAnsi="Arial" w:cs="Arial"/>
          <w:sz w:val="22"/>
          <w:lang w:eastAsia="en-GB"/>
        </w:rPr>
        <w:t>Our head office teams provide organisational leadership and operational support to circa 1</w:t>
      </w:r>
      <w:r w:rsidR="00703DC4" w:rsidRPr="00935CAA">
        <w:rPr>
          <w:rFonts w:ascii="Arial" w:hAnsi="Arial" w:cs="Arial"/>
          <w:sz w:val="22"/>
          <w:lang w:eastAsia="en-GB"/>
        </w:rPr>
        <w:t>25</w:t>
      </w:r>
      <w:r w:rsidRPr="00935CAA">
        <w:rPr>
          <w:rFonts w:ascii="Arial" w:hAnsi="Arial" w:cs="Arial"/>
          <w:sz w:val="22"/>
          <w:lang w:eastAsia="en-GB"/>
        </w:rPr>
        <w:t xml:space="preserve"> locally engaged programme delivery staff, located in</w:t>
      </w:r>
      <w:r w:rsidRPr="00935CAA">
        <w:rPr>
          <w:rFonts w:ascii="Arial" w:hAnsi="Arial" w:cs="Arial"/>
          <w:i/>
          <w:sz w:val="22"/>
          <w:lang w:eastAsia="en-GB"/>
        </w:rPr>
        <w:t xml:space="preserve"> </w:t>
      </w:r>
      <w:r w:rsidRPr="00935CAA">
        <w:rPr>
          <w:rFonts w:ascii="Arial" w:hAnsi="Arial" w:cs="Arial"/>
          <w:sz w:val="22"/>
          <w:lang w:eastAsia="en-GB"/>
        </w:rPr>
        <w:t>our (circa 30) international programme field offices.</w:t>
      </w:r>
      <w:r w:rsidR="004938DD" w:rsidRPr="00935CAA">
        <w:rPr>
          <w:rFonts w:ascii="Arial" w:hAnsi="Arial" w:cs="Arial"/>
          <w:sz w:val="22"/>
          <w:lang w:eastAsia="en-GB"/>
        </w:rPr>
        <w:t xml:space="preserve"> </w:t>
      </w:r>
      <w:r w:rsidR="00F14CD1" w:rsidRPr="00935CAA">
        <w:rPr>
          <w:rFonts w:ascii="Arial" w:hAnsi="Arial" w:cs="Arial"/>
          <w:sz w:val="22"/>
          <w:lang w:eastAsia="en-GB"/>
        </w:rPr>
        <w:t xml:space="preserve">Within our global structure, approximately </w:t>
      </w:r>
      <w:r w:rsidR="00BD08FE" w:rsidRPr="00935CAA">
        <w:rPr>
          <w:rFonts w:ascii="Arial" w:hAnsi="Arial" w:cs="Arial"/>
          <w:sz w:val="22"/>
          <w:lang w:eastAsia="en-GB"/>
        </w:rPr>
        <w:t>55</w:t>
      </w:r>
      <w:r w:rsidR="00F14CD1" w:rsidRPr="00935CAA">
        <w:rPr>
          <w:rFonts w:ascii="Arial" w:hAnsi="Arial" w:cs="Arial"/>
          <w:sz w:val="22"/>
          <w:lang w:eastAsia="en-GB"/>
        </w:rPr>
        <w:t xml:space="preserve"> staff have line management responsibilities.</w:t>
      </w:r>
      <w:r w:rsidRPr="00935CAA">
        <w:rPr>
          <w:rFonts w:ascii="Arial" w:hAnsi="Arial" w:cs="Arial"/>
          <w:sz w:val="22"/>
          <w:lang w:eastAsia="en-GB"/>
        </w:rPr>
        <w:t xml:space="preserve"> </w:t>
      </w:r>
    </w:p>
    <w:p w14:paraId="3C27584E" w14:textId="2602BC17" w:rsidR="00467FF8" w:rsidRPr="00935CAA" w:rsidRDefault="00467FF8" w:rsidP="000D7834">
      <w:pPr>
        <w:tabs>
          <w:tab w:val="left" w:pos="1134"/>
        </w:tabs>
        <w:spacing w:line="240" w:lineRule="auto"/>
        <w:rPr>
          <w:rFonts w:ascii="Arial" w:hAnsi="Arial" w:cs="Arial"/>
          <w:sz w:val="22"/>
          <w:lang w:eastAsia="en-GB"/>
        </w:rPr>
      </w:pPr>
      <w:r w:rsidRPr="00935CAA">
        <w:rPr>
          <w:rFonts w:ascii="Arial" w:hAnsi="Arial" w:cs="Arial"/>
          <w:sz w:val="22"/>
          <w:lang w:eastAsia="en-GB"/>
        </w:rPr>
        <w:t xml:space="preserve">More details of WFD’s strategy, programme activity and international footprint is available at </w:t>
      </w:r>
      <w:hyperlink r:id="rId12" w:history="1">
        <w:r w:rsidRPr="00935CAA">
          <w:rPr>
            <w:rStyle w:val="Hyperlink"/>
            <w:rFonts w:ascii="Arial" w:hAnsi="Arial" w:cs="Arial"/>
            <w:sz w:val="22"/>
            <w:lang w:eastAsia="en-GB"/>
          </w:rPr>
          <w:t>https://www.wfd.org/</w:t>
        </w:r>
      </w:hyperlink>
      <w:r w:rsidRPr="00935CAA">
        <w:rPr>
          <w:rFonts w:ascii="Arial" w:hAnsi="Arial" w:cs="Arial"/>
          <w:sz w:val="22"/>
          <w:lang w:eastAsia="en-GB"/>
        </w:rPr>
        <w:t xml:space="preserve">.  </w:t>
      </w:r>
    </w:p>
    <w:p w14:paraId="7BE697EA" w14:textId="60718EC3" w:rsidR="006C75D8" w:rsidRPr="00935CAA" w:rsidRDefault="00956139" w:rsidP="000D7834">
      <w:pPr>
        <w:tabs>
          <w:tab w:val="left" w:pos="1134"/>
        </w:tabs>
        <w:spacing w:line="240" w:lineRule="auto"/>
        <w:rPr>
          <w:rFonts w:ascii="Arial" w:hAnsi="Arial" w:cs="Arial"/>
          <w:b/>
          <w:sz w:val="28"/>
          <w:szCs w:val="28"/>
          <w:lang w:eastAsia="en-GB"/>
        </w:rPr>
      </w:pPr>
      <w:r w:rsidRPr="00935CAA">
        <w:rPr>
          <w:rFonts w:ascii="Arial" w:hAnsi="Arial" w:cs="Arial"/>
          <w:b/>
          <w:sz w:val="28"/>
          <w:szCs w:val="28"/>
          <w:lang w:eastAsia="en-GB"/>
        </w:rPr>
        <w:t>The aim of</w:t>
      </w:r>
      <w:r w:rsidR="006C75D8" w:rsidRPr="00935CAA">
        <w:rPr>
          <w:rFonts w:ascii="Arial" w:hAnsi="Arial" w:cs="Arial"/>
          <w:b/>
          <w:sz w:val="28"/>
          <w:szCs w:val="28"/>
          <w:lang w:eastAsia="en-GB"/>
        </w:rPr>
        <w:t xml:space="preserve"> this Invitation to Tender</w:t>
      </w:r>
    </w:p>
    <w:p w14:paraId="791BDE42" w14:textId="0A5FCC47" w:rsidR="00B93B8A" w:rsidRPr="00935CAA" w:rsidRDefault="006C75D8" w:rsidP="000D7834">
      <w:pPr>
        <w:tabs>
          <w:tab w:val="left" w:pos="1134"/>
        </w:tabs>
        <w:spacing w:line="240" w:lineRule="auto"/>
        <w:rPr>
          <w:rFonts w:ascii="Arial" w:hAnsi="Arial" w:cs="Arial"/>
          <w:sz w:val="22"/>
          <w:lang w:eastAsia="en-GB"/>
        </w:rPr>
      </w:pPr>
      <w:r w:rsidRPr="00935CAA">
        <w:rPr>
          <w:rFonts w:ascii="Arial" w:hAnsi="Arial" w:cs="Arial"/>
          <w:sz w:val="22"/>
          <w:lang w:eastAsia="en-GB"/>
        </w:rPr>
        <w:t>WFD is issuing this Invitation to Tender (“</w:t>
      </w:r>
      <w:r w:rsidRPr="00935CAA">
        <w:rPr>
          <w:rFonts w:ascii="Arial" w:hAnsi="Arial" w:cs="Arial"/>
          <w:b/>
          <w:sz w:val="22"/>
          <w:lang w:eastAsia="en-GB"/>
        </w:rPr>
        <w:t>ITT</w:t>
      </w:r>
      <w:r w:rsidRPr="00935CAA">
        <w:rPr>
          <w:rFonts w:ascii="Arial" w:hAnsi="Arial" w:cs="Arial"/>
          <w:sz w:val="22"/>
          <w:lang w:eastAsia="en-GB"/>
        </w:rPr>
        <w:t xml:space="preserve">”) to procure goods/services in accordance with the conditions detailed in this document. </w:t>
      </w:r>
    </w:p>
    <w:p w14:paraId="53A6C112" w14:textId="1938BEC3" w:rsidR="004B1E7A" w:rsidRPr="00935CAA" w:rsidRDefault="004B1E7A" w:rsidP="68DFF191">
      <w:pPr>
        <w:tabs>
          <w:tab w:val="left" w:pos="1134"/>
        </w:tabs>
        <w:spacing w:line="240" w:lineRule="auto"/>
        <w:rPr>
          <w:rFonts w:ascii="Arial" w:hAnsi="Arial" w:cs="Arial"/>
          <w:sz w:val="22"/>
          <w:lang w:eastAsia="en-GB"/>
        </w:rPr>
      </w:pPr>
      <w:r w:rsidRPr="40F40C97">
        <w:rPr>
          <w:rFonts w:ascii="Arial" w:hAnsi="Arial" w:cs="Arial"/>
          <w:sz w:val="22"/>
          <w:lang w:eastAsia="en-GB"/>
        </w:rPr>
        <w:t xml:space="preserve">The fundamental purpose </w:t>
      </w:r>
      <w:r w:rsidR="2C8C2399" w:rsidRPr="40F40C97">
        <w:rPr>
          <w:rFonts w:ascii="Arial" w:hAnsi="Arial" w:cs="Arial"/>
          <w:sz w:val="22"/>
          <w:lang w:eastAsia="en-GB"/>
        </w:rPr>
        <w:t>of</w:t>
      </w:r>
      <w:r w:rsidRPr="40F40C97">
        <w:rPr>
          <w:rFonts w:ascii="Arial" w:hAnsi="Arial" w:cs="Arial"/>
          <w:sz w:val="22"/>
          <w:lang w:eastAsia="en-GB"/>
        </w:rPr>
        <w:t xml:space="preserve"> our Ma</w:t>
      </w:r>
      <w:r w:rsidR="00467BB2" w:rsidRPr="40F40C97">
        <w:rPr>
          <w:rFonts w:ascii="Arial" w:hAnsi="Arial" w:cs="Arial"/>
          <w:sz w:val="22"/>
          <w:lang w:eastAsia="en-GB"/>
        </w:rPr>
        <w:t xml:space="preserve">nagement Development Programme is to establish a </w:t>
      </w:r>
      <w:r w:rsidR="4EB7E20E" w:rsidRPr="40F40C97">
        <w:rPr>
          <w:rFonts w:ascii="Arial" w:hAnsi="Arial" w:cs="Arial"/>
          <w:sz w:val="22"/>
          <w:lang w:eastAsia="en-GB"/>
        </w:rPr>
        <w:t xml:space="preserve">strong, </w:t>
      </w:r>
      <w:r w:rsidR="4385C214" w:rsidRPr="40F40C97">
        <w:rPr>
          <w:rFonts w:ascii="Arial" w:hAnsi="Arial" w:cs="Arial"/>
          <w:sz w:val="22"/>
          <w:lang w:eastAsia="en-GB"/>
        </w:rPr>
        <w:t xml:space="preserve">consistent and best practice </w:t>
      </w:r>
      <w:r w:rsidR="008F6AF0" w:rsidRPr="40F40C97">
        <w:rPr>
          <w:rFonts w:ascii="Arial" w:hAnsi="Arial" w:cs="Arial"/>
          <w:sz w:val="22"/>
          <w:lang w:eastAsia="en-GB"/>
        </w:rPr>
        <w:t xml:space="preserve">standard of management skills and </w:t>
      </w:r>
      <w:r w:rsidR="727C5080" w:rsidRPr="40F40C97">
        <w:rPr>
          <w:rFonts w:ascii="Arial" w:hAnsi="Arial" w:cs="Arial"/>
          <w:sz w:val="22"/>
          <w:lang w:eastAsia="en-GB"/>
        </w:rPr>
        <w:t>implementation</w:t>
      </w:r>
      <w:r w:rsidR="00AA1D27" w:rsidRPr="40F40C97">
        <w:rPr>
          <w:rFonts w:ascii="Arial" w:hAnsi="Arial" w:cs="Arial"/>
          <w:sz w:val="22"/>
          <w:lang w:eastAsia="en-GB"/>
        </w:rPr>
        <w:t xml:space="preserve"> by all our Line Manager </w:t>
      </w:r>
      <w:r w:rsidR="008F6AF0" w:rsidRPr="40F40C97">
        <w:rPr>
          <w:rFonts w:ascii="Arial" w:hAnsi="Arial" w:cs="Arial"/>
          <w:sz w:val="22"/>
          <w:lang w:eastAsia="en-GB"/>
        </w:rPr>
        <w:t>across the organisation</w:t>
      </w:r>
      <w:r w:rsidR="0059638E">
        <w:rPr>
          <w:rFonts w:ascii="Arial" w:hAnsi="Arial" w:cs="Arial"/>
          <w:sz w:val="22"/>
          <w:lang w:eastAsia="en-GB"/>
        </w:rPr>
        <w:t>,</w:t>
      </w:r>
      <w:r w:rsidR="793EB80F" w:rsidRPr="40F40C97">
        <w:rPr>
          <w:rFonts w:ascii="Arial" w:hAnsi="Arial" w:cs="Arial"/>
          <w:sz w:val="22"/>
          <w:lang w:eastAsia="en-GB"/>
        </w:rPr>
        <w:t xml:space="preserve"> resulting in a high level of staff engagement, retention and satisfaction</w:t>
      </w:r>
      <w:r w:rsidR="00BD08FE" w:rsidRPr="40F40C97">
        <w:rPr>
          <w:rFonts w:ascii="Arial" w:hAnsi="Arial" w:cs="Arial"/>
          <w:sz w:val="22"/>
          <w:lang w:eastAsia="en-GB"/>
        </w:rPr>
        <w:t>.</w:t>
      </w:r>
      <w:r w:rsidR="008F6AF0" w:rsidRPr="40F40C97">
        <w:rPr>
          <w:rFonts w:ascii="Arial" w:hAnsi="Arial" w:cs="Arial"/>
          <w:sz w:val="22"/>
          <w:lang w:eastAsia="en-GB"/>
        </w:rPr>
        <w:t xml:space="preserve"> </w:t>
      </w:r>
    </w:p>
    <w:p w14:paraId="508FE377" w14:textId="696C83AC" w:rsidR="0087616A" w:rsidRPr="00935CAA" w:rsidRDefault="00805B91" w:rsidP="000D7834">
      <w:pPr>
        <w:tabs>
          <w:tab w:val="left" w:pos="1134"/>
        </w:tabs>
        <w:spacing w:line="240" w:lineRule="auto"/>
        <w:rPr>
          <w:rStyle w:val="normaltextrun"/>
          <w:rFonts w:ascii="Arial" w:hAnsi="Arial" w:cs="Arial"/>
          <w:color w:val="000000"/>
          <w:sz w:val="22"/>
          <w:shd w:val="clear" w:color="auto" w:fill="FFFFFF"/>
        </w:rPr>
      </w:pPr>
      <w:r w:rsidRPr="00935CAA">
        <w:rPr>
          <w:rFonts w:ascii="Arial" w:hAnsi="Arial" w:cs="Arial"/>
          <w:sz w:val="22"/>
          <w:lang w:eastAsia="en-GB"/>
        </w:rPr>
        <w:t>Over the past 4 years, WFD has invested substantial resources into developing our managers</w:t>
      </w:r>
      <w:r w:rsidR="3AD1582C" w:rsidRPr="45E4595E">
        <w:rPr>
          <w:rFonts w:ascii="Arial" w:hAnsi="Arial" w:cs="Arial"/>
          <w:sz w:val="22"/>
          <w:lang w:eastAsia="en-GB"/>
        </w:rPr>
        <w:t xml:space="preserve"> and codifying what we expect of them</w:t>
      </w:r>
      <w:r w:rsidRPr="45E4595E">
        <w:rPr>
          <w:rFonts w:ascii="Arial" w:hAnsi="Arial" w:cs="Arial"/>
          <w:sz w:val="22"/>
          <w:lang w:eastAsia="en-GB"/>
        </w:rPr>
        <w:t>.</w:t>
      </w:r>
      <w:r w:rsidRPr="00935CAA">
        <w:rPr>
          <w:rFonts w:ascii="Arial" w:hAnsi="Arial" w:cs="Arial"/>
          <w:sz w:val="22"/>
          <w:lang w:eastAsia="en-GB"/>
        </w:rPr>
        <w:t xml:space="preserve"> </w:t>
      </w:r>
      <w:r w:rsidR="00590CCF" w:rsidRPr="00935CAA">
        <w:rPr>
          <w:rFonts w:ascii="Arial" w:hAnsi="Arial" w:cs="Arial"/>
          <w:sz w:val="22"/>
          <w:lang w:eastAsia="en-GB"/>
        </w:rPr>
        <w:t xml:space="preserve">Objective 4.1 of </w:t>
      </w:r>
      <w:r w:rsidR="002C14B3" w:rsidRPr="00935CAA">
        <w:rPr>
          <w:rFonts w:ascii="Arial" w:hAnsi="Arial" w:cs="Arial"/>
          <w:sz w:val="22"/>
          <w:lang w:eastAsia="en-GB"/>
        </w:rPr>
        <w:t>our</w:t>
      </w:r>
      <w:r w:rsidR="001B7420" w:rsidRPr="00935CAA">
        <w:rPr>
          <w:rFonts w:ascii="Arial" w:hAnsi="Arial" w:cs="Arial"/>
          <w:sz w:val="22"/>
          <w:lang w:eastAsia="en-GB"/>
        </w:rPr>
        <w:t xml:space="preserve"> current</w:t>
      </w:r>
      <w:r w:rsidR="002C14B3" w:rsidRPr="00935CAA">
        <w:rPr>
          <w:rFonts w:ascii="Arial" w:hAnsi="Arial" w:cs="Arial"/>
          <w:sz w:val="22"/>
          <w:lang w:eastAsia="en-GB"/>
        </w:rPr>
        <w:t xml:space="preserve"> ‘outstanding organisation strategy’</w:t>
      </w:r>
      <w:r w:rsidR="00D9792C" w:rsidRPr="00935CAA">
        <w:rPr>
          <w:rFonts w:ascii="Arial" w:hAnsi="Arial" w:cs="Arial"/>
          <w:sz w:val="22"/>
          <w:lang w:eastAsia="en-GB"/>
        </w:rPr>
        <w:t xml:space="preserve"> (which set</w:t>
      </w:r>
      <w:r w:rsidR="00C85600" w:rsidRPr="00935CAA">
        <w:rPr>
          <w:rFonts w:ascii="Arial" w:hAnsi="Arial" w:cs="Arial"/>
          <w:sz w:val="22"/>
          <w:lang w:eastAsia="en-GB"/>
        </w:rPr>
        <w:t>s</w:t>
      </w:r>
      <w:r w:rsidR="00D9792C" w:rsidRPr="00935CAA">
        <w:rPr>
          <w:rFonts w:ascii="Arial" w:hAnsi="Arial" w:cs="Arial"/>
          <w:sz w:val="22"/>
          <w:lang w:eastAsia="en-GB"/>
        </w:rPr>
        <w:t xml:space="preserve"> out </w:t>
      </w:r>
      <w:r w:rsidR="002A0276" w:rsidRPr="00935CAA">
        <w:rPr>
          <w:rFonts w:ascii="Arial" w:hAnsi="Arial" w:cs="Arial"/>
          <w:sz w:val="22"/>
          <w:lang w:eastAsia="en-GB"/>
        </w:rPr>
        <w:t xml:space="preserve">our </w:t>
      </w:r>
      <w:r w:rsidR="00D9792C" w:rsidRPr="00935CAA">
        <w:rPr>
          <w:rFonts w:ascii="Arial" w:hAnsi="Arial" w:cs="Arial"/>
          <w:sz w:val="22"/>
          <w:lang w:eastAsia="en-GB"/>
        </w:rPr>
        <w:t>strategic direction for our people, operations and systems</w:t>
      </w:r>
      <w:r w:rsidR="002A0276" w:rsidRPr="00935CAA">
        <w:rPr>
          <w:rFonts w:ascii="Arial" w:hAnsi="Arial" w:cs="Arial"/>
          <w:sz w:val="22"/>
          <w:lang w:eastAsia="en-GB"/>
        </w:rPr>
        <w:t xml:space="preserve"> agendas</w:t>
      </w:r>
      <w:r w:rsidR="00D9792C" w:rsidRPr="00935CAA">
        <w:rPr>
          <w:rFonts w:ascii="Arial" w:hAnsi="Arial" w:cs="Arial"/>
          <w:sz w:val="22"/>
          <w:lang w:eastAsia="en-GB"/>
        </w:rPr>
        <w:t>)</w:t>
      </w:r>
      <w:r w:rsidR="00590CCF" w:rsidRPr="00935CAA">
        <w:rPr>
          <w:rFonts w:ascii="Arial" w:hAnsi="Arial" w:cs="Arial"/>
          <w:sz w:val="22"/>
          <w:lang w:eastAsia="en-GB"/>
        </w:rPr>
        <w:t xml:space="preserve"> aims to </w:t>
      </w:r>
      <w:r w:rsidR="00BF7354" w:rsidRPr="00935CAA">
        <w:rPr>
          <w:rFonts w:ascii="Arial" w:hAnsi="Arial" w:cs="Arial"/>
          <w:sz w:val="22"/>
          <w:lang w:eastAsia="en-GB"/>
        </w:rPr>
        <w:t>ensure WFD has ‘</w:t>
      </w:r>
      <w:r w:rsidR="00590CCF" w:rsidRPr="00935CAA">
        <w:rPr>
          <w:rStyle w:val="normaltextrun"/>
          <w:rFonts w:ascii="Arial" w:hAnsi="Arial" w:cs="Arial"/>
          <w:color w:val="000000"/>
          <w:sz w:val="22"/>
          <w:u w:val="single"/>
          <w:shd w:val="clear" w:color="auto" w:fill="FFFFFF"/>
        </w:rPr>
        <w:t xml:space="preserve">Great </w:t>
      </w:r>
      <w:r w:rsidR="0087616A" w:rsidRPr="00935CAA">
        <w:rPr>
          <w:rStyle w:val="normaltextrun"/>
          <w:rFonts w:ascii="Arial" w:hAnsi="Arial" w:cs="Arial"/>
          <w:color w:val="000000"/>
          <w:sz w:val="22"/>
          <w:u w:val="single"/>
          <w:shd w:val="clear" w:color="auto" w:fill="FFFFFF"/>
        </w:rPr>
        <w:t>M</w:t>
      </w:r>
      <w:r w:rsidR="00590CCF" w:rsidRPr="00935CAA">
        <w:rPr>
          <w:rStyle w:val="normaltextrun"/>
          <w:rFonts w:ascii="Arial" w:hAnsi="Arial" w:cs="Arial"/>
          <w:color w:val="000000"/>
          <w:sz w:val="22"/>
          <w:u w:val="single"/>
          <w:shd w:val="clear" w:color="auto" w:fill="FFFFFF"/>
        </w:rPr>
        <w:t>anagers</w:t>
      </w:r>
      <w:r w:rsidR="00BF7354" w:rsidRPr="00935CAA">
        <w:rPr>
          <w:rStyle w:val="normaltextrun"/>
          <w:rFonts w:ascii="Arial" w:hAnsi="Arial" w:cs="Arial"/>
          <w:color w:val="000000"/>
          <w:sz w:val="22"/>
          <w:u w:val="single"/>
          <w:shd w:val="clear" w:color="auto" w:fill="FFFFFF"/>
        </w:rPr>
        <w:t>’</w:t>
      </w:r>
      <w:r w:rsidR="0039375B" w:rsidRPr="00935CAA">
        <w:rPr>
          <w:rStyle w:val="normaltextrun"/>
          <w:rFonts w:ascii="Arial" w:hAnsi="Arial" w:cs="Arial"/>
          <w:color w:val="000000"/>
          <w:sz w:val="22"/>
          <w:shd w:val="clear" w:color="auto" w:fill="FFFFFF"/>
        </w:rPr>
        <w:t xml:space="preserve">- </w:t>
      </w:r>
    </w:p>
    <w:p w14:paraId="3EF4433B" w14:textId="08E7A2CC" w:rsidR="00771FDC" w:rsidRPr="00935CAA" w:rsidRDefault="0039375B" w:rsidP="000D7834">
      <w:pPr>
        <w:tabs>
          <w:tab w:val="left" w:pos="1134"/>
        </w:tabs>
        <w:spacing w:line="240" w:lineRule="auto"/>
        <w:rPr>
          <w:rStyle w:val="normaltextrun"/>
          <w:rFonts w:ascii="Arial" w:hAnsi="Arial" w:cs="Arial"/>
          <w:i/>
          <w:iCs/>
          <w:color w:val="000000"/>
          <w:sz w:val="22"/>
          <w:shd w:val="clear" w:color="auto" w:fill="FFFFFF"/>
        </w:rPr>
      </w:pPr>
      <w:r w:rsidRPr="00935CAA">
        <w:rPr>
          <w:rStyle w:val="normaltextrun"/>
          <w:rFonts w:ascii="Arial" w:hAnsi="Arial" w:cs="Arial"/>
          <w:color w:val="000000"/>
          <w:sz w:val="22"/>
          <w:shd w:val="clear" w:color="auto" w:fill="FFFFFF"/>
        </w:rPr>
        <w:t>“</w:t>
      </w:r>
      <w:r w:rsidR="00590CCF" w:rsidRPr="00935CAA">
        <w:rPr>
          <w:rStyle w:val="normaltextrun"/>
          <w:rFonts w:ascii="Arial" w:hAnsi="Arial" w:cs="Arial"/>
          <w:i/>
          <w:iCs/>
          <w:color w:val="000000"/>
          <w:sz w:val="22"/>
          <w:shd w:val="clear" w:color="auto" w:fill="FFFFFF"/>
        </w:rPr>
        <w:t>We will equip our managers with the skills and tools for teams to thrive, support wellbeing, and deliver high performance, whilst embracing difference and recognising individual contributions</w:t>
      </w:r>
      <w:r w:rsidR="0087616A" w:rsidRPr="00935CAA">
        <w:rPr>
          <w:rStyle w:val="normaltextrun"/>
          <w:rFonts w:ascii="Arial" w:hAnsi="Arial" w:cs="Arial"/>
          <w:i/>
          <w:iCs/>
          <w:color w:val="000000"/>
          <w:sz w:val="22"/>
          <w:shd w:val="clear" w:color="auto" w:fill="FFFFFF"/>
        </w:rPr>
        <w:t>.”</w:t>
      </w:r>
    </w:p>
    <w:p w14:paraId="6E886325" w14:textId="57084601" w:rsidR="0028393E" w:rsidRPr="00935CAA" w:rsidRDefault="00BF0727" w:rsidP="40F40C97">
      <w:pPr>
        <w:tabs>
          <w:tab w:val="left" w:pos="1134"/>
        </w:tabs>
        <w:spacing w:line="240" w:lineRule="auto"/>
        <w:rPr>
          <w:rStyle w:val="normaltextrun"/>
          <w:rFonts w:ascii="Arial" w:hAnsi="Arial" w:cs="Arial"/>
          <w:color w:val="000000"/>
          <w:sz w:val="22"/>
          <w:shd w:val="clear" w:color="auto" w:fill="FFFFFF"/>
        </w:rPr>
      </w:pPr>
      <w:r w:rsidRPr="40F40C97">
        <w:rPr>
          <w:rStyle w:val="normaltextrun"/>
          <w:rFonts w:ascii="Arial" w:hAnsi="Arial" w:cs="Arial"/>
          <w:color w:val="000000"/>
          <w:sz w:val="22"/>
          <w:shd w:val="clear" w:color="auto" w:fill="FFFFFF"/>
        </w:rPr>
        <w:lastRenderedPageBreak/>
        <w:t>The MDP is a crucial product in support</w:t>
      </w:r>
      <w:r w:rsidR="00347A7F" w:rsidRPr="40F40C97">
        <w:rPr>
          <w:rStyle w:val="normaltextrun"/>
          <w:rFonts w:ascii="Arial" w:hAnsi="Arial" w:cs="Arial"/>
          <w:color w:val="000000"/>
          <w:sz w:val="22"/>
          <w:shd w:val="clear" w:color="auto" w:fill="FFFFFF"/>
        </w:rPr>
        <w:t>ing</w:t>
      </w:r>
      <w:r w:rsidRPr="40F40C97">
        <w:rPr>
          <w:rStyle w:val="normaltextrun"/>
          <w:rFonts w:ascii="Arial" w:hAnsi="Arial" w:cs="Arial"/>
          <w:color w:val="000000"/>
          <w:sz w:val="22"/>
          <w:shd w:val="clear" w:color="auto" w:fill="FFFFFF"/>
        </w:rPr>
        <w:t xml:space="preserve"> the delivery of the above objective,</w:t>
      </w:r>
      <w:r w:rsidR="00347A7F" w:rsidRPr="40F40C97">
        <w:rPr>
          <w:rStyle w:val="normaltextrun"/>
          <w:rFonts w:ascii="Arial" w:hAnsi="Arial" w:cs="Arial"/>
          <w:color w:val="000000"/>
          <w:sz w:val="22"/>
          <w:shd w:val="clear" w:color="auto" w:fill="FFFFFF"/>
        </w:rPr>
        <w:t xml:space="preserve"> and we are committed to the continue</w:t>
      </w:r>
      <w:r w:rsidR="00654D38" w:rsidRPr="40F40C97">
        <w:rPr>
          <w:rStyle w:val="normaltextrun"/>
          <w:rFonts w:ascii="Arial" w:hAnsi="Arial" w:cs="Arial"/>
          <w:color w:val="000000"/>
          <w:sz w:val="22"/>
          <w:shd w:val="clear" w:color="auto" w:fill="FFFFFF"/>
        </w:rPr>
        <w:t>d</w:t>
      </w:r>
      <w:r w:rsidR="00347A7F" w:rsidRPr="40F40C97">
        <w:rPr>
          <w:rStyle w:val="normaltextrun"/>
          <w:rFonts w:ascii="Arial" w:hAnsi="Arial" w:cs="Arial"/>
          <w:color w:val="000000"/>
          <w:sz w:val="22"/>
          <w:shd w:val="clear" w:color="auto" w:fill="FFFFFF"/>
        </w:rPr>
        <w:t xml:space="preserve"> development of our managers</w:t>
      </w:r>
      <w:r w:rsidR="7ED48173" w:rsidRPr="40F40C97">
        <w:rPr>
          <w:rStyle w:val="normaltextrun"/>
          <w:rFonts w:ascii="Arial" w:hAnsi="Arial" w:cs="Arial"/>
          <w:color w:val="000000"/>
          <w:sz w:val="22"/>
          <w:shd w:val="clear" w:color="auto" w:fill="FFFFFF"/>
        </w:rPr>
        <w:t>.</w:t>
      </w:r>
      <w:r w:rsidR="00347A7F" w:rsidRPr="40F40C97">
        <w:rPr>
          <w:rStyle w:val="normaltextrun"/>
          <w:rFonts w:ascii="Arial" w:hAnsi="Arial" w:cs="Arial"/>
          <w:color w:val="000000"/>
          <w:sz w:val="22"/>
          <w:shd w:val="clear" w:color="auto" w:fill="FFFFFF"/>
        </w:rPr>
        <w:t xml:space="preserve">  </w:t>
      </w:r>
      <w:r w:rsidR="60C921C9" w:rsidRPr="40F40C97">
        <w:rPr>
          <w:rStyle w:val="normaltextrun"/>
          <w:rFonts w:ascii="Arial" w:hAnsi="Arial" w:cs="Arial"/>
          <w:color w:val="000000"/>
          <w:sz w:val="22"/>
          <w:shd w:val="clear" w:color="auto" w:fill="FFFFFF"/>
        </w:rPr>
        <w:t>W</w:t>
      </w:r>
      <w:r w:rsidR="00347A7F" w:rsidRPr="40F40C97">
        <w:rPr>
          <w:rStyle w:val="normaltextrun"/>
          <w:rFonts w:ascii="Arial" w:hAnsi="Arial" w:cs="Arial"/>
          <w:color w:val="000000"/>
          <w:sz w:val="22"/>
          <w:shd w:val="clear" w:color="auto" w:fill="FFFFFF"/>
        </w:rPr>
        <w:t xml:space="preserve">e believe </w:t>
      </w:r>
      <w:r w:rsidR="00123EA0" w:rsidRPr="40F40C97">
        <w:rPr>
          <w:rStyle w:val="normaltextrun"/>
          <w:rFonts w:ascii="Arial" w:hAnsi="Arial" w:cs="Arial"/>
          <w:color w:val="000000"/>
          <w:sz w:val="22"/>
          <w:shd w:val="clear" w:color="auto" w:fill="FFFFFF"/>
        </w:rPr>
        <w:t xml:space="preserve">‘great managers’ are fundamental to a positive employment experience and </w:t>
      </w:r>
      <w:r w:rsidR="0028393E" w:rsidRPr="40F40C97">
        <w:rPr>
          <w:rStyle w:val="normaltextrun"/>
          <w:rFonts w:ascii="Arial" w:hAnsi="Arial" w:cs="Arial"/>
          <w:color w:val="000000"/>
          <w:sz w:val="22"/>
          <w:shd w:val="clear" w:color="auto" w:fill="FFFFFF"/>
        </w:rPr>
        <w:t xml:space="preserve">critical for staff to </w:t>
      </w:r>
      <w:r w:rsidR="368863C1" w:rsidRPr="40F40C97">
        <w:rPr>
          <w:rStyle w:val="normaltextrun"/>
          <w:rFonts w:ascii="Arial" w:hAnsi="Arial" w:cs="Arial"/>
          <w:color w:val="000000"/>
          <w:sz w:val="22"/>
          <w:shd w:val="clear" w:color="auto" w:fill="FFFFFF"/>
        </w:rPr>
        <w:t xml:space="preserve">be retained and </w:t>
      </w:r>
      <w:r w:rsidR="0028393E" w:rsidRPr="40F40C97">
        <w:rPr>
          <w:rStyle w:val="normaltextrun"/>
          <w:rFonts w:ascii="Arial" w:hAnsi="Arial" w:cs="Arial"/>
          <w:color w:val="000000"/>
          <w:sz w:val="22"/>
          <w:shd w:val="clear" w:color="auto" w:fill="FFFFFF"/>
        </w:rPr>
        <w:t xml:space="preserve">thrive at WFD. </w:t>
      </w:r>
      <w:r w:rsidR="0A06CF38" w:rsidRPr="40F40C97">
        <w:rPr>
          <w:rStyle w:val="normaltextrun"/>
          <w:rFonts w:ascii="Arial" w:hAnsi="Arial" w:cs="Arial"/>
          <w:color w:val="000000"/>
          <w:sz w:val="22"/>
          <w:shd w:val="clear" w:color="auto" w:fill="FFFFFF"/>
        </w:rPr>
        <w:t xml:space="preserve">We believe that a consistently high standard of experience </w:t>
      </w:r>
      <w:r w:rsidR="001A3920" w:rsidRPr="45E4595E">
        <w:rPr>
          <w:rStyle w:val="normaltextrun"/>
          <w:rFonts w:ascii="Arial" w:hAnsi="Arial" w:cs="Arial"/>
          <w:color w:val="000000" w:themeColor="text1"/>
          <w:sz w:val="22"/>
        </w:rPr>
        <w:t xml:space="preserve">of line management </w:t>
      </w:r>
      <w:r w:rsidR="0A06CF38" w:rsidRPr="40F40C97">
        <w:rPr>
          <w:rStyle w:val="normaltextrun"/>
          <w:rFonts w:ascii="Arial" w:hAnsi="Arial" w:cs="Arial"/>
          <w:color w:val="000000"/>
          <w:sz w:val="22"/>
          <w:shd w:val="clear" w:color="auto" w:fill="FFFFFF"/>
        </w:rPr>
        <w:t xml:space="preserve">by our teams will further improve WFD’s reputation as an employer and allow us to manage a significant portion of our people and </w:t>
      </w:r>
      <w:proofErr w:type="gramStart"/>
      <w:r w:rsidR="0A06CF38" w:rsidRPr="40F40C97">
        <w:rPr>
          <w:rStyle w:val="normaltextrun"/>
          <w:rFonts w:ascii="Arial" w:hAnsi="Arial" w:cs="Arial"/>
          <w:color w:val="000000"/>
          <w:sz w:val="22"/>
          <w:shd w:val="clear" w:color="auto" w:fill="FFFFFF"/>
        </w:rPr>
        <w:t>culture based</w:t>
      </w:r>
      <w:proofErr w:type="gramEnd"/>
      <w:r w:rsidR="0A06CF38" w:rsidRPr="40F40C97">
        <w:rPr>
          <w:rStyle w:val="normaltextrun"/>
          <w:rFonts w:ascii="Arial" w:hAnsi="Arial" w:cs="Arial"/>
          <w:color w:val="000000"/>
          <w:sz w:val="22"/>
          <w:shd w:val="clear" w:color="auto" w:fill="FFFFFF"/>
        </w:rPr>
        <w:t xml:space="preserve"> risk. </w:t>
      </w:r>
    </w:p>
    <w:p w14:paraId="38E35715" w14:textId="2B43EC37" w:rsidR="007E093B" w:rsidRDefault="0028393E" w:rsidP="40F40C97">
      <w:pPr>
        <w:tabs>
          <w:tab w:val="left" w:pos="1134"/>
        </w:tabs>
        <w:spacing w:line="240" w:lineRule="auto"/>
        <w:rPr>
          <w:rStyle w:val="normaltextrun"/>
          <w:rFonts w:ascii="Arial" w:hAnsi="Arial" w:cs="Arial"/>
          <w:color w:val="000000"/>
          <w:sz w:val="22"/>
          <w:shd w:val="clear" w:color="auto" w:fill="FFFFFF"/>
        </w:rPr>
      </w:pPr>
      <w:r w:rsidRPr="40F40C97">
        <w:rPr>
          <w:rStyle w:val="normaltextrun"/>
          <w:rFonts w:ascii="Arial" w:hAnsi="Arial" w:cs="Arial"/>
          <w:color w:val="000000"/>
          <w:sz w:val="22"/>
          <w:shd w:val="clear" w:color="auto" w:fill="FFFFFF"/>
        </w:rPr>
        <w:t xml:space="preserve">Since </w:t>
      </w:r>
      <w:r w:rsidR="00654D38" w:rsidRPr="40F40C97">
        <w:rPr>
          <w:rStyle w:val="normaltextrun"/>
          <w:rFonts w:ascii="Arial" w:hAnsi="Arial" w:cs="Arial"/>
          <w:color w:val="000000"/>
          <w:sz w:val="22"/>
          <w:shd w:val="clear" w:color="auto" w:fill="FFFFFF"/>
        </w:rPr>
        <w:t xml:space="preserve">we developed and introduced our MDP in 2019, </w:t>
      </w:r>
      <w:r w:rsidR="00517F66" w:rsidRPr="40F40C97">
        <w:rPr>
          <w:rStyle w:val="normaltextrun"/>
          <w:rFonts w:ascii="Arial" w:hAnsi="Arial" w:cs="Arial"/>
          <w:color w:val="000000"/>
          <w:sz w:val="22"/>
          <w:shd w:val="clear" w:color="auto" w:fill="FFFFFF"/>
        </w:rPr>
        <w:t>there have been some major changes in our ways of work</w:t>
      </w:r>
      <w:r w:rsidR="00622B08" w:rsidRPr="40F40C97">
        <w:rPr>
          <w:rStyle w:val="normaltextrun"/>
          <w:rFonts w:ascii="Arial" w:hAnsi="Arial" w:cs="Arial"/>
          <w:color w:val="000000"/>
          <w:sz w:val="22"/>
          <w:shd w:val="clear" w:color="auto" w:fill="FFFFFF"/>
        </w:rPr>
        <w:t xml:space="preserve">, with the </w:t>
      </w:r>
      <w:r w:rsidR="40EE18DB" w:rsidRPr="45E4595E">
        <w:rPr>
          <w:rStyle w:val="normaltextrun"/>
          <w:rFonts w:ascii="Arial" w:hAnsi="Arial" w:cs="Arial"/>
          <w:color w:val="000000"/>
          <w:sz w:val="22"/>
          <w:shd w:val="clear" w:color="auto" w:fill="FFFFFF"/>
        </w:rPr>
        <w:t>primary example of this</w:t>
      </w:r>
      <w:r w:rsidR="00622B08" w:rsidRPr="40F40C97">
        <w:rPr>
          <w:rStyle w:val="normaltextrun"/>
          <w:rFonts w:ascii="Arial" w:hAnsi="Arial" w:cs="Arial"/>
          <w:color w:val="000000"/>
          <w:sz w:val="22"/>
          <w:shd w:val="clear" w:color="auto" w:fill="FFFFFF"/>
        </w:rPr>
        <w:t xml:space="preserve"> being the C</w:t>
      </w:r>
      <w:r w:rsidR="671E7715" w:rsidRPr="40F40C97">
        <w:rPr>
          <w:rStyle w:val="normaltextrun"/>
          <w:rFonts w:ascii="Arial" w:hAnsi="Arial" w:cs="Arial"/>
          <w:color w:val="000000"/>
          <w:sz w:val="22"/>
          <w:shd w:val="clear" w:color="auto" w:fill="FFFFFF"/>
        </w:rPr>
        <w:t>OVID-</w:t>
      </w:r>
      <w:r w:rsidR="00622B08" w:rsidRPr="40F40C97">
        <w:rPr>
          <w:rStyle w:val="normaltextrun"/>
          <w:rFonts w:ascii="Arial" w:hAnsi="Arial" w:cs="Arial"/>
          <w:color w:val="000000"/>
          <w:sz w:val="22"/>
          <w:shd w:val="clear" w:color="auto" w:fill="FFFFFF"/>
        </w:rPr>
        <w:t xml:space="preserve">19 pandemic. Like all organisations, this </w:t>
      </w:r>
      <w:r w:rsidR="00171B7B">
        <w:rPr>
          <w:rStyle w:val="normaltextrun"/>
          <w:rFonts w:ascii="Arial" w:hAnsi="Arial" w:cs="Arial"/>
          <w:color w:val="000000"/>
          <w:sz w:val="22"/>
          <w:shd w:val="clear" w:color="auto" w:fill="FFFFFF"/>
        </w:rPr>
        <w:t xml:space="preserve">drove </w:t>
      </w:r>
      <w:r w:rsidR="00622B08" w:rsidRPr="40F40C97">
        <w:rPr>
          <w:rStyle w:val="normaltextrun"/>
          <w:rFonts w:ascii="Arial" w:hAnsi="Arial" w:cs="Arial"/>
          <w:color w:val="000000"/>
          <w:sz w:val="22"/>
          <w:shd w:val="clear" w:color="auto" w:fill="FFFFFF"/>
        </w:rPr>
        <w:t xml:space="preserve">WFD to adopt a remote working model, which since </w:t>
      </w:r>
      <w:r w:rsidR="00477B60" w:rsidRPr="40F40C97">
        <w:rPr>
          <w:rStyle w:val="normaltextrun"/>
          <w:rFonts w:ascii="Arial" w:hAnsi="Arial" w:cs="Arial"/>
          <w:color w:val="000000"/>
          <w:sz w:val="22"/>
          <w:shd w:val="clear" w:color="auto" w:fill="FFFFFF"/>
        </w:rPr>
        <w:t xml:space="preserve">the end of the pandemic, WFD has </w:t>
      </w:r>
      <w:r w:rsidR="009A3BA4" w:rsidRPr="40F40C97">
        <w:rPr>
          <w:rStyle w:val="normaltextrun"/>
          <w:rFonts w:ascii="Arial" w:hAnsi="Arial" w:cs="Arial"/>
          <w:color w:val="000000"/>
          <w:sz w:val="22"/>
          <w:shd w:val="clear" w:color="auto" w:fill="FFFFFF"/>
        </w:rPr>
        <w:t>cultivated into our current agile work model</w:t>
      </w:r>
      <w:r w:rsidR="00AC4B45" w:rsidRPr="40F40C97">
        <w:rPr>
          <w:rStyle w:val="normaltextrun"/>
          <w:rFonts w:ascii="Arial" w:hAnsi="Arial" w:cs="Arial"/>
          <w:color w:val="000000"/>
          <w:sz w:val="22"/>
          <w:shd w:val="clear" w:color="auto" w:fill="FFFFFF"/>
        </w:rPr>
        <w:t>. This has meant an increased level of remote working for teams, whic</w:t>
      </w:r>
      <w:r w:rsidR="00385887" w:rsidRPr="40F40C97">
        <w:rPr>
          <w:rStyle w:val="normaltextrun"/>
          <w:rFonts w:ascii="Arial" w:hAnsi="Arial" w:cs="Arial"/>
          <w:color w:val="000000"/>
          <w:sz w:val="22"/>
          <w:shd w:val="clear" w:color="auto" w:fill="FFFFFF"/>
        </w:rPr>
        <w:t>h</w:t>
      </w:r>
      <w:r w:rsidR="00DA486C" w:rsidRPr="40F40C97">
        <w:rPr>
          <w:rStyle w:val="normaltextrun"/>
          <w:rFonts w:ascii="Arial" w:hAnsi="Arial" w:cs="Arial"/>
          <w:color w:val="000000"/>
          <w:sz w:val="22"/>
          <w:shd w:val="clear" w:color="auto" w:fill="FFFFFF"/>
        </w:rPr>
        <w:t xml:space="preserve"> require</w:t>
      </w:r>
      <w:r w:rsidR="00385887" w:rsidRPr="40F40C97">
        <w:rPr>
          <w:rStyle w:val="normaltextrun"/>
          <w:rFonts w:ascii="Arial" w:hAnsi="Arial" w:cs="Arial"/>
          <w:color w:val="000000"/>
          <w:sz w:val="22"/>
          <w:shd w:val="clear" w:color="auto" w:fill="FFFFFF"/>
        </w:rPr>
        <w:t>s</w:t>
      </w:r>
      <w:r w:rsidR="00DA486C" w:rsidRPr="40F40C97">
        <w:rPr>
          <w:rStyle w:val="normaltextrun"/>
          <w:rFonts w:ascii="Arial" w:hAnsi="Arial" w:cs="Arial"/>
          <w:color w:val="000000"/>
          <w:sz w:val="22"/>
          <w:shd w:val="clear" w:color="auto" w:fill="FFFFFF"/>
        </w:rPr>
        <w:t xml:space="preserve"> a more flexible management model for the organisation. </w:t>
      </w:r>
      <w:r w:rsidR="00744796" w:rsidRPr="40F40C97">
        <w:rPr>
          <w:rStyle w:val="normaltextrun"/>
          <w:rFonts w:ascii="Arial" w:hAnsi="Arial" w:cs="Arial"/>
          <w:color w:val="000000"/>
          <w:sz w:val="22"/>
          <w:shd w:val="clear" w:color="auto" w:fill="FFFFFF"/>
        </w:rPr>
        <w:t xml:space="preserve">The other major </w:t>
      </w:r>
      <w:r w:rsidR="57D9DCE4" w:rsidRPr="45E4595E">
        <w:rPr>
          <w:rStyle w:val="normaltextrun"/>
          <w:rFonts w:ascii="Arial" w:hAnsi="Arial" w:cs="Arial"/>
          <w:color w:val="000000"/>
          <w:sz w:val="22"/>
          <w:shd w:val="clear" w:color="auto" w:fill="FFFFFF"/>
        </w:rPr>
        <w:t>lesson learned</w:t>
      </w:r>
      <w:r w:rsidR="00744796" w:rsidRPr="40F40C97">
        <w:rPr>
          <w:rStyle w:val="normaltextrun"/>
          <w:rFonts w:ascii="Arial" w:hAnsi="Arial" w:cs="Arial"/>
          <w:color w:val="000000"/>
          <w:sz w:val="22"/>
          <w:shd w:val="clear" w:color="auto" w:fill="FFFFFF"/>
        </w:rPr>
        <w:t xml:space="preserve"> from the pandemic, and subsequent remote based working, was the need for</w:t>
      </w:r>
      <w:r w:rsidR="00CF1CDF" w:rsidRPr="40F40C97">
        <w:rPr>
          <w:rStyle w:val="normaltextrun"/>
          <w:rFonts w:ascii="Arial" w:hAnsi="Arial" w:cs="Arial"/>
          <w:color w:val="000000"/>
          <w:sz w:val="22"/>
          <w:shd w:val="clear" w:color="auto" w:fill="FFFFFF"/>
        </w:rPr>
        <w:t xml:space="preserve"> </w:t>
      </w:r>
      <w:r w:rsidR="004175DE">
        <w:rPr>
          <w:rStyle w:val="normaltextrun"/>
          <w:rFonts w:ascii="Arial" w:hAnsi="Arial" w:cs="Arial"/>
          <w:color w:val="000000"/>
          <w:sz w:val="22"/>
          <w:shd w:val="clear" w:color="auto" w:fill="FFFFFF"/>
        </w:rPr>
        <w:t xml:space="preserve">the </w:t>
      </w:r>
      <w:r w:rsidR="00CF1CDF" w:rsidRPr="40F40C97">
        <w:rPr>
          <w:rStyle w:val="normaltextrun"/>
          <w:rFonts w:ascii="Arial" w:hAnsi="Arial" w:cs="Arial"/>
          <w:color w:val="000000"/>
          <w:sz w:val="22"/>
          <w:shd w:val="clear" w:color="auto" w:fill="FFFFFF"/>
        </w:rPr>
        <w:t xml:space="preserve">organisation and </w:t>
      </w:r>
      <w:r w:rsidR="004175DE">
        <w:rPr>
          <w:rStyle w:val="normaltextrun"/>
          <w:rFonts w:ascii="Arial" w:hAnsi="Arial" w:cs="Arial"/>
          <w:color w:val="000000"/>
          <w:sz w:val="22"/>
          <w:shd w:val="clear" w:color="auto" w:fill="FFFFFF"/>
        </w:rPr>
        <w:t xml:space="preserve">our </w:t>
      </w:r>
      <w:r w:rsidR="00CF1CDF" w:rsidRPr="40F40C97">
        <w:rPr>
          <w:rStyle w:val="normaltextrun"/>
          <w:rFonts w:ascii="Arial" w:hAnsi="Arial" w:cs="Arial"/>
          <w:color w:val="000000"/>
          <w:sz w:val="22"/>
          <w:shd w:val="clear" w:color="auto" w:fill="FFFFFF"/>
        </w:rPr>
        <w:t>manager</w:t>
      </w:r>
      <w:r w:rsidR="00DD7E34">
        <w:rPr>
          <w:rStyle w:val="normaltextrun"/>
          <w:rFonts w:ascii="Arial" w:hAnsi="Arial" w:cs="Arial"/>
          <w:color w:val="000000"/>
          <w:sz w:val="22"/>
          <w:shd w:val="clear" w:color="auto" w:fill="FFFFFF"/>
        </w:rPr>
        <w:t>s</w:t>
      </w:r>
      <w:r w:rsidR="00744796" w:rsidRPr="40F40C97">
        <w:rPr>
          <w:rStyle w:val="normaltextrun"/>
          <w:rFonts w:ascii="Arial" w:hAnsi="Arial" w:cs="Arial"/>
          <w:color w:val="000000"/>
          <w:sz w:val="22"/>
          <w:shd w:val="clear" w:color="auto" w:fill="FFFFFF"/>
        </w:rPr>
        <w:t xml:space="preserve"> </w:t>
      </w:r>
      <w:r w:rsidR="00CF1CDF" w:rsidRPr="40F40C97">
        <w:rPr>
          <w:rStyle w:val="normaltextrun"/>
          <w:rFonts w:ascii="Arial" w:hAnsi="Arial" w:cs="Arial"/>
          <w:color w:val="000000"/>
          <w:sz w:val="22"/>
          <w:shd w:val="clear" w:color="auto" w:fill="FFFFFF"/>
        </w:rPr>
        <w:t>to prioritise staff wellbeing</w:t>
      </w:r>
      <w:r w:rsidR="00E27E80">
        <w:rPr>
          <w:rStyle w:val="normaltextrun"/>
          <w:rFonts w:ascii="Arial" w:hAnsi="Arial" w:cs="Arial"/>
          <w:color w:val="000000"/>
          <w:sz w:val="22"/>
          <w:shd w:val="clear" w:color="auto" w:fill="FFFFFF"/>
        </w:rPr>
        <w:t xml:space="preserve">; </w:t>
      </w:r>
      <w:r w:rsidR="00D40909" w:rsidRPr="40F40C97">
        <w:rPr>
          <w:rStyle w:val="normaltextrun"/>
          <w:rFonts w:ascii="Arial" w:hAnsi="Arial" w:cs="Arial"/>
          <w:color w:val="000000"/>
          <w:sz w:val="22"/>
          <w:shd w:val="clear" w:color="auto" w:fill="FFFFFF"/>
        </w:rPr>
        <w:t xml:space="preserve">WFD recognises the key role </w:t>
      </w:r>
      <w:r w:rsidR="00EC292D">
        <w:rPr>
          <w:rStyle w:val="normaltextrun"/>
          <w:rFonts w:ascii="Arial" w:hAnsi="Arial" w:cs="Arial"/>
          <w:color w:val="000000"/>
          <w:sz w:val="22"/>
          <w:shd w:val="clear" w:color="auto" w:fill="FFFFFF"/>
        </w:rPr>
        <w:t>m</w:t>
      </w:r>
      <w:r w:rsidR="00D40909" w:rsidRPr="40F40C97">
        <w:rPr>
          <w:rStyle w:val="normaltextrun"/>
          <w:rFonts w:ascii="Arial" w:hAnsi="Arial" w:cs="Arial"/>
          <w:color w:val="000000"/>
          <w:sz w:val="22"/>
          <w:shd w:val="clear" w:color="auto" w:fill="FFFFFF"/>
        </w:rPr>
        <w:t xml:space="preserve">anagers play in ensuring their staff feel supported </w:t>
      </w:r>
      <w:r w:rsidR="0022678A" w:rsidRPr="40F40C97">
        <w:rPr>
          <w:rStyle w:val="normaltextrun"/>
          <w:rFonts w:ascii="Arial" w:hAnsi="Arial" w:cs="Arial"/>
          <w:color w:val="000000"/>
          <w:sz w:val="22"/>
          <w:shd w:val="clear" w:color="auto" w:fill="FFFFFF"/>
        </w:rPr>
        <w:t xml:space="preserve">and </w:t>
      </w:r>
      <w:r w:rsidR="00EF05F0">
        <w:rPr>
          <w:rStyle w:val="normaltextrun"/>
          <w:rFonts w:ascii="Arial" w:hAnsi="Arial" w:cs="Arial"/>
          <w:color w:val="000000"/>
          <w:sz w:val="22"/>
          <w:shd w:val="clear" w:color="auto" w:fill="FFFFFF"/>
        </w:rPr>
        <w:t xml:space="preserve">able to </w:t>
      </w:r>
      <w:r w:rsidR="0022678A" w:rsidRPr="40F40C97">
        <w:rPr>
          <w:rStyle w:val="normaltextrun"/>
          <w:rFonts w:ascii="Arial" w:hAnsi="Arial" w:cs="Arial"/>
          <w:color w:val="000000"/>
          <w:sz w:val="22"/>
          <w:shd w:val="clear" w:color="auto" w:fill="FFFFFF"/>
        </w:rPr>
        <w:t>navigate personal challenges and work</w:t>
      </w:r>
      <w:r w:rsidR="00025B11" w:rsidRPr="40F40C97">
        <w:rPr>
          <w:rStyle w:val="normaltextrun"/>
          <w:rFonts w:ascii="Arial" w:hAnsi="Arial" w:cs="Arial"/>
          <w:color w:val="000000"/>
          <w:sz w:val="22"/>
          <w:shd w:val="clear" w:color="auto" w:fill="FFFFFF"/>
        </w:rPr>
        <w:t>-related pressures and stresses.</w:t>
      </w:r>
      <w:r w:rsidR="3AEA99B5" w:rsidRPr="40F40C97">
        <w:rPr>
          <w:rStyle w:val="normaltextrun"/>
          <w:rFonts w:ascii="Arial" w:hAnsi="Arial" w:cs="Arial"/>
          <w:color w:val="000000"/>
          <w:sz w:val="22"/>
          <w:shd w:val="clear" w:color="auto" w:fill="FFFFFF"/>
        </w:rPr>
        <w:t xml:space="preserve"> In a post-COVID working environment</w:t>
      </w:r>
      <w:r w:rsidR="00B44104">
        <w:rPr>
          <w:rStyle w:val="normaltextrun"/>
          <w:rFonts w:ascii="Arial" w:hAnsi="Arial" w:cs="Arial"/>
          <w:color w:val="000000"/>
          <w:sz w:val="22"/>
          <w:shd w:val="clear" w:color="auto" w:fill="FFFFFF"/>
        </w:rPr>
        <w:t>,</w:t>
      </w:r>
      <w:r w:rsidR="3AEA99B5" w:rsidRPr="40F40C97">
        <w:rPr>
          <w:rStyle w:val="normaltextrun"/>
          <w:rFonts w:ascii="Arial" w:hAnsi="Arial" w:cs="Arial"/>
          <w:color w:val="000000"/>
          <w:sz w:val="22"/>
          <w:shd w:val="clear" w:color="auto" w:fill="FFFFFF"/>
        </w:rPr>
        <w:t xml:space="preserve"> it is crucial that our management practices continue to evolve and be responsive to the pressures of an increasingly distributed workforce. </w:t>
      </w:r>
      <w:r w:rsidR="12E94962" w:rsidRPr="40F40C97">
        <w:rPr>
          <w:rStyle w:val="normaltextrun"/>
          <w:rFonts w:ascii="Arial" w:hAnsi="Arial" w:cs="Arial"/>
          <w:color w:val="000000"/>
          <w:sz w:val="22"/>
          <w:shd w:val="clear" w:color="auto" w:fill="FFFFFF"/>
        </w:rPr>
        <w:t xml:space="preserve">A large part of this is related to the psychological contract that line managers and our staff members have, and we believe that clear expectation setting on both sides will enable us to provide consistency here. </w:t>
      </w:r>
    </w:p>
    <w:p w14:paraId="586F2C47" w14:textId="68ACBB5C" w:rsidR="00E5087D" w:rsidRPr="00935CAA" w:rsidRDefault="00E5087D" w:rsidP="40F40C97">
      <w:pPr>
        <w:tabs>
          <w:tab w:val="left" w:pos="1134"/>
        </w:tabs>
        <w:spacing w:line="240" w:lineRule="auto"/>
        <w:rPr>
          <w:rStyle w:val="normaltextrun"/>
          <w:rFonts w:ascii="Arial" w:hAnsi="Arial" w:cs="Arial"/>
          <w:color w:val="000000"/>
          <w:sz w:val="22"/>
          <w:shd w:val="clear" w:color="auto" w:fill="FFFFFF"/>
        </w:rPr>
      </w:pPr>
      <w:r>
        <w:rPr>
          <w:rStyle w:val="normaltextrun"/>
          <w:rFonts w:ascii="Arial" w:hAnsi="Arial" w:cs="Arial"/>
          <w:color w:val="000000"/>
          <w:sz w:val="22"/>
          <w:shd w:val="clear" w:color="auto" w:fill="FFFFFF"/>
        </w:rPr>
        <w:t>WFD is a very cultural</w:t>
      </w:r>
      <w:r w:rsidR="007A63FB">
        <w:rPr>
          <w:rStyle w:val="normaltextrun"/>
          <w:rFonts w:ascii="Arial" w:hAnsi="Arial" w:cs="Arial"/>
          <w:color w:val="000000"/>
          <w:sz w:val="22"/>
          <w:shd w:val="clear" w:color="auto" w:fill="FFFFFF"/>
        </w:rPr>
        <w:t>ly</w:t>
      </w:r>
      <w:r>
        <w:rPr>
          <w:rStyle w:val="normaltextrun"/>
          <w:rFonts w:ascii="Arial" w:hAnsi="Arial" w:cs="Arial"/>
          <w:color w:val="000000"/>
          <w:sz w:val="22"/>
          <w:shd w:val="clear" w:color="auto" w:fill="FFFFFF"/>
        </w:rPr>
        <w:t xml:space="preserve"> diverse organisation</w:t>
      </w:r>
      <w:r w:rsidR="00904357">
        <w:rPr>
          <w:rStyle w:val="normaltextrun"/>
          <w:rFonts w:ascii="Arial" w:hAnsi="Arial" w:cs="Arial"/>
          <w:color w:val="000000"/>
          <w:sz w:val="22"/>
          <w:shd w:val="clear" w:color="auto" w:fill="FFFFFF"/>
        </w:rPr>
        <w:t xml:space="preserve"> with staff based </w:t>
      </w:r>
      <w:r w:rsidR="00B0401D">
        <w:rPr>
          <w:rStyle w:val="normaltextrun"/>
          <w:rFonts w:ascii="Arial" w:hAnsi="Arial" w:cs="Arial"/>
          <w:color w:val="000000"/>
          <w:sz w:val="22"/>
          <w:shd w:val="clear" w:color="auto" w:fill="FFFFFF"/>
        </w:rPr>
        <w:t>in</w:t>
      </w:r>
      <w:r w:rsidR="00B17F83">
        <w:rPr>
          <w:rStyle w:val="normaltextrun"/>
          <w:rFonts w:ascii="Arial" w:hAnsi="Arial" w:cs="Arial"/>
          <w:color w:val="000000"/>
          <w:sz w:val="22"/>
          <w:shd w:val="clear" w:color="auto" w:fill="FFFFFF"/>
        </w:rPr>
        <w:t xml:space="preserve"> over 30 countries</w:t>
      </w:r>
      <w:r w:rsidR="00B0401D">
        <w:rPr>
          <w:rStyle w:val="normaltextrun"/>
          <w:rFonts w:ascii="Arial" w:hAnsi="Arial" w:cs="Arial"/>
          <w:color w:val="000000"/>
          <w:sz w:val="22"/>
          <w:shd w:val="clear" w:color="auto" w:fill="FFFFFF"/>
        </w:rPr>
        <w:t xml:space="preserve"> globally. Within these Country</w:t>
      </w:r>
      <w:r w:rsidR="004E29F5">
        <w:rPr>
          <w:rStyle w:val="normaltextrun"/>
          <w:rFonts w:ascii="Arial" w:hAnsi="Arial" w:cs="Arial"/>
          <w:color w:val="000000"/>
          <w:sz w:val="22"/>
          <w:shd w:val="clear" w:color="auto" w:fill="FFFFFF"/>
        </w:rPr>
        <w:t xml:space="preserve"> </w:t>
      </w:r>
      <w:r w:rsidR="00B0401D">
        <w:rPr>
          <w:rStyle w:val="normaltextrun"/>
          <w:rFonts w:ascii="Arial" w:hAnsi="Arial" w:cs="Arial"/>
          <w:color w:val="000000"/>
          <w:sz w:val="22"/>
          <w:shd w:val="clear" w:color="auto" w:fill="FFFFFF"/>
        </w:rPr>
        <w:t>Teams, there</w:t>
      </w:r>
      <w:r w:rsidR="00B17F83">
        <w:rPr>
          <w:rStyle w:val="normaltextrun"/>
          <w:rFonts w:ascii="Arial" w:hAnsi="Arial" w:cs="Arial"/>
          <w:color w:val="000000"/>
          <w:sz w:val="22"/>
          <w:shd w:val="clear" w:color="auto" w:fill="FFFFFF"/>
        </w:rPr>
        <w:t xml:space="preserve"> are</w:t>
      </w:r>
      <w:r w:rsidR="00B0401D">
        <w:rPr>
          <w:rStyle w:val="normaltextrun"/>
          <w:rFonts w:ascii="Arial" w:hAnsi="Arial" w:cs="Arial"/>
          <w:color w:val="000000"/>
          <w:sz w:val="22"/>
          <w:shd w:val="clear" w:color="auto" w:fill="FFFFFF"/>
        </w:rPr>
        <w:t xml:space="preserve"> </w:t>
      </w:r>
      <w:r w:rsidR="008B517B">
        <w:rPr>
          <w:rStyle w:val="normaltextrun"/>
          <w:rFonts w:ascii="Arial" w:hAnsi="Arial" w:cs="Arial"/>
          <w:color w:val="000000"/>
          <w:sz w:val="22"/>
          <w:shd w:val="clear" w:color="auto" w:fill="FFFFFF"/>
        </w:rPr>
        <w:t>different cultural understanding</w:t>
      </w:r>
      <w:r w:rsidR="003249AA">
        <w:rPr>
          <w:rStyle w:val="normaltextrun"/>
          <w:rFonts w:ascii="Arial" w:hAnsi="Arial" w:cs="Arial"/>
          <w:color w:val="000000"/>
          <w:sz w:val="22"/>
          <w:shd w:val="clear" w:color="auto" w:fill="FFFFFF"/>
        </w:rPr>
        <w:t xml:space="preserve"> and interpretation</w:t>
      </w:r>
      <w:r w:rsidR="008B517B">
        <w:rPr>
          <w:rStyle w:val="normaltextrun"/>
          <w:rFonts w:ascii="Arial" w:hAnsi="Arial" w:cs="Arial"/>
          <w:color w:val="000000"/>
          <w:sz w:val="22"/>
          <w:shd w:val="clear" w:color="auto" w:fill="FFFFFF"/>
        </w:rPr>
        <w:t xml:space="preserve"> about what </w:t>
      </w:r>
      <w:r w:rsidR="003249AA">
        <w:rPr>
          <w:rStyle w:val="normaltextrun"/>
          <w:rFonts w:ascii="Arial" w:hAnsi="Arial" w:cs="Arial"/>
          <w:color w:val="000000"/>
          <w:sz w:val="22"/>
          <w:shd w:val="clear" w:color="auto" w:fill="FFFFFF"/>
        </w:rPr>
        <w:t>‘</w:t>
      </w:r>
      <w:r w:rsidR="006954AA">
        <w:rPr>
          <w:rStyle w:val="normaltextrun"/>
          <w:rFonts w:ascii="Arial" w:hAnsi="Arial" w:cs="Arial"/>
          <w:color w:val="000000"/>
          <w:sz w:val="22"/>
          <w:shd w:val="clear" w:color="auto" w:fill="FFFFFF"/>
        </w:rPr>
        <w:t>good management</w:t>
      </w:r>
      <w:r w:rsidR="003249AA">
        <w:rPr>
          <w:rStyle w:val="normaltextrun"/>
          <w:rFonts w:ascii="Arial" w:hAnsi="Arial" w:cs="Arial"/>
          <w:color w:val="000000"/>
          <w:sz w:val="22"/>
          <w:shd w:val="clear" w:color="auto" w:fill="FFFFFF"/>
        </w:rPr>
        <w:t>’</w:t>
      </w:r>
      <w:r w:rsidR="006954AA">
        <w:rPr>
          <w:rStyle w:val="normaltextrun"/>
          <w:rFonts w:ascii="Arial" w:hAnsi="Arial" w:cs="Arial"/>
          <w:color w:val="000000"/>
          <w:sz w:val="22"/>
          <w:shd w:val="clear" w:color="auto" w:fill="FFFFFF"/>
        </w:rPr>
        <w:t xml:space="preserve"> looks like</w:t>
      </w:r>
      <w:r w:rsidR="003249AA">
        <w:rPr>
          <w:rStyle w:val="normaltextrun"/>
          <w:rFonts w:ascii="Arial" w:hAnsi="Arial" w:cs="Arial"/>
          <w:color w:val="000000"/>
          <w:sz w:val="22"/>
          <w:shd w:val="clear" w:color="auto" w:fill="FFFFFF"/>
        </w:rPr>
        <w:t>;</w:t>
      </w:r>
      <w:r w:rsidR="006954AA">
        <w:rPr>
          <w:rStyle w:val="normaltextrun"/>
          <w:rFonts w:ascii="Arial" w:hAnsi="Arial" w:cs="Arial"/>
          <w:color w:val="000000"/>
          <w:sz w:val="22"/>
          <w:shd w:val="clear" w:color="auto" w:fill="FFFFFF"/>
        </w:rPr>
        <w:t xml:space="preserve"> including how</w:t>
      </w:r>
      <w:r w:rsidR="008B517B">
        <w:rPr>
          <w:rStyle w:val="normaltextrun"/>
          <w:rFonts w:ascii="Arial" w:hAnsi="Arial" w:cs="Arial"/>
          <w:color w:val="000000"/>
          <w:sz w:val="22"/>
          <w:shd w:val="clear" w:color="auto" w:fill="FFFFFF"/>
        </w:rPr>
        <w:t xml:space="preserve"> managers demonstrate authority</w:t>
      </w:r>
      <w:r w:rsidR="00665828">
        <w:rPr>
          <w:rStyle w:val="normaltextrun"/>
          <w:rFonts w:ascii="Arial" w:hAnsi="Arial" w:cs="Arial"/>
          <w:color w:val="000000"/>
          <w:sz w:val="22"/>
          <w:shd w:val="clear" w:color="auto" w:fill="FFFFFF"/>
        </w:rPr>
        <w:t xml:space="preserve"> and responsibility,</w:t>
      </w:r>
      <w:r w:rsidR="002F7546">
        <w:rPr>
          <w:rStyle w:val="normaltextrun"/>
          <w:rFonts w:ascii="Arial" w:hAnsi="Arial" w:cs="Arial"/>
          <w:color w:val="000000"/>
          <w:sz w:val="22"/>
          <w:shd w:val="clear" w:color="auto" w:fill="FFFFFF"/>
        </w:rPr>
        <w:t xml:space="preserve"> and </w:t>
      </w:r>
      <w:r w:rsidR="007A123D">
        <w:rPr>
          <w:rStyle w:val="normaltextrun"/>
          <w:rFonts w:ascii="Arial" w:hAnsi="Arial" w:cs="Arial"/>
          <w:color w:val="000000"/>
          <w:sz w:val="22"/>
          <w:shd w:val="clear" w:color="auto" w:fill="FFFFFF"/>
        </w:rPr>
        <w:t xml:space="preserve">the </w:t>
      </w:r>
      <w:r w:rsidR="00670EAA">
        <w:rPr>
          <w:rStyle w:val="normaltextrun"/>
          <w:rFonts w:ascii="Arial" w:hAnsi="Arial" w:cs="Arial"/>
          <w:color w:val="000000"/>
          <w:sz w:val="22"/>
          <w:shd w:val="clear" w:color="auto" w:fill="FFFFFF"/>
        </w:rPr>
        <w:t xml:space="preserve">level of comfort and </w:t>
      </w:r>
      <w:r w:rsidR="007A123D">
        <w:rPr>
          <w:rStyle w:val="normaltextrun"/>
          <w:rFonts w:ascii="Arial" w:hAnsi="Arial" w:cs="Arial"/>
          <w:color w:val="000000"/>
          <w:sz w:val="22"/>
          <w:shd w:val="clear" w:color="auto" w:fill="FFFFFF"/>
        </w:rPr>
        <w:t xml:space="preserve">familiarity </w:t>
      </w:r>
      <w:r w:rsidR="003249AA">
        <w:rPr>
          <w:rStyle w:val="normaltextrun"/>
          <w:rFonts w:ascii="Arial" w:hAnsi="Arial" w:cs="Arial"/>
          <w:color w:val="000000"/>
          <w:sz w:val="22"/>
          <w:shd w:val="clear" w:color="auto" w:fill="FFFFFF"/>
        </w:rPr>
        <w:t xml:space="preserve">they have </w:t>
      </w:r>
      <w:r w:rsidR="007A123D">
        <w:rPr>
          <w:rStyle w:val="normaltextrun"/>
          <w:rFonts w:ascii="Arial" w:hAnsi="Arial" w:cs="Arial"/>
          <w:color w:val="000000"/>
          <w:sz w:val="22"/>
          <w:shd w:val="clear" w:color="auto" w:fill="FFFFFF"/>
        </w:rPr>
        <w:t xml:space="preserve">with </w:t>
      </w:r>
      <w:r w:rsidR="00C17C74">
        <w:rPr>
          <w:rStyle w:val="normaltextrun"/>
          <w:rFonts w:ascii="Arial" w:hAnsi="Arial" w:cs="Arial"/>
          <w:color w:val="000000"/>
          <w:sz w:val="22"/>
          <w:shd w:val="clear" w:color="auto" w:fill="FFFFFF"/>
        </w:rPr>
        <w:t>certain management tool</w:t>
      </w:r>
      <w:r w:rsidR="00665828">
        <w:rPr>
          <w:rStyle w:val="normaltextrun"/>
          <w:rFonts w:ascii="Arial" w:hAnsi="Arial" w:cs="Arial"/>
          <w:color w:val="000000"/>
          <w:sz w:val="22"/>
          <w:shd w:val="clear" w:color="auto" w:fill="FFFFFF"/>
        </w:rPr>
        <w:t>s</w:t>
      </w:r>
      <w:r w:rsidR="00C17C74">
        <w:rPr>
          <w:rStyle w:val="normaltextrun"/>
          <w:rFonts w:ascii="Arial" w:hAnsi="Arial" w:cs="Arial"/>
          <w:color w:val="000000"/>
          <w:sz w:val="22"/>
          <w:shd w:val="clear" w:color="auto" w:fill="FFFFFF"/>
        </w:rPr>
        <w:t xml:space="preserve"> (i.e. performance appraisals). </w:t>
      </w:r>
      <w:r w:rsidR="00665828">
        <w:rPr>
          <w:rStyle w:val="normaltextrun"/>
          <w:rFonts w:ascii="Arial" w:hAnsi="Arial" w:cs="Arial"/>
          <w:color w:val="000000"/>
          <w:sz w:val="22"/>
          <w:shd w:val="clear" w:color="auto" w:fill="FFFFFF"/>
        </w:rPr>
        <w:t>As WFD strives for high management standards, we also need to recognise th</w:t>
      </w:r>
      <w:r w:rsidR="008558AB">
        <w:rPr>
          <w:rStyle w:val="normaltextrun"/>
          <w:rFonts w:ascii="Arial" w:hAnsi="Arial" w:cs="Arial"/>
          <w:color w:val="000000"/>
          <w:sz w:val="22"/>
          <w:shd w:val="clear" w:color="auto" w:fill="FFFFFF"/>
        </w:rPr>
        <w:t>e</w:t>
      </w:r>
      <w:r w:rsidR="00665828">
        <w:rPr>
          <w:rStyle w:val="normaltextrun"/>
          <w:rFonts w:ascii="Arial" w:hAnsi="Arial" w:cs="Arial"/>
          <w:color w:val="000000"/>
          <w:sz w:val="22"/>
          <w:shd w:val="clear" w:color="auto" w:fill="FFFFFF"/>
        </w:rPr>
        <w:t xml:space="preserve"> cultural</w:t>
      </w:r>
      <w:r w:rsidR="008558AB">
        <w:rPr>
          <w:rStyle w:val="normaltextrun"/>
          <w:rFonts w:ascii="Arial" w:hAnsi="Arial" w:cs="Arial"/>
          <w:color w:val="000000"/>
          <w:sz w:val="22"/>
          <w:shd w:val="clear" w:color="auto" w:fill="FFFFFF"/>
        </w:rPr>
        <w:t xml:space="preserve"> norms and context that may play into the approach</w:t>
      </w:r>
      <w:r w:rsidR="008937A0">
        <w:rPr>
          <w:rStyle w:val="normaltextrun"/>
          <w:rFonts w:ascii="Arial" w:hAnsi="Arial" w:cs="Arial"/>
          <w:color w:val="000000"/>
          <w:sz w:val="22"/>
          <w:shd w:val="clear" w:color="auto" w:fill="FFFFFF"/>
        </w:rPr>
        <w:t>es adopted and applied by</w:t>
      </w:r>
      <w:r w:rsidR="008558AB">
        <w:rPr>
          <w:rStyle w:val="normaltextrun"/>
          <w:rFonts w:ascii="Arial" w:hAnsi="Arial" w:cs="Arial"/>
          <w:color w:val="000000"/>
          <w:sz w:val="22"/>
          <w:shd w:val="clear" w:color="auto" w:fill="FFFFFF"/>
        </w:rPr>
        <w:t xml:space="preserve"> our managers.  </w:t>
      </w:r>
      <w:r w:rsidR="00665828">
        <w:rPr>
          <w:rStyle w:val="normaltextrun"/>
          <w:rFonts w:ascii="Arial" w:hAnsi="Arial" w:cs="Arial"/>
          <w:color w:val="000000"/>
          <w:sz w:val="22"/>
          <w:shd w:val="clear" w:color="auto" w:fill="FFFFFF"/>
        </w:rPr>
        <w:t xml:space="preserve"> </w:t>
      </w:r>
    </w:p>
    <w:p w14:paraId="3113BD73" w14:textId="1095A93B" w:rsidR="00B62992" w:rsidRDefault="00C73BFA" w:rsidP="40F40C97">
      <w:pPr>
        <w:tabs>
          <w:tab w:val="left" w:pos="1134"/>
        </w:tabs>
        <w:spacing w:line="240" w:lineRule="auto"/>
        <w:rPr>
          <w:rStyle w:val="normaltextrun"/>
          <w:rFonts w:ascii="Arial" w:hAnsi="Arial" w:cs="Arial"/>
          <w:color w:val="000000"/>
          <w:sz w:val="22"/>
          <w:shd w:val="clear" w:color="auto" w:fill="FFFFFF"/>
        </w:rPr>
      </w:pPr>
      <w:r w:rsidRPr="40F40C97">
        <w:rPr>
          <w:rStyle w:val="normaltextrun"/>
          <w:rFonts w:ascii="Arial" w:hAnsi="Arial" w:cs="Arial"/>
          <w:color w:val="000000"/>
          <w:sz w:val="22"/>
          <w:shd w:val="clear" w:color="auto" w:fill="FFFFFF"/>
        </w:rPr>
        <w:t>The r</w:t>
      </w:r>
      <w:r w:rsidR="00A31305" w:rsidRPr="40F40C97">
        <w:rPr>
          <w:rStyle w:val="normaltextrun"/>
          <w:rFonts w:ascii="Arial" w:hAnsi="Arial" w:cs="Arial"/>
          <w:color w:val="000000"/>
          <w:sz w:val="22"/>
          <w:shd w:val="clear" w:color="auto" w:fill="FFFFFF"/>
        </w:rPr>
        <w:t xml:space="preserve">esults from our 2024 annual employee engagement survey show that </w:t>
      </w:r>
      <w:r w:rsidR="00217247" w:rsidRPr="40F40C97">
        <w:rPr>
          <w:rStyle w:val="normaltextrun"/>
          <w:rFonts w:ascii="Arial" w:hAnsi="Arial" w:cs="Arial"/>
          <w:color w:val="000000"/>
          <w:sz w:val="22"/>
          <w:shd w:val="clear" w:color="auto" w:fill="FFFFFF"/>
        </w:rPr>
        <w:t xml:space="preserve">we need to do more </w:t>
      </w:r>
      <w:r w:rsidR="466ED7A3" w:rsidRPr="45E4595E">
        <w:rPr>
          <w:rStyle w:val="normaltextrun"/>
          <w:rFonts w:ascii="Arial" w:hAnsi="Arial" w:cs="Arial"/>
          <w:color w:val="000000"/>
          <w:sz w:val="22"/>
          <w:shd w:val="clear" w:color="auto" w:fill="FFFFFF"/>
        </w:rPr>
        <w:t>to encourage</w:t>
      </w:r>
      <w:r w:rsidR="004D495D" w:rsidRPr="40F40C97">
        <w:rPr>
          <w:rStyle w:val="normaltextrun"/>
          <w:rFonts w:ascii="Arial" w:hAnsi="Arial" w:cs="Arial"/>
          <w:color w:val="000000"/>
          <w:sz w:val="22"/>
          <w:shd w:val="clear" w:color="auto" w:fill="FFFFFF"/>
        </w:rPr>
        <w:t xml:space="preserve"> </w:t>
      </w:r>
      <w:r w:rsidR="00217247" w:rsidRPr="40F40C97">
        <w:rPr>
          <w:rStyle w:val="normaltextrun"/>
          <w:rFonts w:ascii="Arial" w:hAnsi="Arial" w:cs="Arial"/>
          <w:color w:val="000000"/>
          <w:sz w:val="22"/>
          <w:shd w:val="clear" w:color="auto" w:fill="FFFFFF"/>
        </w:rPr>
        <w:t xml:space="preserve">managers </w:t>
      </w:r>
      <w:r w:rsidR="57028171" w:rsidRPr="45E4595E">
        <w:rPr>
          <w:rStyle w:val="normaltextrun"/>
          <w:rFonts w:ascii="Arial" w:hAnsi="Arial" w:cs="Arial"/>
          <w:color w:val="000000"/>
          <w:sz w:val="22"/>
          <w:shd w:val="clear" w:color="auto" w:fill="FFFFFF"/>
        </w:rPr>
        <w:t>to</w:t>
      </w:r>
      <w:r w:rsidR="00217247" w:rsidRPr="40F40C97">
        <w:rPr>
          <w:rStyle w:val="normaltextrun"/>
          <w:rFonts w:ascii="Arial" w:hAnsi="Arial" w:cs="Arial"/>
          <w:color w:val="000000"/>
          <w:sz w:val="22"/>
          <w:shd w:val="clear" w:color="auto" w:fill="FFFFFF"/>
        </w:rPr>
        <w:t xml:space="preserve"> help </w:t>
      </w:r>
      <w:r w:rsidR="000576D7" w:rsidRPr="40F40C97">
        <w:rPr>
          <w:rStyle w:val="normaltextrun"/>
          <w:rFonts w:ascii="Arial" w:hAnsi="Arial" w:cs="Arial"/>
          <w:color w:val="000000"/>
          <w:sz w:val="22"/>
          <w:shd w:val="clear" w:color="auto" w:fill="FFFFFF"/>
        </w:rPr>
        <w:t>staff reach their full potential (i.e. development and growth</w:t>
      </w:r>
      <w:r w:rsidR="000576D7" w:rsidRPr="45E4595E">
        <w:rPr>
          <w:rStyle w:val="normaltextrun"/>
          <w:rFonts w:ascii="Arial" w:hAnsi="Arial" w:cs="Arial"/>
          <w:color w:val="000000"/>
          <w:sz w:val="22"/>
          <w:shd w:val="clear" w:color="auto" w:fill="FFFFFF"/>
        </w:rPr>
        <w:t>)</w:t>
      </w:r>
      <w:r w:rsidR="7CAB214C" w:rsidRPr="45E4595E">
        <w:rPr>
          <w:rStyle w:val="normaltextrun"/>
          <w:rFonts w:ascii="Arial" w:hAnsi="Arial" w:cs="Arial"/>
          <w:color w:val="000000"/>
          <w:sz w:val="22"/>
          <w:shd w:val="clear" w:color="auto" w:fill="FFFFFF"/>
        </w:rPr>
        <w:t>. Additionally, managers need to be stronger on</w:t>
      </w:r>
      <w:r w:rsidR="000576D7" w:rsidRPr="40F40C97">
        <w:rPr>
          <w:rStyle w:val="normaltextrun"/>
          <w:rFonts w:ascii="Arial" w:hAnsi="Arial" w:cs="Arial"/>
          <w:color w:val="000000"/>
          <w:sz w:val="22"/>
          <w:shd w:val="clear" w:color="auto" w:fill="FFFFFF"/>
        </w:rPr>
        <w:t xml:space="preserve"> </w:t>
      </w:r>
      <w:r w:rsidR="000803AB" w:rsidRPr="45E4595E">
        <w:rPr>
          <w:rStyle w:val="normaltextrun"/>
          <w:rFonts w:ascii="Arial" w:hAnsi="Arial" w:cs="Arial"/>
          <w:color w:val="000000"/>
          <w:sz w:val="22"/>
          <w:shd w:val="clear" w:color="auto" w:fill="FFFFFF"/>
        </w:rPr>
        <w:t>motivat</w:t>
      </w:r>
      <w:r w:rsidR="4DBA8F8A" w:rsidRPr="45E4595E">
        <w:rPr>
          <w:rStyle w:val="normaltextrun"/>
          <w:rFonts w:ascii="Arial" w:hAnsi="Arial" w:cs="Arial"/>
          <w:color w:val="000000"/>
          <w:sz w:val="22"/>
          <w:shd w:val="clear" w:color="auto" w:fill="FFFFFF"/>
        </w:rPr>
        <w:t>ing</w:t>
      </w:r>
      <w:r w:rsidR="000803AB" w:rsidRPr="40F40C97">
        <w:rPr>
          <w:rStyle w:val="normaltextrun"/>
          <w:rFonts w:ascii="Arial" w:hAnsi="Arial" w:cs="Arial"/>
          <w:color w:val="000000"/>
          <w:sz w:val="22"/>
          <w:shd w:val="clear" w:color="auto" w:fill="FFFFFF"/>
        </w:rPr>
        <w:t xml:space="preserve"> and </w:t>
      </w:r>
      <w:r w:rsidR="003D3740" w:rsidRPr="40F40C97">
        <w:rPr>
          <w:rStyle w:val="normaltextrun"/>
          <w:rFonts w:ascii="Arial" w:hAnsi="Arial" w:cs="Arial"/>
          <w:color w:val="000000"/>
          <w:sz w:val="22"/>
          <w:shd w:val="clear" w:color="auto" w:fill="FFFFFF"/>
        </w:rPr>
        <w:t>ensur</w:t>
      </w:r>
      <w:r w:rsidR="0092758A">
        <w:rPr>
          <w:rStyle w:val="normaltextrun"/>
          <w:rFonts w:ascii="Arial" w:hAnsi="Arial" w:cs="Arial"/>
          <w:color w:val="000000"/>
          <w:sz w:val="22"/>
          <w:shd w:val="clear" w:color="auto" w:fill="FFFFFF"/>
        </w:rPr>
        <w:t>ing</w:t>
      </w:r>
      <w:r w:rsidR="003D3740" w:rsidRPr="40F40C97">
        <w:rPr>
          <w:rStyle w:val="normaltextrun"/>
          <w:rFonts w:ascii="Arial" w:hAnsi="Arial" w:cs="Arial"/>
          <w:color w:val="000000"/>
          <w:sz w:val="22"/>
          <w:shd w:val="clear" w:color="auto" w:fill="FFFFFF"/>
        </w:rPr>
        <w:t xml:space="preserve"> staff </w:t>
      </w:r>
      <w:r w:rsidR="6816112B" w:rsidRPr="45E4595E">
        <w:rPr>
          <w:rStyle w:val="normaltextrun"/>
          <w:rFonts w:ascii="Arial" w:hAnsi="Arial" w:cs="Arial"/>
          <w:color w:val="000000"/>
          <w:sz w:val="22"/>
          <w:shd w:val="clear" w:color="auto" w:fill="FFFFFF"/>
        </w:rPr>
        <w:t xml:space="preserve">to </w:t>
      </w:r>
      <w:r w:rsidR="00FF7643" w:rsidRPr="40F40C97">
        <w:rPr>
          <w:rStyle w:val="normaltextrun"/>
          <w:rFonts w:ascii="Arial" w:hAnsi="Arial" w:cs="Arial"/>
          <w:color w:val="000000"/>
          <w:sz w:val="22"/>
          <w:shd w:val="clear" w:color="auto" w:fill="FFFFFF"/>
        </w:rPr>
        <w:t xml:space="preserve">feel satisfied by and </w:t>
      </w:r>
      <w:r w:rsidR="000803AB" w:rsidRPr="40F40C97">
        <w:rPr>
          <w:rStyle w:val="normaltextrun"/>
          <w:rFonts w:ascii="Arial" w:hAnsi="Arial" w:cs="Arial"/>
          <w:color w:val="000000"/>
          <w:sz w:val="22"/>
          <w:shd w:val="clear" w:color="auto" w:fill="FFFFFF"/>
        </w:rPr>
        <w:t>engage</w:t>
      </w:r>
      <w:r w:rsidR="0004496E">
        <w:rPr>
          <w:rStyle w:val="normaltextrun"/>
          <w:rFonts w:ascii="Arial" w:hAnsi="Arial" w:cs="Arial"/>
          <w:color w:val="000000"/>
          <w:sz w:val="22"/>
          <w:shd w:val="clear" w:color="auto" w:fill="FFFFFF"/>
        </w:rPr>
        <w:t>d</w:t>
      </w:r>
      <w:r w:rsidR="00FF7643" w:rsidRPr="40F40C97">
        <w:rPr>
          <w:rStyle w:val="normaltextrun"/>
          <w:rFonts w:ascii="Arial" w:hAnsi="Arial" w:cs="Arial"/>
          <w:color w:val="000000"/>
          <w:sz w:val="22"/>
          <w:shd w:val="clear" w:color="auto" w:fill="FFFFFF"/>
        </w:rPr>
        <w:t xml:space="preserve"> in </w:t>
      </w:r>
      <w:r w:rsidR="000803AB" w:rsidRPr="40F40C97">
        <w:rPr>
          <w:rStyle w:val="normaltextrun"/>
          <w:rFonts w:ascii="Arial" w:hAnsi="Arial" w:cs="Arial"/>
          <w:color w:val="000000"/>
          <w:sz w:val="22"/>
          <w:shd w:val="clear" w:color="auto" w:fill="FFFFFF"/>
        </w:rPr>
        <w:t xml:space="preserve">their </w:t>
      </w:r>
      <w:r w:rsidR="00FF7643" w:rsidRPr="40F40C97">
        <w:rPr>
          <w:rStyle w:val="normaltextrun"/>
          <w:rFonts w:ascii="Arial" w:hAnsi="Arial" w:cs="Arial"/>
          <w:color w:val="000000"/>
          <w:sz w:val="22"/>
          <w:shd w:val="clear" w:color="auto" w:fill="FFFFFF"/>
        </w:rPr>
        <w:t>work.</w:t>
      </w:r>
      <w:r w:rsidR="00845AF6" w:rsidRPr="40F40C97">
        <w:rPr>
          <w:rStyle w:val="normaltextrun"/>
          <w:rFonts w:ascii="Arial" w:hAnsi="Arial" w:cs="Arial"/>
          <w:color w:val="000000"/>
          <w:sz w:val="22"/>
          <w:shd w:val="clear" w:color="auto" w:fill="FFFFFF"/>
        </w:rPr>
        <w:t xml:space="preserve"> </w:t>
      </w:r>
      <w:r w:rsidR="00D755D1" w:rsidRPr="45E4595E">
        <w:rPr>
          <w:rStyle w:val="normaltextrun"/>
          <w:rFonts w:ascii="Arial" w:hAnsi="Arial" w:cs="Arial"/>
          <w:color w:val="000000" w:themeColor="text1"/>
          <w:sz w:val="22"/>
        </w:rPr>
        <w:t>There w</w:t>
      </w:r>
      <w:r w:rsidR="000569A5">
        <w:rPr>
          <w:rStyle w:val="normaltextrun"/>
          <w:rFonts w:ascii="Arial" w:hAnsi="Arial" w:cs="Arial"/>
          <w:color w:val="000000" w:themeColor="text1"/>
          <w:sz w:val="22"/>
        </w:rPr>
        <w:t xml:space="preserve">as </w:t>
      </w:r>
      <w:r w:rsidR="00D755D1" w:rsidRPr="45E4595E">
        <w:rPr>
          <w:rStyle w:val="normaltextrun"/>
          <w:rFonts w:ascii="Arial" w:hAnsi="Arial" w:cs="Arial"/>
          <w:color w:val="000000" w:themeColor="text1"/>
          <w:sz w:val="22"/>
        </w:rPr>
        <w:t xml:space="preserve">also feedback that managers need to </w:t>
      </w:r>
      <w:proofErr w:type="gramStart"/>
      <w:r w:rsidR="002365DA" w:rsidRPr="45E4595E">
        <w:rPr>
          <w:rStyle w:val="normaltextrun"/>
          <w:rFonts w:ascii="Arial" w:hAnsi="Arial" w:cs="Arial"/>
          <w:color w:val="000000" w:themeColor="text1"/>
          <w:sz w:val="22"/>
        </w:rPr>
        <w:t>doing</w:t>
      </w:r>
      <w:proofErr w:type="gramEnd"/>
      <w:r w:rsidR="002365DA" w:rsidRPr="45E4595E">
        <w:rPr>
          <w:rStyle w:val="normaltextrun"/>
          <w:rFonts w:ascii="Arial" w:hAnsi="Arial" w:cs="Arial"/>
          <w:color w:val="000000" w:themeColor="text1"/>
          <w:sz w:val="22"/>
        </w:rPr>
        <w:t xml:space="preserve"> more listening and less telling, </w:t>
      </w:r>
      <w:r w:rsidR="004A64D0" w:rsidRPr="45E4595E">
        <w:rPr>
          <w:rStyle w:val="normaltextrun"/>
          <w:rFonts w:ascii="Arial" w:hAnsi="Arial" w:cs="Arial"/>
          <w:color w:val="000000" w:themeColor="text1"/>
          <w:sz w:val="22"/>
        </w:rPr>
        <w:t xml:space="preserve">so their staff feel more supported and cared for. </w:t>
      </w:r>
      <w:r w:rsidR="00C115E8" w:rsidRPr="40F40C97">
        <w:rPr>
          <w:rStyle w:val="normaltextrun"/>
          <w:rFonts w:ascii="Arial" w:hAnsi="Arial" w:cs="Arial"/>
          <w:color w:val="000000"/>
          <w:sz w:val="22"/>
          <w:shd w:val="clear" w:color="auto" w:fill="FFFFFF"/>
        </w:rPr>
        <w:t>G</w:t>
      </w:r>
      <w:r w:rsidR="00F8703D" w:rsidRPr="40F40C97">
        <w:rPr>
          <w:rStyle w:val="normaltextrun"/>
          <w:rFonts w:ascii="Arial" w:hAnsi="Arial" w:cs="Arial"/>
          <w:color w:val="000000"/>
          <w:sz w:val="22"/>
          <w:shd w:val="clear" w:color="auto" w:fill="FFFFFF"/>
        </w:rPr>
        <w:t xml:space="preserve">iven the ongoing cost of living pressures and the challenges for employers to keep salaries at levels that </w:t>
      </w:r>
      <w:r w:rsidR="00B62D71" w:rsidRPr="40F40C97">
        <w:rPr>
          <w:rStyle w:val="normaltextrun"/>
          <w:rFonts w:ascii="Arial" w:hAnsi="Arial" w:cs="Arial"/>
          <w:color w:val="000000"/>
          <w:sz w:val="22"/>
          <w:shd w:val="clear" w:color="auto" w:fill="FFFFFF"/>
        </w:rPr>
        <w:t>can act as a motivator for employee</w:t>
      </w:r>
      <w:r w:rsidR="00C115E8" w:rsidRPr="40F40C97">
        <w:rPr>
          <w:rStyle w:val="normaltextrun"/>
          <w:rFonts w:ascii="Arial" w:hAnsi="Arial" w:cs="Arial"/>
          <w:color w:val="000000"/>
          <w:sz w:val="22"/>
          <w:shd w:val="clear" w:color="auto" w:fill="FFFFFF"/>
        </w:rPr>
        <w:t>s</w:t>
      </w:r>
      <w:r w:rsidR="00B62D71" w:rsidRPr="40F40C97">
        <w:rPr>
          <w:rStyle w:val="normaltextrun"/>
          <w:rFonts w:ascii="Arial" w:hAnsi="Arial" w:cs="Arial"/>
          <w:color w:val="000000"/>
          <w:sz w:val="22"/>
          <w:shd w:val="clear" w:color="auto" w:fill="FFFFFF"/>
        </w:rPr>
        <w:t xml:space="preserve">, it’s important that </w:t>
      </w:r>
      <w:r w:rsidR="001C531B">
        <w:rPr>
          <w:rStyle w:val="normaltextrun"/>
          <w:rFonts w:ascii="Arial" w:hAnsi="Arial" w:cs="Arial"/>
          <w:color w:val="000000"/>
          <w:sz w:val="22"/>
          <w:shd w:val="clear" w:color="auto" w:fill="FFFFFF"/>
        </w:rPr>
        <w:t>m</w:t>
      </w:r>
      <w:r w:rsidR="00B62D71" w:rsidRPr="40F40C97">
        <w:rPr>
          <w:rStyle w:val="normaltextrun"/>
          <w:rFonts w:ascii="Arial" w:hAnsi="Arial" w:cs="Arial"/>
          <w:color w:val="000000"/>
          <w:sz w:val="22"/>
          <w:shd w:val="clear" w:color="auto" w:fill="FFFFFF"/>
        </w:rPr>
        <w:t xml:space="preserve">anagers </w:t>
      </w:r>
      <w:r w:rsidR="00DA2B9A" w:rsidRPr="40F40C97">
        <w:rPr>
          <w:rStyle w:val="normaltextrun"/>
          <w:rFonts w:ascii="Arial" w:hAnsi="Arial" w:cs="Arial"/>
          <w:color w:val="000000"/>
          <w:sz w:val="22"/>
          <w:shd w:val="clear" w:color="auto" w:fill="FFFFFF"/>
        </w:rPr>
        <w:t>understand what</w:t>
      </w:r>
      <w:r w:rsidR="201ABC58" w:rsidRPr="40F40C97">
        <w:rPr>
          <w:rStyle w:val="normaltextrun"/>
          <w:rFonts w:ascii="Arial" w:hAnsi="Arial" w:cs="Arial"/>
          <w:color w:val="000000"/>
          <w:sz w:val="22"/>
          <w:shd w:val="clear" w:color="auto" w:fill="FFFFFF"/>
        </w:rPr>
        <w:t xml:space="preserve"> non-compensatory </w:t>
      </w:r>
      <w:r w:rsidR="007C7CB9" w:rsidRPr="40F40C97">
        <w:rPr>
          <w:rStyle w:val="normaltextrun"/>
          <w:rFonts w:ascii="Arial" w:hAnsi="Arial" w:cs="Arial"/>
          <w:color w:val="000000"/>
          <w:sz w:val="22"/>
          <w:shd w:val="clear" w:color="auto" w:fill="FFFFFF"/>
        </w:rPr>
        <w:t>factors</w:t>
      </w:r>
      <w:r w:rsidR="00F22DAB" w:rsidRPr="40F40C97">
        <w:rPr>
          <w:rStyle w:val="normaltextrun"/>
          <w:rFonts w:ascii="Arial" w:hAnsi="Arial" w:cs="Arial"/>
          <w:color w:val="000000"/>
          <w:sz w:val="22"/>
          <w:shd w:val="clear" w:color="auto" w:fill="FFFFFF"/>
        </w:rPr>
        <w:t xml:space="preserve"> </w:t>
      </w:r>
      <w:r w:rsidR="00B21824">
        <w:rPr>
          <w:rStyle w:val="normaltextrun"/>
          <w:rFonts w:ascii="Arial" w:hAnsi="Arial" w:cs="Arial"/>
          <w:color w:val="000000"/>
          <w:sz w:val="22"/>
          <w:shd w:val="clear" w:color="auto" w:fill="FFFFFF"/>
        </w:rPr>
        <w:t>make a difference</w:t>
      </w:r>
      <w:r w:rsidR="00F22DAB" w:rsidRPr="40F40C97">
        <w:rPr>
          <w:rStyle w:val="normaltextrun"/>
          <w:rFonts w:ascii="Arial" w:hAnsi="Arial" w:cs="Arial"/>
          <w:color w:val="000000"/>
          <w:sz w:val="22"/>
          <w:shd w:val="clear" w:color="auto" w:fill="FFFFFF"/>
        </w:rPr>
        <w:t xml:space="preserve"> when it come</w:t>
      </w:r>
      <w:r w:rsidR="004B3FB0" w:rsidRPr="40F40C97">
        <w:rPr>
          <w:rStyle w:val="normaltextrun"/>
          <w:rFonts w:ascii="Arial" w:hAnsi="Arial" w:cs="Arial"/>
          <w:color w:val="000000"/>
          <w:sz w:val="22"/>
          <w:shd w:val="clear" w:color="auto" w:fill="FFFFFF"/>
        </w:rPr>
        <w:t>s</w:t>
      </w:r>
      <w:r w:rsidR="00F22DAB" w:rsidRPr="40F40C97">
        <w:rPr>
          <w:rStyle w:val="normaltextrun"/>
          <w:rFonts w:ascii="Arial" w:hAnsi="Arial" w:cs="Arial"/>
          <w:color w:val="000000"/>
          <w:sz w:val="22"/>
          <w:shd w:val="clear" w:color="auto" w:fill="FFFFFF"/>
        </w:rPr>
        <w:t xml:space="preserve"> to </w:t>
      </w:r>
      <w:r w:rsidR="15DDA6F0" w:rsidRPr="40F40C97">
        <w:rPr>
          <w:rStyle w:val="normaltextrun"/>
          <w:rFonts w:ascii="Arial" w:hAnsi="Arial" w:cs="Arial"/>
          <w:color w:val="000000"/>
          <w:sz w:val="22"/>
          <w:shd w:val="clear" w:color="auto" w:fill="FFFFFF"/>
        </w:rPr>
        <w:t xml:space="preserve">recognition, </w:t>
      </w:r>
      <w:r w:rsidR="004B3FB0" w:rsidRPr="40F40C97">
        <w:rPr>
          <w:rStyle w:val="normaltextrun"/>
          <w:rFonts w:ascii="Arial" w:hAnsi="Arial" w:cs="Arial"/>
          <w:color w:val="000000"/>
          <w:sz w:val="22"/>
          <w:shd w:val="clear" w:color="auto" w:fill="FFFFFF"/>
        </w:rPr>
        <w:t xml:space="preserve">reward and </w:t>
      </w:r>
      <w:r w:rsidR="00F22DAB" w:rsidRPr="40F40C97">
        <w:rPr>
          <w:rStyle w:val="normaltextrun"/>
          <w:rFonts w:ascii="Arial" w:hAnsi="Arial" w:cs="Arial"/>
          <w:color w:val="000000"/>
          <w:sz w:val="22"/>
          <w:shd w:val="clear" w:color="auto" w:fill="FFFFFF"/>
        </w:rPr>
        <w:t xml:space="preserve">engagement, and can </w:t>
      </w:r>
      <w:r w:rsidR="003501E9" w:rsidRPr="40F40C97">
        <w:rPr>
          <w:rStyle w:val="normaltextrun"/>
          <w:rFonts w:ascii="Arial" w:hAnsi="Arial" w:cs="Arial"/>
          <w:color w:val="000000"/>
          <w:sz w:val="22"/>
          <w:shd w:val="clear" w:color="auto" w:fill="FFFFFF"/>
        </w:rPr>
        <w:t xml:space="preserve">apply this to </w:t>
      </w:r>
      <w:r w:rsidR="006141C2" w:rsidRPr="40F40C97">
        <w:rPr>
          <w:rStyle w:val="normaltextrun"/>
          <w:rFonts w:ascii="Arial" w:hAnsi="Arial" w:cs="Arial"/>
          <w:color w:val="000000"/>
          <w:sz w:val="22"/>
          <w:shd w:val="clear" w:color="auto" w:fill="FFFFFF"/>
        </w:rPr>
        <w:t>ensure staff feel valued</w:t>
      </w:r>
      <w:r w:rsidR="7568EE5C" w:rsidRPr="45E4595E">
        <w:rPr>
          <w:rStyle w:val="normaltextrun"/>
          <w:rFonts w:ascii="Arial" w:hAnsi="Arial" w:cs="Arial"/>
          <w:color w:val="000000"/>
          <w:sz w:val="22"/>
          <w:shd w:val="clear" w:color="auto" w:fill="FFFFFF"/>
        </w:rPr>
        <w:t xml:space="preserve">. </w:t>
      </w:r>
    </w:p>
    <w:p w14:paraId="2E6689C4" w14:textId="1A5ABE02" w:rsidR="006F6BCC" w:rsidRDefault="00685544" w:rsidP="40F40C97">
      <w:pPr>
        <w:tabs>
          <w:tab w:val="left" w:pos="1134"/>
        </w:tabs>
        <w:spacing w:line="240" w:lineRule="auto"/>
        <w:rPr>
          <w:rStyle w:val="normaltextrun"/>
          <w:rFonts w:ascii="Arial" w:hAnsi="Arial" w:cs="Arial"/>
          <w:color w:val="000000"/>
          <w:sz w:val="22"/>
          <w:shd w:val="clear" w:color="auto" w:fill="FFFFFF"/>
        </w:rPr>
      </w:pPr>
      <w:r w:rsidRPr="45E4595E">
        <w:rPr>
          <w:rStyle w:val="normaltextrun"/>
          <w:rFonts w:ascii="Arial" w:hAnsi="Arial" w:cs="Arial"/>
          <w:color w:val="000000" w:themeColor="text1"/>
          <w:sz w:val="22"/>
        </w:rPr>
        <w:t>A</w:t>
      </w:r>
      <w:r w:rsidR="00EA1160" w:rsidRPr="45E4595E">
        <w:rPr>
          <w:rStyle w:val="normaltextrun"/>
          <w:rFonts w:ascii="Arial" w:hAnsi="Arial" w:cs="Arial"/>
          <w:color w:val="000000" w:themeColor="text1"/>
          <w:sz w:val="22"/>
        </w:rPr>
        <w:t xml:space="preserve"> </w:t>
      </w:r>
      <w:r w:rsidRPr="45E4595E">
        <w:rPr>
          <w:rStyle w:val="normaltextrun"/>
          <w:rFonts w:ascii="Arial" w:hAnsi="Arial" w:cs="Arial"/>
          <w:color w:val="000000" w:themeColor="text1"/>
          <w:sz w:val="22"/>
        </w:rPr>
        <w:t xml:space="preserve">significant challenge for WFD </w:t>
      </w:r>
      <w:r w:rsidR="00DD10C4">
        <w:rPr>
          <w:rStyle w:val="normaltextrun"/>
          <w:rFonts w:ascii="Arial" w:hAnsi="Arial" w:cs="Arial"/>
          <w:color w:val="000000" w:themeColor="text1"/>
          <w:sz w:val="22"/>
        </w:rPr>
        <w:t>m</w:t>
      </w:r>
      <w:r w:rsidRPr="45E4595E">
        <w:rPr>
          <w:rStyle w:val="normaltextrun"/>
          <w:rFonts w:ascii="Arial" w:hAnsi="Arial" w:cs="Arial"/>
          <w:color w:val="000000" w:themeColor="text1"/>
          <w:sz w:val="22"/>
        </w:rPr>
        <w:t>anagers is</w:t>
      </w:r>
      <w:r w:rsidR="00913837" w:rsidRPr="45E4595E">
        <w:rPr>
          <w:rStyle w:val="normaltextrun"/>
          <w:rFonts w:ascii="Arial" w:hAnsi="Arial" w:cs="Arial"/>
          <w:color w:val="000000" w:themeColor="text1"/>
          <w:sz w:val="22"/>
        </w:rPr>
        <w:t xml:space="preserve"> responding t</w:t>
      </w:r>
      <w:r w:rsidR="00EA1160" w:rsidRPr="45E4595E">
        <w:rPr>
          <w:rStyle w:val="normaltextrun"/>
          <w:rFonts w:ascii="Arial" w:hAnsi="Arial" w:cs="Arial"/>
          <w:color w:val="000000" w:themeColor="text1"/>
          <w:sz w:val="22"/>
        </w:rPr>
        <w:t>o</w:t>
      </w:r>
      <w:r w:rsidR="00913837" w:rsidRPr="45E4595E">
        <w:rPr>
          <w:rStyle w:val="normaltextrun"/>
          <w:rFonts w:ascii="Arial" w:hAnsi="Arial" w:cs="Arial"/>
          <w:color w:val="000000" w:themeColor="text1"/>
          <w:sz w:val="22"/>
        </w:rPr>
        <w:t xml:space="preserve"> the needs of individuals </w:t>
      </w:r>
      <w:r w:rsidR="00EA1160" w:rsidRPr="45E4595E">
        <w:rPr>
          <w:rStyle w:val="normaltextrun"/>
          <w:rFonts w:ascii="Arial" w:hAnsi="Arial" w:cs="Arial"/>
          <w:color w:val="000000" w:themeColor="text1"/>
          <w:sz w:val="22"/>
        </w:rPr>
        <w:t xml:space="preserve">within the frameworks </w:t>
      </w:r>
      <w:r w:rsidR="00DB7375" w:rsidRPr="45E4595E">
        <w:rPr>
          <w:rStyle w:val="normaltextrun"/>
          <w:rFonts w:ascii="Arial" w:hAnsi="Arial" w:cs="Arial"/>
          <w:color w:val="000000" w:themeColor="text1"/>
          <w:sz w:val="22"/>
        </w:rPr>
        <w:t>and context in which we operate</w:t>
      </w:r>
      <w:r w:rsidR="00112834">
        <w:rPr>
          <w:rStyle w:val="normaltextrun"/>
          <w:rFonts w:ascii="Arial" w:hAnsi="Arial" w:cs="Arial"/>
          <w:color w:val="000000" w:themeColor="text1"/>
          <w:sz w:val="22"/>
        </w:rPr>
        <w:t>. T</w:t>
      </w:r>
      <w:r w:rsidR="006F6BCC" w:rsidRPr="45E4595E">
        <w:rPr>
          <w:rStyle w:val="normaltextrun"/>
          <w:rFonts w:ascii="Arial" w:hAnsi="Arial" w:cs="Arial"/>
          <w:color w:val="000000" w:themeColor="text1"/>
          <w:sz w:val="22"/>
        </w:rPr>
        <w:t xml:space="preserve">hese include: </w:t>
      </w:r>
    </w:p>
    <w:p w14:paraId="7DE93812" w14:textId="77777777" w:rsidR="006F6BCC" w:rsidRDefault="00DB7375" w:rsidP="00BA1537">
      <w:pPr>
        <w:pStyle w:val="ListParagraph"/>
        <w:numPr>
          <w:ilvl w:val="0"/>
          <w:numId w:val="16"/>
        </w:numPr>
        <w:tabs>
          <w:tab w:val="left" w:pos="1134"/>
        </w:tabs>
        <w:spacing w:line="240" w:lineRule="auto"/>
        <w:rPr>
          <w:rStyle w:val="normaltextrun"/>
          <w:rFonts w:ascii="Arial" w:hAnsi="Arial" w:cs="Arial"/>
          <w:color w:val="000000"/>
          <w:sz w:val="22"/>
          <w:shd w:val="clear" w:color="auto" w:fill="FFFFFF"/>
        </w:rPr>
      </w:pPr>
      <w:r w:rsidRPr="006F6BCC">
        <w:rPr>
          <w:rStyle w:val="normaltextrun"/>
          <w:rFonts w:ascii="Arial" w:hAnsi="Arial" w:cs="Arial"/>
          <w:color w:val="000000"/>
          <w:sz w:val="22"/>
          <w:shd w:val="clear" w:color="auto" w:fill="FFFFFF"/>
        </w:rPr>
        <w:t xml:space="preserve">As a UK Arms-Length Body of the Foreign, Commonwealth and Development </w:t>
      </w:r>
      <w:r w:rsidR="00D740E0" w:rsidRPr="006F6BCC">
        <w:rPr>
          <w:rStyle w:val="normaltextrun"/>
          <w:rFonts w:ascii="Arial" w:hAnsi="Arial" w:cs="Arial"/>
          <w:color w:val="000000"/>
          <w:sz w:val="22"/>
          <w:shd w:val="clear" w:color="auto" w:fill="FFFFFF"/>
        </w:rPr>
        <w:t>Office</w:t>
      </w:r>
      <w:r w:rsidR="001D150F" w:rsidRPr="006F6BCC">
        <w:rPr>
          <w:rStyle w:val="normaltextrun"/>
          <w:rFonts w:ascii="Arial" w:hAnsi="Arial" w:cs="Arial"/>
          <w:color w:val="000000"/>
          <w:sz w:val="22"/>
          <w:shd w:val="clear" w:color="auto" w:fill="FFFFFF"/>
        </w:rPr>
        <w:t xml:space="preserve">, WFD is obligated to comply with certain </w:t>
      </w:r>
      <w:r w:rsidR="002D10FB" w:rsidRPr="006F6BCC">
        <w:rPr>
          <w:rStyle w:val="normaltextrun"/>
          <w:rFonts w:ascii="Arial" w:hAnsi="Arial" w:cs="Arial"/>
          <w:color w:val="000000"/>
          <w:sz w:val="22"/>
          <w:shd w:val="clear" w:color="auto" w:fill="FFFFFF"/>
        </w:rPr>
        <w:t>operational frameworks (i.e. structural, and pay and reward</w:t>
      </w:r>
      <w:proofErr w:type="gramStart"/>
      <w:r w:rsidR="002D10FB" w:rsidRPr="006F6BCC">
        <w:rPr>
          <w:rStyle w:val="normaltextrun"/>
          <w:rFonts w:ascii="Arial" w:hAnsi="Arial" w:cs="Arial"/>
          <w:color w:val="000000"/>
          <w:sz w:val="22"/>
          <w:shd w:val="clear" w:color="auto" w:fill="FFFFFF"/>
        </w:rPr>
        <w:t>)</w:t>
      </w:r>
      <w:r w:rsidR="006F6BCC">
        <w:rPr>
          <w:rStyle w:val="normaltextrun"/>
          <w:rFonts w:ascii="Arial" w:hAnsi="Arial" w:cs="Arial"/>
          <w:color w:val="000000"/>
          <w:sz w:val="22"/>
          <w:shd w:val="clear" w:color="auto" w:fill="FFFFFF"/>
        </w:rPr>
        <w:t>;</w:t>
      </w:r>
      <w:proofErr w:type="gramEnd"/>
    </w:p>
    <w:p w14:paraId="42E83935" w14:textId="77777777" w:rsidR="004622DD" w:rsidRDefault="00386A9E" w:rsidP="00BA1537">
      <w:pPr>
        <w:pStyle w:val="ListParagraph"/>
        <w:numPr>
          <w:ilvl w:val="0"/>
          <w:numId w:val="16"/>
        </w:numPr>
        <w:tabs>
          <w:tab w:val="left" w:pos="1134"/>
        </w:tabs>
        <w:spacing w:line="240" w:lineRule="auto"/>
        <w:rPr>
          <w:rStyle w:val="normaltextrun"/>
          <w:rFonts w:ascii="Arial" w:hAnsi="Arial" w:cs="Arial"/>
          <w:color w:val="000000"/>
          <w:sz w:val="22"/>
          <w:shd w:val="clear" w:color="auto" w:fill="FFFFFF"/>
        </w:rPr>
      </w:pPr>
      <w:r w:rsidRPr="006F6BCC">
        <w:rPr>
          <w:rStyle w:val="normaltextrun"/>
          <w:rFonts w:ascii="Arial" w:hAnsi="Arial" w:cs="Arial"/>
          <w:color w:val="000000"/>
          <w:sz w:val="22"/>
          <w:shd w:val="clear" w:color="auto" w:fill="FFFFFF"/>
        </w:rPr>
        <w:t>WFD is also a rel</w:t>
      </w:r>
      <w:r w:rsidR="00002026">
        <w:rPr>
          <w:rStyle w:val="normaltextrun"/>
          <w:rFonts w:ascii="Arial" w:hAnsi="Arial" w:cs="Arial"/>
          <w:color w:val="000000"/>
          <w:sz w:val="22"/>
          <w:shd w:val="clear" w:color="auto" w:fill="FFFFFF"/>
        </w:rPr>
        <w:t>atively</w:t>
      </w:r>
      <w:r w:rsidRPr="006F6BCC">
        <w:rPr>
          <w:rStyle w:val="normaltextrun"/>
          <w:rFonts w:ascii="Arial" w:hAnsi="Arial" w:cs="Arial"/>
          <w:color w:val="000000"/>
          <w:sz w:val="22"/>
          <w:shd w:val="clear" w:color="auto" w:fill="FFFFFF"/>
        </w:rPr>
        <w:t xml:space="preserve"> small organisation, which despite certain benefits, can create challenges around opportunities for </w:t>
      </w:r>
      <w:proofErr w:type="gramStart"/>
      <w:r w:rsidRPr="006F6BCC">
        <w:rPr>
          <w:rStyle w:val="normaltextrun"/>
          <w:rFonts w:ascii="Arial" w:hAnsi="Arial" w:cs="Arial"/>
          <w:color w:val="000000"/>
          <w:sz w:val="22"/>
          <w:shd w:val="clear" w:color="auto" w:fill="FFFFFF"/>
        </w:rPr>
        <w:t>progression</w:t>
      </w:r>
      <w:r w:rsidR="00002026">
        <w:rPr>
          <w:rStyle w:val="normaltextrun"/>
          <w:rFonts w:ascii="Arial" w:hAnsi="Arial" w:cs="Arial"/>
          <w:color w:val="000000"/>
          <w:sz w:val="22"/>
          <w:shd w:val="clear" w:color="auto" w:fill="FFFFFF"/>
        </w:rPr>
        <w:t>;</w:t>
      </w:r>
      <w:proofErr w:type="gramEnd"/>
    </w:p>
    <w:p w14:paraId="484B5BB0" w14:textId="77777777" w:rsidR="00272622" w:rsidRDefault="004622DD" w:rsidP="00BA1537">
      <w:pPr>
        <w:pStyle w:val="ListParagraph"/>
        <w:numPr>
          <w:ilvl w:val="0"/>
          <w:numId w:val="16"/>
        </w:numPr>
        <w:tabs>
          <w:tab w:val="left" w:pos="1134"/>
        </w:tabs>
        <w:spacing w:line="240" w:lineRule="auto"/>
        <w:rPr>
          <w:rStyle w:val="normaltextrun"/>
          <w:rFonts w:ascii="Arial" w:hAnsi="Arial" w:cs="Arial"/>
          <w:color w:val="000000"/>
          <w:sz w:val="22"/>
          <w:shd w:val="clear" w:color="auto" w:fill="FFFFFF"/>
        </w:rPr>
      </w:pPr>
      <w:r>
        <w:rPr>
          <w:rStyle w:val="normaltextrun"/>
          <w:rFonts w:ascii="Arial" w:hAnsi="Arial" w:cs="Arial"/>
          <w:color w:val="000000"/>
          <w:sz w:val="22"/>
          <w:shd w:val="clear" w:color="auto" w:fill="FFFFFF"/>
        </w:rPr>
        <w:t>Our funding model can mean that there are</w:t>
      </w:r>
      <w:r w:rsidR="003706DE">
        <w:rPr>
          <w:rStyle w:val="normaltextrun"/>
          <w:rFonts w:ascii="Arial" w:hAnsi="Arial" w:cs="Arial"/>
          <w:color w:val="000000"/>
          <w:sz w:val="22"/>
          <w:shd w:val="clear" w:color="auto" w:fill="FFFFFF"/>
        </w:rPr>
        <w:t xml:space="preserve"> also</w:t>
      </w:r>
      <w:r>
        <w:rPr>
          <w:rStyle w:val="normaltextrun"/>
          <w:rFonts w:ascii="Arial" w:hAnsi="Arial" w:cs="Arial"/>
          <w:color w:val="000000"/>
          <w:sz w:val="22"/>
          <w:shd w:val="clear" w:color="auto" w:fill="FFFFFF"/>
        </w:rPr>
        <w:t xml:space="preserve"> challenges around</w:t>
      </w:r>
      <w:r w:rsidR="003706DE">
        <w:rPr>
          <w:rStyle w:val="normaltextrun"/>
          <w:rFonts w:ascii="Arial" w:hAnsi="Arial" w:cs="Arial"/>
          <w:color w:val="000000"/>
          <w:sz w:val="22"/>
          <w:shd w:val="clear" w:color="auto" w:fill="FFFFFF"/>
        </w:rPr>
        <w:t xml:space="preserve"> pay and reward, as well as WFD needin</w:t>
      </w:r>
      <w:r w:rsidR="00272622">
        <w:rPr>
          <w:rStyle w:val="normaltextrun"/>
          <w:rFonts w:ascii="Arial" w:hAnsi="Arial" w:cs="Arial"/>
          <w:color w:val="000000"/>
          <w:sz w:val="22"/>
          <w:shd w:val="clear" w:color="auto" w:fill="FFFFFF"/>
        </w:rPr>
        <w:t>g to be creative and efficient when it comes to supporting staff learning and development.</w:t>
      </w:r>
    </w:p>
    <w:p w14:paraId="29A75FA0" w14:textId="1196950F" w:rsidR="00685544" w:rsidRPr="00272622" w:rsidRDefault="00272622" w:rsidP="00272622">
      <w:pPr>
        <w:tabs>
          <w:tab w:val="left" w:pos="1134"/>
        </w:tabs>
        <w:spacing w:line="240" w:lineRule="auto"/>
        <w:rPr>
          <w:rStyle w:val="normaltextrun"/>
          <w:rFonts w:ascii="Arial" w:hAnsi="Arial" w:cs="Arial"/>
          <w:color w:val="000000"/>
          <w:sz w:val="22"/>
          <w:shd w:val="clear" w:color="auto" w:fill="FFFFFF"/>
        </w:rPr>
      </w:pPr>
      <w:r>
        <w:rPr>
          <w:rStyle w:val="normaltextrun"/>
          <w:rFonts w:ascii="Arial" w:hAnsi="Arial" w:cs="Arial"/>
          <w:color w:val="000000"/>
          <w:sz w:val="22"/>
          <w:shd w:val="clear" w:color="auto" w:fill="FFFFFF"/>
        </w:rPr>
        <w:t xml:space="preserve">The above context means that WFD </w:t>
      </w:r>
      <w:r w:rsidR="00335FDB">
        <w:rPr>
          <w:rStyle w:val="normaltextrun"/>
          <w:rFonts w:ascii="Arial" w:hAnsi="Arial" w:cs="Arial"/>
          <w:color w:val="000000"/>
          <w:sz w:val="22"/>
          <w:shd w:val="clear" w:color="auto" w:fill="FFFFFF"/>
        </w:rPr>
        <w:t>m</w:t>
      </w:r>
      <w:r>
        <w:rPr>
          <w:rStyle w:val="normaltextrun"/>
          <w:rFonts w:ascii="Arial" w:hAnsi="Arial" w:cs="Arial"/>
          <w:color w:val="000000"/>
          <w:sz w:val="22"/>
          <w:shd w:val="clear" w:color="auto" w:fill="FFFFFF"/>
        </w:rPr>
        <w:t xml:space="preserve">anagers </w:t>
      </w:r>
      <w:r w:rsidR="00162849">
        <w:rPr>
          <w:rStyle w:val="normaltextrun"/>
          <w:rFonts w:ascii="Arial" w:hAnsi="Arial" w:cs="Arial"/>
          <w:color w:val="000000"/>
          <w:sz w:val="22"/>
          <w:shd w:val="clear" w:color="auto" w:fill="FFFFFF"/>
        </w:rPr>
        <w:t xml:space="preserve">often need </w:t>
      </w:r>
      <w:r w:rsidR="00335FDB">
        <w:rPr>
          <w:rStyle w:val="normaltextrun"/>
          <w:rFonts w:ascii="Arial" w:hAnsi="Arial" w:cs="Arial"/>
          <w:color w:val="000000"/>
          <w:sz w:val="22"/>
          <w:shd w:val="clear" w:color="auto" w:fill="FFFFFF"/>
        </w:rPr>
        <w:t>to</w:t>
      </w:r>
      <w:r w:rsidR="00162849">
        <w:rPr>
          <w:rStyle w:val="normaltextrun"/>
          <w:rFonts w:ascii="Arial" w:hAnsi="Arial" w:cs="Arial"/>
          <w:color w:val="000000"/>
          <w:sz w:val="22"/>
          <w:shd w:val="clear" w:color="auto" w:fill="FFFFFF"/>
        </w:rPr>
        <w:t xml:space="preserve"> find a balance between </w:t>
      </w:r>
      <w:r w:rsidR="00616A9F">
        <w:rPr>
          <w:rStyle w:val="normaltextrun"/>
          <w:rFonts w:ascii="Arial" w:hAnsi="Arial" w:cs="Arial"/>
          <w:color w:val="000000"/>
          <w:sz w:val="22"/>
          <w:shd w:val="clear" w:color="auto" w:fill="FFFFFF"/>
        </w:rPr>
        <w:t xml:space="preserve">supporting and motivating staff and managing expectations. We, therefore, need to ensure </w:t>
      </w:r>
      <w:r w:rsidR="00335FDB">
        <w:rPr>
          <w:rStyle w:val="normaltextrun"/>
          <w:rFonts w:ascii="Arial" w:hAnsi="Arial" w:cs="Arial"/>
          <w:color w:val="000000"/>
          <w:sz w:val="22"/>
          <w:shd w:val="clear" w:color="auto" w:fill="FFFFFF"/>
        </w:rPr>
        <w:t>m</w:t>
      </w:r>
      <w:r w:rsidR="00616A9F">
        <w:rPr>
          <w:rStyle w:val="normaltextrun"/>
          <w:rFonts w:ascii="Arial" w:hAnsi="Arial" w:cs="Arial"/>
          <w:color w:val="000000"/>
          <w:sz w:val="22"/>
          <w:shd w:val="clear" w:color="auto" w:fill="FFFFFF"/>
        </w:rPr>
        <w:t xml:space="preserve">anagers have the skills and tools to </w:t>
      </w:r>
      <w:r w:rsidR="00B72F00">
        <w:rPr>
          <w:rStyle w:val="normaltextrun"/>
          <w:rFonts w:ascii="Arial" w:hAnsi="Arial" w:cs="Arial"/>
          <w:color w:val="000000"/>
          <w:sz w:val="22"/>
          <w:shd w:val="clear" w:color="auto" w:fill="FFFFFF"/>
        </w:rPr>
        <w:t>communicate effectively with their staff and manage these</w:t>
      </w:r>
      <w:r w:rsidR="00616A9F">
        <w:rPr>
          <w:rStyle w:val="normaltextrun"/>
          <w:rFonts w:ascii="Arial" w:hAnsi="Arial" w:cs="Arial"/>
          <w:color w:val="000000"/>
          <w:sz w:val="22"/>
          <w:shd w:val="clear" w:color="auto" w:fill="FFFFFF"/>
        </w:rPr>
        <w:t xml:space="preserve"> potentially difficult conversation</w:t>
      </w:r>
      <w:r w:rsidR="00B72F00">
        <w:rPr>
          <w:rStyle w:val="normaltextrun"/>
          <w:rFonts w:ascii="Arial" w:hAnsi="Arial" w:cs="Arial"/>
          <w:color w:val="000000"/>
          <w:sz w:val="22"/>
          <w:shd w:val="clear" w:color="auto" w:fill="FFFFFF"/>
        </w:rPr>
        <w:t>s</w:t>
      </w:r>
      <w:r w:rsidR="00DB282D">
        <w:rPr>
          <w:rStyle w:val="normaltextrun"/>
          <w:rFonts w:ascii="Arial" w:hAnsi="Arial" w:cs="Arial"/>
          <w:color w:val="000000"/>
          <w:sz w:val="22"/>
          <w:shd w:val="clear" w:color="auto" w:fill="FFFFFF"/>
        </w:rPr>
        <w:t xml:space="preserve">. Managing staff within the WFD context will be a key </w:t>
      </w:r>
      <w:r w:rsidR="00CD161C">
        <w:rPr>
          <w:rStyle w:val="normaltextrun"/>
          <w:rFonts w:ascii="Arial" w:hAnsi="Arial" w:cs="Arial"/>
          <w:color w:val="000000"/>
          <w:sz w:val="22"/>
          <w:shd w:val="clear" w:color="auto" w:fill="FFFFFF"/>
        </w:rPr>
        <w:t>element</w:t>
      </w:r>
      <w:r w:rsidR="00DB282D">
        <w:rPr>
          <w:rStyle w:val="normaltextrun"/>
          <w:rFonts w:ascii="Arial" w:hAnsi="Arial" w:cs="Arial"/>
          <w:color w:val="000000"/>
          <w:sz w:val="22"/>
          <w:shd w:val="clear" w:color="auto" w:fill="FFFFFF"/>
        </w:rPr>
        <w:t xml:space="preserve"> of the MDP</w:t>
      </w:r>
      <w:r w:rsidR="00CD161C">
        <w:rPr>
          <w:rStyle w:val="normaltextrun"/>
          <w:rFonts w:ascii="Arial" w:hAnsi="Arial" w:cs="Arial"/>
          <w:color w:val="000000"/>
          <w:sz w:val="22"/>
          <w:shd w:val="clear" w:color="auto" w:fill="FFFFFF"/>
        </w:rPr>
        <w:t>.</w:t>
      </w:r>
      <w:r w:rsidR="00616A9F">
        <w:rPr>
          <w:rStyle w:val="normaltextrun"/>
          <w:rFonts w:ascii="Arial" w:hAnsi="Arial" w:cs="Arial"/>
          <w:color w:val="000000"/>
          <w:sz w:val="22"/>
          <w:shd w:val="clear" w:color="auto" w:fill="FFFFFF"/>
        </w:rPr>
        <w:t xml:space="preserve"> </w:t>
      </w:r>
      <w:r w:rsidR="004622DD" w:rsidRPr="00272622">
        <w:rPr>
          <w:rStyle w:val="normaltextrun"/>
          <w:rFonts w:ascii="Arial" w:hAnsi="Arial" w:cs="Arial"/>
          <w:color w:val="000000"/>
          <w:sz w:val="22"/>
          <w:shd w:val="clear" w:color="auto" w:fill="FFFFFF"/>
        </w:rPr>
        <w:t xml:space="preserve"> </w:t>
      </w:r>
      <w:r w:rsidR="00386A9E" w:rsidRPr="00272622">
        <w:rPr>
          <w:rStyle w:val="normaltextrun"/>
          <w:rFonts w:ascii="Arial" w:hAnsi="Arial" w:cs="Arial"/>
          <w:color w:val="000000"/>
          <w:sz w:val="22"/>
          <w:shd w:val="clear" w:color="auto" w:fill="FFFFFF"/>
        </w:rPr>
        <w:t xml:space="preserve">  </w:t>
      </w:r>
      <w:r w:rsidR="002D10FB" w:rsidRPr="00272622">
        <w:rPr>
          <w:rStyle w:val="normaltextrun"/>
          <w:rFonts w:ascii="Arial" w:hAnsi="Arial" w:cs="Arial"/>
          <w:color w:val="000000"/>
          <w:sz w:val="22"/>
          <w:shd w:val="clear" w:color="auto" w:fill="FFFFFF"/>
        </w:rPr>
        <w:t xml:space="preserve"> </w:t>
      </w:r>
    </w:p>
    <w:p w14:paraId="630878D1" w14:textId="0F15F1E1" w:rsidR="00D36497" w:rsidRPr="00B40A72" w:rsidRDefault="00D36497" w:rsidP="000D7834">
      <w:pPr>
        <w:tabs>
          <w:tab w:val="left" w:pos="1134"/>
        </w:tabs>
        <w:spacing w:line="240" w:lineRule="auto"/>
        <w:rPr>
          <w:rFonts w:ascii="Arial" w:hAnsi="Arial" w:cs="Arial"/>
          <w:sz w:val="22"/>
          <w:lang w:eastAsia="en-GB"/>
        </w:rPr>
      </w:pPr>
      <w:r w:rsidRPr="00B40A72">
        <w:rPr>
          <w:rFonts w:ascii="Arial" w:hAnsi="Arial" w:cs="Arial"/>
          <w:sz w:val="22"/>
          <w:lang w:eastAsia="en-GB"/>
        </w:rPr>
        <w:lastRenderedPageBreak/>
        <w:t>WFD ha</w:t>
      </w:r>
      <w:r w:rsidR="00E92AA5" w:rsidRPr="00B40A72">
        <w:rPr>
          <w:rFonts w:ascii="Arial" w:hAnsi="Arial" w:cs="Arial"/>
          <w:sz w:val="22"/>
          <w:lang w:eastAsia="en-GB"/>
        </w:rPr>
        <w:t xml:space="preserve">s an </w:t>
      </w:r>
      <w:r w:rsidR="00952B08" w:rsidRPr="00B40A72">
        <w:rPr>
          <w:rFonts w:ascii="Arial" w:hAnsi="Arial" w:cs="Arial"/>
          <w:sz w:val="22"/>
          <w:lang w:eastAsia="en-GB"/>
        </w:rPr>
        <w:t>established</w:t>
      </w:r>
      <w:r w:rsidRPr="00B40A72">
        <w:rPr>
          <w:rFonts w:ascii="Arial" w:hAnsi="Arial" w:cs="Arial"/>
          <w:sz w:val="22"/>
          <w:lang w:eastAsia="en-GB"/>
        </w:rPr>
        <w:t xml:space="preserve"> competency and skills framework</w:t>
      </w:r>
      <w:r w:rsidR="00D3394D" w:rsidRPr="00B40A72">
        <w:rPr>
          <w:rFonts w:ascii="Arial" w:hAnsi="Arial" w:cs="Arial"/>
          <w:sz w:val="22"/>
          <w:lang w:eastAsia="en-GB"/>
        </w:rPr>
        <w:t xml:space="preserve"> (ANNEX 2)</w:t>
      </w:r>
      <w:r w:rsidRPr="00B40A72">
        <w:rPr>
          <w:rFonts w:ascii="Arial" w:hAnsi="Arial" w:cs="Arial"/>
          <w:sz w:val="22"/>
          <w:lang w:eastAsia="en-GB"/>
        </w:rPr>
        <w:t xml:space="preserve">, which </w:t>
      </w:r>
      <w:r w:rsidR="00952B08" w:rsidRPr="00B40A72">
        <w:rPr>
          <w:rFonts w:ascii="Arial" w:hAnsi="Arial" w:cs="Arial"/>
          <w:sz w:val="22"/>
          <w:lang w:eastAsia="en-GB"/>
        </w:rPr>
        <w:t xml:space="preserve">consists of </w:t>
      </w:r>
      <w:r w:rsidR="00D3394D" w:rsidRPr="00B40A72">
        <w:rPr>
          <w:rFonts w:ascii="Arial" w:hAnsi="Arial" w:cs="Arial"/>
          <w:sz w:val="22"/>
          <w:lang w:eastAsia="en-GB"/>
        </w:rPr>
        <w:t xml:space="preserve">our </w:t>
      </w:r>
      <w:r w:rsidRPr="00B40A72">
        <w:rPr>
          <w:rFonts w:ascii="Arial" w:hAnsi="Arial" w:cs="Arial"/>
          <w:sz w:val="22"/>
          <w:lang w:eastAsia="en-GB"/>
        </w:rPr>
        <w:t>six core competency areas of:</w:t>
      </w:r>
    </w:p>
    <w:p w14:paraId="1A8C3F87" w14:textId="6FC3600C" w:rsidR="00D36497" w:rsidRPr="00B40A72" w:rsidRDefault="00D36497" w:rsidP="00BA1537">
      <w:pPr>
        <w:pStyle w:val="ListParagraph"/>
        <w:numPr>
          <w:ilvl w:val="0"/>
          <w:numId w:val="9"/>
        </w:numPr>
        <w:tabs>
          <w:tab w:val="left" w:pos="1134"/>
        </w:tabs>
        <w:spacing w:line="240" w:lineRule="auto"/>
        <w:rPr>
          <w:rFonts w:ascii="Arial" w:hAnsi="Arial" w:cs="Arial"/>
          <w:i/>
          <w:iCs/>
          <w:sz w:val="22"/>
          <w:lang w:eastAsia="en-GB"/>
        </w:rPr>
      </w:pPr>
      <w:r w:rsidRPr="00B40A72">
        <w:rPr>
          <w:rFonts w:ascii="Arial" w:hAnsi="Arial" w:cs="Arial"/>
          <w:i/>
          <w:iCs/>
          <w:sz w:val="22"/>
          <w:lang w:eastAsia="en-GB"/>
        </w:rPr>
        <w:t>We respect and support colleagues</w:t>
      </w:r>
    </w:p>
    <w:p w14:paraId="35489AF4" w14:textId="3C6C0CBF" w:rsidR="00D36497" w:rsidRPr="00B40A72" w:rsidRDefault="00D36497" w:rsidP="00BA1537">
      <w:pPr>
        <w:pStyle w:val="ListParagraph"/>
        <w:numPr>
          <w:ilvl w:val="0"/>
          <w:numId w:val="9"/>
        </w:numPr>
        <w:tabs>
          <w:tab w:val="left" w:pos="1134"/>
        </w:tabs>
        <w:spacing w:line="240" w:lineRule="auto"/>
        <w:rPr>
          <w:rFonts w:ascii="Arial" w:hAnsi="Arial" w:cs="Arial"/>
          <w:i/>
          <w:iCs/>
          <w:sz w:val="22"/>
          <w:lang w:eastAsia="en-GB"/>
        </w:rPr>
      </w:pPr>
      <w:r w:rsidRPr="00B40A72">
        <w:rPr>
          <w:rFonts w:ascii="Arial" w:hAnsi="Arial" w:cs="Arial"/>
          <w:i/>
          <w:iCs/>
          <w:sz w:val="22"/>
          <w:lang w:eastAsia="en-GB"/>
        </w:rPr>
        <w:t>We demonstrate business awareness</w:t>
      </w:r>
    </w:p>
    <w:p w14:paraId="1831D83A" w14:textId="5B2F6AAA" w:rsidR="00D36497" w:rsidRPr="00B40A72" w:rsidRDefault="00D36497" w:rsidP="00BA1537">
      <w:pPr>
        <w:pStyle w:val="ListParagraph"/>
        <w:numPr>
          <w:ilvl w:val="0"/>
          <w:numId w:val="9"/>
        </w:numPr>
        <w:tabs>
          <w:tab w:val="left" w:pos="1134"/>
        </w:tabs>
        <w:spacing w:line="240" w:lineRule="auto"/>
        <w:rPr>
          <w:rFonts w:ascii="Arial" w:hAnsi="Arial" w:cs="Arial"/>
          <w:i/>
          <w:iCs/>
          <w:sz w:val="22"/>
          <w:lang w:eastAsia="en-GB"/>
        </w:rPr>
      </w:pPr>
      <w:r w:rsidRPr="00B40A72">
        <w:rPr>
          <w:rFonts w:ascii="Arial" w:hAnsi="Arial" w:cs="Arial"/>
          <w:i/>
          <w:iCs/>
          <w:sz w:val="22"/>
          <w:lang w:eastAsia="en-GB"/>
        </w:rPr>
        <w:t>We embrace innovation and change</w:t>
      </w:r>
    </w:p>
    <w:p w14:paraId="24BFD3E6" w14:textId="792BBA8B" w:rsidR="00D36497" w:rsidRPr="00B40A72" w:rsidRDefault="00D36497" w:rsidP="00BA1537">
      <w:pPr>
        <w:pStyle w:val="ListParagraph"/>
        <w:numPr>
          <w:ilvl w:val="0"/>
          <w:numId w:val="9"/>
        </w:numPr>
        <w:tabs>
          <w:tab w:val="left" w:pos="1134"/>
        </w:tabs>
        <w:spacing w:line="240" w:lineRule="auto"/>
        <w:rPr>
          <w:rFonts w:ascii="Arial" w:hAnsi="Arial" w:cs="Arial"/>
          <w:i/>
          <w:iCs/>
          <w:sz w:val="22"/>
          <w:lang w:eastAsia="en-GB"/>
        </w:rPr>
      </w:pPr>
      <w:r w:rsidRPr="00B40A72">
        <w:rPr>
          <w:rFonts w:ascii="Arial" w:hAnsi="Arial" w:cs="Arial"/>
          <w:i/>
          <w:iCs/>
          <w:sz w:val="22"/>
          <w:lang w:eastAsia="en-GB"/>
        </w:rPr>
        <w:t>We deliver quality and impact</w:t>
      </w:r>
    </w:p>
    <w:p w14:paraId="451BD8D2" w14:textId="1DA04EA6" w:rsidR="00D36497" w:rsidRPr="00B40A72" w:rsidRDefault="00D36497" w:rsidP="00BA1537">
      <w:pPr>
        <w:pStyle w:val="ListParagraph"/>
        <w:numPr>
          <w:ilvl w:val="0"/>
          <w:numId w:val="9"/>
        </w:numPr>
        <w:tabs>
          <w:tab w:val="left" w:pos="1134"/>
        </w:tabs>
        <w:spacing w:line="240" w:lineRule="auto"/>
        <w:rPr>
          <w:rFonts w:ascii="Arial" w:hAnsi="Arial" w:cs="Arial"/>
          <w:i/>
          <w:iCs/>
          <w:sz w:val="22"/>
          <w:lang w:eastAsia="en-GB"/>
        </w:rPr>
      </w:pPr>
      <w:r w:rsidRPr="00B40A72">
        <w:rPr>
          <w:rFonts w:ascii="Arial" w:hAnsi="Arial" w:cs="Arial"/>
          <w:i/>
          <w:iCs/>
          <w:sz w:val="22"/>
          <w:lang w:eastAsia="en-GB"/>
        </w:rPr>
        <w:t xml:space="preserve">We demonstrate leadership </w:t>
      </w:r>
    </w:p>
    <w:p w14:paraId="29F5FC5D" w14:textId="63FDD096" w:rsidR="00D36497" w:rsidRPr="00B40A72" w:rsidRDefault="00D36497" w:rsidP="00BA1537">
      <w:pPr>
        <w:pStyle w:val="ListParagraph"/>
        <w:numPr>
          <w:ilvl w:val="0"/>
          <w:numId w:val="9"/>
        </w:numPr>
        <w:tabs>
          <w:tab w:val="left" w:pos="1134"/>
        </w:tabs>
        <w:spacing w:line="240" w:lineRule="auto"/>
        <w:rPr>
          <w:rFonts w:ascii="Arial" w:hAnsi="Arial" w:cs="Arial"/>
          <w:i/>
          <w:iCs/>
          <w:sz w:val="22"/>
          <w:lang w:eastAsia="en-GB"/>
        </w:rPr>
      </w:pPr>
      <w:r w:rsidRPr="00B40A72">
        <w:rPr>
          <w:rFonts w:ascii="Arial" w:hAnsi="Arial" w:cs="Arial"/>
          <w:i/>
          <w:iCs/>
          <w:sz w:val="22"/>
          <w:lang w:eastAsia="en-GB"/>
        </w:rPr>
        <w:t>We build partnerships and networks</w:t>
      </w:r>
    </w:p>
    <w:p w14:paraId="156E0A01" w14:textId="58E186A1" w:rsidR="00D36497" w:rsidRPr="00B40A72" w:rsidRDefault="00D36497" w:rsidP="40F40C97">
      <w:pPr>
        <w:tabs>
          <w:tab w:val="left" w:pos="1134"/>
        </w:tabs>
        <w:spacing w:line="240" w:lineRule="auto"/>
        <w:rPr>
          <w:rFonts w:ascii="Arial" w:hAnsi="Arial" w:cs="Arial"/>
          <w:sz w:val="22"/>
          <w:lang w:eastAsia="en-GB"/>
        </w:rPr>
      </w:pPr>
      <w:r w:rsidRPr="40F40C97">
        <w:rPr>
          <w:rFonts w:ascii="Arial" w:hAnsi="Arial" w:cs="Arial"/>
          <w:sz w:val="22"/>
          <w:lang w:eastAsia="en-GB"/>
        </w:rPr>
        <w:t xml:space="preserve">Under each core competency area there is a set of </w:t>
      </w:r>
      <w:r w:rsidR="00D3394D" w:rsidRPr="40F40C97">
        <w:rPr>
          <w:rFonts w:ascii="Arial" w:hAnsi="Arial" w:cs="Arial"/>
          <w:i/>
          <w:iCs/>
          <w:sz w:val="22"/>
          <w:lang w:eastAsia="en-GB"/>
        </w:rPr>
        <w:t>behaviours</w:t>
      </w:r>
      <w:r w:rsidR="00D3394D" w:rsidRPr="40F40C97">
        <w:rPr>
          <w:rFonts w:ascii="Arial" w:hAnsi="Arial" w:cs="Arial"/>
          <w:sz w:val="22"/>
          <w:lang w:eastAsia="en-GB"/>
        </w:rPr>
        <w:t xml:space="preserve"> which are described at three levels; (1) </w:t>
      </w:r>
      <w:r w:rsidR="00D3394D" w:rsidRPr="40F40C97">
        <w:rPr>
          <w:rFonts w:ascii="Arial" w:hAnsi="Arial" w:cs="Arial"/>
          <w:i/>
          <w:iCs/>
          <w:sz w:val="22"/>
          <w:lang w:eastAsia="en-GB"/>
        </w:rPr>
        <w:t>support level</w:t>
      </w:r>
      <w:r w:rsidR="00D3394D" w:rsidRPr="40F40C97">
        <w:rPr>
          <w:rFonts w:ascii="Arial" w:hAnsi="Arial" w:cs="Arial"/>
          <w:sz w:val="22"/>
          <w:lang w:eastAsia="en-GB"/>
        </w:rPr>
        <w:t xml:space="preserve">, (2) </w:t>
      </w:r>
      <w:r w:rsidR="00D3394D" w:rsidRPr="40F40C97">
        <w:rPr>
          <w:rFonts w:ascii="Arial" w:hAnsi="Arial" w:cs="Arial"/>
          <w:i/>
          <w:iCs/>
          <w:sz w:val="22"/>
          <w:lang w:eastAsia="en-GB"/>
        </w:rPr>
        <w:t>management level</w:t>
      </w:r>
      <w:r w:rsidR="00D3394D" w:rsidRPr="40F40C97">
        <w:rPr>
          <w:rFonts w:ascii="Arial" w:hAnsi="Arial" w:cs="Arial"/>
          <w:sz w:val="22"/>
          <w:lang w:eastAsia="en-GB"/>
        </w:rPr>
        <w:t xml:space="preserve"> and (3) </w:t>
      </w:r>
      <w:r w:rsidR="00D3394D" w:rsidRPr="40F40C97">
        <w:rPr>
          <w:rFonts w:ascii="Arial" w:hAnsi="Arial" w:cs="Arial"/>
          <w:i/>
          <w:iCs/>
          <w:sz w:val="22"/>
          <w:lang w:eastAsia="en-GB"/>
        </w:rPr>
        <w:t>strategic level</w:t>
      </w:r>
      <w:r w:rsidR="002846C0" w:rsidRPr="40F40C97">
        <w:rPr>
          <w:rFonts w:ascii="Arial" w:hAnsi="Arial" w:cs="Arial"/>
          <w:sz w:val="22"/>
          <w:lang w:eastAsia="en-GB"/>
        </w:rPr>
        <w:t>;</w:t>
      </w:r>
      <w:r w:rsidR="00D3394D" w:rsidRPr="40F40C97">
        <w:rPr>
          <w:rFonts w:ascii="Arial" w:hAnsi="Arial" w:cs="Arial"/>
          <w:sz w:val="22"/>
          <w:lang w:eastAsia="en-GB"/>
        </w:rPr>
        <w:t xml:space="preserve"> and </w:t>
      </w:r>
      <w:proofErr w:type="gramStart"/>
      <w:r w:rsidR="00D3394D" w:rsidRPr="40F40C97">
        <w:rPr>
          <w:rFonts w:ascii="Arial" w:hAnsi="Arial" w:cs="Arial"/>
          <w:sz w:val="22"/>
          <w:lang w:eastAsia="en-GB"/>
        </w:rPr>
        <w:t>also</w:t>
      </w:r>
      <w:proofErr w:type="gramEnd"/>
      <w:r w:rsidR="00D3394D" w:rsidRPr="40F40C97">
        <w:rPr>
          <w:rFonts w:ascii="Arial" w:hAnsi="Arial" w:cs="Arial"/>
          <w:sz w:val="22"/>
          <w:lang w:eastAsia="en-GB"/>
        </w:rPr>
        <w:t xml:space="preserve"> a set of</w:t>
      </w:r>
      <w:r w:rsidR="00D3394D" w:rsidRPr="40F40C97">
        <w:rPr>
          <w:rFonts w:ascii="Arial" w:hAnsi="Arial" w:cs="Arial"/>
          <w:i/>
          <w:iCs/>
          <w:sz w:val="22"/>
          <w:lang w:eastAsia="en-GB"/>
        </w:rPr>
        <w:t xml:space="preserve"> skills</w:t>
      </w:r>
      <w:r w:rsidR="00D3394D" w:rsidRPr="40F40C97">
        <w:rPr>
          <w:rFonts w:ascii="Arial" w:hAnsi="Arial" w:cs="Arial"/>
          <w:sz w:val="22"/>
          <w:lang w:eastAsia="en-GB"/>
        </w:rPr>
        <w:t xml:space="preserve"> and </w:t>
      </w:r>
      <w:r w:rsidR="00D3394D" w:rsidRPr="40F40C97">
        <w:rPr>
          <w:rFonts w:ascii="Arial" w:hAnsi="Arial" w:cs="Arial"/>
          <w:i/>
          <w:iCs/>
          <w:sz w:val="22"/>
          <w:lang w:eastAsia="en-GB"/>
        </w:rPr>
        <w:t>knowledge areas</w:t>
      </w:r>
      <w:r w:rsidR="002846C0" w:rsidRPr="40F40C97">
        <w:rPr>
          <w:rFonts w:ascii="Arial" w:hAnsi="Arial" w:cs="Arial"/>
          <w:sz w:val="22"/>
          <w:lang w:eastAsia="en-GB"/>
        </w:rPr>
        <w:t xml:space="preserve"> </w:t>
      </w:r>
      <w:r w:rsidR="00D3394D" w:rsidRPr="40F40C97">
        <w:rPr>
          <w:rFonts w:ascii="Arial" w:hAnsi="Arial" w:cs="Arial"/>
          <w:sz w:val="22"/>
          <w:lang w:eastAsia="en-GB"/>
        </w:rPr>
        <w:t xml:space="preserve">which help guide staff on the learning and development required to </w:t>
      </w:r>
      <w:r w:rsidR="001206E6" w:rsidRPr="40F40C97">
        <w:rPr>
          <w:rFonts w:ascii="Arial" w:hAnsi="Arial" w:cs="Arial"/>
          <w:sz w:val="22"/>
          <w:lang w:eastAsia="en-GB"/>
        </w:rPr>
        <w:t xml:space="preserve">ensure </w:t>
      </w:r>
      <w:r w:rsidR="002846C0" w:rsidRPr="40F40C97">
        <w:rPr>
          <w:rFonts w:ascii="Arial" w:hAnsi="Arial" w:cs="Arial"/>
          <w:sz w:val="22"/>
          <w:lang w:eastAsia="en-GB"/>
        </w:rPr>
        <w:t>they</w:t>
      </w:r>
      <w:r w:rsidR="001206E6" w:rsidRPr="40F40C97">
        <w:rPr>
          <w:rFonts w:ascii="Arial" w:hAnsi="Arial" w:cs="Arial"/>
          <w:sz w:val="22"/>
          <w:lang w:eastAsia="en-GB"/>
        </w:rPr>
        <w:t xml:space="preserve"> are </w:t>
      </w:r>
      <w:r w:rsidR="002846C0" w:rsidRPr="40F40C97">
        <w:rPr>
          <w:rFonts w:ascii="Arial" w:hAnsi="Arial" w:cs="Arial"/>
          <w:sz w:val="22"/>
          <w:lang w:eastAsia="en-GB"/>
        </w:rPr>
        <w:t xml:space="preserve">able to </w:t>
      </w:r>
      <w:r w:rsidR="001206E6" w:rsidRPr="40F40C97">
        <w:rPr>
          <w:rFonts w:ascii="Arial" w:hAnsi="Arial" w:cs="Arial"/>
          <w:sz w:val="22"/>
          <w:lang w:eastAsia="en-GB"/>
        </w:rPr>
        <w:t>demonstrat</w:t>
      </w:r>
      <w:r w:rsidR="002846C0" w:rsidRPr="40F40C97">
        <w:rPr>
          <w:rFonts w:ascii="Arial" w:hAnsi="Arial" w:cs="Arial"/>
          <w:sz w:val="22"/>
          <w:lang w:eastAsia="en-GB"/>
        </w:rPr>
        <w:t>e</w:t>
      </w:r>
      <w:r w:rsidR="001206E6" w:rsidRPr="40F40C97">
        <w:rPr>
          <w:rFonts w:ascii="Arial" w:hAnsi="Arial" w:cs="Arial"/>
          <w:sz w:val="22"/>
          <w:lang w:eastAsia="en-GB"/>
        </w:rPr>
        <w:t xml:space="preserve"> competenc</w:t>
      </w:r>
      <w:r w:rsidR="002846C0" w:rsidRPr="40F40C97">
        <w:rPr>
          <w:rFonts w:ascii="Arial" w:hAnsi="Arial" w:cs="Arial"/>
          <w:sz w:val="22"/>
          <w:lang w:eastAsia="en-GB"/>
        </w:rPr>
        <w:t>e</w:t>
      </w:r>
      <w:r w:rsidR="001206E6" w:rsidRPr="40F40C97">
        <w:rPr>
          <w:rFonts w:ascii="Arial" w:hAnsi="Arial" w:cs="Arial"/>
          <w:sz w:val="22"/>
          <w:lang w:eastAsia="en-GB"/>
        </w:rPr>
        <w:t xml:space="preserve"> in the required areas. </w:t>
      </w:r>
      <w:proofErr w:type="gramStart"/>
      <w:r w:rsidR="001206E6" w:rsidRPr="40F40C97">
        <w:rPr>
          <w:rFonts w:ascii="Arial" w:hAnsi="Arial" w:cs="Arial"/>
          <w:sz w:val="22"/>
          <w:lang w:eastAsia="en-GB"/>
        </w:rPr>
        <w:t>All of</w:t>
      </w:r>
      <w:proofErr w:type="gramEnd"/>
      <w:r w:rsidR="001206E6" w:rsidRPr="40F40C97">
        <w:rPr>
          <w:rFonts w:ascii="Arial" w:hAnsi="Arial" w:cs="Arial"/>
          <w:sz w:val="22"/>
          <w:lang w:eastAsia="en-GB"/>
        </w:rPr>
        <w:t xml:space="preserve"> our line managers are operating at the </w:t>
      </w:r>
      <w:r w:rsidR="001206E6" w:rsidRPr="40F40C97">
        <w:rPr>
          <w:rFonts w:ascii="Arial" w:hAnsi="Arial" w:cs="Arial"/>
          <w:i/>
          <w:iCs/>
          <w:sz w:val="22"/>
          <w:lang w:eastAsia="en-GB"/>
        </w:rPr>
        <w:t>management level</w:t>
      </w:r>
      <w:r w:rsidR="001206E6" w:rsidRPr="40F40C97">
        <w:rPr>
          <w:rFonts w:ascii="Arial" w:hAnsi="Arial" w:cs="Arial"/>
          <w:sz w:val="22"/>
          <w:lang w:eastAsia="en-GB"/>
        </w:rPr>
        <w:t xml:space="preserve"> or </w:t>
      </w:r>
      <w:r w:rsidR="001206E6" w:rsidRPr="40F40C97">
        <w:rPr>
          <w:rFonts w:ascii="Arial" w:hAnsi="Arial" w:cs="Arial"/>
          <w:i/>
          <w:iCs/>
          <w:sz w:val="22"/>
          <w:lang w:eastAsia="en-GB"/>
        </w:rPr>
        <w:t>strategic level</w:t>
      </w:r>
      <w:r w:rsidR="00D3394D" w:rsidRPr="40F40C97">
        <w:rPr>
          <w:rFonts w:ascii="Arial" w:hAnsi="Arial" w:cs="Arial"/>
          <w:sz w:val="22"/>
          <w:lang w:eastAsia="en-GB"/>
        </w:rPr>
        <w:t xml:space="preserve"> </w:t>
      </w:r>
      <w:r w:rsidR="001206E6" w:rsidRPr="40F40C97">
        <w:rPr>
          <w:rFonts w:ascii="Arial" w:hAnsi="Arial" w:cs="Arial"/>
          <w:sz w:val="22"/>
          <w:lang w:eastAsia="en-GB"/>
        </w:rPr>
        <w:t xml:space="preserve">(with the vast majority at the </w:t>
      </w:r>
      <w:r w:rsidR="001206E6" w:rsidRPr="40F40C97">
        <w:rPr>
          <w:rFonts w:ascii="Arial" w:hAnsi="Arial" w:cs="Arial"/>
          <w:i/>
          <w:iCs/>
          <w:sz w:val="22"/>
          <w:lang w:eastAsia="en-GB"/>
        </w:rPr>
        <w:t>management level</w:t>
      </w:r>
      <w:r w:rsidR="001206E6" w:rsidRPr="40F40C97">
        <w:rPr>
          <w:rFonts w:ascii="Arial" w:hAnsi="Arial" w:cs="Arial"/>
          <w:sz w:val="22"/>
          <w:lang w:eastAsia="en-GB"/>
        </w:rPr>
        <w:t xml:space="preserve">), and you will note that throughout the framework, there is reference to </w:t>
      </w:r>
      <w:r w:rsidR="00640227" w:rsidRPr="40F40C97">
        <w:rPr>
          <w:rFonts w:ascii="Arial" w:hAnsi="Arial" w:cs="Arial"/>
          <w:i/>
          <w:iCs/>
          <w:sz w:val="22"/>
          <w:lang w:eastAsia="en-GB"/>
        </w:rPr>
        <w:t>line management skills</w:t>
      </w:r>
      <w:r w:rsidR="00640227" w:rsidRPr="40F40C97">
        <w:rPr>
          <w:rFonts w:ascii="Arial" w:hAnsi="Arial" w:cs="Arial"/>
          <w:sz w:val="22"/>
          <w:lang w:eastAsia="en-GB"/>
        </w:rPr>
        <w:t xml:space="preserve"> under a number of competencies and that the described behaviours are those that we would want (and expect) to see in our managers. </w:t>
      </w:r>
      <w:r w:rsidR="00411277" w:rsidRPr="40F40C97">
        <w:rPr>
          <w:rFonts w:ascii="Arial" w:hAnsi="Arial" w:cs="Arial"/>
          <w:sz w:val="22"/>
          <w:lang w:eastAsia="en-GB"/>
        </w:rPr>
        <w:t xml:space="preserve">The </w:t>
      </w:r>
      <w:r w:rsidR="5E4D136E" w:rsidRPr="40F40C97">
        <w:rPr>
          <w:rFonts w:ascii="Arial" w:hAnsi="Arial" w:cs="Arial"/>
          <w:sz w:val="22"/>
          <w:lang w:eastAsia="en-GB"/>
        </w:rPr>
        <w:t>MDP</w:t>
      </w:r>
      <w:r w:rsidR="00411277" w:rsidRPr="40F40C97">
        <w:rPr>
          <w:rFonts w:ascii="Arial" w:hAnsi="Arial" w:cs="Arial"/>
          <w:sz w:val="22"/>
          <w:lang w:eastAsia="en-GB"/>
        </w:rPr>
        <w:t xml:space="preserve"> should </w:t>
      </w:r>
      <w:r w:rsidR="00640227" w:rsidRPr="40F40C97">
        <w:rPr>
          <w:rFonts w:ascii="Arial" w:hAnsi="Arial" w:cs="Arial"/>
          <w:sz w:val="22"/>
          <w:lang w:eastAsia="en-GB"/>
        </w:rPr>
        <w:t>equip our managers with the skills and knowledge to be able to demonstrate the required behaviours under each of the relevant core competency areas</w:t>
      </w:r>
      <w:r w:rsidR="002846C0" w:rsidRPr="40F40C97">
        <w:rPr>
          <w:rFonts w:ascii="Arial" w:hAnsi="Arial" w:cs="Arial"/>
          <w:sz w:val="22"/>
          <w:lang w:eastAsia="en-GB"/>
        </w:rPr>
        <w:t xml:space="preserve"> and to apply a management style that aligns with our culture and organisation values (see ANNEX 3)</w:t>
      </w:r>
      <w:r w:rsidR="00640227" w:rsidRPr="40F40C97">
        <w:rPr>
          <w:rFonts w:ascii="Arial" w:hAnsi="Arial" w:cs="Arial"/>
          <w:sz w:val="22"/>
          <w:lang w:eastAsia="en-GB"/>
        </w:rPr>
        <w:t xml:space="preserve">. </w:t>
      </w:r>
    </w:p>
    <w:p w14:paraId="04240F41" w14:textId="095B70A0" w:rsidR="008F003C" w:rsidRPr="00B40A72" w:rsidRDefault="007E3D40" w:rsidP="000D7834">
      <w:pPr>
        <w:tabs>
          <w:tab w:val="left" w:pos="1134"/>
        </w:tabs>
        <w:spacing w:line="240" w:lineRule="auto"/>
        <w:rPr>
          <w:rFonts w:ascii="Arial" w:hAnsi="Arial" w:cs="Arial"/>
          <w:noProof/>
          <w:sz w:val="22"/>
          <w:lang w:eastAsia="en-GB"/>
        </w:rPr>
      </w:pPr>
      <w:r w:rsidRPr="00B40A72">
        <w:rPr>
          <w:rFonts w:ascii="Arial" w:hAnsi="Arial" w:cs="Arial"/>
          <w:noProof/>
          <w:sz w:val="22"/>
          <w:lang w:eastAsia="en-GB"/>
        </w:rPr>
        <w:t>Across all of our operations, WFD currently employs over 5</w:t>
      </w:r>
      <w:r w:rsidR="00FE0DD3">
        <w:rPr>
          <w:rFonts w:ascii="Arial" w:hAnsi="Arial" w:cs="Arial"/>
          <w:noProof/>
          <w:sz w:val="22"/>
          <w:lang w:eastAsia="en-GB"/>
        </w:rPr>
        <w:t>5</w:t>
      </w:r>
      <w:r w:rsidRPr="00B40A72">
        <w:rPr>
          <w:rFonts w:ascii="Arial" w:hAnsi="Arial" w:cs="Arial"/>
          <w:noProof/>
          <w:sz w:val="22"/>
          <w:lang w:eastAsia="en-GB"/>
        </w:rPr>
        <w:t xml:space="preserve"> staff who have line management responsibilities as a core part of their role. Most of our managers are responsible for teams ranging from 5 staff, to just one direct report</w:t>
      </w:r>
      <w:r w:rsidR="008F003C" w:rsidRPr="00B40A72">
        <w:rPr>
          <w:rFonts w:ascii="Arial" w:hAnsi="Arial" w:cs="Arial"/>
          <w:noProof/>
          <w:sz w:val="22"/>
          <w:lang w:eastAsia="en-GB"/>
        </w:rPr>
        <w:t xml:space="preserve"> </w:t>
      </w:r>
      <w:r w:rsidRPr="00B40A72">
        <w:rPr>
          <w:rFonts w:ascii="Arial" w:hAnsi="Arial" w:cs="Arial"/>
          <w:noProof/>
          <w:sz w:val="22"/>
          <w:lang w:eastAsia="en-GB"/>
        </w:rPr>
        <w:t xml:space="preserve">(please see ANNEX 1 </w:t>
      </w:r>
      <w:r w:rsidRPr="00B40A72">
        <w:rPr>
          <w:rFonts w:ascii="Arial" w:hAnsi="Arial" w:cs="Arial"/>
          <w:i/>
          <w:iCs/>
          <w:noProof/>
          <w:sz w:val="22"/>
          <w:lang w:eastAsia="en-GB"/>
        </w:rPr>
        <w:t>organisational chart</w:t>
      </w:r>
      <w:r w:rsidRPr="00B40A72">
        <w:rPr>
          <w:rFonts w:ascii="Arial" w:hAnsi="Arial" w:cs="Arial"/>
          <w:noProof/>
          <w:sz w:val="22"/>
          <w:lang w:eastAsia="en-GB"/>
        </w:rPr>
        <w:t xml:space="preserve"> attached for more detials on our staffing structure). </w:t>
      </w:r>
    </w:p>
    <w:p w14:paraId="2FE7E870" w14:textId="72D4A2D7" w:rsidR="00BC492B" w:rsidRPr="00B40A72" w:rsidRDefault="007E3D40" w:rsidP="000D7834">
      <w:pPr>
        <w:tabs>
          <w:tab w:val="left" w:pos="1134"/>
        </w:tabs>
        <w:spacing w:line="240" w:lineRule="auto"/>
        <w:rPr>
          <w:rFonts w:ascii="Arial" w:hAnsi="Arial" w:cs="Arial"/>
          <w:noProof/>
          <w:sz w:val="22"/>
          <w:lang w:eastAsia="en-GB"/>
        </w:rPr>
      </w:pPr>
      <w:r w:rsidRPr="40F40C97">
        <w:rPr>
          <w:rFonts w:ascii="Arial" w:hAnsi="Arial" w:cs="Arial"/>
          <w:noProof/>
          <w:sz w:val="22"/>
          <w:lang w:eastAsia="en-GB"/>
        </w:rPr>
        <w:t xml:space="preserve">We are seeking to procure an L&amp;D partner to design and deliver a module based management development training programme to our managers. Due to our </w:t>
      </w:r>
      <w:r w:rsidR="46CD020C" w:rsidRPr="40F40C97">
        <w:rPr>
          <w:rFonts w:ascii="Arial" w:hAnsi="Arial" w:cs="Arial"/>
          <w:noProof/>
          <w:sz w:val="22"/>
          <w:lang w:eastAsia="en-GB"/>
        </w:rPr>
        <w:t>international</w:t>
      </w:r>
      <w:r w:rsidRPr="40F40C97">
        <w:rPr>
          <w:rFonts w:ascii="Arial" w:hAnsi="Arial" w:cs="Arial"/>
          <w:noProof/>
          <w:sz w:val="22"/>
          <w:lang w:eastAsia="en-GB"/>
        </w:rPr>
        <w:t xml:space="preserve"> workforce, the programme will need to be delivered virtually by a live facilititator.</w:t>
      </w:r>
      <w:r w:rsidR="00BC492B" w:rsidRPr="40F40C97">
        <w:rPr>
          <w:rFonts w:ascii="Arial" w:hAnsi="Arial" w:cs="Arial"/>
          <w:noProof/>
          <w:sz w:val="22"/>
          <w:lang w:eastAsia="en-GB"/>
        </w:rPr>
        <w:t xml:space="preserve"> </w:t>
      </w:r>
      <w:r w:rsidR="009503E8" w:rsidRPr="40F40C97">
        <w:rPr>
          <w:rFonts w:ascii="Arial" w:hAnsi="Arial" w:cs="Arial"/>
          <w:noProof/>
          <w:sz w:val="22"/>
          <w:lang w:eastAsia="en-GB"/>
        </w:rPr>
        <w:t>O</w:t>
      </w:r>
      <w:r w:rsidR="00BC492B" w:rsidRPr="40F40C97">
        <w:rPr>
          <w:rFonts w:ascii="Arial" w:hAnsi="Arial" w:cs="Arial"/>
          <w:noProof/>
          <w:sz w:val="22"/>
          <w:lang w:eastAsia="en-GB"/>
        </w:rPr>
        <w:t xml:space="preserve">nline materials and learning </w:t>
      </w:r>
      <w:r w:rsidR="004D47AD" w:rsidRPr="40F40C97">
        <w:rPr>
          <w:rFonts w:ascii="Arial" w:hAnsi="Arial" w:cs="Arial"/>
          <w:noProof/>
          <w:sz w:val="22"/>
          <w:lang w:eastAsia="en-GB"/>
        </w:rPr>
        <w:t>platforms</w:t>
      </w:r>
      <w:r w:rsidR="009503E8" w:rsidRPr="40F40C97">
        <w:rPr>
          <w:rFonts w:ascii="Arial" w:hAnsi="Arial" w:cs="Arial"/>
          <w:noProof/>
          <w:sz w:val="22"/>
          <w:lang w:eastAsia="en-GB"/>
        </w:rPr>
        <w:t xml:space="preserve"> may also be used</w:t>
      </w:r>
      <w:r w:rsidR="004D47AD" w:rsidRPr="40F40C97">
        <w:rPr>
          <w:rFonts w:ascii="Arial" w:hAnsi="Arial" w:cs="Arial"/>
          <w:noProof/>
          <w:sz w:val="22"/>
          <w:lang w:eastAsia="en-GB"/>
        </w:rPr>
        <w:t xml:space="preserve"> to support the delivery of the programme</w:t>
      </w:r>
      <w:r w:rsidR="00E90E42">
        <w:rPr>
          <w:rFonts w:ascii="Arial" w:hAnsi="Arial" w:cs="Arial"/>
          <w:noProof/>
          <w:sz w:val="22"/>
          <w:lang w:eastAsia="en-GB"/>
        </w:rPr>
        <w:t xml:space="preserve">. We </w:t>
      </w:r>
      <w:r w:rsidR="0059478C">
        <w:rPr>
          <w:rFonts w:ascii="Arial" w:hAnsi="Arial" w:cs="Arial"/>
          <w:noProof/>
          <w:sz w:val="22"/>
          <w:lang w:eastAsia="en-GB"/>
        </w:rPr>
        <w:t>would also welcome proposal</w:t>
      </w:r>
      <w:r w:rsidR="00F70A1A">
        <w:rPr>
          <w:rFonts w:ascii="Arial" w:hAnsi="Arial" w:cs="Arial"/>
          <w:noProof/>
          <w:sz w:val="22"/>
          <w:lang w:eastAsia="en-GB"/>
        </w:rPr>
        <w:t>s</w:t>
      </w:r>
      <w:r w:rsidR="0059478C">
        <w:rPr>
          <w:rFonts w:ascii="Arial" w:hAnsi="Arial" w:cs="Arial"/>
          <w:noProof/>
          <w:sz w:val="22"/>
          <w:lang w:eastAsia="en-GB"/>
        </w:rPr>
        <w:t xml:space="preserve"> that offer a 2 tier approach</w:t>
      </w:r>
      <w:r w:rsidR="00FB60B2">
        <w:rPr>
          <w:rFonts w:ascii="Arial" w:hAnsi="Arial" w:cs="Arial"/>
          <w:noProof/>
          <w:sz w:val="22"/>
          <w:lang w:eastAsia="en-GB"/>
        </w:rPr>
        <w:t xml:space="preserve"> of </w:t>
      </w:r>
      <w:r w:rsidR="00113A8F">
        <w:rPr>
          <w:rFonts w:ascii="Arial" w:hAnsi="Arial" w:cs="Arial"/>
          <w:noProof/>
          <w:sz w:val="22"/>
          <w:lang w:eastAsia="en-GB"/>
        </w:rPr>
        <w:t xml:space="preserve">(1) </w:t>
      </w:r>
      <w:r w:rsidR="00FB60B2">
        <w:rPr>
          <w:rFonts w:ascii="Arial" w:hAnsi="Arial" w:cs="Arial"/>
          <w:noProof/>
          <w:sz w:val="22"/>
          <w:lang w:eastAsia="en-GB"/>
        </w:rPr>
        <w:t xml:space="preserve">a more comphrensive </w:t>
      </w:r>
      <w:r w:rsidR="00113A8F">
        <w:rPr>
          <w:rFonts w:ascii="Arial" w:hAnsi="Arial" w:cs="Arial"/>
          <w:noProof/>
          <w:sz w:val="22"/>
          <w:lang w:eastAsia="en-GB"/>
        </w:rPr>
        <w:t xml:space="preserve">programme for new/less experienced managers, and (2) a </w:t>
      </w:r>
      <w:r w:rsidR="00736F3D">
        <w:rPr>
          <w:rFonts w:ascii="Arial" w:hAnsi="Arial" w:cs="Arial"/>
          <w:noProof/>
          <w:sz w:val="22"/>
          <w:lang w:eastAsia="en-GB"/>
        </w:rPr>
        <w:t xml:space="preserve">refresher programme for more experienced managers, introducing the minimum standards expected </w:t>
      </w:r>
      <w:r w:rsidR="00BA1537">
        <w:rPr>
          <w:rFonts w:ascii="Arial" w:hAnsi="Arial" w:cs="Arial"/>
          <w:noProof/>
          <w:sz w:val="22"/>
          <w:lang w:eastAsia="en-GB"/>
        </w:rPr>
        <w:t xml:space="preserve">when managing people at WFD. </w:t>
      </w:r>
    </w:p>
    <w:p w14:paraId="54A0B2C5" w14:textId="0FA4BB26" w:rsidR="007E3D40" w:rsidRPr="00B93B8A" w:rsidRDefault="007E3D40" w:rsidP="000D7834">
      <w:pPr>
        <w:tabs>
          <w:tab w:val="left" w:pos="1134"/>
        </w:tabs>
        <w:spacing w:line="240" w:lineRule="auto"/>
        <w:rPr>
          <w:rFonts w:ascii="Arial" w:hAnsi="Arial" w:cs="Arial"/>
          <w:noProof/>
          <w:sz w:val="22"/>
          <w:lang w:eastAsia="en-GB"/>
        </w:rPr>
      </w:pPr>
      <w:r w:rsidRPr="00B40A72">
        <w:rPr>
          <w:rFonts w:ascii="Arial" w:hAnsi="Arial" w:cs="Arial"/>
          <w:noProof/>
          <w:sz w:val="22"/>
          <w:lang w:eastAsia="en-GB"/>
        </w:rPr>
        <w:t xml:space="preserve">Programme design and coordination will be finalised throughout </w:t>
      </w:r>
      <w:r w:rsidR="00A06072" w:rsidRPr="00B40A72">
        <w:rPr>
          <w:rFonts w:ascii="Arial" w:hAnsi="Arial" w:cs="Arial"/>
          <w:noProof/>
          <w:sz w:val="22"/>
          <w:lang w:eastAsia="en-GB"/>
        </w:rPr>
        <w:t>October</w:t>
      </w:r>
      <w:r w:rsidR="009738AA" w:rsidRPr="00B40A72">
        <w:rPr>
          <w:rFonts w:ascii="Arial" w:hAnsi="Arial" w:cs="Arial"/>
          <w:noProof/>
          <w:sz w:val="22"/>
          <w:lang w:eastAsia="en-GB"/>
        </w:rPr>
        <w:t xml:space="preserve"> </w:t>
      </w:r>
      <w:r w:rsidR="00A06072" w:rsidRPr="00B40A72">
        <w:rPr>
          <w:rFonts w:ascii="Arial" w:hAnsi="Arial" w:cs="Arial"/>
          <w:noProof/>
          <w:sz w:val="22"/>
          <w:lang w:eastAsia="en-GB"/>
        </w:rPr>
        <w:t>–</w:t>
      </w:r>
      <w:r w:rsidR="009738AA" w:rsidRPr="00B40A72">
        <w:rPr>
          <w:rFonts w:ascii="Arial" w:hAnsi="Arial" w:cs="Arial"/>
          <w:noProof/>
          <w:sz w:val="22"/>
          <w:lang w:eastAsia="en-GB"/>
        </w:rPr>
        <w:t xml:space="preserve"> </w:t>
      </w:r>
      <w:r w:rsidR="00C83645" w:rsidRPr="00B40A72">
        <w:rPr>
          <w:rFonts w:ascii="Arial" w:hAnsi="Arial" w:cs="Arial"/>
          <w:noProof/>
          <w:sz w:val="22"/>
          <w:lang w:eastAsia="en-GB"/>
        </w:rPr>
        <w:t>December</w:t>
      </w:r>
      <w:r w:rsidRPr="00B40A72">
        <w:rPr>
          <w:rFonts w:ascii="Arial" w:hAnsi="Arial" w:cs="Arial"/>
          <w:noProof/>
          <w:sz w:val="22"/>
          <w:lang w:eastAsia="en-GB"/>
        </w:rPr>
        <w:t xml:space="preserve"> 202</w:t>
      </w:r>
      <w:r w:rsidR="00C83645" w:rsidRPr="00B40A72">
        <w:rPr>
          <w:rFonts w:ascii="Arial" w:hAnsi="Arial" w:cs="Arial"/>
          <w:noProof/>
          <w:sz w:val="22"/>
          <w:lang w:eastAsia="en-GB"/>
        </w:rPr>
        <w:t>4</w:t>
      </w:r>
      <w:r w:rsidRPr="00B40A72">
        <w:rPr>
          <w:rFonts w:ascii="Arial" w:hAnsi="Arial" w:cs="Arial"/>
          <w:noProof/>
          <w:sz w:val="22"/>
          <w:lang w:eastAsia="en-GB"/>
        </w:rPr>
        <w:t xml:space="preserve">, with the first </w:t>
      </w:r>
      <w:r w:rsidR="00B40A72" w:rsidRPr="00B40A72">
        <w:rPr>
          <w:rFonts w:ascii="Arial" w:hAnsi="Arial" w:cs="Arial"/>
          <w:noProof/>
          <w:sz w:val="22"/>
          <w:lang w:eastAsia="en-GB"/>
        </w:rPr>
        <w:t>cohort</w:t>
      </w:r>
      <w:r w:rsidR="00C83645" w:rsidRPr="00B40A72">
        <w:rPr>
          <w:rFonts w:ascii="Arial" w:hAnsi="Arial" w:cs="Arial"/>
          <w:noProof/>
          <w:sz w:val="22"/>
          <w:lang w:eastAsia="en-GB"/>
        </w:rPr>
        <w:t xml:space="preserve"> </w:t>
      </w:r>
      <w:r w:rsidRPr="00B40A72">
        <w:rPr>
          <w:rFonts w:ascii="Arial" w:hAnsi="Arial" w:cs="Arial"/>
          <w:noProof/>
          <w:sz w:val="22"/>
          <w:lang w:eastAsia="en-GB"/>
        </w:rPr>
        <w:t>kicking off in</w:t>
      </w:r>
      <w:r w:rsidR="009738AA" w:rsidRPr="00B40A72">
        <w:rPr>
          <w:rFonts w:ascii="Arial" w:hAnsi="Arial" w:cs="Arial"/>
          <w:noProof/>
          <w:sz w:val="22"/>
          <w:lang w:eastAsia="en-GB"/>
        </w:rPr>
        <w:t xml:space="preserve"> </w:t>
      </w:r>
      <w:r w:rsidR="00E06C76" w:rsidRPr="00B40A72">
        <w:rPr>
          <w:rFonts w:ascii="Arial" w:hAnsi="Arial" w:cs="Arial"/>
          <w:noProof/>
          <w:sz w:val="22"/>
          <w:lang w:eastAsia="en-GB"/>
        </w:rPr>
        <w:t>January</w:t>
      </w:r>
      <w:r w:rsidRPr="00B40A72">
        <w:rPr>
          <w:rFonts w:ascii="Arial" w:hAnsi="Arial" w:cs="Arial"/>
          <w:noProof/>
          <w:sz w:val="22"/>
          <w:lang w:eastAsia="en-GB"/>
        </w:rPr>
        <w:t xml:space="preserve"> 202</w:t>
      </w:r>
      <w:r w:rsidR="00E06C76" w:rsidRPr="00B40A72">
        <w:rPr>
          <w:rFonts w:ascii="Arial" w:hAnsi="Arial" w:cs="Arial"/>
          <w:noProof/>
          <w:sz w:val="22"/>
          <w:lang w:eastAsia="en-GB"/>
        </w:rPr>
        <w:t>4</w:t>
      </w:r>
      <w:r w:rsidRPr="00B40A72">
        <w:rPr>
          <w:rFonts w:ascii="Arial" w:hAnsi="Arial" w:cs="Arial"/>
          <w:noProof/>
          <w:sz w:val="22"/>
          <w:lang w:eastAsia="en-GB"/>
        </w:rPr>
        <w:t>. The programme will then run</w:t>
      </w:r>
      <w:r w:rsidR="00E06C76" w:rsidRPr="00B40A72">
        <w:rPr>
          <w:rFonts w:ascii="Arial" w:hAnsi="Arial" w:cs="Arial"/>
          <w:noProof/>
          <w:sz w:val="22"/>
          <w:lang w:eastAsia="en-GB"/>
        </w:rPr>
        <w:t xml:space="preserve"> on a rolling basis </w:t>
      </w:r>
      <w:r w:rsidR="004E14BB" w:rsidRPr="00B40A72">
        <w:rPr>
          <w:rFonts w:ascii="Arial" w:hAnsi="Arial" w:cs="Arial"/>
          <w:noProof/>
          <w:sz w:val="22"/>
          <w:lang w:eastAsia="en-GB"/>
        </w:rPr>
        <w:t>until December 202</w:t>
      </w:r>
      <w:r w:rsidR="005F3AA2" w:rsidRPr="00B40A72">
        <w:rPr>
          <w:rFonts w:ascii="Arial" w:hAnsi="Arial" w:cs="Arial"/>
          <w:noProof/>
          <w:sz w:val="22"/>
          <w:lang w:eastAsia="en-GB"/>
        </w:rPr>
        <w:t>8.</w:t>
      </w:r>
      <w:r>
        <w:rPr>
          <w:rFonts w:ascii="Arial" w:hAnsi="Arial" w:cs="Arial"/>
          <w:noProof/>
          <w:sz w:val="22"/>
          <w:lang w:eastAsia="en-GB"/>
        </w:rPr>
        <w:t xml:space="preserve"> </w:t>
      </w:r>
    </w:p>
    <w:p w14:paraId="33DAD786" w14:textId="1423E221" w:rsidR="006C75D8" w:rsidRPr="00F43E9D" w:rsidRDefault="006C75D8" w:rsidP="000D7834">
      <w:pPr>
        <w:tabs>
          <w:tab w:val="left" w:pos="1134"/>
        </w:tabs>
        <w:spacing w:line="240" w:lineRule="auto"/>
        <w:rPr>
          <w:rFonts w:ascii="Arial" w:hAnsi="Arial" w:cs="Arial"/>
          <w:b/>
          <w:sz w:val="28"/>
          <w:szCs w:val="28"/>
          <w:lang w:eastAsia="en-GB"/>
        </w:rPr>
      </w:pPr>
      <w:r w:rsidRPr="00F43E9D">
        <w:rPr>
          <w:rFonts w:ascii="Arial" w:hAnsi="Arial" w:cs="Arial"/>
          <w:b/>
          <w:sz w:val="28"/>
          <w:szCs w:val="28"/>
          <w:lang w:eastAsia="en-GB"/>
        </w:rPr>
        <w:t xml:space="preserve">Bid submission </w:t>
      </w:r>
    </w:p>
    <w:p w14:paraId="11AEDAD9" w14:textId="77777777" w:rsidR="00D43CA3" w:rsidRDefault="00D43CA3" w:rsidP="000D7834">
      <w:pPr>
        <w:pStyle w:val="paragraph"/>
        <w:spacing w:before="0" w:beforeAutospacing="0" w:after="0" w:afterAutospacing="0"/>
        <w:textAlignment w:val="baseline"/>
        <w:rPr>
          <w:rStyle w:val="eop"/>
          <w:rFonts w:ascii="Arial" w:eastAsiaTheme="minorHAnsi" w:hAnsi="Arial" w:cs="Arial"/>
          <w:color w:val="000000"/>
          <w:sz w:val="22"/>
        </w:rPr>
      </w:pPr>
      <w:r>
        <w:rPr>
          <w:rStyle w:val="normaltextrun"/>
          <w:rFonts w:ascii="Arial" w:hAnsi="Arial" w:cs="Arial"/>
          <w:color w:val="000000"/>
          <w:sz w:val="22"/>
          <w:szCs w:val="22"/>
        </w:rPr>
        <w:t>All bids should be in a format that complies with the requirements of this ITT.</w:t>
      </w:r>
      <w:r>
        <w:rPr>
          <w:rStyle w:val="eop"/>
          <w:rFonts w:ascii="Arial" w:eastAsiaTheme="minorHAnsi" w:hAnsi="Arial" w:cs="Arial"/>
          <w:color w:val="000000"/>
          <w:sz w:val="22"/>
        </w:rPr>
        <w:t> </w:t>
      </w:r>
    </w:p>
    <w:p w14:paraId="4A40A8C0" w14:textId="77777777" w:rsidR="00D43CA3" w:rsidRDefault="00D43CA3" w:rsidP="000D7834">
      <w:pPr>
        <w:pStyle w:val="paragraph"/>
        <w:spacing w:before="0" w:beforeAutospacing="0" w:after="0" w:afterAutospacing="0"/>
        <w:textAlignment w:val="baseline"/>
        <w:rPr>
          <w:rFonts w:ascii="Segoe UI" w:hAnsi="Segoe UI" w:cs="Segoe UI"/>
          <w:color w:val="000000"/>
          <w:sz w:val="18"/>
          <w:szCs w:val="18"/>
        </w:rPr>
      </w:pPr>
    </w:p>
    <w:p w14:paraId="7C0E6E47" w14:textId="70EA36F4" w:rsidR="00D43CA3" w:rsidRDefault="00D43CA3" w:rsidP="40F40C97">
      <w:pPr>
        <w:pStyle w:val="paragraph"/>
        <w:spacing w:before="0" w:beforeAutospacing="0" w:after="0" w:afterAutospacing="0"/>
        <w:textAlignment w:val="baseline"/>
        <w:rPr>
          <w:rStyle w:val="eop"/>
          <w:rFonts w:ascii="Arial" w:eastAsiaTheme="minorEastAsia" w:hAnsi="Arial" w:cs="Arial"/>
          <w:color w:val="000000"/>
          <w:sz w:val="22"/>
          <w:szCs w:val="22"/>
        </w:rPr>
      </w:pPr>
      <w:r w:rsidRPr="40F40C97">
        <w:rPr>
          <w:rStyle w:val="normaltextrun"/>
          <w:rFonts w:ascii="Arial" w:hAnsi="Arial" w:cs="Arial"/>
          <w:color w:val="000000" w:themeColor="text1"/>
          <w:sz w:val="22"/>
          <w:szCs w:val="22"/>
        </w:rPr>
        <w:t xml:space="preserve">Bids should be submitted by email to: Jon Spence, People and Culture Director, at </w:t>
      </w:r>
      <w:hyperlink r:id="rId13">
        <w:r w:rsidR="00791F2F" w:rsidRPr="40F40C97">
          <w:rPr>
            <w:rStyle w:val="Hyperlink"/>
            <w:rFonts w:ascii="Arial" w:hAnsi="Arial" w:cs="Arial"/>
            <w:sz w:val="22"/>
            <w:szCs w:val="22"/>
          </w:rPr>
          <w:t>procurement@wfd.org</w:t>
        </w:r>
      </w:hyperlink>
      <w:r w:rsidRPr="40F40C97">
        <w:rPr>
          <w:rStyle w:val="normaltextrun"/>
          <w:rFonts w:ascii="Arial" w:hAnsi="Arial" w:cs="Arial"/>
          <w:color w:val="000000" w:themeColor="text1"/>
          <w:sz w:val="22"/>
          <w:szCs w:val="22"/>
        </w:rPr>
        <w:t xml:space="preserve">. We recommend that bids are submitted in PDF format where possible, </w:t>
      </w:r>
      <w:proofErr w:type="gramStart"/>
      <w:r w:rsidR="1871E4F5" w:rsidRPr="40F40C97">
        <w:rPr>
          <w:rStyle w:val="normaltextrun"/>
          <w:rFonts w:ascii="Arial" w:hAnsi="Arial" w:cs="Arial"/>
          <w:color w:val="000000" w:themeColor="text1"/>
          <w:sz w:val="22"/>
          <w:szCs w:val="22"/>
        </w:rPr>
        <w:t>with the exception of</w:t>
      </w:r>
      <w:proofErr w:type="gramEnd"/>
      <w:r w:rsidRPr="40F40C97">
        <w:rPr>
          <w:rStyle w:val="normaltextrun"/>
          <w:rFonts w:ascii="Arial" w:hAnsi="Arial" w:cs="Arial"/>
          <w:color w:val="000000" w:themeColor="text1"/>
          <w:sz w:val="22"/>
          <w:szCs w:val="22"/>
        </w:rPr>
        <w:t xml:space="preserve"> spreadsheets</w:t>
      </w:r>
      <w:r w:rsidR="1EAF195F" w:rsidRPr="40F40C97">
        <w:rPr>
          <w:rStyle w:val="normaltextrun"/>
          <w:rFonts w:ascii="Arial" w:hAnsi="Arial" w:cs="Arial"/>
          <w:color w:val="000000" w:themeColor="text1"/>
          <w:sz w:val="22"/>
          <w:szCs w:val="22"/>
        </w:rPr>
        <w:t xml:space="preserve"> where required</w:t>
      </w:r>
      <w:r w:rsidRPr="40F40C97">
        <w:rPr>
          <w:rStyle w:val="normaltextrun"/>
          <w:rFonts w:ascii="Arial" w:hAnsi="Arial" w:cs="Arial"/>
          <w:color w:val="000000" w:themeColor="text1"/>
          <w:sz w:val="22"/>
          <w:szCs w:val="22"/>
        </w:rPr>
        <w:t>. </w:t>
      </w:r>
      <w:r w:rsidRPr="40F40C97">
        <w:rPr>
          <w:rStyle w:val="eop"/>
          <w:rFonts w:ascii="Arial" w:eastAsiaTheme="minorEastAsia" w:hAnsi="Arial" w:cs="Arial"/>
          <w:color w:val="000000" w:themeColor="text1"/>
          <w:sz w:val="22"/>
          <w:szCs w:val="22"/>
        </w:rPr>
        <w:t> </w:t>
      </w:r>
    </w:p>
    <w:p w14:paraId="0729A339" w14:textId="77777777" w:rsidR="00D43CA3" w:rsidRDefault="00D43CA3" w:rsidP="000D7834">
      <w:pPr>
        <w:pStyle w:val="paragraph"/>
        <w:spacing w:before="0" w:beforeAutospacing="0" w:after="0" w:afterAutospacing="0"/>
        <w:textAlignment w:val="baseline"/>
        <w:rPr>
          <w:rFonts w:ascii="Segoe UI" w:hAnsi="Segoe UI" w:cs="Segoe UI"/>
          <w:color w:val="000000"/>
          <w:sz w:val="18"/>
          <w:szCs w:val="18"/>
        </w:rPr>
      </w:pPr>
    </w:p>
    <w:p w14:paraId="50A98384" w14:textId="25EDA61A" w:rsidR="00D43CA3" w:rsidRDefault="00D43CA3" w:rsidP="000D783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Bids should refer clearly to the ITT reference number: OPSD/MDP/2024. </w:t>
      </w:r>
      <w:r>
        <w:rPr>
          <w:rStyle w:val="eop"/>
          <w:rFonts w:ascii="Arial" w:eastAsiaTheme="minorHAnsi" w:hAnsi="Arial" w:cs="Arial"/>
          <w:color w:val="000000"/>
          <w:sz w:val="22"/>
        </w:rPr>
        <w:t> </w:t>
      </w:r>
    </w:p>
    <w:p w14:paraId="7CD2B30F" w14:textId="77777777" w:rsidR="00D43CA3" w:rsidRDefault="00D43CA3" w:rsidP="000D7834">
      <w:pPr>
        <w:pStyle w:val="paragraph"/>
        <w:spacing w:before="0" w:beforeAutospacing="0" w:after="0" w:afterAutospacing="0"/>
        <w:textAlignment w:val="baseline"/>
        <w:rPr>
          <w:rStyle w:val="normaltextrun"/>
          <w:rFonts w:ascii="Arial" w:hAnsi="Arial" w:cs="Arial"/>
          <w:color w:val="000000"/>
          <w:sz w:val="22"/>
          <w:szCs w:val="22"/>
        </w:rPr>
      </w:pPr>
    </w:p>
    <w:p w14:paraId="1227442F" w14:textId="0167B17F" w:rsidR="00D43CA3" w:rsidRDefault="00D43CA3" w:rsidP="000D783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Should you require any further information or clarification on this ITT, please contact Jon Spence, People and Culture Director, </w:t>
      </w:r>
      <w:r w:rsidR="00791F2F">
        <w:rPr>
          <w:rStyle w:val="normaltextrun"/>
          <w:rFonts w:ascii="Arial" w:hAnsi="Arial" w:cs="Arial"/>
          <w:color w:val="000000"/>
          <w:sz w:val="22"/>
          <w:szCs w:val="22"/>
        </w:rPr>
        <w:t xml:space="preserve">at </w:t>
      </w:r>
      <w:hyperlink r:id="rId14" w:history="1">
        <w:r w:rsidR="00791F2F" w:rsidRPr="003669A7">
          <w:rPr>
            <w:rStyle w:val="Hyperlink"/>
            <w:rFonts w:ascii="Arial" w:hAnsi="Arial" w:cs="Arial"/>
            <w:sz w:val="22"/>
            <w:szCs w:val="22"/>
          </w:rPr>
          <w:t>procurement@wfd.org</w:t>
        </w:r>
      </w:hyperlink>
      <w:r w:rsidR="00791F2F">
        <w:rPr>
          <w:rStyle w:val="normaltextrun"/>
          <w:rFonts w:ascii="Arial" w:hAnsi="Arial" w:cs="Arial"/>
          <w:color w:val="000000"/>
          <w:sz w:val="22"/>
          <w:szCs w:val="22"/>
        </w:rPr>
        <w:t xml:space="preserve">. </w:t>
      </w:r>
      <w:r>
        <w:rPr>
          <w:rStyle w:val="eop"/>
          <w:rFonts w:ascii="Arial" w:eastAsiaTheme="minorHAnsi" w:hAnsi="Arial" w:cs="Arial"/>
          <w:color w:val="000000"/>
          <w:sz w:val="22"/>
        </w:rPr>
        <w:t> </w:t>
      </w:r>
    </w:p>
    <w:p w14:paraId="3BCEB1DA" w14:textId="77777777" w:rsidR="00D43CA3" w:rsidRDefault="00D43CA3" w:rsidP="000D7834">
      <w:pPr>
        <w:pStyle w:val="paragraph"/>
        <w:spacing w:before="0" w:beforeAutospacing="0" w:after="0" w:afterAutospacing="0"/>
        <w:textAlignment w:val="baseline"/>
        <w:rPr>
          <w:rStyle w:val="normaltextrun"/>
          <w:rFonts w:ascii="Arial" w:hAnsi="Arial" w:cs="Arial"/>
          <w:color w:val="000000"/>
          <w:sz w:val="22"/>
          <w:szCs w:val="22"/>
        </w:rPr>
      </w:pPr>
    </w:p>
    <w:p w14:paraId="076F81C4" w14:textId="0FBF5FE6" w:rsidR="00D43CA3" w:rsidRDefault="00D43CA3" w:rsidP="000D783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By submitting a bid, you agree to comply with WFD’s standard terms and conditions for tendering and key policies, which are found </w:t>
      </w:r>
      <w:hyperlink r:id="rId15" w:tgtFrame="_blank" w:history="1">
        <w:r>
          <w:rPr>
            <w:rStyle w:val="normaltextrun"/>
            <w:rFonts w:ascii="Arial" w:hAnsi="Arial" w:cs="Arial"/>
            <w:color w:val="0563C1"/>
            <w:sz w:val="22"/>
            <w:szCs w:val="22"/>
            <w:u w:val="single"/>
          </w:rPr>
          <w:t>here</w:t>
        </w:r>
      </w:hyperlink>
      <w:r>
        <w:rPr>
          <w:rStyle w:val="normaltextrun"/>
          <w:rFonts w:ascii="Arial" w:hAnsi="Arial" w:cs="Arial"/>
          <w:sz w:val="22"/>
          <w:szCs w:val="22"/>
        </w:rPr>
        <w:t xml:space="preserve">, </w:t>
      </w:r>
      <w:r>
        <w:rPr>
          <w:rStyle w:val="normaltextrun"/>
          <w:rFonts w:ascii="Arial" w:hAnsi="Arial" w:cs="Arial"/>
          <w:color w:val="000000"/>
          <w:sz w:val="22"/>
          <w:szCs w:val="22"/>
        </w:rPr>
        <w:t xml:space="preserve">and WFD’s </w:t>
      </w:r>
      <w:hyperlink r:id="rId16" w:tgtFrame="_blank" w:history="1">
        <w:r>
          <w:rPr>
            <w:rStyle w:val="normaltextrun"/>
            <w:rFonts w:ascii="Arial" w:hAnsi="Arial" w:cs="Arial"/>
            <w:color w:val="0563C1"/>
            <w:sz w:val="22"/>
            <w:szCs w:val="22"/>
            <w:u w:val="single"/>
          </w:rPr>
          <w:t>Code of Conduct</w:t>
        </w:r>
      </w:hyperlink>
      <w:r>
        <w:rPr>
          <w:rStyle w:val="normaltextrun"/>
          <w:rFonts w:ascii="Arial" w:hAnsi="Arial" w:cs="Arial"/>
          <w:color w:val="000000"/>
          <w:sz w:val="22"/>
          <w:szCs w:val="22"/>
        </w:rPr>
        <w:t>. </w:t>
      </w:r>
      <w:r>
        <w:rPr>
          <w:rStyle w:val="eop"/>
          <w:rFonts w:ascii="Arial" w:eastAsiaTheme="minorHAnsi" w:hAnsi="Arial" w:cs="Arial"/>
          <w:color w:val="000000"/>
          <w:sz w:val="22"/>
        </w:rPr>
        <w:t> </w:t>
      </w:r>
    </w:p>
    <w:p w14:paraId="5BD1E2A4" w14:textId="77777777" w:rsidR="00D43CA3" w:rsidRDefault="00D43CA3" w:rsidP="000D7834">
      <w:pPr>
        <w:pStyle w:val="paragraph"/>
        <w:spacing w:before="0" w:beforeAutospacing="0" w:after="0" w:afterAutospacing="0"/>
        <w:textAlignment w:val="baseline"/>
        <w:rPr>
          <w:rFonts w:ascii="Segoe UI" w:hAnsi="Segoe UI" w:cs="Segoe UI"/>
          <w:b/>
          <w:bCs/>
          <w:color w:val="1E1348"/>
          <w:sz w:val="18"/>
          <w:szCs w:val="18"/>
        </w:rPr>
      </w:pPr>
      <w:r>
        <w:rPr>
          <w:rStyle w:val="eop"/>
          <w:rFonts w:ascii="Arial" w:eastAsiaTheme="minorHAnsi" w:hAnsi="Arial" w:cs="Arial"/>
          <w:b/>
          <w:bCs/>
          <w:color w:val="1E1348"/>
          <w:sz w:val="22"/>
        </w:rPr>
        <w:t> </w:t>
      </w:r>
    </w:p>
    <w:p w14:paraId="3B8F02A1" w14:textId="77777777" w:rsidR="00A27646" w:rsidRDefault="00A27646">
      <w:pPr>
        <w:spacing w:after="0" w:line="240" w:lineRule="auto"/>
        <w:rPr>
          <w:rFonts w:ascii="Arial" w:hAnsi="Arial" w:cs="Arial"/>
          <w:lang w:eastAsia="en-GB"/>
        </w:rPr>
      </w:pPr>
    </w:p>
    <w:p w14:paraId="68CEA041" w14:textId="77777777" w:rsidR="008A0D54" w:rsidRDefault="008A0D54">
      <w:pPr>
        <w:spacing w:after="0" w:line="240" w:lineRule="auto"/>
        <w:rPr>
          <w:rFonts w:ascii="Arial" w:hAnsi="Arial" w:cs="Arial"/>
          <w:lang w:eastAsia="en-GB"/>
        </w:rPr>
      </w:pPr>
    </w:p>
    <w:p w14:paraId="4D358168" w14:textId="2A52DF25" w:rsidR="00615B3D" w:rsidRPr="008A0D54" w:rsidRDefault="006C75D8" w:rsidP="00DB0B72">
      <w:pPr>
        <w:pStyle w:val="Heading1"/>
        <w:numPr>
          <w:ilvl w:val="0"/>
          <w:numId w:val="0"/>
        </w:numPr>
        <w:ind w:left="360" w:hanging="360"/>
        <w:rPr>
          <w:rFonts w:ascii="Arial" w:hAnsi="Arial" w:cs="Arial"/>
          <w:b/>
          <w:bCs/>
          <w:sz w:val="36"/>
          <w:szCs w:val="10"/>
        </w:rPr>
      </w:pPr>
      <w:bookmarkStart w:id="25" w:name="_Toc534203559"/>
      <w:r w:rsidRPr="008A0D54">
        <w:rPr>
          <w:rFonts w:ascii="Arial" w:hAnsi="Arial" w:cs="Arial"/>
          <w:b/>
          <w:bCs/>
          <w:sz w:val="36"/>
          <w:szCs w:val="10"/>
        </w:rPr>
        <w:t>Tender information</w:t>
      </w:r>
      <w:bookmarkEnd w:id="25"/>
    </w:p>
    <w:p w14:paraId="223B9CD9" w14:textId="77777777" w:rsidR="00DB0B72" w:rsidRDefault="00DB0B72" w:rsidP="007E775F">
      <w:pPr>
        <w:pStyle w:val="Heading2"/>
        <w:rPr>
          <w:rFonts w:ascii="Arial" w:hAnsi="Arial" w:cs="Arial"/>
          <w:b/>
        </w:rPr>
      </w:pPr>
      <w:bookmarkStart w:id="26" w:name="_Toc356642497"/>
      <w:bookmarkStart w:id="27" w:name="_Toc409168484"/>
      <w:bookmarkStart w:id="28" w:name="_Toc454448738"/>
      <w:bookmarkStart w:id="29" w:name="_Toc534203560"/>
    </w:p>
    <w:p w14:paraId="6C93BA93" w14:textId="0E31A961" w:rsidR="0003574D" w:rsidRPr="00F43E9D" w:rsidRDefault="0003574D" w:rsidP="007E775F">
      <w:pPr>
        <w:pStyle w:val="Heading2"/>
        <w:rPr>
          <w:rFonts w:ascii="Arial" w:hAnsi="Arial" w:cs="Arial"/>
          <w:b/>
        </w:rPr>
      </w:pPr>
      <w:r w:rsidRPr="00F43E9D">
        <w:rPr>
          <w:rFonts w:ascii="Arial" w:hAnsi="Arial" w:cs="Arial"/>
          <w:b/>
        </w:rPr>
        <w:t>Introduction</w:t>
      </w:r>
      <w:bookmarkEnd w:id="26"/>
      <w:bookmarkEnd w:id="27"/>
      <w:bookmarkEnd w:id="28"/>
      <w:bookmarkEnd w:id="29"/>
    </w:p>
    <w:p w14:paraId="7A699209" w14:textId="44127712" w:rsidR="0003574D" w:rsidRPr="00F43E9D" w:rsidRDefault="0003574D" w:rsidP="0003574D">
      <w:pPr>
        <w:tabs>
          <w:tab w:val="left" w:pos="1134"/>
        </w:tabs>
        <w:rPr>
          <w:rFonts w:ascii="Arial" w:hAnsi="Arial" w:cs="Arial"/>
          <w:sz w:val="22"/>
        </w:rPr>
      </w:pPr>
      <w:r w:rsidRPr="00F43E9D">
        <w:rPr>
          <w:rFonts w:ascii="Arial" w:hAnsi="Arial" w:cs="Arial"/>
          <w:sz w:val="22"/>
        </w:rPr>
        <w:t>This document is a</w:t>
      </w:r>
      <w:r w:rsidR="0032516C" w:rsidRPr="00F43E9D">
        <w:rPr>
          <w:rFonts w:ascii="Arial" w:hAnsi="Arial" w:cs="Arial"/>
          <w:sz w:val="22"/>
        </w:rPr>
        <w:t xml:space="preserve">n </w:t>
      </w:r>
      <w:proofErr w:type="gramStart"/>
      <w:r w:rsidR="003E29A2" w:rsidRPr="00F43E9D">
        <w:rPr>
          <w:rFonts w:ascii="Arial" w:hAnsi="Arial" w:cs="Arial"/>
          <w:sz w:val="22"/>
        </w:rPr>
        <w:t>ITT</w:t>
      </w:r>
      <w:proofErr w:type="gramEnd"/>
      <w:r w:rsidRPr="00F43E9D">
        <w:rPr>
          <w:rFonts w:ascii="Arial" w:hAnsi="Arial" w:cs="Arial"/>
          <w:sz w:val="22"/>
        </w:rPr>
        <w:t xml:space="preserve"> and it forms part of the procurement exercise to support the selection of a supplier, to enter into a contract. The aim of this document is to identify functional and commercial requirements and provide instructions for submitting responses.  This document will also provide vital information as it relates to evaluation criteria and forms the basis for contractual arrangements. </w:t>
      </w:r>
    </w:p>
    <w:p w14:paraId="3F144E31" w14:textId="5BFB7A03" w:rsidR="0003574D" w:rsidRPr="00F43E9D" w:rsidRDefault="0003574D" w:rsidP="0003574D">
      <w:pPr>
        <w:tabs>
          <w:tab w:val="left" w:pos="1134"/>
        </w:tabs>
        <w:rPr>
          <w:rFonts w:ascii="Arial" w:hAnsi="Arial" w:cs="Arial"/>
          <w:sz w:val="22"/>
        </w:rPr>
      </w:pPr>
      <w:r w:rsidRPr="00F43E9D">
        <w:rPr>
          <w:rFonts w:ascii="Arial" w:hAnsi="Arial" w:cs="Arial"/>
          <w:sz w:val="22"/>
        </w:rPr>
        <w:t xml:space="preserve">This </w:t>
      </w:r>
      <w:r w:rsidR="003E29A2" w:rsidRPr="00F43E9D">
        <w:rPr>
          <w:rFonts w:ascii="Arial" w:hAnsi="Arial" w:cs="Arial"/>
          <w:sz w:val="22"/>
        </w:rPr>
        <w:t>ITT</w:t>
      </w:r>
      <w:r w:rsidRPr="00F43E9D">
        <w:rPr>
          <w:rFonts w:ascii="Arial" w:hAnsi="Arial" w:cs="Arial"/>
          <w:sz w:val="22"/>
        </w:rPr>
        <w:t xml:space="preserve"> is not an offer to contract; it is a definition of specific requirements and an invitation to submit a response addressing such requirements. </w:t>
      </w:r>
      <w:r w:rsidR="003E29A2" w:rsidRPr="00F43E9D">
        <w:rPr>
          <w:rFonts w:ascii="Arial" w:hAnsi="Arial" w:cs="Arial"/>
          <w:sz w:val="22"/>
        </w:rPr>
        <w:t>WFD</w:t>
      </w:r>
      <w:r w:rsidRPr="00F43E9D">
        <w:rPr>
          <w:rFonts w:ascii="Arial" w:hAnsi="Arial" w:cs="Arial"/>
          <w:sz w:val="22"/>
        </w:rPr>
        <w:t xml:space="preserve"> may modify these requirements in whole or in part and/or seek additional bidders to submit information/bids. </w:t>
      </w:r>
      <w:r w:rsidR="003E29A2" w:rsidRPr="00F43E9D">
        <w:rPr>
          <w:rFonts w:ascii="Arial" w:hAnsi="Arial" w:cs="Arial"/>
          <w:sz w:val="22"/>
        </w:rPr>
        <w:t>WFD</w:t>
      </w:r>
      <w:r w:rsidR="004E2FB6" w:rsidRPr="00F43E9D">
        <w:rPr>
          <w:rFonts w:ascii="Arial" w:hAnsi="Arial" w:cs="Arial"/>
          <w:sz w:val="22"/>
        </w:rPr>
        <w:t xml:space="preserve"> </w:t>
      </w:r>
      <w:r w:rsidRPr="00F43E9D">
        <w:rPr>
          <w:rFonts w:ascii="Arial" w:hAnsi="Arial" w:cs="Arial"/>
          <w:sz w:val="22"/>
        </w:rPr>
        <w:t xml:space="preserve">will not be liable to you for any losses or damages suffered by you </w:t>
      </w:r>
      <w:proofErr w:type="gramStart"/>
      <w:r w:rsidRPr="00F43E9D">
        <w:rPr>
          <w:rFonts w:ascii="Arial" w:hAnsi="Arial" w:cs="Arial"/>
          <w:sz w:val="22"/>
        </w:rPr>
        <w:t>as a result of</w:t>
      </w:r>
      <w:proofErr w:type="gramEnd"/>
      <w:r w:rsidRPr="00F43E9D">
        <w:rPr>
          <w:rFonts w:ascii="Arial" w:hAnsi="Arial" w:cs="Arial"/>
          <w:sz w:val="22"/>
        </w:rPr>
        <w:t xml:space="preserve"> the specific requirements or any amendment to such requirements.</w:t>
      </w:r>
    </w:p>
    <w:p w14:paraId="5363B594" w14:textId="34D3FE4B" w:rsidR="003E29A2" w:rsidRPr="00F43E9D" w:rsidRDefault="003E29A2" w:rsidP="007E775F">
      <w:pPr>
        <w:pStyle w:val="Heading2"/>
        <w:rPr>
          <w:rFonts w:ascii="Arial" w:hAnsi="Arial" w:cs="Arial"/>
          <w:b/>
        </w:rPr>
      </w:pPr>
      <w:bookmarkStart w:id="30" w:name="_Toc534203561"/>
      <w:bookmarkStart w:id="31" w:name="_Toc356642498"/>
      <w:bookmarkStart w:id="32" w:name="_Toc409168485"/>
      <w:bookmarkStart w:id="33" w:name="_Toc454448739"/>
      <w:r w:rsidRPr="00F43E9D">
        <w:rPr>
          <w:rFonts w:ascii="Arial" w:hAnsi="Arial" w:cs="Arial"/>
          <w:b/>
        </w:rPr>
        <w:t>Detailed Scope and Specification</w:t>
      </w:r>
      <w:bookmarkEnd w:id="30"/>
      <w:r w:rsidR="00956139" w:rsidRPr="00F43E9D">
        <w:rPr>
          <w:rFonts w:ascii="Arial" w:hAnsi="Arial" w:cs="Arial"/>
          <w:b/>
        </w:rPr>
        <w:t xml:space="preserve"> of this ITT</w:t>
      </w:r>
    </w:p>
    <w:p w14:paraId="3B54839A" w14:textId="6FC7E959" w:rsidR="009828F5" w:rsidRPr="00F43E9D" w:rsidRDefault="009828F5" w:rsidP="009828F5">
      <w:pPr>
        <w:rPr>
          <w:rFonts w:ascii="Arial" w:hAnsi="Arial" w:cs="Arial"/>
          <w:iCs/>
          <w:sz w:val="22"/>
          <w:lang w:eastAsia="en-GB"/>
        </w:rPr>
      </w:pPr>
      <w:r w:rsidRPr="00F43E9D">
        <w:rPr>
          <w:rFonts w:ascii="Arial" w:hAnsi="Arial" w:cs="Arial"/>
          <w:iCs/>
          <w:sz w:val="22"/>
          <w:lang w:eastAsia="en-GB"/>
        </w:rPr>
        <w:t>Proposals will be required to demonstrate how they aim to meet the following specification:</w:t>
      </w:r>
    </w:p>
    <w:tbl>
      <w:tblPr>
        <w:tblStyle w:val="TableGrid"/>
        <w:tblW w:w="0" w:type="auto"/>
        <w:tblLook w:val="04A0" w:firstRow="1" w:lastRow="0" w:firstColumn="1" w:lastColumn="0" w:noHBand="0" w:noVBand="1"/>
      </w:tblPr>
      <w:tblGrid>
        <w:gridCol w:w="2404"/>
        <w:gridCol w:w="4501"/>
        <w:gridCol w:w="2825"/>
      </w:tblGrid>
      <w:tr w:rsidR="00540F16" w:rsidRPr="00F43E9D" w14:paraId="7037B58A" w14:textId="77777777" w:rsidTr="40F40C97">
        <w:tc>
          <w:tcPr>
            <w:tcW w:w="2405" w:type="dxa"/>
            <w:vMerge w:val="restart"/>
            <w:shd w:val="clear" w:color="auto" w:fill="002060"/>
          </w:tcPr>
          <w:p w14:paraId="36021334" w14:textId="77777777" w:rsidR="00047FAB" w:rsidRPr="00F43E9D" w:rsidRDefault="00047FAB" w:rsidP="009828F5">
            <w:pPr>
              <w:jc w:val="center"/>
              <w:rPr>
                <w:rFonts w:ascii="Arial" w:hAnsi="Arial" w:cs="Arial"/>
                <w:b/>
                <w:bCs/>
                <w:sz w:val="22"/>
                <w:lang w:eastAsia="en-GB"/>
              </w:rPr>
            </w:pPr>
          </w:p>
          <w:p w14:paraId="0C316C28" w14:textId="1C7A077F" w:rsidR="00540F16" w:rsidRPr="00F43E9D" w:rsidRDefault="00540F16" w:rsidP="009828F5">
            <w:pPr>
              <w:jc w:val="center"/>
              <w:rPr>
                <w:rFonts w:ascii="Arial" w:hAnsi="Arial" w:cs="Arial"/>
                <w:b/>
                <w:bCs/>
                <w:sz w:val="22"/>
                <w:lang w:eastAsia="en-GB"/>
              </w:rPr>
            </w:pPr>
            <w:r w:rsidRPr="00F43E9D">
              <w:rPr>
                <w:rFonts w:ascii="Arial" w:hAnsi="Arial" w:cs="Arial"/>
                <w:b/>
                <w:bCs/>
                <w:sz w:val="24"/>
                <w:szCs w:val="24"/>
                <w:lang w:eastAsia="en-GB"/>
              </w:rPr>
              <w:t xml:space="preserve">Specification </w:t>
            </w:r>
            <w:r w:rsidR="00F43E9D" w:rsidRPr="00F43E9D">
              <w:rPr>
                <w:rFonts w:ascii="Arial" w:hAnsi="Arial" w:cs="Arial"/>
                <w:b/>
                <w:bCs/>
                <w:sz w:val="24"/>
                <w:szCs w:val="24"/>
                <w:lang w:eastAsia="en-GB"/>
              </w:rPr>
              <w:t>Requirement</w:t>
            </w:r>
          </w:p>
        </w:tc>
        <w:tc>
          <w:tcPr>
            <w:tcW w:w="7325" w:type="dxa"/>
            <w:gridSpan w:val="2"/>
            <w:shd w:val="clear" w:color="auto" w:fill="002060"/>
          </w:tcPr>
          <w:p w14:paraId="0DAC7A0F" w14:textId="77777777" w:rsidR="00540F16" w:rsidRPr="00F43E9D" w:rsidRDefault="00540F16" w:rsidP="00540F16">
            <w:pPr>
              <w:rPr>
                <w:rFonts w:ascii="Arial" w:hAnsi="Arial" w:cs="Arial"/>
                <w:b/>
                <w:bCs/>
                <w:sz w:val="20"/>
                <w:szCs w:val="20"/>
                <w:lang w:eastAsia="en-GB"/>
              </w:rPr>
            </w:pPr>
          </w:p>
          <w:p w14:paraId="5C20C523" w14:textId="107E6509" w:rsidR="00540F16" w:rsidRPr="00F43E9D" w:rsidRDefault="00540F16" w:rsidP="00047FAB">
            <w:pPr>
              <w:jc w:val="center"/>
              <w:rPr>
                <w:rFonts w:ascii="Arial" w:hAnsi="Arial" w:cs="Arial"/>
                <w:b/>
                <w:bCs/>
                <w:sz w:val="22"/>
                <w:lang w:eastAsia="en-GB"/>
              </w:rPr>
            </w:pPr>
            <w:r w:rsidRPr="00F43E9D">
              <w:rPr>
                <w:rFonts w:ascii="Arial" w:hAnsi="Arial" w:cs="Arial"/>
                <w:b/>
                <w:bCs/>
                <w:sz w:val="22"/>
                <w:lang w:eastAsia="en-GB"/>
              </w:rPr>
              <w:t xml:space="preserve">Proposals </w:t>
            </w:r>
            <w:r w:rsidR="00047FAB" w:rsidRPr="00F43E9D">
              <w:rPr>
                <w:rFonts w:ascii="Arial" w:hAnsi="Arial" w:cs="Arial"/>
                <w:b/>
                <w:bCs/>
                <w:sz w:val="22"/>
                <w:lang w:eastAsia="en-GB"/>
              </w:rPr>
              <w:t xml:space="preserve">should contain </w:t>
            </w:r>
            <w:r w:rsidRPr="00F43E9D">
              <w:rPr>
                <w:rFonts w:ascii="Arial" w:hAnsi="Arial" w:cs="Arial"/>
                <w:b/>
                <w:bCs/>
                <w:sz w:val="22"/>
                <w:lang w:eastAsia="en-GB"/>
              </w:rPr>
              <w:t>confirm</w:t>
            </w:r>
            <w:r w:rsidR="00047FAB" w:rsidRPr="00F43E9D">
              <w:rPr>
                <w:rFonts w:ascii="Arial" w:hAnsi="Arial" w:cs="Arial"/>
                <w:b/>
                <w:bCs/>
                <w:sz w:val="22"/>
                <w:lang w:eastAsia="en-GB"/>
              </w:rPr>
              <w:t>ation/</w:t>
            </w:r>
            <w:r w:rsidR="00F43E9D" w:rsidRPr="00F43E9D">
              <w:rPr>
                <w:rFonts w:ascii="Arial" w:hAnsi="Arial" w:cs="Arial"/>
                <w:b/>
                <w:bCs/>
                <w:sz w:val="22"/>
                <w:lang w:eastAsia="en-GB"/>
              </w:rPr>
              <w:t>evidence</w:t>
            </w:r>
            <w:r w:rsidR="00047FAB" w:rsidRPr="00F43E9D">
              <w:rPr>
                <w:rFonts w:ascii="Arial" w:hAnsi="Arial" w:cs="Arial"/>
                <w:b/>
                <w:bCs/>
                <w:sz w:val="22"/>
                <w:lang w:eastAsia="en-GB"/>
              </w:rPr>
              <w:t xml:space="preserve"> of the following:</w:t>
            </w:r>
          </w:p>
        </w:tc>
      </w:tr>
      <w:tr w:rsidR="00540F16" w:rsidRPr="00F43E9D" w14:paraId="2C53B505" w14:textId="77777777" w:rsidTr="40F40C97">
        <w:trPr>
          <w:trHeight w:val="295"/>
        </w:trPr>
        <w:tc>
          <w:tcPr>
            <w:tcW w:w="2405" w:type="dxa"/>
            <w:vMerge/>
          </w:tcPr>
          <w:p w14:paraId="0C66FA24" w14:textId="29B5CB54" w:rsidR="00540F16" w:rsidRPr="00F43E9D" w:rsidRDefault="00540F16" w:rsidP="009828F5">
            <w:pPr>
              <w:jc w:val="center"/>
              <w:rPr>
                <w:rFonts w:ascii="Arial" w:hAnsi="Arial" w:cs="Arial"/>
                <w:b/>
                <w:bCs/>
                <w:sz w:val="22"/>
                <w:lang w:eastAsia="en-GB"/>
              </w:rPr>
            </w:pPr>
          </w:p>
        </w:tc>
        <w:tc>
          <w:tcPr>
            <w:tcW w:w="4536" w:type="dxa"/>
            <w:shd w:val="clear" w:color="auto" w:fill="002060"/>
          </w:tcPr>
          <w:p w14:paraId="65970168" w14:textId="04471270" w:rsidR="00540F16" w:rsidRPr="00F43E9D" w:rsidRDefault="00540F16" w:rsidP="009828F5">
            <w:pPr>
              <w:jc w:val="center"/>
              <w:rPr>
                <w:rFonts w:ascii="Arial" w:hAnsi="Arial" w:cs="Arial"/>
                <w:b/>
                <w:bCs/>
                <w:sz w:val="24"/>
                <w:szCs w:val="24"/>
                <w:lang w:eastAsia="en-GB"/>
              </w:rPr>
            </w:pPr>
            <w:r w:rsidRPr="00F43E9D">
              <w:rPr>
                <w:rFonts w:ascii="Arial" w:hAnsi="Arial" w:cs="Arial"/>
                <w:b/>
                <w:bCs/>
                <w:sz w:val="24"/>
                <w:szCs w:val="24"/>
                <w:lang w:eastAsia="en-GB"/>
              </w:rPr>
              <w:t>Essential</w:t>
            </w:r>
          </w:p>
        </w:tc>
        <w:tc>
          <w:tcPr>
            <w:tcW w:w="2789" w:type="dxa"/>
            <w:shd w:val="clear" w:color="auto" w:fill="002060"/>
          </w:tcPr>
          <w:p w14:paraId="6D1DD3D0" w14:textId="5BF6D233" w:rsidR="00540F16" w:rsidRPr="00F43E9D" w:rsidRDefault="00F43E9D" w:rsidP="009828F5">
            <w:pPr>
              <w:jc w:val="center"/>
              <w:rPr>
                <w:rFonts w:ascii="Arial" w:hAnsi="Arial" w:cs="Arial"/>
                <w:b/>
                <w:bCs/>
                <w:sz w:val="24"/>
                <w:szCs w:val="24"/>
                <w:lang w:eastAsia="en-GB"/>
              </w:rPr>
            </w:pPr>
            <w:r w:rsidRPr="00F43E9D">
              <w:rPr>
                <w:rFonts w:ascii="Arial" w:hAnsi="Arial" w:cs="Arial"/>
                <w:b/>
                <w:bCs/>
                <w:sz w:val="24"/>
                <w:szCs w:val="24"/>
                <w:lang w:eastAsia="en-GB"/>
              </w:rPr>
              <w:t>Desirable</w:t>
            </w:r>
          </w:p>
        </w:tc>
      </w:tr>
      <w:tr w:rsidR="009828F5" w:rsidRPr="00F43E9D" w14:paraId="643ADFA0" w14:textId="77777777" w:rsidTr="40F40C97">
        <w:tc>
          <w:tcPr>
            <w:tcW w:w="2405" w:type="dxa"/>
            <w:shd w:val="clear" w:color="auto" w:fill="C6D9F1" w:themeFill="text2" w:themeFillTint="33"/>
          </w:tcPr>
          <w:p w14:paraId="52687611" w14:textId="316FE3D9" w:rsidR="009828F5" w:rsidRPr="00F43E9D" w:rsidRDefault="009828F5" w:rsidP="009828F5">
            <w:pPr>
              <w:rPr>
                <w:rFonts w:ascii="Arial" w:hAnsi="Arial" w:cs="Arial"/>
                <w:b/>
                <w:bCs/>
                <w:sz w:val="22"/>
                <w:lang w:eastAsia="en-GB"/>
              </w:rPr>
            </w:pPr>
          </w:p>
          <w:p w14:paraId="7C19AB8E" w14:textId="77777777" w:rsidR="00AB2AA4" w:rsidRDefault="00AB2AA4" w:rsidP="009828F5">
            <w:pPr>
              <w:rPr>
                <w:rFonts w:ascii="Arial" w:hAnsi="Arial" w:cs="Arial"/>
                <w:b/>
                <w:bCs/>
                <w:sz w:val="22"/>
                <w:lang w:eastAsia="en-GB"/>
              </w:rPr>
            </w:pPr>
          </w:p>
          <w:p w14:paraId="4D1E2D49" w14:textId="77777777" w:rsidR="007E775F" w:rsidRDefault="007E775F" w:rsidP="009828F5">
            <w:pPr>
              <w:rPr>
                <w:rFonts w:ascii="Arial" w:hAnsi="Arial" w:cs="Arial"/>
                <w:b/>
                <w:bCs/>
                <w:sz w:val="22"/>
                <w:lang w:eastAsia="en-GB"/>
              </w:rPr>
            </w:pPr>
          </w:p>
          <w:p w14:paraId="078ECE1D" w14:textId="77777777" w:rsidR="00AB2AA4" w:rsidRDefault="00AB2AA4" w:rsidP="009828F5">
            <w:pPr>
              <w:rPr>
                <w:rFonts w:ascii="Arial" w:hAnsi="Arial" w:cs="Arial"/>
                <w:b/>
                <w:bCs/>
                <w:sz w:val="22"/>
                <w:lang w:eastAsia="en-GB"/>
              </w:rPr>
            </w:pPr>
          </w:p>
          <w:p w14:paraId="17C389EB" w14:textId="7FD7741F" w:rsidR="009828F5" w:rsidRPr="00F43E9D" w:rsidRDefault="00714190" w:rsidP="009828F5">
            <w:pPr>
              <w:rPr>
                <w:rFonts w:ascii="Arial" w:hAnsi="Arial" w:cs="Arial"/>
                <w:b/>
                <w:bCs/>
                <w:sz w:val="22"/>
                <w:lang w:eastAsia="en-GB"/>
              </w:rPr>
            </w:pPr>
            <w:r w:rsidRPr="00F43E9D">
              <w:rPr>
                <w:rFonts w:ascii="Arial" w:hAnsi="Arial" w:cs="Arial"/>
                <w:b/>
                <w:bCs/>
                <w:sz w:val="22"/>
                <w:lang w:eastAsia="en-GB"/>
              </w:rPr>
              <w:t>Programme delivery timeline</w:t>
            </w:r>
          </w:p>
          <w:p w14:paraId="22544E5F" w14:textId="0C86504E" w:rsidR="009828F5" w:rsidRPr="00F43E9D" w:rsidRDefault="009828F5" w:rsidP="009828F5">
            <w:pPr>
              <w:rPr>
                <w:rFonts w:ascii="Arial" w:hAnsi="Arial" w:cs="Arial"/>
                <w:b/>
                <w:bCs/>
                <w:sz w:val="22"/>
                <w:lang w:eastAsia="en-GB"/>
              </w:rPr>
            </w:pPr>
          </w:p>
        </w:tc>
        <w:tc>
          <w:tcPr>
            <w:tcW w:w="4536" w:type="dxa"/>
          </w:tcPr>
          <w:p w14:paraId="2307D999" w14:textId="3BD41BF6" w:rsidR="00BA42DD" w:rsidRPr="00DF29B6" w:rsidRDefault="00BA42DD" w:rsidP="00BA1537">
            <w:pPr>
              <w:pStyle w:val="ListParagraph"/>
              <w:numPr>
                <w:ilvl w:val="0"/>
                <w:numId w:val="3"/>
              </w:numPr>
              <w:rPr>
                <w:rFonts w:ascii="Arial" w:hAnsi="Arial" w:cs="Arial"/>
                <w:b/>
                <w:bCs/>
                <w:sz w:val="19"/>
                <w:szCs w:val="19"/>
                <w:lang w:eastAsia="en-GB"/>
              </w:rPr>
            </w:pPr>
            <w:r w:rsidRPr="00DF29B6">
              <w:rPr>
                <w:rFonts w:ascii="Arial" w:hAnsi="Arial" w:cs="Arial"/>
                <w:b/>
                <w:bCs/>
                <w:sz w:val="19"/>
                <w:szCs w:val="19"/>
                <w:lang w:eastAsia="en-GB"/>
              </w:rPr>
              <w:t xml:space="preserve">Ability to </w:t>
            </w:r>
            <w:r w:rsidR="00F43E9D" w:rsidRPr="00DF29B6">
              <w:rPr>
                <w:rFonts w:ascii="Arial" w:hAnsi="Arial" w:cs="Arial"/>
                <w:b/>
                <w:bCs/>
                <w:sz w:val="19"/>
                <w:szCs w:val="19"/>
                <w:lang w:eastAsia="en-GB"/>
              </w:rPr>
              <w:t>design</w:t>
            </w:r>
            <w:r w:rsidRPr="00DF29B6">
              <w:rPr>
                <w:rFonts w:ascii="Arial" w:hAnsi="Arial" w:cs="Arial"/>
                <w:b/>
                <w:bCs/>
                <w:sz w:val="19"/>
                <w:szCs w:val="19"/>
                <w:lang w:eastAsia="en-GB"/>
              </w:rPr>
              <w:t xml:space="preserve"> programme content and materials by 2</w:t>
            </w:r>
            <w:r w:rsidR="0036143E">
              <w:rPr>
                <w:rFonts w:ascii="Arial" w:hAnsi="Arial" w:cs="Arial"/>
                <w:b/>
                <w:bCs/>
                <w:sz w:val="19"/>
                <w:szCs w:val="19"/>
                <w:lang w:eastAsia="en-GB"/>
              </w:rPr>
              <w:t>9</w:t>
            </w:r>
            <w:r w:rsidRPr="00DF29B6">
              <w:rPr>
                <w:rFonts w:ascii="Arial" w:hAnsi="Arial" w:cs="Arial"/>
                <w:b/>
                <w:bCs/>
                <w:sz w:val="19"/>
                <w:szCs w:val="19"/>
                <w:vertAlign w:val="superscript"/>
                <w:lang w:eastAsia="en-GB"/>
              </w:rPr>
              <w:t>th</w:t>
            </w:r>
            <w:r w:rsidRPr="00DF29B6">
              <w:rPr>
                <w:rFonts w:ascii="Arial" w:hAnsi="Arial" w:cs="Arial"/>
                <w:b/>
                <w:bCs/>
                <w:sz w:val="19"/>
                <w:szCs w:val="19"/>
                <w:lang w:eastAsia="en-GB"/>
              </w:rPr>
              <w:t xml:space="preserve"> </w:t>
            </w:r>
            <w:r w:rsidR="0036143E">
              <w:rPr>
                <w:rFonts w:ascii="Arial" w:hAnsi="Arial" w:cs="Arial"/>
                <w:b/>
                <w:bCs/>
                <w:sz w:val="19"/>
                <w:szCs w:val="19"/>
                <w:lang w:eastAsia="en-GB"/>
              </w:rPr>
              <w:t>November</w:t>
            </w:r>
            <w:r w:rsidRPr="00DF29B6">
              <w:rPr>
                <w:rFonts w:ascii="Arial" w:hAnsi="Arial" w:cs="Arial"/>
                <w:b/>
                <w:bCs/>
                <w:sz w:val="19"/>
                <w:szCs w:val="19"/>
                <w:lang w:eastAsia="en-GB"/>
              </w:rPr>
              <w:t xml:space="preserve"> (will require WFD sign off). </w:t>
            </w:r>
          </w:p>
          <w:p w14:paraId="71FB5FA1" w14:textId="77777777" w:rsidR="00D76A66" w:rsidRDefault="007E3D40" w:rsidP="00BA1537">
            <w:pPr>
              <w:pStyle w:val="ListParagraph"/>
              <w:numPr>
                <w:ilvl w:val="0"/>
                <w:numId w:val="3"/>
              </w:numPr>
              <w:rPr>
                <w:rFonts w:ascii="Arial" w:hAnsi="Arial" w:cs="Arial"/>
                <w:b/>
                <w:bCs/>
                <w:sz w:val="19"/>
                <w:szCs w:val="19"/>
                <w:lang w:eastAsia="en-GB"/>
              </w:rPr>
            </w:pPr>
            <w:r w:rsidRPr="00DF29B6">
              <w:rPr>
                <w:rFonts w:ascii="Arial" w:hAnsi="Arial" w:cs="Arial"/>
                <w:b/>
                <w:bCs/>
                <w:noProof/>
                <w:sz w:val="19"/>
                <w:szCs w:val="19"/>
                <w:lang w:eastAsia="en-GB"/>
              </w:rPr>
              <w:t>Delivery timetable for all programme training workshops and other related plann</w:t>
            </w:r>
            <w:r w:rsidR="006F1432">
              <w:rPr>
                <w:rFonts w:ascii="Arial" w:hAnsi="Arial" w:cs="Arial"/>
                <w:b/>
                <w:bCs/>
                <w:noProof/>
                <w:sz w:val="19"/>
                <w:szCs w:val="19"/>
                <w:lang w:eastAsia="en-GB"/>
              </w:rPr>
              <w:t>i</w:t>
            </w:r>
            <w:r w:rsidRPr="00DF29B6">
              <w:rPr>
                <w:rFonts w:ascii="Arial" w:hAnsi="Arial" w:cs="Arial"/>
                <w:b/>
                <w:bCs/>
                <w:noProof/>
                <w:sz w:val="19"/>
                <w:szCs w:val="19"/>
                <w:lang w:eastAsia="en-GB"/>
              </w:rPr>
              <w:t xml:space="preserve">ng and delivery activities (i.e. programme design, participant follow up/communications, feedback, programme evaluation, etc) </w:t>
            </w:r>
          </w:p>
          <w:p w14:paraId="39B358C3" w14:textId="77777777" w:rsidR="003B022D" w:rsidRDefault="007E3D40" w:rsidP="009C515A">
            <w:pPr>
              <w:rPr>
                <w:rFonts w:ascii="Arial" w:hAnsi="Arial" w:cs="Arial"/>
                <w:b/>
                <w:bCs/>
                <w:i/>
                <w:iCs/>
                <w:noProof/>
                <w:sz w:val="19"/>
                <w:szCs w:val="19"/>
                <w:lang w:eastAsia="en-GB"/>
              </w:rPr>
            </w:pPr>
            <w:r w:rsidRPr="40F40C97">
              <w:rPr>
                <w:rFonts w:ascii="Arial" w:hAnsi="Arial" w:cs="Arial"/>
                <w:b/>
                <w:bCs/>
                <w:noProof/>
                <w:sz w:val="19"/>
                <w:szCs w:val="19"/>
                <w:lang w:eastAsia="en-GB"/>
              </w:rPr>
              <w:t xml:space="preserve">Note: </w:t>
            </w:r>
            <w:r w:rsidRPr="40F40C97">
              <w:rPr>
                <w:rFonts w:ascii="Arial" w:hAnsi="Arial" w:cs="Arial"/>
                <w:b/>
                <w:bCs/>
                <w:i/>
                <w:iCs/>
                <w:noProof/>
                <w:sz w:val="19"/>
                <w:szCs w:val="19"/>
                <w:lang w:eastAsia="en-GB"/>
              </w:rPr>
              <w:t>We are looking to</w:t>
            </w:r>
            <w:r w:rsidR="626714E7" w:rsidRPr="40F40C97">
              <w:rPr>
                <w:rFonts w:ascii="Arial" w:hAnsi="Arial" w:cs="Arial"/>
                <w:b/>
                <w:bCs/>
                <w:i/>
                <w:iCs/>
                <w:noProof/>
                <w:sz w:val="19"/>
                <w:szCs w:val="19"/>
                <w:lang w:eastAsia="en-GB"/>
              </w:rPr>
              <w:t xml:space="preserve"> deliver the </w:t>
            </w:r>
            <w:r w:rsidRPr="40F40C97">
              <w:rPr>
                <w:rFonts w:ascii="Arial" w:hAnsi="Arial" w:cs="Arial"/>
                <w:b/>
                <w:bCs/>
                <w:i/>
                <w:iCs/>
                <w:noProof/>
                <w:sz w:val="19"/>
                <w:szCs w:val="19"/>
                <w:lang w:eastAsia="en-GB"/>
              </w:rPr>
              <w:t>training module</w:t>
            </w:r>
            <w:r w:rsidR="626714E7" w:rsidRPr="40F40C97">
              <w:rPr>
                <w:rFonts w:ascii="Arial" w:hAnsi="Arial" w:cs="Arial"/>
                <w:b/>
                <w:bCs/>
                <w:i/>
                <w:iCs/>
                <w:noProof/>
                <w:sz w:val="19"/>
                <w:szCs w:val="19"/>
                <w:lang w:eastAsia="en-GB"/>
              </w:rPr>
              <w:t>s</w:t>
            </w:r>
            <w:r w:rsidRPr="40F40C97">
              <w:rPr>
                <w:rFonts w:ascii="Arial" w:hAnsi="Arial" w:cs="Arial"/>
                <w:b/>
                <w:bCs/>
                <w:i/>
                <w:iCs/>
                <w:noProof/>
                <w:sz w:val="19"/>
                <w:szCs w:val="19"/>
                <w:lang w:eastAsia="en-GB"/>
              </w:rPr>
              <w:t xml:space="preserve"> (for all </w:t>
            </w:r>
            <w:r w:rsidR="626714E7" w:rsidRPr="40F40C97">
              <w:rPr>
                <w:rFonts w:ascii="Arial" w:hAnsi="Arial" w:cs="Arial"/>
                <w:b/>
                <w:bCs/>
                <w:i/>
                <w:iCs/>
                <w:noProof/>
                <w:sz w:val="19"/>
                <w:szCs w:val="19"/>
                <w:lang w:eastAsia="en-GB"/>
              </w:rPr>
              <w:t>cohorts/</w:t>
            </w:r>
            <w:r w:rsidRPr="40F40C97">
              <w:rPr>
                <w:rFonts w:ascii="Arial" w:hAnsi="Arial" w:cs="Arial"/>
                <w:b/>
                <w:bCs/>
                <w:i/>
                <w:iCs/>
                <w:noProof/>
                <w:sz w:val="19"/>
                <w:szCs w:val="19"/>
                <w:lang w:eastAsia="en-GB"/>
              </w:rPr>
              <w:t xml:space="preserve">participants) </w:t>
            </w:r>
            <w:r w:rsidR="322FE051" w:rsidRPr="40F40C97">
              <w:rPr>
                <w:rFonts w:ascii="Arial" w:hAnsi="Arial" w:cs="Arial"/>
                <w:b/>
                <w:bCs/>
                <w:i/>
                <w:iCs/>
                <w:noProof/>
                <w:sz w:val="19"/>
                <w:szCs w:val="19"/>
                <w:lang w:eastAsia="en-GB"/>
              </w:rPr>
              <w:t>from January 2024</w:t>
            </w:r>
            <w:r w:rsidR="6BC49E88" w:rsidRPr="40F40C97">
              <w:rPr>
                <w:rFonts w:ascii="Arial" w:hAnsi="Arial" w:cs="Arial"/>
                <w:b/>
                <w:bCs/>
                <w:i/>
                <w:iCs/>
                <w:noProof/>
                <w:sz w:val="19"/>
                <w:szCs w:val="19"/>
                <w:lang w:eastAsia="en-GB"/>
              </w:rPr>
              <w:t xml:space="preserve"> and on an ongoing basis, based on demand over a 4 year period.</w:t>
            </w:r>
          </w:p>
          <w:p w14:paraId="174F45EA" w14:textId="7F02CF9E" w:rsidR="005E46DF" w:rsidRPr="00D76A66" w:rsidRDefault="005E46DF" w:rsidP="009C515A">
            <w:pPr>
              <w:rPr>
                <w:rFonts w:ascii="Arial" w:hAnsi="Arial" w:cs="Arial"/>
                <w:b/>
                <w:bCs/>
                <w:sz w:val="19"/>
                <w:szCs w:val="19"/>
                <w:lang w:eastAsia="en-GB"/>
              </w:rPr>
            </w:pPr>
            <w:r>
              <w:rPr>
                <w:rFonts w:ascii="Arial" w:hAnsi="Arial" w:cs="Arial"/>
                <w:b/>
                <w:bCs/>
                <w:i/>
                <w:iCs/>
                <w:noProof/>
                <w:sz w:val="19"/>
                <w:szCs w:val="19"/>
                <w:lang w:eastAsia="en-GB"/>
              </w:rPr>
              <w:t xml:space="preserve">We anticipate </w:t>
            </w:r>
            <w:r w:rsidR="00A47E7F">
              <w:rPr>
                <w:rFonts w:ascii="Arial" w:hAnsi="Arial" w:cs="Arial"/>
                <w:b/>
                <w:bCs/>
                <w:i/>
                <w:iCs/>
                <w:noProof/>
                <w:sz w:val="19"/>
                <w:szCs w:val="19"/>
                <w:lang w:eastAsia="en-GB"/>
              </w:rPr>
              <w:t xml:space="preserve">approx. </w:t>
            </w:r>
            <w:r w:rsidR="00AF6510">
              <w:rPr>
                <w:rFonts w:ascii="Arial" w:hAnsi="Arial" w:cs="Arial"/>
                <w:b/>
                <w:bCs/>
                <w:i/>
                <w:iCs/>
                <w:noProof/>
                <w:sz w:val="19"/>
                <w:szCs w:val="19"/>
                <w:lang w:eastAsia="en-GB"/>
              </w:rPr>
              <w:t>1</w:t>
            </w:r>
            <w:r w:rsidR="0062678F">
              <w:rPr>
                <w:rFonts w:ascii="Arial" w:hAnsi="Arial" w:cs="Arial"/>
                <w:b/>
                <w:bCs/>
                <w:i/>
                <w:iCs/>
                <w:noProof/>
                <w:sz w:val="19"/>
                <w:szCs w:val="19"/>
                <w:lang w:eastAsia="en-GB"/>
              </w:rPr>
              <w:t>0</w:t>
            </w:r>
            <w:r w:rsidR="003B0003">
              <w:rPr>
                <w:rFonts w:ascii="Arial" w:hAnsi="Arial" w:cs="Arial"/>
                <w:b/>
                <w:bCs/>
                <w:i/>
                <w:iCs/>
                <w:noProof/>
                <w:sz w:val="19"/>
                <w:szCs w:val="19"/>
                <w:lang w:eastAsia="en-GB"/>
              </w:rPr>
              <w:t>-</w:t>
            </w:r>
            <w:r w:rsidR="0062678F">
              <w:rPr>
                <w:rFonts w:ascii="Arial" w:hAnsi="Arial" w:cs="Arial"/>
                <w:b/>
                <w:bCs/>
                <w:i/>
                <w:iCs/>
                <w:noProof/>
                <w:sz w:val="19"/>
                <w:szCs w:val="19"/>
                <w:lang w:eastAsia="en-GB"/>
              </w:rPr>
              <w:t xml:space="preserve">15 Line Managers per year </w:t>
            </w:r>
            <w:r w:rsidR="00656FCA">
              <w:rPr>
                <w:rFonts w:ascii="Arial" w:hAnsi="Arial" w:cs="Arial"/>
                <w:b/>
                <w:bCs/>
                <w:i/>
                <w:iCs/>
                <w:noProof/>
                <w:sz w:val="19"/>
                <w:szCs w:val="19"/>
                <w:lang w:eastAsia="en-GB"/>
              </w:rPr>
              <w:t>needing to go through the MDP</w:t>
            </w:r>
          </w:p>
        </w:tc>
        <w:tc>
          <w:tcPr>
            <w:tcW w:w="2789" w:type="dxa"/>
          </w:tcPr>
          <w:p w14:paraId="5739ECB6" w14:textId="77777777" w:rsidR="009828F5" w:rsidRPr="00DF29B6" w:rsidRDefault="009828F5" w:rsidP="009828F5">
            <w:pPr>
              <w:rPr>
                <w:rFonts w:ascii="Arial" w:hAnsi="Arial" w:cs="Arial"/>
                <w:b/>
                <w:bCs/>
                <w:sz w:val="19"/>
                <w:szCs w:val="19"/>
                <w:lang w:eastAsia="en-GB"/>
              </w:rPr>
            </w:pPr>
          </w:p>
        </w:tc>
      </w:tr>
      <w:tr w:rsidR="002D429E" w:rsidRPr="00F43E9D" w14:paraId="4213CA27" w14:textId="77777777" w:rsidTr="40F40C97">
        <w:tc>
          <w:tcPr>
            <w:tcW w:w="2405" w:type="dxa"/>
            <w:shd w:val="clear" w:color="auto" w:fill="C6D9F1" w:themeFill="text2" w:themeFillTint="33"/>
          </w:tcPr>
          <w:p w14:paraId="2F39D784" w14:textId="77777777" w:rsidR="00AB2AA4" w:rsidRDefault="00AB2AA4" w:rsidP="009828F5">
            <w:pPr>
              <w:rPr>
                <w:rFonts w:ascii="Arial" w:hAnsi="Arial" w:cs="Arial"/>
                <w:b/>
                <w:bCs/>
                <w:sz w:val="22"/>
                <w:lang w:eastAsia="en-GB"/>
              </w:rPr>
            </w:pPr>
          </w:p>
          <w:p w14:paraId="55041E97" w14:textId="67B53EDF" w:rsidR="002D429E" w:rsidRPr="00F43E9D" w:rsidRDefault="002D429E" w:rsidP="009828F5">
            <w:pPr>
              <w:rPr>
                <w:rFonts w:ascii="Arial" w:hAnsi="Arial" w:cs="Arial"/>
                <w:b/>
                <w:bCs/>
                <w:sz w:val="22"/>
                <w:lang w:eastAsia="en-GB"/>
              </w:rPr>
            </w:pPr>
            <w:r>
              <w:rPr>
                <w:rFonts w:ascii="Arial" w:hAnsi="Arial" w:cs="Arial"/>
                <w:b/>
                <w:bCs/>
                <w:sz w:val="22"/>
                <w:lang w:eastAsia="en-GB"/>
              </w:rPr>
              <w:t>Systems</w:t>
            </w:r>
          </w:p>
        </w:tc>
        <w:tc>
          <w:tcPr>
            <w:tcW w:w="4536" w:type="dxa"/>
          </w:tcPr>
          <w:p w14:paraId="75AF5A1A" w14:textId="77777777" w:rsidR="00F339FB" w:rsidRDefault="002D429E" w:rsidP="00DF29B6">
            <w:pPr>
              <w:rPr>
                <w:rFonts w:ascii="Arial" w:hAnsi="Arial" w:cs="Arial"/>
                <w:b/>
                <w:bCs/>
                <w:sz w:val="19"/>
                <w:szCs w:val="19"/>
                <w:lang w:eastAsia="en-GB"/>
              </w:rPr>
            </w:pPr>
            <w:r w:rsidRPr="00DF29B6">
              <w:rPr>
                <w:rFonts w:ascii="Arial" w:hAnsi="Arial" w:cs="Arial"/>
                <w:b/>
                <w:bCs/>
                <w:sz w:val="19"/>
                <w:szCs w:val="19"/>
                <w:lang w:eastAsia="en-GB"/>
              </w:rPr>
              <w:t xml:space="preserve">Subscription to, and experience with using required online training systems/platforms to deliver workshops – please specify the system/platform that will be used. </w:t>
            </w:r>
          </w:p>
          <w:p w14:paraId="1A166D5C" w14:textId="1420EA91" w:rsidR="002D429E" w:rsidRPr="00DF29B6" w:rsidRDefault="00F339FB" w:rsidP="00DF29B6">
            <w:pPr>
              <w:rPr>
                <w:rFonts w:ascii="Arial" w:hAnsi="Arial" w:cs="Arial"/>
                <w:b/>
                <w:bCs/>
                <w:sz w:val="19"/>
                <w:szCs w:val="19"/>
                <w:lang w:eastAsia="en-GB"/>
              </w:rPr>
            </w:pPr>
            <w:r>
              <w:rPr>
                <w:rFonts w:ascii="Arial" w:hAnsi="Arial" w:cs="Arial"/>
                <w:b/>
                <w:bCs/>
                <w:sz w:val="19"/>
                <w:szCs w:val="19"/>
                <w:lang w:eastAsia="en-GB"/>
              </w:rPr>
              <w:t>NOTE: WFD’s preference would be MS Team as this is the system</w:t>
            </w:r>
            <w:r w:rsidR="001E00A9">
              <w:rPr>
                <w:rFonts w:ascii="Arial" w:hAnsi="Arial" w:cs="Arial"/>
                <w:b/>
                <w:bCs/>
                <w:sz w:val="19"/>
                <w:szCs w:val="19"/>
                <w:lang w:eastAsia="en-GB"/>
              </w:rPr>
              <w:t xml:space="preserve"> we use and therefore it is </w:t>
            </w:r>
            <w:r w:rsidR="001E00A9">
              <w:rPr>
                <w:rFonts w:ascii="Arial" w:hAnsi="Arial" w:cs="Arial"/>
                <w:b/>
                <w:bCs/>
                <w:sz w:val="19"/>
                <w:szCs w:val="19"/>
                <w:lang w:eastAsia="en-GB"/>
              </w:rPr>
              <w:lastRenderedPageBreak/>
              <w:t xml:space="preserve">most familiar </w:t>
            </w:r>
            <w:r w:rsidR="006C55B8">
              <w:rPr>
                <w:rFonts w:ascii="Arial" w:hAnsi="Arial" w:cs="Arial"/>
                <w:b/>
                <w:bCs/>
                <w:sz w:val="19"/>
                <w:szCs w:val="19"/>
                <w:lang w:eastAsia="en-GB"/>
              </w:rPr>
              <w:t>and compatible with our systems</w:t>
            </w:r>
            <w:r w:rsidR="00F70EE5">
              <w:rPr>
                <w:rFonts w:ascii="Arial" w:hAnsi="Arial" w:cs="Arial"/>
                <w:b/>
                <w:bCs/>
                <w:sz w:val="19"/>
                <w:szCs w:val="19"/>
                <w:lang w:eastAsia="en-GB"/>
              </w:rPr>
              <w:t>/network</w:t>
            </w:r>
          </w:p>
        </w:tc>
        <w:tc>
          <w:tcPr>
            <w:tcW w:w="2789" w:type="dxa"/>
          </w:tcPr>
          <w:p w14:paraId="696E287A" w14:textId="54A7E738" w:rsidR="002D429E" w:rsidRPr="00DF29B6" w:rsidRDefault="002D429E" w:rsidP="00DF29B6">
            <w:pPr>
              <w:rPr>
                <w:rFonts w:ascii="Arial" w:hAnsi="Arial" w:cs="Arial"/>
                <w:b/>
                <w:bCs/>
                <w:sz w:val="19"/>
                <w:szCs w:val="19"/>
                <w:lang w:eastAsia="en-GB"/>
              </w:rPr>
            </w:pPr>
            <w:r w:rsidRPr="00DF29B6">
              <w:rPr>
                <w:rFonts w:ascii="Arial" w:hAnsi="Arial" w:cs="Arial"/>
                <w:b/>
                <w:bCs/>
                <w:sz w:val="19"/>
                <w:szCs w:val="19"/>
                <w:lang w:eastAsia="en-GB"/>
              </w:rPr>
              <w:lastRenderedPageBreak/>
              <w:t>Specify any other systems utilised to support delivery of development programme or individual learning for participants</w:t>
            </w:r>
          </w:p>
        </w:tc>
      </w:tr>
      <w:tr w:rsidR="009828F5" w:rsidRPr="00F43E9D" w14:paraId="58CAADDF" w14:textId="77777777" w:rsidTr="40F40C97">
        <w:tc>
          <w:tcPr>
            <w:tcW w:w="2405" w:type="dxa"/>
            <w:shd w:val="clear" w:color="auto" w:fill="C6D9F1" w:themeFill="text2" w:themeFillTint="33"/>
          </w:tcPr>
          <w:p w14:paraId="2E73DB18" w14:textId="77777777" w:rsidR="009D043D" w:rsidRPr="00F43E9D" w:rsidRDefault="009D043D" w:rsidP="009D043D">
            <w:pPr>
              <w:spacing w:after="0" w:line="240" w:lineRule="auto"/>
              <w:rPr>
                <w:rFonts w:ascii="Arial" w:hAnsi="Arial" w:cs="Arial"/>
                <w:b/>
                <w:bCs/>
                <w:sz w:val="22"/>
                <w:lang w:eastAsia="en-GB"/>
              </w:rPr>
            </w:pPr>
          </w:p>
          <w:p w14:paraId="519913CC" w14:textId="49E34250" w:rsidR="00BA42DD" w:rsidRPr="00F43E9D" w:rsidRDefault="00BA42DD" w:rsidP="009D043D">
            <w:pPr>
              <w:spacing w:after="0" w:line="240" w:lineRule="auto"/>
              <w:rPr>
                <w:rFonts w:ascii="Arial" w:hAnsi="Arial" w:cs="Arial"/>
                <w:b/>
                <w:bCs/>
                <w:sz w:val="22"/>
                <w:lang w:eastAsia="en-GB"/>
              </w:rPr>
            </w:pPr>
            <w:r w:rsidRPr="00F43E9D">
              <w:rPr>
                <w:rFonts w:ascii="Arial" w:hAnsi="Arial" w:cs="Arial"/>
                <w:b/>
                <w:bCs/>
                <w:sz w:val="22"/>
                <w:lang w:eastAsia="en-GB"/>
              </w:rPr>
              <w:t xml:space="preserve">Methodology </w:t>
            </w:r>
          </w:p>
          <w:p w14:paraId="2FD6B95E" w14:textId="77777777" w:rsidR="009828F5" w:rsidRPr="00F43E9D" w:rsidRDefault="009828F5" w:rsidP="009828F5">
            <w:pPr>
              <w:rPr>
                <w:rFonts w:ascii="Arial" w:hAnsi="Arial" w:cs="Arial"/>
                <w:b/>
                <w:bCs/>
                <w:sz w:val="22"/>
                <w:lang w:eastAsia="en-GB"/>
              </w:rPr>
            </w:pPr>
          </w:p>
          <w:p w14:paraId="41A1F157" w14:textId="00D96A7C" w:rsidR="009828F5" w:rsidRPr="00F43E9D" w:rsidRDefault="009828F5" w:rsidP="009828F5">
            <w:pPr>
              <w:rPr>
                <w:rFonts w:ascii="Arial" w:hAnsi="Arial" w:cs="Arial"/>
                <w:b/>
                <w:bCs/>
                <w:sz w:val="22"/>
                <w:lang w:eastAsia="en-GB"/>
              </w:rPr>
            </w:pPr>
          </w:p>
        </w:tc>
        <w:tc>
          <w:tcPr>
            <w:tcW w:w="4536" w:type="dxa"/>
          </w:tcPr>
          <w:p w14:paraId="150F41CA" w14:textId="220D0970" w:rsidR="00FC1594" w:rsidRPr="00DF29B6" w:rsidRDefault="00AD0734" w:rsidP="00BA1537">
            <w:pPr>
              <w:pStyle w:val="ListParagraph"/>
              <w:numPr>
                <w:ilvl w:val="0"/>
                <w:numId w:val="8"/>
              </w:numPr>
              <w:rPr>
                <w:rFonts w:ascii="Arial" w:hAnsi="Arial" w:cs="Arial"/>
                <w:b/>
                <w:bCs/>
                <w:sz w:val="19"/>
                <w:szCs w:val="19"/>
                <w:lang w:eastAsia="en-GB"/>
              </w:rPr>
            </w:pPr>
            <w:r w:rsidRPr="00DF29B6">
              <w:rPr>
                <w:rFonts w:ascii="Arial" w:hAnsi="Arial" w:cs="Arial"/>
                <w:b/>
                <w:bCs/>
                <w:sz w:val="19"/>
                <w:szCs w:val="19"/>
                <w:lang w:eastAsia="en-GB"/>
              </w:rPr>
              <w:t>Clearly defined approach for delivering the workshops (i.e. structure of overall programme and individual workshops</w:t>
            </w:r>
            <w:r w:rsidR="00F54383" w:rsidRPr="00DF29B6">
              <w:rPr>
                <w:rFonts w:ascii="Arial" w:hAnsi="Arial" w:cs="Arial"/>
                <w:b/>
                <w:bCs/>
                <w:sz w:val="19"/>
                <w:szCs w:val="19"/>
                <w:lang w:eastAsia="en-GB"/>
              </w:rPr>
              <w:t>.</w:t>
            </w:r>
          </w:p>
          <w:p w14:paraId="7F3E9DB5" w14:textId="2E0C843D" w:rsidR="00767177" w:rsidRPr="00767177" w:rsidRDefault="00FC1594" w:rsidP="00BA1537">
            <w:pPr>
              <w:pStyle w:val="ListParagraph"/>
              <w:numPr>
                <w:ilvl w:val="0"/>
                <w:numId w:val="8"/>
              </w:numPr>
              <w:tabs>
                <w:tab w:val="left" w:pos="1134"/>
              </w:tabs>
              <w:spacing w:line="240" w:lineRule="auto"/>
              <w:rPr>
                <w:rFonts w:ascii="Arial" w:hAnsi="Arial" w:cs="Arial"/>
                <w:b/>
                <w:sz w:val="19"/>
                <w:szCs w:val="19"/>
                <w:lang w:eastAsia="en-GB"/>
              </w:rPr>
            </w:pPr>
            <w:r w:rsidRPr="00767177">
              <w:rPr>
                <w:rFonts w:ascii="Arial" w:hAnsi="Arial" w:cs="Arial"/>
                <w:b/>
                <w:bCs/>
                <w:sz w:val="19"/>
                <w:szCs w:val="19"/>
                <w:lang w:eastAsia="en-GB"/>
              </w:rPr>
              <w:t xml:space="preserve">Details of any pre-course </w:t>
            </w:r>
            <w:r w:rsidR="00BF1F74" w:rsidRPr="00767177">
              <w:rPr>
                <w:rFonts w:ascii="Arial" w:hAnsi="Arial" w:cs="Arial"/>
                <w:b/>
                <w:bCs/>
                <w:sz w:val="19"/>
                <w:szCs w:val="19"/>
                <w:lang w:eastAsia="en-GB"/>
              </w:rPr>
              <w:t xml:space="preserve">design </w:t>
            </w:r>
            <w:r w:rsidRPr="00767177">
              <w:rPr>
                <w:rFonts w:ascii="Arial" w:hAnsi="Arial" w:cs="Arial"/>
                <w:b/>
                <w:bCs/>
                <w:sz w:val="19"/>
                <w:szCs w:val="19"/>
                <w:lang w:eastAsia="en-GB"/>
              </w:rPr>
              <w:t>planning meetings/sessions</w:t>
            </w:r>
            <w:r w:rsidR="00BF1F74" w:rsidRPr="00767177">
              <w:rPr>
                <w:rFonts w:ascii="Arial" w:hAnsi="Arial" w:cs="Arial"/>
                <w:b/>
                <w:bCs/>
                <w:sz w:val="19"/>
                <w:szCs w:val="19"/>
                <w:lang w:eastAsia="en-GB"/>
              </w:rPr>
              <w:t xml:space="preserve"> with WFD</w:t>
            </w:r>
            <w:r w:rsidRPr="00767177">
              <w:rPr>
                <w:rFonts w:ascii="Arial" w:hAnsi="Arial" w:cs="Arial"/>
                <w:b/>
                <w:bCs/>
                <w:sz w:val="19"/>
                <w:szCs w:val="19"/>
                <w:lang w:eastAsia="en-GB"/>
              </w:rPr>
              <w:t>.</w:t>
            </w:r>
            <w:r w:rsidR="00767177">
              <w:rPr>
                <w:rFonts w:ascii="Arial" w:hAnsi="Arial" w:cs="Arial"/>
                <w:b/>
                <w:bCs/>
                <w:sz w:val="19"/>
                <w:szCs w:val="19"/>
                <w:lang w:eastAsia="en-GB"/>
              </w:rPr>
              <w:t xml:space="preserve"> </w:t>
            </w:r>
            <w:r w:rsidR="007E3D40" w:rsidRPr="00767177">
              <w:rPr>
                <w:rFonts w:ascii="Arial" w:hAnsi="Arial" w:cs="Arial"/>
                <w:b/>
                <w:bCs/>
                <w:noProof/>
                <w:sz w:val="19"/>
                <w:szCs w:val="19"/>
                <w:lang w:eastAsia="en-GB"/>
              </w:rPr>
              <w:t xml:space="preserve">Details on evalution of participant learning (i.e. skills and knowledge before and after). This should </w:t>
            </w:r>
            <w:r w:rsidR="00C736C9" w:rsidRPr="00767177">
              <w:rPr>
                <w:rFonts w:ascii="Arial" w:hAnsi="Arial" w:cs="Arial"/>
                <w:b/>
                <w:bCs/>
                <w:noProof/>
                <w:sz w:val="19"/>
                <w:szCs w:val="19"/>
                <w:lang w:eastAsia="en-GB"/>
              </w:rPr>
              <w:t>meeting the main criteria as desc</w:t>
            </w:r>
            <w:r w:rsidR="00767177" w:rsidRPr="00767177">
              <w:rPr>
                <w:rFonts w:ascii="Arial" w:hAnsi="Arial" w:cs="Arial"/>
                <w:b/>
                <w:bCs/>
                <w:noProof/>
                <w:sz w:val="19"/>
                <w:szCs w:val="19"/>
                <w:lang w:eastAsia="en-GB"/>
              </w:rPr>
              <w:t>ribed in the ‘</w:t>
            </w:r>
            <w:r w:rsidR="00767177" w:rsidRPr="00767177">
              <w:rPr>
                <w:rFonts w:ascii="Arial" w:hAnsi="Arial" w:cs="Arial"/>
                <w:b/>
                <w:sz w:val="19"/>
                <w:szCs w:val="19"/>
                <w:lang w:eastAsia="en-GB"/>
              </w:rPr>
              <w:t>aim of this Invitation to Tender’ section above.</w:t>
            </w:r>
          </w:p>
          <w:p w14:paraId="2C385818" w14:textId="20352E21" w:rsidR="007E3D40" w:rsidRPr="00DF29B6" w:rsidRDefault="007E3D40" w:rsidP="00767177">
            <w:pPr>
              <w:pStyle w:val="ListParagraph"/>
              <w:rPr>
                <w:rFonts w:ascii="Arial" w:hAnsi="Arial" w:cs="Arial"/>
                <w:b/>
                <w:bCs/>
                <w:sz w:val="19"/>
                <w:szCs w:val="19"/>
                <w:lang w:eastAsia="en-GB"/>
              </w:rPr>
            </w:pPr>
          </w:p>
          <w:p w14:paraId="39064A84" w14:textId="503ACC2E" w:rsidR="002D429E" w:rsidRDefault="002D429E" w:rsidP="00BA1537">
            <w:pPr>
              <w:pStyle w:val="ListParagraph"/>
              <w:numPr>
                <w:ilvl w:val="0"/>
                <w:numId w:val="8"/>
              </w:numPr>
              <w:rPr>
                <w:rFonts w:ascii="Arial" w:hAnsi="Arial" w:cs="Arial"/>
                <w:b/>
                <w:bCs/>
                <w:sz w:val="19"/>
                <w:szCs w:val="19"/>
                <w:lang w:eastAsia="en-GB"/>
              </w:rPr>
            </w:pPr>
            <w:r w:rsidRPr="00DF29B6">
              <w:rPr>
                <w:rFonts w:ascii="Arial" w:hAnsi="Arial" w:cs="Arial"/>
                <w:b/>
                <w:bCs/>
                <w:sz w:val="19"/>
                <w:szCs w:val="19"/>
                <w:lang w:eastAsia="en-GB"/>
              </w:rPr>
              <w:t xml:space="preserve">Post course/module planning support for participants, i.e. Applying the learning to their work </w:t>
            </w:r>
          </w:p>
          <w:p w14:paraId="097010C8" w14:textId="77777777" w:rsidR="005F4301" w:rsidRPr="005F4301" w:rsidRDefault="005F4301" w:rsidP="005F4301">
            <w:pPr>
              <w:pStyle w:val="ListParagraph"/>
              <w:rPr>
                <w:rFonts w:ascii="Arial" w:hAnsi="Arial" w:cs="Arial"/>
                <w:b/>
                <w:bCs/>
                <w:sz w:val="19"/>
                <w:szCs w:val="19"/>
                <w:lang w:eastAsia="en-GB"/>
              </w:rPr>
            </w:pPr>
          </w:p>
          <w:p w14:paraId="58ECA483" w14:textId="787A03F4" w:rsidR="005F4301" w:rsidRPr="00DF29B6" w:rsidRDefault="005F4301" w:rsidP="00BA1537">
            <w:pPr>
              <w:pStyle w:val="ListParagraph"/>
              <w:numPr>
                <w:ilvl w:val="0"/>
                <w:numId w:val="8"/>
              </w:numPr>
              <w:rPr>
                <w:rFonts w:ascii="Arial" w:hAnsi="Arial" w:cs="Arial"/>
                <w:b/>
                <w:bCs/>
                <w:sz w:val="19"/>
                <w:szCs w:val="19"/>
                <w:lang w:eastAsia="en-GB"/>
              </w:rPr>
            </w:pPr>
            <w:r>
              <w:rPr>
                <w:rFonts w:ascii="Arial" w:hAnsi="Arial" w:cs="Arial"/>
                <w:b/>
                <w:bCs/>
                <w:sz w:val="19"/>
                <w:szCs w:val="19"/>
                <w:lang w:eastAsia="en-GB"/>
              </w:rPr>
              <w:t xml:space="preserve">Any recommended input support required from </w:t>
            </w:r>
            <w:r w:rsidR="000B1E9F">
              <w:rPr>
                <w:rFonts w:ascii="Arial" w:hAnsi="Arial" w:cs="Arial"/>
                <w:b/>
                <w:bCs/>
                <w:sz w:val="19"/>
                <w:szCs w:val="19"/>
                <w:lang w:eastAsia="en-GB"/>
              </w:rPr>
              <w:t>WFD inhouse expertise (i.e. the People Team) working in partnership to deliver/re-enforce any aspects of the learning</w:t>
            </w:r>
          </w:p>
          <w:p w14:paraId="7CB465E0" w14:textId="18862857" w:rsidR="009828F5" w:rsidRPr="00DF29B6" w:rsidRDefault="009828F5" w:rsidP="00FC1594">
            <w:pPr>
              <w:pStyle w:val="ListParagraph"/>
              <w:rPr>
                <w:rFonts w:ascii="Arial" w:hAnsi="Arial" w:cs="Arial"/>
                <w:b/>
                <w:bCs/>
                <w:sz w:val="19"/>
                <w:szCs w:val="19"/>
                <w:lang w:eastAsia="en-GB"/>
              </w:rPr>
            </w:pPr>
          </w:p>
        </w:tc>
        <w:tc>
          <w:tcPr>
            <w:tcW w:w="2789" w:type="dxa"/>
          </w:tcPr>
          <w:p w14:paraId="340E0F87" w14:textId="0AF41646" w:rsidR="009D043D" w:rsidRPr="00DF29B6" w:rsidRDefault="009D043D" w:rsidP="00BA1537">
            <w:pPr>
              <w:pStyle w:val="ListParagraph"/>
              <w:numPr>
                <w:ilvl w:val="0"/>
                <w:numId w:val="5"/>
              </w:numPr>
              <w:rPr>
                <w:rFonts w:ascii="Arial" w:hAnsi="Arial" w:cs="Arial"/>
                <w:b/>
                <w:bCs/>
                <w:sz w:val="19"/>
                <w:szCs w:val="19"/>
                <w:lang w:eastAsia="en-GB"/>
              </w:rPr>
            </w:pPr>
            <w:r w:rsidRPr="00DF29B6">
              <w:rPr>
                <w:rFonts w:ascii="Arial" w:hAnsi="Arial" w:cs="Arial"/>
                <w:b/>
                <w:bCs/>
                <w:sz w:val="19"/>
                <w:szCs w:val="19"/>
                <w:lang w:eastAsia="en-GB"/>
              </w:rPr>
              <w:t xml:space="preserve">Action learning sets or other peer to peer support/learning approach that could be built into the programme </w:t>
            </w:r>
          </w:p>
          <w:p w14:paraId="1EE0951A" w14:textId="6FFD8509" w:rsidR="00F54383" w:rsidRPr="00DF29B6" w:rsidRDefault="009D043D" w:rsidP="00BA1537">
            <w:pPr>
              <w:pStyle w:val="ListParagraph"/>
              <w:numPr>
                <w:ilvl w:val="0"/>
                <w:numId w:val="5"/>
              </w:numPr>
              <w:rPr>
                <w:rFonts w:ascii="Arial" w:hAnsi="Arial" w:cs="Arial"/>
                <w:b/>
                <w:bCs/>
                <w:sz w:val="19"/>
                <w:szCs w:val="19"/>
                <w:lang w:eastAsia="en-GB"/>
              </w:rPr>
            </w:pPr>
            <w:r w:rsidRPr="00DF29B6">
              <w:rPr>
                <w:rFonts w:ascii="Arial" w:hAnsi="Arial" w:cs="Arial"/>
                <w:b/>
                <w:bCs/>
                <w:sz w:val="19"/>
                <w:szCs w:val="19"/>
                <w:lang w:eastAsia="en-GB"/>
              </w:rPr>
              <w:t>Details of a</w:t>
            </w:r>
            <w:r w:rsidR="00F54383" w:rsidRPr="00DF29B6">
              <w:rPr>
                <w:rFonts w:ascii="Arial" w:hAnsi="Arial" w:cs="Arial"/>
                <w:b/>
                <w:bCs/>
                <w:sz w:val="19"/>
                <w:szCs w:val="19"/>
                <w:lang w:eastAsia="en-GB"/>
              </w:rPr>
              <w:t>ny delegate pre-course preparation required.</w:t>
            </w:r>
          </w:p>
          <w:p w14:paraId="2FB54952" w14:textId="430AAFB0" w:rsidR="00AD0734" w:rsidRPr="00DF29B6" w:rsidRDefault="00AD0734" w:rsidP="00BA1537">
            <w:pPr>
              <w:pStyle w:val="ListParagraph"/>
              <w:numPr>
                <w:ilvl w:val="0"/>
                <w:numId w:val="5"/>
              </w:numPr>
              <w:rPr>
                <w:rFonts w:ascii="Arial" w:hAnsi="Arial" w:cs="Arial"/>
                <w:b/>
                <w:bCs/>
                <w:sz w:val="19"/>
                <w:szCs w:val="19"/>
                <w:lang w:eastAsia="en-GB"/>
              </w:rPr>
            </w:pPr>
            <w:r w:rsidRPr="00DF29B6">
              <w:rPr>
                <w:rFonts w:ascii="Arial" w:hAnsi="Arial" w:cs="Arial"/>
                <w:b/>
                <w:bCs/>
                <w:sz w:val="19"/>
                <w:szCs w:val="19"/>
                <w:lang w:eastAsia="en-GB"/>
              </w:rPr>
              <w:t>Clear specification of any additional/</w:t>
            </w:r>
            <w:r w:rsidR="00F43E9D" w:rsidRPr="00DF29B6">
              <w:rPr>
                <w:rFonts w:ascii="Arial" w:hAnsi="Arial" w:cs="Arial"/>
                <w:b/>
                <w:bCs/>
                <w:sz w:val="19"/>
                <w:szCs w:val="19"/>
                <w:lang w:eastAsia="en-GB"/>
              </w:rPr>
              <w:t>unique</w:t>
            </w:r>
            <w:r w:rsidRPr="00DF29B6">
              <w:rPr>
                <w:rFonts w:ascii="Arial" w:hAnsi="Arial" w:cs="Arial"/>
                <w:b/>
                <w:bCs/>
                <w:sz w:val="19"/>
                <w:szCs w:val="19"/>
                <w:lang w:eastAsia="en-GB"/>
              </w:rPr>
              <w:t xml:space="preserve"> element</w:t>
            </w:r>
            <w:r w:rsidR="009D043D" w:rsidRPr="00DF29B6">
              <w:rPr>
                <w:rFonts w:ascii="Arial" w:hAnsi="Arial" w:cs="Arial"/>
                <w:b/>
                <w:bCs/>
                <w:sz w:val="19"/>
                <w:szCs w:val="19"/>
                <w:lang w:eastAsia="en-GB"/>
              </w:rPr>
              <w:t>s</w:t>
            </w:r>
            <w:r w:rsidRPr="00DF29B6">
              <w:rPr>
                <w:rFonts w:ascii="Arial" w:hAnsi="Arial" w:cs="Arial"/>
                <w:b/>
                <w:bCs/>
                <w:sz w:val="19"/>
                <w:szCs w:val="19"/>
                <w:lang w:eastAsia="en-GB"/>
              </w:rPr>
              <w:t xml:space="preserve"> to the methodology</w:t>
            </w:r>
            <w:r w:rsidR="00F54383" w:rsidRPr="00DF29B6">
              <w:rPr>
                <w:rFonts w:ascii="Arial" w:hAnsi="Arial" w:cs="Arial"/>
                <w:b/>
                <w:bCs/>
                <w:sz w:val="19"/>
                <w:szCs w:val="19"/>
                <w:lang w:eastAsia="en-GB"/>
              </w:rPr>
              <w:t>.</w:t>
            </w:r>
          </w:p>
        </w:tc>
      </w:tr>
      <w:tr w:rsidR="009828F5" w:rsidRPr="00F43E9D" w14:paraId="743E84D6" w14:textId="77777777" w:rsidTr="40F40C97">
        <w:tc>
          <w:tcPr>
            <w:tcW w:w="2405" w:type="dxa"/>
            <w:shd w:val="clear" w:color="auto" w:fill="C6D9F1" w:themeFill="text2" w:themeFillTint="33"/>
          </w:tcPr>
          <w:p w14:paraId="0BFBD0A1" w14:textId="06538A37" w:rsidR="009828F5" w:rsidRPr="00F43E9D" w:rsidRDefault="009828F5" w:rsidP="009828F5">
            <w:pPr>
              <w:rPr>
                <w:rFonts w:ascii="Arial" w:hAnsi="Arial" w:cs="Arial"/>
                <w:b/>
                <w:bCs/>
                <w:sz w:val="22"/>
                <w:lang w:eastAsia="en-GB"/>
              </w:rPr>
            </w:pPr>
          </w:p>
          <w:p w14:paraId="4DEA13AE" w14:textId="2801E0CA" w:rsidR="009D043D" w:rsidRPr="00F43E9D" w:rsidRDefault="009D043D" w:rsidP="009828F5">
            <w:pPr>
              <w:rPr>
                <w:rFonts w:ascii="Arial" w:hAnsi="Arial" w:cs="Arial"/>
                <w:b/>
                <w:bCs/>
                <w:sz w:val="22"/>
                <w:lang w:eastAsia="en-GB"/>
              </w:rPr>
            </w:pPr>
          </w:p>
          <w:p w14:paraId="6B197268" w14:textId="4A46F57E" w:rsidR="009D043D" w:rsidRPr="00F43E9D" w:rsidRDefault="009D043D" w:rsidP="009828F5">
            <w:pPr>
              <w:rPr>
                <w:rFonts w:ascii="Arial" w:hAnsi="Arial" w:cs="Arial"/>
                <w:b/>
                <w:bCs/>
                <w:sz w:val="22"/>
                <w:lang w:eastAsia="en-GB"/>
              </w:rPr>
            </w:pPr>
          </w:p>
          <w:p w14:paraId="1F44CA67" w14:textId="2D158CEA" w:rsidR="009D043D" w:rsidRPr="00F43E9D" w:rsidRDefault="009D043D" w:rsidP="009828F5">
            <w:pPr>
              <w:rPr>
                <w:rFonts w:ascii="Arial" w:hAnsi="Arial" w:cs="Arial"/>
                <w:b/>
                <w:bCs/>
                <w:sz w:val="22"/>
                <w:lang w:eastAsia="en-GB"/>
              </w:rPr>
            </w:pPr>
          </w:p>
          <w:p w14:paraId="2ECBA907" w14:textId="77777777" w:rsidR="009D043D" w:rsidRPr="00F43E9D" w:rsidRDefault="009D043D" w:rsidP="009828F5">
            <w:pPr>
              <w:rPr>
                <w:rFonts w:ascii="Arial" w:hAnsi="Arial" w:cs="Arial"/>
                <w:b/>
                <w:bCs/>
                <w:sz w:val="22"/>
                <w:lang w:eastAsia="en-GB"/>
              </w:rPr>
            </w:pPr>
          </w:p>
          <w:p w14:paraId="2E0FAA15" w14:textId="5EBF3035" w:rsidR="00BA42DD" w:rsidRPr="00F43E9D" w:rsidRDefault="00BA42DD" w:rsidP="009828F5">
            <w:pPr>
              <w:rPr>
                <w:rFonts w:ascii="Arial" w:hAnsi="Arial" w:cs="Arial"/>
                <w:b/>
                <w:bCs/>
                <w:sz w:val="22"/>
                <w:lang w:eastAsia="en-GB"/>
              </w:rPr>
            </w:pPr>
            <w:r w:rsidRPr="00F43E9D">
              <w:rPr>
                <w:rFonts w:ascii="Arial" w:hAnsi="Arial" w:cs="Arial"/>
                <w:b/>
                <w:bCs/>
                <w:sz w:val="22"/>
                <w:lang w:eastAsia="en-GB"/>
              </w:rPr>
              <w:t>Content</w:t>
            </w:r>
          </w:p>
          <w:p w14:paraId="6F41F6E0" w14:textId="77777777" w:rsidR="009828F5" w:rsidRPr="00F43E9D" w:rsidRDefault="009828F5" w:rsidP="009828F5">
            <w:pPr>
              <w:rPr>
                <w:rFonts w:ascii="Arial" w:hAnsi="Arial" w:cs="Arial"/>
                <w:b/>
                <w:bCs/>
                <w:sz w:val="22"/>
                <w:lang w:eastAsia="en-GB"/>
              </w:rPr>
            </w:pPr>
          </w:p>
          <w:p w14:paraId="727D311B" w14:textId="567F5DE5" w:rsidR="009828F5" w:rsidRPr="00F43E9D" w:rsidRDefault="009828F5" w:rsidP="009828F5">
            <w:pPr>
              <w:rPr>
                <w:rFonts w:ascii="Arial" w:hAnsi="Arial" w:cs="Arial"/>
                <w:b/>
                <w:bCs/>
                <w:sz w:val="22"/>
                <w:lang w:eastAsia="en-GB"/>
              </w:rPr>
            </w:pPr>
          </w:p>
        </w:tc>
        <w:tc>
          <w:tcPr>
            <w:tcW w:w="4536" w:type="dxa"/>
          </w:tcPr>
          <w:p w14:paraId="5694FB58" w14:textId="77777777" w:rsidR="00116FB6" w:rsidRPr="00DF29B6" w:rsidRDefault="00116FB6" w:rsidP="00116FB6">
            <w:pPr>
              <w:spacing w:after="0" w:line="240" w:lineRule="auto"/>
              <w:rPr>
                <w:rFonts w:ascii="Arial" w:hAnsi="Arial" w:cs="Arial"/>
                <w:b/>
                <w:bCs/>
                <w:sz w:val="19"/>
                <w:szCs w:val="19"/>
              </w:rPr>
            </w:pPr>
            <w:r w:rsidRPr="00DF29B6">
              <w:rPr>
                <w:rFonts w:ascii="Arial" w:hAnsi="Arial" w:cs="Arial"/>
                <w:b/>
                <w:bCs/>
                <w:sz w:val="19"/>
                <w:szCs w:val="19"/>
              </w:rPr>
              <w:t>The curriculum for the programme should be aligned to best practice/recognised standards for management skills development.</w:t>
            </w:r>
          </w:p>
          <w:p w14:paraId="07015BC8" w14:textId="1E845A9D" w:rsidR="00116FB6" w:rsidRPr="00DF29B6" w:rsidRDefault="00116FB6" w:rsidP="00116FB6">
            <w:pPr>
              <w:spacing w:after="0" w:line="240" w:lineRule="auto"/>
              <w:rPr>
                <w:rFonts w:cs="Arial"/>
                <w:sz w:val="19"/>
                <w:szCs w:val="19"/>
              </w:rPr>
            </w:pPr>
            <w:r w:rsidRPr="00DF29B6">
              <w:rPr>
                <w:rFonts w:cs="Arial"/>
                <w:sz w:val="19"/>
                <w:szCs w:val="19"/>
              </w:rPr>
              <w:t xml:space="preserve"> </w:t>
            </w:r>
          </w:p>
          <w:p w14:paraId="0692E4F8" w14:textId="04BBEA44" w:rsidR="009828F5" w:rsidRPr="00DF29B6" w:rsidRDefault="00F43E9D" w:rsidP="009828F5">
            <w:pPr>
              <w:rPr>
                <w:rFonts w:ascii="Arial" w:hAnsi="Arial" w:cs="Arial"/>
                <w:b/>
                <w:bCs/>
                <w:sz w:val="19"/>
                <w:szCs w:val="19"/>
                <w:lang w:eastAsia="en-GB"/>
              </w:rPr>
            </w:pPr>
            <w:r w:rsidRPr="00DF29B6">
              <w:rPr>
                <w:rFonts w:ascii="Arial" w:hAnsi="Arial" w:cs="Arial"/>
                <w:b/>
                <w:bCs/>
                <w:sz w:val="19"/>
                <w:szCs w:val="19"/>
                <w:lang w:eastAsia="en-GB"/>
              </w:rPr>
              <w:t>Training</w:t>
            </w:r>
            <w:r w:rsidR="00B6588A" w:rsidRPr="00DF29B6">
              <w:rPr>
                <w:rFonts w:ascii="Arial" w:hAnsi="Arial" w:cs="Arial"/>
                <w:b/>
                <w:bCs/>
                <w:sz w:val="19"/>
                <w:szCs w:val="19"/>
                <w:lang w:eastAsia="en-GB"/>
              </w:rPr>
              <w:t xml:space="preserve"> workshops </w:t>
            </w:r>
            <w:r w:rsidR="00630236" w:rsidRPr="00DF29B6">
              <w:rPr>
                <w:rFonts w:ascii="Arial" w:hAnsi="Arial" w:cs="Arial"/>
                <w:b/>
                <w:bCs/>
                <w:sz w:val="19"/>
                <w:szCs w:val="19"/>
                <w:lang w:eastAsia="en-GB"/>
              </w:rPr>
              <w:t>must</w:t>
            </w:r>
            <w:r w:rsidR="00B6588A" w:rsidRPr="00DF29B6">
              <w:rPr>
                <w:rFonts w:ascii="Arial" w:hAnsi="Arial" w:cs="Arial"/>
                <w:b/>
                <w:bCs/>
                <w:sz w:val="19"/>
                <w:szCs w:val="19"/>
                <w:lang w:eastAsia="en-GB"/>
              </w:rPr>
              <w:t xml:space="preserve"> include skills, knowledge and </w:t>
            </w:r>
            <w:r w:rsidRPr="00DF29B6">
              <w:rPr>
                <w:rFonts w:ascii="Arial" w:hAnsi="Arial" w:cs="Arial"/>
                <w:b/>
                <w:bCs/>
                <w:sz w:val="19"/>
                <w:szCs w:val="19"/>
                <w:lang w:eastAsia="en-GB"/>
              </w:rPr>
              <w:t>capacity</w:t>
            </w:r>
            <w:r w:rsidR="00B6588A" w:rsidRPr="00DF29B6">
              <w:rPr>
                <w:rFonts w:ascii="Arial" w:hAnsi="Arial" w:cs="Arial"/>
                <w:b/>
                <w:bCs/>
                <w:sz w:val="19"/>
                <w:szCs w:val="19"/>
                <w:lang w:eastAsia="en-GB"/>
              </w:rPr>
              <w:t xml:space="preserve"> development in the following areas:</w:t>
            </w:r>
          </w:p>
          <w:p w14:paraId="0688E515" w14:textId="13B8869B" w:rsidR="00CC20F1" w:rsidRDefault="00B6588A"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Managing performance</w:t>
            </w:r>
            <w:r w:rsidR="00C31B58" w:rsidRPr="00DF29B6">
              <w:rPr>
                <w:rFonts w:ascii="Arial" w:hAnsi="Arial" w:cs="Arial"/>
                <w:b/>
                <w:bCs/>
                <w:sz w:val="19"/>
                <w:szCs w:val="19"/>
                <w:lang w:eastAsia="en-GB"/>
              </w:rPr>
              <w:t xml:space="preserve"> - g</w:t>
            </w:r>
            <w:r w:rsidRPr="00DF29B6">
              <w:rPr>
                <w:rFonts w:ascii="Arial" w:hAnsi="Arial" w:cs="Arial"/>
                <w:b/>
                <w:bCs/>
                <w:sz w:val="19"/>
                <w:szCs w:val="19"/>
                <w:lang w:eastAsia="en-GB"/>
              </w:rPr>
              <w:t>oal setting</w:t>
            </w:r>
            <w:r w:rsidR="00C31B58" w:rsidRPr="00DF29B6">
              <w:rPr>
                <w:rFonts w:ascii="Arial" w:hAnsi="Arial" w:cs="Arial"/>
                <w:b/>
                <w:bCs/>
                <w:sz w:val="19"/>
                <w:szCs w:val="19"/>
                <w:lang w:eastAsia="en-GB"/>
              </w:rPr>
              <w:t xml:space="preserve">, monitoring, feedback, </w:t>
            </w:r>
            <w:r w:rsidR="00AC533D">
              <w:rPr>
                <w:rFonts w:ascii="Arial" w:hAnsi="Arial" w:cs="Arial"/>
                <w:b/>
                <w:bCs/>
                <w:sz w:val="19"/>
                <w:szCs w:val="19"/>
                <w:lang w:eastAsia="en-GB"/>
              </w:rPr>
              <w:t>etc.</w:t>
            </w:r>
          </w:p>
          <w:p w14:paraId="7C144962" w14:textId="014B909F" w:rsidR="00C31B58" w:rsidRPr="00DF29B6" w:rsidRDefault="00AC533D" w:rsidP="00BA1537">
            <w:pPr>
              <w:pStyle w:val="ListParagraph"/>
              <w:numPr>
                <w:ilvl w:val="0"/>
                <w:numId w:val="7"/>
              </w:numPr>
              <w:rPr>
                <w:rFonts w:ascii="Arial" w:hAnsi="Arial" w:cs="Arial"/>
                <w:b/>
                <w:bCs/>
                <w:sz w:val="19"/>
                <w:szCs w:val="19"/>
                <w:lang w:eastAsia="en-GB"/>
              </w:rPr>
            </w:pPr>
            <w:r>
              <w:rPr>
                <w:rFonts w:ascii="Arial" w:hAnsi="Arial" w:cs="Arial"/>
                <w:b/>
                <w:bCs/>
                <w:sz w:val="19"/>
                <w:szCs w:val="19"/>
                <w:lang w:eastAsia="en-GB"/>
              </w:rPr>
              <w:t>M</w:t>
            </w:r>
            <w:r w:rsidR="00C31B58" w:rsidRPr="00DF29B6">
              <w:rPr>
                <w:rFonts w:ascii="Arial" w:hAnsi="Arial" w:cs="Arial"/>
                <w:b/>
                <w:bCs/>
                <w:sz w:val="19"/>
                <w:szCs w:val="19"/>
                <w:lang w:eastAsia="en-GB"/>
              </w:rPr>
              <w:t>anaging difficult conversations</w:t>
            </w:r>
          </w:p>
          <w:p w14:paraId="57C97EC8" w14:textId="51FD3831" w:rsidR="00B6588A" w:rsidRPr="00DF29B6" w:rsidRDefault="00630236"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S</w:t>
            </w:r>
            <w:r w:rsidR="00C31B58" w:rsidRPr="00DF29B6">
              <w:rPr>
                <w:rFonts w:ascii="Arial" w:hAnsi="Arial" w:cs="Arial"/>
                <w:b/>
                <w:bCs/>
                <w:sz w:val="19"/>
                <w:szCs w:val="19"/>
                <w:lang w:eastAsia="en-GB"/>
              </w:rPr>
              <w:t xml:space="preserve">upport individual development needs </w:t>
            </w:r>
            <w:r w:rsidR="00B6588A" w:rsidRPr="00DF29B6">
              <w:rPr>
                <w:rFonts w:ascii="Arial" w:hAnsi="Arial" w:cs="Arial"/>
                <w:b/>
                <w:bCs/>
                <w:sz w:val="19"/>
                <w:szCs w:val="19"/>
                <w:lang w:eastAsia="en-GB"/>
              </w:rPr>
              <w:t xml:space="preserve"> </w:t>
            </w:r>
          </w:p>
          <w:p w14:paraId="02A49C98" w14:textId="186928BB" w:rsidR="00B6588A" w:rsidRPr="00DF29B6" w:rsidRDefault="00B6588A"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Introduction to coaching skills</w:t>
            </w:r>
          </w:p>
          <w:p w14:paraId="76435F09" w14:textId="6AAF5974" w:rsidR="00C31B58" w:rsidRPr="00DF29B6" w:rsidRDefault="00C31B58"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 xml:space="preserve">Delegation and prioritisation </w:t>
            </w:r>
          </w:p>
          <w:p w14:paraId="20C2B1F1" w14:textId="77777777" w:rsidR="00CB5102" w:rsidRDefault="00F43E9D"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Effective</w:t>
            </w:r>
            <w:r w:rsidR="00C31B58" w:rsidRPr="00DF29B6">
              <w:rPr>
                <w:rFonts w:ascii="Arial" w:hAnsi="Arial" w:cs="Arial"/>
                <w:b/>
                <w:bCs/>
                <w:sz w:val="19"/>
                <w:szCs w:val="19"/>
                <w:lang w:eastAsia="en-GB"/>
              </w:rPr>
              <w:t xml:space="preserve"> management </w:t>
            </w:r>
            <w:r w:rsidRPr="00DF29B6">
              <w:rPr>
                <w:rFonts w:ascii="Arial" w:hAnsi="Arial" w:cs="Arial"/>
                <w:b/>
                <w:bCs/>
                <w:sz w:val="19"/>
                <w:szCs w:val="19"/>
                <w:lang w:eastAsia="en-GB"/>
              </w:rPr>
              <w:t>communication</w:t>
            </w:r>
          </w:p>
          <w:p w14:paraId="12D01682" w14:textId="77777777" w:rsidR="00901918" w:rsidRPr="00DF29B6" w:rsidRDefault="00901918"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Developing teams</w:t>
            </w:r>
          </w:p>
          <w:p w14:paraId="53FC4654" w14:textId="18A3EF9C" w:rsidR="00901918" w:rsidRPr="00DF29B6" w:rsidRDefault="00901918"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Motivation</w:t>
            </w:r>
            <w:r>
              <w:rPr>
                <w:rFonts w:ascii="Arial" w:hAnsi="Arial" w:cs="Arial"/>
                <w:b/>
                <w:bCs/>
                <w:sz w:val="19"/>
                <w:szCs w:val="19"/>
                <w:lang w:eastAsia="en-GB"/>
              </w:rPr>
              <w:t>, engagement and reward</w:t>
            </w:r>
          </w:p>
          <w:p w14:paraId="0B8545B6" w14:textId="11DEB690" w:rsidR="00901918" w:rsidRPr="00901918" w:rsidRDefault="00901918" w:rsidP="00BA1537">
            <w:pPr>
              <w:pStyle w:val="ListParagraph"/>
              <w:numPr>
                <w:ilvl w:val="0"/>
                <w:numId w:val="7"/>
              </w:numPr>
              <w:rPr>
                <w:rFonts w:ascii="Arial" w:hAnsi="Arial" w:cs="Arial"/>
                <w:b/>
                <w:bCs/>
                <w:sz w:val="19"/>
                <w:szCs w:val="19"/>
                <w:lang w:eastAsia="en-GB"/>
              </w:rPr>
            </w:pPr>
            <w:r w:rsidRPr="00901918">
              <w:rPr>
                <w:rFonts w:ascii="Arial" w:hAnsi="Arial" w:cs="Arial"/>
                <w:b/>
                <w:bCs/>
                <w:sz w:val="19"/>
                <w:szCs w:val="19"/>
                <w:lang w:eastAsia="en-GB"/>
              </w:rPr>
              <w:t>Workload management and effective priori</w:t>
            </w:r>
            <w:r>
              <w:rPr>
                <w:rFonts w:ascii="Arial" w:hAnsi="Arial" w:cs="Arial"/>
                <w:b/>
                <w:bCs/>
                <w:sz w:val="19"/>
                <w:szCs w:val="19"/>
                <w:lang w:eastAsia="en-GB"/>
              </w:rPr>
              <w:t>ti</w:t>
            </w:r>
            <w:r w:rsidRPr="00901918">
              <w:rPr>
                <w:rFonts w:ascii="Arial" w:hAnsi="Arial" w:cs="Arial"/>
                <w:b/>
                <w:bCs/>
                <w:sz w:val="19"/>
                <w:szCs w:val="19"/>
                <w:lang w:eastAsia="en-GB"/>
              </w:rPr>
              <w:t xml:space="preserve">sation </w:t>
            </w:r>
          </w:p>
          <w:p w14:paraId="1708D8CB" w14:textId="226B69A5" w:rsidR="00C31B58" w:rsidRPr="00DF29B6" w:rsidRDefault="00CB5102" w:rsidP="00BA1537">
            <w:pPr>
              <w:pStyle w:val="ListParagraph"/>
              <w:numPr>
                <w:ilvl w:val="0"/>
                <w:numId w:val="7"/>
              </w:numPr>
              <w:rPr>
                <w:rFonts w:ascii="Arial" w:hAnsi="Arial" w:cs="Arial"/>
                <w:b/>
                <w:bCs/>
                <w:sz w:val="19"/>
                <w:szCs w:val="19"/>
                <w:lang w:eastAsia="en-GB"/>
              </w:rPr>
            </w:pPr>
            <w:r>
              <w:rPr>
                <w:rFonts w:ascii="Arial" w:hAnsi="Arial" w:cs="Arial"/>
                <w:b/>
                <w:bCs/>
                <w:sz w:val="19"/>
                <w:szCs w:val="19"/>
                <w:lang w:eastAsia="en-GB"/>
              </w:rPr>
              <w:t xml:space="preserve">Managing conflict and confrontation </w:t>
            </w:r>
            <w:r w:rsidR="00C31B58" w:rsidRPr="00DF29B6">
              <w:rPr>
                <w:rFonts w:ascii="Arial" w:hAnsi="Arial" w:cs="Arial"/>
                <w:b/>
                <w:bCs/>
                <w:sz w:val="19"/>
                <w:szCs w:val="19"/>
                <w:lang w:eastAsia="en-GB"/>
              </w:rPr>
              <w:t xml:space="preserve"> </w:t>
            </w:r>
          </w:p>
          <w:p w14:paraId="5AA7AFBB" w14:textId="1AE62039" w:rsidR="00C31B58" w:rsidRPr="00DF29B6" w:rsidRDefault="00C31B58"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Emotional intelligence, self</w:t>
            </w:r>
            <w:r w:rsidR="00B02642" w:rsidRPr="00DF29B6">
              <w:rPr>
                <w:rFonts w:ascii="Arial" w:hAnsi="Arial" w:cs="Arial"/>
                <w:b/>
                <w:bCs/>
                <w:sz w:val="19"/>
                <w:szCs w:val="19"/>
                <w:lang w:eastAsia="en-GB"/>
              </w:rPr>
              <w:t>-</w:t>
            </w:r>
            <w:r w:rsidRPr="00DF29B6">
              <w:rPr>
                <w:rFonts w:ascii="Arial" w:hAnsi="Arial" w:cs="Arial"/>
                <w:b/>
                <w:bCs/>
                <w:sz w:val="19"/>
                <w:szCs w:val="19"/>
                <w:lang w:eastAsia="en-GB"/>
              </w:rPr>
              <w:t>awareness and establishing trust</w:t>
            </w:r>
            <w:r w:rsidR="00FE118E">
              <w:rPr>
                <w:rFonts w:ascii="Arial" w:hAnsi="Arial" w:cs="Arial"/>
                <w:b/>
                <w:bCs/>
                <w:sz w:val="19"/>
                <w:szCs w:val="19"/>
                <w:lang w:eastAsia="en-GB"/>
              </w:rPr>
              <w:t xml:space="preserve"> and psycho</w:t>
            </w:r>
            <w:r w:rsidR="00FA6A9D">
              <w:rPr>
                <w:rFonts w:ascii="Arial" w:hAnsi="Arial" w:cs="Arial"/>
                <w:b/>
                <w:bCs/>
                <w:sz w:val="19"/>
                <w:szCs w:val="19"/>
                <w:lang w:eastAsia="en-GB"/>
              </w:rPr>
              <w:t>logical safety</w:t>
            </w:r>
          </w:p>
          <w:p w14:paraId="47D1C4A1" w14:textId="53E2AF7F" w:rsidR="00F54383" w:rsidRPr="00DF29B6" w:rsidRDefault="00C31B58" w:rsidP="00BA1537">
            <w:pPr>
              <w:pStyle w:val="ListParagraph"/>
              <w:numPr>
                <w:ilvl w:val="0"/>
                <w:numId w:val="7"/>
              </w:numPr>
              <w:rPr>
                <w:rFonts w:ascii="Arial" w:hAnsi="Arial" w:cs="Arial"/>
                <w:b/>
                <w:bCs/>
                <w:sz w:val="19"/>
                <w:szCs w:val="19"/>
                <w:lang w:eastAsia="en-GB"/>
              </w:rPr>
            </w:pPr>
            <w:r w:rsidRPr="00DF29B6">
              <w:rPr>
                <w:rFonts w:ascii="Arial" w:hAnsi="Arial" w:cs="Arial"/>
                <w:b/>
                <w:bCs/>
                <w:sz w:val="19"/>
                <w:szCs w:val="19"/>
                <w:lang w:eastAsia="en-GB"/>
              </w:rPr>
              <w:t>Role modelling behaviours (WFD organisation values</w:t>
            </w:r>
            <w:r w:rsidR="00116FB6" w:rsidRPr="00DF29B6">
              <w:rPr>
                <w:rFonts w:ascii="Arial" w:hAnsi="Arial" w:cs="Arial"/>
                <w:b/>
                <w:bCs/>
                <w:sz w:val="19"/>
                <w:szCs w:val="19"/>
                <w:lang w:eastAsia="en-GB"/>
              </w:rPr>
              <w:t xml:space="preserve"> – ANNEX 3</w:t>
            </w:r>
            <w:r w:rsidRPr="00DF29B6">
              <w:rPr>
                <w:rFonts w:ascii="Arial" w:hAnsi="Arial" w:cs="Arial"/>
                <w:b/>
                <w:bCs/>
                <w:sz w:val="19"/>
                <w:szCs w:val="19"/>
                <w:lang w:eastAsia="en-GB"/>
              </w:rPr>
              <w:t>)</w:t>
            </w:r>
          </w:p>
        </w:tc>
        <w:tc>
          <w:tcPr>
            <w:tcW w:w="2789" w:type="dxa"/>
          </w:tcPr>
          <w:p w14:paraId="60423875" w14:textId="77777777" w:rsidR="009738AA" w:rsidRDefault="009738AA" w:rsidP="009738AA">
            <w:pPr>
              <w:rPr>
                <w:rFonts w:ascii="Arial" w:hAnsi="Arial" w:cs="Arial"/>
                <w:b/>
                <w:bCs/>
                <w:sz w:val="19"/>
                <w:szCs w:val="19"/>
                <w:lang w:eastAsia="en-GB"/>
              </w:rPr>
            </w:pPr>
          </w:p>
          <w:p w14:paraId="3A876687" w14:textId="77777777" w:rsidR="00901918" w:rsidRDefault="00901918" w:rsidP="009738AA">
            <w:pPr>
              <w:rPr>
                <w:rFonts w:ascii="Arial" w:hAnsi="Arial" w:cs="Arial"/>
                <w:b/>
                <w:bCs/>
                <w:sz w:val="19"/>
                <w:szCs w:val="19"/>
                <w:lang w:eastAsia="en-GB"/>
              </w:rPr>
            </w:pPr>
          </w:p>
          <w:p w14:paraId="55713D03" w14:textId="4567CF45" w:rsidR="009738AA" w:rsidRPr="009738AA" w:rsidRDefault="009738AA" w:rsidP="009738AA">
            <w:pPr>
              <w:rPr>
                <w:rFonts w:ascii="Arial" w:hAnsi="Arial" w:cs="Arial"/>
                <w:b/>
                <w:bCs/>
                <w:sz w:val="19"/>
                <w:szCs w:val="19"/>
                <w:lang w:eastAsia="en-GB"/>
              </w:rPr>
            </w:pPr>
            <w:r>
              <w:rPr>
                <w:rFonts w:ascii="Arial" w:hAnsi="Arial" w:cs="Arial"/>
                <w:b/>
                <w:bCs/>
                <w:sz w:val="19"/>
                <w:szCs w:val="19"/>
                <w:lang w:eastAsia="en-GB"/>
              </w:rPr>
              <w:t>Please specify any other core line management skills that you would see appropriate to this programme</w:t>
            </w:r>
          </w:p>
        </w:tc>
      </w:tr>
      <w:tr w:rsidR="00F54383" w:rsidRPr="00F43E9D" w14:paraId="30308815" w14:textId="77777777" w:rsidTr="40F40C97">
        <w:tc>
          <w:tcPr>
            <w:tcW w:w="2405" w:type="dxa"/>
            <w:shd w:val="clear" w:color="auto" w:fill="C6D9F1" w:themeFill="text2" w:themeFillTint="33"/>
          </w:tcPr>
          <w:p w14:paraId="2D1041C5" w14:textId="77777777" w:rsidR="009D043D" w:rsidRPr="00F43E9D" w:rsidRDefault="009D043D" w:rsidP="009828F5">
            <w:pPr>
              <w:rPr>
                <w:rFonts w:ascii="Arial" w:hAnsi="Arial" w:cs="Arial"/>
                <w:b/>
                <w:bCs/>
                <w:sz w:val="22"/>
                <w:lang w:eastAsia="en-GB"/>
              </w:rPr>
            </w:pPr>
          </w:p>
          <w:p w14:paraId="23442000" w14:textId="77777777" w:rsidR="009D043D" w:rsidRPr="00F43E9D" w:rsidRDefault="009D043D" w:rsidP="009828F5">
            <w:pPr>
              <w:rPr>
                <w:rFonts w:ascii="Arial" w:hAnsi="Arial" w:cs="Arial"/>
                <w:b/>
                <w:bCs/>
                <w:sz w:val="22"/>
                <w:lang w:eastAsia="en-GB"/>
              </w:rPr>
            </w:pPr>
          </w:p>
          <w:p w14:paraId="1CB17C70" w14:textId="2FC405F7" w:rsidR="00F54383" w:rsidRPr="00F43E9D" w:rsidRDefault="00F54383" w:rsidP="009828F5">
            <w:pPr>
              <w:rPr>
                <w:rFonts w:ascii="Arial" w:hAnsi="Arial" w:cs="Arial"/>
                <w:b/>
                <w:bCs/>
                <w:sz w:val="22"/>
                <w:lang w:eastAsia="en-GB"/>
              </w:rPr>
            </w:pPr>
            <w:r w:rsidRPr="00F43E9D">
              <w:rPr>
                <w:rFonts w:ascii="Arial" w:hAnsi="Arial" w:cs="Arial"/>
                <w:b/>
                <w:bCs/>
                <w:sz w:val="22"/>
                <w:lang w:eastAsia="en-GB"/>
              </w:rPr>
              <w:t>Material</w:t>
            </w:r>
            <w:r w:rsidR="009D043D" w:rsidRPr="00F43E9D">
              <w:rPr>
                <w:rFonts w:ascii="Arial" w:hAnsi="Arial" w:cs="Arial"/>
                <w:b/>
                <w:bCs/>
                <w:sz w:val="22"/>
                <w:lang w:eastAsia="en-GB"/>
              </w:rPr>
              <w:t>s</w:t>
            </w:r>
            <w:r w:rsidRPr="00F43E9D">
              <w:rPr>
                <w:rFonts w:ascii="Arial" w:hAnsi="Arial" w:cs="Arial"/>
                <w:b/>
                <w:bCs/>
                <w:sz w:val="22"/>
                <w:lang w:eastAsia="en-GB"/>
              </w:rPr>
              <w:t>/Resources</w:t>
            </w:r>
          </w:p>
        </w:tc>
        <w:tc>
          <w:tcPr>
            <w:tcW w:w="4536" w:type="dxa"/>
          </w:tcPr>
          <w:p w14:paraId="69E95288" w14:textId="07C9505B" w:rsidR="00F54383" w:rsidRPr="00DF29B6" w:rsidRDefault="00F54383" w:rsidP="00BA1537">
            <w:pPr>
              <w:pStyle w:val="ListParagraph"/>
              <w:numPr>
                <w:ilvl w:val="0"/>
                <w:numId w:val="6"/>
              </w:numPr>
              <w:rPr>
                <w:rFonts w:ascii="Arial" w:hAnsi="Arial" w:cs="Arial"/>
                <w:b/>
                <w:bCs/>
                <w:sz w:val="19"/>
                <w:szCs w:val="19"/>
                <w:lang w:eastAsia="en-GB"/>
              </w:rPr>
            </w:pPr>
            <w:r w:rsidRPr="00DF29B6">
              <w:rPr>
                <w:rFonts w:ascii="Arial" w:hAnsi="Arial" w:cs="Arial"/>
                <w:b/>
                <w:bCs/>
                <w:sz w:val="19"/>
                <w:szCs w:val="19"/>
                <w:lang w:eastAsia="en-GB"/>
              </w:rPr>
              <w:t xml:space="preserve">Details of the programme materials and resource that will be available to delegates (i.e. </w:t>
            </w:r>
            <w:r w:rsidR="00F43E9D" w:rsidRPr="00DF29B6">
              <w:rPr>
                <w:rFonts w:ascii="Arial" w:hAnsi="Arial" w:cs="Arial"/>
                <w:b/>
                <w:bCs/>
                <w:sz w:val="19"/>
                <w:szCs w:val="19"/>
                <w:lang w:eastAsia="en-GB"/>
              </w:rPr>
              <w:t>PowerPoints</w:t>
            </w:r>
            <w:r w:rsidRPr="00DF29B6">
              <w:rPr>
                <w:rFonts w:ascii="Arial" w:hAnsi="Arial" w:cs="Arial"/>
                <w:b/>
                <w:bCs/>
                <w:sz w:val="19"/>
                <w:szCs w:val="19"/>
                <w:lang w:eastAsia="en-GB"/>
              </w:rPr>
              <w:t>, videos, podcast, online learning tool, etc).</w:t>
            </w:r>
          </w:p>
          <w:p w14:paraId="5FFF9B32" w14:textId="39F6E184" w:rsidR="00F54383" w:rsidRPr="00DF29B6" w:rsidRDefault="00F54383" w:rsidP="00BA1537">
            <w:pPr>
              <w:pStyle w:val="ListParagraph"/>
              <w:numPr>
                <w:ilvl w:val="0"/>
                <w:numId w:val="6"/>
              </w:numPr>
              <w:rPr>
                <w:rFonts w:ascii="Arial" w:hAnsi="Arial" w:cs="Arial"/>
                <w:b/>
                <w:bCs/>
                <w:sz w:val="19"/>
                <w:szCs w:val="19"/>
                <w:lang w:eastAsia="en-GB"/>
              </w:rPr>
            </w:pPr>
            <w:r w:rsidRPr="00DF29B6">
              <w:rPr>
                <w:rFonts w:ascii="Arial" w:hAnsi="Arial" w:cs="Arial"/>
                <w:b/>
                <w:bCs/>
                <w:sz w:val="19"/>
                <w:szCs w:val="19"/>
                <w:lang w:eastAsia="en-GB"/>
              </w:rPr>
              <w:t>Please specify any reliance on WFD</w:t>
            </w:r>
            <w:r w:rsidR="001A72F2">
              <w:rPr>
                <w:rFonts w:ascii="Arial" w:hAnsi="Arial" w:cs="Arial"/>
                <w:b/>
                <w:bCs/>
                <w:sz w:val="19"/>
                <w:szCs w:val="19"/>
                <w:lang w:eastAsia="en-GB"/>
              </w:rPr>
              <w:t>’s People (or other)</w:t>
            </w:r>
            <w:r w:rsidRPr="00DF29B6">
              <w:rPr>
                <w:rFonts w:ascii="Arial" w:hAnsi="Arial" w:cs="Arial"/>
                <w:b/>
                <w:bCs/>
                <w:sz w:val="19"/>
                <w:szCs w:val="19"/>
                <w:lang w:eastAsia="en-GB"/>
              </w:rPr>
              <w:t xml:space="preserve"> team’s time and/or </w:t>
            </w:r>
            <w:r w:rsidRPr="00DF29B6">
              <w:rPr>
                <w:rFonts w:ascii="Arial" w:hAnsi="Arial" w:cs="Arial"/>
                <w:b/>
                <w:bCs/>
                <w:sz w:val="19"/>
                <w:szCs w:val="19"/>
                <w:lang w:eastAsia="en-GB"/>
              </w:rPr>
              <w:lastRenderedPageBreak/>
              <w:t xml:space="preserve">WFD </w:t>
            </w:r>
            <w:r w:rsidR="00F43E9D" w:rsidRPr="00DF29B6">
              <w:rPr>
                <w:rFonts w:ascii="Arial" w:hAnsi="Arial" w:cs="Arial"/>
                <w:b/>
                <w:bCs/>
                <w:sz w:val="19"/>
                <w:szCs w:val="19"/>
                <w:lang w:eastAsia="en-GB"/>
              </w:rPr>
              <w:t>resources</w:t>
            </w:r>
            <w:r w:rsidRPr="00DF29B6">
              <w:rPr>
                <w:rFonts w:ascii="Arial" w:hAnsi="Arial" w:cs="Arial"/>
                <w:b/>
                <w:bCs/>
                <w:sz w:val="19"/>
                <w:szCs w:val="19"/>
                <w:lang w:eastAsia="en-GB"/>
              </w:rPr>
              <w:t xml:space="preserve"> required to deliver this programme</w:t>
            </w:r>
          </w:p>
        </w:tc>
        <w:tc>
          <w:tcPr>
            <w:tcW w:w="2789" w:type="dxa"/>
          </w:tcPr>
          <w:p w14:paraId="339F1CAB" w14:textId="77777777" w:rsidR="00F54383" w:rsidRPr="00DF29B6" w:rsidRDefault="00F54383" w:rsidP="009828F5">
            <w:pPr>
              <w:rPr>
                <w:rFonts w:ascii="Arial" w:hAnsi="Arial" w:cs="Arial"/>
                <w:b/>
                <w:bCs/>
                <w:sz w:val="19"/>
                <w:szCs w:val="19"/>
                <w:lang w:eastAsia="en-GB"/>
              </w:rPr>
            </w:pPr>
          </w:p>
          <w:p w14:paraId="6BF1A414" w14:textId="4065091D" w:rsidR="00F54383" w:rsidRPr="00DF29B6" w:rsidRDefault="00F54383" w:rsidP="009828F5">
            <w:pPr>
              <w:rPr>
                <w:rFonts w:ascii="Arial" w:hAnsi="Arial" w:cs="Arial"/>
                <w:b/>
                <w:bCs/>
                <w:sz w:val="19"/>
                <w:szCs w:val="19"/>
                <w:lang w:eastAsia="en-GB"/>
              </w:rPr>
            </w:pPr>
            <w:r w:rsidRPr="00DF29B6">
              <w:rPr>
                <w:rFonts w:ascii="Arial" w:hAnsi="Arial" w:cs="Arial"/>
                <w:b/>
                <w:bCs/>
                <w:sz w:val="19"/>
                <w:szCs w:val="19"/>
                <w:lang w:eastAsia="en-GB"/>
              </w:rPr>
              <w:t xml:space="preserve">Details of access to any </w:t>
            </w:r>
            <w:r w:rsidR="00F43E9D" w:rsidRPr="00DF29B6">
              <w:rPr>
                <w:rFonts w:ascii="Arial" w:hAnsi="Arial" w:cs="Arial"/>
                <w:b/>
                <w:bCs/>
                <w:sz w:val="19"/>
                <w:szCs w:val="19"/>
                <w:lang w:eastAsia="en-GB"/>
              </w:rPr>
              <w:t>additional</w:t>
            </w:r>
            <w:r w:rsidRPr="00DF29B6">
              <w:rPr>
                <w:rFonts w:ascii="Arial" w:hAnsi="Arial" w:cs="Arial"/>
                <w:b/>
                <w:bCs/>
                <w:sz w:val="19"/>
                <w:szCs w:val="19"/>
                <w:lang w:eastAsia="en-GB"/>
              </w:rPr>
              <w:t xml:space="preserve"> relevant learning materials and/or </w:t>
            </w:r>
            <w:r w:rsidR="00F43E9D" w:rsidRPr="00DF29B6">
              <w:rPr>
                <w:rFonts w:ascii="Arial" w:hAnsi="Arial" w:cs="Arial"/>
                <w:b/>
                <w:bCs/>
                <w:sz w:val="19"/>
                <w:szCs w:val="19"/>
                <w:lang w:eastAsia="en-GB"/>
              </w:rPr>
              <w:t>resources</w:t>
            </w:r>
          </w:p>
        </w:tc>
      </w:tr>
      <w:tr w:rsidR="009828F5" w:rsidRPr="00F43E9D" w14:paraId="42D32C53" w14:textId="77777777" w:rsidTr="40F40C97">
        <w:trPr>
          <w:trHeight w:val="1262"/>
        </w:trPr>
        <w:tc>
          <w:tcPr>
            <w:tcW w:w="2405" w:type="dxa"/>
            <w:shd w:val="clear" w:color="auto" w:fill="C6D9F1" w:themeFill="text2" w:themeFillTint="33"/>
          </w:tcPr>
          <w:p w14:paraId="1D7B0366" w14:textId="7F1B70A1" w:rsidR="009828F5" w:rsidRPr="00F43E9D" w:rsidRDefault="00444759" w:rsidP="00444759">
            <w:pPr>
              <w:rPr>
                <w:rFonts w:ascii="Arial" w:hAnsi="Arial" w:cs="Arial"/>
                <w:b/>
                <w:bCs/>
                <w:sz w:val="22"/>
                <w:lang w:eastAsia="en-GB"/>
              </w:rPr>
            </w:pPr>
            <w:r w:rsidRPr="00F43E9D">
              <w:rPr>
                <w:rFonts w:ascii="Arial" w:hAnsi="Arial" w:cs="Arial"/>
                <w:b/>
                <w:bCs/>
                <w:sz w:val="22"/>
                <w:lang w:eastAsia="en-GB"/>
              </w:rPr>
              <w:t>Trainer</w:t>
            </w:r>
            <w:r w:rsidR="00F43E9D">
              <w:rPr>
                <w:rFonts w:ascii="Arial" w:hAnsi="Arial" w:cs="Arial"/>
                <w:b/>
                <w:bCs/>
                <w:sz w:val="22"/>
                <w:lang w:eastAsia="en-GB"/>
              </w:rPr>
              <w:t>s</w:t>
            </w:r>
            <w:r w:rsidRPr="00F43E9D">
              <w:rPr>
                <w:rFonts w:ascii="Arial" w:hAnsi="Arial" w:cs="Arial"/>
                <w:b/>
                <w:bCs/>
                <w:sz w:val="22"/>
                <w:lang w:eastAsia="en-GB"/>
              </w:rPr>
              <w:t xml:space="preserve"> / </w:t>
            </w:r>
            <w:r w:rsidR="00AD0734" w:rsidRPr="00F43E9D">
              <w:rPr>
                <w:rFonts w:ascii="Arial" w:hAnsi="Arial" w:cs="Arial"/>
                <w:b/>
                <w:bCs/>
                <w:sz w:val="22"/>
                <w:lang w:eastAsia="en-GB"/>
              </w:rPr>
              <w:t>Facil</w:t>
            </w:r>
            <w:r w:rsidR="00F43E9D">
              <w:rPr>
                <w:rFonts w:ascii="Arial" w:hAnsi="Arial" w:cs="Arial"/>
                <w:b/>
                <w:bCs/>
                <w:sz w:val="22"/>
                <w:lang w:eastAsia="en-GB"/>
              </w:rPr>
              <w:t>it</w:t>
            </w:r>
            <w:r w:rsidR="00AD0734" w:rsidRPr="00F43E9D">
              <w:rPr>
                <w:rFonts w:ascii="Arial" w:hAnsi="Arial" w:cs="Arial"/>
                <w:b/>
                <w:bCs/>
                <w:sz w:val="22"/>
                <w:lang w:eastAsia="en-GB"/>
              </w:rPr>
              <w:t>ators</w:t>
            </w:r>
            <w:r w:rsidRPr="00F43E9D">
              <w:rPr>
                <w:rFonts w:ascii="Arial" w:hAnsi="Arial" w:cs="Arial"/>
                <w:b/>
                <w:bCs/>
                <w:sz w:val="22"/>
                <w:lang w:eastAsia="en-GB"/>
              </w:rPr>
              <w:t xml:space="preserve"> and other expertise</w:t>
            </w:r>
          </w:p>
        </w:tc>
        <w:tc>
          <w:tcPr>
            <w:tcW w:w="4536" w:type="dxa"/>
          </w:tcPr>
          <w:p w14:paraId="133E2B10" w14:textId="3A737A12" w:rsidR="00444759" w:rsidRPr="00DF29B6" w:rsidRDefault="00444759" w:rsidP="006F4D66">
            <w:pPr>
              <w:rPr>
                <w:rFonts w:ascii="Arial" w:hAnsi="Arial" w:cs="Arial"/>
                <w:b/>
                <w:bCs/>
                <w:sz w:val="19"/>
                <w:szCs w:val="19"/>
                <w:lang w:eastAsia="en-GB"/>
              </w:rPr>
            </w:pPr>
            <w:proofErr w:type="gramStart"/>
            <w:r w:rsidRPr="00DF29B6">
              <w:rPr>
                <w:rFonts w:ascii="Arial" w:hAnsi="Arial" w:cs="Arial"/>
                <w:b/>
                <w:bCs/>
                <w:sz w:val="19"/>
                <w:szCs w:val="19"/>
                <w:lang w:eastAsia="en-GB"/>
              </w:rPr>
              <w:t>Bio’s</w:t>
            </w:r>
            <w:proofErr w:type="gramEnd"/>
            <w:r w:rsidRPr="00DF29B6">
              <w:rPr>
                <w:rFonts w:ascii="Arial" w:hAnsi="Arial" w:cs="Arial"/>
                <w:b/>
                <w:bCs/>
                <w:sz w:val="19"/>
                <w:szCs w:val="19"/>
                <w:lang w:eastAsia="en-GB"/>
              </w:rPr>
              <w:t xml:space="preserve"> for all </w:t>
            </w:r>
            <w:r w:rsidR="00F43E9D" w:rsidRPr="00DF29B6">
              <w:rPr>
                <w:rFonts w:ascii="Arial" w:hAnsi="Arial" w:cs="Arial"/>
                <w:b/>
                <w:bCs/>
                <w:sz w:val="19"/>
                <w:szCs w:val="19"/>
                <w:lang w:eastAsia="en-GB"/>
              </w:rPr>
              <w:t>trainers</w:t>
            </w:r>
            <w:r w:rsidRPr="00DF29B6">
              <w:rPr>
                <w:rFonts w:ascii="Arial" w:hAnsi="Arial" w:cs="Arial"/>
                <w:b/>
                <w:bCs/>
                <w:sz w:val="19"/>
                <w:szCs w:val="19"/>
                <w:lang w:eastAsia="en-GB"/>
              </w:rPr>
              <w:t>/</w:t>
            </w:r>
            <w:r w:rsidR="00F43E9D" w:rsidRPr="00DF29B6">
              <w:rPr>
                <w:rFonts w:ascii="Arial" w:hAnsi="Arial" w:cs="Arial"/>
                <w:b/>
                <w:bCs/>
                <w:sz w:val="19"/>
                <w:szCs w:val="19"/>
                <w:lang w:eastAsia="en-GB"/>
              </w:rPr>
              <w:t>facilitators</w:t>
            </w:r>
            <w:r w:rsidRPr="00DF29B6">
              <w:rPr>
                <w:rFonts w:ascii="Arial" w:hAnsi="Arial" w:cs="Arial"/>
                <w:b/>
                <w:bCs/>
                <w:sz w:val="19"/>
                <w:szCs w:val="19"/>
                <w:lang w:eastAsia="en-GB"/>
              </w:rPr>
              <w:t xml:space="preserve"> who would have responsibility </w:t>
            </w:r>
            <w:r w:rsidR="00F43E9D" w:rsidRPr="00DF29B6">
              <w:rPr>
                <w:rFonts w:ascii="Arial" w:hAnsi="Arial" w:cs="Arial"/>
                <w:b/>
                <w:bCs/>
                <w:sz w:val="19"/>
                <w:szCs w:val="19"/>
                <w:lang w:eastAsia="en-GB"/>
              </w:rPr>
              <w:t xml:space="preserve">for </w:t>
            </w:r>
            <w:r w:rsidRPr="00DF29B6">
              <w:rPr>
                <w:rFonts w:ascii="Arial" w:hAnsi="Arial" w:cs="Arial"/>
                <w:b/>
                <w:bCs/>
                <w:sz w:val="19"/>
                <w:szCs w:val="19"/>
                <w:lang w:eastAsia="en-GB"/>
              </w:rPr>
              <w:t>delivering workshops</w:t>
            </w:r>
          </w:p>
        </w:tc>
        <w:tc>
          <w:tcPr>
            <w:tcW w:w="2789" w:type="dxa"/>
          </w:tcPr>
          <w:p w14:paraId="5306B178" w14:textId="17269702" w:rsidR="00444759" w:rsidRPr="00DF29B6" w:rsidRDefault="00444759" w:rsidP="009828F5">
            <w:pPr>
              <w:rPr>
                <w:rFonts w:ascii="Arial" w:hAnsi="Arial" w:cs="Arial"/>
                <w:b/>
                <w:bCs/>
                <w:sz w:val="19"/>
                <w:szCs w:val="19"/>
                <w:lang w:eastAsia="en-GB"/>
              </w:rPr>
            </w:pPr>
            <w:r w:rsidRPr="00DF29B6">
              <w:rPr>
                <w:rFonts w:ascii="Arial" w:hAnsi="Arial" w:cs="Arial"/>
                <w:b/>
                <w:bCs/>
                <w:sz w:val="19"/>
                <w:szCs w:val="19"/>
                <w:lang w:eastAsia="en-GB"/>
              </w:rPr>
              <w:t>If there is specific expertise at the disposal of the provider (i.e. in developing content, methodology or delivery, then please specify</w:t>
            </w:r>
          </w:p>
        </w:tc>
      </w:tr>
      <w:tr w:rsidR="009828F5" w:rsidRPr="00F43E9D" w14:paraId="79DD2106" w14:textId="77777777" w:rsidTr="00BD3AD3">
        <w:trPr>
          <w:trHeight w:val="1978"/>
        </w:trPr>
        <w:tc>
          <w:tcPr>
            <w:tcW w:w="2405" w:type="dxa"/>
            <w:shd w:val="clear" w:color="auto" w:fill="C6D9F1" w:themeFill="text2" w:themeFillTint="33"/>
          </w:tcPr>
          <w:p w14:paraId="1B8159DA" w14:textId="77777777" w:rsidR="009D043D" w:rsidRPr="00F43E9D" w:rsidRDefault="009D043D" w:rsidP="00047FAB">
            <w:pPr>
              <w:rPr>
                <w:rFonts w:ascii="Arial" w:hAnsi="Arial" w:cs="Arial"/>
                <w:b/>
                <w:bCs/>
                <w:sz w:val="22"/>
                <w:lang w:eastAsia="en-GB"/>
              </w:rPr>
            </w:pPr>
          </w:p>
          <w:p w14:paraId="4FF43C2C" w14:textId="77777777" w:rsidR="00AB2AA4" w:rsidRDefault="00AB2AA4" w:rsidP="00047FAB">
            <w:pPr>
              <w:rPr>
                <w:rFonts w:ascii="Arial" w:hAnsi="Arial" w:cs="Arial"/>
                <w:b/>
                <w:bCs/>
                <w:sz w:val="22"/>
                <w:lang w:eastAsia="en-GB"/>
              </w:rPr>
            </w:pPr>
          </w:p>
          <w:p w14:paraId="3A583CED" w14:textId="3D230D40" w:rsidR="009828F5" w:rsidRPr="00F43E9D" w:rsidRDefault="00047FAB" w:rsidP="009828F5">
            <w:pPr>
              <w:rPr>
                <w:rFonts w:ascii="Arial" w:hAnsi="Arial" w:cs="Arial"/>
                <w:b/>
                <w:bCs/>
                <w:sz w:val="22"/>
                <w:lang w:eastAsia="en-GB"/>
              </w:rPr>
            </w:pPr>
            <w:r w:rsidRPr="00F43E9D">
              <w:rPr>
                <w:rFonts w:ascii="Arial" w:hAnsi="Arial" w:cs="Arial"/>
                <w:b/>
                <w:bCs/>
                <w:sz w:val="22"/>
                <w:lang w:eastAsia="en-GB"/>
              </w:rPr>
              <w:t>Costs</w:t>
            </w:r>
          </w:p>
        </w:tc>
        <w:tc>
          <w:tcPr>
            <w:tcW w:w="4536" w:type="dxa"/>
          </w:tcPr>
          <w:p w14:paraId="0166D3F6" w14:textId="75FA2A06" w:rsidR="001221CB" w:rsidRPr="000722A4" w:rsidRDefault="00047FAB" w:rsidP="000722A4">
            <w:pPr>
              <w:pStyle w:val="ListParagraph"/>
              <w:numPr>
                <w:ilvl w:val="0"/>
                <w:numId w:val="4"/>
              </w:numPr>
              <w:rPr>
                <w:rFonts w:ascii="Arial" w:hAnsi="Arial" w:cs="Arial"/>
                <w:b/>
                <w:bCs/>
                <w:sz w:val="19"/>
                <w:szCs w:val="19"/>
              </w:rPr>
            </w:pPr>
            <w:r w:rsidRPr="00DF29B6">
              <w:rPr>
                <w:rFonts w:ascii="Arial" w:hAnsi="Arial" w:cs="Arial"/>
                <w:b/>
                <w:bCs/>
                <w:sz w:val="19"/>
                <w:szCs w:val="19"/>
              </w:rPr>
              <w:t>Full costed budget proposal - linking all associated costs to delivery/activities</w:t>
            </w:r>
            <w:r w:rsidR="002B65FB">
              <w:rPr>
                <w:rFonts w:ascii="Arial" w:hAnsi="Arial" w:cs="Arial"/>
                <w:b/>
                <w:bCs/>
                <w:sz w:val="19"/>
                <w:szCs w:val="19"/>
              </w:rPr>
              <w:t>. This should include a breakdown of the</w:t>
            </w:r>
            <w:r w:rsidR="000722A4">
              <w:rPr>
                <w:rFonts w:ascii="Arial" w:hAnsi="Arial" w:cs="Arial"/>
                <w:b/>
                <w:bCs/>
                <w:sz w:val="19"/>
                <w:szCs w:val="19"/>
              </w:rPr>
              <w:t xml:space="preserve"> cost per MDP course</w:t>
            </w:r>
            <w:r w:rsidR="002B65FB">
              <w:rPr>
                <w:rFonts w:ascii="Arial" w:hAnsi="Arial" w:cs="Arial"/>
                <w:b/>
                <w:bCs/>
                <w:sz w:val="19"/>
                <w:szCs w:val="19"/>
              </w:rPr>
              <w:t>/cohort, and separately, and associated design costs.</w:t>
            </w:r>
          </w:p>
          <w:p w14:paraId="66262297" w14:textId="31813905" w:rsidR="0079603D" w:rsidRPr="00BD3AD3" w:rsidRDefault="00047FAB" w:rsidP="00BD3AD3">
            <w:pPr>
              <w:pStyle w:val="ListParagraph"/>
              <w:numPr>
                <w:ilvl w:val="0"/>
                <w:numId w:val="4"/>
              </w:numPr>
              <w:rPr>
                <w:rFonts w:ascii="Arial" w:hAnsi="Arial" w:cs="Arial"/>
                <w:b/>
                <w:sz w:val="19"/>
                <w:szCs w:val="19"/>
              </w:rPr>
            </w:pPr>
            <w:r w:rsidRPr="00DF29B6">
              <w:rPr>
                <w:rFonts w:ascii="Arial" w:hAnsi="Arial" w:cs="Arial"/>
                <w:b/>
                <w:bCs/>
                <w:sz w:val="19"/>
                <w:szCs w:val="19"/>
              </w:rPr>
              <w:t>Confirmation of payment terms</w:t>
            </w:r>
          </w:p>
        </w:tc>
        <w:tc>
          <w:tcPr>
            <w:tcW w:w="2789" w:type="dxa"/>
          </w:tcPr>
          <w:p w14:paraId="2A64C522" w14:textId="77777777" w:rsidR="009828F5" w:rsidRPr="00DF29B6" w:rsidRDefault="009828F5" w:rsidP="009828F5">
            <w:pPr>
              <w:rPr>
                <w:rFonts w:ascii="Arial" w:hAnsi="Arial" w:cs="Arial"/>
                <w:b/>
                <w:bCs/>
                <w:sz w:val="19"/>
                <w:szCs w:val="19"/>
                <w:lang w:eastAsia="en-GB"/>
              </w:rPr>
            </w:pPr>
          </w:p>
          <w:p w14:paraId="6009FA88" w14:textId="31BC931E" w:rsidR="00047FAB" w:rsidRPr="00DF29B6" w:rsidRDefault="00047FAB" w:rsidP="009828F5">
            <w:pPr>
              <w:rPr>
                <w:rFonts w:ascii="Arial" w:hAnsi="Arial" w:cs="Arial"/>
                <w:b/>
                <w:bCs/>
                <w:sz w:val="19"/>
                <w:szCs w:val="19"/>
                <w:lang w:eastAsia="en-GB"/>
              </w:rPr>
            </w:pPr>
          </w:p>
        </w:tc>
      </w:tr>
      <w:tr w:rsidR="009828F5" w:rsidRPr="00F43E9D" w14:paraId="6FEB6553" w14:textId="77777777" w:rsidTr="40F40C97">
        <w:tc>
          <w:tcPr>
            <w:tcW w:w="2405" w:type="dxa"/>
            <w:shd w:val="clear" w:color="auto" w:fill="C6D9F1" w:themeFill="text2" w:themeFillTint="33"/>
          </w:tcPr>
          <w:p w14:paraId="33A9B344" w14:textId="77777777" w:rsidR="00444759" w:rsidRPr="00F43E9D" w:rsidRDefault="00444759" w:rsidP="00047FAB">
            <w:pPr>
              <w:rPr>
                <w:rFonts w:ascii="Arial" w:hAnsi="Arial" w:cs="Arial"/>
                <w:b/>
                <w:bCs/>
                <w:sz w:val="22"/>
                <w:lang w:eastAsia="en-GB"/>
              </w:rPr>
            </w:pPr>
          </w:p>
          <w:p w14:paraId="3348D96B" w14:textId="60551290" w:rsidR="009828F5" w:rsidRPr="00F43E9D" w:rsidRDefault="00047FAB" w:rsidP="006F4D66">
            <w:pPr>
              <w:rPr>
                <w:rFonts w:ascii="Arial" w:hAnsi="Arial" w:cs="Arial"/>
                <w:b/>
                <w:bCs/>
                <w:sz w:val="22"/>
                <w:lang w:eastAsia="en-GB"/>
              </w:rPr>
            </w:pPr>
            <w:r w:rsidRPr="00F43E9D">
              <w:rPr>
                <w:rFonts w:ascii="Arial" w:hAnsi="Arial" w:cs="Arial"/>
                <w:b/>
                <w:bCs/>
                <w:sz w:val="22"/>
                <w:lang w:eastAsia="en-GB"/>
              </w:rPr>
              <w:t>Recommendations / References</w:t>
            </w:r>
          </w:p>
        </w:tc>
        <w:tc>
          <w:tcPr>
            <w:tcW w:w="4536" w:type="dxa"/>
          </w:tcPr>
          <w:p w14:paraId="284D4323" w14:textId="77777777" w:rsidR="00DF29B6" w:rsidRDefault="00DF29B6" w:rsidP="009828F5">
            <w:pPr>
              <w:rPr>
                <w:rFonts w:ascii="Arial" w:hAnsi="Arial" w:cs="Arial"/>
                <w:b/>
                <w:bCs/>
                <w:sz w:val="19"/>
                <w:szCs w:val="19"/>
                <w:lang w:eastAsia="en-GB"/>
              </w:rPr>
            </w:pPr>
          </w:p>
          <w:p w14:paraId="0CC9A9A1" w14:textId="6E3953B5" w:rsidR="00444759" w:rsidRPr="00DF29B6" w:rsidRDefault="00444759" w:rsidP="009828F5">
            <w:pPr>
              <w:rPr>
                <w:rFonts w:ascii="Arial" w:hAnsi="Arial" w:cs="Arial"/>
                <w:b/>
                <w:bCs/>
                <w:sz w:val="19"/>
                <w:szCs w:val="19"/>
                <w:lang w:eastAsia="en-GB"/>
              </w:rPr>
            </w:pPr>
            <w:r w:rsidRPr="00DF29B6">
              <w:rPr>
                <w:rFonts w:ascii="Arial" w:hAnsi="Arial" w:cs="Arial"/>
                <w:b/>
                <w:bCs/>
                <w:sz w:val="19"/>
                <w:szCs w:val="19"/>
                <w:lang w:eastAsia="en-GB"/>
              </w:rPr>
              <w:t>Minimum of two recommendations / ref</w:t>
            </w:r>
            <w:r w:rsidR="009D043D" w:rsidRPr="00DF29B6">
              <w:rPr>
                <w:rFonts w:ascii="Arial" w:hAnsi="Arial" w:cs="Arial"/>
                <w:b/>
                <w:bCs/>
                <w:sz w:val="19"/>
                <w:szCs w:val="19"/>
                <w:lang w:eastAsia="en-GB"/>
              </w:rPr>
              <w:t>er</w:t>
            </w:r>
            <w:r w:rsidRPr="00DF29B6">
              <w:rPr>
                <w:rFonts w:ascii="Arial" w:hAnsi="Arial" w:cs="Arial"/>
                <w:b/>
                <w:bCs/>
                <w:sz w:val="19"/>
                <w:szCs w:val="19"/>
                <w:lang w:eastAsia="en-GB"/>
              </w:rPr>
              <w:t>ences from previous client</w:t>
            </w:r>
            <w:r w:rsidR="006F4D66" w:rsidRPr="00DF29B6">
              <w:rPr>
                <w:rFonts w:ascii="Arial" w:hAnsi="Arial" w:cs="Arial"/>
                <w:b/>
                <w:bCs/>
                <w:sz w:val="19"/>
                <w:szCs w:val="19"/>
                <w:lang w:eastAsia="en-GB"/>
              </w:rPr>
              <w:t>s</w:t>
            </w:r>
          </w:p>
        </w:tc>
        <w:tc>
          <w:tcPr>
            <w:tcW w:w="2789" w:type="dxa"/>
          </w:tcPr>
          <w:p w14:paraId="2F7D2B1B" w14:textId="58D4ACE0" w:rsidR="00444759" w:rsidRPr="00DF29B6" w:rsidRDefault="002D429E" w:rsidP="009828F5">
            <w:pPr>
              <w:rPr>
                <w:rFonts w:ascii="Arial" w:hAnsi="Arial" w:cs="Arial"/>
                <w:b/>
                <w:bCs/>
                <w:sz w:val="19"/>
                <w:szCs w:val="19"/>
                <w:lang w:eastAsia="en-GB"/>
              </w:rPr>
            </w:pPr>
            <w:r w:rsidRPr="00DF29B6">
              <w:rPr>
                <w:rFonts w:ascii="Arial" w:hAnsi="Arial" w:cs="Arial"/>
                <w:b/>
                <w:bCs/>
                <w:sz w:val="19"/>
                <w:szCs w:val="19"/>
                <w:lang w:eastAsia="en-GB"/>
              </w:rPr>
              <w:t>R</w:t>
            </w:r>
            <w:r w:rsidR="00444759" w:rsidRPr="00DF29B6">
              <w:rPr>
                <w:rFonts w:ascii="Arial" w:hAnsi="Arial" w:cs="Arial"/>
                <w:b/>
                <w:bCs/>
                <w:sz w:val="19"/>
                <w:szCs w:val="19"/>
                <w:lang w:eastAsia="en-GB"/>
              </w:rPr>
              <w:t xml:space="preserve">ecommendations/reference will relate to previous management training / development programmes provided </w:t>
            </w:r>
          </w:p>
        </w:tc>
      </w:tr>
      <w:tr w:rsidR="006E5855" w:rsidRPr="00F43E9D" w14:paraId="1BE23C4E" w14:textId="77777777" w:rsidTr="40F40C97">
        <w:tc>
          <w:tcPr>
            <w:tcW w:w="2405" w:type="dxa"/>
            <w:shd w:val="clear" w:color="auto" w:fill="C6D9F1" w:themeFill="text2" w:themeFillTint="33"/>
          </w:tcPr>
          <w:p w14:paraId="6A044DF9" w14:textId="77777777" w:rsidR="00AB2AA4" w:rsidRDefault="00AB2AA4" w:rsidP="00047FAB">
            <w:pPr>
              <w:rPr>
                <w:rFonts w:ascii="Arial" w:hAnsi="Arial" w:cs="Arial"/>
                <w:b/>
                <w:bCs/>
                <w:sz w:val="22"/>
                <w:lang w:eastAsia="en-GB"/>
              </w:rPr>
            </w:pPr>
          </w:p>
          <w:p w14:paraId="473D5AC3" w14:textId="5BC32F8E" w:rsidR="006E5855" w:rsidRPr="00F43E9D" w:rsidRDefault="006E5855" w:rsidP="00047FAB">
            <w:pPr>
              <w:rPr>
                <w:rFonts w:ascii="Arial" w:hAnsi="Arial" w:cs="Arial"/>
                <w:b/>
                <w:bCs/>
                <w:sz w:val="22"/>
                <w:lang w:eastAsia="en-GB"/>
              </w:rPr>
            </w:pPr>
            <w:r>
              <w:rPr>
                <w:rFonts w:ascii="Arial" w:hAnsi="Arial" w:cs="Arial"/>
                <w:b/>
                <w:bCs/>
                <w:sz w:val="22"/>
                <w:lang w:eastAsia="en-GB"/>
              </w:rPr>
              <w:t>Accreditations</w:t>
            </w:r>
          </w:p>
        </w:tc>
        <w:tc>
          <w:tcPr>
            <w:tcW w:w="4536" w:type="dxa"/>
          </w:tcPr>
          <w:p w14:paraId="17CFC163" w14:textId="77777777" w:rsidR="006E5855" w:rsidRPr="00DF29B6" w:rsidRDefault="006E5855" w:rsidP="009828F5">
            <w:pPr>
              <w:rPr>
                <w:rFonts w:ascii="Arial" w:hAnsi="Arial" w:cs="Arial"/>
                <w:b/>
                <w:bCs/>
                <w:sz w:val="19"/>
                <w:szCs w:val="19"/>
                <w:lang w:eastAsia="en-GB"/>
              </w:rPr>
            </w:pPr>
          </w:p>
        </w:tc>
        <w:tc>
          <w:tcPr>
            <w:tcW w:w="2789" w:type="dxa"/>
          </w:tcPr>
          <w:p w14:paraId="183A9E93" w14:textId="564D12B4" w:rsidR="006E5855" w:rsidRPr="00DF29B6" w:rsidRDefault="006E5855" w:rsidP="009828F5">
            <w:pPr>
              <w:rPr>
                <w:rFonts w:ascii="Arial" w:hAnsi="Arial" w:cs="Arial"/>
                <w:b/>
                <w:bCs/>
                <w:sz w:val="19"/>
                <w:szCs w:val="19"/>
                <w:lang w:eastAsia="en-GB"/>
              </w:rPr>
            </w:pPr>
            <w:r w:rsidRPr="00DF29B6">
              <w:rPr>
                <w:rFonts w:ascii="Arial" w:hAnsi="Arial" w:cs="Arial"/>
                <w:b/>
                <w:bCs/>
                <w:sz w:val="19"/>
                <w:szCs w:val="19"/>
                <w:lang w:eastAsia="en-GB"/>
              </w:rPr>
              <w:t>If the course and/or facilitator</w:t>
            </w:r>
            <w:r w:rsidR="007E3D40" w:rsidRPr="00DF29B6">
              <w:rPr>
                <w:rFonts w:ascii="Arial" w:hAnsi="Arial" w:cs="Arial"/>
                <w:b/>
                <w:bCs/>
                <w:sz w:val="19"/>
                <w:szCs w:val="19"/>
                <w:lang w:eastAsia="en-GB"/>
              </w:rPr>
              <w:t xml:space="preserve">(s) </w:t>
            </w:r>
            <w:r w:rsidRPr="00DF29B6">
              <w:rPr>
                <w:rFonts w:ascii="Arial" w:hAnsi="Arial" w:cs="Arial"/>
                <w:b/>
                <w:bCs/>
                <w:sz w:val="19"/>
                <w:szCs w:val="19"/>
                <w:lang w:eastAsia="en-GB"/>
              </w:rPr>
              <w:t>would provide any industry / sector recognised accreditation</w:t>
            </w:r>
          </w:p>
        </w:tc>
      </w:tr>
      <w:tr w:rsidR="002D429E" w:rsidRPr="00F43E9D" w14:paraId="59C91117" w14:textId="77777777" w:rsidTr="40F40C97">
        <w:tc>
          <w:tcPr>
            <w:tcW w:w="2405" w:type="dxa"/>
            <w:shd w:val="clear" w:color="auto" w:fill="C6D9F1" w:themeFill="text2" w:themeFillTint="33"/>
          </w:tcPr>
          <w:p w14:paraId="7C9B2A1F" w14:textId="77777777" w:rsidR="002D429E" w:rsidRDefault="002D429E" w:rsidP="00047FAB">
            <w:pPr>
              <w:rPr>
                <w:rFonts w:ascii="Arial" w:hAnsi="Arial" w:cs="Arial"/>
                <w:b/>
                <w:bCs/>
                <w:sz w:val="22"/>
                <w:lang w:eastAsia="en-GB"/>
              </w:rPr>
            </w:pPr>
          </w:p>
          <w:p w14:paraId="483FA4DF" w14:textId="77777777" w:rsidR="00116FB6" w:rsidRDefault="00116FB6" w:rsidP="00047FAB">
            <w:pPr>
              <w:rPr>
                <w:rFonts w:ascii="Arial" w:hAnsi="Arial" w:cs="Arial"/>
                <w:b/>
                <w:bCs/>
                <w:sz w:val="22"/>
                <w:lang w:eastAsia="en-GB"/>
              </w:rPr>
            </w:pPr>
          </w:p>
          <w:p w14:paraId="0D0C9CEF" w14:textId="7C0E3622" w:rsidR="002D429E" w:rsidRDefault="002D429E" w:rsidP="00047FAB">
            <w:pPr>
              <w:rPr>
                <w:rFonts w:ascii="Arial" w:hAnsi="Arial" w:cs="Arial"/>
                <w:b/>
                <w:bCs/>
                <w:sz w:val="22"/>
                <w:lang w:eastAsia="en-GB"/>
              </w:rPr>
            </w:pPr>
            <w:r>
              <w:rPr>
                <w:rFonts w:ascii="Arial" w:hAnsi="Arial" w:cs="Arial"/>
                <w:b/>
                <w:bCs/>
                <w:sz w:val="22"/>
                <w:lang w:eastAsia="en-GB"/>
              </w:rPr>
              <w:t>Additional Features</w:t>
            </w:r>
          </w:p>
        </w:tc>
        <w:tc>
          <w:tcPr>
            <w:tcW w:w="4536" w:type="dxa"/>
          </w:tcPr>
          <w:p w14:paraId="53F86A2E" w14:textId="77777777" w:rsidR="00116FB6" w:rsidRPr="00DF29B6" w:rsidRDefault="00116FB6" w:rsidP="00116FB6">
            <w:pPr>
              <w:spacing w:after="0" w:line="240" w:lineRule="auto"/>
              <w:rPr>
                <w:rFonts w:ascii="Arial" w:hAnsi="Arial" w:cs="Arial"/>
                <w:b/>
                <w:bCs/>
                <w:sz w:val="19"/>
                <w:szCs w:val="19"/>
              </w:rPr>
            </w:pPr>
          </w:p>
          <w:p w14:paraId="6AACFA0A" w14:textId="77777777" w:rsidR="00116FB6" w:rsidRPr="00DF29B6" w:rsidRDefault="00116FB6" w:rsidP="00116FB6">
            <w:pPr>
              <w:spacing w:after="0" w:line="240" w:lineRule="auto"/>
              <w:rPr>
                <w:rFonts w:ascii="Arial" w:hAnsi="Arial" w:cs="Arial"/>
                <w:b/>
                <w:bCs/>
                <w:sz w:val="19"/>
                <w:szCs w:val="19"/>
              </w:rPr>
            </w:pPr>
          </w:p>
          <w:p w14:paraId="3188276B" w14:textId="4CA4D5DA" w:rsidR="00116FB6" w:rsidRPr="00DF29B6" w:rsidRDefault="00116FB6" w:rsidP="00116FB6">
            <w:pPr>
              <w:spacing w:after="0" w:line="240" w:lineRule="auto"/>
              <w:rPr>
                <w:rFonts w:ascii="Arial" w:hAnsi="Arial" w:cs="Arial"/>
                <w:b/>
                <w:bCs/>
                <w:sz w:val="19"/>
                <w:szCs w:val="19"/>
              </w:rPr>
            </w:pPr>
            <w:r w:rsidRPr="00DF29B6">
              <w:rPr>
                <w:rFonts w:ascii="Arial" w:hAnsi="Arial" w:cs="Arial"/>
                <w:b/>
                <w:bCs/>
                <w:sz w:val="19"/>
                <w:szCs w:val="19"/>
              </w:rPr>
              <w:t xml:space="preserve">Certificate for participants on completion of the course (preferably issued against an accredited status/by an accredited body) </w:t>
            </w:r>
          </w:p>
          <w:p w14:paraId="37ED4714" w14:textId="77777777" w:rsidR="002D429E" w:rsidRPr="00DF29B6" w:rsidRDefault="002D429E" w:rsidP="00116FB6">
            <w:pPr>
              <w:pStyle w:val="ListParagraph"/>
              <w:spacing w:after="0" w:line="240" w:lineRule="auto"/>
              <w:contextualSpacing w:val="0"/>
              <w:rPr>
                <w:rFonts w:ascii="Arial" w:hAnsi="Arial" w:cs="Arial"/>
                <w:b/>
                <w:bCs/>
                <w:sz w:val="19"/>
                <w:szCs w:val="19"/>
                <w:lang w:eastAsia="en-GB"/>
              </w:rPr>
            </w:pPr>
          </w:p>
        </w:tc>
        <w:tc>
          <w:tcPr>
            <w:tcW w:w="2789" w:type="dxa"/>
          </w:tcPr>
          <w:p w14:paraId="24CCA455" w14:textId="3C15A8B9" w:rsidR="002D429E" w:rsidRPr="00DF29B6" w:rsidRDefault="00116FB6" w:rsidP="00116FB6">
            <w:pPr>
              <w:rPr>
                <w:rFonts w:ascii="Arial" w:hAnsi="Arial" w:cs="Arial"/>
                <w:b/>
                <w:bCs/>
                <w:sz w:val="19"/>
                <w:szCs w:val="19"/>
              </w:rPr>
            </w:pPr>
            <w:r w:rsidRPr="00DF29B6">
              <w:rPr>
                <w:rFonts w:ascii="Arial" w:hAnsi="Arial" w:cs="Arial"/>
                <w:b/>
                <w:bCs/>
                <w:sz w:val="19"/>
                <w:szCs w:val="19"/>
              </w:rPr>
              <w:t>R</w:t>
            </w:r>
            <w:r w:rsidR="002D429E" w:rsidRPr="00DF29B6">
              <w:rPr>
                <w:rFonts w:ascii="Arial" w:hAnsi="Arial" w:cs="Arial"/>
                <w:b/>
                <w:bCs/>
                <w:sz w:val="19"/>
                <w:szCs w:val="19"/>
              </w:rPr>
              <w:t xml:space="preserve">e-usable </w:t>
            </w:r>
            <w:r w:rsidRPr="00DF29B6">
              <w:rPr>
                <w:rFonts w:ascii="Arial" w:hAnsi="Arial" w:cs="Arial"/>
                <w:b/>
                <w:bCs/>
                <w:sz w:val="19"/>
                <w:szCs w:val="19"/>
              </w:rPr>
              <w:t xml:space="preserve">summary </w:t>
            </w:r>
            <w:r w:rsidR="002D429E" w:rsidRPr="00DF29B6">
              <w:rPr>
                <w:rFonts w:ascii="Arial" w:hAnsi="Arial" w:cs="Arial"/>
                <w:b/>
                <w:bCs/>
                <w:sz w:val="19"/>
                <w:szCs w:val="19"/>
              </w:rPr>
              <w:t>package of contextualised learning materials/short e-learning modules</w:t>
            </w:r>
            <w:r w:rsidRPr="00DF29B6">
              <w:rPr>
                <w:rFonts w:ascii="Arial" w:hAnsi="Arial" w:cs="Arial"/>
                <w:b/>
                <w:bCs/>
                <w:sz w:val="19"/>
                <w:szCs w:val="19"/>
              </w:rPr>
              <w:t xml:space="preserve">/presentations </w:t>
            </w:r>
            <w:r w:rsidR="002D429E" w:rsidRPr="00DF29B6">
              <w:rPr>
                <w:rFonts w:ascii="Arial" w:hAnsi="Arial" w:cs="Arial"/>
                <w:b/>
                <w:bCs/>
                <w:sz w:val="19"/>
                <w:szCs w:val="19"/>
              </w:rPr>
              <w:t>to support WFD in providing internal capacity building for new managers in between the period of them joining and participating in the management development programme</w:t>
            </w:r>
          </w:p>
        </w:tc>
      </w:tr>
    </w:tbl>
    <w:p w14:paraId="70565700" w14:textId="37155D46" w:rsidR="009828F5" w:rsidRDefault="009828F5" w:rsidP="009828F5"/>
    <w:p w14:paraId="3BB73AF5" w14:textId="6434EB6D" w:rsidR="00F47CE5" w:rsidRPr="00F70A1A" w:rsidRDefault="00F47CE5" w:rsidP="00F47CE5">
      <w:pPr>
        <w:pStyle w:val="Heading2"/>
        <w:rPr>
          <w:rFonts w:ascii="Arial" w:hAnsi="Arial" w:cs="Arial"/>
          <w:b/>
          <w:bCs/>
          <w:szCs w:val="28"/>
        </w:rPr>
      </w:pPr>
      <w:r w:rsidRPr="00F70A1A">
        <w:rPr>
          <w:rFonts w:ascii="Arial" w:hAnsi="Arial" w:cs="Arial"/>
          <w:b/>
          <w:bCs/>
          <w:szCs w:val="28"/>
        </w:rPr>
        <w:t>Reporting</w:t>
      </w:r>
    </w:p>
    <w:p w14:paraId="72178110" w14:textId="194D022B" w:rsidR="00B548D9" w:rsidRPr="00F70A1A" w:rsidRDefault="00151EA0" w:rsidP="002B65FB">
      <w:pPr>
        <w:rPr>
          <w:rFonts w:ascii="Arial" w:hAnsi="Arial" w:cs="Arial"/>
          <w:sz w:val="22"/>
        </w:rPr>
      </w:pPr>
      <w:r w:rsidRPr="00F70A1A">
        <w:rPr>
          <w:rFonts w:ascii="Arial" w:hAnsi="Arial" w:cs="Arial"/>
          <w:sz w:val="22"/>
        </w:rPr>
        <w:t xml:space="preserve">Following each cohort, the supplier will be required to share evaluation </w:t>
      </w:r>
      <w:r w:rsidR="00190D29" w:rsidRPr="00F70A1A">
        <w:rPr>
          <w:rFonts w:ascii="Arial" w:hAnsi="Arial" w:cs="Arial"/>
          <w:sz w:val="22"/>
        </w:rPr>
        <w:t xml:space="preserve">reports, and on an annual basis </w:t>
      </w:r>
      <w:r w:rsidR="0015196F" w:rsidRPr="00F70A1A">
        <w:rPr>
          <w:rFonts w:ascii="Arial" w:hAnsi="Arial" w:cs="Arial"/>
          <w:sz w:val="22"/>
        </w:rPr>
        <w:t>WFD will arrange a broader evaluation discussion to assess the impact and effectiveness of the programme.</w:t>
      </w:r>
    </w:p>
    <w:p w14:paraId="42E190CF" w14:textId="77777777" w:rsidR="00F47CE5" w:rsidRPr="00F70A1A" w:rsidRDefault="00F47CE5" w:rsidP="00F47CE5">
      <w:pPr>
        <w:pStyle w:val="Heading2"/>
        <w:rPr>
          <w:rFonts w:ascii="Arial" w:hAnsi="Arial" w:cs="Arial"/>
          <w:b/>
          <w:bCs/>
          <w:szCs w:val="28"/>
        </w:rPr>
      </w:pPr>
      <w:r w:rsidRPr="00F70A1A">
        <w:rPr>
          <w:rFonts w:ascii="Arial" w:hAnsi="Arial" w:cs="Arial"/>
          <w:b/>
          <w:bCs/>
          <w:szCs w:val="28"/>
        </w:rPr>
        <w:t>Working arrangements</w:t>
      </w:r>
    </w:p>
    <w:p w14:paraId="4D33DD83" w14:textId="321C6AFD" w:rsidR="00F70A1A" w:rsidRPr="00F70A1A" w:rsidRDefault="00F70A1A" w:rsidP="00F70A1A">
      <w:pPr>
        <w:tabs>
          <w:tab w:val="left" w:pos="1134"/>
        </w:tabs>
        <w:spacing w:line="240" w:lineRule="auto"/>
        <w:rPr>
          <w:rFonts w:ascii="Arial" w:hAnsi="Arial" w:cs="Arial"/>
          <w:noProof/>
          <w:sz w:val="22"/>
          <w:lang w:eastAsia="en-GB"/>
        </w:rPr>
      </w:pPr>
      <w:r w:rsidRPr="00F70A1A">
        <w:rPr>
          <w:rFonts w:ascii="Arial" w:hAnsi="Arial" w:cs="Arial"/>
          <w:noProof/>
          <w:sz w:val="22"/>
          <w:lang w:eastAsia="en-GB"/>
        </w:rPr>
        <w:t xml:space="preserve">Due to our international workforce, the programme will need to be delivered virtually by a live facilititator. Online materials and learning platforms may also be used to support the delivery of the programme. We would also welcome proposals that offer a 2 tier approach of (1) a more comphrensive programme for new/less experienced managers, and (2) a refresher programme for </w:t>
      </w:r>
      <w:r w:rsidRPr="00F70A1A">
        <w:rPr>
          <w:rFonts w:ascii="Arial" w:hAnsi="Arial" w:cs="Arial"/>
          <w:noProof/>
          <w:sz w:val="22"/>
          <w:lang w:eastAsia="en-GB"/>
        </w:rPr>
        <w:lastRenderedPageBreak/>
        <w:t xml:space="preserve">more experienced managers, introducing the minimum standards expected when managing people at WFD. </w:t>
      </w:r>
    </w:p>
    <w:p w14:paraId="78235D0F" w14:textId="77777777" w:rsidR="00F47CE5" w:rsidRPr="00F70A1A" w:rsidRDefault="00F47CE5" w:rsidP="00F47CE5">
      <w:pPr>
        <w:pStyle w:val="Heading2"/>
        <w:rPr>
          <w:rFonts w:ascii="Arial" w:hAnsi="Arial" w:cs="Arial"/>
          <w:b/>
          <w:bCs/>
          <w:szCs w:val="28"/>
        </w:rPr>
      </w:pPr>
      <w:r w:rsidRPr="00F70A1A">
        <w:rPr>
          <w:rFonts w:ascii="Arial" w:hAnsi="Arial" w:cs="Arial"/>
          <w:b/>
          <w:bCs/>
          <w:szCs w:val="28"/>
        </w:rPr>
        <w:t>Payments</w:t>
      </w:r>
    </w:p>
    <w:p w14:paraId="7FB60799" w14:textId="2EF52AFB" w:rsidR="00F47CE5" w:rsidRDefault="00E622A8" w:rsidP="00F47CE5">
      <w:pPr>
        <w:spacing w:after="20"/>
        <w:jc w:val="both"/>
        <w:rPr>
          <w:rStyle w:val="ui-provider"/>
          <w:rFonts w:ascii="Arial" w:hAnsi="Arial" w:cs="Arial"/>
          <w:sz w:val="22"/>
        </w:rPr>
      </w:pPr>
      <w:r w:rsidRPr="0070026D">
        <w:rPr>
          <w:rFonts w:ascii="Arial" w:hAnsi="Arial" w:cs="Arial"/>
          <w:sz w:val="22"/>
        </w:rPr>
        <w:t xml:space="preserve">WFD’s payment terms under this </w:t>
      </w:r>
      <w:r w:rsidR="00380E98" w:rsidRPr="0070026D">
        <w:rPr>
          <w:rFonts w:ascii="Arial" w:hAnsi="Arial" w:cs="Arial"/>
          <w:sz w:val="22"/>
        </w:rPr>
        <w:t xml:space="preserve">contract will be </w:t>
      </w:r>
      <w:r w:rsidR="00380E98" w:rsidRPr="0070026D">
        <w:rPr>
          <w:rStyle w:val="ui-provider"/>
          <w:rFonts w:ascii="Arial" w:hAnsi="Arial" w:cs="Arial"/>
          <w:sz w:val="22"/>
        </w:rPr>
        <w:t>30 days</w:t>
      </w:r>
      <w:r w:rsidR="0070026D" w:rsidRPr="0070026D">
        <w:rPr>
          <w:rStyle w:val="ui-provider"/>
          <w:rFonts w:ascii="Arial" w:hAnsi="Arial" w:cs="Arial"/>
          <w:sz w:val="22"/>
        </w:rPr>
        <w:t xml:space="preserve"> from receiving a</w:t>
      </w:r>
      <w:r w:rsidR="00380E98" w:rsidRPr="0070026D">
        <w:rPr>
          <w:rStyle w:val="ui-provider"/>
          <w:rFonts w:ascii="Arial" w:hAnsi="Arial" w:cs="Arial"/>
          <w:sz w:val="22"/>
        </w:rPr>
        <w:t xml:space="preserve"> valid invoice following satisfactory receipt of the services. </w:t>
      </w:r>
    </w:p>
    <w:p w14:paraId="6F00CAE8" w14:textId="77777777" w:rsidR="00A059AB" w:rsidRDefault="00A059AB" w:rsidP="00F47CE5">
      <w:pPr>
        <w:spacing w:after="20"/>
        <w:jc w:val="both"/>
        <w:rPr>
          <w:rStyle w:val="ui-provider"/>
          <w:rFonts w:ascii="Arial" w:hAnsi="Arial" w:cs="Arial"/>
          <w:sz w:val="22"/>
        </w:rPr>
      </w:pPr>
    </w:p>
    <w:p w14:paraId="2180DB4B" w14:textId="39434FC1" w:rsidR="00A059AB" w:rsidRPr="0070026D" w:rsidRDefault="00A059AB" w:rsidP="00F47CE5">
      <w:pPr>
        <w:spacing w:after="20"/>
        <w:jc w:val="both"/>
        <w:rPr>
          <w:rFonts w:ascii="Arial" w:hAnsi="Arial" w:cs="Arial"/>
          <w:sz w:val="22"/>
        </w:rPr>
      </w:pPr>
      <w:r>
        <w:rPr>
          <w:rStyle w:val="ui-provider"/>
          <w:rFonts w:ascii="Arial" w:hAnsi="Arial" w:cs="Arial"/>
          <w:sz w:val="22"/>
        </w:rPr>
        <w:t xml:space="preserve">This will be a </w:t>
      </w:r>
      <w:proofErr w:type="gramStart"/>
      <w:r>
        <w:rPr>
          <w:rStyle w:val="ui-provider"/>
          <w:rFonts w:ascii="Arial" w:hAnsi="Arial" w:cs="Arial"/>
          <w:sz w:val="22"/>
        </w:rPr>
        <w:t>4 year</w:t>
      </w:r>
      <w:proofErr w:type="gramEnd"/>
      <w:r>
        <w:rPr>
          <w:rStyle w:val="ui-provider"/>
          <w:rFonts w:ascii="Arial" w:hAnsi="Arial" w:cs="Arial"/>
          <w:sz w:val="22"/>
        </w:rPr>
        <w:t xml:space="preserve"> framework agreement with a single supplier</w:t>
      </w:r>
      <w:r w:rsidR="00CD3767">
        <w:rPr>
          <w:rStyle w:val="ui-provider"/>
          <w:rFonts w:ascii="Arial" w:hAnsi="Arial" w:cs="Arial"/>
          <w:sz w:val="22"/>
        </w:rPr>
        <w:t xml:space="preserve">, terminating </w:t>
      </w:r>
      <w:r w:rsidR="00892DB0">
        <w:rPr>
          <w:rStyle w:val="ui-provider"/>
          <w:rFonts w:ascii="Arial" w:hAnsi="Arial" w:cs="Arial"/>
          <w:sz w:val="22"/>
        </w:rPr>
        <w:t>December 2028. The estimated contract value (over 4 years) is £40,000 - £</w:t>
      </w:r>
      <w:r w:rsidR="00C120ED">
        <w:rPr>
          <w:rStyle w:val="ui-provider"/>
          <w:rFonts w:ascii="Arial" w:hAnsi="Arial" w:cs="Arial"/>
          <w:sz w:val="22"/>
        </w:rPr>
        <w:t>60</w:t>
      </w:r>
      <w:r w:rsidR="00853C0C">
        <w:rPr>
          <w:rStyle w:val="ui-provider"/>
          <w:rFonts w:ascii="Arial" w:hAnsi="Arial" w:cs="Arial"/>
          <w:sz w:val="22"/>
        </w:rPr>
        <w:t>,000</w:t>
      </w:r>
      <w:r w:rsidR="00FE2BA3">
        <w:rPr>
          <w:rStyle w:val="ui-provider"/>
          <w:rFonts w:ascii="Arial" w:hAnsi="Arial" w:cs="Arial"/>
          <w:sz w:val="22"/>
        </w:rPr>
        <w:t>, with payment</w:t>
      </w:r>
      <w:r w:rsidR="00853C0C">
        <w:rPr>
          <w:rStyle w:val="ui-provider"/>
          <w:rFonts w:ascii="Arial" w:hAnsi="Arial" w:cs="Arial"/>
          <w:sz w:val="22"/>
        </w:rPr>
        <w:t xml:space="preserve"> on</w:t>
      </w:r>
      <w:r w:rsidR="00741984">
        <w:rPr>
          <w:rStyle w:val="ui-provider"/>
          <w:rFonts w:ascii="Arial" w:hAnsi="Arial" w:cs="Arial"/>
          <w:sz w:val="22"/>
        </w:rPr>
        <w:t xml:space="preserve"> satisfactory delivery of each</w:t>
      </w:r>
      <w:r w:rsidR="00853C0C">
        <w:rPr>
          <w:rStyle w:val="ui-provider"/>
          <w:rFonts w:ascii="Arial" w:hAnsi="Arial" w:cs="Arial"/>
          <w:sz w:val="22"/>
        </w:rPr>
        <w:t xml:space="preserve"> </w:t>
      </w:r>
      <w:r w:rsidR="00366E10">
        <w:rPr>
          <w:rStyle w:val="ui-provider"/>
          <w:rFonts w:ascii="Arial" w:hAnsi="Arial" w:cs="Arial"/>
          <w:sz w:val="22"/>
        </w:rPr>
        <w:t>course</w:t>
      </w:r>
      <w:r w:rsidR="00626345">
        <w:rPr>
          <w:rStyle w:val="ui-provider"/>
          <w:rFonts w:ascii="Arial" w:hAnsi="Arial" w:cs="Arial"/>
          <w:sz w:val="22"/>
        </w:rPr>
        <w:t>. This</w:t>
      </w:r>
      <w:r w:rsidR="00741984">
        <w:rPr>
          <w:rStyle w:val="ui-provider"/>
          <w:rFonts w:ascii="Arial" w:hAnsi="Arial" w:cs="Arial"/>
          <w:sz w:val="22"/>
        </w:rPr>
        <w:t xml:space="preserve"> estimate</w:t>
      </w:r>
      <w:r w:rsidR="00626345">
        <w:rPr>
          <w:rStyle w:val="ui-provider"/>
          <w:rFonts w:ascii="Arial" w:hAnsi="Arial" w:cs="Arial"/>
          <w:sz w:val="22"/>
        </w:rPr>
        <w:t xml:space="preserve"> excludes programme design costs, but these should be clearly set out in the </w:t>
      </w:r>
      <w:r w:rsidR="002B65FB">
        <w:rPr>
          <w:rStyle w:val="ui-provider"/>
          <w:rFonts w:ascii="Arial" w:hAnsi="Arial" w:cs="Arial"/>
          <w:sz w:val="22"/>
        </w:rPr>
        <w:t>proposal.</w:t>
      </w:r>
    </w:p>
    <w:p w14:paraId="74B4BD18" w14:textId="77777777" w:rsidR="00BE62D8" w:rsidRPr="00F70A1A" w:rsidRDefault="00BE62D8" w:rsidP="009828F5">
      <w:pPr>
        <w:rPr>
          <w:rFonts w:ascii="Arial" w:hAnsi="Arial" w:cs="Arial"/>
          <w:sz w:val="22"/>
        </w:rPr>
      </w:pPr>
    </w:p>
    <w:p w14:paraId="09088F70" w14:textId="4B524278" w:rsidR="0003574D" w:rsidRPr="009738AA" w:rsidRDefault="0003574D" w:rsidP="007E775F">
      <w:pPr>
        <w:pStyle w:val="Heading2"/>
        <w:rPr>
          <w:rFonts w:ascii="Arial" w:hAnsi="Arial" w:cs="Arial"/>
          <w:b/>
        </w:rPr>
      </w:pPr>
      <w:bookmarkStart w:id="34" w:name="_Toc534203562"/>
      <w:r w:rsidRPr="009738AA">
        <w:rPr>
          <w:rFonts w:ascii="Arial" w:hAnsi="Arial" w:cs="Arial"/>
          <w:b/>
        </w:rPr>
        <w:t>Times</w:t>
      </w:r>
      <w:bookmarkEnd w:id="31"/>
      <w:bookmarkEnd w:id="32"/>
      <w:bookmarkEnd w:id="33"/>
      <w:bookmarkEnd w:id="34"/>
      <w:r w:rsidR="00DF2E5D">
        <w:rPr>
          <w:rFonts w:ascii="Arial" w:hAnsi="Arial" w:cs="Arial"/>
          <w:b/>
        </w:rPr>
        <w:t>cal</w:t>
      </w:r>
      <w:r w:rsidR="00195F2F">
        <w:rPr>
          <w:rFonts w:ascii="Arial" w:hAnsi="Arial" w:cs="Arial"/>
          <w:b/>
        </w:rPr>
        <w:t>e</w:t>
      </w:r>
    </w:p>
    <w:p w14:paraId="287362CD" w14:textId="77777777" w:rsidR="0003574D" w:rsidRPr="00F43E9D" w:rsidRDefault="0003574D" w:rsidP="0003574D">
      <w:pPr>
        <w:tabs>
          <w:tab w:val="left" w:pos="1134"/>
        </w:tabs>
        <w:rPr>
          <w:rFonts w:ascii="Arial" w:hAnsi="Arial" w:cs="Arial"/>
          <w:sz w:val="22"/>
        </w:rPr>
      </w:pPr>
      <w:r w:rsidRPr="00F43E9D">
        <w:rPr>
          <w:rFonts w:ascii="Arial" w:hAnsi="Arial" w:cs="Arial"/>
          <w:sz w:val="22"/>
        </w:rPr>
        <w:t xml:space="preserve">Below is the proposed timescale for the tendering process. Please note the dates are indicative and subject to change.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00" w:firstRow="0" w:lastRow="0" w:firstColumn="0" w:lastColumn="0" w:noHBand="0" w:noVBand="1"/>
      </w:tblPr>
      <w:tblGrid>
        <w:gridCol w:w="6091"/>
        <w:gridCol w:w="3543"/>
      </w:tblGrid>
      <w:tr w:rsidR="0003574D" w:rsidRPr="00F43E9D" w14:paraId="46B585F7" w14:textId="77777777" w:rsidTr="00D1395E">
        <w:trPr>
          <w:trHeight w:val="57"/>
        </w:trPr>
        <w:tc>
          <w:tcPr>
            <w:tcW w:w="6091" w:type="dxa"/>
            <w:shd w:val="clear" w:color="auto" w:fill="000000" w:themeFill="text1"/>
          </w:tcPr>
          <w:p w14:paraId="6DA22544" w14:textId="77777777" w:rsidR="0003574D" w:rsidRPr="00F43E9D" w:rsidRDefault="0003574D" w:rsidP="00652DF6">
            <w:pPr>
              <w:tabs>
                <w:tab w:val="left" w:pos="1134"/>
              </w:tabs>
              <w:spacing w:line="240" w:lineRule="auto"/>
              <w:rPr>
                <w:rFonts w:ascii="Arial" w:hAnsi="Arial" w:cs="Arial"/>
                <w:sz w:val="22"/>
              </w:rPr>
            </w:pPr>
            <w:r w:rsidRPr="00F43E9D">
              <w:rPr>
                <w:rFonts w:ascii="Arial" w:hAnsi="Arial" w:cs="Arial"/>
                <w:sz w:val="22"/>
              </w:rPr>
              <w:t>Description</w:t>
            </w:r>
          </w:p>
        </w:tc>
        <w:tc>
          <w:tcPr>
            <w:tcW w:w="3543" w:type="dxa"/>
            <w:shd w:val="clear" w:color="auto" w:fill="000000" w:themeFill="text1"/>
          </w:tcPr>
          <w:p w14:paraId="007C96E5" w14:textId="16BCA405" w:rsidR="0003574D" w:rsidRPr="00F43E9D" w:rsidRDefault="0003574D" w:rsidP="00C4286B">
            <w:pPr>
              <w:tabs>
                <w:tab w:val="left" w:pos="1134"/>
              </w:tabs>
              <w:spacing w:line="240" w:lineRule="auto"/>
              <w:jc w:val="center"/>
              <w:rPr>
                <w:rFonts w:ascii="Arial" w:hAnsi="Arial" w:cs="Arial"/>
                <w:sz w:val="22"/>
              </w:rPr>
            </w:pPr>
            <w:r w:rsidRPr="00F43E9D">
              <w:rPr>
                <w:rFonts w:ascii="Arial" w:hAnsi="Arial" w:cs="Arial"/>
                <w:sz w:val="22"/>
              </w:rPr>
              <w:t>Date</w:t>
            </w:r>
          </w:p>
        </w:tc>
      </w:tr>
      <w:tr w:rsidR="0003574D" w:rsidRPr="00F43E9D" w14:paraId="4F94F613" w14:textId="77777777" w:rsidTr="00D1395E">
        <w:trPr>
          <w:trHeight w:val="57"/>
        </w:trPr>
        <w:tc>
          <w:tcPr>
            <w:tcW w:w="6091" w:type="dxa"/>
            <w:shd w:val="clear" w:color="auto" w:fill="auto"/>
          </w:tcPr>
          <w:p w14:paraId="3CE1261B" w14:textId="62B918A2" w:rsidR="0003574D" w:rsidRPr="00F43E9D" w:rsidRDefault="0003574D" w:rsidP="00652DF6">
            <w:pPr>
              <w:keepNext/>
              <w:tabs>
                <w:tab w:val="left" w:pos="1134"/>
              </w:tabs>
              <w:spacing w:line="240" w:lineRule="auto"/>
              <w:jc w:val="both"/>
              <w:rPr>
                <w:rFonts w:ascii="Arial" w:hAnsi="Arial" w:cs="Arial"/>
                <w:sz w:val="22"/>
              </w:rPr>
            </w:pPr>
            <w:r w:rsidRPr="00F43E9D">
              <w:rPr>
                <w:rFonts w:ascii="Arial" w:hAnsi="Arial" w:cs="Arial"/>
                <w:sz w:val="22"/>
              </w:rPr>
              <w:t xml:space="preserve">Issue </w:t>
            </w:r>
            <w:r w:rsidR="003E29A2" w:rsidRPr="00F43E9D">
              <w:rPr>
                <w:rFonts w:ascii="Arial" w:hAnsi="Arial" w:cs="Arial"/>
                <w:sz w:val="22"/>
              </w:rPr>
              <w:t>ITT</w:t>
            </w:r>
          </w:p>
        </w:tc>
        <w:tc>
          <w:tcPr>
            <w:tcW w:w="3543" w:type="dxa"/>
            <w:shd w:val="clear" w:color="auto" w:fill="auto"/>
          </w:tcPr>
          <w:p w14:paraId="247FA2CA" w14:textId="7F378399" w:rsidR="0003574D" w:rsidRPr="00F43E9D" w:rsidRDefault="00521DDF" w:rsidP="00C4286B">
            <w:pPr>
              <w:tabs>
                <w:tab w:val="left" w:pos="1134"/>
              </w:tabs>
              <w:spacing w:line="240" w:lineRule="auto"/>
              <w:rPr>
                <w:rFonts w:ascii="Arial" w:hAnsi="Arial" w:cs="Arial"/>
                <w:i/>
                <w:sz w:val="22"/>
              </w:rPr>
            </w:pPr>
            <w:r>
              <w:rPr>
                <w:rFonts w:ascii="Arial" w:hAnsi="Arial" w:cs="Arial"/>
                <w:i/>
                <w:sz w:val="22"/>
              </w:rPr>
              <w:t>1</w:t>
            </w:r>
            <w:r w:rsidR="00725A0F">
              <w:rPr>
                <w:rFonts w:ascii="Arial" w:hAnsi="Arial" w:cs="Arial"/>
                <w:i/>
                <w:sz w:val="22"/>
              </w:rPr>
              <w:t>5 August 2024</w:t>
            </w:r>
          </w:p>
        </w:tc>
      </w:tr>
      <w:tr w:rsidR="004769FB" w:rsidRPr="00F43E9D" w14:paraId="01A217EA" w14:textId="77777777" w:rsidTr="00D1395E">
        <w:trPr>
          <w:trHeight w:val="57"/>
        </w:trPr>
        <w:tc>
          <w:tcPr>
            <w:tcW w:w="6091" w:type="dxa"/>
            <w:shd w:val="clear" w:color="auto" w:fill="auto"/>
          </w:tcPr>
          <w:p w14:paraId="34D9D599" w14:textId="4ECB8D1A" w:rsidR="004769FB" w:rsidRPr="00F43E9D" w:rsidRDefault="004769FB" w:rsidP="00652DF6">
            <w:pPr>
              <w:keepNext/>
              <w:tabs>
                <w:tab w:val="left" w:pos="1134"/>
              </w:tabs>
              <w:spacing w:line="240" w:lineRule="auto"/>
              <w:jc w:val="both"/>
              <w:rPr>
                <w:rFonts w:ascii="Arial" w:hAnsi="Arial" w:cs="Arial"/>
                <w:sz w:val="22"/>
              </w:rPr>
            </w:pPr>
            <w:r>
              <w:rPr>
                <w:rFonts w:ascii="Arial" w:hAnsi="Arial" w:cs="Arial"/>
                <w:sz w:val="22"/>
              </w:rPr>
              <w:t>Close date for supplier questions</w:t>
            </w:r>
          </w:p>
        </w:tc>
        <w:tc>
          <w:tcPr>
            <w:tcW w:w="3543" w:type="dxa"/>
            <w:shd w:val="clear" w:color="auto" w:fill="auto"/>
          </w:tcPr>
          <w:p w14:paraId="23E41FBB" w14:textId="0417A4B0" w:rsidR="004769FB" w:rsidRPr="00005A93" w:rsidRDefault="00005A93" w:rsidP="00C4286B">
            <w:pPr>
              <w:tabs>
                <w:tab w:val="left" w:pos="1134"/>
              </w:tabs>
              <w:spacing w:line="240" w:lineRule="auto"/>
              <w:rPr>
                <w:rFonts w:ascii="Arial" w:hAnsi="Arial" w:cs="Arial"/>
                <w:i/>
                <w:sz w:val="22"/>
              </w:rPr>
            </w:pPr>
            <w:r w:rsidRPr="00005A93">
              <w:rPr>
                <w:rFonts w:ascii="Arial" w:hAnsi="Arial" w:cs="Arial"/>
                <w:i/>
                <w:sz w:val="22"/>
              </w:rPr>
              <w:t>30 August 2024</w:t>
            </w:r>
          </w:p>
        </w:tc>
      </w:tr>
      <w:tr w:rsidR="0003574D" w:rsidRPr="00F43E9D" w14:paraId="52407932" w14:textId="77777777" w:rsidTr="00D1395E">
        <w:trPr>
          <w:trHeight w:val="57"/>
        </w:trPr>
        <w:tc>
          <w:tcPr>
            <w:tcW w:w="6091" w:type="dxa"/>
            <w:shd w:val="clear" w:color="auto" w:fill="auto"/>
          </w:tcPr>
          <w:p w14:paraId="20B116D0" w14:textId="77777777" w:rsidR="0003574D" w:rsidRPr="00F43E9D" w:rsidRDefault="0003574D" w:rsidP="00652DF6">
            <w:pPr>
              <w:keepNext/>
              <w:tabs>
                <w:tab w:val="left" w:pos="1134"/>
              </w:tabs>
              <w:spacing w:line="240" w:lineRule="auto"/>
              <w:jc w:val="both"/>
              <w:rPr>
                <w:rFonts w:ascii="Arial" w:hAnsi="Arial" w:cs="Arial"/>
                <w:sz w:val="22"/>
              </w:rPr>
            </w:pPr>
            <w:r w:rsidRPr="00F43E9D">
              <w:rPr>
                <w:rFonts w:ascii="Arial" w:hAnsi="Arial" w:cs="Arial"/>
                <w:sz w:val="22"/>
              </w:rPr>
              <w:t>Closing date for receipt of completed tender proposals</w:t>
            </w:r>
          </w:p>
        </w:tc>
        <w:tc>
          <w:tcPr>
            <w:tcW w:w="3543" w:type="dxa"/>
            <w:shd w:val="clear" w:color="auto" w:fill="auto"/>
          </w:tcPr>
          <w:p w14:paraId="44C4F038" w14:textId="64DBA58F" w:rsidR="0003574D" w:rsidRPr="00F43E9D" w:rsidRDefault="00C4286B" w:rsidP="00C4286B">
            <w:pPr>
              <w:tabs>
                <w:tab w:val="left" w:pos="1134"/>
              </w:tabs>
              <w:spacing w:line="240" w:lineRule="auto"/>
              <w:rPr>
                <w:rFonts w:ascii="Arial" w:hAnsi="Arial" w:cs="Arial"/>
                <w:i/>
                <w:sz w:val="22"/>
              </w:rPr>
            </w:pPr>
            <w:r w:rsidRPr="00F43E9D">
              <w:rPr>
                <w:rFonts w:ascii="Arial" w:hAnsi="Arial" w:cs="Arial"/>
                <w:i/>
                <w:sz w:val="22"/>
              </w:rPr>
              <w:t xml:space="preserve">23:59, </w:t>
            </w:r>
            <w:r w:rsidR="00F03EEE">
              <w:rPr>
                <w:rFonts w:ascii="Arial" w:hAnsi="Arial" w:cs="Arial"/>
                <w:i/>
                <w:sz w:val="22"/>
              </w:rPr>
              <w:t>4 September</w:t>
            </w:r>
            <w:r w:rsidR="00DE4A18">
              <w:rPr>
                <w:rFonts w:ascii="Arial" w:hAnsi="Arial" w:cs="Arial"/>
                <w:i/>
                <w:sz w:val="22"/>
              </w:rPr>
              <w:t xml:space="preserve"> 2024</w:t>
            </w:r>
          </w:p>
        </w:tc>
      </w:tr>
      <w:tr w:rsidR="0003574D" w:rsidRPr="00F43E9D" w14:paraId="31132853" w14:textId="77777777" w:rsidTr="00D1395E">
        <w:trPr>
          <w:trHeight w:val="57"/>
        </w:trPr>
        <w:tc>
          <w:tcPr>
            <w:tcW w:w="6091" w:type="dxa"/>
            <w:shd w:val="clear" w:color="auto" w:fill="auto"/>
          </w:tcPr>
          <w:p w14:paraId="0E765FBD" w14:textId="4EBCBBBA" w:rsidR="0003574D" w:rsidRPr="00F43E9D" w:rsidRDefault="0003574D" w:rsidP="00AA290F">
            <w:pPr>
              <w:keepNext/>
              <w:tabs>
                <w:tab w:val="left" w:pos="1134"/>
              </w:tabs>
              <w:spacing w:after="0" w:line="240" w:lineRule="auto"/>
              <w:jc w:val="both"/>
              <w:rPr>
                <w:rFonts w:ascii="Arial" w:hAnsi="Arial" w:cs="Arial"/>
                <w:sz w:val="22"/>
              </w:rPr>
            </w:pPr>
            <w:r w:rsidRPr="00F43E9D">
              <w:rPr>
                <w:rFonts w:ascii="Arial" w:hAnsi="Arial" w:cs="Arial"/>
                <w:sz w:val="22"/>
              </w:rPr>
              <w:t>Shortlist</w:t>
            </w:r>
            <w:r w:rsidR="003E29A2" w:rsidRPr="00F43E9D">
              <w:rPr>
                <w:rFonts w:ascii="Arial" w:hAnsi="Arial" w:cs="Arial"/>
                <w:sz w:val="22"/>
              </w:rPr>
              <w:t>ing of bids</w:t>
            </w:r>
          </w:p>
        </w:tc>
        <w:tc>
          <w:tcPr>
            <w:tcW w:w="3543" w:type="dxa"/>
            <w:shd w:val="clear" w:color="auto" w:fill="auto"/>
          </w:tcPr>
          <w:p w14:paraId="6E4390B3" w14:textId="49591DD4" w:rsidR="0003574D" w:rsidRPr="00F43E9D" w:rsidRDefault="00114EF9" w:rsidP="00C4286B">
            <w:pPr>
              <w:tabs>
                <w:tab w:val="left" w:pos="1134"/>
              </w:tabs>
              <w:spacing w:line="240" w:lineRule="auto"/>
              <w:rPr>
                <w:rFonts w:ascii="Arial" w:hAnsi="Arial" w:cs="Arial"/>
                <w:i/>
                <w:sz w:val="22"/>
              </w:rPr>
            </w:pPr>
            <w:r>
              <w:rPr>
                <w:rFonts w:ascii="Arial" w:hAnsi="Arial" w:cs="Arial"/>
                <w:i/>
                <w:sz w:val="22"/>
              </w:rPr>
              <w:t>2 - 13</w:t>
            </w:r>
            <w:r w:rsidR="00D058C5">
              <w:rPr>
                <w:rFonts w:ascii="Arial" w:hAnsi="Arial" w:cs="Arial"/>
                <w:i/>
                <w:sz w:val="22"/>
              </w:rPr>
              <w:t xml:space="preserve"> September</w:t>
            </w:r>
            <w:r w:rsidR="00C4286B" w:rsidRPr="00F43E9D">
              <w:rPr>
                <w:rFonts w:ascii="Arial" w:hAnsi="Arial" w:cs="Arial"/>
                <w:i/>
                <w:sz w:val="22"/>
              </w:rPr>
              <w:t xml:space="preserve"> 202</w:t>
            </w:r>
            <w:r w:rsidR="00D058C5">
              <w:rPr>
                <w:rFonts w:ascii="Arial" w:hAnsi="Arial" w:cs="Arial"/>
                <w:i/>
                <w:sz w:val="22"/>
              </w:rPr>
              <w:t>4</w:t>
            </w:r>
          </w:p>
        </w:tc>
      </w:tr>
      <w:tr w:rsidR="0003574D" w:rsidRPr="00F43E9D" w14:paraId="5B3FBB6E" w14:textId="77777777" w:rsidTr="00D1395E">
        <w:trPr>
          <w:trHeight w:val="57"/>
        </w:trPr>
        <w:tc>
          <w:tcPr>
            <w:tcW w:w="6091" w:type="dxa"/>
            <w:shd w:val="clear" w:color="auto" w:fill="auto"/>
          </w:tcPr>
          <w:p w14:paraId="46FED763" w14:textId="5A0A1342" w:rsidR="0003574D" w:rsidRPr="00F43E9D" w:rsidRDefault="0003574D" w:rsidP="00652DF6">
            <w:pPr>
              <w:keepNext/>
              <w:tabs>
                <w:tab w:val="left" w:pos="1134"/>
              </w:tabs>
              <w:spacing w:line="240" w:lineRule="auto"/>
              <w:jc w:val="both"/>
              <w:rPr>
                <w:rFonts w:ascii="Arial" w:hAnsi="Arial" w:cs="Arial"/>
                <w:sz w:val="22"/>
              </w:rPr>
            </w:pPr>
            <w:r w:rsidRPr="00F43E9D">
              <w:rPr>
                <w:rFonts w:ascii="Arial" w:hAnsi="Arial" w:cs="Arial"/>
                <w:sz w:val="22"/>
              </w:rPr>
              <w:t xml:space="preserve">Supplier </w:t>
            </w:r>
            <w:r w:rsidR="00793B41" w:rsidRPr="00F43E9D">
              <w:rPr>
                <w:rFonts w:ascii="Arial" w:hAnsi="Arial" w:cs="Arial"/>
                <w:sz w:val="22"/>
              </w:rPr>
              <w:t>interviews/</w:t>
            </w:r>
            <w:r w:rsidRPr="00F43E9D">
              <w:rPr>
                <w:rFonts w:ascii="Arial" w:hAnsi="Arial" w:cs="Arial"/>
                <w:sz w:val="22"/>
              </w:rPr>
              <w:t>presentations to selection panel</w:t>
            </w:r>
            <w:r w:rsidR="00793B41" w:rsidRPr="00F43E9D">
              <w:rPr>
                <w:rFonts w:ascii="Arial" w:hAnsi="Arial" w:cs="Arial"/>
                <w:sz w:val="22"/>
              </w:rPr>
              <w:t xml:space="preserve"> </w:t>
            </w:r>
          </w:p>
        </w:tc>
        <w:tc>
          <w:tcPr>
            <w:tcW w:w="3543" w:type="dxa"/>
            <w:shd w:val="clear" w:color="auto" w:fill="auto"/>
          </w:tcPr>
          <w:p w14:paraId="3999C5A2" w14:textId="0DAC9F92" w:rsidR="0003574D" w:rsidRPr="00F43E9D" w:rsidRDefault="007945F0" w:rsidP="00C4286B">
            <w:pPr>
              <w:tabs>
                <w:tab w:val="left" w:pos="1134"/>
              </w:tabs>
              <w:spacing w:line="240" w:lineRule="auto"/>
              <w:rPr>
                <w:rFonts w:ascii="Arial" w:hAnsi="Arial" w:cs="Arial"/>
                <w:i/>
                <w:sz w:val="22"/>
              </w:rPr>
            </w:pPr>
            <w:r>
              <w:rPr>
                <w:rFonts w:ascii="Arial" w:hAnsi="Arial" w:cs="Arial"/>
                <w:i/>
                <w:sz w:val="22"/>
              </w:rPr>
              <w:t>16</w:t>
            </w:r>
            <w:r w:rsidR="00381F3C">
              <w:rPr>
                <w:rFonts w:ascii="Arial" w:hAnsi="Arial" w:cs="Arial"/>
                <w:i/>
                <w:sz w:val="22"/>
              </w:rPr>
              <w:t xml:space="preserve"> – </w:t>
            </w:r>
            <w:r>
              <w:rPr>
                <w:rFonts w:ascii="Arial" w:hAnsi="Arial" w:cs="Arial"/>
                <w:i/>
                <w:sz w:val="22"/>
              </w:rPr>
              <w:t>20</w:t>
            </w:r>
            <w:r w:rsidR="00381F3C">
              <w:rPr>
                <w:rFonts w:ascii="Arial" w:hAnsi="Arial" w:cs="Arial"/>
                <w:i/>
                <w:sz w:val="22"/>
              </w:rPr>
              <w:t xml:space="preserve"> September 2024</w:t>
            </w:r>
          </w:p>
        </w:tc>
      </w:tr>
      <w:tr w:rsidR="0003574D" w:rsidRPr="00F43E9D" w14:paraId="4EE1B66B" w14:textId="77777777" w:rsidTr="00D1395E">
        <w:trPr>
          <w:trHeight w:val="57"/>
        </w:trPr>
        <w:tc>
          <w:tcPr>
            <w:tcW w:w="6091" w:type="dxa"/>
            <w:shd w:val="clear" w:color="auto" w:fill="auto"/>
          </w:tcPr>
          <w:p w14:paraId="37065429" w14:textId="7FDC16B7" w:rsidR="0003574D" w:rsidRPr="00F43E9D" w:rsidRDefault="003E29A2" w:rsidP="00652DF6">
            <w:pPr>
              <w:keepNext/>
              <w:tabs>
                <w:tab w:val="left" w:pos="1134"/>
              </w:tabs>
              <w:spacing w:line="240" w:lineRule="auto"/>
              <w:jc w:val="both"/>
              <w:rPr>
                <w:rFonts w:ascii="Arial" w:hAnsi="Arial" w:cs="Arial"/>
                <w:sz w:val="22"/>
              </w:rPr>
            </w:pPr>
            <w:r w:rsidRPr="00F43E9D">
              <w:rPr>
                <w:rFonts w:ascii="Arial" w:hAnsi="Arial" w:cs="Arial"/>
                <w:sz w:val="22"/>
              </w:rPr>
              <w:t>WFD</w:t>
            </w:r>
            <w:r w:rsidR="005A7BDC" w:rsidRPr="00F43E9D">
              <w:rPr>
                <w:rFonts w:ascii="Arial" w:hAnsi="Arial" w:cs="Arial"/>
                <w:sz w:val="22"/>
              </w:rPr>
              <w:t xml:space="preserve"> </w:t>
            </w:r>
            <w:r w:rsidR="0003574D" w:rsidRPr="00F43E9D">
              <w:rPr>
                <w:rFonts w:ascii="Arial" w:hAnsi="Arial" w:cs="Arial"/>
                <w:sz w:val="22"/>
              </w:rPr>
              <w:t>announces preferred supplier</w:t>
            </w:r>
          </w:p>
        </w:tc>
        <w:tc>
          <w:tcPr>
            <w:tcW w:w="3543" w:type="dxa"/>
            <w:shd w:val="clear" w:color="auto" w:fill="auto"/>
          </w:tcPr>
          <w:p w14:paraId="08D783A3" w14:textId="3A2C41B4" w:rsidR="0003574D" w:rsidRPr="00F43E9D" w:rsidRDefault="009738AA" w:rsidP="00C4286B">
            <w:pPr>
              <w:tabs>
                <w:tab w:val="left" w:pos="1134"/>
              </w:tabs>
              <w:spacing w:line="240" w:lineRule="auto"/>
              <w:rPr>
                <w:rFonts w:ascii="Arial" w:hAnsi="Arial" w:cs="Arial"/>
                <w:i/>
                <w:sz w:val="22"/>
              </w:rPr>
            </w:pPr>
            <w:r>
              <w:rPr>
                <w:rFonts w:ascii="Arial" w:hAnsi="Arial" w:cs="Arial"/>
                <w:i/>
                <w:sz w:val="22"/>
              </w:rPr>
              <w:t xml:space="preserve">By </w:t>
            </w:r>
            <w:r w:rsidR="00E71B43">
              <w:rPr>
                <w:rFonts w:ascii="Arial" w:hAnsi="Arial" w:cs="Arial"/>
                <w:i/>
                <w:sz w:val="22"/>
              </w:rPr>
              <w:t>30</w:t>
            </w:r>
            <w:r w:rsidR="00F334D0">
              <w:rPr>
                <w:rFonts w:ascii="Arial" w:hAnsi="Arial" w:cs="Arial"/>
                <w:i/>
                <w:sz w:val="22"/>
              </w:rPr>
              <w:t xml:space="preserve"> September 2024</w:t>
            </w:r>
          </w:p>
        </w:tc>
      </w:tr>
      <w:tr w:rsidR="0003574D" w:rsidRPr="00F43E9D" w14:paraId="32E9C69C" w14:textId="77777777" w:rsidTr="00D1395E">
        <w:trPr>
          <w:trHeight w:val="57"/>
        </w:trPr>
        <w:tc>
          <w:tcPr>
            <w:tcW w:w="6091" w:type="dxa"/>
            <w:shd w:val="clear" w:color="auto" w:fill="auto"/>
          </w:tcPr>
          <w:p w14:paraId="441FF52C" w14:textId="36C51727" w:rsidR="0003574D" w:rsidRPr="00F43E9D" w:rsidRDefault="003E29A2" w:rsidP="00652DF6">
            <w:pPr>
              <w:keepNext/>
              <w:tabs>
                <w:tab w:val="left" w:pos="1134"/>
              </w:tabs>
              <w:spacing w:line="240" w:lineRule="auto"/>
              <w:jc w:val="both"/>
              <w:rPr>
                <w:rFonts w:ascii="Arial" w:hAnsi="Arial" w:cs="Arial"/>
                <w:sz w:val="22"/>
              </w:rPr>
            </w:pPr>
            <w:r w:rsidRPr="00F43E9D">
              <w:rPr>
                <w:rFonts w:ascii="Arial" w:hAnsi="Arial" w:cs="Arial"/>
                <w:sz w:val="22"/>
              </w:rPr>
              <w:t>C</w:t>
            </w:r>
            <w:r w:rsidR="0003574D" w:rsidRPr="00F43E9D">
              <w:rPr>
                <w:rFonts w:ascii="Arial" w:hAnsi="Arial" w:cs="Arial"/>
                <w:sz w:val="22"/>
              </w:rPr>
              <w:t>ontract</w:t>
            </w:r>
            <w:r w:rsidRPr="00F43E9D">
              <w:rPr>
                <w:rFonts w:ascii="Arial" w:hAnsi="Arial" w:cs="Arial"/>
                <w:sz w:val="22"/>
              </w:rPr>
              <w:t xml:space="preserve"> finalised and signed</w:t>
            </w:r>
          </w:p>
        </w:tc>
        <w:tc>
          <w:tcPr>
            <w:tcW w:w="3543" w:type="dxa"/>
            <w:shd w:val="clear" w:color="auto" w:fill="auto"/>
          </w:tcPr>
          <w:p w14:paraId="190D6BB5" w14:textId="6E0D5A30" w:rsidR="0003574D" w:rsidRPr="00F43E9D" w:rsidRDefault="009738AA" w:rsidP="00C4286B">
            <w:pPr>
              <w:tabs>
                <w:tab w:val="left" w:pos="1134"/>
              </w:tabs>
              <w:spacing w:line="240" w:lineRule="auto"/>
              <w:rPr>
                <w:rFonts w:ascii="Arial" w:hAnsi="Arial" w:cs="Arial"/>
                <w:i/>
                <w:sz w:val="22"/>
              </w:rPr>
            </w:pPr>
            <w:r>
              <w:rPr>
                <w:rFonts w:ascii="Arial" w:hAnsi="Arial" w:cs="Arial"/>
                <w:i/>
                <w:sz w:val="22"/>
              </w:rPr>
              <w:t xml:space="preserve">By </w:t>
            </w:r>
            <w:r w:rsidR="00DA2AAC">
              <w:rPr>
                <w:rFonts w:ascii="Arial" w:hAnsi="Arial" w:cs="Arial"/>
                <w:i/>
                <w:sz w:val="22"/>
              </w:rPr>
              <w:t>1</w:t>
            </w:r>
            <w:r w:rsidR="00B02AB8">
              <w:rPr>
                <w:rFonts w:ascii="Arial" w:hAnsi="Arial" w:cs="Arial"/>
                <w:i/>
                <w:sz w:val="22"/>
              </w:rPr>
              <w:t>1</w:t>
            </w:r>
            <w:r w:rsidR="00DA2AAC">
              <w:rPr>
                <w:rFonts w:ascii="Arial" w:hAnsi="Arial" w:cs="Arial"/>
                <w:i/>
                <w:sz w:val="22"/>
              </w:rPr>
              <w:t xml:space="preserve"> October 2024</w:t>
            </w:r>
          </w:p>
        </w:tc>
      </w:tr>
    </w:tbl>
    <w:p w14:paraId="4D752FEE" w14:textId="77777777" w:rsidR="0003574D" w:rsidRPr="007E775F" w:rsidRDefault="0003574D" w:rsidP="0003574D">
      <w:pPr>
        <w:tabs>
          <w:tab w:val="left" w:pos="1134"/>
        </w:tabs>
        <w:rPr>
          <w:rFonts w:ascii="Arial" w:hAnsi="Arial" w:cs="Arial"/>
          <w:sz w:val="28"/>
          <w:szCs w:val="28"/>
        </w:rPr>
      </w:pPr>
    </w:p>
    <w:p w14:paraId="3DD47610" w14:textId="77777777" w:rsidR="005C3805" w:rsidRPr="007E775F" w:rsidRDefault="005C3805" w:rsidP="005C3805">
      <w:pPr>
        <w:pStyle w:val="Heading2"/>
        <w:rPr>
          <w:rFonts w:ascii="Arial" w:hAnsi="Arial" w:cs="Arial"/>
          <w:b/>
          <w:bCs/>
          <w:szCs w:val="28"/>
        </w:rPr>
      </w:pPr>
      <w:bookmarkStart w:id="35" w:name="_Toc356642499"/>
      <w:r w:rsidRPr="007E775F">
        <w:rPr>
          <w:rFonts w:ascii="Arial" w:hAnsi="Arial" w:cs="Arial"/>
          <w:b/>
          <w:bCs/>
          <w:szCs w:val="28"/>
        </w:rPr>
        <w:t>Bid requirements</w:t>
      </w:r>
    </w:p>
    <w:p w14:paraId="1AC20860" w14:textId="77777777" w:rsidR="005C3805" w:rsidRPr="005C3805" w:rsidRDefault="005C3805" w:rsidP="005C3805">
      <w:pPr>
        <w:tabs>
          <w:tab w:val="left" w:pos="1320"/>
        </w:tabs>
        <w:rPr>
          <w:rFonts w:ascii="Arial" w:hAnsi="Arial" w:cs="Arial"/>
          <w:sz w:val="22"/>
        </w:rPr>
      </w:pPr>
      <w:r w:rsidRPr="005C3805">
        <w:rPr>
          <w:rFonts w:ascii="Arial" w:hAnsi="Arial" w:cs="Arial"/>
          <w:sz w:val="22"/>
        </w:rPr>
        <w:t>In general, the bid should include the following:</w:t>
      </w:r>
    </w:p>
    <w:p w14:paraId="20C80612" w14:textId="77777777" w:rsidR="005C3805" w:rsidRPr="005C3805" w:rsidRDefault="005C3805" w:rsidP="00BA1537">
      <w:pPr>
        <w:numPr>
          <w:ilvl w:val="0"/>
          <w:numId w:val="15"/>
        </w:numPr>
        <w:tabs>
          <w:tab w:val="left" w:pos="1320"/>
        </w:tabs>
        <w:spacing w:before="120" w:after="120" w:line="240" w:lineRule="auto"/>
        <w:rPr>
          <w:rFonts w:ascii="Arial" w:hAnsi="Arial" w:cs="Arial"/>
          <w:sz w:val="22"/>
        </w:rPr>
      </w:pPr>
      <w:r w:rsidRPr="005C3805">
        <w:rPr>
          <w:rFonts w:ascii="Arial" w:hAnsi="Arial" w:cs="Arial"/>
          <w:sz w:val="22"/>
        </w:rPr>
        <w:t>Organisational profile</w:t>
      </w:r>
    </w:p>
    <w:p w14:paraId="349DA70C" w14:textId="77777777" w:rsidR="005C3805" w:rsidRPr="005C3805" w:rsidRDefault="005C3805" w:rsidP="00BA1537">
      <w:pPr>
        <w:numPr>
          <w:ilvl w:val="0"/>
          <w:numId w:val="15"/>
        </w:numPr>
        <w:tabs>
          <w:tab w:val="left" w:pos="1320"/>
        </w:tabs>
        <w:spacing w:before="120" w:after="120" w:line="240" w:lineRule="auto"/>
        <w:rPr>
          <w:rFonts w:ascii="Arial" w:hAnsi="Arial" w:cs="Arial"/>
          <w:sz w:val="22"/>
        </w:rPr>
      </w:pPr>
      <w:r w:rsidRPr="005C3805">
        <w:rPr>
          <w:rFonts w:ascii="Arial" w:hAnsi="Arial" w:cs="Arial"/>
          <w:sz w:val="22"/>
        </w:rPr>
        <w:t xml:space="preserve">Proposed solution and how it meets the specification </w:t>
      </w:r>
    </w:p>
    <w:p w14:paraId="1F1E4E47" w14:textId="77777777" w:rsidR="005C3805" w:rsidRPr="005C3805" w:rsidRDefault="005C3805" w:rsidP="00BA1537">
      <w:pPr>
        <w:numPr>
          <w:ilvl w:val="0"/>
          <w:numId w:val="15"/>
        </w:numPr>
        <w:tabs>
          <w:tab w:val="left" w:pos="1320"/>
        </w:tabs>
        <w:spacing w:before="120" w:after="120" w:line="240" w:lineRule="auto"/>
        <w:rPr>
          <w:rFonts w:ascii="Arial" w:hAnsi="Arial" w:cs="Arial"/>
          <w:sz w:val="22"/>
        </w:rPr>
      </w:pPr>
      <w:r w:rsidRPr="005C3805">
        <w:rPr>
          <w:rFonts w:ascii="Arial" w:hAnsi="Arial" w:cs="Arial"/>
          <w:sz w:val="22"/>
        </w:rPr>
        <w:t xml:space="preserve">Financial proposal </w:t>
      </w:r>
    </w:p>
    <w:p w14:paraId="68ADC83E" w14:textId="77777777" w:rsidR="005C3805" w:rsidRPr="005C3805" w:rsidRDefault="005C3805" w:rsidP="00BA1537">
      <w:pPr>
        <w:numPr>
          <w:ilvl w:val="0"/>
          <w:numId w:val="15"/>
        </w:numPr>
        <w:tabs>
          <w:tab w:val="left" w:pos="1320"/>
        </w:tabs>
        <w:spacing w:before="120" w:after="120" w:line="240" w:lineRule="auto"/>
        <w:rPr>
          <w:rFonts w:ascii="Arial" w:hAnsi="Arial" w:cs="Arial"/>
          <w:sz w:val="22"/>
        </w:rPr>
      </w:pPr>
      <w:r w:rsidRPr="005C3805">
        <w:rPr>
          <w:rFonts w:ascii="Arial" w:hAnsi="Arial" w:cs="Arial"/>
          <w:sz w:val="22"/>
        </w:rPr>
        <w:t xml:space="preserve">References </w:t>
      </w:r>
    </w:p>
    <w:p w14:paraId="6DE7D32E" w14:textId="77777777" w:rsidR="005C3805" w:rsidRPr="005C3805" w:rsidRDefault="005C3805" w:rsidP="00BA1537">
      <w:pPr>
        <w:numPr>
          <w:ilvl w:val="0"/>
          <w:numId w:val="15"/>
        </w:numPr>
        <w:tabs>
          <w:tab w:val="left" w:pos="1320"/>
        </w:tabs>
        <w:spacing w:before="120" w:after="120" w:line="240" w:lineRule="auto"/>
        <w:rPr>
          <w:rFonts w:ascii="Arial" w:hAnsi="Arial" w:cs="Arial"/>
          <w:sz w:val="22"/>
        </w:rPr>
      </w:pPr>
      <w:r w:rsidRPr="005C3805">
        <w:rPr>
          <w:rFonts w:ascii="Arial" w:hAnsi="Arial" w:cs="Arial"/>
          <w:sz w:val="22"/>
        </w:rPr>
        <w:t>Confirmation of compliance with General Terms and Conditions of Tendering</w:t>
      </w:r>
    </w:p>
    <w:p w14:paraId="719D71B0" w14:textId="77777777" w:rsidR="005C3805" w:rsidRPr="005C3805" w:rsidRDefault="005C3805" w:rsidP="005C3805">
      <w:pPr>
        <w:pStyle w:val="Heading3"/>
        <w:rPr>
          <w:rFonts w:ascii="Arial" w:hAnsi="Arial" w:cs="Arial"/>
        </w:rPr>
      </w:pPr>
      <w:r w:rsidRPr="00F178B4">
        <w:rPr>
          <w:rFonts w:ascii="Arial" w:hAnsi="Arial" w:cs="Arial"/>
          <w:i/>
          <w:iCs/>
        </w:rPr>
        <w:t>Organisational profile</w:t>
      </w:r>
      <w:r w:rsidRPr="005C3805">
        <w:rPr>
          <w:rFonts w:ascii="Arial" w:hAnsi="Arial" w:cs="Arial"/>
        </w:rPr>
        <w:t xml:space="preserve">: </w:t>
      </w:r>
    </w:p>
    <w:p w14:paraId="401F4F05" w14:textId="77777777" w:rsidR="005C3805" w:rsidRPr="005C3805" w:rsidRDefault="005C3805" w:rsidP="00BA1537">
      <w:pPr>
        <w:numPr>
          <w:ilvl w:val="0"/>
          <w:numId w:val="11"/>
        </w:numPr>
        <w:tabs>
          <w:tab w:val="left" w:pos="1320"/>
        </w:tabs>
        <w:spacing w:before="120" w:after="120" w:line="240" w:lineRule="auto"/>
        <w:rPr>
          <w:rFonts w:ascii="Arial" w:hAnsi="Arial" w:cs="Arial"/>
          <w:sz w:val="22"/>
        </w:rPr>
      </w:pPr>
      <w:r w:rsidRPr="005C3805">
        <w:rPr>
          <w:rFonts w:ascii="Arial" w:hAnsi="Arial" w:cs="Arial"/>
          <w:sz w:val="22"/>
        </w:rPr>
        <w:t>Company profile, including brief history and financial overview</w:t>
      </w:r>
    </w:p>
    <w:p w14:paraId="0C2743D1" w14:textId="77777777" w:rsidR="005C3805" w:rsidRPr="005C3805" w:rsidRDefault="005C3805" w:rsidP="00BA1537">
      <w:pPr>
        <w:numPr>
          <w:ilvl w:val="0"/>
          <w:numId w:val="11"/>
        </w:numPr>
        <w:tabs>
          <w:tab w:val="left" w:pos="1320"/>
        </w:tabs>
        <w:spacing w:before="120" w:after="120" w:line="240" w:lineRule="auto"/>
        <w:rPr>
          <w:rFonts w:ascii="Arial" w:hAnsi="Arial" w:cs="Arial"/>
          <w:sz w:val="22"/>
        </w:rPr>
      </w:pPr>
      <w:r w:rsidRPr="005C3805">
        <w:rPr>
          <w:rFonts w:ascii="Arial" w:hAnsi="Arial" w:cs="Arial"/>
          <w:sz w:val="22"/>
        </w:rPr>
        <w:t xml:space="preserve">Case studies/credentials demonstrating relevant experience and skills profile </w:t>
      </w:r>
    </w:p>
    <w:p w14:paraId="596169F6" w14:textId="77777777" w:rsidR="005C3805" w:rsidRPr="005C3805" w:rsidRDefault="005C3805" w:rsidP="00BA1537">
      <w:pPr>
        <w:numPr>
          <w:ilvl w:val="0"/>
          <w:numId w:val="11"/>
        </w:numPr>
        <w:tabs>
          <w:tab w:val="left" w:pos="1320"/>
        </w:tabs>
        <w:spacing w:before="120" w:after="120" w:line="240" w:lineRule="auto"/>
        <w:rPr>
          <w:rFonts w:ascii="Arial" w:hAnsi="Arial" w:cs="Arial"/>
          <w:sz w:val="22"/>
        </w:rPr>
      </w:pPr>
      <w:r w:rsidRPr="005C3805">
        <w:rPr>
          <w:rFonts w:ascii="Arial" w:hAnsi="Arial" w:cs="Arial"/>
          <w:sz w:val="22"/>
        </w:rPr>
        <w:lastRenderedPageBreak/>
        <w:t xml:space="preserve">Names and brief biographies of key staff </w:t>
      </w:r>
    </w:p>
    <w:p w14:paraId="092AF5AF" w14:textId="77777777" w:rsidR="005C3805" w:rsidRPr="005C3805" w:rsidRDefault="005C3805" w:rsidP="005C3805">
      <w:pPr>
        <w:tabs>
          <w:tab w:val="left" w:pos="1320"/>
        </w:tabs>
        <w:rPr>
          <w:rFonts w:ascii="Arial" w:hAnsi="Arial" w:cs="Arial"/>
          <w:sz w:val="22"/>
        </w:rPr>
      </w:pPr>
      <w:r w:rsidRPr="005C3805">
        <w:rPr>
          <w:rFonts w:ascii="Arial" w:hAnsi="Arial" w:cs="Arial"/>
          <w:sz w:val="22"/>
        </w:rPr>
        <w:t xml:space="preserve">WFD is particularly keen to receive bids from organisations which are – or are working towards becoming – living wage employers and that have a broadly representative and balanced Board from gender and ethnicity perspectives.  </w:t>
      </w:r>
    </w:p>
    <w:p w14:paraId="502002F4" w14:textId="77777777" w:rsidR="005C3805" w:rsidRPr="00F178B4" w:rsidRDefault="005C3805" w:rsidP="005C3805">
      <w:pPr>
        <w:pStyle w:val="Heading3"/>
        <w:rPr>
          <w:rFonts w:ascii="Arial" w:hAnsi="Arial" w:cs="Arial"/>
          <w:i/>
          <w:iCs/>
        </w:rPr>
      </w:pPr>
      <w:r w:rsidRPr="00F178B4">
        <w:rPr>
          <w:rFonts w:ascii="Arial" w:hAnsi="Arial" w:cs="Arial"/>
          <w:i/>
          <w:iCs/>
        </w:rPr>
        <w:t xml:space="preserve">Proposed solution: </w:t>
      </w:r>
    </w:p>
    <w:p w14:paraId="771E364F" w14:textId="77777777" w:rsidR="005C3805" w:rsidRPr="005C3805" w:rsidRDefault="005C3805" w:rsidP="00BA1537">
      <w:pPr>
        <w:numPr>
          <w:ilvl w:val="0"/>
          <w:numId w:val="12"/>
        </w:numPr>
        <w:tabs>
          <w:tab w:val="left" w:pos="1320"/>
        </w:tabs>
        <w:spacing w:before="120" w:after="120" w:line="240" w:lineRule="auto"/>
        <w:rPr>
          <w:rFonts w:ascii="Arial" w:hAnsi="Arial" w:cs="Arial"/>
          <w:sz w:val="22"/>
        </w:rPr>
      </w:pPr>
      <w:r w:rsidRPr="005C3805">
        <w:rPr>
          <w:rFonts w:ascii="Arial" w:hAnsi="Arial" w:cs="Arial"/>
          <w:sz w:val="22"/>
        </w:rPr>
        <w:t xml:space="preserve">Clear explanation as to the proposed approach to meeting the specification set out in this ITT. </w:t>
      </w:r>
    </w:p>
    <w:p w14:paraId="5D167593" w14:textId="77777777" w:rsidR="005C3805" w:rsidRPr="005C3805" w:rsidRDefault="005C3805" w:rsidP="00BA1537">
      <w:pPr>
        <w:numPr>
          <w:ilvl w:val="0"/>
          <w:numId w:val="12"/>
        </w:numPr>
        <w:tabs>
          <w:tab w:val="left" w:pos="1320"/>
        </w:tabs>
        <w:spacing w:before="120" w:after="120" w:line="240" w:lineRule="auto"/>
        <w:rPr>
          <w:rFonts w:ascii="Arial" w:hAnsi="Arial" w:cs="Arial"/>
          <w:sz w:val="22"/>
        </w:rPr>
      </w:pPr>
      <w:r w:rsidRPr="005C3805">
        <w:rPr>
          <w:rFonts w:ascii="Arial" w:hAnsi="Arial" w:cs="Arial"/>
          <w:sz w:val="22"/>
        </w:rPr>
        <w:t xml:space="preserve">Detailed project plan, including timelines, assumptions and dependencies, resourcing and risks. </w:t>
      </w:r>
    </w:p>
    <w:p w14:paraId="41A9726D" w14:textId="77777777" w:rsidR="005C3805" w:rsidRPr="00F178B4" w:rsidRDefault="005C3805" w:rsidP="005C3805">
      <w:pPr>
        <w:pStyle w:val="Heading3"/>
        <w:rPr>
          <w:rFonts w:ascii="Arial" w:hAnsi="Arial" w:cs="Arial"/>
          <w:i/>
          <w:iCs/>
        </w:rPr>
      </w:pPr>
      <w:r w:rsidRPr="00F178B4">
        <w:rPr>
          <w:rFonts w:ascii="Arial" w:hAnsi="Arial" w:cs="Arial"/>
          <w:i/>
          <w:iCs/>
        </w:rPr>
        <w:t xml:space="preserve">Financial proposal: </w:t>
      </w:r>
    </w:p>
    <w:p w14:paraId="1C979A43" w14:textId="695E4718" w:rsidR="005C3805" w:rsidRPr="005C3805" w:rsidRDefault="005C3805" w:rsidP="00BA1537">
      <w:pPr>
        <w:numPr>
          <w:ilvl w:val="0"/>
          <w:numId w:val="13"/>
        </w:numPr>
        <w:tabs>
          <w:tab w:val="left" w:pos="1320"/>
        </w:tabs>
        <w:spacing w:before="120" w:after="120" w:line="240" w:lineRule="auto"/>
        <w:rPr>
          <w:rFonts w:ascii="Arial" w:hAnsi="Arial" w:cs="Arial"/>
          <w:sz w:val="22"/>
        </w:rPr>
      </w:pPr>
      <w:r w:rsidRPr="005C3805">
        <w:rPr>
          <w:rFonts w:ascii="Arial" w:hAnsi="Arial" w:cs="Arial"/>
          <w:sz w:val="22"/>
        </w:rPr>
        <w:t xml:space="preserve">Full breakdown costings for the proposed solution in </w:t>
      </w:r>
      <w:r w:rsidR="00F178B4">
        <w:rPr>
          <w:rFonts w:ascii="Arial" w:hAnsi="Arial" w:cs="Arial"/>
          <w:sz w:val="22"/>
        </w:rPr>
        <w:t>GBP.</w:t>
      </w:r>
    </w:p>
    <w:p w14:paraId="7F05CDEF" w14:textId="77777777" w:rsidR="005C3805" w:rsidRPr="005C3805" w:rsidRDefault="005C3805" w:rsidP="00BA1537">
      <w:pPr>
        <w:numPr>
          <w:ilvl w:val="0"/>
          <w:numId w:val="13"/>
        </w:numPr>
        <w:tabs>
          <w:tab w:val="left" w:pos="1320"/>
        </w:tabs>
        <w:spacing w:before="120" w:after="120" w:line="240" w:lineRule="auto"/>
        <w:rPr>
          <w:rFonts w:ascii="Arial" w:hAnsi="Arial" w:cs="Arial"/>
          <w:sz w:val="22"/>
        </w:rPr>
      </w:pPr>
      <w:r w:rsidRPr="005C3805">
        <w:rPr>
          <w:rFonts w:ascii="Arial" w:hAnsi="Arial" w:cs="Arial"/>
          <w:sz w:val="22"/>
        </w:rPr>
        <w:t xml:space="preserve">Separate accounting of VAT and/or any other applicable tax, duty, or charge. </w:t>
      </w:r>
    </w:p>
    <w:p w14:paraId="1CBA429C" w14:textId="77777777" w:rsidR="005C3805" w:rsidRPr="005C3805" w:rsidRDefault="005C3805" w:rsidP="00BA1537">
      <w:pPr>
        <w:numPr>
          <w:ilvl w:val="0"/>
          <w:numId w:val="13"/>
        </w:numPr>
        <w:tabs>
          <w:tab w:val="left" w:pos="1320"/>
        </w:tabs>
        <w:spacing w:before="120" w:after="120" w:line="240" w:lineRule="auto"/>
        <w:rPr>
          <w:rFonts w:ascii="Arial" w:hAnsi="Arial" w:cs="Arial"/>
          <w:sz w:val="22"/>
        </w:rPr>
      </w:pPr>
      <w:r w:rsidRPr="005C3805">
        <w:rPr>
          <w:rFonts w:ascii="Arial" w:hAnsi="Arial" w:cs="Arial"/>
          <w:sz w:val="22"/>
        </w:rPr>
        <w:t xml:space="preserve">Detailing of any discount applied in view of WFD’s not-for-profit status. </w:t>
      </w:r>
    </w:p>
    <w:p w14:paraId="309A2D05" w14:textId="77777777" w:rsidR="005C3805" w:rsidRPr="00F178B4" w:rsidRDefault="005C3805" w:rsidP="005C3805">
      <w:pPr>
        <w:pStyle w:val="Heading3"/>
        <w:rPr>
          <w:rFonts w:ascii="Arial" w:hAnsi="Arial" w:cs="Arial"/>
          <w:i/>
          <w:iCs/>
        </w:rPr>
      </w:pPr>
      <w:r w:rsidRPr="00F178B4">
        <w:rPr>
          <w:rFonts w:ascii="Arial" w:hAnsi="Arial" w:cs="Arial"/>
          <w:i/>
          <w:iCs/>
        </w:rPr>
        <w:t>References:</w:t>
      </w:r>
    </w:p>
    <w:p w14:paraId="25BDE432"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The bid should include details of two references relating to similar goods/services provided in the last three years. Please note – referees will only be contacted once Preferred Bidder status is assigned.</w:t>
      </w:r>
    </w:p>
    <w:p w14:paraId="00E821AB" w14:textId="77777777" w:rsidR="005C3805" w:rsidRPr="00F178B4" w:rsidRDefault="005C3805" w:rsidP="005C3805">
      <w:pPr>
        <w:pStyle w:val="Heading3"/>
        <w:rPr>
          <w:rFonts w:ascii="Arial" w:hAnsi="Arial" w:cs="Arial"/>
          <w:i/>
          <w:iCs/>
        </w:rPr>
      </w:pPr>
      <w:r w:rsidRPr="00F178B4">
        <w:rPr>
          <w:rFonts w:ascii="Arial" w:hAnsi="Arial" w:cs="Arial"/>
          <w:i/>
          <w:iCs/>
        </w:rPr>
        <w:t xml:space="preserve">Confirmation of acceptance of General Terms and Conditions of Tendering: </w:t>
      </w:r>
    </w:p>
    <w:p w14:paraId="646045E1"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 xml:space="preserve">All bidders will be deemed to have accepted the WFD Terms and Conditions of Tendering and confirmed their compliance. </w:t>
      </w:r>
    </w:p>
    <w:p w14:paraId="5C65C1BF" w14:textId="77777777" w:rsidR="005C3805" w:rsidRPr="005C3805" w:rsidRDefault="005C3805" w:rsidP="005C3805">
      <w:pPr>
        <w:tabs>
          <w:tab w:val="left" w:pos="1320"/>
        </w:tabs>
        <w:rPr>
          <w:rFonts w:ascii="Arial" w:hAnsi="Arial" w:cs="Arial"/>
          <w:sz w:val="22"/>
        </w:rPr>
      </w:pPr>
      <w:r w:rsidRPr="005C3805">
        <w:rPr>
          <w:rFonts w:ascii="Arial" w:hAnsi="Arial" w:cs="Arial"/>
          <w:sz w:val="22"/>
        </w:rPr>
        <w:t xml:space="preserve">All bidders should also note the following: </w:t>
      </w:r>
    </w:p>
    <w:p w14:paraId="46C6AF1A"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 xml:space="preserve">all bids should be submitted in </w:t>
      </w:r>
      <w:proofErr w:type="gramStart"/>
      <w:r w:rsidRPr="005C3805">
        <w:rPr>
          <w:rFonts w:ascii="Arial" w:hAnsi="Arial" w:cs="Arial"/>
          <w:sz w:val="22"/>
        </w:rPr>
        <w:t>English;</w:t>
      </w:r>
      <w:proofErr w:type="gramEnd"/>
      <w:r w:rsidRPr="005C3805">
        <w:rPr>
          <w:rFonts w:ascii="Arial" w:hAnsi="Arial" w:cs="Arial"/>
          <w:sz w:val="22"/>
        </w:rPr>
        <w:t xml:space="preserve"> </w:t>
      </w:r>
    </w:p>
    <w:p w14:paraId="4F3855CE"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 xml:space="preserve">all bids should be submitted in electronic form </w:t>
      </w:r>
      <w:proofErr w:type="gramStart"/>
      <w:r w:rsidRPr="005C3805">
        <w:rPr>
          <w:rFonts w:ascii="Arial" w:hAnsi="Arial" w:cs="Arial"/>
          <w:sz w:val="22"/>
        </w:rPr>
        <w:t>only;</w:t>
      </w:r>
      <w:proofErr w:type="gramEnd"/>
    </w:p>
    <w:p w14:paraId="3F40A61D"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 xml:space="preserve">this ITT and the response may be incorporated in whole or in part into the final </w:t>
      </w:r>
      <w:proofErr w:type="gramStart"/>
      <w:r w:rsidRPr="005C3805">
        <w:rPr>
          <w:rFonts w:ascii="Arial" w:hAnsi="Arial" w:cs="Arial"/>
          <w:sz w:val="22"/>
        </w:rPr>
        <w:t>contract;</w:t>
      </w:r>
      <w:proofErr w:type="gramEnd"/>
    </w:p>
    <w:p w14:paraId="2E317E0E"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 xml:space="preserve">only information provided in response to questions set out in this documentation will be taken into consideration for the purposes of evaluating the </w:t>
      </w:r>
      <w:proofErr w:type="gramStart"/>
      <w:r w:rsidRPr="005C3805">
        <w:rPr>
          <w:rFonts w:ascii="Arial" w:hAnsi="Arial" w:cs="Arial"/>
          <w:sz w:val="22"/>
        </w:rPr>
        <w:t>ITT;</w:t>
      </w:r>
      <w:proofErr w:type="gramEnd"/>
    </w:p>
    <w:p w14:paraId="3BBD988E"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bids which are poorly organised or poorly written, such that evaluation and comparison with other submissions is notably difficult, may exclude the bidder from further consideration; and</w:t>
      </w:r>
    </w:p>
    <w:p w14:paraId="739265A3" w14:textId="77777777" w:rsidR="005C3805" w:rsidRPr="005C3805" w:rsidRDefault="005C3805" w:rsidP="00BA1537">
      <w:pPr>
        <w:numPr>
          <w:ilvl w:val="0"/>
          <w:numId w:val="14"/>
        </w:numPr>
        <w:tabs>
          <w:tab w:val="left" w:pos="1320"/>
        </w:tabs>
        <w:spacing w:before="120" w:after="120" w:line="240" w:lineRule="auto"/>
        <w:rPr>
          <w:rFonts w:ascii="Arial" w:hAnsi="Arial" w:cs="Arial"/>
          <w:sz w:val="22"/>
        </w:rPr>
      </w:pPr>
      <w:r w:rsidRPr="005C3805">
        <w:rPr>
          <w:rFonts w:ascii="Arial" w:hAnsi="Arial" w:cs="Arial"/>
          <w:sz w:val="22"/>
        </w:rPr>
        <w:t xml:space="preserve">any bids which do not fully comply with the requirements of this ITT may be disregarded at the absolute discretion of WFD. </w:t>
      </w:r>
    </w:p>
    <w:p w14:paraId="4A033D84" w14:textId="77777777" w:rsidR="00F760D0" w:rsidRPr="005C3805" w:rsidRDefault="00F760D0" w:rsidP="00F760D0">
      <w:pPr>
        <w:spacing w:after="0" w:line="240" w:lineRule="auto"/>
        <w:textAlignment w:val="baseline"/>
        <w:rPr>
          <w:rFonts w:ascii="Arial" w:eastAsia="Times New Roman" w:hAnsi="Arial" w:cs="Arial"/>
          <w:color w:val="000000"/>
          <w:szCs w:val="18"/>
          <w:lang w:eastAsia="en-GB"/>
        </w:rPr>
      </w:pPr>
      <w:r w:rsidRPr="005C3805">
        <w:rPr>
          <w:rFonts w:ascii="Arial" w:eastAsia="Times New Roman" w:hAnsi="Arial" w:cs="Arial"/>
          <w:color w:val="000000"/>
          <w:sz w:val="22"/>
          <w:lang w:eastAsia="en-GB"/>
        </w:rPr>
        <w:t> </w:t>
      </w:r>
    </w:p>
    <w:p w14:paraId="6B4ADAFA" w14:textId="77777777" w:rsidR="00E56438" w:rsidRPr="005C3805" w:rsidRDefault="00E56438" w:rsidP="00F760D0">
      <w:pPr>
        <w:spacing w:after="0" w:line="240" w:lineRule="auto"/>
        <w:textAlignment w:val="baseline"/>
        <w:rPr>
          <w:rFonts w:ascii="Arial" w:eastAsia="Times New Roman" w:hAnsi="Arial" w:cs="Arial"/>
          <w:b/>
          <w:bCs/>
          <w:color w:val="000000"/>
          <w:sz w:val="22"/>
          <w:lang w:eastAsia="en-GB"/>
        </w:rPr>
      </w:pPr>
    </w:p>
    <w:p w14:paraId="795BD2CF" w14:textId="3E26A313" w:rsidR="00F760D0" w:rsidRPr="007E775F" w:rsidRDefault="00F760D0" w:rsidP="00F760D0">
      <w:pPr>
        <w:spacing w:after="0" w:line="240" w:lineRule="auto"/>
        <w:textAlignment w:val="baseline"/>
        <w:rPr>
          <w:rFonts w:ascii="Segoe UI" w:eastAsia="Times New Roman" w:hAnsi="Segoe UI" w:cs="Segoe UI"/>
          <w:b/>
          <w:bCs/>
          <w:color w:val="000000"/>
          <w:sz w:val="28"/>
          <w:szCs w:val="28"/>
          <w:lang w:eastAsia="en-GB"/>
        </w:rPr>
      </w:pPr>
      <w:r w:rsidRPr="007E775F">
        <w:rPr>
          <w:rFonts w:ascii="Arial" w:eastAsia="Times New Roman" w:hAnsi="Arial" w:cs="Arial"/>
          <w:b/>
          <w:bCs/>
          <w:color w:val="000000"/>
          <w:sz w:val="28"/>
          <w:szCs w:val="28"/>
          <w:lang w:eastAsia="en-GB"/>
        </w:rPr>
        <w:t>Evaluation criteria </w:t>
      </w:r>
    </w:p>
    <w:p w14:paraId="16885E78" w14:textId="77777777" w:rsidR="00D57161" w:rsidRDefault="00D57161" w:rsidP="00F760D0">
      <w:pPr>
        <w:spacing w:after="0" w:line="240" w:lineRule="auto"/>
        <w:textAlignment w:val="baseline"/>
        <w:rPr>
          <w:rFonts w:ascii="Arial" w:eastAsia="Times New Roman" w:hAnsi="Arial" w:cs="Arial"/>
          <w:color w:val="000000"/>
          <w:sz w:val="22"/>
          <w:lang w:eastAsia="en-GB"/>
        </w:rPr>
      </w:pPr>
    </w:p>
    <w:p w14:paraId="52B34895" w14:textId="35339282" w:rsidR="00F760D0" w:rsidRDefault="00F760D0" w:rsidP="00F760D0">
      <w:pPr>
        <w:spacing w:after="0" w:line="240" w:lineRule="auto"/>
        <w:textAlignment w:val="baseline"/>
        <w:rPr>
          <w:rFonts w:ascii="Arial" w:eastAsia="Times New Roman" w:hAnsi="Arial" w:cs="Arial"/>
          <w:color w:val="000000"/>
          <w:sz w:val="22"/>
          <w:lang w:eastAsia="en-GB"/>
        </w:rPr>
      </w:pPr>
      <w:r w:rsidRPr="00F760D0">
        <w:rPr>
          <w:rFonts w:ascii="Arial" w:eastAsia="Times New Roman" w:hAnsi="Arial" w:cs="Arial"/>
          <w:color w:val="000000"/>
          <w:sz w:val="22"/>
          <w:lang w:eastAsia="en-GB"/>
        </w:rPr>
        <w:t>WFD intends to shortlist providers based on their response to the ITT and will use the following scoring criteria.  </w:t>
      </w:r>
    </w:p>
    <w:p w14:paraId="05926F1A" w14:textId="77777777" w:rsidR="00D57161" w:rsidRPr="00F760D0" w:rsidRDefault="00D57161" w:rsidP="00F760D0">
      <w:pPr>
        <w:spacing w:after="0" w:line="240" w:lineRule="auto"/>
        <w:textAlignment w:val="baseline"/>
        <w:rPr>
          <w:rFonts w:ascii="Segoe UI" w:eastAsia="Times New Roman" w:hAnsi="Segoe UI" w:cs="Segoe UI"/>
          <w:color w:val="000000"/>
          <w:szCs w:val="18"/>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08"/>
        <w:gridCol w:w="425"/>
        <w:gridCol w:w="993"/>
      </w:tblGrid>
      <w:tr w:rsidR="00F760D0" w:rsidRPr="00F760D0" w14:paraId="237ABE2A" w14:textId="77777777" w:rsidTr="00D57161">
        <w:trPr>
          <w:trHeight w:val="15"/>
        </w:trPr>
        <w:tc>
          <w:tcPr>
            <w:tcW w:w="7933" w:type="dxa"/>
            <w:gridSpan w:val="2"/>
            <w:shd w:val="clear" w:color="auto" w:fill="000000"/>
            <w:hideMark/>
          </w:tcPr>
          <w:p w14:paraId="42F45FDC" w14:textId="77777777" w:rsidR="00F760D0" w:rsidRPr="00F760D0" w:rsidRDefault="00F760D0" w:rsidP="00F760D0">
            <w:pPr>
              <w:spacing w:after="0" w:line="240" w:lineRule="auto"/>
              <w:textAlignment w:val="baseline"/>
              <w:rPr>
                <w:rFonts w:ascii="Times New Roman" w:eastAsia="Times New Roman" w:hAnsi="Times New Roman" w:cs="Times New Roman"/>
                <w:b/>
                <w:bCs/>
                <w:color w:val="FFFFFF" w:themeColor="background1"/>
                <w:sz w:val="24"/>
                <w:szCs w:val="24"/>
                <w:lang w:eastAsia="en-GB"/>
              </w:rPr>
            </w:pPr>
            <w:r w:rsidRPr="00F760D0">
              <w:rPr>
                <w:rFonts w:ascii="Arial" w:eastAsia="Times New Roman" w:hAnsi="Arial" w:cs="Arial"/>
                <w:b/>
                <w:bCs/>
                <w:color w:val="FFFFFF" w:themeColor="background1"/>
                <w:sz w:val="22"/>
                <w:lang w:eastAsia="en-GB"/>
              </w:rPr>
              <w:t>Description </w:t>
            </w:r>
          </w:p>
        </w:tc>
        <w:tc>
          <w:tcPr>
            <w:tcW w:w="993" w:type="dxa"/>
            <w:shd w:val="clear" w:color="auto" w:fill="000000"/>
            <w:hideMark/>
          </w:tcPr>
          <w:p w14:paraId="340E4BB2" w14:textId="77777777" w:rsidR="00F760D0" w:rsidRPr="00F760D0" w:rsidRDefault="00F760D0" w:rsidP="00F760D0">
            <w:pPr>
              <w:spacing w:after="0" w:line="240" w:lineRule="auto"/>
              <w:textAlignment w:val="baseline"/>
              <w:rPr>
                <w:rFonts w:ascii="Times New Roman" w:eastAsia="Times New Roman" w:hAnsi="Times New Roman" w:cs="Times New Roman"/>
                <w:b/>
                <w:bCs/>
                <w:color w:val="FFFFFF" w:themeColor="background1"/>
                <w:sz w:val="24"/>
                <w:szCs w:val="24"/>
                <w:lang w:eastAsia="en-GB"/>
              </w:rPr>
            </w:pPr>
            <w:r w:rsidRPr="00F760D0">
              <w:rPr>
                <w:rFonts w:ascii="Arial" w:eastAsia="Times New Roman" w:hAnsi="Arial" w:cs="Arial"/>
                <w:b/>
                <w:bCs/>
                <w:color w:val="FFFFFF" w:themeColor="background1"/>
                <w:sz w:val="22"/>
                <w:lang w:eastAsia="en-GB"/>
              </w:rPr>
              <w:t>Score   </w:t>
            </w:r>
          </w:p>
        </w:tc>
      </w:tr>
      <w:tr w:rsidR="00F760D0" w:rsidRPr="00F760D0" w14:paraId="03FC2B41" w14:textId="77777777" w:rsidTr="00D57161">
        <w:trPr>
          <w:trHeight w:val="300"/>
        </w:trPr>
        <w:tc>
          <w:tcPr>
            <w:tcW w:w="7508" w:type="dxa"/>
            <w:shd w:val="clear" w:color="auto" w:fill="auto"/>
            <w:vAlign w:val="bottom"/>
            <w:hideMark/>
          </w:tcPr>
          <w:p w14:paraId="36DE0436" w14:textId="4A6F7A6B" w:rsidR="00F760D0" w:rsidRPr="00F760D0" w:rsidRDefault="00946417" w:rsidP="00F760D0">
            <w:pPr>
              <w:spacing w:after="0" w:line="240" w:lineRule="auto"/>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2"/>
                <w:lang w:eastAsia="en-GB"/>
              </w:rPr>
              <w:t>Quality of bid and f</w:t>
            </w:r>
            <w:r w:rsidR="00F760D0" w:rsidRPr="00F760D0">
              <w:rPr>
                <w:rFonts w:ascii="Arial" w:eastAsia="Times New Roman" w:hAnsi="Arial" w:cs="Arial"/>
                <w:color w:val="000000"/>
                <w:sz w:val="22"/>
                <w:lang w:eastAsia="en-GB"/>
              </w:rPr>
              <w:t xml:space="preserve">it to Specification </w:t>
            </w:r>
          </w:p>
        </w:tc>
        <w:tc>
          <w:tcPr>
            <w:tcW w:w="1418" w:type="dxa"/>
            <w:gridSpan w:val="2"/>
            <w:shd w:val="clear" w:color="auto" w:fill="auto"/>
            <w:hideMark/>
          </w:tcPr>
          <w:p w14:paraId="7E5452DF" w14:textId="25861A4D" w:rsidR="00F760D0" w:rsidRPr="00F760D0" w:rsidRDefault="002D6727" w:rsidP="00D57161">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2"/>
                <w:lang w:eastAsia="en-GB"/>
              </w:rPr>
              <w:t>4</w:t>
            </w:r>
            <w:r w:rsidR="00116AFB">
              <w:rPr>
                <w:rFonts w:ascii="Arial" w:eastAsia="Times New Roman" w:hAnsi="Arial" w:cs="Arial"/>
                <w:color w:val="000000"/>
                <w:sz w:val="22"/>
                <w:lang w:eastAsia="en-GB"/>
              </w:rPr>
              <w:t>0</w:t>
            </w:r>
            <w:r w:rsidR="00F760D0" w:rsidRPr="00F760D0">
              <w:rPr>
                <w:rFonts w:ascii="Arial" w:eastAsia="Times New Roman" w:hAnsi="Arial" w:cs="Arial"/>
                <w:color w:val="000000"/>
                <w:sz w:val="22"/>
                <w:lang w:eastAsia="en-GB"/>
              </w:rPr>
              <w:t>%</w:t>
            </w:r>
          </w:p>
        </w:tc>
      </w:tr>
      <w:tr w:rsidR="00F760D0" w:rsidRPr="00F760D0" w14:paraId="09E966A4" w14:textId="77777777" w:rsidTr="00D57161">
        <w:trPr>
          <w:trHeight w:val="15"/>
        </w:trPr>
        <w:tc>
          <w:tcPr>
            <w:tcW w:w="7508" w:type="dxa"/>
            <w:shd w:val="clear" w:color="auto" w:fill="auto"/>
            <w:vAlign w:val="bottom"/>
            <w:hideMark/>
          </w:tcPr>
          <w:p w14:paraId="7C140200" w14:textId="31B826D9"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Value for money </w:t>
            </w:r>
          </w:p>
        </w:tc>
        <w:tc>
          <w:tcPr>
            <w:tcW w:w="1418" w:type="dxa"/>
            <w:gridSpan w:val="2"/>
            <w:shd w:val="clear" w:color="auto" w:fill="auto"/>
            <w:hideMark/>
          </w:tcPr>
          <w:p w14:paraId="269DAC58" w14:textId="2DD82D4E" w:rsidR="00F760D0" w:rsidRPr="00F760D0" w:rsidRDefault="00330A6A" w:rsidP="00D57161">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2"/>
                <w:lang w:eastAsia="en-GB"/>
              </w:rPr>
              <w:t>25</w:t>
            </w:r>
            <w:r w:rsidR="00F760D0" w:rsidRPr="00F760D0">
              <w:rPr>
                <w:rFonts w:ascii="Arial" w:eastAsia="Times New Roman" w:hAnsi="Arial" w:cs="Arial"/>
                <w:color w:val="000000"/>
                <w:sz w:val="22"/>
                <w:lang w:eastAsia="en-GB"/>
              </w:rPr>
              <w:t>%</w:t>
            </w:r>
          </w:p>
        </w:tc>
      </w:tr>
      <w:tr w:rsidR="00F760D0" w:rsidRPr="00F760D0" w14:paraId="19E13C4C" w14:textId="77777777" w:rsidTr="00D57161">
        <w:trPr>
          <w:trHeight w:val="15"/>
        </w:trPr>
        <w:tc>
          <w:tcPr>
            <w:tcW w:w="7508" w:type="dxa"/>
            <w:shd w:val="clear" w:color="auto" w:fill="auto"/>
            <w:vAlign w:val="bottom"/>
            <w:hideMark/>
          </w:tcPr>
          <w:p w14:paraId="5A135DAB" w14:textId="54989F78" w:rsidR="00F760D0" w:rsidRPr="00F760D0" w:rsidRDefault="00A92BA3" w:rsidP="00F760D0">
            <w:pPr>
              <w:spacing w:after="0" w:line="240" w:lineRule="auto"/>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2"/>
                <w:lang w:eastAsia="en-GB"/>
              </w:rPr>
              <w:t xml:space="preserve">Relevant experience </w:t>
            </w:r>
            <w:r w:rsidR="00F760D0" w:rsidRPr="00F760D0">
              <w:rPr>
                <w:rFonts w:ascii="Arial" w:eastAsia="Times New Roman" w:hAnsi="Arial" w:cs="Arial"/>
                <w:color w:val="000000"/>
                <w:sz w:val="22"/>
                <w:lang w:eastAsia="en-GB"/>
              </w:rPr>
              <w:t> </w:t>
            </w:r>
          </w:p>
        </w:tc>
        <w:tc>
          <w:tcPr>
            <w:tcW w:w="1418" w:type="dxa"/>
            <w:gridSpan w:val="2"/>
            <w:shd w:val="clear" w:color="auto" w:fill="auto"/>
            <w:hideMark/>
          </w:tcPr>
          <w:p w14:paraId="33FD5CE3" w14:textId="6A4A492A" w:rsidR="00F760D0" w:rsidRPr="00F760D0" w:rsidRDefault="006C1C69" w:rsidP="00D57161">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2"/>
                <w:lang w:eastAsia="en-GB"/>
              </w:rPr>
              <w:t>25</w:t>
            </w:r>
            <w:r w:rsidR="00F760D0" w:rsidRPr="00F760D0">
              <w:rPr>
                <w:rFonts w:ascii="Arial" w:eastAsia="Times New Roman" w:hAnsi="Arial" w:cs="Arial"/>
                <w:color w:val="000000"/>
                <w:sz w:val="22"/>
                <w:lang w:eastAsia="en-GB"/>
              </w:rPr>
              <w:t>%</w:t>
            </w:r>
          </w:p>
        </w:tc>
      </w:tr>
      <w:tr w:rsidR="005E75E7" w:rsidRPr="00F760D0" w14:paraId="64AD50E4" w14:textId="77777777" w:rsidTr="00D57161">
        <w:trPr>
          <w:trHeight w:val="15"/>
        </w:trPr>
        <w:tc>
          <w:tcPr>
            <w:tcW w:w="7508" w:type="dxa"/>
            <w:shd w:val="clear" w:color="auto" w:fill="auto"/>
            <w:vAlign w:val="bottom"/>
          </w:tcPr>
          <w:p w14:paraId="659DD2F8" w14:textId="41ABA26A" w:rsidR="005E75E7" w:rsidRDefault="00A40B9D" w:rsidP="00F760D0">
            <w:pPr>
              <w:spacing w:after="0" w:line="240" w:lineRule="auto"/>
              <w:textAlignment w:val="baseline"/>
              <w:rPr>
                <w:rFonts w:ascii="Arial" w:eastAsia="Times New Roman" w:hAnsi="Arial" w:cs="Arial"/>
                <w:color w:val="000000"/>
                <w:sz w:val="22"/>
                <w:lang w:eastAsia="en-GB"/>
              </w:rPr>
            </w:pPr>
            <w:r>
              <w:rPr>
                <w:rFonts w:ascii="Arial" w:eastAsia="Times New Roman" w:hAnsi="Arial" w:cs="Arial"/>
                <w:color w:val="000000"/>
                <w:sz w:val="22"/>
                <w:lang w:eastAsia="en-GB"/>
              </w:rPr>
              <w:t xml:space="preserve">Professional profile, track record and </w:t>
            </w:r>
            <w:r w:rsidR="00330A6A">
              <w:rPr>
                <w:rFonts w:ascii="Arial" w:eastAsia="Times New Roman" w:hAnsi="Arial" w:cs="Arial"/>
                <w:color w:val="000000"/>
                <w:sz w:val="22"/>
                <w:lang w:eastAsia="en-GB"/>
              </w:rPr>
              <w:t xml:space="preserve">references </w:t>
            </w:r>
          </w:p>
        </w:tc>
        <w:tc>
          <w:tcPr>
            <w:tcW w:w="1418" w:type="dxa"/>
            <w:gridSpan w:val="2"/>
            <w:shd w:val="clear" w:color="auto" w:fill="auto"/>
          </w:tcPr>
          <w:p w14:paraId="72B35413" w14:textId="4E42359C" w:rsidR="005E75E7" w:rsidRDefault="006C1C69" w:rsidP="00D57161">
            <w:pPr>
              <w:spacing w:after="0" w:line="240" w:lineRule="auto"/>
              <w:jc w:val="center"/>
              <w:textAlignment w:val="baseline"/>
              <w:rPr>
                <w:rFonts w:ascii="Arial" w:eastAsia="Times New Roman" w:hAnsi="Arial" w:cs="Arial"/>
                <w:color w:val="000000"/>
                <w:sz w:val="22"/>
                <w:lang w:eastAsia="en-GB"/>
              </w:rPr>
            </w:pPr>
            <w:r>
              <w:rPr>
                <w:rFonts w:ascii="Arial" w:eastAsia="Times New Roman" w:hAnsi="Arial" w:cs="Arial"/>
                <w:color w:val="000000"/>
                <w:sz w:val="22"/>
                <w:lang w:eastAsia="en-GB"/>
              </w:rPr>
              <w:t>10%</w:t>
            </w:r>
          </w:p>
        </w:tc>
      </w:tr>
      <w:tr w:rsidR="00F760D0" w:rsidRPr="00F760D0" w14:paraId="572C095B" w14:textId="77777777" w:rsidTr="00D57161">
        <w:trPr>
          <w:trHeight w:val="120"/>
        </w:trPr>
        <w:tc>
          <w:tcPr>
            <w:tcW w:w="7508" w:type="dxa"/>
            <w:shd w:val="clear" w:color="auto" w:fill="auto"/>
            <w:vAlign w:val="bottom"/>
            <w:hideMark/>
          </w:tcPr>
          <w:p w14:paraId="70D2DC30"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b/>
                <w:bCs/>
                <w:color w:val="000000"/>
                <w:sz w:val="22"/>
                <w:lang w:eastAsia="en-GB"/>
              </w:rPr>
              <w:t>Total Weighting</w:t>
            </w:r>
            <w:r w:rsidRPr="00F760D0">
              <w:rPr>
                <w:rFonts w:ascii="Arial" w:eastAsia="Times New Roman" w:hAnsi="Arial" w:cs="Arial"/>
                <w:color w:val="000000"/>
                <w:sz w:val="22"/>
                <w:lang w:eastAsia="en-GB"/>
              </w:rPr>
              <w:t> </w:t>
            </w:r>
          </w:p>
        </w:tc>
        <w:tc>
          <w:tcPr>
            <w:tcW w:w="1418" w:type="dxa"/>
            <w:gridSpan w:val="2"/>
            <w:shd w:val="clear" w:color="auto" w:fill="auto"/>
            <w:hideMark/>
          </w:tcPr>
          <w:p w14:paraId="6456208F" w14:textId="6BE7E599" w:rsidR="00F760D0" w:rsidRPr="00F760D0" w:rsidRDefault="00F760D0" w:rsidP="00D57161">
            <w:pPr>
              <w:spacing w:after="0" w:line="240" w:lineRule="auto"/>
              <w:jc w:val="center"/>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b/>
                <w:bCs/>
                <w:color w:val="000000"/>
                <w:sz w:val="22"/>
                <w:lang w:eastAsia="en-GB"/>
              </w:rPr>
              <w:t>100 %</w:t>
            </w:r>
          </w:p>
        </w:tc>
      </w:tr>
    </w:tbl>
    <w:p w14:paraId="4F6FC81E" w14:textId="77777777" w:rsidR="00F760D0" w:rsidRPr="00F760D0" w:rsidRDefault="00F760D0" w:rsidP="00F760D0">
      <w:pPr>
        <w:spacing w:after="0" w:line="240" w:lineRule="auto"/>
        <w:textAlignment w:val="baseline"/>
        <w:rPr>
          <w:rFonts w:ascii="Segoe UI" w:eastAsia="Times New Roman" w:hAnsi="Segoe UI" w:cs="Segoe UI"/>
          <w:color w:val="000000"/>
          <w:szCs w:val="18"/>
          <w:lang w:eastAsia="en-GB"/>
        </w:rPr>
      </w:pPr>
      <w:r w:rsidRPr="00F760D0">
        <w:rPr>
          <w:rFonts w:ascii="Arial" w:eastAsia="Times New Roman" w:hAnsi="Arial" w:cs="Arial"/>
          <w:color w:val="000000"/>
          <w:sz w:val="22"/>
          <w:lang w:eastAsia="en-GB"/>
        </w:rPr>
        <w:lastRenderedPageBreak/>
        <w:t> </w:t>
      </w:r>
    </w:p>
    <w:p w14:paraId="0E5CFB7F" w14:textId="77777777" w:rsidR="00F760D0" w:rsidRDefault="00F760D0" w:rsidP="00F760D0">
      <w:pPr>
        <w:spacing w:after="0" w:line="240" w:lineRule="auto"/>
        <w:textAlignment w:val="baseline"/>
        <w:rPr>
          <w:rFonts w:ascii="Arial" w:eastAsia="Times New Roman" w:hAnsi="Arial" w:cs="Arial"/>
          <w:color w:val="000000"/>
          <w:sz w:val="22"/>
          <w:lang w:eastAsia="en-GB"/>
        </w:rPr>
      </w:pPr>
      <w:r w:rsidRPr="00F760D0">
        <w:rPr>
          <w:rFonts w:ascii="Arial" w:eastAsia="Times New Roman" w:hAnsi="Arial" w:cs="Arial"/>
          <w:color w:val="000000"/>
          <w:sz w:val="22"/>
          <w:lang w:eastAsia="en-GB"/>
        </w:rPr>
        <w:t>WFD will score each criterion using the following table: </w:t>
      </w:r>
    </w:p>
    <w:p w14:paraId="318307A0" w14:textId="77777777" w:rsidR="00D57161" w:rsidRPr="00F760D0" w:rsidRDefault="00D57161" w:rsidP="00F760D0">
      <w:pPr>
        <w:spacing w:after="0" w:line="240" w:lineRule="auto"/>
        <w:textAlignment w:val="baseline"/>
        <w:rPr>
          <w:rFonts w:ascii="Segoe UI" w:eastAsia="Times New Roman" w:hAnsi="Segoe UI" w:cs="Segoe UI"/>
          <w:color w:val="000000"/>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8055"/>
      </w:tblGrid>
      <w:tr w:rsidR="00F760D0" w:rsidRPr="00F760D0" w14:paraId="577AF919" w14:textId="77777777" w:rsidTr="00F760D0">
        <w:trPr>
          <w:trHeight w:val="102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028ED63"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0 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5D27B5EC"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The proposal submitted omits and fundamentally fails to meet WFD’s scope and specifications. Insufficient evidence to support the proposal to allow WFD to evaluate. </w:t>
            </w:r>
            <w:r w:rsidRPr="00F760D0">
              <w:rPr>
                <w:rFonts w:ascii="Arial" w:eastAsia="Times New Roman" w:hAnsi="Arial" w:cs="Arial"/>
                <w:b/>
                <w:bCs/>
                <w:color w:val="000000"/>
                <w:sz w:val="22"/>
                <w:lang w:eastAsia="en-GB"/>
              </w:rPr>
              <w:t>Not Answered </w:t>
            </w:r>
            <w:r w:rsidRPr="00F760D0">
              <w:rPr>
                <w:rFonts w:ascii="Arial" w:eastAsia="Times New Roman" w:hAnsi="Arial" w:cs="Arial"/>
                <w:color w:val="000000"/>
                <w:sz w:val="22"/>
                <w:lang w:eastAsia="en-GB"/>
              </w:rPr>
              <w:t> </w:t>
            </w:r>
          </w:p>
        </w:tc>
      </w:tr>
      <w:tr w:rsidR="00F760D0" w:rsidRPr="00F760D0" w14:paraId="7A061FE3" w14:textId="77777777" w:rsidTr="00F760D0">
        <w:trPr>
          <w:trHeight w:val="93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3B3102C"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1 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27802487"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The information submitted has a severe lack of evidence to demonstrate that WFD’s scope and specifications can be met. Significant omissions, serious and/or many concerns. </w:t>
            </w:r>
            <w:r w:rsidRPr="00F760D0">
              <w:rPr>
                <w:rFonts w:ascii="Arial" w:eastAsia="Times New Roman" w:hAnsi="Arial" w:cs="Arial"/>
                <w:b/>
                <w:bCs/>
                <w:color w:val="000000"/>
                <w:sz w:val="22"/>
                <w:lang w:eastAsia="en-GB"/>
              </w:rPr>
              <w:t>Poor</w:t>
            </w:r>
            <w:r w:rsidRPr="00F760D0">
              <w:rPr>
                <w:rFonts w:ascii="Arial" w:eastAsia="Times New Roman" w:hAnsi="Arial" w:cs="Arial"/>
                <w:color w:val="000000"/>
                <w:sz w:val="22"/>
                <w:lang w:eastAsia="en-GB"/>
              </w:rPr>
              <w:t> </w:t>
            </w:r>
          </w:p>
        </w:tc>
      </w:tr>
      <w:tr w:rsidR="00F760D0" w:rsidRPr="00F760D0" w14:paraId="46C2BF6C" w14:textId="77777777" w:rsidTr="00F760D0">
        <w:trPr>
          <w:trHeight w:val="78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802474B"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2 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6A75DD96"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The information submitted has some minor omissions in respect of WFD's scope and specifications. The tender satisfies the basic requirements in some respects but is unsatisfactory in other respects and raises some concerns. </w:t>
            </w:r>
            <w:r w:rsidRPr="00F760D0">
              <w:rPr>
                <w:rFonts w:ascii="Arial" w:eastAsia="Times New Roman" w:hAnsi="Arial" w:cs="Arial"/>
                <w:b/>
                <w:bCs/>
                <w:color w:val="000000"/>
                <w:sz w:val="22"/>
                <w:lang w:eastAsia="en-GB"/>
              </w:rPr>
              <w:t>Satisfactory</w:t>
            </w:r>
            <w:r w:rsidRPr="00F760D0">
              <w:rPr>
                <w:rFonts w:ascii="Arial" w:eastAsia="Times New Roman" w:hAnsi="Arial" w:cs="Arial"/>
                <w:color w:val="000000"/>
                <w:sz w:val="22"/>
                <w:lang w:eastAsia="en-GB"/>
              </w:rPr>
              <w:t>.  </w:t>
            </w:r>
          </w:p>
        </w:tc>
      </w:tr>
      <w:tr w:rsidR="00F760D0" w:rsidRPr="00F760D0" w14:paraId="48964285" w14:textId="77777777" w:rsidTr="00F760D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8367CB5"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3 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1D5B09DE"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The information submitted provides some good evidence to meet the WFD’s scope and specifications and is satisfactory in most respects and there are few concerns. </w:t>
            </w:r>
            <w:r w:rsidRPr="00F760D0">
              <w:rPr>
                <w:rFonts w:ascii="Arial" w:eastAsia="Times New Roman" w:hAnsi="Arial" w:cs="Arial"/>
                <w:b/>
                <w:bCs/>
                <w:color w:val="000000"/>
                <w:sz w:val="22"/>
                <w:lang w:eastAsia="en-GB"/>
              </w:rPr>
              <w:t>Good. </w:t>
            </w:r>
            <w:r w:rsidRPr="00F760D0">
              <w:rPr>
                <w:rFonts w:ascii="Arial" w:eastAsia="Times New Roman" w:hAnsi="Arial" w:cs="Arial"/>
                <w:color w:val="000000"/>
                <w:sz w:val="22"/>
                <w:lang w:eastAsia="en-GB"/>
              </w:rPr>
              <w:t> </w:t>
            </w:r>
          </w:p>
        </w:tc>
      </w:tr>
      <w:tr w:rsidR="00F760D0" w:rsidRPr="00F760D0" w14:paraId="6FB3FBD2" w14:textId="77777777" w:rsidTr="00F760D0">
        <w:trPr>
          <w:trHeight w:val="705"/>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782BCFC"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4 </w:t>
            </w:r>
          </w:p>
        </w:tc>
        <w:tc>
          <w:tcPr>
            <w:tcW w:w="8055" w:type="dxa"/>
            <w:tcBorders>
              <w:top w:val="single" w:sz="6" w:space="0" w:color="auto"/>
              <w:left w:val="nil"/>
              <w:bottom w:val="single" w:sz="6" w:space="0" w:color="auto"/>
              <w:right w:val="single" w:sz="6" w:space="0" w:color="auto"/>
            </w:tcBorders>
            <w:shd w:val="clear" w:color="auto" w:fill="auto"/>
            <w:hideMark/>
          </w:tcPr>
          <w:p w14:paraId="7D98F320"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The information submitted provides good evidence that </w:t>
            </w:r>
            <w:proofErr w:type="gramStart"/>
            <w:r w:rsidRPr="00F760D0">
              <w:rPr>
                <w:rFonts w:ascii="Arial" w:eastAsia="Times New Roman" w:hAnsi="Arial" w:cs="Arial"/>
                <w:color w:val="000000"/>
                <w:sz w:val="22"/>
                <w:lang w:eastAsia="en-GB"/>
              </w:rPr>
              <w:t>all of</w:t>
            </w:r>
            <w:proofErr w:type="gramEnd"/>
            <w:r w:rsidRPr="00F760D0">
              <w:rPr>
                <w:rFonts w:ascii="Arial" w:eastAsia="Times New Roman" w:hAnsi="Arial" w:cs="Arial"/>
                <w:color w:val="000000"/>
                <w:sz w:val="22"/>
                <w:lang w:eastAsia="en-GB"/>
              </w:rPr>
              <w:t xml:space="preserve"> WFD's scope and specification can be met. Full and robust response, any concerns are addressed so that the proposal gives confidence. </w:t>
            </w:r>
            <w:r w:rsidRPr="00F760D0">
              <w:rPr>
                <w:rFonts w:ascii="Arial" w:eastAsia="Times New Roman" w:hAnsi="Arial" w:cs="Arial"/>
                <w:b/>
                <w:bCs/>
                <w:color w:val="000000"/>
                <w:sz w:val="22"/>
                <w:lang w:eastAsia="en-GB"/>
              </w:rPr>
              <w:t>Very Good.</w:t>
            </w:r>
            <w:r w:rsidRPr="00F760D0">
              <w:rPr>
                <w:rFonts w:ascii="Arial" w:eastAsia="Times New Roman" w:hAnsi="Arial" w:cs="Arial"/>
                <w:color w:val="000000"/>
                <w:sz w:val="22"/>
                <w:lang w:eastAsia="en-GB"/>
              </w:rPr>
              <w:t> </w:t>
            </w:r>
          </w:p>
        </w:tc>
      </w:tr>
      <w:tr w:rsidR="00F760D0" w:rsidRPr="00F760D0" w14:paraId="33A1EB5D" w14:textId="77777777" w:rsidTr="00F760D0">
        <w:trPr>
          <w:trHeight w:val="72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6D0A863"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5 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6DD8DCF7" w14:textId="77777777" w:rsidR="00F760D0" w:rsidRPr="00F760D0" w:rsidRDefault="00F760D0" w:rsidP="00F760D0">
            <w:pPr>
              <w:spacing w:after="0" w:line="240" w:lineRule="auto"/>
              <w:textAlignment w:val="baseline"/>
              <w:rPr>
                <w:rFonts w:ascii="Times New Roman" w:eastAsia="Times New Roman" w:hAnsi="Times New Roman" w:cs="Times New Roman"/>
                <w:color w:val="000000"/>
                <w:sz w:val="24"/>
                <w:szCs w:val="24"/>
                <w:lang w:eastAsia="en-GB"/>
              </w:rPr>
            </w:pPr>
            <w:r w:rsidRPr="00F760D0">
              <w:rPr>
                <w:rFonts w:ascii="Arial" w:eastAsia="Times New Roman" w:hAnsi="Arial" w:cs="Arial"/>
                <w:color w:val="000000"/>
                <w:sz w:val="22"/>
                <w:lang w:eastAsia="en-GB"/>
              </w:rPr>
              <w:t xml:space="preserve">The information submitted provides strong evidence that </w:t>
            </w:r>
            <w:proofErr w:type="gramStart"/>
            <w:r w:rsidRPr="00F760D0">
              <w:rPr>
                <w:rFonts w:ascii="Arial" w:eastAsia="Times New Roman" w:hAnsi="Arial" w:cs="Arial"/>
                <w:color w:val="000000"/>
                <w:sz w:val="22"/>
                <w:lang w:eastAsia="en-GB"/>
              </w:rPr>
              <w:t>all of</w:t>
            </w:r>
            <w:proofErr w:type="gramEnd"/>
            <w:r w:rsidRPr="00F760D0">
              <w:rPr>
                <w:rFonts w:ascii="Arial" w:eastAsia="Times New Roman" w:hAnsi="Arial" w:cs="Arial"/>
                <w:color w:val="000000"/>
                <w:sz w:val="22"/>
                <w:lang w:eastAsia="en-GB"/>
              </w:rPr>
              <w:t xml:space="preserve"> WFD's scope and specification can be met and the proposal exceeds expectation i.e. exemplary in the industry. Provides full confidence and no concerns. </w:t>
            </w:r>
            <w:r w:rsidRPr="00F760D0">
              <w:rPr>
                <w:rFonts w:ascii="Arial" w:eastAsia="Times New Roman" w:hAnsi="Arial" w:cs="Arial"/>
                <w:b/>
                <w:bCs/>
                <w:color w:val="000000"/>
                <w:sz w:val="22"/>
                <w:lang w:eastAsia="en-GB"/>
              </w:rPr>
              <w:t>Outstanding</w:t>
            </w:r>
            <w:r w:rsidRPr="00F760D0">
              <w:rPr>
                <w:rFonts w:ascii="Arial" w:eastAsia="Times New Roman" w:hAnsi="Arial" w:cs="Arial"/>
                <w:color w:val="000000"/>
                <w:sz w:val="22"/>
                <w:lang w:eastAsia="en-GB"/>
              </w:rPr>
              <w:t> </w:t>
            </w:r>
          </w:p>
        </w:tc>
      </w:tr>
    </w:tbl>
    <w:p w14:paraId="65CF1D88" w14:textId="77777777" w:rsidR="00F760D0" w:rsidRPr="00F760D0" w:rsidRDefault="00F760D0" w:rsidP="00F760D0">
      <w:pPr>
        <w:spacing w:after="0" w:line="240" w:lineRule="auto"/>
        <w:textAlignment w:val="baseline"/>
        <w:rPr>
          <w:rFonts w:ascii="Segoe UI" w:eastAsia="Times New Roman" w:hAnsi="Segoe UI" w:cs="Segoe UI"/>
          <w:color w:val="000000"/>
          <w:szCs w:val="18"/>
          <w:lang w:eastAsia="en-GB"/>
        </w:rPr>
      </w:pPr>
      <w:r w:rsidRPr="00F760D0">
        <w:rPr>
          <w:rFonts w:ascii="Arial" w:eastAsia="Times New Roman" w:hAnsi="Arial" w:cs="Arial"/>
          <w:color w:val="000000"/>
          <w:sz w:val="22"/>
          <w:lang w:eastAsia="en-GB"/>
        </w:rPr>
        <w:t> </w:t>
      </w:r>
    </w:p>
    <w:p w14:paraId="55ACE6F0" w14:textId="77777777" w:rsidR="00F760D0" w:rsidRPr="007E775F" w:rsidRDefault="00F760D0" w:rsidP="00F760D0">
      <w:pPr>
        <w:spacing w:after="0" w:line="240" w:lineRule="auto"/>
        <w:textAlignment w:val="baseline"/>
        <w:rPr>
          <w:rFonts w:ascii="Segoe UI" w:eastAsia="Times New Roman" w:hAnsi="Segoe UI" w:cs="Segoe UI"/>
          <w:b/>
          <w:bCs/>
          <w:color w:val="000000"/>
          <w:sz w:val="28"/>
          <w:szCs w:val="28"/>
          <w:lang w:eastAsia="en-GB"/>
        </w:rPr>
      </w:pPr>
      <w:r w:rsidRPr="007E775F">
        <w:rPr>
          <w:rFonts w:ascii="Arial" w:eastAsia="Times New Roman" w:hAnsi="Arial" w:cs="Arial"/>
          <w:b/>
          <w:bCs/>
          <w:color w:val="000000"/>
          <w:sz w:val="28"/>
          <w:szCs w:val="28"/>
          <w:lang w:eastAsia="en-GB"/>
        </w:rPr>
        <w:t>Tender Queries </w:t>
      </w:r>
    </w:p>
    <w:p w14:paraId="3700D321" w14:textId="77777777" w:rsidR="00D57161" w:rsidRDefault="00D57161" w:rsidP="00F760D0">
      <w:pPr>
        <w:spacing w:after="0" w:line="240" w:lineRule="auto"/>
        <w:textAlignment w:val="baseline"/>
        <w:rPr>
          <w:rFonts w:ascii="Arial" w:eastAsia="Times New Roman" w:hAnsi="Arial" w:cs="Arial"/>
          <w:color w:val="000000"/>
          <w:sz w:val="22"/>
          <w:lang w:eastAsia="en-GB"/>
        </w:rPr>
      </w:pPr>
    </w:p>
    <w:p w14:paraId="65245AAE" w14:textId="52378547" w:rsidR="00F760D0" w:rsidRPr="00F760D0" w:rsidRDefault="00F760D0" w:rsidP="00F760D0">
      <w:pPr>
        <w:spacing w:after="0" w:line="240" w:lineRule="auto"/>
        <w:textAlignment w:val="baseline"/>
        <w:rPr>
          <w:rFonts w:ascii="Segoe UI" w:eastAsia="Times New Roman" w:hAnsi="Segoe UI" w:cs="Segoe UI"/>
          <w:color w:val="000000"/>
          <w:szCs w:val="18"/>
          <w:lang w:eastAsia="en-GB"/>
        </w:rPr>
      </w:pPr>
      <w:r w:rsidRPr="00F760D0">
        <w:rPr>
          <w:rFonts w:ascii="Arial" w:eastAsia="Times New Roman" w:hAnsi="Arial" w:cs="Arial"/>
          <w:color w:val="000000"/>
          <w:sz w:val="22"/>
          <w:lang w:eastAsia="en-GB"/>
        </w:rPr>
        <w:t>Any questions related to this tender should be addressed to Jon Spence, People and Culture Director</w:t>
      </w:r>
      <w:r w:rsidRPr="00F760D0">
        <w:rPr>
          <w:rFonts w:ascii="Arial" w:eastAsia="Times New Roman" w:hAnsi="Arial" w:cs="Arial"/>
          <w:i/>
          <w:iCs/>
          <w:color w:val="000000"/>
          <w:sz w:val="22"/>
          <w:lang w:eastAsia="en-GB"/>
        </w:rPr>
        <w:t xml:space="preserve"> </w:t>
      </w:r>
      <w:r w:rsidRPr="00F760D0">
        <w:rPr>
          <w:rFonts w:ascii="Arial" w:eastAsia="Times New Roman" w:hAnsi="Arial" w:cs="Arial"/>
          <w:color w:val="000000"/>
          <w:sz w:val="22"/>
          <w:lang w:eastAsia="en-GB"/>
        </w:rPr>
        <w:t>at</w:t>
      </w:r>
      <w:r w:rsidRPr="00F760D0">
        <w:rPr>
          <w:rFonts w:ascii="Arial" w:eastAsia="Times New Roman" w:hAnsi="Arial" w:cs="Arial"/>
          <w:i/>
          <w:iCs/>
          <w:color w:val="000000"/>
          <w:sz w:val="22"/>
          <w:lang w:eastAsia="en-GB"/>
        </w:rPr>
        <w:t xml:space="preserve"> </w:t>
      </w:r>
      <w:hyperlink r:id="rId17" w:tgtFrame="_blank" w:history="1">
        <w:r w:rsidRPr="00F760D0">
          <w:rPr>
            <w:rFonts w:ascii="Arial" w:eastAsia="Times New Roman" w:hAnsi="Arial" w:cs="Arial"/>
            <w:i/>
            <w:iCs/>
            <w:color w:val="0563C1"/>
            <w:sz w:val="22"/>
            <w:u w:val="single"/>
            <w:lang w:eastAsia="en-GB"/>
          </w:rPr>
          <w:t>procurement@wfd.org</w:t>
        </w:r>
      </w:hyperlink>
      <w:r w:rsidRPr="00F760D0">
        <w:rPr>
          <w:rFonts w:ascii="Arial" w:eastAsia="Times New Roman" w:hAnsi="Arial" w:cs="Arial"/>
          <w:i/>
          <w:iCs/>
          <w:color w:val="000000"/>
          <w:sz w:val="22"/>
          <w:lang w:eastAsia="en-GB"/>
        </w:rPr>
        <w:t>.</w:t>
      </w:r>
      <w:r w:rsidRPr="00F760D0">
        <w:rPr>
          <w:rFonts w:ascii="Arial" w:eastAsia="Times New Roman" w:hAnsi="Arial" w:cs="Arial"/>
          <w:color w:val="000000"/>
          <w:sz w:val="22"/>
          <w:lang w:eastAsia="en-GB"/>
        </w:rPr>
        <w:t> </w:t>
      </w:r>
    </w:p>
    <w:p w14:paraId="26D056B7" w14:textId="01FEE950" w:rsidR="00F760D0" w:rsidRPr="007E775F" w:rsidRDefault="00F760D0" w:rsidP="00F760D0">
      <w:pPr>
        <w:spacing w:after="0" w:line="240" w:lineRule="auto"/>
        <w:textAlignment w:val="baseline"/>
        <w:rPr>
          <w:rFonts w:ascii="Segoe UI" w:eastAsia="Times New Roman" w:hAnsi="Segoe UI" w:cs="Segoe UI"/>
          <w:color w:val="000000"/>
          <w:sz w:val="22"/>
          <w:lang w:eastAsia="en-GB"/>
        </w:rPr>
      </w:pPr>
      <w:r w:rsidRPr="00F760D0">
        <w:rPr>
          <w:rFonts w:ascii="Arial" w:eastAsia="Times New Roman" w:hAnsi="Arial" w:cs="Arial"/>
          <w:color w:val="000000"/>
          <w:sz w:val="22"/>
          <w:lang w:eastAsia="en-GB"/>
        </w:rPr>
        <w:t>  </w:t>
      </w:r>
    </w:p>
    <w:bookmarkEnd w:id="0"/>
    <w:bookmarkEnd w:id="35"/>
    <w:p w14:paraId="24F95B73" w14:textId="77777777" w:rsidR="007E775F" w:rsidRPr="007E775F" w:rsidRDefault="007E775F" w:rsidP="007E775F">
      <w:pPr>
        <w:pStyle w:val="Heading2"/>
        <w:rPr>
          <w:rFonts w:ascii="Arial" w:hAnsi="Arial" w:cs="Arial"/>
          <w:b/>
          <w:bCs/>
          <w:szCs w:val="28"/>
        </w:rPr>
      </w:pPr>
      <w:r w:rsidRPr="007E775F">
        <w:rPr>
          <w:rFonts w:ascii="Arial" w:hAnsi="Arial" w:cs="Arial"/>
          <w:b/>
          <w:bCs/>
          <w:szCs w:val="28"/>
        </w:rPr>
        <w:t>Equal Information</w:t>
      </w:r>
    </w:p>
    <w:p w14:paraId="0D360BAB" w14:textId="77777777" w:rsidR="007E775F" w:rsidRPr="007E775F" w:rsidRDefault="007E775F" w:rsidP="007E775F">
      <w:pPr>
        <w:tabs>
          <w:tab w:val="left" w:pos="1134"/>
        </w:tabs>
        <w:rPr>
          <w:rFonts w:ascii="Arial" w:hAnsi="Arial" w:cs="Arial"/>
          <w:sz w:val="22"/>
        </w:rPr>
      </w:pPr>
      <w:r w:rsidRPr="007E775F">
        <w:rPr>
          <w:rFonts w:ascii="Arial" w:hAnsi="Arial" w:cs="Arial"/>
          <w:sz w:val="22"/>
        </w:rPr>
        <w:t>Should any supplier raise a question that is of general interest, WFD reserves the right to circulate both question and answer to other respondents, either via WFD’s website or by email. In this event, anonymity will be maintained.</w:t>
      </w:r>
    </w:p>
    <w:p w14:paraId="6D6A5E22" w14:textId="77777777" w:rsidR="007E775F" w:rsidRPr="007E775F" w:rsidRDefault="007E775F" w:rsidP="007E775F">
      <w:pPr>
        <w:pStyle w:val="Heading2"/>
        <w:rPr>
          <w:rFonts w:ascii="Arial" w:hAnsi="Arial" w:cs="Arial"/>
          <w:b/>
          <w:bCs/>
          <w:szCs w:val="28"/>
        </w:rPr>
      </w:pPr>
      <w:bookmarkStart w:id="36" w:name="_Toc356642504"/>
      <w:bookmarkStart w:id="37" w:name="_Toc409168491"/>
      <w:bookmarkStart w:id="38" w:name="_Toc454448745"/>
      <w:bookmarkStart w:id="39" w:name="_Toc534203566"/>
      <w:r w:rsidRPr="007E775F">
        <w:rPr>
          <w:rFonts w:ascii="Arial" w:hAnsi="Arial" w:cs="Arial"/>
          <w:b/>
          <w:bCs/>
          <w:szCs w:val="28"/>
        </w:rPr>
        <w:t>Annual reports</w:t>
      </w:r>
      <w:bookmarkEnd w:id="36"/>
      <w:bookmarkEnd w:id="37"/>
      <w:bookmarkEnd w:id="38"/>
      <w:bookmarkEnd w:id="39"/>
    </w:p>
    <w:p w14:paraId="24AA3557" w14:textId="77777777" w:rsidR="007E775F" w:rsidRPr="007E775F" w:rsidRDefault="007E775F" w:rsidP="007E775F">
      <w:pPr>
        <w:tabs>
          <w:tab w:val="left" w:pos="1134"/>
        </w:tabs>
        <w:rPr>
          <w:rFonts w:ascii="Arial" w:hAnsi="Arial" w:cs="Arial"/>
          <w:sz w:val="22"/>
        </w:rPr>
      </w:pPr>
      <w:r w:rsidRPr="007E775F">
        <w:rPr>
          <w:rFonts w:ascii="Arial" w:hAnsi="Arial" w:cs="Arial"/>
          <w:sz w:val="22"/>
        </w:rPr>
        <w:t>Please provide a link or copy of your company’s latest audited annual accounts with the bid.</w:t>
      </w:r>
      <w:bookmarkStart w:id="40" w:name="_Toc356642507"/>
      <w:bookmarkStart w:id="41" w:name="_Toc409168494"/>
      <w:bookmarkStart w:id="42" w:name="_Toc454448748"/>
    </w:p>
    <w:p w14:paraId="30CD0F2B" w14:textId="77777777" w:rsidR="007E775F" w:rsidRPr="007E775F" w:rsidRDefault="007E775F" w:rsidP="007E775F">
      <w:pPr>
        <w:pStyle w:val="Heading2"/>
        <w:rPr>
          <w:rFonts w:ascii="Arial" w:hAnsi="Arial" w:cs="Arial"/>
          <w:b/>
          <w:bCs/>
          <w:szCs w:val="28"/>
        </w:rPr>
      </w:pPr>
      <w:r w:rsidRPr="007E775F">
        <w:rPr>
          <w:rFonts w:ascii="Arial" w:hAnsi="Arial" w:cs="Arial"/>
          <w:b/>
          <w:bCs/>
          <w:szCs w:val="28"/>
        </w:rPr>
        <w:t>Other information</w:t>
      </w:r>
      <w:bookmarkEnd w:id="40"/>
      <w:bookmarkEnd w:id="41"/>
      <w:bookmarkEnd w:id="42"/>
    </w:p>
    <w:p w14:paraId="45CB9FD0" w14:textId="77777777" w:rsidR="007E775F" w:rsidRPr="007E775F" w:rsidRDefault="007E775F" w:rsidP="007E775F">
      <w:pPr>
        <w:tabs>
          <w:tab w:val="left" w:pos="1134"/>
        </w:tabs>
        <w:rPr>
          <w:rFonts w:ascii="Arial" w:hAnsi="Arial" w:cs="Arial"/>
          <w:sz w:val="22"/>
          <w:lang w:eastAsia="en-GB"/>
        </w:rPr>
      </w:pPr>
      <w:r w:rsidRPr="007E775F">
        <w:rPr>
          <w:rFonts w:ascii="Arial" w:hAnsi="Arial" w:cs="Arial"/>
          <w:sz w:val="22"/>
          <w:lang w:eastAsia="en-GB"/>
        </w:rPr>
        <w:t>If the potential supplier believes that there is additional information that has not been requested in the ITT but is relevant to your bid, please include that information as a separate attachment and explain its relevance to this ITT.</w:t>
      </w:r>
    </w:p>
    <w:p w14:paraId="06F295DC" w14:textId="64A4E530" w:rsidR="00DF29B6" w:rsidRPr="007E775F" w:rsidRDefault="00DF29B6" w:rsidP="007E775F">
      <w:pPr>
        <w:spacing w:after="0" w:line="240" w:lineRule="auto"/>
        <w:textAlignment w:val="baseline"/>
        <w:rPr>
          <w:rFonts w:ascii="Arial" w:eastAsia="Times New Roman" w:hAnsi="Arial" w:cs="Arial"/>
          <w:color w:val="000000"/>
          <w:sz w:val="22"/>
          <w:lang w:eastAsia="en-GB"/>
        </w:rPr>
      </w:pPr>
    </w:p>
    <w:sectPr w:rsidR="00DF29B6" w:rsidRPr="007E775F" w:rsidSect="005E034F">
      <w:headerReference w:type="default" r:id="rId18"/>
      <w:footerReference w:type="even" r:id="rId19"/>
      <w:footerReference w:type="default" r:id="rId20"/>
      <w:pgSz w:w="11900" w:h="16840"/>
      <w:pgMar w:top="1440" w:right="1080" w:bottom="1440" w:left="1080" w:header="426"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50345" w14:textId="77777777" w:rsidR="00D57846" w:rsidRDefault="00D57846" w:rsidP="0003574D">
      <w:pPr>
        <w:spacing w:after="0" w:line="240" w:lineRule="auto"/>
      </w:pPr>
      <w:r>
        <w:separator/>
      </w:r>
    </w:p>
  </w:endnote>
  <w:endnote w:type="continuationSeparator" w:id="0">
    <w:p w14:paraId="2C0B93A6" w14:textId="77777777" w:rsidR="00D57846" w:rsidRDefault="00D57846" w:rsidP="0003574D">
      <w:pPr>
        <w:spacing w:after="0" w:line="240" w:lineRule="auto"/>
      </w:pPr>
      <w:r>
        <w:continuationSeparator/>
      </w:r>
    </w:p>
  </w:endnote>
  <w:endnote w:type="continuationNotice" w:id="1">
    <w:p w14:paraId="5F95D363" w14:textId="77777777" w:rsidR="00D57846" w:rsidRDefault="00D57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51002" w14:textId="77777777" w:rsidR="0079603D" w:rsidRDefault="00F64AD6">
    <w:pPr>
      <w:pStyle w:val="Footer"/>
    </w:pPr>
    <w:sdt>
      <w:sdtPr>
        <w:id w:val="902646792"/>
        <w:placeholder>
          <w:docPart w:val="C4C04CEA7773EB4B820F406C8B664C80"/>
        </w:placeholder>
        <w:temporary/>
        <w:showingPlcHdr/>
      </w:sdtPr>
      <w:sdtEndPr/>
      <w:sdtContent>
        <w:r w:rsidR="0079603D">
          <w:t>[Type text]</w:t>
        </w:r>
      </w:sdtContent>
    </w:sdt>
    <w:r w:rsidR="0079603D">
      <w:ptab w:relativeTo="margin" w:alignment="center" w:leader="none"/>
    </w:r>
    <w:sdt>
      <w:sdtPr>
        <w:id w:val="740679097"/>
        <w:placeholder>
          <w:docPart w:val="0FEEF72E709F5342A5CC92F8A4AEB4D0"/>
        </w:placeholder>
        <w:temporary/>
        <w:showingPlcHdr/>
      </w:sdtPr>
      <w:sdtEndPr/>
      <w:sdtContent>
        <w:r w:rsidR="0079603D">
          <w:t>[Type text]</w:t>
        </w:r>
      </w:sdtContent>
    </w:sdt>
    <w:r w:rsidR="0079603D">
      <w:ptab w:relativeTo="margin" w:alignment="right" w:leader="none"/>
    </w:r>
    <w:sdt>
      <w:sdtPr>
        <w:id w:val="1929846800"/>
        <w:placeholder>
          <w:docPart w:val="58D69E5E12C90845ACEC6617FAB0141A"/>
        </w:placeholder>
        <w:temporary/>
        <w:showingPlcHdr/>
      </w:sdtPr>
      <w:sdtEndPr/>
      <w:sdtContent>
        <w:r w:rsidR="0079603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8BAD4" w14:textId="54608D95" w:rsidR="0079603D" w:rsidRPr="00711007" w:rsidRDefault="0079603D" w:rsidP="0003574D">
    <w:pPr>
      <w:pStyle w:val="Footer"/>
      <w:tabs>
        <w:tab w:val="clear" w:pos="4320"/>
        <w:tab w:val="clear" w:pos="8640"/>
        <w:tab w:val="left" w:pos="3317"/>
        <w:tab w:val="right" w:pos="9214"/>
      </w:tabs>
      <w:ind w:left="-1134" w:firstLine="142"/>
      <w:rPr>
        <w:color w:val="FF0000"/>
        <w:szCs w:val="18"/>
      </w:rPr>
    </w:pPr>
    <w:r>
      <w:rPr>
        <w:color w:val="FF0000"/>
        <w:szCs w:val="18"/>
      </w:rPr>
      <w:tab/>
    </w:r>
    <w:r w:rsidRPr="00711007">
      <w:rPr>
        <w:rStyle w:val="PageNumber"/>
      </w:rPr>
      <w:fldChar w:fldCharType="begin"/>
    </w:r>
    <w:r w:rsidRPr="00711007">
      <w:rPr>
        <w:rStyle w:val="PageNumber"/>
      </w:rPr>
      <w:instrText xml:space="preserve"> PAGE </w:instrText>
    </w:r>
    <w:r w:rsidRPr="00711007">
      <w:rPr>
        <w:rStyle w:val="PageNumber"/>
      </w:rPr>
      <w:fldChar w:fldCharType="separate"/>
    </w:r>
    <w:r>
      <w:rPr>
        <w:rStyle w:val="PageNumber"/>
        <w:noProof/>
      </w:rPr>
      <w:t>12</w:t>
    </w:r>
    <w:r w:rsidRPr="007110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18A38" w14:textId="77777777" w:rsidR="00D57846" w:rsidRDefault="00D57846" w:rsidP="0003574D">
      <w:pPr>
        <w:spacing w:after="0" w:line="240" w:lineRule="auto"/>
      </w:pPr>
      <w:r>
        <w:separator/>
      </w:r>
    </w:p>
  </w:footnote>
  <w:footnote w:type="continuationSeparator" w:id="0">
    <w:p w14:paraId="1309CC62" w14:textId="77777777" w:rsidR="00D57846" w:rsidRDefault="00D57846" w:rsidP="0003574D">
      <w:pPr>
        <w:spacing w:after="0" w:line="240" w:lineRule="auto"/>
      </w:pPr>
      <w:r>
        <w:continuationSeparator/>
      </w:r>
    </w:p>
  </w:footnote>
  <w:footnote w:type="continuationNotice" w:id="1">
    <w:p w14:paraId="65EE005A" w14:textId="77777777" w:rsidR="00D57846" w:rsidRDefault="00D57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788788D4" w14:paraId="77D0EF4C" w14:textId="77777777" w:rsidTr="788788D4">
      <w:trPr>
        <w:trHeight w:val="300"/>
      </w:trPr>
      <w:tc>
        <w:tcPr>
          <w:tcW w:w="3245" w:type="dxa"/>
        </w:tcPr>
        <w:p w14:paraId="1B9C1B0F" w14:textId="4EE4E8E1" w:rsidR="788788D4" w:rsidRDefault="788788D4" w:rsidP="788788D4">
          <w:pPr>
            <w:pStyle w:val="Header"/>
            <w:ind w:left="-115"/>
          </w:pPr>
        </w:p>
      </w:tc>
      <w:tc>
        <w:tcPr>
          <w:tcW w:w="3245" w:type="dxa"/>
        </w:tcPr>
        <w:p w14:paraId="04AB4676" w14:textId="3CB5181C" w:rsidR="788788D4" w:rsidRDefault="788788D4" w:rsidP="788788D4">
          <w:pPr>
            <w:pStyle w:val="Header"/>
            <w:jc w:val="center"/>
          </w:pPr>
        </w:p>
      </w:tc>
      <w:tc>
        <w:tcPr>
          <w:tcW w:w="3245" w:type="dxa"/>
        </w:tcPr>
        <w:p w14:paraId="17EA279B" w14:textId="3E999F0F" w:rsidR="788788D4" w:rsidRDefault="003F4CE8" w:rsidP="788788D4">
          <w:pPr>
            <w:pStyle w:val="Header"/>
            <w:ind w:right="-115"/>
            <w:jc w:val="right"/>
          </w:pPr>
          <w:r w:rsidRPr="00B84452">
            <w:rPr>
              <w:noProof/>
              <w:color w:val="FF0000"/>
              <w:sz w:val="20"/>
              <w:szCs w:val="20"/>
            </w:rPr>
            <w:drawing>
              <wp:anchor distT="0" distB="0" distL="114300" distR="114300" simplePos="0" relativeHeight="251658240" behindDoc="1" locked="0" layoutInCell="1" allowOverlap="1" wp14:anchorId="5EC2C285" wp14:editId="160EC3FC">
                <wp:simplePos x="0" y="0"/>
                <wp:positionH relativeFrom="margin">
                  <wp:posOffset>594995</wp:posOffset>
                </wp:positionH>
                <wp:positionV relativeFrom="paragraph">
                  <wp:posOffset>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D42F813" w14:textId="35DB7162" w:rsidR="00D87439" w:rsidRDefault="00D87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21061"/>
    <w:multiLevelType w:val="hybridMultilevel"/>
    <w:tmpl w:val="1C2C25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AC0D79"/>
    <w:multiLevelType w:val="hybridMultilevel"/>
    <w:tmpl w:val="E6CE007E"/>
    <w:lvl w:ilvl="0" w:tplc="E468FE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2310BF"/>
    <w:multiLevelType w:val="hybridMultilevel"/>
    <w:tmpl w:val="74FC86F8"/>
    <w:lvl w:ilvl="0" w:tplc="690C7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E34015"/>
    <w:multiLevelType w:val="multilevel"/>
    <w:tmpl w:val="3B06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600782"/>
    <w:multiLevelType w:val="hybridMultilevel"/>
    <w:tmpl w:val="73E0E644"/>
    <w:lvl w:ilvl="0" w:tplc="51908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F1418A"/>
    <w:multiLevelType w:val="hybridMultilevel"/>
    <w:tmpl w:val="1DACC6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B03CFA"/>
    <w:multiLevelType w:val="hybridMultilevel"/>
    <w:tmpl w:val="292E2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570F3B"/>
    <w:multiLevelType w:val="multilevel"/>
    <w:tmpl w:val="5E7C3D62"/>
    <w:lvl w:ilvl="0">
      <w:start w:val="1"/>
      <w:numFmt w:val="decimal"/>
      <w:pStyle w:val="Heading1"/>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4942349"/>
    <w:multiLevelType w:val="hybridMultilevel"/>
    <w:tmpl w:val="CC7A1874"/>
    <w:lvl w:ilvl="0" w:tplc="AFE470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F0242"/>
    <w:multiLevelType w:val="hybridMultilevel"/>
    <w:tmpl w:val="9618A310"/>
    <w:lvl w:ilvl="0" w:tplc="8032A1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8468657">
    <w:abstractNumId w:val="14"/>
  </w:num>
  <w:num w:numId="2" w16cid:durableId="704335609">
    <w:abstractNumId w:val="13"/>
  </w:num>
  <w:num w:numId="3" w16cid:durableId="575669616">
    <w:abstractNumId w:val="15"/>
  </w:num>
  <w:num w:numId="4" w16cid:durableId="403455856">
    <w:abstractNumId w:val="5"/>
  </w:num>
  <w:num w:numId="5" w16cid:durableId="988631465">
    <w:abstractNumId w:val="3"/>
  </w:num>
  <w:num w:numId="6" w16cid:durableId="338238761">
    <w:abstractNumId w:val="8"/>
  </w:num>
  <w:num w:numId="7" w16cid:durableId="1482427176">
    <w:abstractNumId w:val="0"/>
  </w:num>
  <w:num w:numId="8" w16cid:durableId="729382368">
    <w:abstractNumId w:val="16"/>
  </w:num>
  <w:num w:numId="9" w16cid:durableId="1553466489">
    <w:abstractNumId w:val="11"/>
  </w:num>
  <w:num w:numId="10" w16cid:durableId="2001303153">
    <w:abstractNumId w:val="7"/>
  </w:num>
  <w:num w:numId="11" w16cid:durableId="1775898760">
    <w:abstractNumId w:val="1"/>
  </w:num>
  <w:num w:numId="12" w16cid:durableId="254023519">
    <w:abstractNumId w:val="4"/>
  </w:num>
  <w:num w:numId="13" w16cid:durableId="87511348">
    <w:abstractNumId w:val="12"/>
  </w:num>
  <w:num w:numId="14" w16cid:durableId="1010184163">
    <w:abstractNumId w:val="6"/>
  </w:num>
  <w:num w:numId="15" w16cid:durableId="1378122724">
    <w:abstractNumId w:val="2"/>
  </w:num>
  <w:num w:numId="16" w16cid:durableId="873687042">
    <w:abstractNumId w:val="10"/>
  </w:num>
  <w:num w:numId="17" w16cid:durableId="59455424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Y0NzI2MzWwsDQxsLBQ0lEKTi0uzszPAykwrgUA+gz8sywAAAA="/>
  </w:docVars>
  <w:rsids>
    <w:rsidRoot w:val="0003574D"/>
    <w:rsid w:val="00002026"/>
    <w:rsid w:val="0000481D"/>
    <w:rsid w:val="00005A93"/>
    <w:rsid w:val="0000634E"/>
    <w:rsid w:val="000150E3"/>
    <w:rsid w:val="00015B93"/>
    <w:rsid w:val="00021C63"/>
    <w:rsid w:val="00021D44"/>
    <w:rsid w:val="00025B11"/>
    <w:rsid w:val="00027299"/>
    <w:rsid w:val="00030759"/>
    <w:rsid w:val="00033E41"/>
    <w:rsid w:val="0003574D"/>
    <w:rsid w:val="000372CC"/>
    <w:rsid w:val="0004496E"/>
    <w:rsid w:val="00047FAB"/>
    <w:rsid w:val="0005014E"/>
    <w:rsid w:val="00052BD5"/>
    <w:rsid w:val="000569A5"/>
    <w:rsid w:val="000576D7"/>
    <w:rsid w:val="00060C0F"/>
    <w:rsid w:val="00066293"/>
    <w:rsid w:val="000722A4"/>
    <w:rsid w:val="00073829"/>
    <w:rsid w:val="00074CA6"/>
    <w:rsid w:val="000803AB"/>
    <w:rsid w:val="000900DE"/>
    <w:rsid w:val="00092A23"/>
    <w:rsid w:val="000A2FC6"/>
    <w:rsid w:val="000B0A5E"/>
    <w:rsid w:val="000B1E9F"/>
    <w:rsid w:val="000B4683"/>
    <w:rsid w:val="000C0E2B"/>
    <w:rsid w:val="000C44FD"/>
    <w:rsid w:val="000C749C"/>
    <w:rsid w:val="000D6E8A"/>
    <w:rsid w:val="000D7834"/>
    <w:rsid w:val="000E1683"/>
    <w:rsid w:val="000F05C3"/>
    <w:rsid w:val="000F0D2D"/>
    <w:rsid w:val="000F1E58"/>
    <w:rsid w:val="000F30D5"/>
    <w:rsid w:val="000F463E"/>
    <w:rsid w:val="000F69A3"/>
    <w:rsid w:val="000F6D8B"/>
    <w:rsid w:val="0010705C"/>
    <w:rsid w:val="00112834"/>
    <w:rsid w:val="00113A8F"/>
    <w:rsid w:val="00114EF9"/>
    <w:rsid w:val="00116AFB"/>
    <w:rsid w:val="00116FB6"/>
    <w:rsid w:val="001206E6"/>
    <w:rsid w:val="001221CB"/>
    <w:rsid w:val="00123EA0"/>
    <w:rsid w:val="00133B5A"/>
    <w:rsid w:val="0015072E"/>
    <w:rsid w:val="0015196F"/>
    <w:rsid w:val="00151EA0"/>
    <w:rsid w:val="00162849"/>
    <w:rsid w:val="00171B7B"/>
    <w:rsid w:val="00173010"/>
    <w:rsid w:val="00176544"/>
    <w:rsid w:val="00185F98"/>
    <w:rsid w:val="00186A5D"/>
    <w:rsid w:val="00190A48"/>
    <w:rsid w:val="00190D29"/>
    <w:rsid w:val="00195F2F"/>
    <w:rsid w:val="001A1104"/>
    <w:rsid w:val="001A3920"/>
    <w:rsid w:val="001A72F2"/>
    <w:rsid w:val="001A7BD5"/>
    <w:rsid w:val="001B1E80"/>
    <w:rsid w:val="001B3359"/>
    <w:rsid w:val="001B4840"/>
    <w:rsid w:val="001B49AA"/>
    <w:rsid w:val="001B4D51"/>
    <w:rsid w:val="001B7420"/>
    <w:rsid w:val="001B7A81"/>
    <w:rsid w:val="001C129C"/>
    <w:rsid w:val="001C2ECF"/>
    <w:rsid w:val="001C531B"/>
    <w:rsid w:val="001D150F"/>
    <w:rsid w:val="001D364B"/>
    <w:rsid w:val="001D4B09"/>
    <w:rsid w:val="001E00A9"/>
    <w:rsid w:val="001E0738"/>
    <w:rsid w:val="001E4349"/>
    <w:rsid w:val="001F43E8"/>
    <w:rsid w:val="001F4EE0"/>
    <w:rsid w:val="0020457D"/>
    <w:rsid w:val="00207EDC"/>
    <w:rsid w:val="00211BE6"/>
    <w:rsid w:val="0021273F"/>
    <w:rsid w:val="00212A06"/>
    <w:rsid w:val="00214EF7"/>
    <w:rsid w:val="00217247"/>
    <w:rsid w:val="002172A1"/>
    <w:rsid w:val="00220916"/>
    <w:rsid w:val="00224F54"/>
    <w:rsid w:val="0022678A"/>
    <w:rsid w:val="002365DA"/>
    <w:rsid w:val="0024096A"/>
    <w:rsid w:val="002419A5"/>
    <w:rsid w:val="00242110"/>
    <w:rsid w:val="002463C8"/>
    <w:rsid w:val="00250242"/>
    <w:rsid w:val="00252DD1"/>
    <w:rsid w:val="0025350C"/>
    <w:rsid w:val="0025761B"/>
    <w:rsid w:val="00264456"/>
    <w:rsid w:val="00264DA4"/>
    <w:rsid w:val="00270E39"/>
    <w:rsid w:val="00272622"/>
    <w:rsid w:val="00277F1F"/>
    <w:rsid w:val="00280B24"/>
    <w:rsid w:val="0028393E"/>
    <w:rsid w:val="002846C0"/>
    <w:rsid w:val="002855E5"/>
    <w:rsid w:val="00290506"/>
    <w:rsid w:val="0029308A"/>
    <w:rsid w:val="002A0276"/>
    <w:rsid w:val="002A457A"/>
    <w:rsid w:val="002A4671"/>
    <w:rsid w:val="002B4E29"/>
    <w:rsid w:val="002B5E2C"/>
    <w:rsid w:val="002B637F"/>
    <w:rsid w:val="002B65FB"/>
    <w:rsid w:val="002C13AA"/>
    <w:rsid w:val="002C14B3"/>
    <w:rsid w:val="002C388E"/>
    <w:rsid w:val="002D10FB"/>
    <w:rsid w:val="002D429E"/>
    <w:rsid w:val="002D47B4"/>
    <w:rsid w:val="002D590E"/>
    <w:rsid w:val="002D6727"/>
    <w:rsid w:val="002E0C54"/>
    <w:rsid w:val="002F2605"/>
    <w:rsid w:val="002F7546"/>
    <w:rsid w:val="0030206A"/>
    <w:rsid w:val="0030217E"/>
    <w:rsid w:val="00322683"/>
    <w:rsid w:val="003249AA"/>
    <w:rsid w:val="00324C95"/>
    <w:rsid w:val="0032516C"/>
    <w:rsid w:val="00325E61"/>
    <w:rsid w:val="00330A6A"/>
    <w:rsid w:val="00335FDB"/>
    <w:rsid w:val="00342D04"/>
    <w:rsid w:val="00342ED6"/>
    <w:rsid w:val="00343A32"/>
    <w:rsid w:val="00347A7F"/>
    <w:rsid w:val="003501E9"/>
    <w:rsid w:val="00353ED0"/>
    <w:rsid w:val="00357720"/>
    <w:rsid w:val="0036143E"/>
    <w:rsid w:val="00361C69"/>
    <w:rsid w:val="003650BD"/>
    <w:rsid w:val="00366E10"/>
    <w:rsid w:val="003706DE"/>
    <w:rsid w:val="00370EF8"/>
    <w:rsid w:val="00372ABA"/>
    <w:rsid w:val="00380E98"/>
    <w:rsid w:val="00381F3C"/>
    <w:rsid w:val="00385887"/>
    <w:rsid w:val="00386A9E"/>
    <w:rsid w:val="00392C11"/>
    <w:rsid w:val="0039375B"/>
    <w:rsid w:val="00397D7C"/>
    <w:rsid w:val="003A0209"/>
    <w:rsid w:val="003A4F24"/>
    <w:rsid w:val="003B0003"/>
    <w:rsid w:val="003B022D"/>
    <w:rsid w:val="003B311C"/>
    <w:rsid w:val="003B5CF0"/>
    <w:rsid w:val="003C14C5"/>
    <w:rsid w:val="003C73BD"/>
    <w:rsid w:val="003D3740"/>
    <w:rsid w:val="003E29A2"/>
    <w:rsid w:val="003E3D63"/>
    <w:rsid w:val="003E6BCD"/>
    <w:rsid w:val="003F0FC7"/>
    <w:rsid w:val="003F1D69"/>
    <w:rsid w:val="003F4CE8"/>
    <w:rsid w:val="003F5C83"/>
    <w:rsid w:val="00403E11"/>
    <w:rsid w:val="004069EF"/>
    <w:rsid w:val="00410273"/>
    <w:rsid w:val="00411277"/>
    <w:rsid w:val="00412890"/>
    <w:rsid w:val="004175DE"/>
    <w:rsid w:val="00421FFE"/>
    <w:rsid w:val="00424572"/>
    <w:rsid w:val="00427A8A"/>
    <w:rsid w:val="00430298"/>
    <w:rsid w:val="004367DA"/>
    <w:rsid w:val="004426EB"/>
    <w:rsid w:val="00443441"/>
    <w:rsid w:val="0044450E"/>
    <w:rsid w:val="00444759"/>
    <w:rsid w:val="004462AC"/>
    <w:rsid w:val="004619AC"/>
    <w:rsid w:val="004622DD"/>
    <w:rsid w:val="00465E5C"/>
    <w:rsid w:val="004663B7"/>
    <w:rsid w:val="00467BB2"/>
    <w:rsid w:val="00467F74"/>
    <w:rsid w:val="00467FF8"/>
    <w:rsid w:val="004769FB"/>
    <w:rsid w:val="00477B60"/>
    <w:rsid w:val="0048456F"/>
    <w:rsid w:val="00491483"/>
    <w:rsid w:val="00491CBD"/>
    <w:rsid w:val="00492DD4"/>
    <w:rsid w:val="004938DD"/>
    <w:rsid w:val="004951B9"/>
    <w:rsid w:val="004A64D0"/>
    <w:rsid w:val="004B1920"/>
    <w:rsid w:val="004B1E7A"/>
    <w:rsid w:val="004B3FB0"/>
    <w:rsid w:val="004B70CC"/>
    <w:rsid w:val="004B7C7C"/>
    <w:rsid w:val="004C2CAB"/>
    <w:rsid w:val="004C4A03"/>
    <w:rsid w:val="004C5FC5"/>
    <w:rsid w:val="004D038C"/>
    <w:rsid w:val="004D3FFA"/>
    <w:rsid w:val="004D47AD"/>
    <w:rsid w:val="004D495D"/>
    <w:rsid w:val="004D4C75"/>
    <w:rsid w:val="004E14BB"/>
    <w:rsid w:val="004E29F5"/>
    <w:rsid w:val="004E2FB6"/>
    <w:rsid w:val="004E5F9B"/>
    <w:rsid w:val="004E658C"/>
    <w:rsid w:val="004F1454"/>
    <w:rsid w:val="004F18B7"/>
    <w:rsid w:val="004F4EE6"/>
    <w:rsid w:val="0050257E"/>
    <w:rsid w:val="00504B11"/>
    <w:rsid w:val="00504EA5"/>
    <w:rsid w:val="00515BAC"/>
    <w:rsid w:val="00517F66"/>
    <w:rsid w:val="00521DDF"/>
    <w:rsid w:val="00531AC8"/>
    <w:rsid w:val="005362C3"/>
    <w:rsid w:val="00540F16"/>
    <w:rsid w:val="005435FC"/>
    <w:rsid w:val="0054532B"/>
    <w:rsid w:val="005456F3"/>
    <w:rsid w:val="00555336"/>
    <w:rsid w:val="00557EF7"/>
    <w:rsid w:val="00561893"/>
    <w:rsid w:val="00564140"/>
    <w:rsid w:val="005765C9"/>
    <w:rsid w:val="00576F40"/>
    <w:rsid w:val="00580683"/>
    <w:rsid w:val="00582ED7"/>
    <w:rsid w:val="005905E0"/>
    <w:rsid w:val="00590CCF"/>
    <w:rsid w:val="00592785"/>
    <w:rsid w:val="005940CB"/>
    <w:rsid w:val="0059478C"/>
    <w:rsid w:val="00595ADB"/>
    <w:rsid w:val="0059638E"/>
    <w:rsid w:val="005A200F"/>
    <w:rsid w:val="005A7BDC"/>
    <w:rsid w:val="005B4604"/>
    <w:rsid w:val="005C3805"/>
    <w:rsid w:val="005C5643"/>
    <w:rsid w:val="005C5ACD"/>
    <w:rsid w:val="005D37B7"/>
    <w:rsid w:val="005D4E42"/>
    <w:rsid w:val="005D6278"/>
    <w:rsid w:val="005E034F"/>
    <w:rsid w:val="005E2949"/>
    <w:rsid w:val="005E46DF"/>
    <w:rsid w:val="005E62CB"/>
    <w:rsid w:val="005E75E7"/>
    <w:rsid w:val="005E7DD1"/>
    <w:rsid w:val="005F1090"/>
    <w:rsid w:val="005F3AA2"/>
    <w:rsid w:val="005F4301"/>
    <w:rsid w:val="005F6D63"/>
    <w:rsid w:val="005F7CE3"/>
    <w:rsid w:val="006037A9"/>
    <w:rsid w:val="00611E36"/>
    <w:rsid w:val="00612726"/>
    <w:rsid w:val="00614113"/>
    <w:rsid w:val="006141C2"/>
    <w:rsid w:val="00615B3D"/>
    <w:rsid w:val="00616A9F"/>
    <w:rsid w:val="00622B08"/>
    <w:rsid w:val="00623E7C"/>
    <w:rsid w:val="00623F05"/>
    <w:rsid w:val="006260C4"/>
    <w:rsid w:val="00626345"/>
    <w:rsid w:val="0062678F"/>
    <w:rsid w:val="00630236"/>
    <w:rsid w:val="00640227"/>
    <w:rsid w:val="00644430"/>
    <w:rsid w:val="00652DF6"/>
    <w:rsid w:val="00653C28"/>
    <w:rsid w:val="00654D38"/>
    <w:rsid w:val="00656FCA"/>
    <w:rsid w:val="006578AD"/>
    <w:rsid w:val="0065792C"/>
    <w:rsid w:val="00665828"/>
    <w:rsid w:val="00670EAA"/>
    <w:rsid w:val="00681387"/>
    <w:rsid w:val="00681E7E"/>
    <w:rsid w:val="006828D9"/>
    <w:rsid w:val="00683C50"/>
    <w:rsid w:val="00685544"/>
    <w:rsid w:val="006929E8"/>
    <w:rsid w:val="00692F55"/>
    <w:rsid w:val="006942BE"/>
    <w:rsid w:val="006954AA"/>
    <w:rsid w:val="00696092"/>
    <w:rsid w:val="006A147B"/>
    <w:rsid w:val="006B0304"/>
    <w:rsid w:val="006B2623"/>
    <w:rsid w:val="006B3472"/>
    <w:rsid w:val="006C18A0"/>
    <w:rsid w:val="006C1C69"/>
    <w:rsid w:val="006C407A"/>
    <w:rsid w:val="006C55B8"/>
    <w:rsid w:val="006C5F6D"/>
    <w:rsid w:val="006C75D8"/>
    <w:rsid w:val="006C7D17"/>
    <w:rsid w:val="006D070E"/>
    <w:rsid w:val="006D0BB4"/>
    <w:rsid w:val="006D553D"/>
    <w:rsid w:val="006E0F11"/>
    <w:rsid w:val="006E2D24"/>
    <w:rsid w:val="006E5855"/>
    <w:rsid w:val="006E77C6"/>
    <w:rsid w:val="006F09F1"/>
    <w:rsid w:val="006F1432"/>
    <w:rsid w:val="006F3864"/>
    <w:rsid w:val="006F4D66"/>
    <w:rsid w:val="006F6BCC"/>
    <w:rsid w:val="0070026D"/>
    <w:rsid w:val="00703DC4"/>
    <w:rsid w:val="00704606"/>
    <w:rsid w:val="00711007"/>
    <w:rsid w:val="00713527"/>
    <w:rsid w:val="00713E68"/>
    <w:rsid w:val="00714190"/>
    <w:rsid w:val="007141AC"/>
    <w:rsid w:val="007238AF"/>
    <w:rsid w:val="00725A0F"/>
    <w:rsid w:val="00730BB9"/>
    <w:rsid w:val="0073531D"/>
    <w:rsid w:val="00736F3D"/>
    <w:rsid w:val="0074159A"/>
    <w:rsid w:val="00741984"/>
    <w:rsid w:val="00744796"/>
    <w:rsid w:val="00746D3D"/>
    <w:rsid w:val="0074720F"/>
    <w:rsid w:val="00750C8B"/>
    <w:rsid w:val="00767177"/>
    <w:rsid w:val="00771FDC"/>
    <w:rsid w:val="007753A3"/>
    <w:rsid w:val="00786A04"/>
    <w:rsid w:val="007903E9"/>
    <w:rsid w:val="00790AC2"/>
    <w:rsid w:val="00791F2F"/>
    <w:rsid w:val="00793B41"/>
    <w:rsid w:val="007945F0"/>
    <w:rsid w:val="0079603D"/>
    <w:rsid w:val="007A123D"/>
    <w:rsid w:val="007A6320"/>
    <w:rsid w:val="007A63FB"/>
    <w:rsid w:val="007A72B4"/>
    <w:rsid w:val="007A7605"/>
    <w:rsid w:val="007B6C1F"/>
    <w:rsid w:val="007B7164"/>
    <w:rsid w:val="007C1C57"/>
    <w:rsid w:val="007C286C"/>
    <w:rsid w:val="007C7CB9"/>
    <w:rsid w:val="007D5121"/>
    <w:rsid w:val="007E093B"/>
    <w:rsid w:val="007E3D40"/>
    <w:rsid w:val="007E775F"/>
    <w:rsid w:val="007F31ED"/>
    <w:rsid w:val="007F40A8"/>
    <w:rsid w:val="00802171"/>
    <w:rsid w:val="00805B91"/>
    <w:rsid w:val="008147F5"/>
    <w:rsid w:val="00821C47"/>
    <w:rsid w:val="0082651B"/>
    <w:rsid w:val="00841A5A"/>
    <w:rsid w:val="008445DB"/>
    <w:rsid w:val="0084559A"/>
    <w:rsid w:val="00845AF6"/>
    <w:rsid w:val="0085031E"/>
    <w:rsid w:val="00851852"/>
    <w:rsid w:val="00853C0C"/>
    <w:rsid w:val="008558AB"/>
    <w:rsid w:val="00856730"/>
    <w:rsid w:val="00863371"/>
    <w:rsid w:val="00863856"/>
    <w:rsid w:val="0087616A"/>
    <w:rsid w:val="00876EED"/>
    <w:rsid w:val="00886EB8"/>
    <w:rsid w:val="00887962"/>
    <w:rsid w:val="00892DB0"/>
    <w:rsid w:val="008937A0"/>
    <w:rsid w:val="008A0D54"/>
    <w:rsid w:val="008A2A5E"/>
    <w:rsid w:val="008A4C63"/>
    <w:rsid w:val="008B0A6E"/>
    <w:rsid w:val="008B2D7F"/>
    <w:rsid w:val="008B517B"/>
    <w:rsid w:val="008B593B"/>
    <w:rsid w:val="008B5C1A"/>
    <w:rsid w:val="008C04CD"/>
    <w:rsid w:val="008C2D65"/>
    <w:rsid w:val="008D014E"/>
    <w:rsid w:val="008D300A"/>
    <w:rsid w:val="008D3280"/>
    <w:rsid w:val="008D49FD"/>
    <w:rsid w:val="008D681D"/>
    <w:rsid w:val="008E05B9"/>
    <w:rsid w:val="008F003C"/>
    <w:rsid w:val="008F091A"/>
    <w:rsid w:val="008F31ED"/>
    <w:rsid w:val="008F4EE6"/>
    <w:rsid w:val="008F6AF0"/>
    <w:rsid w:val="00901918"/>
    <w:rsid w:val="00904357"/>
    <w:rsid w:val="0091130A"/>
    <w:rsid w:val="00913246"/>
    <w:rsid w:val="00913837"/>
    <w:rsid w:val="009139DB"/>
    <w:rsid w:val="009210EB"/>
    <w:rsid w:val="009227D3"/>
    <w:rsid w:val="00924890"/>
    <w:rsid w:val="00924932"/>
    <w:rsid w:val="0092758A"/>
    <w:rsid w:val="00935CAA"/>
    <w:rsid w:val="00936C74"/>
    <w:rsid w:val="00941A4C"/>
    <w:rsid w:val="00946417"/>
    <w:rsid w:val="009503E8"/>
    <w:rsid w:val="00952B08"/>
    <w:rsid w:val="00956139"/>
    <w:rsid w:val="009650D8"/>
    <w:rsid w:val="009738AA"/>
    <w:rsid w:val="00974D50"/>
    <w:rsid w:val="00981EF9"/>
    <w:rsid w:val="009828F5"/>
    <w:rsid w:val="0098423A"/>
    <w:rsid w:val="009912D8"/>
    <w:rsid w:val="00997F85"/>
    <w:rsid w:val="009A3BA4"/>
    <w:rsid w:val="009B2685"/>
    <w:rsid w:val="009B5344"/>
    <w:rsid w:val="009C09A2"/>
    <w:rsid w:val="009C2AD5"/>
    <w:rsid w:val="009C3227"/>
    <w:rsid w:val="009C47BB"/>
    <w:rsid w:val="009C515A"/>
    <w:rsid w:val="009C5CDB"/>
    <w:rsid w:val="009C7A4E"/>
    <w:rsid w:val="009D043D"/>
    <w:rsid w:val="009D2CDD"/>
    <w:rsid w:val="009D7DBA"/>
    <w:rsid w:val="009E3753"/>
    <w:rsid w:val="009E4276"/>
    <w:rsid w:val="009E5CD6"/>
    <w:rsid w:val="009E5F6F"/>
    <w:rsid w:val="009E6382"/>
    <w:rsid w:val="009F060C"/>
    <w:rsid w:val="009F5AAE"/>
    <w:rsid w:val="009F5DC3"/>
    <w:rsid w:val="00A059AB"/>
    <w:rsid w:val="00A06072"/>
    <w:rsid w:val="00A072FC"/>
    <w:rsid w:val="00A15A3C"/>
    <w:rsid w:val="00A1782A"/>
    <w:rsid w:val="00A27646"/>
    <w:rsid w:val="00A31305"/>
    <w:rsid w:val="00A320F7"/>
    <w:rsid w:val="00A34572"/>
    <w:rsid w:val="00A361C3"/>
    <w:rsid w:val="00A36F92"/>
    <w:rsid w:val="00A409E0"/>
    <w:rsid w:val="00A40B9D"/>
    <w:rsid w:val="00A41A0D"/>
    <w:rsid w:val="00A47E7F"/>
    <w:rsid w:val="00A540EC"/>
    <w:rsid w:val="00A5660C"/>
    <w:rsid w:val="00A6276A"/>
    <w:rsid w:val="00A66851"/>
    <w:rsid w:val="00A71CFF"/>
    <w:rsid w:val="00A7345A"/>
    <w:rsid w:val="00A768CF"/>
    <w:rsid w:val="00A874D4"/>
    <w:rsid w:val="00A9039A"/>
    <w:rsid w:val="00A92BA3"/>
    <w:rsid w:val="00A96BC3"/>
    <w:rsid w:val="00AA1B02"/>
    <w:rsid w:val="00AA1D27"/>
    <w:rsid w:val="00AA22CB"/>
    <w:rsid w:val="00AA290F"/>
    <w:rsid w:val="00AA2E34"/>
    <w:rsid w:val="00AA4172"/>
    <w:rsid w:val="00AA4B15"/>
    <w:rsid w:val="00AA5DC0"/>
    <w:rsid w:val="00AB01F9"/>
    <w:rsid w:val="00AB1EC7"/>
    <w:rsid w:val="00AB203A"/>
    <w:rsid w:val="00AB24F6"/>
    <w:rsid w:val="00AB2AA4"/>
    <w:rsid w:val="00AB344E"/>
    <w:rsid w:val="00AC305F"/>
    <w:rsid w:val="00AC3260"/>
    <w:rsid w:val="00AC4B45"/>
    <w:rsid w:val="00AC533D"/>
    <w:rsid w:val="00AC7E57"/>
    <w:rsid w:val="00AD0734"/>
    <w:rsid w:val="00AE7C9D"/>
    <w:rsid w:val="00AF6510"/>
    <w:rsid w:val="00AF719A"/>
    <w:rsid w:val="00B02642"/>
    <w:rsid w:val="00B02AB8"/>
    <w:rsid w:val="00B0401D"/>
    <w:rsid w:val="00B1215E"/>
    <w:rsid w:val="00B17F83"/>
    <w:rsid w:val="00B21824"/>
    <w:rsid w:val="00B26AF3"/>
    <w:rsid w:val="00B40A72"/>
    <w:rsid w:val="00B44104"/>
    <w:rsid w:val="00B47E77"/>
    <w:rsid w:val="00B515C8"/>
    <w:rsid w:val="00B5274F"/>
    <w:rsid w:val="00B53DDE"/>
    <w:rsid w:val="00B548D9"/>
    <w:rsid w:val="00B55F46"/>
    <w:rsid w:val="00B62992"/>
    <w:rsid w:val="00B62D71"/>
    <w:rsid w:val="00B6588A"/>
    <w:rsid w:val="00B6649E"/>
    <w:rsid w:val="00B673AF"/>
    <w:rsid w:val="00B7132B"/>
    <w:rsid w:val="00B72F00"/>
    <w:rsid w:val="00B77D49"/>
    <w:rsid w:val="00B82991"/>
    <w:rsid w:val="00B85C18"/>
    <w:rsid w:val="00B93B8A"/>
    <w:rsid w:val="00B94A06"/>
    <w:rsid w:val="00BA1537"/>
    <w:rsid w:val="00BA42DD"/>
    <w:rsid w:val="00BB244B"/>
    <w:rsid w:val="00BB6BB5"/>
    <w:rsid w:val="00BB7476"/>
    <w:rsid w:val="00BC33DC"/>
    <w:rsid w:val="00BC492B"/>
    <w:rsid w:val="00BD08FE"/>
    <w:rsid w:val="00BD3AD3"/>
    <w:rsid w:val="00BD7A15"/>
    <w:rsid w:val="00BE0D8B"/>
    <w:rsid w:val="00BE2251"/>
    <w:rsid w:val="00BE62D8"/>
    <w:rsid w:val="00BE68D4"/>
    <w:rsid w:val="00BE7226"/>
    <w:rsid w:val="00BF0727"/>
    <w:rsid w:val="00BF0831"/>
    <w:rsid w:val="00BF180A"/>
    <w:rsid w:val="00BF1F74"/>
    <w:rsid w:val="00BF275A"/>
    <w:rsid w:val="00BF5988"/>
    <w:rsid w:val="00BF6147"/>
    <w:rsid w:val="00BF7354"/>
    <w:rsid w:val="00C0052E"/>
    <w:rsid w:val="00C02ADF"/>
    <w:rsid w:val="00C11310"/>
    <w:rsid w:val="00C115E8"/>
    <w:rsid w:val="00C120ED"/>
    <w:rsid w:val="00C1675F"/>
    <w:rsid w:val="00C17C74"/>
    <w:rsid w:val="00C20353"/>
    <w:rsid w:val="00C2257D"/>
    <w:rsid w:val="00C24BFC"/>
    <w:rsid w:val="00C25012"/>
    <w:rsid w:val="00C3042E"/>
    <w:rsid w:val="00C31B58"/>
    <w:rsid w:val="00C321F3"/>
    <w:rsid w:val="00C33566"/>
    <w:rsid w:val="00C35300"/>
    <w:rsid w:val="00C40058"/>
    <w:rsid w:val="00C4286B"/>
    <w:rsid w:val="00C47250"/>
    <w:rsid w:val="00C54AC9"/>
    <w:rsid w:val="00C54B23"/>
    <w:rsid w:val="00C55411"/>
    <w:rsid w:val="00C55F84"/>
    <w:rsid w:val="00C56CE9"/>
    <w:rsid w:val="00C612FE"/>
    <w:rsid w:val="00C64C96"/>
    <w:rsid w:val="00C736C9"/>
    <w:rsid w:val="00C73BFA"/>
    <w:rsid w:val="00C73C79"/>
    <w:rsid w:val="00C74B7F"/>
    <w:rsid w:val="00C8136D"/>
    <w:rsid w:val="00C823F3"/>
    <w:rsid w:val="00C83645"/>
    <w:rsid w:val="00C85600"/>
    <w:rsid w:val="00C8723C"/>
    <w:rsid w:val="00C95821"/>
    <w:rsid w:val="00C96954"/>
    <w:rsid w:val="00CA2089"/>
    <w:rsid w:val="00CA26FD"/>
    <w:rsid w:val="00CA7A03"/>
    <w:rsid w:val="00CB5102"/>
    <w:rsid w:val="00CB569B"/>
    <w:rsid w:val="00CB6EEF"/>
    <w:rsid w:val="00CB6F6E"/>
    <w:rsid w:val="00CC20F1"/>
    <w:rsid w:val="00CC4F7D"/>
    <w:rsid w:val="00CD161C"/>
    <w:rsid w:val="00CD3767"/>
    <w:rsid w:val="00CE7A74"/>
    <w:rsid w:val="00CF1CDF"/>
    <w:rsid w:val="00D058C5"/>
    <w:rsid w:val="00D1395E"/>
    <w:rsid w:val="00D13F0B"/>
    <w:rsid w:val="00D15769"/>
    <w:rsid w:val="00D170B6"/>
    <w:rsid w:val="00D30EDA"/>
    <w:rsid w:val="00D3394D"/>
    <w:rsid w:val="00D3407B"/>
    <w:rsid w:val="00D36497"/>
    <w:rsid w:val="00D40909"/>
    <w:rsid w:val="00D410FD"/>
    <w:rsid w:val="00D41769"/>
    <w:rsid w:val="00D436B5"/>
    <w:rsid w:val="00D437A3"/>
    <w:rsid w:val="00D43CA3"/>
    <w:rsid w:val="00D45278"/>
    <w:rsid w:val="00D464D4"/>
    <w:rsid w:val="00D52B37"/>
    <w:rsid w:val="00D54FD1"/>
    <w:rsid w:val="00D57125"/>
    <w:rsid w:val="00D57161"/>
    <w:rsid w:val="00D57846"/>
    <w:rsid w:val="00D6391F"/>
    <w:rsid w:val="00D65975"/>
    <w:rsid w:val="00D66A6D"/>
    <w:rsid w:val="00D66B59"/>
    <w:rsid w:val="00D740E0"/>
    <w:rsid w:val="00D755D1"/>
    <w:rsid w:val="00D75872"/>
    <w:rsid w:val="00D76A66"/>
    <w:rsid w:val="00D81F22"/>
    <w:rsid w:val="00D87439"/>
    <w:rsid w:val="00D87441"/>
    <w:rsid w:val="00D925CE"/>
    <w:rsid w:val="00D9792C"/>
    <w:rsid w:val="00DA1B2A"/>
    <w:rsid w:val="00DA2AAC"/>
    <w:rsid w:val="00DA2B9A"/>
    <w:rsid w:val="00DA486C"/>
    <w:rsid w:val="00DA5E24"/>
    <w:rsid w:val="00DB0B72"/>
    <w:rsid w:val="00DB282D"/>
    <w:rsid w:val="00DB5481"/>
    <w:rsid w:val="00DB5E5D"/>
    <w:rsid w:val="00DB67A6"/>
    <w:rsid w:val="00DB7375"/>
    <w:rsid w:val="00DC4A25"/>
    <w:rsid w:val="00DC5270"/>
    <w:rsid w:val="00DC58B6"/>
    <w:rsid w:val="00DD0250"/>
    <w:rsid w:val="00DD10C4"/>
    <w:rsid w:val="00DD14F9"/>
    <w:rsid w:val="00DD1E3F"/>
    <w:rsid w:val="00DD26EB"/>
    <w:rsid w:val="00DD29D3"/>
    <w:rsid w:val="00DD46F5"/>
    <w:rsid w:val="00DD765E"/>
    <w:rsid w:val="00DD7E34"/>
    <w:rsid w:val="00DE35EE"/>
    <w:rsid w:val="00DE4A18"/>
    <w:rsid w:val="00DE5CD2"/>
    <w:rsid w:val="00DF0F7D"/>
    <w:rsid w:val="00DF29B6"/>
    <w:rsid w:val="00DF2E5D"/>
    <w:rsid w:val="00DF3E5F"/>
    <w:rsid w:val="00E00871"/>
    <w:rsid w:val="00E045EB"/>
    <w:rsid w:val="00E06C76"/>
    <w:rsid w:val="00E077D9"/>
    <w:rsid w:val="00E237C5"/>
    <w:rsid w:val="00E27BA8"/>
    <w:rsid w:val="00E27E80"/>
    <w:rsid w:val="00E30E3F"/>
    <w:rsid w:val="00E36486"/>
    <w:rsid w:val="00E431F3"/>
    <w:rsid w:val="00E5087D"/>
    <w:rsid w:val="00E51507"/>
    <w:rsid w:val="00E56438"/>
    <w:rsid w:val="00E622A8"/>
    <w:rsid w:val="00E64635"/>
    <w:rsid w:val="00E70F1E"/>
    <w:rsid w:val="00E71AD1"/>
    <w:rsid w:val="00E71B43"/>
    <w:rsid w:val="00E90E42"/>
    <w:rsid w:val="00E92AA5"/>
    <w:rsid w:val="00EA1160"/>
    <w:rsid w:val="00EA156F"/>
    <w:rsid w:val="00EA6F6B"/>
    <w:rsid w:val="00EC292D"/>
    <w:rsid w:val="00EC2B6C"/>
    <w:rsid w:val="00EE0F27"/>
    <w:rsid w:val="00EE2C45"/>
    <w:rsid w:val="00EF05F0"/>
    <w:rsid w:val="00F024CB"/>
    <w:rsid w:val="00F03EEE"/>
    <w:rsid w:val="00F06C77"/>
    <w:rsid w:val="00F07C97"/>
    <w:rsid w:val="00F11ED8"/>
    <w:rsid w:val="00F14CD1"/>
    <w:rsid w:val="00F178B4"/>
    <w:rsid w:val="00F22DAB"/>
    <w:rsid w:val="00F24B23"/>
    <w:rsid w:val="00F24F8E"/>
    <w:rsid w:val="00F27E2F"/>
    <w:rsid w:val="00F328ED"/>
    <w:rsid w:val="00F334D0"/>
    <w:rsid w:val="00F339FB"/>
    <w:rsid w:val="00F43673"/>
    <w:rsid w:val="00F43E9D"/>
    <w:rsid w:val="00F44208"/>
    <w:rsid w:val="00F473D5"/>
    <w:rsid w:val="00F47CE5"/>
    <w:rsid w:val="00F53515"/>
    <w:rsid w:val="00F537BC"/>
    <w:rsid w:val="00F54383"/>
    <w:rsid w:val="00F55778"/>
    <w:rsid w:val="00F57124"/>
    <w:rsid w:val="00F62C15"/>
    <w:rsid w:val="00F64940"/>
    <w:rsid w:val="00F64AD6"/>
    <w:rsid w:val="00F70A1A"/>
    <w:rsid w:val="00F70EE5"/>
    <w:rsid w:val="00F73D3A"/>
    <w:rsid w:val="00F75A3B"/>
    <w:rsid w:val="00F760D0"/>
    <w:rsid w:val="00F8106A"/>
    <w:rsid w:val="00F86B72"/>
    <w:rsid w:val="00F8703D"/>
    <w:rsid w:val="00F96782"/>
    <w:rsid w:val="00FA5FDB"/>
    <w:rsid w:val="00FA6A9D"/>
    <w:rsid w:val="00FA6FB6"/>
    <w:rsid w:val="00FB16EE"/>
    <w:rsid w:val="00FB3906"/>
    <w:rsid w:val="00FB60B2"/>
    <w:rsid w:val="00FC1594"/>
    <w:rsid w:val="00FC47C7"/>
    <w:rsid w:val="00FC4AF3"/>
    <w:rsid w:val="00FC7FCC"/>
    <w:rsid w:val="00FD13B6"/>
    <w:rsid w:val="00FD314D"/>
    <w:rsid w:val="00FD6876"/>
    <w:rsid w:val="00FE0DD3"/>
    <w:rsid w:val="00FE118E"/>
    <w:rsid w:val="00FE2BA3"/>
    <w:rsid w:val="00FE2BC9"/>
    <w:rsid w:val="00FF7643"/>
    <w:rsid w:val="03127704"/>
    <w:rsid w:val="048DE81C"/>
    <w:rsid w:val="07AB6CA3"/>
    <w:rsid w:val="0A06CF38"/>
    <w:rsid w:val="0E7D60A8"/>
    <w:rsid w:val="12E9395C"/>
    <w:rsid w:val="12E94962"/>
    <w:rsid w:val="15DDA6F0"/>
    <w:rsid w:val="1707EEAC"/>
    <w:rsid w:val="172C2B47"/>
    <w:rsid w:val="180F47BF"/>
    <w:rsid w:val="1871E4F5"/>
    <w:rsid w:val="1B92B78D"/>
    <w:rsid w:val="1BC2AF59"/>
    <w:rsid w:val="1EAF195F"/>
    <w:rsid w:val="201ABC58"/>
    <w:rsid w:val="205006BF"/>
    <w:rsid w:val="21157A37"/>
    <w:rsid w:val="225FF3F5"/>
    <w:rsid w:val="22BD38DF"/>
    <w:rsid w:val="2C8C2399"/>
    <w:rsid w:val="2DDF95A0"/>
    <w:rsid w:val="322FE051"/>
    <w:rsid w:val="32A3CC52"/>
    <w:rsid w:val="3679A3F8"/>
    <w:rsid w:val="368863C1"/>
    <w:rsid w:val="387BADB0"/>
    <w:rsid w:val="3AD1582C"/>
    <w:rsid w:val="3AEA99B5"/>
    <w:rsid w:val="3D9CF8E0"/>
    <w:rsid w:val="3F35AA28"/>
    <w:rsid w:val="3F38C5F3"/>
    <w:rsid w:val="40EE18DB"/>
    <w:rsid w:val="40F40C97"/>
    <w:rsid w:val="431480C2"/>
    <w:rsid w:val="4385C214"/>
    <w:rsid w:val="45E4595E"/>
    <w:rsid w:val="466ED7A3"/>
    <w:rsid w:val="46CD020C"/>
    <w:rsid w:val="471EE6C7"/>
    <w:rsid w:val="4DBA8F8A"/>
    <w:rsid w:val="4EB7E20E"/>
    <w:rsid w:val="5066C94D"/>
    <w:rsid w:val="51798778"/>
    <w:rsid w:val="55173341"/>
    <w:rsid w:val="55C64702"/>
    <w:rsid w:val="57028171"/>
    <w:rsid w:val="57D9DCE4"/>
    <w:rsid w:val="5CBFC395"/>
    <w:rsid w:val="5E4D136E"/>
    <w:rsid w:val="60C921C9"/>
    <w:rsid w:val="626714E7"/>
    <w:rsid w:val="62925BC5"/>
    <w:rsid w:val="64795F20"/>
    <w:rsid w:val="671E7715"/>
    <w:rsid w:val="6816112B"/>
    <w:rsid w:val="68DFF191"/>
    <w:rsid w:val="69DFB77E"/>
    <w:rsid w:val="6BC49E88"/>
    <w:rsid w:val="71A7A123"/>
    <w:rsid w:val="727C5080"/>
    <w:rsid w:val="7568EE5C"/>
    <w:rsid w:val="764BB56C"/>
    <w:rsid w:val="78384961"/>
    <w:rsid w:val="788788D4"/>
    <w:rsid w:val="793EB80F"/>
    <w:rsid w:val="7AC9BCC9"/>
    <w:rsid w:val="7CAB214C"/>
    <w:rsid w:val="7E4F3FD0"/>
    <w:rsid w:val="7ED48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963E83"/>
  <w14:defaultImageDpi w14:val="300"/>
  <w15:docId w15:val="{2A33C402-54F5-4D74-8163-267CA586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4D"/>
    <w:pPr>
      <w:spacing w:after="200" w:line="276" w:lineRule="auto"/>
    </w:pPr>
    <w:rPr>
      <w:rFonts w:ascii="Myriad Pro Light" w:eastAsiaTheme="minorHAnsi" w:hAnsi="Myriad Pro Light"/>
      <w:sz w:val="18"/>
      <w:szCs w:val="22"/>
      <w:lang w:val="en-GB"/>
    </w:rPr>
  </w:style>
  <w:style w:type="paragraph" w:styleId="Heading1">
    <w:name w:val="heading 1"/>
    <w:basedOn w:val="Normal"/>
    <w:next w:val="Normal"/>
    <w:link w:val="Heading1Char"/>
    <w:uiPriority w:val="9"/>
    <w:qFormat/>
    <w:rsid w:val="00615B3D"/>
    <w:pPr>
      <w:numPr>
        <w:numId w:val="1"/>
      </w:numPr>
      <w:tabs>
        <w:tab w:val="left" w:pos="567"/>
        <w:tab w:val="left" w:pos="1134"/>
      </w:tabs>
      <w:spacing w:line="238" w:lineRule="auto"/>
      <w:ind w:right="1140"/>
      <w:outlineLvl w:val="0"/>
    </w:pPr>
    <w:rPr>
      <w:rFonts w:eastAsia="Open Sans" w:cs="Open Sans"/>
      <w:color w:val="181717"/>
      <w:sz w:val="60"/>
    </w:rPr>
  </w:style>
  <w:style w:type="paragraph" w:styleId="Heading2">
    <w:name w:val="heading 2"/>
    <w:basedOn w:val="Normal"/>
    <w:next w:val="Normal"/>
    <w:link w:val="Heading2Char"/>
    <w:uiPriority w:val="9"/>
    <w:unhideWhenUsed/>
    <w:qFormat/>
    <w:rsid w:val="00615B3D"/>
    <w:pPr>
      <w:tabs>
        <w:tab w:val="left" w:pos="1134"/>
        <w:tab w:val="left" w:pos="1276"/>
      </w:tabs>
      <w:outlineLvl w:val="1"/>
    </w:pPr>
    <w:rPr>
      <w:sz w:val="28"/>
    </w:rPr>
  </w:style>
  <w:style w:type="paragraph" w:styleId="Heading3">
    <w:name w:val="heading 3"/>
    <w:basedOn w:val="Normal"/>
    <w:next w:val="Normal"/>
    <w:link w:val="Heading3Char"/>
    <w:uiPriority w:val="9"/>
    <w:semiHidden/>
    <w:unhideWhenUsed/>
    <w:qFormat/>
    <w:rsid w:val="008265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3D"/>
    <w:rPr>
      <w:rFonts w:ascii="Myriad Pro Light" w:eastAsia="Open Sans" w:hAnsi="Myriad Pro Light" w:cs="Open Sans"/>
      <w:color w:val="181717"/>
      <w:sz w:val="60"/>
      <w:szCs w:val="22"/>
      <w:lang w:val="en-GB"/>
    </w:rPr>
  </w:style>
  <w:style w:type="paragraph" w:styleId="Header">
    <w:name w:val="header"/>
    <w:basedOn w:val="Normal"/>
    <w:link w:val="HeaderChar"/>
    <w:uiPriority w:val="99"/>
    <w:unhideWhenUsed/>
    <w:rsid w:val="000357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574D"/>
    <w:rPr>
      <w:rFonts w:ascii="Myriad Pro Light" w:eastAsiaTheme="minorHAnsi" w:hAnsi="Myriad Pro Light"/>
      <w:sz w:val="18"/>
      <w:szCs w:val="22"/>
      <w:lang w:val="en-GB"/>
    </w:rPr>
  </w:style>
  <w:style w:type="paragraph" w:styleId="Footer">
    <w:name w:val="footer"/>
    <w:basedOn w:val="Normal"/>
    <w:link w:val="FooterChar"/>
    <w:uiPriority w:val="99"/>
    <w:unhideWhenUsed/>
    <w:rsid w:val="000357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574D"/>
    <w:rPr>
      <w:rFonts w:ascii="Myriad Pro Light" w:eastAsiaTheme="minorHAnsi" w:hAnsi="Myriad Pro Light"/>
      <w:sz w:val="18"/>
      <w:szCs w:val="22"/>
      <w:lang w:val="en-GB"/>
    </w:rPr>
  </w:style>
  <w:style w:type="character" w:styleId="PageNumber">
    <w:name w:val="page number"/>
    <w:basedOn w:val="DefaultParagraphFont"/>
    <w:uiPriority w:val="99"/>
    <w:semiHidden/>
    <w:unhideWhenUsed/>
    <w:rsid w:val="0003574D"/>
  </w:style>
  <w:style w:type="character" w:customStyle="1" w:styleId="Heading2Char">
    <w:name w:val="Heading 2 Char"/>
    <w:basedOn w:val="DefaultParagraphFont"/>
    <w:link w:val="Heading2"/>
    <w:uiPriority w:val="9"/>
    <w:rsid w:val="00615B3D"/>
    <w:rPr>
      <w:rFonts w:ascii="Myriad Pro Light" w:eastAsiaTheme="minorHAnsi" w:hAnsi="Myriad Pro Light"/>
      <w:sz w:val="28"/>
      <w:szCs w:val="22"/>
      <w:lang w:val="en-GB"/>
    </w:rPr>
  </w:style>
  <w:style w:type="table" w:styleId="TableGrid">
    <w:name w:val="Table Grid"/>
    <w:basedOn w:val="TableNormal"/>
    <w:uiPriority w:val="59"/>
    <w:rsid w:val="0003574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74D"/>
    <w:pPr>
      <w:ind w:left="720"/>
      <w:contextualSpacing/>
    </w:pPr>
  </w:style>
  <w:style w:type="table" w:styleId="LightList">
    <w:name w:val="Light List"/>
    <w:basedOn w:val="TableNormal"/>
    <w:uiPriority w:val="61"/>
    <w:rsid w:val="0003574D"/>
    <w:rPr>
      <w:rFonts w:eastAsiaTheme="minorHAnsi"/>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rsid w:val="0003574D"/>
    <w:pPr>
      <w:tabs>
        <w:tab w:val="right" w:pos="6226"/>
      </w:tabs>
      <w:spacing w:before="120" w:after="0"/>
    </w:pPr>
    <w:rPr>
      <w:rFonts w:asciiTheme="minorHAnsi" w:hAnsiTheme="minorHAnsi"/>
      <w:b/>
      <w:sz w:val="22"/>
    </w:rPr>
  </w:style>
  <w:style w:type="paragraph" w:styleId="TOC2">
    <w:name w:val="toc 2"/>
    <w:basedOn w:val="Normal"/>
    <w:next w:val="Normal"/>
    <w:autoRedefine/>
    <w:uiPriority w:val="39"/>
    <w:unhideWhenUsed/>
    <w:rsid w:val="0003574D"/>
    <w:pPr>
      <w:spacing w:after="0"/>
      <w:ind w:left="180"/>
    </w:pPr>
    <w:rPr>
      <w:rFonts w:asciiTheme="minorHAnsi" w:hAnsiTheme="minorHAnsi"/>
      <w:i/>
      <w:sz w:val="22"/>
    </w:rPr>
  </w:style>
  <w:style w:type="paragraph" w:customStyle="1" w:styleId="Tableheading">
    <w:name w:val="Table heading"/>
    <w:basedOn w:val="Normal"/>
    <w:rsid w:val="0003574D"/>
    <w:pPr>
      <w:keepLines/>
      <w:spacing w:after="120" w:line="240" w:lineRule="auto"/>
    </w:pPr>
    <w:rPr>
      <w:rFonts w:ascii="Arial" w:eastAsia="Times New Roman" w:hAnsi="Arial" w:cs="Mangal"/>
      <w:b/>
      <w:bCs/>
      <w:sz w:val="20"/>
      <w:szCs w:val="24"/>
      <w:lang w:eastAsia="en-GB" w:bidi="ne-NP"/>
    </w:rPr>
  </w:style>
  <w:style w:type="paragraph" w:customStyle="1" w:styleId="SectionHeader">
    <w:name w:val="Section Header"/>
    <w:basedOn w:val="Heading1"/>
    <w:qFormat/>
    <w:rsid w:val="0003574D"/>
    <w:rPr>
      <w:rFonts w:ascii="Asap" w:hAnsi="Asap"/>
      <w:b/>
    </w:rPr>
  </w:style>
  <w:style w:type="paragraph" w:customStyle="1" w:styleId="ContentHeader">
    <w:name w:val="Content Header"/>
    <w:basedOn w:val="TOC1"/>
    <w:qFormat/>
    <w:rsid w:val="0003574D"/>
    <w:rPr>
      <w:rFonts w:ascii="Asap" w:hAnsi="Asap"/>
      <w:noProof/>
    </w:rPr>
  </w:style>
  <w:style w:type="paragraph" w:styleId="NoSpacing">
    <w:name w:val="No Spacing"/>
    <w:uiPriority w:val="1"/>
    <w:qFormat/>
    <w:rsid w:val="006260C4"/>
    <w:rPr>
      <w:rFonts w:ascii="Myriad Pro Light" w:eastAsiaTheme="minorHAnsi" w:hAnsi="Myriad Pro Light"/>
      <w:sz w:val="18"/>
      <w:szCs w:val="22"/>
      <w:lang w:val="en-GB"/>
    </w:rPr>
  </w:style>
  <w:style w:type="paragraph" w:styleId="BalloonText">
    <w:name w:val="Balloon Text"/>
    <w:basedOn w:val="Normal"/>
    <w:link w:val="BalloonTextChar"/>
    <w:uiPriority w:val="99"/>
    <w:semiHidden/>
    <w:unhideWhenUsed/>
    <w:rsid w:val="005D37B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D37B7"/>
    <w:rPr>
      <w:rFonts w:ascii="Segoe UI" w:eastAsiaTheme="minorHAnsi" w:hAnsi="Segoe UI" w:cs="Segoe UI"/>
      <w:sz w:val="18"/>
      <w:szCs w:val="18"/>
      <w:lang w:val="en-GB"/>
    </w:rPr>
  </w:style>
  <w:style w:type="character" w:styleId="Hyperlink">
    <w:name w:val="Hyperlink"/>
    <w:basedOn w:val="DefaultParagraphFont"/>
    <w:uiPriority w:val="99"/>
    <w:unhideWhenUsed/>
    <w:rsid w:val="00652DF6"/>
    <w:rPr>
      <w:color w:val="0000FF" w:themeColor="hyperlink"/>
      <w:u w:val="single"/>
    </w:rPr>
  </w:style>
  <w:style w:type="table" w:customStyle="1" w:styleId="TableGrid0">
    <w:name w:val="TableGrid"/>
    <w:rsid w:val="00C35300"/>
    <w:rPr>
      <w:sz w:val="22"/>
      <w:szCs w:val="22"/>
      <w:lang w:val="en-GB" w:eastAsia="en-GB"/>
    </w:rPr>
    <w:tblPr>
      <w:tblCellMar>
        <w:top w:w="0" w:type="dxa"/>
        <w:left w:w="0" w:type="dxa"/>
        <w:bottom w:w="0" w:type="dxa"/>
        <w:right w:w="0" w:type="dxa"/>
      </w:tblCellMar>
    </w:tblPr>
  </w:style>
  <w:style w:type="paragraph" w:customStyle="1" w:styleId="Pa0">
    <w:name w:val="Pa0"/>
    <w:basedOn w:val="Normal"/>
    <w:next w:val="Normal"/>
    <w:uiPriority w:val="99"/>
    <w:rsid w:val="0082651B"/>
    <w:pPr>
      <w:autoSpaceDE w:val="0"/>
      <w:autoSpaceDN w:val="0"/>
      <w:adjustRightInd w:val="0"/>
      <w:spacing w:after="0" w:line="241" w:lineRule="atLeast"/>
    </w:pPr>
    <w:rPr>
      <w:rFonts w:ascii="Asap" w:eastAsiaTheme="minorEastAsia" w:hAnsi="Asap"/>
      <w:sz w:val="24"/>
      <w:szCs w:val="24"/>
    </w:rPr>
  </w:style>
  <w:style w:type="character" w:customStyle="1" w:styleId="apple-converted-space">
    <w:name w:val="apple-converted-space"/>
    <w:basedOn w:val="DefaultParagraphFont"/>
    <w:rsid w:val="0082651B"/>
  </w:style>
  <w:style w:type="character" w:customStyle="1" w:styleId="Heading3Char">
    <w:name w:val="Heading 3 Char"/>
    <w:basedOn w:val="DefaultParagraphFont"/>
    <w:link w:val="Heading3"/>
    <w:uiPriority w:val="9"/>
    <w:semiHidden/>
    <w:rsid w:val="0082651B"/>
    <w:rPr>
      <w:rFonts w:asciiTheme="majorHAnsi" w:eastAsiaTheme="majorEastAsia" w:hAnsiTheme="majorHAnsi" w:cstheme="majorBidi"/>
      <w:color w:val="243F60" w:themeColor="accent1" w:themeShade="7F"/>
      <w:lang w:val="en-GB"/>
    </w:rPr>
  </w:style>
  <w:style w:type="paragraph" w:styleId="NormalWeb">
    <w:name w:val="Normal (Web)"/>
    <w:basedOn w:val="Normal"/>
    <w:uiPriority w:val="99"/>
    <w:semiHidden/>
    <w:unhideWhenUsed/>
    <w:rsid w:val="008265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4E2FB6"/>
    <w:pPr>
      <w:keepNext/>
      <w:keepLines/>
      <w:numPr>
        <w:numId w:val="0"/>
      </w:numPr>
      <w:tabs>
        <w:tab w:val="clear" w:pos="567"/>
        <w:tab w:val="clear" w:pos="1134"/>
      </w:tabs>
      <w:spacing w:before="240" w:after="0" w:line="259" w:lineRule="auto"/>
      <w:ind w:right="0"/>
      <w:outlineLvl w:val="9"/>
    </w:pPr>
    <w:rPr>
      <w:rFonts w:asciiTheme="majorHAnsi" w:eastAsiaTheme="majorEastAsia" w:hAnsiTheme="majorHAnsi" w:cstheme="majorBidi"/>
      <w:color w:val="365F91" w:themeColor="accent1" w:themeShade="BF"/>
      <w:sz w:val="32"/>
      <w:szCs w:val="32"/>
      <w:lang w:val="en-US"/>
    </w:rPr>
  </w:style>
  <w:style w:type="character" w:styleId="SubtleEmphasis">
    <w:name w:val="Subtle Emphasis"/>
    <w:uiPriority w:val="19"/>
    <w:qFormat/>
    <w:rsid w:val="00C40058"/>
    <w:rPr>
      <w:rFonts w:ascii="Century Gothic" w:hAnsi="Century Gothic"/>
      <w:i/>
      <w:iCs/>
      <w:color w:val="808080"/>
    </w:rPr>
  </w:style>
  <w:style w:type="paragraph" w:customStyle="1" w:styleId="Heading20">
    <w:name w:val="Heading2"/>
    <w:basedOn w:val="Heading2"/>
    <w:link w:val="Heading2Char0"/>
    <w:qFormat/>
    <w:rsid w:val="00C40058"/>
    <w:pPr>
      <w:keepNext/>
      <w:tabs>
        <w:tab w:val="clear" w:pos="1276"/>
      </w:tabs>
      <w:spacing w:after="120" w:line="240" w:lineRule="auto"/>
      <w:jc w:val="both"/>
    </w:pPr>
    <w:rPr>
      <w:rFonts w:ascii="Century Gothic" w:eastAsia="Times New Roman" w:hAnsi="Century Gothic" w:cs="Times New Roman"/>
      <w:b/>
      <w:snapToGrid w:val="0"/>
      <w:color w:val="403152" w:themeColor="accent4" w:themeShade="80"/>
      <w:sz w:val="24"/>
      <w:szCs w:val="20"/>
    </w:rPr>
  </w:style>
  <w:style w:type="character" w:customStyle="1" w:styleId="Heading2Char0">
    <w:name w:val="Heading2 Char"/>
    <w:basedOn w:val="DefaultParagraphFont"/>
    <w:link w:val="Heading20"/>
    <w:rsid w:val="00C40058"/>
    <w:rPr>
      <w:rFonts w:ascii="Century Gothic" w:eastAsia="Times New Roman" w:hAnsi="Century Gothic" w:cs="Times New Roman"/>
      <w:b/>
      <w:snapToGrid w:val="0"/>
      <w:color w:val="403152" w:themeColor="accent4" w:themeShade="80"/>
      <w:szCs w:val="20"/>
      <w:lang w:val="en-GB"/>
    </w:rPr>
  </w:style>
  <w:style w:type="character" w:customStyle="1" w:styleId="normaltextrun">
    <w:name w:val="normaltextrun"/>
    <w:basedOn w:val="DefaultParagraphFont"/>
    <w:rsid w:val="00421FFE"/>
  </w:style>
  <w:style w:type="character" w:styleId="CommentReference">
    <w:name w:val="annotation reference"/>
    <w:basedOn w:val="DefaultParagraphFont"/>
    <w:uiPriority w:val="99"/>
    <w:semiHidden/>
    <w:unhideWhenUsed/>
    <w:rsid w:val="000F05C3"/>
    <w:rPr>
      <w:sz w:val="16"/>
      <w:szCs w:val="16"/>
    </w:rPr>
  </w:style>
  <w:style w:type="paragraph" w:styleId="CommentText">
    <w:name w:val="annotation text"/>
    <w:basedOn w:val="Normal"/>
    <w:link w:val="CommentTextChar"/>
    <w:uiPriority w:val="99"/>
    <w:unhideWhenUsed/>
    <w:rsid w:val="000F05C3"/>
    <w:pPr>
      <w:spacing w:line="240" w:lineRule="auto"/>
    </w:pPr>
    <w:rPr>
      <w:sz w:val="20"/>
      <w:szCs w:val="20"/>
    </w:rPr>
  </w:style>
  <w:style w:type="character" w:customStyle="1" w:styleId="CommentTextChar">
    <w:name w:val="Comment Text Char"/>
    <w:basedOn w:val="DefaultParagraphFont"/>
    <w:link w:val="CommentText"/>
    <w:uiPriority w:val="99"/>
    <w:rsid w:val="000F05C3"/>
    <w:rPr>
      <w:rFonts w:ascii="Myriad Pro Light" w:eastAsiaTheme="minorHAnsi" w:hAnsi="Myriad Pro Light"/>
      <w:sz w:val="20"/>
      <w:szCs w:val="20"/>
      <w:lang w:val="en-GB"/>
    </w:rPr>
  </w:style>
  <w:style w:type="paragraph" w:styleId="CommentSubject">
    <w:name w:val="annotation subject"/>
    <w:basedOn w:val="CommentText"/>
    <w:next w:val="CommentText"/>
    <w:link w:val="CommentSubjectChar"/>
    <w:uiPriority w:val="99"/>
    <w:semiHidden/>
    <w:unhideWhenUsed/>
    <w:rsid w:val="000F05C3"/>
    <w:rPr>
      <w:b/>
      <w:bCs/>
    </w:rPr>
  </w:style>
  <w:style w:type="character" w:customStyle="1" w:styleId="CommentSubjectChar">
    <w:name w:val="Comment Subject Char"/>
    <w:basedOn w:val="CommentTextChar"/>
    <w:link w:val="CommentSubject"/>
    <w:uiPriority w:val="99"/>
    <w:semiHidden/>
    <w:rsid w:val="000F05C3"/>
    <w:rPr>
      <w:rFonts w:ascii="Myriad Pro Light" w:eastAsiaTheme="minorHAnsi" w:hAnsi="Myriad Pro Light"/>
      <w:b/>
      <w:bCs/>
      <w:sz w:val="20"/>
      <w:szCs w:val="20"/>
      <w:lang w:val="en-GB"/>
    </w:rPr>
  </w:style>
  <w:style w:type="character" w:styleId="UnresolvedMention">
    <w:name w:val="Unresolved Mention"/>
    <w:basedOn w:val="DefaultParagraphFont"/>
    <w:uiPriority w:val="99"/>
    <w:semiHidden/>
    <w:unhideWhenUsed/>
    <w:rsid w:val="00A409E0"/>
    <w:rPr>
      <w:color w:val="605E5C"/>
      <w:shd w:val="clear" w:color="auto" w:fill="E1DFDD"/>
    </w:rPr>
  </w:style>
  <w:style w:type="paragraph" w:customStyle="1" w:styleId="paragraph">
    <w:name w:val="paragraph"/>
    <w:basedOn w:val="Normal"/>
    <w:rsid w:val="008C2D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C2D65"/>
  </w:style>
  <w:style w:type="character" w:styleId="FollowedHyperlink">
    <w:name w:val="FollowedHyperlink"/>
    <w:basedOn w:val="DefaultParagraphFont"/>
    <w:uiPriority w:val="99"/>
    <w:semiHidden/>
    <w:unhideWhenUsed/>
    <w:rsid w:val="00703DC4"/>
    <w:rPr>
      <w:color w:val="800080" w:themeColor="followedHyperlink"/>
      <w:u w:val="single"/>
    </w:rPr>
  </w:style>
  <w:style w:type="character" w:customStyle="1" w:styleId="superscript">
    <w:name w:val="superscript"/>
    <w:basedOn w:val="DefaultParagraphFont"/>
    <w:rsid w:val="00F760D0"/>
  </w:style>
  <w:style w:type="paragraph" w:styleId="Revision">
    <w:name w:val="Revision"/>
    <w:hidden/>
    <w:uiPriority w:val="99"/>
    <w:semiHidden/>
    <w:rsid w:val="009E6382"/>
    <w:rPr>
      <w:rFonts w:ascii="Myriad Pro Light" w:eastAsiaTheme="minorHAnsi" w:hAnsi="Myriad Pro Light"/>
      <w:sz w:val="18"/>
      <w:szCs w:val="22"/>
      <w:lang w:val="en-GB"/>
    </w:rPr>
  </w:style>
  <w:style w:type="paragraph" w:styleId="Title">
    <w:name w:val="Title"/>
    <w:basedOn w:val="Normal"/>
    <w:next w:val="Normal"/>
    <w:link w:val="TitleChar"/>
    <w:uiPriority w:val="10"/>
    <w:qFormat/>
    <w:rsid w:val="00C969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954"/>
    <w:rPr>
      <w:rFonts w:asciiTheme="majorHAnsi" w:eastAsiaTheme="majorEastAsia" w:hAnsiTheme="majorHAnsi" w:cstheme="majorBidi"/>
      <w:spacing w:val="-10"/>
      <w:kern w:val="28"/>
      <w:sz w:val="56"/>
      <w:szCs w:val="56"/>
      <w:lang w:val="en-GB"/>
    </w:rPr>
  </w:style>
  <w:style w:type="character" w:customStyle="1" w:styleId="ui-provider">
    <w:name w:val="ui-provider"/>
    <w:basedOn w:val="DefaultParagraphFont"/>
    <w:rsid w:val="00C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6326">
      <w:bodyDiv w:val="1"/>
      <w:marLeft w:val="0"/>
      <w:marRight w:val="0"/>
      <w:marTop w:val="0"/>
      <w:marBottom w:val="0"/>
      <w:divBdr>
        <w:top w:val="none" w:sz="0" w:space="0" w:color="auto"/>
        <w:left w:val="none" w:sz="0" w:space="0" w:color="auto"/>
        <w:bottom w:val="none" w:sz="0" w:space="0" w:color="auto"/>
        <w:right w:val="none" w:sz="0" w:space="0" w:color="auto"/>
      </w:divBdr>
    </w:div>
    <w:div w:id="487325717">
      <w:bodyDiv w:val="1"/>
      <w:marLeft w:val="0"/>
      <w:marRight w:val="0"/>
      <w:marTop w:val="0"/>
      <w:marBottom w:val="0"/>
      <w:divBdr>
        <w:top w:val="none" w:sz="0" w:space="0" w:color="auto"/>
        <w:left w:val="none" w:sz="0" w:space="0" w:color="auto"/>
        <w:bottom w:val="none" w:sz="0" w:space="0" w:color="auto"/>
        <w:right w:val="none" w:sz="0" w:space="0" w:color="auto"/>
      </w:divBdr>
    </w:div>
    <w:div w:id="636254495">
      <w:bodyDiv w:val="1"/>
      <w:marLeft w:val="0"/>
      <w:marRight w:val="0"/>
      <w:marTop w:val="0"/>
      <w:marBottom w:val="0"/>
      <w:divBdr>
        <w:top w:val="none" w:sz="0" w:space="0" w:color="auto"/>
        <w:left w:val="none" w:sz="0" w:space="0" w:color="auto"/>
        <w:bottom w:val="none" w:sz="0" w:space="0" w:color="auto"/>
        <w:right w:val="none" w:sz="0" w:space="0" w:color="auto"/>
      </w:divBdr>
    </w:div>
    <w:div w:id="888227239">
      <w:bodyDiv w:val="1"/>
      <w:marLeft w:val="0"/>
      <w:marRight w:val="0"/>
      <w:marTop w:val="0"/>
      <w:marBottom w:val="0"/>
      <w:divBdr>
        <w:top w:val="none" w:sz="0" w:space="0" w:color="auto"/>
        <w:left w:val="none" w:sz="0" w:space="0" w:color="auto"/>
        <w:bottom w:val="none" w:sz="0" w:space="0" w:color="auto"/>
        <w:right w:val="none" w:sz="0" w:space="0" w:color="auto"/>
      </w:divBdr>
    </w:div>
    <w:div w:id="898905464">
      <w:bodyDiv w:val="1"/>
      <w:marLeft w:val="0"/>
      <w:marRight w:val="0"/>
      <w:marTop w:val="0"/>
      <w:marBottom w:val="0"/>
      <w:divBdr>
        <w:top w:val="none" w:sz="0" w:space="0" w:color="auto"/>
        <w:left w:val="none" w:sz="0" w:space="0" w:color="auto"/>
        <w:bottom w:val="none" w:sz="0" w:space="0" w:color="auto"/>
        <w:right w:val="none" w:sz="0" w:space="0" w:color="auto"/>
      </w:divBdr>
      <w:divsChild>
        <w:div w:id="397947007">
          <w:marLeft w:val="0"/>
          <w:marRight w:val="0"/>
          <w:marTop w:val="0"/>
          <w:marBottom w:val="0"/>
          <w:divBdr>
            <w:top w:val="none" w:sz="0" w:space="0" w:color="auto"/>
            <w:left w:val="none" w:sz="0" w:space="0" w:color="auto"/>
            <w:bottom w:val="none" w:sz="0" w:space="0" w:color="auto"/>
            <w:right w:val="none" w:sz="0" w:space="0" w:color="auto"/>
          </w:divBdr>
        </w:div>
        <w:div w:id="419719561">
          <w:marLeft w:val="0"/>
          <w:marRight w:val="0"/>
          <w:marTop w:val="0"/>
          <w:marBottom w:val="0"/>
          <w:divBdr>
            <w:top w:val="none" w:sz="0" w:space="0" w:color="auto"/>
            <w:left w:val="none" w:sz="0" w:space="0" w:color="auto"/>
            <w:bottom w:val="none" w:sz="0" w:space="0" w:color="auto"/>
            <w:right w:val="none" w:sz="0" w:space="0" w:color="auto"/>
          </w:divBdr>
        </w:div>
        <w:div w:id="567813467">
          <w:marLeft w:val="0"/>
          <w:marRight w:val="0"/>
          <w:marTop w:val="0"/>
          <w:marBottom w:val="0"/>
          <w:divBdr>
            <w:top w:val="none" w:sz="0" w:space="0" w:color="auto"/>
            <w:left w:val="none" w:sz="0" w:space="0" w:color="auto"/>
            <w:bottom w:val="none" w:sz="0" w:space="0" w:color="auto"/>
            <w:right w:val="none" w:sz="0" w:space="0" w:color="auto"/>
          </w:divBdr>
          <w:divsChild>
            <w:div w:id="331494228">
              <w:marLeft w:val="0"/>
              <w:marRight w:val="0"/>
              <w:marTop w:val="0"/>
              <w:marBottom w:val="0"/>
              <w:divBdr>
                <w:top w:val="none" w:sz="0" w:space="0" w:color="auto"/>
                <w:left w:val="none" w:sz="0" w:space="0" w:color="auto"/>
                <w:bottom w:val="none" w:sz="0" w:space="0" w:color="auto"/>
                <w:right w:val="none" w:sz="0" w:space="0" w:color="auto"/>
              </w:divBdr>
            </w:div>
            <w:div w:id="653604204">
              <w:marLeft w:val="0"/>
              <w:marRight w:val="0"/>
              <w:marTop w:val="0"/>
              <w:marBottom w:val="0"/>
              <w:divBdr>
                <w:top w:val="none" w:sz="0" w:space="0" w:color="auto"/>
                <w:left w:val="none" w:sz="0" w:space="0" w:color="auto"/>
                <w:bottom w:val="none" w:sz="0" w:space="0" w:color="auto"/>
                <w:right w:val="none" w:sz="0" w:space="0" w:color="auto"/>
              </w:divBdr>
            </w:div>
            <w:div w:id="1013847299">
              <w:marLeft w:val="0"/>
              <w:marRight w:val="0"/>
              <w:marTop w:val="0"/>
              <w:marBottom w:val="0"/>
              <w:divBdr>
                <w:top w:val="none" w:sz="0" w:space="0" w:color="auto"/>
                <w:left w:val="none" w:sz="0" w:space="0" w:color="auto"/>
                <w:bottom w:val="none" w:sz="0" w:space="0" w:color="auto"/>
                <w:right w:val="none" w:sz="0" w:space="0" w:color="auto"/>
              </w:divBdr>
            </w:div>
            <w:div w:id="1164474608">
              <w:marLeft w:val="0"/>
              <w:marRight w:val="0"/>
              <w:marTop w:val="0"/>
              <w:marBottom w:val="0"/>
              <w:divBdr>
                <w:top w:val="none" w:sz="0" w:space="0" w:color="auto"/>
                <w:left w:val="none" w:sz="0" w:space="0" w:color="auto"/>
                <w:bottom w:val="none" w:sz="0" w:space="0" w:color="auto"/>
                <w:right w:val="none" w:sz="0" w:space="0" w:color="auto"/>
              </w:divBdr>
            </w:div>
            <w:div w:id="1622876608">
              <w:marLeft w:val="0"/>
              <w:marRight w:val="0"/>
              <w:marTop w:val="0"/>
              <w:marBottom w:val="0"/>
              <w:divBdr>
                <w:top w:val="none" w:sz="0" w:space="0" w:color="auto"/>
                <w:left w:val="none" w:sz="0" w:space="0" w:color="auto"/>
                <w:bottom w:val="none" w:sz="0" w:space="0" w:color="auto"/>
                <w:right w:val="none" w:sz="0" w:space="0" w:color="auto"/>
              </w:divBdr>
            </w:div>
            <w:div w:id="1820076465">
              <w:marLeft w:val="0"/>
              <w:marRight w:val="0"/>
              <w:marTop w:val="0"/>
              <w:marBottom w:val="0"/>
              <w:divBdr>
                <w:top w:val="none" w:sz="0" w:space="0" w:color="auto"/>
                <w:left w:val="none" w:sz="0" w:space="0" w:color="auto"/>
                <w:bottom w:val="none" w:sz="0" w:space="0" w:color="auto"/>
                <w:right w:val="none" w:sz="0" w:space="0" w:color="auto"/>
              </w:divBdr>
            </w:div>
            <w:div w:id="1926837482">
              <w:marLeft w:val="0"/>
              <w:marRight w:val="0"/>
              <w:marTop w:val="0"/>
              <w:marBottom w:val="0"/>
              <w:divBdr>
                <w:top w:val="none" w:sz="0" w:space="0" w:color="auto"/>
                <w:left w:val="none" w:sz="0" w:space="0" w:color="auto"/>
                <w:bottom w:val="none" w:sz="0" w:space="0" w:color="auto"/>
                <w:right w:val="none" w:sz="0" w:space="0" w:color="auto"/>
              </w:divBdr>
            </w:div>
            <w:div w:id="2105489281">
              <w:marLeft w:val="0"/>
              <w:marRight w:val="0"/>
              <w:marTop w:val="0"/>
              <w:marBottom w:val="0"/>
              <w:divBdr>
                <w:top w:val="none" w:sz="0" w:space="0" w:color="auto"/>
                <w:left w:val="none" w:sz="0" w:space="0" w:color="auto"/>
                <w:bottom w:val="none" w:sz="0" w:space="0" w:color="auto"/>
                <w:right w:val="none" w:sz="0" w:space="0" w:color="auto"/>
              </w:divBdr>
            </w:div>
            <w:div w:id="2141069742">
              <w:marLeft w:val="0"/>
              <w:marRight w:val="0"/>
              <w:marTop w:val="0"/>
              <w:marBottom w:val="0"/>
              <w:divBdr>
                <w:top w:val="none" w:sz="0" w:space="0" w:color="auto"/>
                <w:left w:val="none" w:sz="0" w:space="0" w:color="auto"/>
                <w:bottom w:val="none" w:sz="0" w:space="0" w:color="auto"/>
                <w:right w:val="none" w:sz="0" w:space="0" w:color="auto"/>
              </w:divBdr>
            </w:div>
          </w:divsChild>
        </w:div>
        <w:div w:id="1370645801">
          <w:marLeft w:val="0"/>
          <w:marRight w:val="0"/>
          <w:marTop w:val="0"/>
          <w:marBottom w:val="0"/>
          <w:divBdr>
            <w:top w:val="none" w:sz="0" w:space="0" w:color="auto"/>
            <w:left w:val="none" w:sz="0" w:space="0" w:color="auto"/>
            <w:bottom w:val="none" w:sz="0" w:space="0" w:color="auto"/>
            <w:right w:val="none" w:sz="0" w:space="0" w:color="auto"/>
          </w:divBdr>
        </w:div>
        <w:div w:id="1678967707">
          <w:marLeft w:val="0"/>
          <w:marRight w:val="0"/>
          <w:marTop w:val="0"/>
          <w:marBottom w:val="0"/>
          <w:divBdr>
            <w:top w:val="none" w:sz="0" w:space="0" w:color="auto"/>
            <w:left w:val="none" w:sz="0" w:space="0" w:color="auto"/>
            <w:bottom w:val="none" w:sz="0" w:space="0" w:color="auto"/>
            <w:right w:val="none" w:sz="0" w:space="0" w:color="auto"/>
          </w:divBdr>
        </w:div>
        <w:div w:id="1727993354">
          <w:marLeft w:val="0"/>
          <w:marRight w:val="0"/>
          <w:marTop w:val="0"/>
          <w:marBottom w:val="0"/>
          <w:divBdr>
            <w:top w:val="none" w:sz="0" w:space="0" w:color="auto"/>
            <w:left w:val="none" w:sz="0" w:space="0" w:color="auto"/>
            <w:bottom w:val="none" w:sz="0" w:space="0" w:color="auto"/>
            <w:right w:val="none" w:sz="0" w:space="0" w:color="auto"/>
          </w:divBdr>
        </w:div>
      </w:divsChild>
    </w:div>
    <w:div w:id="1148980082">
      <w:bodyDiv w:val="1"/>
      <w:marLeft w:val="0"/>
      <w:marRight w:val="0"/>
      <w:marTop w:val="0"/>
      <w:marBottom w:val="0"/>
      <w:divBdr>
        <w:top w:val="none" w:sz="0" w:space="0" w:color="auto"/>
        <w:left w:val="none" w:sz="0" w:space="0" w:color="auto"/>
        <w:bottom w:val="none" w:sz="0" w:space="0" w:color="auto"/>
        <w:right w:val="none" w:sz="0" w:space="0" w:color="auto"/>
      </w:divBdr>
    </w:div>
    <w:div w:id="1214659781">
      <w:bodyDiv w:val="1"/>
      <w:marLeft w:val="0"/>
      <w:marRight w:val="0"/>
      <w:marTop w:val="0"/>
      <w:marBottom w:val="0"/>
      <w:divBdr>
        <w:top w:val="none" w:sz="0" w:space="0" w:color="auto"/>
        <w:left w:val="none" w:sz="0" w:space="0" w:color="auto"/>
        <w:bottom w:val="none" w:sz="0" w:space="0" w:color="auto"/>
        <w:right w:val="none" w:sz="0" w:space="0" w:color="auto"/>
      </w:divBdr>
      <w:divsChild>
        <w:div w:id="210651933">
          <w:marLeft w:val="0"/>
          <w:marRight w:val="0"/>
          <w:marTop w:val="0"/>
          <w:marBottom w:val="0"/>
          <w:divBdr>
            <w:top w:val="none" w:sz="0" w:space="0" w:color="auto"/>
            <w:left w:val="none" w:sz="0" w:space="0" w:color="auto"/>
            <w:bottom w:val="none" w:sz="0" w:space="0" w:color="auto"/>
            <w:right w:val="none" w:sz="0" w:space="0" w:color="auto"/>
          </w:divBdr>
          <w:divsChild>
            <w:div w:id="8454974">
              <w:marLeft w:val="0"/>
              <w:marRight w:val="0"/>
              <w:marTop w:val="0"/>
              <w:marBottom w:val="0"/>
              <w:divBdr>
                <w:top w:val="none" w:sz="0" w:space="0" w:color="auto"/>
                <w:left w:val="none" w:sz="0" w:space="0" w:color="auto"/>
                <w:bottom w:val="none" w:sz="0" w:space="0" w:color="auto"/>
                <w:right w:val="none" w:sz="0" w:space="0" w:color="auto"/>
              </w:divBdr>
            </w:div>
            <w:div w:id="284654572">
              <w:marLeft w:val="0"/>
              <w:marRight w:val="0"/>
              <w:marTop w:val="0"/>
              <w:marBottom w:val="0"/>
              <w:divBdr>
                <w:top w:val="none" w:sz="0" w:space="0" w:color="auto"/>
                <w:left w:val="none" w:sz="0" w:space="0" w:color="auto"/>
                <w:bottom w:val="none" w:sz="0" w:space="0" w:color="auto"/>
                <w:right w:val="none" w:sz="0" w:space="0" w:color="auto"/>
              </w:divBdr>
            </w:div>
            <w:div w:id="515968630">
              <w:marLeft w:val="0"/>
              <w:marRight w:val="0"/>
              <w:marTop w:val="0"/>
              <w:marBottom w:val="0"/>
              <w:divBdr>
                <w:top w:val="none" w:sz="0" w:space="0" w:color="auto"/>
                <w:left w:val="none" w:sz="0" w:space="0" w:color="auto"/>
                <w:bottom w:val="none" w:sz="0" w:space="0" w:color="auto"/>
                <w:right w:val="none" w:sz="0" w:space="0" w:color="auto"/>
              </w:divBdr>
            </w:div>
            <w:div w:id="718743185">
              <w:marLeft w:val="0"/>
              <w:marRight w:val="0"/>
              <w:marTop w:val="0"/>
              <w:marBottom w:val="0"/>
              <w:divBdr>
                <w:top w:val="none" w:sz="0" w:space="0" w:color="auto"/>
                <w:left w:val="none" w:sz="0" w:space="0" w:color="auto"/>
                <w:bottom w:val="none" w:sz="0" w:space="0" w:color="auto"/>
                <w:right w:val="none" w:sz="0" w:space="0" w:color="auto"/>
              </w:divBdr>
            </w:div>
            <w:div w:id="997802353">
              <w:marLeft w:val="0"/>
              <w:marRight w:val="0"/>
              <w:marTop w:val="0"/>
              <w:marBottom w:val="0"/>
              <w:divBdr>
                <w:top w:val="none" w:sz="0" w:space="0" w:color="auto"/>
                <w:left w:val="none" w:sz="0" w:space="0" w:color="auto"/>
                <w:bottom w:val="none" w:sz="0" w:space="0" w:color="auto"/>
                <w:right w:val="none" w:sz="0" w:space="0" w:color="auto"/>
              </w:divBdr>
            </w:div>
            <w:div w:id="1050687898">
              <w:marLeft w:val="0"/>
              <w:marRight w:val="0"/>
              <w:marTop w:val="0"/>
              <w:marBottom w:val="0"/>
              <w:divBdr>
                <w:top w:val="none" w:sz="0" w:space="0" w:color="auto"/>
                <w:left w:val="none" w:sz="0" w:space="0" w:color="auto"/>
                <w:bottom w:val="none" w:sz="0" w:space="0" w:color="auto"/>
                <w:right w:val="none" w:sz="0" w:space="0" w:color="auto"/>
              </w:divBdr>
            </w:div>
            <w:div w:id="1128282824">
              <w:marLeft w:val="0"/>
              <w:marRight w:val="0"/>
              <w:marTop w:val="0"/>
              <w:marBottom w:val="0"/>
              <w:divBdr>
                <w:top w:val="none" w:sz="0" w:space="0" w:color="auto"/>
                <w:left w:val="none" w:sz="0" w:space="0" w:color="auto"/>
                <w:bottom w:val="none" w:sz="0" w:space="0" w:color="auto"/>
                <w:right w:val="none" w:sz="0" w:space="0" w:color="auto"/>
              </w:divBdr>
            </w:div>
            <w:div w:id="1129667268">
              <w:marLeft w:val="0"/>
              <w:marRight w:val="0"/>
              <w:marTop w:val="0"/>
              <w:marBottom w:val="0"/>
              <w:divBdr>
                <w:top w:val="none" w:sz="0" w:space="0" w:color="auto"/>
                <w:left w:val="none" w:sz="0" w:space="0" w:color="auto"/>
                <w:bottom w:val="none" w:sz="0" w:space="0" w:color="auto"/>
                <w:right w:val="none" w:sz="0" w:space="0" w:color="auto"/>
              </w:divBdr>
            </w:div>
            <w:div w:id="1152406689">
              <w:marLeft w:val="0"/>
              <w:marRight w:val="0"/>
              <w:marTop w:val="0"/>
              <w:marBottom w:val="0"/>
              <w:divBdr>
                <w:top w:val="none" w:sz="0" w:space="0" w:color="auto"/>
                <w:left w:val="none" w:sz="0" w:space="0" w:color="auto"/>
                <w:bottom w:val="none" w:sz="0" w:space="0" w:color="auto"/>
                <w:right w:val="none" w:sz="0" w:space="0" w:color="auto"/>
              </w:divBdr>
            </w:div>
            <w:div w:id="1375302798">
              <w:marLeft w:val="0"/>
              <w:marRight w:val="0"/>
              <w:marTop w:val="0"/>
              <w:marBottom w:val="0"/>
              <w:divBdr>
                <w:top w:val="none" w:sz="0" w:space="0" w:color="auto"/>
                <w:left w:val="none" w:sz="0" w:space="0" w:color="auto"/>
                <w:bottom w:val="none" w:sz="0" w:space="0" w:color="auto"/>
                <w:right w:val="none" w:sz="0" w:space="0" w:color="auto"/>
              </w:divBdr>
            </w:div>
            <w:div w:id="1485706040">
              <w:marLeft w:val="0"/>
              <w:marRight w:val="0"/>
              <w:marTop w:val="0"/>
              <w:marBottom w:val="0"/>
              <w:divBdr>
                <w:top w:val="none" w:sz="0" w:space="0" w:color="auto"/>
                <w:left w:val="none" w:sz="0" w:space="0" w:color="auto"/>
                <w:bottom w:val="none" w:sz="0" w:space="0" w:color="auto"/>
                <w:right w:val="none" w:sz="0" w:space="0" w:color="auto"/>
              </w:divBdr>
            </w:div>
            <w:div w:id="1787964372">
              <w:marLeft w:val="0"/>
              <w:marRight w:val="0"/>
              <w:marTop w:val="0"/>
              <w:marBottom w:val="0"/>
              <w:divBdr>
                <w:top w:val="none" w:sz="0" w:space="0" w:color="auto"/>
                <w:left w:val="none" w:sz="0" w:space="0" w:color="auto"/>
                <w:bottom w:val="none" w:sz="0" w:space="0" w:color="auto"/>
                <w:right w:val="none" w:sz="0" w:space="0" w:color="auto"/>
              </w:divBdr>
            </w:div>
            <w:div w:id="2077167448">
              <w:marLeft w:val="0"/>
              <w:marRight w:val="0"/>
              <w:marTop w:val="0"/>
              <w:marBottom w:val="0"/>
              <w:divBdr>
                <w:top w:val="none" w:sz="0" w:space="0" w:color="auto"/>
                <w:left w:val="none" w:sz="0" w:space="0" w:color="auto"/>
                <w:bottom w:val="none" w:sz="0" w:space="0" w:color="auto"/>
                <w:right w:val="none" w:sz="0" w:space="0" w:color="auto"/>
              </w:divBdr>
            </w:div>
            <w:div w:id="2110857677">
              <w:marLeft w:val="0"/>
              <w:marRight w:val="0"/>
              <w:marTop w:val="0"/>
              <w:marBottom w:val="0"/>
              <w:divBdr>
                <w:top w:val="none" w:sz="0" w:space="0" w:color="auto"/>
                <w:left w:val="none" w:sz="0" w:space="0" w:color="auto"/>
                <w:bottom w:val="none" w:sz="0" w:space="0" w:color="auto"/>
                <w:right w:val="none" w:sz="0" w:space="0" w:color="auto"/>
              </w:divBdr>
            </w:div>
          </w:divsChild>
        </w:div>
        <w:div w:id="285040320">
          <w:marLeft w:val="0"/>
          <w:marRight w:val="0"/>
          <w:marTop w:val="0"/>
          <w:marBottom w:val="0"/>
          <w:divBdr>
            <w:top w:val="none" w:sz="0" w:space="0" w:color="auto"/>
            <w:left w:val="none" w:sz="0" w:space="0" w:color="auto"/>
            <w:bottom w:val="none" w:sz="0" w:space="0" w:color="auto"/>
            <w:right w:val="none" w:sz="0" w:space="0" w:color="auto"/>
          </w:divBdr>
        </w:div>
        <w:div w:id="415370128">
          <w:marLeft w:val="0"/>
          <w:marRight w:val="0"/>
          <w:marTop w:val="0"/>
          <w:marBottom w:val="0"/>
          <w:divBdr>
            <w:top w:val="none" w:sz="0" w:space="0" w:color="auto"/>
            <w:left w:val="none" w:sz="0" w:space="0" w:color="auto"/>
            <w:bottom w:val="none" w:sz="0" w:space="0" w:color="auto"/>
            <w:right w:val="none" w:sz="0" w:space="0" w:color="auto"/>
          </w:divBdr>
        </w:div>
        <w:div w:id="458886577">
          <w:marLeft w:val="0"/>
          <w:marRight w:val="0"/>
          <w:marTop w:val="0"/>
          <w:marBottom w:val="0"/>
          <w:divBdr>
            <w:top w:val="none" w:sz="0" w:space="0" w:color="auto"/>
            <w:left w:val="none" w:sz="0" w:space="0" w:color="auto"/>
            <w:bottom w:val="none" w:sz="0" w:space="0" w:color="auto"/>
            <w:right w:val="none" w:sz="0" w:space="0" w:color="auto"/>
          </w:divBdr>
          <w:divsChild>
            <w:div w:id="1159078008">
              <w:marLeft w:val="-75"/>
              <w:marRight w:val="0"/>
              <w:marTop w:val="30"/>
              <w:marBottom w:val="30"/>
              <w:divBdr>
                <w:top w:val="none" w:sz="0" w:space="0" w:color="auto"/>
                <w:left w:val="none" w:sz="0" w:space="0" w:color="auto"/>
                <w:bottom w:val="none" w:sz="0" w:space="0" w:color="auto"/>
                <w:right w:val="none" w:sz="0" w:space="0" w:color="auto"/>
              </w:divBdr>
              <w:divsChild>
                <w:div w:id="88700990">
                  <w:marLeft w:val="0"/>
                  <w:marRight w:val="0"/>
                  <w:marTop w:val="0"/>
                  <w:marBottom w:val="0"/>
                  <w:divBdr>
                    <w:top w:val="none" w:sz="0" w:space="0" w:color="auto"/>
                    <w:left w:val="none" w:sz="0" w:space="0" w:color="auto"/>
                    <w:bottom w:val="none" w:sz="0" w:space="0" w:color="auto"/>
                    <w:right w:val="none" w:sz="0" w:space="0" w:color="auto"/>
                  </w:divBdr>
                  <w:divsChild>
                    <w:div w:id="50151662">
                      <w:marLeft w:val="0"/>
                      <w:marRight w:val="0"/>
                      <w:marTop w:val="0"/>
                      <w:marBottom w:val="0"/>
                      <w:divBdr>
                        <w:top w:val="none" w:sz="0" w:space="0" w:color="auto"/>
                        <w:left w:val="none" w:sz="0" w:space="0" w:color="auto"/>
                        <w:bottom w:val="none" w:sz="0" w:space="0" w:color="auto"/>
                        <w:right w:val="none" w:sz="0" w:space="0" w:color="auto"/>
                      </w:divBdr>
                    </w:div>
                  </w:divsChild>
                </w:div>
                <w:div w:id="217016798">
                  <w:marLeft w:val="0"/>
                  <w:marRight w:val="0"/>
                  <w:marTop w:val="0"/>
                  <w:marBottom w:val="0"/>
                  <w:divBdr>
                    <w:top w:val="none" w:sz="0" w:space="0" w:color="auto"/>
                    <w:left w:val="none" w:sz="0" w:space="0" w:color="auto"/>
                    <w:bottom w:val="none" w:sz="0" w:space="0" w:color="auto"/>
                    <w:right w:val="none" w:sz="0" w:space="0" w:color="auto"/>
                  </w:divBdr>
                  <w:divsChild>
                    <w:div w:id="1727798418">
                      <w:marLeft w:val="0"/>
                      <w:marRight w:val="0"/>
                      <w:marTop w:val="0"/>
                      <w:marBottom w:val="0"/>
                      <w:divBdr>
                        <w:top w:val="none" w:sz="0" w:space="0" w:color="auto"/>
                        <w:left w:val="none" w:sz="0" w:space="0" w:color="auto"/>
                        <w:bottom w:val="none" w:sz="0" w:space="0" w:color="auto"/>
                        <w:right w:val="none" w:sz="0" w:space="0" w:color="auto"/>
                      </w:divBdr>
                    </w:div>
                  </w:divsChild>
                </w:div>
                <w:div w:id="222831719">
                  <w:marLeft w:val="0"/>
                  <w:marRight w:val="0"/>
                  <w:marTop w:val="0"/>
                  <w:marBottom w:val="0"/>
                  <w:divBdr>
                    <w:top w:val="none" w:sz="0" w:space="0" w:color="auto"/>
                    <w:left w:val="none" w:sz="0" w:space="0" w:color="auto"/>
                    <w:bottom w:val="none" w:sz="0" w:space="0" w:color="auto"/>
                    <w:right w:val="none" w:sz="0" w:space="0" w:color="auto"/>
                  </w:divBdr>
                  <w:divsChild>
                    <w:div w:id="143859114">
                      <w:marLeft w:val="0"/>
                      <w:marRight w:val="0"/>
                      <w:marTop w:val="0"/>
                      <w:marBottom w:val="0"/>
                      <w:divBdr>
                        <w:top w:val="none" w:sz="0" w:space="0" w:color="auto"/>
                        <w:left w:val="none" w:sz="0" w:space="0" w:color="auto"/>
                        <w:bottom w:val="none" w:sz="0" w:space="0" w:color="auto"/>
                        <w:right w:val="none" w:sz="0" w:space="0" w:color="auto"/>
                      </w:divBdr>
                    </w:div>
                  </w:divsChild>
                </w:div>
                <w:div w:id="239877931">
                  <w:marLeft w:val="0"/>
                  <w:marRight w:val="0"/>
                  <w:marTop w:val="0"/>
                  <w:marBottom w:val="0"/>
                  <w:divBdr>
                    <w:top w:val="none" w:sz="0" w:space="0" w:color="auto"/>
                    <w:left w:val="none" w:sz="0" w:space="0" w:color="auto"/>
                    <w:bottom w:val="none" w:sz="0" w:space="0" w:color="auto"/>
                    <w:right w:val="none" w:sz="0" w:space="0" w:color="auto"/>
                  </w:divBdr>
                  <w:divsChild>
                    <w:div w:id="426387909">
                      <w:marLeft w:val="0"/>
                      <w:marRight w:val="0"/>
                      <w:marTop w:val="0"/>
                      <w:marBottom w:val="0"/>
                      <w:divBdr>
                        <w:top w:val="none" w:sz="0" w:space="0" w:color="auto"/>
                        <w:left w:val="none" w:sz="0" w:space="0" w:color="auto"/>
                        <w:bottom w:val="none" w:sz="0" w:space="0" w:color="auto"/>
                        <w:right w:val="none" w:sz="0" w:space="0" w:color="auto"/>
                      </w:divBdr>
                    </w:div>
                  </w:divsChild>
                </w:div>
                <w:div w:id="549197002">
                  <w:marLeft w:val="0"/>
                  <w:marRight w:val="0"/>
                  <w:marTop w:val="0"/>
                  <w:marBottom w:val="0"/>
                  <w:divBdr>
                    <w:top w:val="none" w:sz="0" w:space="0" w:color="auto"/>
                    <w:left w:val="none" w:sz="0" w:space="0" w:color="auto"/>
                    <w:bottom w:val="none" w:sz="0" w:space="0" w:color="auto"/>
                    <w:right w:val="none" w:sz="0" w:space="0" w:color="auto"/>
                  </w:divBdr>
                  <w:divsChild>
                    <w:div w:id="1419138835">
                      <w:marLeft w:val="0"/>
                      <w:marRight w:val="0"/>
                      <w:marTop w:val="0"/>
                      <w:marBottom w:val="0"/>
                      <w:divBdr>
                        <w:top w:val="none" w:sz="0" w:space="0" w:color="auto"/>
                        <w:left w:val="none" w:sz="0" w:space="0" w:color="auto"/>
                        <w:bottom w:val="none" w:sz="0" w:space="0" w:color="auto"/>
                        <w:right w:val="none" w:sz="0" w:space="0" w:color="auto"/>
                      </w:divBdr>
                    </w:div>
                  </w:divsChild>
                </w:div>
                <w:div w:id="933051709">
                  <w:marLeft w:val="0"/>
                  <w:marRight w:val="0"/>
                  <w:marTop w:val="0"/>
                  <w:marBottom w:val="0"/>
                  <w:divBdr>
                    <w:top w:val="none" w:sz="0" w:space="0" w:color="auto"/>
                    <w:left w:val="none" w:sz="0" w:space="0" w:color="auto"/>
                    <w:bottom w:val="none" w:sz="0" w:space="0" w:color="auto"/>
                    <w:right w:val="none" w:sz="0" w:space="0" w:color="auto"/>
                  </w:divBdr>
                  <w:divsChild>
                    <w:div w:id="1489515271">
                      <w:marLeft w:val="0"/>
                      <w:marRight w:val="0"/>
                      <w:marTop w:val="0"/>
                      <w:marBottom w:val="0"/>
                      <w:divBdr>
                        <w:top w:val="none" w:sz="0" w:space="0" w:color="auto"/>
                        <w:left w:val="none" w:sz="0" w:space="0" w:color="auto"/>
                        <w:bottom w:val="none" w:sz="0" w:space="0" w:color="auto"/>
                        <w:right w:val="none" w:sz="0" w:space="0" w:color="auto"/>
                      </w:divBdr>
                    </w:div>
                  </w:divsChild>
                </w:div>
                <w:div w:id="936014366">
                  <w:marLeft w:val="0"/>
                  <w:marRight w:val="0"/>
                  <w:marTop w:val="0"/>
                  <w:marBottom w:val="0"/>
                  <w:divBdr>
                    <w:top w:val="none" w:sz="0" w:space="0" w:color="auto"/>
                    <w:left w:val="none" w:sz="0" w:space="0" w:color="auto"/>
                    <w:bottom w:val="none" w:sz="0" w:space="0" w:color="auto"/>
                    <w:right w:val="none" w:sz="0" w:space="0" w:color="auto"/>
                  </w:divBdr>
                  <w:divsChild>
                    <w:div w:id="1818061940">
                      <w:marLeft w:val="0"/>
                      <w:marRight w:val="0"/>
                      <w:marTop w:val="0"/>
                      <w:marBottom w:val="0"/>
                      <w:divBdr>
                        <w:top w:val="none" w:sz="0" w:space="0" w:color="auto"/>
                        <w:left w:val="none" w:sz="0" w:space="0" w:color="auto"/>
                        <w:bottom w:val="none" w:sz="0" w:space="0" w:color="auto"/>
                        <w:right w:val="none" w:sz="0" w:space="0" w:color="auto"/>
                      </w:divBdr>
                    </w:div>
                  </w:divsChild>
                </w:div>
                <w:div w:id="1075977697">
                  <w:marLeft w:val="0"/>
                  <w:marRight w:val="0"/>
                  <w:marTop w:val="0"/>
                  <w:marBottom w:val="0"/>
                  <w:divBdr>
                    <w:top w:val="none" w:sz="0" w:space="0" w:color="auto"/>
                    <w:left w:val="none" w:sz="0" w:space="0" w:color="auto"/>
                    <w:bottom w:val="none" w:sz="0" w:space="0" w:color="auto"/>
                    <w:right w:val="none" w:sz="0" w:space="0" w:color="auto"/>
                  </w:divBdr>
                  <w:divsChild>
                    <w:div w:id="81879542">
                      <w:marLeft w:val="0"/>
                      <w:marRight w:val="0"/>
                      <w:marTop w:val="0"/>
                      <w:marBottom w:val="0"/>
                      <w:divBdr>
                        <w:top w:val="none" w:sz="0" w:space="0" w:color="auto"/>
                        <w:left w:val="none" w:sz="0" w:space="0" w:color="auto"/>
                        <w:bottom w:val="none" w:sz="0" w:space="0" w:color="auto"/>
                        <w:right w:val="none" w:sz="0" w:space="0" w:color="auto"/>
                      </w:divBdr>
                    </w:div>
                  </w:divsChild>
                </w:div>
                <w:div w:id="1496652647">
                  <w:marLeft w:val="0"/>
                  <w:marRight w:val="0"/>
                  <w:marTop w:val="0"/>
                  <w:marBottom w:val="0"/>
                  <w:divBdr>
                    <w:top w:val="none" w:sz="0" w:space="0" w:color="auto"/>
                    <w:left w:val="none" w:sz="0" w:space="0" w:color="auto"/>
                    <w:bottom w:val="none" w:sz="0" w:space="0" w:color="auto"/>
                    <w:right w:val="none" w:sz="0" w:space="0" w:color="auto"/>
                  </w:divBdr>
                  <w:divsChild>
                    <w:div w:id="443841840">
                      <w:marLeft w:val="0"/>
                      <w:marRight w:val="0"/>
                      <w:marTop w:val="0"/>
                      <w:marBottom w:val="0"/>
                      <w:divBdr>
                        <w:top w:val="none" w:sz="0" w:space="0" w:color="auto"/>
                        <w:left w:val="none" w:sz="0" w:space="0" w:color="auto"/>
                        <w:bottom w:val="none" w:sz="0" w:space="0" w:color="auto"/>
                        <w:right w:val="none" w:sz="0" w:space="0" w:color="auto"/>
                      </w:divBdr>
                    </w:div>
                  </w:divsChild>
                </w:div>
                <w:div w:id="1617323939">
                  <w:marLeft w:val="0"/>
                  <w:marRight w:val="0"/>
                  <w:marTop w:val="0"/>
                  <w:marBottom w:val="0"/>
                  <w:divBdr>
                    <w:top w:val="none" w:sz="0" w:space="0" w:color="auto"/>
                    <w:left w:val="none" w:sz="0" w:space="0" w:color="auto"/>
                    <w:bottom w:val="none" w:sz="0" w:space="0" w:color="auto"/>
                    <w:right w:val="none" w:sz="0" w:space="0" w:color="auto"/>
                  </w:divBdr>
                  <w:divsChild>
                    <w:div w:id="7964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49691">
          <w:marLeft w:val="0"/>
          <w:marRight w:val="0"/>
          <w:marTop w:val="0"/>
          <w:marBottom w:val="0"/>
          <w:divBdr>
            <w:top w:val="none" w:sz="0" w:space="0" w:color="auto"/>
            <w:left w:val="none" w:sz="0" w:space="0" w:color="auto"/>
            <w:bottom w:val="none" w:sz="0" w:space="0" w:color="auto"/>
            <w:right w:val="none" w:sz="0" w:space="0" w:color="auto"/>
          </w:divBdr>
        </w:div>
        <w:div w:id="593440878">
          <w:marLeft w:val="0"/>
          <w:marRight w:val="0"/>
          <w:marTop w:val="0"/>
          <w:marBottom w:val="0"/>
          <w:divBdr>
            <w:top w:val="none" w:sz="0" w:space="0" w:color="auto"/>
            <w:left w:val="none" w:sz="0" w:space="0" w:color="auto"/>
            <w:bottom w:val="none" w:sz="0" w:space="0" w:color="auto"/>
            <w:right w:val="none" w:sz="0" w:space="0" w:color="auto"/>
          </w:divBdr>
        </w:div>
        <w:div w:id="596912041">
          <w:marLeft w:val="0"/>
          <w:marRight w:val="0"/>
          <w:marTop w:val="0"/>
          <w:marBottom w:val="0"/>
          <w:divBdr>
            <w:top w:val="none" w:sz="0" w:space="0" w:color="auto"/>
            <w:left w:val="none" w:sz="0" w:space="0" w:color="auto"/>
            <w:bottom w:val="none" w:sz="0" w:space="0" w:color="auto"/>
            <w:right w:val="none" w:sz="0" w:space="0" w:color="auto"/>
          </w:divBdr>
        </w:div>
        <w:div w:id="650258719">
          <w:marLeft w:val="0"/>
          <w:marRight w:val="0"/>
          <w:marTop w:val="0"/>
          <w:marBottom w:val="0"/>
          <w:divBdr>
            <w:top w:val="none" w:sz="0" w:space="0" w:color="auto"/>
            <w:left w:val="none" w:sz="0" w:space="0" w:color="auto"/>
            <w:bottom w:val="none" w:sz="0" w:space="0" w:color="auto"/>
            <w:right w:val="none" w:sz="0" w:space="0" w:color="auto"/>
          </w:divBdr>
        </w:div>
        <w:div w:id="809397765">
          <w:marLeft w:val="0"/>
          <w:marRight w:val="0"/>
          <w:marTop w:val="0"/>
          <w:marBottom w:val="0"/>
          <w:divBdr>
            <w:top w:val="none" w:sz="0" w:space="0" w:color="auto"/>
            <w:left w:val="none" w:sz="0" w:space="0" w:color="auto"/>
            <w:bottom w:val="none" w:sz="0" w:space="0" w:color="auto"/>
            <w:right w:val="none" w:sz="0" w:space="0" w:color="auto"/>
          </w:divBdr>
        </w:div>
        <w:div w:id="872420789">
          <w:marLeft w:val="0"/>
          <w:marRight w:val="0"/>
          <w:marTop w:val="0"/>
          <w:marBottom w:val="0"/>
          <w:divBdr>
            <w:top w:val="none" w:sz="0" w:space="0" w:color="auto"/>
            <w:left w:val="none" w:sz="0" w:space="0" w:color="auto"/>
            <w:bottom w:val="none" w:sz="0" w:space="0" w:color="auto"/>
            <w:right w:val="none" w:sz="0" w:space="0" w:color="auto"/>
          </w:divBdr>
          <w:divsChild>
            <w:div w:id="1611693793">
              <w:marLeft w:val="-75"/>
              <w:marRight w:val="0"/>
              <w:marTop w:val="30"/>
              <w:marBottom w:val="30"/>
              <w:divBdr>
                <w:top w:val="none" w:sz="0" w:space="0" w:color="auto"/>
                <w:left w:val="none" w:sz="0" w:space="0" w:color="auto"/>
                <w:bottom w:val="none" w:sz="0" w:space="0" w:color="auto"/>
                <w:right w:val="none" w:sz="0" w:space="0" w:color="auto"/>
              </w:divBdr>
              <w:divsChild>
                <w:div w:id="23791317">
                  <w:marLeft w:val="0"/>
                  <w:marRight w:val="0"/>
                  <w:marTop w:val="0"/>
                  <w:marBottom w:val="0"/>
                  <w:divBdr>
                    <w:top w:val="none" w:sz="0" w:space="0" w:color="auto"/>
                    <w:left w:val="none" w:sz="0" w:space="0" w:color="auto"/>
                    <w:bottom w:val="none" w:sz="0" w:space="0" w:color="auto"/>
                    <w:right w:val="none" w:sz="0" w:space="0" w:color="auto"/>
                  </w:divBdr>
                  <w:divsChild>
                    <w:div w:id="1076126273">
                      <w:marLeft w:val="0"/>
                      <w:marRight w:val="0"/>
                      <w:marTop w:val="0"/>
                      <w:marBottom w:val="0"/>
                      <w:divBdr>
                        <w:top w:val="none" w:sz="0" w:space="0" w:color="auto"/>
                        <w:left w:val="none" w:sz="0" w:space="0" w:color="auto"/>
                        <w:bottom w:val="none" w:sz="0" w:space="0" w:color="auto"/>
                        <w:right w:val="none" w:sz="0" w:space="0" w:color="auto"/>
                      </w:divBdr>
                    </w:div>
                  </w:divsChild>
                </w:div>
                <w:div w:id="69500526">
                  <w:marLeft w:val="0"/>
                  <w:marRight w:val="0"/>
                  <w:marTop w:val="0"/>
                  <w:marBottom w:val="0"/>
                  <w:divBdr>
                    <w:top w:val="none" w:sz="0" w:space="0" w:color="auto"/>
                    <w:left w:val="none" w:sz="0" w:space="0" w:color="auto"/>
                    <w:bottom w:val="none" w:sz="0" w:space="0" w:color="auto"/>
                    <w:right w:val="none" w:sz="0" w:space="0" w:color="auto"/>
                  </w:divBdr>
                  <w:divsChild>
                    <w:div w:id="1273706693">
                      <w:marLeft w:val="0"/>
                      <w:marRight w:val="0"/>
                      <w:marTop w:val="0"/>
                      <w:marBottom w:val="0"/>
                      <w:divBdr>
                        <w:top w:val="none" w:sz="0" w:space="0" w:color="auto"/>
                        <w:left w:val="none" w:sz="0" w:space="0" w:color="auto"/>
                        <w:bottom w:val="none" w:sz="0" w:space="0" w:color="auto"/>
                        <w:right w:val="none" w:sz="0" w:space="0" w:color="auto"/>
                      </w:divBdr>
                    </w:div>
                  </w:divsChild>
                </w:div>
                <w:div w:id="808474481">
                  <w:marLeft w:val="0"/>
                  <w:marRight w:val="0"/>
                  <w:marTop w:val="0"/>
                  <w:marBottom w:val="0"/>
                  <w:divBdr>
                    <w:top w:val="none" w:sz="0" w:space="0" w:color="auto"/>
                    <w:left w:val="none" w:sz="0" w:space="0" w:color="auto"/>
                    <w:bottom w:val="none" w:sz="0" w:space="0" w:color="auto"/>
                    <w:right w:val="none" w:sz="0" w:space="0" w:color="auto"/>
                  </w:divBdr>
                  <w:divsChild>
                    <w:div w:id="485586777">
                      <w:marLeft w:val="0"/>
                      <w:marRight w:val="0"/>
                      <w:marTop w:val="0"/>
                      <w:marBottom w:val="0"/>
                      <w:divBdr>
                        <w:top w:val="none" w:sz="0" w:space="0" w:color="auto"/>
                        <w:left w:val="none" w:sz="0" w:space="0" w:color="auto"/>
                        <w:bottom w:val="none" w:sz="0" w:space="0" w:color="auto"/>
                        <w:right w:val="none" w:sz="0" w:space="0" w:color="auto"/>
                      </w:divBdr>
                    </w:div>
                  </w:divsChild>
                </w:div>
                <w:div w:id="1052729829">
                  <w:marLeft w:val="0"/>
                  <w:marRight w:val="0"/>
                  <w:marTop w:val="0"/>
                  <w:marBottom w:val="0"/>
                  <w:divBdr>
                    <w:top w:val="none" w:sz="0" w:space="0" w:color="auto"/>
                    <w:left w:val="none" w:sz="0" w:space="0" w:color="auto"/>
                    <w:bottom w:val="none" w:sz="0" w:space="0" w:color="auto"/>
                    <w:right w:val="none" w:sz="0" w:space="0" w:color="auto"/>
                  </w:divBdr>
                  <w:divsChild>
                    <w:div w:id="533008894">
                      <w:marLeft w:val="0"/>
                      <w:marRight w:val="0"/>
                      <w:marTop w:val="0"/>
                      <w:marBottom w:val="0"/>
                      <w:divBdr>
                        <w:top w:val="none" w:sz="0" w:space="0" w:color="auto"/>
                        <w:left w:val="none" w:sz="0" w:space="0" w:color="auto"/>
                        <w:bottom w:val="none" w:sz="0" w:space="0" w:color="auto"/>
                        <w:right w:val="none" w:sz="0" w:space="0" w:color="auto"/>
                      </w:divBdr>
                    </w:div>
                  </w:divsChild>
                </w:div>
                <w:div w:id="1058701222">
                  <w:marLeft w:val="0"/>
                  <w:marRight w:val="0"/>
                  <w:marTop w:val="0"/>
                  <w:marBottom w:val="0"/>
                  <w:divBdr>
                    <w:top w:val="none" w:sz="0" w:space="0" w:color="auto"/>
                    <w:left w:val="none" w:sz="0" w:space="0" w:color="auto"/>
                    <w:bottom w:val="none" w:sz="0" w:space="0" w:color="auto"/>
                    <w:right w:val="none" w:sz="0" w:space="0" w:color="auto"/>
                  </w:divBdr>
                  <w:divsChild>
                    <w:div w:id="804470803">
                      <w:marLeft w:val="0"/>
                      <w:marRight w:val="0"/>
                      <w:marTop w:val="0"/>
                      <w:marBottom w:val="0"/>
                      <w:divBdr>
                        <w:top w:val="none" w:sz="0" w:space="0" w:color="auto"/>
                        <w:left w:val="none" w:sz="0" w:space="0" w:color="auto"/>
                        <w:bottom w:val="none" w:sz="0" w:space="0" w:color="auto"/>
                        <w:right w:val="none" w:sz="0" w:space="0" w:color="auto"/>
                      </w:divBdr>
                    </w:div>
                  </w:divsChild>
                </w:div>
                <w:div w:id="1174959650">
                  <w:marLeft w:val="0"/>
                  <w:marRight w:val="0"/>
                  <w:marTop w:val="0"/>
                  <w:marBottom w:val="0"/>
                  <w:divBdr>
                    <w:top w:val="none" w:sz="0" w:space="0" w:color="auto"/>
                    <w:left w:val="none" w:sz="0" w:space="0" w:color="auto"/>
                    <w:bottom w:val="none" w:sz="0" w:space="0" w:color="auto"/>
                    <w:right w:val="none" w:sz="0" w:space="0" w:color="auto"/>
                  </w:divBdr>
                  <w:divsChild>
                    <w:div w:id="2052075819">
                      <w:marLeft w:val="0"/>
                      <w:marRight w:val="0"/>
                      <w:marTop w:val="0"/>
                      <w:marBottom w:val="0"/>
                      <w:divBdr>
                        <w:top w:val="none" w:sz="0" w:space="0" w:color="auto"/>
                        <w:left w:val="none" w:sz="0" w:space="0" w:color="auto"/>
                        <w:bottom w:val="none" w:sz="0" w:space="0" w:color="auto"/>
                        <w:right w:val="none" w:sz="0" w:space="0" w:color="auto"/>
                      </w:divBdr>
                    </w:div>
                  </w:divsChild>
                </w:div>
                <w:div w:id="1332903429">
                  <w:marLeft w:val="0"/>
                  <w:marRight w:val="0"/>
                  <w:marTop w:val="0"/>
                  <w:marBottom w:val="0"/>
                  <w:divBdr>
                    <w:top w:val="none" w:sz="0" w:space="0" w:color="auto"/>
                    <w:left w:val="none" w:sz="0" w:space="0" w:color="auto"/>
                    <w:bottom w:val="none" w:sz="0" w:space="0" w:color="auto"/>
                    <w:right w:val="none" w:sz="0" w:space="0" w:color="auto"/>
                  </w:divBdr>
                  <w:divsChild>
                    <w:div w:id="1519352375">
                      <w:marLeft w:val="0"/>
                      <w:marRight w:val="0"/>
                      <w:marTop w:val="0"/>
                      <w:marBottom w:val="0"/>
                      <w:divBdr>
                        <w:top w:val="none" w:sz="0" w:space="0" w:color="auto"/>
                        <w:left w:val="none" w:sz="0" w:space="0" w:color="auto"/>
                        <w:bottom w:val="none" w:sz="0" w:space="0" w:color="auto"/>
                        <w:right w:val="none" w:sz="0" w:space="0" w:color="auto"/>
                      </w:divBdr>
                    </w:div>
                  </w:divsChild>
                </w:div>
                <w:div w:id="1567912425">
                  <w:marLeft w:val="0"/>
                  <w:marRight w:val="0"/>
                  <w:marTop w:val="0"/>
                  <w:marBottom w:val="0"/>
                  <w:divBdr>
                    <w:top w:val="none" w:sz="0" w:space="0" w:color="auto"/>
                    <w:left w:val="none" w:sz="0" w:space="0" w:color="auto"/>
                    <w:bottom w:val="none" w:sz="0" w:space="0" w:color="auto"/>
                    <w:right w:val="none" w:sz="0" w:space="0" w:color="auto"/>
                  </w:divBdr>
                  <w:divsChild>
                    <w:div w:id="602146912">
                      <w:marLeft w:val="0"/>
                      <w:marRight w:val="0"/>
                      <w:marTop w:val="0"/>
                      <w:marBottom w:val="0"/>
                      <w:divBdr>
                        <w:top w:val="none" w:sz="0" w:space="0" w:color="auto"/>
                        <w:left w:val="none" w:sz="0" w:space="0" w:color="auto"/>
                        <w:bottom w:val="none" w:sz="0" w:space="0" w:color="auto"/>
                        <w:right w:val="none" w:sz="0" w:space="0" w:color="auto"/>
                      </w:divBdr>
                    </w:div>
                  </w:divsChild>
                </w:div>
                <w:div w:id="1576168049">
                  <w:marLeft w:val="0"/>
                  <w:marRight w:val="0"/>
                  <w:marTop w:val="0"/>
                  <w:marBottom w:val="0"/>
                  <w:divBdr>
                    <w:top w:val="none" w:sz="0" w:space="0" w:color="auto"/>
                    <w:left w:val="none" w:sz="0" w:space="0" w:color="auto"/>
                    <w:bottom w:val="none" w:sz="0" w:space="0" w:color="auto"/>
                    <w:right w:val="none" w:sz="0" w:space="0" w:color="auto"/>
                  </w:divBdr>
                  <w:divsChild>
                    <w:div w:id="577249335">
                      <w:marLeft w:val="0"/>
                      <w:marRight w:val="0"/>
                      <w:marTop w:val="0"/>
                      <w:marBottom w:val="0"/>
                      <w:divBdr>
                        <w:top w:val="none" w:sz="0" w:space="0" w:color="auto"/>
                        <w:left w:val="none" w:sz="0" w:space="0" w:color="auto"/>
                        <w:bottom w:val="none" w:sz="0" w:space="0" w:color="auto"/>
                        <w:right w:val="none" w:sz="0" w:space="0" w:color="auto"/>
                      </w:divBdr>
                    </w:div>
                  </w:divsChild>
                </w:div>
                <w:div w:id="1863585589">
                  <w:marLeft w:val="0"/>
                  <w:marRight w:val="0"/>
                  <w:marTop w:val="0"/>
                  <w:marBottom w:val="0"/>
                  <w:divBdr>
                    <w:top w:val="none" w:sz="0" w:space="0" w:color="auto"/>
                    <w:left w:val="none" w:sz="0" w:space="0" w:color="auto"/>
                    <w:bottom w:val="none" w:sz="0" w:space="0" w:color="auto"/>
                    <w:right w:val="none" w:sz="0" w:space="0" w:color="auto"/>
                  </w:divBdr>
                  <w:divsChild>
                    <w:div w:id="767191294">
                      <w:marLeft w:val="0"/>
                      <w:marRight w:val="0"/>
                      <w:marTop w:val="0"/>
                      <w:marBottom w:val="0"/>
                      <w:divBdr>
                        <w:top w:val="none" w:sz="0" w:space="0" w:color="auto"/>
                        <w:left w:val="none" w:sz="0" w:space="0" w:color="auto"/>
                        <w:bottom w:val="none" w:sz="0" w:space="0" w:color="auto"/>
                        <w:right w:val="none" w:sz="0" w:space="0" w:color="auto"/>
                      </w:divBdr>
                    </w:div>
                  </w:divsChild>
                </w:div>
                <w:div w:id="2112046249">
                  <w:marLeft w:val="0"/>
                  <w:marRight w:val="0"/>
                  <w:marTop w:val="0"/>
                  <w:marBottom w:val="0"/>
                  <w:divBdr>
                    <w:top w:val="none" w:sz="0" w:space="0" w:color="auto"/>
                    <w:left w:val="none" w:sz="0" w:space="0" w:color="auto"/>
                    <w:bottom w:val="none" w:sz="0" w:space="0" w:color="auto"/>
                    <w:right w:val="none" w:sz="0" w:space="0" w:color="auto"/>
                  </w:divBdr>
                  <w:divsChild>
                    <w:div w:id="2019387436">
                      <w:marLeft w:val="0"/>
                      <w:marRight w:val="0"/>
                      <w:marTop w:val="0"/>
                      <w:marBottom w:val="0"/>
                      <w:divBdr>
                        <w:top w:val="none" w:sz="0" w:space="0" w:color="auto"/>
                        <w:left w:val="none" w:sz="0" w:space="0" w:color="auto"/>
                        <w:bottom w:val="none" w:sz="0" w:space="0" w:color="auto"/>
                        <w:right w:val="none" w:sz="0" w:space="0" w:color="auto"/>
                      </w:divBdr>
                    </w:div>
                  </w:divsChild>
                </w:div>
                <w:div w:id="2141141281">
                  <w:marLeft w:val="0"/>
                  <w:marRight w:val="0"/>
                  <w:marTop w:val="0"/>
                  <w:marBottom w:val="0"/>
                  <w:divBdr>
                    <w:top w:val="none" w:sz="0" w:space="0" w:color="auto"/>
                    <w:left w:val="none" w:sz="0" w:space="0" w:color="auto"/>
                    <w:bottom w:val="none" w:sz="0" w:space="0" w:color="auto"/>
                    <w:right w:val="none" w:sz="0" w:space="0" w:color="auto"/>
                  </w:divBdr>
                  <w:divsChild>
                    <w:div w:id="4849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40740">
          <w:marLeft w:val="0"/>
          <w:marRight w:val="0"/>
          <w:marTop w:val="0"/>
          <w:marBottom w:val="0"/>
          <w:divBdr>
            <w:top w:val="none" w:sz="0" w:space="0" w:color="auto"/>
            <w:left w:val="none" w:sz="0" w:space="0" w:color="auto"/>
            <w:bottom w:val="none" w:sz="0" w:space="0" w:color="auto"/>
            <w:right w:val="none" w:sz="0" w:space="0" w:color="auto"/>
          </w:divBdr>
        </w:div>
        <w:div w:id="1223442979">
          <w:marLeft w:val="0"/>
          <w:marRight w:val="0"/>
          <w:marTop w:val="0"/>
          <w:marBottom w:val="0"/>
          <w:divBdr>
            <w:top w:val="none" w:sz="0" w:space="0" w:color="auto"/>
            <w:left w:val="none" w:sz="0" w:space="0" w:color="auto"/>
            <w:bottom w:val="none" w:sz="0" w:space="0" w:color="auto"/>
            <w:right w:val="none" w:sz="0" w:space="0" w:color="auto"/>
          </w:divBdr>
        </w:div>
        <w:div w:id="1337610114">
          <w:marLeft w:val="0"/>
          <w:marRight w:val="0"/>
          <w:marTop w:val="0"/>
          <w:marBottom w:val="0"/>
          <w:divBdr>
            <w:top w:val="none" w:sz="0" w:space="0" w:color="auto"/>
            <w:left w:val="none" w:sz="0" w:space="0" w:color="auto"/>
            <w:bottom w:val="none" w:sz="0" w:space="0" w:color="auto"/>
            <w:right w:val="none" w:sz="0" w:space="0" w:color="auto"/>
          </w:divBdr>
        </w:div>
        <w:div w:id="1354723107">
          <w:marLeft w:val="0"/>
          <w:marRight w:val="0"/>
          <w:marTop w:val="0"/>
          <w:marBottom w:val="0"/>
          <w:divBdr>
            <w:top w:val="none" w:sz="0" w:space="0" w:color="auto"/>
            <w:left w:val="none" w:sz="0" w:space="0" w:color="auto"/>
            <w:bottom w:val="none" w:sz="0" w:space="0" w:color="auto"/>
            <w:right w:val="none" w:sz="0" w:space="0" w:color="auto"/>
          </w:divBdr>
        </w:div>
        <w:div w:id="1439370533">
          <w:marLeft w:val="0"/>
          <w:marRight w:val="0"/>
          <w:marTop w:val="0"/>
          <w:marBottom w:val="0"/>
          <w:divBdr>
            <w:top w:val="none" w:sz="0" w:space="0" w:color="auto"/>
            <w:left w:val="none" w:sz="0" w:space="0" w:color="auto"/>
            <w:bottom w:val="none" w:sz="0" w:space="0" w:color="auto"/>
            <w:right w:val="none" w:sz="0" w:space="0" w:color="auto"/>
          </w:divBdr>
        </w:div>
        <w:div w:id="1451439402">
          <w:marLeft w:val="0"/>
          <w:marRight w:val="0"/>
          <w:marTop w:val="0"/>
          <w:marBottom w:val="0"/>
          <w:divBdr>
            <w:top w:val="none" w:sz="0" w:space="0" w:color="auto"/>
            <w:left w:val="none" w:sz="0" w:space="0" w:color="auto"/>
            <w:bottom w:val="none" w:sz="0" w:space="0" w:color="auto"/>
            <w:right w:val="none" w:sz="0" w:space="0" w:color="auto"/>
          </w:divBdr>
        </w:div>
        <w:div w:id="1758019081">
          <w:marLeft w:val="0"/>
          <w:marRight w:val="0"/>
          <w:marTop w:val="0"/>
          <w:marBottom w:val="0"/>
          <w:divBdr>
            <w:top w:val="none" w:sz="0" w:space="0" w:color="auto"/>
            <w:left w:val="none" w:sz="0" w:space="0" w:color="auto"/>
            <w:bottom w:val="none" w:sz="0" w:space="0" w:color="auto"/>
            <w:right w:val="none" w:sz="0" w:space="0" w:color="auto"/>
          </w:divBdr>
          <w:divsChild>
            <w:div w:id="14842399">
              <w:marLeft w:val="0"/>
              <w:marRight w:val="0"/>
              <w:marTop w:val="0"/>
              <w:marBottom w:val="0"/>
              <w:divBdr>
                <w:top w:val="none" w:sz="0" w:space="0" w:color="auto"/>
                <w:left w:val="none" w:sz="0" w:space="0" w:color="auto"/>
                <w:bottom w:val="none" w:sz="0" w:space="0" w:color="auto"/>
                <w:right w:val="none" w:sz="0" w:space="0" w:color="auto"/>
              </w:divBdr>
            </w:div>
            <w:div w:id="157039062">
              <w:marLeft w:val="0"/>
              <w:marRight w:val="0"/>
              <w:marTop w:val="0"/>
              <w:marBottom w:val="0"/>
              <w:divBdr>
                <w:top w:val="none" w:sz="0" w:space="0" w:color="auto"/>
                <w:left w:val="none" w:sz="0" w:space="0" w:color="auto"/>
                <w:bottom w:val="none" w:sz="0" w:space="0" w:color="auto"/>
                <w:right w:val="none" w:sz="0" w:space="0" w:color="auto"/>
              </w:divBdr>
            </w:div>
            <w:div w:id="210309894">
              <w:marLeft w:val="0"/>
              <w:marRight w:val="0"/>
              <w:marTop w:val="0"/>
              <w:marBottom w:val="0"/>
              <w:divBdr>
                <w:top w:val="none" w:sz="0" w:space="0" w:color="auto"/>
                <w:left w:val="none" w:sz="0" w:space="0" w:color="auto"/>
                <w:bottom w:val="none" w:sz="0" w:space="0" w:color="auto"/>
                <w:right w:val="none" w:sz="0" w:space="0" w:color="auto"/>
              </w:divBdr>
            </w:div>
            <w:div w:id="393503153">
              <w:marLeft w:val="0"/>
              <w:marRight w:val="0"/>
              <w:marTop w:val="0"/>
              <w:marBottom w:val="0"/>
              <w:divBdr>
                <w:top w:val="none" w:sz="0" w:space="0" w:color="auto"/>
                <w:left w:val="none" w:sz="0" w:space="0" w:color="auto"/>
                <w:bottom w:val="none" w:sz="0" w:space="0" w:color="auto"/>
                <w:right w:val="none" w:sz="0" w:space="0" w:color="auto"/>
              </w:divBdr>
            </w:div>
            <w:div w:id="422260129">
              <w:marLeft w:val="0"/>
              <w:marRight w:val="0"/>
              <w:marTop w:val="0"/>
              <w:marBottom w:val="0"/>
              <w:divBdr>
                <w:top w:val="none" w:sz="0" w:space="0" w:color="auto"/>
                <w:left w:val="none" w:sz="0" w:space="0" w:color="auto"/>
                <w:bottom w:val="none" w:sz="0" w:space="0" w:color="auto"/>
                <w:right w:val="none" w:sz="0" w:space="0" w:color="auto"/>
              </w:divBdr>
            </w:div>
            <w:div w:id="542668856">
              <w:marLeft w:val="0"/>
              <w:marRight w:val="0"/>
              <w:marTop w:val="0"/>
              <w:marBottom w:val="0"/>
              <w:divBdr>
                <w:top w:val="none" w:sz="0" w:space="0" w:color="auto"/>
                <w:left w:val="none" w:sz="0" w:space="0" w:color="auto"/>
                <w:bottom w:val="none" w:sz="0" w:space="0" w:color="auto"/>
                <w:right w:val="none" w:sz="0" w:space="0" w:color="auto"/>
              </w:divBdr>
            </w:div>
            <w:div w:id="800654354">
              <w:marLeft w:val="0"/>
              <w:marRight w:val="0"/>
              <w:marTop w:val="0"/>
              <w:marBottom w:val="0"/>
              <w:divBdr>
                <w:top w:val="none" w:sz="0" w:space="0" w:color="auto"/>
                <w:left w:val="none" w:sz="0" w:space="0" w:color="auto"/>
                <w:bottom w:val="none" w:sz="0" w:space="0" w:color="auto"/>
                <w:right w:val="none" w:sz="0" w:space="0" w:color="auto"/>
              </w:divBdr>
            </w:div>
            <w:div w:id="900364079">
              <w:marLeft w:val="0"/>
              <w:marRight w:val="0"/>
              <w:marTop w:val="0"/>
              <w:marBottom w:val="0"/>
              <w:divBdr>
                <w:top w:val="none" w:sz="0" w:space="0" w:color="auto"/>
                <w:left w:val="none" w:sz="0" w:space="0" w:color="auto"/>
                <w:bottom w:val="none" w:sz="0" w:space="0" w:color="auto"/>
                <w:right w:val="none" w:sz="0" w:space="0" w:color="auto"/>
              </w:divBdr>
            </w:div>
            <w:div w:id="988173183">
              <w:marLeft w:val="0"/>
              <w:marRight w:val="0"/>
              <w:marTop w:val="0"/>
              <w:marBottom w:val="0"/>
              <w:divBdr>
                <w:top w:val="none" w:sz="0" w:space="0" w:color="auto"/>
                <w:left w:val="none" w:sz="0" w:space="0" w:color="auto"/>
                <w:bottom w:val="none" w:sz="0" w:space="0" w:color="auto"/>
                <w:right w:val="none" w:sz="0" w:space="0" w:color="auto"/>
              </w:divBdr>
            </w:div>
            <w:div w:id="1089734037">
              <w:marLeft w:val="0"/>
              <w:marRight w:val="0"/>
              <w:marTop w:val="0"/>
              <w:marBottom w:val="0"/>
              <w:divBdr>
                <w:top w:val="none" w:sz="0" w:space="0" w:color="auto"/>
                <w:left w:val="none" w:sz="0" w:space="0" w:color="auto"/>
                <w:bottom w:val="none" w:sz="0" w:space="0" w:color="auto"/>
                <w:right w:val="none" w:sz="0" w:space="0" w:color="auto"/>
              </w:divBdr>
            </w:div>
            <w:div w:id="1263760049">
              <w:marLeft w:val="0"/>
              <w:marRight w:val="0"/>
              <w:marTop w:val="0"/>
              <w:marBottom w:val="0"/>
              <w:divBdr>
                <w:top w:val="none" w:sz="0" w:space="0" w:color="auto"/>
                <w:left w:val="none" w:sz="0" w:space="0" w:color="auto"/>
                <w:bottom w:val="none" w:sz="0" w:space="0" w:color="auto"/>
                <w:right w:val="none" w:sz="0" w:space="0" w:color="auto"/>
              </w:divBdr>
            </w:div>
            <w:div w:id="1294746863">
              <w:marLeft w:val="0"/>
              <w:marRight w:val="0"/>
              <w:marTop w:val="0"/>
              <w:marBottom w:val="0"/>
              <w:divBdr>
                <w:top w:val="none" w:sz="0" w:space="0" w:color="auto"/>
                <w:left w:val="none" w:sz="0" w:space="0" w:color="auto"/>
                <w:bottom w:val="none" w:sz="0" w:space="0" w:color="auto"/>
                <w:right w:val="none" w:sz="0" w:space="0" w:color="auto"/>
              </w:divBdr>
            </w:div>
            <w:div w:id="1368988773">
              <w:marLeft w:val="0"/>
              <w:marRight w:val="0"/>
              <w:marTop w:val="0"/>
              <w:marBottom w:val="0"/>
              <w:divBdr>
                <w:top w:val="none" w:sz="0" w:space="0" w:color="auto"/>
                <w:left w:val="none" w:sz="0" w:space="0" w:color="auto"/>
                <w:bottom w:val="none" w:sz="0" w:space="0" w:color="auto"/>
                <w:right w:val="none" w:sz="0" w:space="0" w:color="auto"/>
              </w:divBdr>
            </w:div>
            <w:div w:id="1458329213">
              <w:marLeft w:val="0"/>
              <w:marRight w:val="0"/>
              <w:marTop w:val="0"/>
              <w:marBottom w:val="0"/>
              <w:divBdr>
                <w:top w:val="none" w:sz="0" w:space="0" w:color="auto"/>
                <w:left w:val="none" w:sz="0" w:space="0" w:color="auto"/>
                <w:bottom w:val="none" w:sz="0" w:space="0" w:color="auto"/>
                <w:right w:val="none" w:sz="0" w:space="0" w:color="auto"/>
              </w:divBdr>
            </w:div>
            <w:div w:id="1608193583">
              <w:marLeft w:val="0"/>
              <w:marRight w:val="0"/>
              <w:marTop w:val="0"/>
              <w:marBottom w:val="0"/>
              <w:divBdr>
                <w:top w:val="none" w:sz="0" w:space="0" w:color="auto"/>
                <w:left w:val="none" w:sz="0" w:space="0" w:color="auto"/>
                <w:bottom w:val="none" w:sz="0" w:space="0" w:color="auto"/>
                <w:right w:val="none" w:sz="0" w:space="0" w:color="auto"/>
              </w:divBdr>
            </w:div>
            <w:div w:id="1746143489">
              <w:marLeft w:val="0"/>
              <w:marRight w:val="0"/>
              <w:marTop w:val="0"/>
              <w:marBottom w:val="0"/>
              <w:divBdr>
                <w:top w:val="none" w:sz="0" w:space="0" w:color="auto"/>
                <w:left w:val="none" w:sz="0" w:space="0" w:color="auto"/>
                <w:bottom w:val="none" w:sz="0" w:space="0" w:color="auto"/>
                <w:right w:val="none" w:sz="0" w:space="0" w:color="auto"/>
              </w:divBdr>
            </w:div>
            <w:div w:id="1748309231">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2135513442">
              <w:marLeft w:val="0"/>
              <w:marRight w:val="0"/>
              <w:marTop w:val="0"/>
              <w:marBottom w:val="0"/>
              <w:divBdr>
                <w:top w:val="none" w:sz="0" w:space="0" w:color="auto"/>
                <w:left w:val="none" w:sz="0" w:space="0" w:color="auto"/>
                <w:bottom w:val="none" w:sz="0" w:space="0" w:color="auto"/>
                <w:right w:val="none" w:sz="0" w:space="0" w:color="auto"/>
              </w:divBdr>
            </w:div>
          </w:divsChild>
        </w:div>
        <w:div w:id="1965042756">
          <w:marLeft w:val="0"/>
          <w:marRight w:val="0"/>
          <w:marTop w:val="0"/>
          <w:marBottom w:val="0"/>
          <w:divBdr>
            <w:top w:val="none" w:sz="0" w:space="0" w:color="auto"/>
            <w:left w:val="none" w:sz="0" w:space="0" w:color="auto"/>
            <w:bottom w:val="none" w:sz="0" w:space="0" w:color="auto"/>
            <w:right w:val="none" w:sz="0" w:space="0" w:color="auto"/>
          </w:divBdr>
        </w:div>
      </w:divsChild>
    </w:div>
    <w:div w:id="1214661880">
      <w:bodyDiv w:val="1"/>
      <w:marLeft w:val="0"/>
      <w:marRight w:val="0"/>
      <w:marTop w:val="0"/>
      <w:marBottom w:val="0"/>
      <w:divBdr>
        <w:top w:val="none" w:sz="0" w:space="0" w:color="auto"/>
        <w:left w:val="none" w:sz="0" w:space="0" w:color="auto"/>
        <w:bottom w:val="none" w:sz="0" w:space="0" w:color="auto"/>
        <w:right w:val="none" w:sz="0" w:space="0" w:color="auto"/>
      </w:divBdr>
    </w:div>
    <w:div w:id="1621759017">
      <w:bodyDiv w:val="1"/>
      <w:marLeft w:val="0"/>
      <w:marRight w:val="0"/>
      <w:marTop w:val="0"/>
      <w:marBottom w:val="0"/>
      <w:divBdr>
        <w:top w:val="none" w:sz="0" w:space="0" w:color="auto"/>
        <w:left w:val="none" w:sz="0" w:space="0" w:color="auto"/>
        <w:bottom w:val="none" w:sz="0" w:space="0" w:color="auto"/>
        <w:right w:val="none" w:sz="0" w:space="0" w:color="auto"/>
      </w:divBdr>
    </w:div>
    <w:div w:id="1863397750">
      <w:bodyDiv w:val="1"/>
      <w:marLeft w:val="0"/>
      <w:marRight w:val="0"/>
      <w:marTop w:val="0"/>
      <w:marBottom w:val="0"/>
      <w:divBdr>
        <w:top w:val="none" w:sz="0" w:space="0" w:color="auto"/>
        <w:left w:val="none" w:sz="0" w:space="0" w:color="auto"/>
        <w:bottom w:val="none" w:sz="0" w:space="0" w:color="auto"/>
        <w:right w:val="none" w:sz="0" w:space="0" w:color="auto"/>
      </w:divBdr>
    </w:div>
    <w:div w:id="2068718884">
      <w:bodyDiv w:val="1"/>
      <w:marLeft w:val="0"/>
      <w:marRight w:val="0"/>
      <w:marTop w:val="0"/>
      <w:marBottom w:val="0"/>
      <w:divBdr>
        <w:top w:val="none" w:sz="0" w:space="0" w:color="auto"/>
        <w:left w:val="none" w:sz="0" w:space="0" w:color="auto"/>
        <w:bottom w:val="none" w:sz="0" w:space="0" w:color="auto"/>
        <w:right w:val="none" w:sz="0" w:space="0" w:color="auto"/>
      </w:divBdr>
    </w:div>
    <w:div w:id="2093695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wfd.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fd.org/" TargetMode="External"/><Relationship Id="rId17" Type="http://schemas.openxmlformats.org/officeDocument/2006/relationships/hyperlink" Target="mailto:procurement@wfd.org" TargetMode="External"/><Relationship Id="rId2" Type="http://schemas.openxmlformats.org/officeDocument/2006/relationships/customXml" Target="../customXml/item2.xml"/><Relationship Id="rId16" Type="http://schemas.openxmlformats.org/officeDocument/2006/relationships/hyperlink" Target="https://www.wfd.org/policy/code-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fd.org/policy/wfd-general-terms-and-conditions-tender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wfd.org"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C04CEA7773EB4B820F406C8B664C80"/>
        <w:category>
          <w:name w:val="General"/>
          <w:gallery w:val="placeholder"/>
        </w:category>
        <w:types>
          <w:type w:val="bbPlcHdr"/>
        </w:types>
        <w:behaviors>
          <w:behavior w:val="content"/>
        </w:behaviors>
        <w:guid w:val="{D9B30B21-FCB1-4442-90CF-C517528363AE}"/>
      </w:docPartPr>
      <w:docPartBody>
        <w:p w:rsidR="0024108E" w:rsidRDefault="00A357D9" w:rsidP="00A357D9">
          <w:pPr>
            <w:pStyle w:val="C4C04CEA7773EB4B820F406C8B664C80"/>
          </w:pPr>
          <w:r>
            <w:t>[Type text]</w:t>
          </w:r>
        </w:p>
      </w:docPartBody>
    </w:docPart>
    <w:docPart>
      <w:docPartPr>
        <w:name w:val="0FEEF72E709F5342A5CC92F8A4AEB4D0"/>
        <w:category>
          <w:name w:val="General"/>
          <w:gallery w:val="placeholder"/>
        </w:category>
        <w:types>
          <w:type w:val="bbPlcHdr"/>
        </w:types>
        <w:behaviors>
          <w:behavior w:val="content"/>
        </w:behaviors>
        <w:guid w:val="{2625C4A5-F11E-034B-8D59-1793FF278676}"/>
      </w:docPartPr>
      <w:docPartBody>
        <w:p w:rsidR="0024108E" w:rsidRDefault="00A357D9" w:rsidP="00A357D9">
          <w:pPr>
            <w:pStyle w:val="0FEEF72E709F5342A5CC92F8A4AEB4D0"/>
          </w:pPr>
          <w:r>
            <w:t>[Type text]</w:t>
          </w:r>
        </w:p>
      </w:docPartBody>
    </w:docPart>
    <w:docPart>
      <w:docPartPr>
        <w:name w:val="58D69E5E12C90845ACEC6617FAB0141A"/>
        <w:category>
          <w:name w:val="General"/>
          <w:gallery w:val="placeholder"/>
        </w:category>
        <w:types>
          <w:type w:val="bbPlcHdr"/>
        </w:types>
        <w:behaviors>
          <w:behavior w:val="content"/>
        </w:behaviors>
        <w:guid w:val="{37459755-0EB3-2640-9F33-C701B749356D}"/>
      </w:docPartPr>
      <w:docPartBody>
        <w:p w:rsidR="0024108E" w:rsidRDefault="00A357D9" w:rsidP="00A357D9">
          <w:pPr>
            <w:pStyle w:val="58D69E5E12C90845ACEC6617FAB0141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7D9"/>
    <w:rsid w:val="000150E3"/>
    <w:rsid w:val="0002099D"/>
    <w:rsid w:val="000553AF"/>
    <w:rsid w:val="0006564F"/>
    <w:rsid w:val="00065A80"/>
    <w:rsid w:val="0021561E"/>
    <w:rsid w:val="0024108E"/>
    <w:rsid w:val="002731B7"/>
    <w:rsid w:val="002822CD"/>
    <w:rsid w:val="002B637F"/>
    <w:rsid w:val="002E533E"/>
    <w:rsid w:val="002F068C"/>
    <w:rsid w:val="0037307C"/>
    <w:rsid w:val="004A1951"/>
    <w:rsid w:val="004E4A1E"/>
    <w:rsid w:val="00517D9A"/>
    <w:rsid w:val="00555336"/>
    <w:rsid w:val="00610DBA"/>
    <w:rsid w:val="006936E9"/>
    <w:rsid w:val="006A3117"/>
    <w:rsid w:val="006B04E2"/>
    <w:rsid w:val="0075117F"/>
    <w:rsid w:val="007749E3"/>
    <w:rsid w:val="007A5062"/>
    <w:rsid w:val="007F4EFE"/>
    <w:rsid w:val="00832675"/>
    <w:rsid w:val="00835A4B"/>
    <w:rsid w:val="0089396C"/>
    <w:rsid w:val="009C3227"/>
    <w:rsid w:val="009F25E9"/>
    <w:rsid w:val="00A357D9"/>
    <w:rsid w:val="00A41A0D"/>
    <w:rsid w:val="00A7032F"/>
    <w:rsid w:val="00BB6BB5"/>
    <w:rsid w:val="00C513B6"/>
    <w:rsid w:val="00C80E04"/>
    <w:rsid w:val="00C81C9F"/>
    <w:rsid w:val="00CB569B"/>
    <w:rsid w:val="00CE2AF3"/>
    <w:rsid w:val="00D8362D"/>
    <w:rsid w:val="00E43418"/>
    <w:rsid w:val="00E85439"/>
    <w:rsid w:val="00ED507C"/>
    <w:rsid w:val="00F27E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C04CEA7773EB4B820F406C8B664C80">
    <w:name w:val="C4C04CEA7773EB4B820F406C8B664C80"/>
    <w:rsid w:val="00A357D9"/>
  </w:style>
  <w:style w:type="paragraph" w:customStyle="1" w:styleId="0FEEF72E709F5342A5CC92F8A4AEB4D0">
    <w:name w:val="0FEEF72E709F5342A5CC92F8A4AEB4D0"/>
    <w:rsid w:val="00A357D9"/>
  </w:style>
  <w:style w:type="paragraph" w:customStyle="1" w:styleId="58D69E5E12C90845ACEC6617FAB0141A">
    <w:name w:val="58D69E5E12C90845ACEC6617FAB0141A"/>
    <w:rsid w:val="00A35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369A273ACF2F408452BFDE8B971FDA" ma:contentTypeVersion="8" ma:contentTypeDescription="Create a new document." ma:contentTypeScope="" ma:versionID="1f92d097553b0bb0c6a219766124f3b4">
  <xsd:schema xmlns:xsd="http://www.w3.org/2001/XMLSchema" xmlns:xs="http://www.w3.org/2001/XMLSchema" xmlns:p="http://schemas.microsoft.com/office/2006/metadata/properties" xmlns:ns2="992428f5-f05c-4e40-80ac-206a8c6e4a50" xmlns:ns3="4fe6f936-513b-44ee-a12d-c2c29ac8b952" targetNamespace="http://schemas.microsoft.com/office/2006/metadata/properties" ma:root="true" ma:fieldsID="49c9e1d80cedadfd34d3cd89a8b978c1" ns2:_="" ns3:_="">
    <xsd:import namespace="992428f5-f05c-4e40-80ac-206a8c6e4a50"/>
    <xsd:import namespace="4fe6f936-513b-44ee-a12d-c2c29ac8b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28f5-f05c-4e40-80ac-206a8c6e4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6f936-513b-44ee-a12d-c2c29ac8b9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3EF59-FACE-412E-A5CE-2CE962A35FEC}">
  <ds:schemaRefs>
    <ds:schemaRef ds:uri="http://schemas.openxmlformats.org/package/2006/metadata/core-properties"/>
    <ds:schemaRef ds:uri="http://www.w3.org/XML/1998/namespace"/>
    <ds:schemaRef ds:uri="992428f5-f05c-4e40-80ac-206a8c6e4a50"/>
    <ds:schemaRef ds:uri="http://purl.org/dc/elements/1.1/"/>
    <ds:schemaRef ds:uri="http://purl.org/dc/terms/"/>
    <ds:schemaRef ds:uri="http://schemas.microsoft.com/office/2006/documentManagement/types"/>
    <ds:schemaRef ds:uri="4fe6f936-513b-44ee-a12d-c2c29ac8b952"/>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1A34214-B8BD-4D74-9DBE-1B56411FC8F2}">
  <ds:schemaRefs>
    <ds:schemaRef ds:uri="http://schemas.microsoft.com/sharepoint/v3/contenttype/forms"/>
  </ds:schemaRefs>
</ds:datastoreItem>
</file>

<file path=customXml/itemProps3.xml><?xml version="1.0" encoding="utf-8"?>
<ds:datastoreItem xmlns:ds="http://schemas.openxmlformats.org/officeDocument/2006/customXml" ds:itemID="{BA3EF36E-8B22-4F01-88F5-5C13C8BAA049}">
  <ds:schemaRefs>
    <ds:schemaRef ds:uri="http://schemas.openxmlformats.org/officeDocument/2006/bibliography"/>
  </ds:schemaRefs>
</ds:datastoreItem>
</file>

<file path=customXml/itemProps4.xml><?xml version="1.0" encoding="utf-8"?>
<ds:datastoreItem xmlns:ds="http://schemas.openxmlformats.org/officeDocument/2006/customXml" ds:itemID="{8E0EC8B1-E3A1-4A2F-B3E6-15CACC5F8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28f5-f05c-4e40-80ac-206a8c6e4a50"/>
    <ds:schemaRef ds:uri="4fe6f936-513b-44ee-a12d-c2c29ac8b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3402</Words>
  <Characters>19398</Characters>
  <Application>Microsoft Office Word</Application>
  <DocSecurity>4</DocSecurity>
  <Lines>161</Lines>
  <Paragraphs>45</Paragraphs>
  <ScaleCrop>false</ScaleCrop>
  <Manager>Luke.Commander@wfd.org</Manager>
  <Company/>
  <LinksUpToDate>false</LinksUpToDate>
  <CharactersWithSpaces>22755</CharactersWithSpaces>
  <SharedDoc>false</SharedDoc>
  <HLinks>
    <vt:vector size="36" baseType="variant">
      <vt:variant>
        <vt:i4>6750288</vt:i4>
      </vt:variant>
      <vt:variant>
        <vt:i4>15</vt:i4>
      </vt:variant>
      <vt:variant>
        <vt:i4>0</vt:i4>
      </vt:variant>
      <vt:variant>
        <vt:i4>5</vt:i4>
      </vt:variant>
      <vt:variant>
        <vt:lpwstr>mailto:procurement@wfd.org</vt:lpwstr>
      </vt:variant>
      <vt:variant>
        <vt:lpwstr/>
      </vt:variant>
      <vt:variant>
        <vt:i4>6291577</vt:i4>
      </vt:variant>
      <vt:variant>
        <vt:i4>12</vt:i4>
      </vt:variant>
      <vt:variant>
        <vt:i4>0</vt:i4>
      </vt:variant>
      <vt:variant>
        <vt:i4>5</vt:i4>
      </vt:variant>
      <vt:variant>
        <vt:lpwstr>https://www.wfd.org/policy/code-conduct</vt:lpwstr>
      </vt:variant>
      <vt:variant>
        <vt:lpwstr/>
      </vt:variant>
      <vt:variant>
        <vt:i4>327711</vt:i4>
      </vt:variant>
      <vt:variant>
        <vt:i4>9</vt:i4>
      </vt:variant>
      <vt:variant>
        <vt:i4>0</vt:i4>
      </vt:variant>
      <vt:variant>
        <vt:i4>5</vt:i4>
      </vt:variant>
      <vt:variant>
        <vt:lpwstr>https://www.wfd.org/policy/wfd-general-terms-and-conditions-tendering</vt:lpwstr>
      </vt:variant>
      <vt:variant>
        <vt:lpwstr/>
      </vt:variant>
      <vt:variant>
        <vt:i4>6750288</vt:i4>
      </vt:variant>
      <vt:variant>
        <vt:i4>6</vt:i4>
      </vt:variant>
      <vt:variant>
        <vt:i4>0</vt:i4>
      </vt:variant>
      <vt:variant>
        <vt:i4>5</vt:i4>
      </vt:variant>
      <vt:variant>
        <vt:lpwstr>mailto:procurement@wfd.org</vt:lpwstr>
      </vt:variant>
      <vt:variant>
        <vt:lpwstr/>
      </vt:variant>
      <vt:variant>
        <vt:i4>6750288</vt:i4>
      </vt:variant>
      <vt:variant>
        <vt:i4>3</vt:i4>
      </vt:variant>
      <vt:variant>
        <vt:i4>0</vt:i4>
      </vt:variant>
      <vt:variant>
        <vt:i4>5</vt:i4>
      </vt:variant>
      <vt:variant>
        <vt:lpwstr>mailto:procurement@wfd.org</vt:lpwstr>
      </vt:variant>
      <vt:variant>
        <vt:lpwstr/>
      </vt:variant>
      <vt:variant>
        <vt:i4>6094939</vt:i4>
      </vt:variant>
      <vt:variant>
        <vt:i4>0</vt:i4>
      </vt:variant>
      <vt:variant>
        <vt:i4>0</vt:i4>
      </vt:variant>
      <vt:variant>
        <vt:i4>5</vt:i4>
      </vt:variant>
      <vt:variant>
        <vt:lpwstr>https://www.wfd.org/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Westminster Foundation for Democracy - IT Support June 2016</dc:title>
  <dc:subject/>
  <dc:creator>Luke.Commander@wfd.org</dc:creator>
  <cp:keywords/>
  <dc:description/>
  <cp:lastModifiedBy>Selina Anand</cp:lastModifiedBy>
  <cp:revision>2</cp:revision>
  <cp:lastPrinted>2016-07-01T15:46:00Z</cp:lastPrinted>
  <dcterms:created xsi:type="dcterms:W3CDTF">2024-08-14T14:29:00Z</dcterms:created>
  <dcterms:modified xsi:type="dcterms:W3CDTF">2024-08-14T14:29:00Z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0x010100D2369A273ACF2F408452BFDE8B971FDA</vt:lpwstr>
  </property>
  <property fmtid="{D5CDD505-2E9C-101B-9397-08002B2CF9AE}" pid="3" name="AuthorIds_UIVersion_3584">
    <vt:lpwstr>124</vt:lpwstr>
  </property>
  <property fmtid="{D5CDD505-2E9C-101B-9397-08002B2CF9AE}" pid="4" name="Category">
    <vt:lpwstr>WFD</vt:lpwstr>
  </property>
  <property fmtid="{D5CDD505-2E9C-101B-9397-08002B2CF9AE}" pid="5" name="Order">
    <vt:r8>10400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Country">
    <vt:lpwstr/>
  </property>
</Properties>
</file>