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30B58C" w14:textId="4766D109" w:rsidR="00D31CB8" w:rsidRPr="00FF3F16" w:rsidRDefault="00D31CB8" w:rsidP="0012636A">
      <w:pPr>
        <w:ind w:left="540"/>
        <w:rPr>
          <w:rFonts w:ascii="Arial" w:hAnsi="Arial" w:cs="Arial"/>
          <w:b/>
          <w:color w:val="000000" w:themeColor="text1"/>
        </w:rPr>
      </w:pPr>
    </w:p>
    <w:p w14:paraId="0AB1B7F2" w14:textId="77777777" w:rsidR="00713C6E" w:rsidRPr="00FF3F16" w:rsidRDefault="00713C6E" w:rsidP="00201235">
      <w:pPr>
        <w:pStyle w:val="TCMainHeading"/>
        <w:rPr>
          <w:rFonts w:cs="Arial"/>
          <w:color w:val="000000" w:themeColor="text1"/>
          <w:sz w:val="24"/>
          <w:szCs w:val="24"/>
        </w:rPr>
      </w:pPr>
      <w:bookmarkStart w:id="0" w:name="startdocument"/>
      <w:bookmarkStart w:id="1" w:name="documentstart"/>
      <w:bookmarkStart w:id="2" w:name="_Toc272854012"/>
      <w:bookmarkStart w:id="3" w:name="_Toc272854105"/>
      <w:bookmarkStart w:id="4" w:name="_Toc272939146"/>
      <w:bookmarkEnd w:id="0"/>
      <w:bookmarkEnd w:id="1"/>
    </w:p>
    <w:p w14:paraId="5EEA6A98" w14:textId="77777777" w:rsidR="00713C6E" w:rsidRPr="00FF3F16" w:rsidRDefault="00713C6E" w:rsidP="00201235">
      <w:pPr>
        <w:pStyle w:val="TCMainHeading"/>
        <w:rPr>
          <w:rFonts w:cs="Arial"/>
          <w:color w:val="000000" w:themeColor="text1"/>
          <w:sz w:val="24"/>
          <w:szCs w:val="24"/>
        </w:rPr>
      </w:pPr>
    </w:p>
    <w:p w14:paraId="62084573" w14:textId="77777777" w:rsidR="00713C6E" w:rsidRPr="00FF3F16" w:rsidRDefault="00713C6E" w:rsidP="00201235">
      <w:pPr>
        <w:pStyle w:val="TCMainHeading"/>
        <w:rPr>
          <w:rFonts w:cs="Arial"/>
          <w:color w:val="000000" w:themeColor="text1"/>
          <w:sz w:val="24"/>
          <w:szCs w:val="24"/>
        </w:rPr>
      </w:pPr>
    </w:p>
    <w:p w14:paraId="725D2CC2" w14:textId="77777777" w:rsidR="006E3E14" w:rsidRPr="00FF3F16" w:rsidRDefault="006E3E14" w:rsidP="00201235">
      <w:pPr>
        <w:pStyle w:val="TCMainHeading"/>
        <w:rPr>
          <w:rFonts w:cs="Arial"/>
          <w:color w:val="000000" w:themeColor="text1"/>
          <w:sz w:val="44"/>
          <w:szCs w:val="44"/>
        </w:rPr>
      </w:pPr>
      <w:r w:rsidRPr="00FF3F16">
        <w:rPr>
          <w:rFonts w:cs="Arial"/>
          <w:color w:val="000000" w:themeColor="text1"/>
          <w:sz w:val="44"/>
          <w:szCs w:val="44"/>
        </w:rPr>
        <w:t>NATIONAL INSTITUTE FOR HEALTH</w:t>
      </w:r>
      <w:bookmarkEnd w:id="2"/>
      <w:bookmarkEnd w:id="3"/>
      <w:bookmarkEnd w:id="4"/>
      <w:r w:rsidRPr="00FF3F16">
        <w:rPr>
          <w:rFonts w:cs="Arial"/>
          <w:color w:val="000000" w:themeColor="text1"/>
          <w:sz w:val="44"/>
          <w:szCs w:val="44"/>
        </w:rPr>
        <w:t xml:space="preserve"> </w:t>
      </w:r>
    </w:p>
    <w:p w14:paraId="7B8B0276" w14:textId="77777777" w:rsidR="006E3E14" w:rsidRPr="00FF3F16" w:rsidRDefault="006E3E14" w:rsidP="00201235">
      <w:pPr>
        <w:pStyle w:val="TCMainHeading"/>
        <w:rPr>
          <w:rFonts w:cs="Arial"/>
          <w:color w:val="000000" w:themeColor="text1"/>
          <w:sz w:val="44"/>
          <w:szCs w:val="44"/>
        </w:rPr>
      </w:pPr>
      <w:bookmarkStart w:id="5" w:name="_Toc272854013"/>
      <w:bookmarkStart w:id="6" w:name="_Toc272854106"/>
      <w:bookmarkStart w:id="7" w:name="_Toc272939147"/>
      <w:r w:rsidRPr="00FF3F16">
        <w:rPr>
          <w:rFonts w:cs="Arial"/>
          <w:color w:val="000000" w:themeColor="text1"/>
          <w:sz w:val="44"/>
          <w:szCs w:val="44"/>
        </w:rPr>
        <w:t xml:space="preserve">AND </w:t>
      </w:r>
      <w:r w:rsidR="00AC5A43" w:rsidRPr="00FF3F16">
        <w:rPr>
          <w:rFonts w:cs="Arial"/>
          <w:color w:val="000000" w:themeColor="text1"/>
          <w:sz w:val="44"/>
          <w:szCs w:val="44"/>
        </w:rPr>
        <w:t>CARE</w:t>
      </w:r>
      <w:r w:rsidRPr="00FF3F16">
        <w:rPr>
          <w:rFonts w:cs="Arial"/>
          <w:color w:val="000000" w:themeColor="text1"/>
          <w:sz w:val="44"/>
          <w:szCs w:val="44"/>
        </w:rPr>
        <w:t xml:space="preserve"> EXCELLENCE</w:t>
      </w:r>
      <w:bookmarkEnd w:id="5"/>
      <w:bookmarkEnd w:id="6"/>
      <w:bookmarkEnd w:id="7"/>
    </w:p>
    <w:p w14:paraId="1EEA6FF7" w14:textId="77777777" w:rsidR="006E3E14" w:rsidRPr="00FF3F16" w:rsidRDefault="006E3E14" w:rsidP="006E3E14">
      <w:pPr>
        <w:rPr>
          <w:rFonts w:ascii="Arial" w:hAnsi="Arial" w:cs="Arial"/>
          <w:color w:val="000000" w:themeColor="text1"/>
          <w:sz w:val="44"/>
          <w:szCs w:val="44"/>
        </w:rPr>
      </w:pPr>
    </w:p>
    <w:p w14:paraId="22609580" w14:textId="77777777" w:rsidR="00632221" w:rsidRPr="00FF3F16" w:rsidRDefault="00632221" w:rsidP="006E3E14">
      <w:pPr>
        <w:rPr>
          <w:rFonts w:ascii="Arial" w:hAnsi="Arial" w:cs="Arial"/>
          <w:color w:val="000000" w:themeColor="text1"/>
          <w:sz w:val="44"/>
          <w:szCs w:val="44"/>
        </w:rPr>
      </w:pPr>
    </w:p>
    <w:p w14:paraId="481672B2" w14:textId="614CD068" w:rsidR="00D91510" w:rsidRPr="00FF3F16" w:rsidRDefault="00D91510" w:rsidP="00CF7B93">
      <w:pPr>
        <w:tabs>
          <w:tab w:val="left" w:pos="1134"/>
        </w:tabs>
        <w:jc w:val="center"/>
        <w:rPr>
          <w:rFonts w:ascii="Arial" w:hAnsi="Arial" w:cs="Arial"/>
          <w:b/>
        </w:rPr>
      </w:pPr>
      <w:r w:rsidRPr="00FF3F16">
        <w:rPr>
          <w:rFonts w:ascii="Arial" w:hAnsi="Arial" w:cs="Arial"/>
          <w:noProof/>
          <w:color w:val="000000" w:themeColor="text1"/>
          <w:lang w:val="en-GB" w:eastAsia="en-GB" w:bidi="ar-SA"/>
        </w:rPr>
        <w:drawing>
          <wp:anchor distT="0" distB="0" distL="114300" distR="114300" simplePos="0" relativeHeight="251658240" behindDoc="0" locked="0" layoutInCell="1" allowOverlap="1" wp14:anchorId="6DC7D569" wp14:editId="26530393">
            <wp:simplePos x="0" y="0"/>
            <wp:positionH relativeFrom="margin">
              <wp:posOffset>-400050</wp:posOffset>
            </wp:positionH>
            <wp:positionV relativeFrom="margin">
              <wp:posOffset>39370</wp:posOffset>
            </wp:positionV>
            <wp:extent cx="3524250" cy="647700"/>
            <wp:effectExtent l="0" t="0" r="0" b="0"/>
            <wp:wrapSquare wrapText="bothSides"/>
            <wp:docPr id="2" name="Picture 6" descr="NICE-Master-72dpi-10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ICE-Master-72dpi-1000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0430">
        <w:rPr>
          <w:rFonts w:ascii="Arial" w:hAnsi="Arial" w:cs="Arial"/>
          <w:b/>
          <w:color w:val="000000" w:themeColor="text1"/>
          <w:sz w:val="44"/>
          <w:szCs w:val="44"/>
        </w:rPr>
        <w:t xml:space="preserve">NICE </w:t>
      </w:r>
      <w:r w:rsidR="00F86234" w:rsidRPr="00B20430">
        <w:rPr>
          <w:rFonts w:ascii="Arial" w:hAnsi="Arial" w:cs="Arial"/>
          <w:b/>
          <w:color w:val="000000" w:themeColor="text1"/>
          <w:sz w:val="44"/>
          <w:szCs w:val="44"/>
        </w:rPr>
        <w:t>Knowledge Resources</w:t>
      </w:r>
      <w:r w:rsidRPr="00B20430">
        <w:rPr>
          <w:rFonts w:ascii="Arial" w:hAnsi="Arial" w:cs="Arial"/>
          <w:b/>
          <w:color w:val="000000" w:themeColor="text1"/>
          <w:sz w:val="44"/>
          <w:szCs w:val="44"/>
        </w:rPr>
        <w:t xml:space="preserve"> Framework </w:t>
      </w:r>
      <w:r w:rsidRPr="00B20430">
        <w:rPr>
          <w:rFonts w:ascii="Arial" w:hAnsi="Arial" w:cs="Arial"/>
          <w:b/>
          <w:color w:val="000000" w:themeColor="text1"/>
          <w:sz w:val="44"/>
        </w:rPr>
        <w:t>Agreement</w:t>
      </w:r>
    </w:p>
    <w:p w14:paraId="203AFA9F" w14:textId="77777777" w:rsidR="00D91510" w:rsidRPr="00FF3F16" w:rsidRDefault="00D91510" w:rsidP="00D91510">
      <w:pPr>
        <w:pStyle w:val="TCMainHeading2"/>
        <w:rPr>
          <w:rFonts w:cs="Arial"/>
          <w:b/>
          <w:color w:val="000000" w:themeColor="text1"/>
          <w:sz w:val="44"/>
        </w:rPr>
      </w:pPr>
    </w:p>
    <w:p w14:paraId="11AD6514" w14:textId="77777777" w:rsidR="00D91510" w:rsidRPr="00FF3F16" w:rsidRDefault="00D91510" w:rsidP="00D91510">
      <w:pPr>
        <w:pStyle w:val="TCMainHeading2"/>
        <w:rPr>
          <w:rFonts w:cs="Arial"/>
          <w:color w:val="000000" w:themeColor="text1"/>
          <w:sz w:val="44"/>
        </w:rPr>
      </w:pPr>
      <w:r w:rsidRPr="00FF3F16">
        <w:rPr>
          <w:rFonts w:cs="Arial"/>
          <w:b/>
          <w:bCs/>
          <w:sz w:val="44"/>
          <w:szCs w:val="44"/>
          <w:lang w:eastAsia="en-GB"/>
        </w:rPr>
        <w:t>Invitation to Tender</w:t>
      </w:r>
    </w:p>
    <w:p w14:paraId="440B7666" w14:textId="77777777" w:rsidR="00D91510" w:rsidRPr="00FF3F16" w:rsidRDefault="00D91510" w:rsidP="00D91510">
      <w:pPr>
        <w:tabs>
          <w:tab w:val="left" w:pos="0"/>
        </w:tabs>
        <w:jc w:val="center"/>
        <w:rPr>
          <w:rFonts w:ascii="Arial" w:hAnsi="Arial" w:cs="Arial"/>
          <w:sz w:val="36"/>
          <w:szCs w:val="36"/>
        </w:rPr>
      </w:pPr>
    </w:p>
    <w:p w14:paraId="06CA017F" w14:textId="77777777" w:rsidR="00D91510" w:rsidRPr="00FF3F16" w:rsidRDefault="00D91510" w:rsidP="00D91510">
      <w:pPr>
        <w:tabs>
          <w:tab w:val="left" w:pos="1134"/>
        </w:tabs>
        <w:jc w:val="center"/>
        <w:rPr>
          <w:rFonts w:ascii="Arial" w:hAnsi="Arial" w:cs="Arial"/>
          <w:b/>
          <w:sz w:val="28"/>
          <w:szCs w:val="28"/>
        </w:rPr>
      </w:pPr>
      <w:r w:rsidRPr="00FF3F16" w:rsidDel="00A53A23">
        <w:rPr>
          <w:rFonts w:ascii="Arial" w:hAnsi="Arial" w:cs="Arial"/>
          <w:sz w:val="36"/>
          <w:szCs w:val="36"/>
        </w:rPr>
        <w:t xml:space="preserve"> </w:t>
      </w:r>
      <w:r w:rsidRPr="00FF3F16">
        <w:rPr>
          <w:rFonts w:ascii="Arial" w:hAnsi="Arial" w:cs="Arial"/>
          <w:b/>
          <w:sz w:val="28"/>
          <w:szCs w:val="28"/>
        </w:rPr>
        <w:t>Document 01_</w:t>
      </w:r>
      <w:r w:rsidRPr="00B20430">
        <w:rPr>
          <w:rFonts w:ascii="Arial" w:hAnsi="Arial" w:cs="Arial"/>
        </w:rPr>
        <w:t xml:space="preserve"> </w:t>
      </w:r>
      <w:r w:rsidRPr="00FF3F16">
        <w:rPr>
          <w:rFonts w:ascii="Arial" w:hAnsi="Arial" w:cs="Arial"/>
          <w:b/>
          <w:sz w:val="28"/>
          <w:szCs w:val="28"/>
        </w:rPr>
        <w:t>Invitation to Tender</w:t>
      </w:r>
    </w:p>
    <w:p w14:paraId="0EA821D5" w14:textId="77777777" w:rsidR="00D91510" w:rsidRPr="00FF3F16" w:rsidRDefault="00D91510" w:rsidP="00D91510">
      <w:pPr>
        <w:pStyle w:val="ITTgenericheading"/>
        <w:rPr>
          <w:sz w:val="16"/>
          <w:szCs w:val="16"/>
        </w:rPr>
      </w:pPr>
    </w:p>
    <w:p w14:paraId="6326A0CC" w14:textId="77777777" w:rsidR="00D91510" w:rsidRPr="00FF3F16" w:rsidRDefault="00D91510" w:rsidP="00D91510">
      <w:pPr>
        <w:tabs>
          <w:tab w:val="left" w:pos="1134"/>
        </w:tabs>
        <w:spacing w:line="240" w:lineRule="auto"/>
        <w:jc w:val="center"/>
        <w:rPr>
          <w:rFonts w:ascii="Arial" w:hAnsi="Arial" w:cs="Arial"/>
          <w:b/>
          <w:sz w:val="24"/>
          <w:szCs w:val="24"/>
        </w:rPr>
      </w:pPr>
    </w:p>
    <w:tbl>
      <w:tblPr>
        <w:tblStyle w:val="TableGrid"/>
        <w:tblW w:w="9039" w:type="dxa"/>
        <w:tblLook w:val="04A0" w:firstRow="1" w:lastRow="0" w:firstColumn="1" w:lastColumn="0" w:noHBand="0" w:noVBand="1"/>
      </w:tblPr>
      <w:tblGrid>
        <w:gridCol w:w="2214"/>
        <w:gridCol w:w="3990"/>
        <w:gridCol w:w="2835"/>
      </w:tblGrid>
      <w:tr w:rsidR="00D91510" w:rsidRPr="00FF3F16" w14:paraId="41E62FD8" w14:textId="77777777" w:rsidTr="00ED30D8">
        <w:tc>
          <w:tcPr>
            <w:tcW w:w="2214" w:type="dxa"/>
          </w:tcPr>
          <w:p w14:paraId="278F6C4D" w14:textId="77777777" w:rsidR="00D91510" w:rsidRPr="00FF3F16" w:rsidRDefault="00D91510" w:rsidP="00ED30D8">
            <w:pPr>
              <w:pStyle w:val="ITTgenericheading"/>
              <w:rPr>
                <w:sz w:val="16"/>
                <w:szCs w:val="16"/>
              </w:rPr>
            </w:pPr>
            <w:r w:rsidRPr="00FF3F16">
              <w:rPr>
                <w:sz w:val="16"/>
                <w:szCs w:val="16"/>
              </w:rPr>
              <w:t>Version</w:t>
            </w:r>
          </w:p>
          <w:p w14:paraId="5BF3A9B2" w14:textId="7CFA2FCF" w:rsidR="003D7824" w:rsidRPr="00FF3F16" w:rsidRDefault="003D7824" w:rsidP="00ED30D8">
            <w:pPr>
              <w:pStyle w:val="ITTgenericheading"/>
              <w:rPr>
                <w:sz w:val="16"/>
                <w:szCs w:val="16"/>
              </w:rPr>
            </w:pPr>
            <w:r w:rsidRPr="00FF3F16">
              <w:rPr>
                <w:sz w:val="16"/>
                <w:szCs w:val="16"/>
              </w:rPr>
              <w:t>0.</w:t>
            </w:r>
            <w:r w:rsidR="00B20430">
              <w:rPr>
                <w:sz w:val="16"/>
                <w:szCs w:val="16"/>
              </w:rPr>
              <w:t>2</w:t>
            </w:r>
          </w:p>
        </w:tc>
        <w:tc>
          <w:tcPr>
            <w:tcW w:w="3990" w:type="dxa"/>
          </w:tcPr>
          <w:p w14:paraId="42C8E53C" w14:textId="77777777" w:rsidR="00D91510" w:rsidRPr="00FF3F16" w:rsidRDefault="00D91510" w:rsidP="00ED30D8">
            <w:pPr>
              <w:pStyle w:val="ITTgenericheading"/>
              <w:rPr>
                <w:sz w:val="16"/>
                <w:szCs w:val="16"/>
              </w:rPr>
            </w:pPr>
            <w:r w:rsidRPr="00FF3F16">
              <w:rPr>
                <w:sz w:val="16"/>
                <w:szCs w:val="16"/>
              </w:rPr>
              <w:t>Date of version</w:t>
            </w:r>
          </w:p>
          <w:p w14:paraId="2DC1E79C" w14:textId="2ACCE16E" w:rsidR="00EB1590" w:rsidRPr="00FF3F16" w:rsidRDefault="00170CE7" w:rsidP="00ED30D8">
            <w:pPr>
              <w:pStyle w:val="ITTgenericheading"/>
              <w:rPr>
                <w:sz w:val="16"/>
                <w:szCs w:val="16"/>
              </w:rPr>
            </w:pPr>
            <w:r>
              <w:rPr>
                <w:sz w:val="16"/>
                <w:szCs w:val="16"/>
              </w:rPr>
              <w:t>10</w:t>
            </w:r>
            <w:r w:rsidR="00EB1590" w:rsidRPr="00FF3F16">
              <w:rPr>
                <w:sz w:val="16"/>
                <w:szCs w:val="16"/>
              </w:rPr>
              <w:t>7/11/2024</w:t>
            </w:r>
          </w:p>
        </w:tc>
        <w:tc>
          <w:tcPr>
            <w:tcW w:w="2835" w:type="dxa"/>
          </w:tcPr>
          <w:p w14:paraId="5336B03C" w14:textId="77777777" w:rsidR="00D91510" w:rsidRDefault="00D91510" w:rsidP="00ED30D8">
            <w:pPr>
              <w:pStyle w:val="ITTgenericheading"/>
              <w:rPr>
                <w:sz w:val="16"/>
                <w:szCs w:val="16"/>
              </w:rPr>
            </w:pPr>
            <w:r w:rsidRPr="00FF3F16">
              <w:rPr>
                <w:sz w:val="16"/>
                <w:szCs w:val="16"/>
              </w:rPr>
              <w:t>Date issued</w:t>
            </w:r>
          </w:p>
          <w:p w14:paraId="066A385F" w14:textId="4B4026AF" w:rsidR="00170CE7" w:rsidRDefault="00170CE7" w:rsidP="00ED30D8">
            <w:pPr>
              <w:pStyle w:val="ITTgenericheading"/>
              <w:rPr>
                <w:sz w:val="16"/>
                <w:szCs w:val="16"/>
              </w:rPr>
            </w:pPr>
            <w:r>
              <w:rPr>
                <w:sz w:val="16"/>
                <w:szCs w:val="16"/>
              </w:rPr>
              <w:t>12/11/2024</w:t>
            </w:r>
          </w:p>
          <w:p w14:paraId="02DF0C44" w14:textId="77777777" w:rsidR="00170CE7" w:rsidRPr="00FF3F16" w:rsidRDefault="00170CE7" w:rsidP="00ED30D8">
            <w:pPr>
              <w:pStyle w:val="ITTgenericheading"/>
              <w:rPr>
                <w:sz w:val="16"/>
                <w:szCs w:val="16"/>
              </w:rPr>
            </w:pPr>
          </w:p>
        </w:tc>
      </w:tr>
    </w:tbl>
    <w:p w14:paraId="77277DCB" w14:textId="77777777" w:rsidR="00D91510" w:rsidRPr="00FF3F16" w:rsidRDefault="00D91510" w:rsidP="00D91510">
      <w:pPr>
        <w:pStyle w:val="ITTgenericheading"/>
        <w:rPr>
          <w:sz w:val="16"/>
          <w:szCs w:val="16"/>
        </w:rPr>
      </w:pPr>
    </w:p>
    <w:p w14:paraId="4111D074" w14:textId="77777777" w:rsidR="00D91510" w:rsidRPr="00FF3F16" w:rsidRDefault="00D91510" w:rsidP="00D91510">
      <w:pPr>
        <w:pStyle w:val="ITTgenericheading"/>
        <w:rPr>
          <w:sz w:val="16"/>
          <w:szCs w:val="16"/>
        </w:rPr>
      </w:pPr>
    </w:p>
    <w:p w14:paraId="1A90DA13" w14:textId="77777777" w:rsidR="00D91510" w:rsidRPr="00FF3F16" w:rsidRDefault="00D91510" w:rsidP="00D91510">
      <w:pPr>
        <w:tabs>
          <w:tab w:val="left" w:pos="1134"/>
        </w:tabs>
        <w:spacing w:line="240" w:lineRule="auto"/>
        <w:jc w:val="center"/>
        <w:rPr>
          <w:rFonts w:ascii="Arial" w:hAnsi="Arial" w:cs="Arial"/>
          <w:sz w:val="16"/>
          <w:szCs w:val="16"/>
        </w:rPr>
      </w:pPr>
    </w:p>
    <w:p w14:paraId="420AC426" w14:textId="77777777" w:rsidR="00D91510" w:rsidRPr="00FF3F16" w:rsidRDefault="00D91510" w:rsidP="00D91510">
      <w:pPr>
        <w:spacing w:after="0" w:line="240" w:lineRule="auto"/>
        <w:rPr>
          <w:rFonts w:ascii="Arial" w:hAnsi="Arial" w:cs="Arial"/>
          <w:b/>
          <w:sz w:val="24"/>
          <w:szCs w:val="24"/>
        </w:rPr>
      </w:pPr>
      <w:bookmarkStart w:id="8" w:name="_Toc142451954"/>
      <w:bookmarkStart w:id="9" w:name="_Toc147288617"/>
      <w:bookmarkStart w:id="10" w:name="_Toc147289230"/>
      <w:bookmarkStart w:id="11" w:name="_Toc248202963"/>
      <w:bookmarkStart w:id="12" w:name="_Toc250536875"/>
      <w:r w:rsidRPr="00FF3F16">
        <w:rPr>
          <w:rFonts w:ascii="Arial" w:hAnsi="Arial" w:cs="Arial"/>
          <w:b/>
          <w:sz w:val="24"/>
          <w:szCs w:val="24"/>
        </w:rPr>
        <w:br w:type="page"/>
      </w:r>
    </w:p>
    <w:p w14:paraId="3213B6F4" w14:textId="77777777" w:rsidR="00D91510" w:rsidRPr="00FF3F16" w:rsidRDefault="00D91510" w:rsidP="00D91510">
      <w:pPr>
        <w:tabs>
          <w:tab w:val="left" w:pos="0"/>
        </w:tabs>
        <w:rPr>
          <w:rFonts w:ascii="Arial" w:hAnsi="Arial" w:cs="Arial"/>
          <w:b/>
          <w:sz w:val="28"/>
          <w:szCs w:val="28"/>
        </w:rPr>
      </w:pPr>
      <w:r w:rsidRPr="00FF3F16">
        <w:rPr>
          <w:rFonts w:ascii="Arial" w:hAnsi="Arial" w:cs="Arial"/>
          <w:b/>
          <w:sz w:val="28"/>
          <w:szCs w:val="28"/>
        </w:rPr>
        <w:lastRenderedPageBreak/>
        <w:t>Contents</w:t>
      </w:r>
      <w:bookmarkEnd w:id="8"/>
      <w:bookmarkEnd w:id="9"/>
      <w:bookmarkEnd w:id="10"/>
      <w:bookmarkEnd w:id="11"/>
      <w:bookmarkEnd w:id="12"/>
    </w:p>
    <w:bookmarkStart w:id="13" w:name="_Toc304983222"/>
    <w:bookmarkStart w:id="14" w:name="_Toc305151711"/>
    <w:bookmarkStart w:id="15" w:name="_Toc304987718"/>
    <w:bookmarkStart w:id="16" w:name="_Toc306113811"/>
    <w:p w14:paraId="14769ABA" w14:textId="2A9F7BC4" w:rsidR="0008587B" w:rsidRDefault="00D91510">
      <w:pPr>
        <w:pStyle w:val="TOC1"/>
        <w:rPr>
          <w:rFonts w:asciiTheme="minorHAnsi" w:eastAsiaTheme="minorEastAsia" w:hAnsiTheme="minorHAnsi" w:cstheme="minorBidi"/>
          <w:kern w:val="2"/>
          <w:lang w:val="en-GB" w:eastAsia="en-GB" w:bidi="ar-SA"/>
          <w14:ligatures w14:val="standardContextual"/>
        </w:rPr>
      </w:pPr>
      <w:r w:rsidRPr="00FF3F16">
        <w:fldChar w:fldCharType="begin"/>
      </w:r>
      <w:r w:rsidRPr="00FF3F16">
        <w:instrText xml:space="preserve"> TOC \h \z \t "T&amp;C Heading 1,1,T&amp;C Heading 2,2" </w:instrText>
      </w:r>
      <w:r w:rsidRPr="00FF3F16">
        <w:fldChar w:fldCharType="separate"/>
      </w:r>
      <w:hyperlink w:anchor="_Toc182221449" w:history="1">
        <w:r w:rsidR="0008587B" w:rsidRPr="005E3B22">
          <w:rPr>
            <w:rStyle w:val="Hyperlink"/>
          </w:rPr>
          <w:t>1.</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Glossary</w:t>
        </w:r>
        <w:r w:rsidR="0008587B">
          <w:rPr>
            <w:webHidden/>
          </w:rPr>
          <w:tab/>
        </w:r>
        <w:r w:rsidR="0008587B">
          <w:rPr>
            <w:webHidden/>
          </w:rPr>
          <w:fldChar w:fldCharType="begin"/>
        </w:r>
        <w:r w:rsidR="0008587B">
          <w:rPr>
            <w:webHidden/>
          </w:rPr>
          <w:instrText xml:space="preserve"> PAGEREF _Toc182221449 \h </w:instrText>
        </w:r>
        <w:r w:rsidR="0008587B">
          <w:rPr>
            <w:webHidden/>
          </w:rPr>
        </w:r>
        <w:r w:rsidR="0008587B">
          <w:rPr>
            <w:webHidden/>
          </w:rPr>
          <w:fldChar w:fldCharType="separate"/>
        </w:r>
        <w:r w:rsidR="00ED3B4B">
          <w:rPr>
            <w:webHidden/>
          </w:rPr>
          <w:t>4</w:t>
        </w:r>
        <w:r w:rsidR="0008587B">
          <w:rPr>
            <w:webHidden/>
          </w:rPr>
          <w:fldChar w:fldCharType="end"/>
        </w:r>
      </w:hyperlink>
    </w:p>
    <w:p w14:paraId="251AA066" w14:textId="0B25F8FB"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0" w:history="1">
        <w:r w:rsidR="0008587B" w:rsidRPr="005E3B22">
          <w:rPr>
            <w:rStyle w:val="Hyperlink"/>
          </w:rPr>
          <w:t>2.</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Invitation to Tender Pack</w:t>
        </w:r>
        <w:r w:rsidR="0008587B">
          <w:rPr>
            <w:webHidden/>
          </w:rPr>
          <w:tab/>
        </w:r>
        <w:r w:rsidR="0008587B">
          <w:rPr>
            <w:webHidden/>
          </w:rPr>
          <w:fldChar w:fldCharType="begin"/>
        </w:r>
        <w:r w:rsidR="0008587B">
          <w:rPr>
            <w:webHidden/>
          </w:rPr>
          <w:instrText xml:space="preserve"> PAGEREF _Toc182221450 \h </w:instrText>
        </w:r>
        <w:r w:rsidR="0008587B">
          <w:rPr>
            <w:webHidden/>
          </w:rPr>
        </w:r>
        <w:r w:rsidR="0008587B">
          <w:rPr>
            <w:webHidden/>
          </w:rPr>
          <w:fldChar w:fldCharType="separate"/>
        </w:r>
        <w:r w:rsidR="00ED3B4B">
          <w:rPr>
            <w:webHidden/>
          </w:rPr>
          <w:t>5</w:t>
        </w:r>
        <w:r w:rsidR="0008587B">
          <w:rPr>
            <w:webHidden/>
          </w:rPr>
          <w:fldChar w:fldCharType="end"/>
        </w:r>
      </w:hyperlink>
    </w:p>
    <w:p w14:paraId="09881FD5" w14:textId="6ABA2662"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1" w:history="1">
        <w:r w:rsidR="0008587B" w:rsidRPr="005E3B22">
          <w:rPr>
            <w:rStyle w:val="Hyperlink"/>
          </w:rPr>
          <w:t>3.</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Contract Details</w:t>
        </w:r>
        <w:r w:rsidR="0008587B">
          <w:rPr>
            <w:webHidden/>
          </w:rPr>
          <w:tab/>
        </w:r>
        <w:r w:rsidR="0008587B">
          <w:rPr>
            <w:webHidden/>
          </w:rPr>
          <w:fldChar w:fldCharType="begin"/>
        </w:r>
        <w:r w:rsidR="0008587B">
          <w:rPr>
            <w:webHidden/>
          </w:rPr>
          <w:instrText xml:space="preserve"> PAGEREF _Toc182221451 \h </w:instrText>
        </w:r>
        <w:r w:rsidR="0008587B">
          <w:rPr>
            <w:webHidden/>
          </w:rPr>
        </w:r>
        <w:r w:rsidR="0008587B">
          <w:rPr>
            <w:webHidden/>
          </w:rPr>
          <w:fldChar w:fldCharType="separate"/>
        </w:r>
        <w:r w:rsidR="00ED3B4B">
          <w:rPr>
            <w:webHidden/>
          </w:rPr>
          <w:t>6</w:t>
        </w:r>
        <w:r w:rsidR="0008587B">
          <w:rPr>
            <w:webHidden/>
          </w:rPr>
          <w:fldChar w:fldCharType="end"/>
        </w:r>
      </w:hyperlink>
    </w:p>
    <w:p w14:paraId="4639D963" w14:textId="33749EF0"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2" w:history="1">
        <w:r w:rsidR="0008587B" w:rsidRPr="005E3B22">
          <w:rPr>
            <w:rStyle w:val="Hyperlink"/>
          </w:rPr>
          <w:t>4.</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Procurement Timetable</w:t>
        </w:r>
        <w:r w:rsidR="0008587B">
          <w:rPr>
            <w:webHidden/>
          </w:rPr>
          <w:tab/>
        </w:r>
        <w:r w:rsidR="0008587B">
          <w:rPr>
            <w:webHidden/>
          </w:rPr>
          <w:fldChar w:fldCharType="begin"/>
        </w:r>
        <w:r w:rsidR="0008587B">
          <w:rPr>
            <w:webHidden/>
          </w:rPr>
          <w:instrText xml:space="preserve"> PAGEREF _Toc182221452 \h </w:instrText>
        </w:r>
        <w:r w:rsidR="0008587B">
          <w:rPr>
            <w:webHidden/>
          </w:rPr>
        </w:r>
        <w:r w:rsidR="0008587B">
          <w:rPr>
            <w:webHidden/>
          </w:rPr>
          <w:fldChar w:fldCharType="separate"/>
        </w:r>
        <w:r w:rsidR="00ED3B4B">
          <w:rPr>
            <w:webHidden/>
          </w:rPr>
          <w:t>6</w:t>
        </w:r>
        <w:r w:rsidR="0008587B">
          <w:rPr>
            <w:webHidden/>
          </w:rPr>
          <w:fldChar w:fldCharType="end"/>
        </w:r>
      </w:hyperlink>
    </w:p>
    <w:p w14:paraId="34558ED8" w14:textId="2351CD27"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3" w:history="1">
        <w:r w:rsidR="0008587B" w:rsidRPr="005E3B22">
          <w:rPr>
            <w:rStyle w:val="Hyperlink"/>
          </w:rPr>
          <w:t>5.</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Aims</w:t>
        </w:r>
        <w:r w:rsidR="0008587B">
          <w:rPr>
            <w:webHidden/>
          </w:rPr>
          <w:tab/>
        </w:r>
        <w:r w:rsidR="0008587B">
          <w:rPr>
            <w:webHidden/>
          </w:rPr>
          <w:fldChar w:fldCharType="begin"/>
        </w:r>
        <w:r w:rsidR="0008587B">
          <w:rPr>
            <w:webHidden/>
          </w:rPr>
          <w:instrText xml:space="preserve"> PAGEREF _Toc182221453 \h </w:instrText>
        </w:r>
        <w:r w:rsidR="0008587B">
          <w:rPr>
            <w:webHidden/>
          </w:rPr>
        </w:r>
        <w:r w:rsidR="0008587B">
          <w:rPr>
            <w:webHidden/>
          </w:rPr>
          <w:fldChar w:fldCharType="separate"/>
        </w:r>
        <w:r w:rsidR="00ED3B4B">
          <w:rPr>
            <w:webHidden/>
          </w:rPr>
          <w:t>8</w:t>
        </w:r>
        <w:r w:rsidR="0008587B">
          <w:rPr>
            <w:webHidden/>
          </w:rPr>
          <w:fldChar w:fldCharType="end"/>
        </w:r>
      </w:hyperlink>
    </w:p>
    <w:p w14:paraId="5155D32D" w14:textId="323603D2"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4" w:history="1">
        <w:r w:rsidR="0008587B" w:rsidRPr="005E3B22">
          <w:rPr>
            <w:rStyle w:val="Hyperlink"/>
          </w:rPr>
          <w:t>6.</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Scope</w:t>
        </w:r>
        <w:r w:rsidR="0008587B">
          <w:rPr>
            <w:webHidden/>
          </w:rPr>
          <w:tab/>
        </w:r>
        <w:r w:rsidR="0008587B">
          <w:rPr>
            <w:webHidden/>
          </w:rPr>
          <w:fldChar w:fldCharType="begin"/>
        </w:r>
        <w:r w:rsidR="0008587B">
          <w:rPr>
            <w:webHidden/>
          </w:rPr>
          <w:instrText xml:space="preserve"> PAGEREF _Toc182221454 \h </w:instrText>
        </w:r>
        <w:r w:rsidR="0008587B">
          <w:rPr>
            <w:webHidden/>
          </w:rPr>
        </w:r>
        <w:r w:rsidR="0008587B">
          <w:rPr>
            <w:webHidden/>
          </w:rPr>
          <w:fldChar w:fldCharType="separate"/>
        </w:r>
        <w:r w:rsidR="00ED3B4B">
          <w:rPr>
            <w:webHidden/>
          </w:rPr>
          <w:t>9</w:t>
        </w:r>
        <w:r w:rsidR="0008587B">
          <w:rPr>
            <w:webHidden/>
          </w:rPr>
          <w:fldChar w:fldCharType="end"/>
        </w:r>
      </w:hyperlink>
    </w:p>
    <w:p w14:paraId="649355F7" w14:textId="1982A643"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5" w:history="1">
        <w:r w:rsidR="0008587B" w:rsidRPr="005E3B22">
          <w:rPr>
            <w:rStyle w:val="Hyperlink"/>
          </w:rPr>
          <w:t>7.</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Background to the Healthcare Purchasing Landscape</w:t>
        </w:r>
        <w:r w:rsidR="0008587B">
          <w:rPr>
            <w:webHidden/>
          </w:rPr>
          <w:tab/>
        </w:r>
        <w:r w:rsidR="0008587B">
          <w:rPr>
            <w:webHidden/>
          </w:rPr>
          <w:fldChar w:fldCharType="begin"/>
        </w:r>
        <w:r w:rsidR="0008587B">
          <w:rPr>
            <w:webHidden/>
          </w:rPr>
          <w:instrText xml:space="preserve"> PAGEREF _Toc182221455 \h </w:instrText>
        </w:r>
        <w:r w:rsidR="0008587B">
          <w:rPr>
            <w:webHidden/>
          </w:rPr>
        </w:r>
        <w:r w:rsidR="0008587B">
          <w:rPr>
            <w:webHidden/>
          </w:rPr>
          <w:fldChar w:fldCharType="separate"/>
        </w:r>
        <w:r w:rsidR="00ED3B4B">
          <w:rPr>
            <w:webHidden/>
          </w:rPr>
          <w:t>14</w:t>
        </w:r>
        <w:r w:rsidR="0008587B">
          <w:rPr>
            <w:webHidden/>
          </w:rPr>
          <w:fldChar w:fldCharType="end"/>
        </w:r>
      </w:hyperlink>
    </w:p>
    <w:p w14:paraId="0355BECC" w14:textId="23EFC86B"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6" w:history="1">
        <w:r w:rsidR="0008587B" w:rsidRPr="005E3B22">
          <w:rPr>
            <w:rStyle w:val="Hyperlink"/>
          </w:rPr>
          <w:t>8.</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Framework Specification</w:t>
        </w:r>
        <w:r w:rsidR="0008587B">
          <w:rPr>
            <w:webHidden/>
          </w:rPr>
          <w:tab/>
        </w:r>
        <w:r w:rsidR="0008587B">
          <w:rPr>
            <w:webHidden/>
          </w:rPr>
          <w:fldChar w:fldCharType="begin"/>
        </w:r>
        <w:r w:rsidR="0008587B">
          <w:rPr>
            <w:webHidden/>
          </w:rPr>
          <w:instrText xml:space="preserve"> PAGEREF _Toc182221456 \h </w:instrText>
        </w:r>
        <w:r w:rsidR="0008587B">
          <w:rPr>
            <w:webHidden/>
          </w:rPr>
        </w:r>
        <w:r w:rsidR="0008587B">
          <w:rPr>
            <w:webHidden/>
          </w:rPr>
          <w:fldChar w:fldCharType="separate"/>
        </w:r>
        <w:r w:rsidR="00ED3B4B">
          <w:rPr>
            <w:webHidden/>
          </w:rPr>
          <w:t>19</w:t>
        </w:r>
        <w:r w:rsidR="0008587B">
          <w:rPr>
            <w:webHidden/>
          </w:rPr>
          <w:fldChar w:fldCharType="end"/>
        </w:r>
      </w:hyperlink>
    </w:p>
    <w:p w14:paraId="0B855854" w14:textId="090C10DD"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7" w:history="1">
        <w:r w:rsidR="0008587B" w:rsidRPr="005E3B22">
          <w:rPr>
            <w:rStyle w:val="Hyperlink"/>
          </w:rPr>
          <w:t>9.</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Lots</w:t>
        </w:r>
        <w:r w:rsidR="0008587B">
          <w:rPr>
            <w:webHidden/>
          </w:rPr>
          <w:tab/>
        </w:r>
        <w:r w:rsidR="0008587B">
          <w:rPr>
            <w:webHidden/>
          </w:rPr>
          <w:fldChar w:fldCharType="begin"/>
        </w:r>
        <w:r w:rsidR="0008587B">
          <w:rPr>
            <w:webHidden/>
          </w:rPr>
          <w:instrText xml:space="preserve"> PAGEREF _Toc182221457 \h </w:instrText>
        </w:r>
        <w:r w:rsidR="0008587B">
          <w:rPr>
            <w:webHidden/>
          </w:rPr>
        </w:r>
        <w:r w:rsidR="0008587B">
          <w:rPr>
            <w:webHidden/>
          </w:rPr>
          <w:fldChar w:fldCharType="separate"/>
        </w:r>
        <w:r w:rsidR="00ED3B4B">
          <w:rPr>
            <w:webHidden/>
          </w:rPr>
          <w:t>20</w:t>
        </w:r>
        <w:r w:rsidR="0008587B">
          <w:rPr>
            <w:webHidden/>
          </w:rPr>
          <w:fldChar w:fldCharType="end"/>
        </w:r>
      </w:hyperlink>
    </w:p>
    <w:p w14:paraId="159A352E" w14:textId="54923AC9"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8" w:history="1">
        <w:r w:rsidR="0008587B" w:rsidRPr="005E3B22">
          <w:rPr>
            <w:rStyle w:val="Hyperlink"/>
          </w:rPr>
          <w:t>10.</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Terms and Conditions</w:t>
        </w:r>
        <w:r w:rsidR="0008587B">
          <w:rPr>
            <w:webHidden/>
          </w:rPr>
          <w:tab/>
        </w:r>
        <w:r w:rsidR="0008587B">
          <w:rPr>
            <w:webHidden/>
          </w:rPr>
          <w:fldChar w:fldCharType="begin"/>
        </w:r>
        <w:r w:rsidR="0008587B">
          <w:rPr>
            <w:webHidden/>
          </w:rPr>
          <w:instrText xml:space="preserve"> PAGEREF _Toc182221458 \h </w:instrText>
        </w:r>
        <w:r w:rsidR="0008587B">
          <w:rPr>
            <w:webHidden/>
          </w:rPr>
        </w:r>
        <w:r w:rsidR="0008587B">
          <w:rPr>
            <w:webHidden/>
          </w:rPr>
          <w:fldChar w:fldCharType="separate"/>
        </w:r>
        <w:r w:rsidR="00ED3B4B">
          <w:rPr>
            <w:webHidden/>
          </w:rPr>
          <w:t>21</w:t>
        </w:r>
        <w:r w:rsidR="0008587B">
          <w:rPr>
            <w:webHidden/>
          </w:rPr>
          <w:fldChar w:fldCharType="end"/>
        </w:r>
      </w:hyperlink>
    </w:p>
    <w:p w14:paraId="57F6F50F" w14:textId="6A863817"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59" w:history="1">
        <w:r w:rsidR="0008587B" w:rsidRPr="005E3B22">
          <w:rPr>
            <w:rStyle w:val="Hyperlink"/>
          </w:rPr>
          <w:t>11.</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Pricing Structures &amp; Cost Efficiencies</w:t>
        </w:r>
        <w:r w:rsidR="0008587B">
          <w:rPr>
            <w:webHidden/>
          </w:rPr>
          <w:tab/>
        </w:r>
        <w:r w:rsidR="0008587B">
          <w:rPr>
            <w:webHidden/>
          </w:rPr>
          <w:fldChar w:fldCharType="begin"/>
        </w:r>
        <w:r w:rsidR="0008587B">
          <w:rPr>
            <w:webHidden/>
          </w:rPr>
          <w:instrText xml:space="preserve"> PAGEREF _Toc182221459 \h </w:instrText>
        </w:r>
        <w:r w:rsidR="0008587B">
          <w:rPr>
            <w:webHidden/>
          </w:rPr>
        </w:r>
        <w:r w:rsidR="0008587B">
          <w:rPr>
            <w:webHidden/>
          </w:rPr>
          <w:fldChar w:fldCharType="separate"/>
        </w:r>
        <w:r w:rsidR="00ED3B4B">
          <w:rPr>
            <w:webHidden/>
          </w:rPr>
          <w:t>23</w:t>
        </w:r>
        <w:r w:rsidR="0008587B">
          <w:rPr>
            <w:webHidden/>
          </w:rPr>
          <w:fldChar w:fldCharType="end"/>
        </w:r>
      </w:hyperlink>
    </w:p>
    <w:p w14:paraId="38242800" w14:textId="624CCA5D"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0" w:history="1">
        <w:r w:rsidR="0008587B" w:rsidRPr="005E3B22">
          <w:rPr>
            <w:rStyle w:val="Hyperlink"/>
          </w:rPr>
          <w:t>12.</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ITT Instructions: General</w:t>
        </w:r>
        <w:r w:rsidR="0008587B">
          <w:rPr>
            <w:webHidden/>
          </w:rPr>
          <w:tab/>
        </w:r>
        <w:r w:rsidR="0008587B">
          <w:rPr>
            <w:webHidden/>
          </w:rPr>
          <w:fldChar w:fldCharType="begin"/>
        </w:r>
        <w:r w:rsidR="0008587B">
          <w:rPr>
            <w:webHidden/>
          </w:rPr>
          <w:instrText xml:space="preserve"> PAGEREF _Toc182221460 \h </w:instrText>
        </w:r>
        <w:r w:rsidR="0008587B">
          <w:rPr>
            <w:webHidden/>
          </w:rPr>
        </w:r>
        <w:r w:rsidR="0008587B">
          <w:rPr>
            <w:webHidden/>
          </w:rPr>
          <w:fldChar w:fldCharType="separate"/>
        </w:r>
        <w:r w:rsidR="00ED3B4B">
          <w:rPr>
            <w:webHidden/>
          </w:rPr>
          <w:t>27</w:t>
        </w:r>
        <w:r w:rsidR="0008587B">
          <w:rPr>
            <w:webHidden/>
          </w:rPr>
          <w:fldChar w:fldCharType="end"/>
        </w:r>
      </w:hyperlink>
    </w:p>
    <w:p w14:paraId="5E1F62E3" w14:textId="7AE69697"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1" w:history="1">
        <w:r w:rsidR="0008587B" w:rsidRPr="005E3B22">
          <w:rPr>
            <w:rStyle w:val="Hyperlink"/>
          </w:rPr>
          <w:t>13.</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ITT Instructions: “02_Bidders’ Response Document”</w:t>
        </w:r>
        <w:r w:rsidR="0008587B">
          <w:rPr>
            <w:webHidden/>
          </w:rPr>
          <w:tab/>
        </w:r>
        <w:r w:rsidR="0008587B">
          <w:rPr>
            <w:webHidden/>
          </w:rPr>
          <w:fldChar w:fldCharType="begin"/>
        </w:r>
        <w:r w:rsidR="0008587B">
          <w:rPr>
            <w:webHidden/>
          </w:rPr>
          <w:instrText xml:space="preserve"> PAGEREF _Toc182221461 \h </w:instrText>
        </w:r>
        <w:r w:rsidR="0008587B">
          <w:rPr>
            <w:webHidden/>
          </w:rPr>
        </w:r>
        <w:r w:rsidR="0008587B">
          <w:rPr>
            <w:webHidden/>
          </w:rPr>
          <w:fldChar w:fldCharType="separate"/>
        </w:r>
        <w:r w:rsidR="00ED3B4B">
          <w:rPr>
            <w:webHidden/>
          </w:rPr>
          <w:t>28</w:t>
        </w:r>
        <w:r w:rsidR="0008587B">
          <w:rPr>
            <w:webHidden/>
          </w:rPr>
          <w:fldChar w:fldCharType="end"/>
        </w:r>
      </w:hyperlink>
    </w:p>
    <w:p w14:paraId="752184F7" w14:textId="47DACBDF"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2" w:history="1">
        <w:r w:rsidR="0008587B" w:rsidRPr="005E3B22">
          <w:rPr>
            <w:rStyle w:val="Hyperlink"/>
          </w:rPr>
          <w:t>14.</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Non-Compliance and/or Disqualification</w:t>
        </w:r>
        <w:r w:rsidR="0008587B">
          <w:rPr>
            <w:webHidden/>
          </w:rPr>
          <w:tab/>
        </w:r>
        <w:r w:rsidR="0008587B">
          <w:rPr>
            <w:webHidden/>
          </w:rPr>
          <w:fldChar w:fldCharType="begin"/>
        </w:r>
        <w:r w:rsidR="0008587B">
          <w:rPr>
            <w:webHidden/>
          </w:rPr>
          <w:instrText xml:space="preserve"> PAGEREF _Toc182221462 \h </w:instrText>
        </w:r>
        <w:r w:rsidR="0008587B">
          <w:rPr>
            <w:webHidden/>
          </w:rPr>
        </w:r>
        <w:r w:rsidR="0008587B">
          <w:rPr>
            <w:webHidden/>
          </w:rPr>
          <w:fldChar w:fldCharType="separate"/>
        </w:r>
        <w:r w:rsidR="00ED3B4B">
          <w:rPr>
            <w:webHidden/>
          </w:rPr>
          <w:t>32</w:t>
        </w:r>
        <w:r w:rsidR="0008587B">
          <w:rPr>
            <w:webHidden/>
          </w:rPr>
          <w:fldChar w:fldCharType="end"/>
        </w:r>
      </w:hyperlink>
    </w:p>
    <w:p w14:paraId="21F6E427" w14:textId="3744B240"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3" w:history="1">
        <w:r w:rsidR="0008587B" w:rsidRPr="005E3B22">
          <w:rPr>
            <w:rStyle w:val="Hyperlink"/>
          </w:rPr>
          <w:t>15.</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Terms and Conditions Queries</w:t>
        </w:r>
        <w:r w:rsidR="0008587B">
          <w:rPr>
            <w:webHidden/>
          </w:rPr>
          <w:tab/>
        </w:r>
        <w:r w:rsidR="0008587B">
          <w:rPr>
            <w:webHidden/>
          </w:rPr>
          <w:fldChar w:fldCharType="begin"/>
        </w:r>
        <w:r w:rsidR="0008587B">
          <w:rPr>
            <w:webHidden/>
          </w:rPr>
          <w:instrText xml:space="preserve"> PAGEREF _Toc182221463 \h </w:instrText>
        </w:r>
        <w:r w:rsidR="0008587B">
          <w:rPr>
            <w:webHidden/>
          </w:rPr>
        </w:r>
        <w:r w:rsidR="0008587B">
          <w:rPr>
            <w:webHidden/>
          </w:rPr>
          <w:fldChar w:fldCharType="separate"/>
        </w:r>
        <w:r w:rsidR="00ED3B4B">
          <w:rPr>
            <w:webHidden/>
          </w:rPr>
          <w:t>32</w:t>
        </w:r>
        <w:r w:rsidR="0008587B">
          <w:rPr>
            <w:webHidden/>
          </w:rPr>
          <w:fldChar w:fldCharType="end"/>
        </w:r>
      </w:hyperlink>
    </w:p>
    <w:p w14:paraId="179B7FB7" w14:textId="10642936"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4" w:history="1">
        <w:r w:rsidR="0008587B" w:rsidRPr="005E3B22">
          <w:rPr>
            <w:rStyle w:val="Hyperlink"/>
          </w:rPr>
          <w:t>16.</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Queries about the Procurement</w:t>
        </w:r>
        <w:r w:rsidR="0008587B">
          <w:rPr>
            <w:webHidden/>
          </w:rPr>
          <w:tab/>
        </w:r>
        <w:r w:rsidR="0008587B">
          <w:rPr>
            <w:webHidden/>
          </w:rPr>
          <w:fldChar w:fldCharType="begin"/>
        </w:r>
        <w:r w:rsidR="0008587B">
          <w:rPr>
            <w:webHidden/>
          </w:rPr>
          <w:instrText xml:space="preserve"> PAGEREF _Toc182221464 \h </w:instrText>
        </w:r>
        <w:r w:rsidR="0008587B">
          <w:rPr>
            <w:webHidden/>
          </w:rPr>
        </w:r>
        <w:r w:rsidR="0008587B">
          <w:rPr>
            <w:webHidden/>
          </w:rPr>
          <w:fldChar w:fldCharType="separate"/>
        </w:r>
        <w:r w:rsidR="00ED3B4B">
          <w:rPr>
            <w:webHidden/>
          </w:rPr>
          <w:t>33</w:t>
        </w:r>
        <w:r w:rsidR="0008587B">
          <w:rPr>
            <w:webHidden/>
          </w:rPr>
          <w:fldChar w:fldCharType="end"/>
        </w:r>
      </w:hyperlink>
    </w:p>
    <w:p w14:paraId="437F5743" w14:textId="0733CDE1"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5" w:history="1">
        <w:r w:rsidR="0008587B" w:rsidRPr="005E3B22">
          <w:rPr>
            <w:rStyle w:val="Hyperlink"/>
          </w:rPr>
          <w:t>17.</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NICE’s Named Point of Contact</w:t>
        </w:r>
        <w:r w:rsidR="0008587B">
          <w:rPr>
            <w:webHidden/>
          </w:rPr>
          <w:tab/>
        </w:r>
        <w:r w:rsidR="0008587B">
          <w:rPr>
            <w:webHidden/>
          </w:rPr>
          <w:fldChar w:fldCharType="begin"/>
        </w:r>
        <w:r w:rsidR="0008587B">
          <w:rPr>
            <w:webHidden/>
          </w:rPr>
          <w:instrText xml:space="preserve"> PAGEREF _Toc182221465 \h </w:instrText>
        </w:r>
        <w:r w:rsidR="0008587B">
          <w:rPr>
            <w:webHidden/>
          </w:rPr>
        </w:r>
        <w:r w:rsidR="0008587B">
          <w:rPr>
            <w:webHidden/>
          </w:rPr>
          <w:fldChar w:fldCharType="separate"/>
        </w:r>
        <w:r w:rsidR="00ED3B4B">
          <w:rPr>
            <w:webHidden/>
          </w:rPr>
          <w:t>34</w:t>
        </w:r>
        <w:r w:rsidR="0008587B">
          <w:rPr>
            <w:webHidden/>
          </w:rPr>
          <w:fldChar w:fldCharType="end"/>
        </w:r>
      </w:hyperlink>
    </w:p>
    <w:p w14:paraId="07437FA2" w14:textId="26446BF0"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6" w:history="1">
        <w:r w:rsidR="0008587B" w:rsidRPr="005E3B22">
          <w:rPr>
            <w:rStyle w:val="Hyperlink"/>
          </w:rPr>
          <w:t>18.</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Bidders Named Point of Contact</w:t>
        </w:r>
        <w:r w:rsidR="0008587B">
          <w:rPr>
            <w:webHidden/>
          </w:rPr>
          <w:tab/>
        </w:r>
        <w:r w:rsidR="0008587B">
          <w:rPr>
            <w:webHidden/>
          </w:rPr>
          <w:fldChar w:fldCharType="begin"/>
        </w:r>
        <w:r w:rsidR="0008587B">
          <w:rPr>
            <w:webHidden/>
          </w:rPr>
          <w:instrText xml:space="preserve"> PAGEREF _Toc182221466 \h </w:instrText>
        </w:r>
        <w:r w:rsidR="0008587B">
          <w:rPr>
            <w:webHidden/>
          </w:rPr>
        </w:r>
        <w:r w:rsidR="0008587B">
          <w:rPr>
            <w:webHidden/>
          </w:rPr>
          <w:fldChar w:fldCharType="separate"/>
        </w:r>
        <w:r w:rsidR="00ED3B4B">
          <w:rPr>
            <w:webHidden/>
          </w:rPr>
          <w:t>34</w:t>
        </w:r>
        <w:r w:rsidR="0008587B">
          <w:rPr>
            <w:webHidden/>
          </w:rPr>
          <w:fldChar w:fldCharType="end"/>
        </w:r>
      </w:hyperlink>
    </w:p>
    <w:p w14:paraId="4384189B" w14:textId="6D23070B"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7" w:history="1">
        <w:r w:rsidR="0008587B" w:rsidRPr="005E3B22">
          <w:rPr>
            <w:rStyle w:val="Hyperlink"/>
          </w:rPr>
          <w:t>19.</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Risk</w:t>
        </w:r>
        <w:r w:rsidR="0008587B">
          <w:rPr>
            <w:webHidden/>
          </w:rPr>
          <w:tab/>
        </w:r>
        <w:r w:rsidR="0008587B">
          <w:rPr>
            <w:webHidden/>
          </w:rPr>
          <w:fldChar w:fldCharType="begin"/>
        </w:r>
        <w:r w:rsidR="0008587B">
          <w:rPr>
            <w:webHidden/>
          </w:rPr>
          <w:instrText xml:space="preserve"> PAGEREF _Toc182221467 \h </w:instrText>
        </w:r>
        <w:r w:rsidR="0008587B">
          <w:rPr>
            <w:webHidden/>
          </w:rPr>
        </w:r>
        <w:r w:rsidR="0008587B">
          <w:rPr>
            <w:webHidden/>
          </w:rPr>
          <w:fldChar w:fldCharType="separate"/>
        </w:r>
        <w:r w:rsidR="00ED3B4B">
          <w:rPr>
            <w:webHidden/>
          </w:rPr>
          <w:t>34</w:t>
        </w:r>
        <w:r w:rsidR="0008587B">
          <w:rPr>
            <w:webHidden/>
          </w:rPr>
          <w:fldChar w:fldCharType="end"/>
        </w:r>
      </w:hyperlink>
    </w:p>
    <w:p w14:paraId="3DB0D956" w14:textId="1CAC1A9F"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8" w:history="1">
        <w:r w:rsidR="0008587B" w:rsidRPr="005E3B22">
          <w:rPr>
            <w:rStyle w:val="Hyperlink"/>
          </w:rPr>
          <w:t>20.</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Additional Information</w:t>
        </w:r>
        <w:r w:rsidR="0008587B">
          <w:rPr>
            <w:webHidden/>
          </w:rPr>
          <w:tab/>
        </w:r>
        <w:r w:rsidR="0008587B">
          <w:rPr>
            <w:webHidden/>
          </w:rPr>
          <w:fldChar w:fldCharType="begin"/>
        </w:r>
        <w:r w:rsidR="0008587B">
          <w:rPr>
            <w:webHidden/>
          </w:rPr>
          <w:instrText xml:space="preserve"> PAGEREF _Toc182221468 \h </w:instrText>
        </w:r>
        <w:r w:rsidR="0008587B">
          <w:rPr>
            <w:webHidden/>
          </w:rPr>
        </w:r>
        <w:r w:rsidR="0008587B">
          <w:rPr>
            <w:webHidden/>
          </w:rPr>
          <w:fldChar w:fldCharType="separate"/>
        </w:r>
        <w:r w:rsidR="00ED3B4B">
          <w:rPr>
            <w:webHidden/>
          </w:rPr>
          <w:t>34</w:t>
        </w:r>
        <w:r w:rsidR="0008587B">
          <w:rPr>
            <w:webHidden/>
          </w:rPr>
          <w:fldChar w:fldCharType="end"/>
        </w:r>
      </w:hyperlink>
    </w:p>
    <w:p w14:paraId="448E88B7" w14:textId="79DF8E07"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69" w:history="1">
        <w:r w:rsidR="0008587B" w:rsidRPr="005E3B22">
          <w:rPr>
            <w:rStyle w:val="Hyperlink"/>
          </w:rPr>
          <w:t>21.</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Freedom of Information</w:t>
        </w:r>
        <w:r w:rsidR="0008587B">
          <w:rPr>
            <w:webHidden/>
          </w:rPr>
          <w:tab/>
        </w:r>
        <w:r w:rsidR="0008587B">
          <w:rPr>
            <w:webHidden/>
          </w:rPr>
          <w:fldChar w:fldCharType="begin"/>
        </w:r>
        <w:r w:rsidR="0008587B">
          <w:rPr>
            <w:webHidden/>
          </w:rPr>
          <w:instrText xml:space="preserve"> PAGEREF _Toc182221469 \h </w:instrText>
        </w:r>
        <w:r w:rsidR="0008587B">
          <w:rPr>
            <w:webHidden/>
          </w:rPr>
        </w:r>
        <w:r w:rsidR="0008587B">
          <w:rPr>
            <w:webHidden/>
          </w:rPr>
          <w:fldChar w:fldCharType="separate"/>
        </w:r>
        <w:r w:rsidR="00ED3B4B">
          <w:rPr>
            <w:webHidden/>
          </w:rPr>
          <w:t>35</w:t>
        </w:r>
        <w:r w:rsidR="0008587B">
          <w:rPr>
            <w:webHidden/>
          </w:rPr>
          <w:fldChar w:fldCharType="end"/>
        </w:r>
      </w:hyperlink>
    </w:p>
    <w:p w14:paraId="2B1FB178" w14:textId="32A3D763"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70" w:history="1">
        <w:r w:rsidR="0008587B" w:rsidRPr="005E3B22">
          <w:rPr>
            <w:rStyle w:val="Hyperlink"/>
          </w:rPr>
          <w:t>22.</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Procurement Transparency</w:t>
        </w:r>
        <w:r w:rsidR="0008587B">
          <w:rPr>
            <w:webHidden/>
          </w:rPr>
          <w:tab/>
        </w:r>
        <w:r w:rsidR="0008587B">
          <w:rPr>
            <w:webHidden/>
          </w:rPr>
          <w:fldChar w:fldCharType="begin"/>
        </w:r>
        <w:r w:rsidR="0008587B">
          <w:rPr>
            <w:webHidden/>
          </w:rPr>
          <w:instrText xml:space="preserve"> PAGEREF _Toc182221470 \h </w:instrText>
        </w:r>
        <w:r w:rsidR="0008587B">
          <w:rPr>
            <w:webHidden/>
          </w:rPr>
        </w:r>
        <w:r w:rsidR="0008587B">
          <w:rPr>
            <w:webHidden/>
          </w:rPr>
          <w:fldChar w:fldCharType="separate"/>
        </w:r>
        <w:r w:rsidR="00ED3B4B">
          <w:rPr>
            <w:webHidden/>
          </w:rPr>
          <w:t>35</w:t>
        </w:r>
        <w:r w:rsidR="0008587B">
          <w:rPr>
            <w:webHidden/>
          </w:rPr>
          <w:fldChar w:fldCharType="end"/>
        </w:r>
      </w:hyperlink>
    </w:p>
    <w:p w14:paraId="79E80C07" w14:textId="14AFBF9E" w:rsidR="0008587B" w:rsidRDefault="00000000">
      <w:pPr>
        <w:pStyle w:val="TOC1"/>
        <w:rPr>
          <w:rFonts w:asciiTheme="minorHAnsi" w:eastAsiaTheme="minorEastAsia" w:hAnsiTheme="minorHAnsi" w:cstheme="minorBidi"/>
          <w:kern w:val="2"/>
          <w:lang w:val="en-GB" w:eastAsia="en-GB" w:bidi="ar-SA"/>
          <w14:ligatures w14:val="standardContextual"/>
        </w:rPr>
      </w:pPr>
      <w:hyperlink w:anchor="_Toc182221471" w:history="1">
        <w:r w:rsidR="0008587B" w:rsidRPr="005E3B22">
          <w:rPr>
            <w:rStyle w:val="Hyperlink"/>
          </w:rPr>
          <w:t>23.</w:t>
        </w:r>
        <w:r w:rsidR="0008587B">
          <w:rPr>
            <w:rFonts w:asciiTheme="minorHAnsi" w:eastAsiaTheme="minorEastAsia" w:hAnsiTheme="minorHAnsi" w:cstheme="minorBidi"/>
            <w:kern w:val="2"/>
            <w:lang w:val="en-GB" w:eastAsia="en-GB" w:bidi="ar-SA"/>
            <w14:ligatures w14:val="standardContextual"/>
          </w:rPr>
          <w:tab/>
        </w:r>
        <w:r w:rsidR="0008587B" w:rsidRPr="005E3B22">
          <w:rPr>
            <w:rStyle w:val="Hyperlink"/>
          </w:rPr>
          <w:t>Tender Evaluation</w:t>
        </w:r>
        <w:r w:rsidR="0008587B">
          <w:rPr>
            <w:webHidden/>
          </w:rPr>
          <w:tab/>
        </w:r>
        <w:r w:rsidR="0008587B">
          <w:rPr>
            <w:webHidden/>
          </w:rPr>
          <w:fldChar w:fldCharType="begin"/>
        </w:r>
        <w:r w:rsidR="0008587B">
          <w:rPr>
            <w:webHidden/>
          </w:rPr>
          <w:instrText xml:space="preserve"> PAGEREF _Toc182221471 \h </w:instrText>
        </w:r>
        <w:r w:rsidR="0008587B">
          <w:rPr>
            <w:webHidden/>
          </w:rPr>
        </w:r>
        <w:r w:rsidR="0008587B">
          <w:rPr>
            <w:webHidden/>
          </w:rPr>
          <w:fldChar w:fldCharType="separate"/>
        </w:r>
        <w:r w:rsidR="00ED3B4B">
          <w:rPr>
            <w:webHidden/>
          </w:rPr>
          <w:t>36</w:t>
        </w:r>
        <w:r w:rsidR="0008587B">
          <w:rPr>
            <w:webHidden/>
          </w:rPr>
          <w:fldChar w:fldCharType="end"/>
        </w:r>
      </w:hyperlink>
    </w:p>
    <w:p w14:paraId="2B244380" w14:textId="562254AA" w:rsidR="00D91510" w:rsidRPr="00FF3F16" w:rsidRDefault="00D91510" w:rsidP="00D91510">
      <w:pPr>
        <w:rPr>
          <w:rFonts w:ascii="Arial" w:hAnsi="Arial" w:cs="Arial"/>
        </w:rPr>
        <w:sectPr w:rsidR="00D91510" w:rsidRPr="00FF3F16" w:rsidSect="00F84957">
          <w:footerReference w:type="default" r:id="rId12"/>
          <w:pgSz w:w="11906" w:h="16838" w:code="9"/>
          <w:pgMar w:top="1440" w:right="1440" w:bottom="1440" w:left="1440" w:header="709" w:footer="709" w:gutter="0"/>
          <w:cols w:space="708"/>
          <w:docGrid w:linePitch="360"/>
        </w:sectPr>
      </w:pPr>
      <w:r w:rsidRPr="00FF3F16">
        <w:rPr>
          <w:rFonts w:ascii="Arial" w:hAnsi="Arial" w:cs="Arial"/>
        </w:rPr>
        <w:fldChar w:fldCharType="end"/>
      </w:r>
    </w:p>
    <w:p w14:paraId="4FBD4F43" w14:textId="21C4A6AD" w:rsidR="0080184A" w:rsidRPr="00FF3F16" w:rsidRDefault="0095004D" w:rsidP="00F22A94">
      <w:pPr>
        <w:pStyle w:val="Heading1"/>
        <w:jc w:val="center"/>
      </w:pPr>
      <w:bookmarkStart w:id="17" w:name="_Toc332209003"/>
      <w:bookmarkStart w:id="18" w:name="_Toc332209051"/>
      <w:bookmarkStart w:id="19" w:name="_Toc332209052"/>
      <w:bookmarkStart w:id="20" w:name="_Toc448921726"/>
      <w:bookmarkStart w:id="21" w:name="_Toc276388981"/>
      <w:bookmarkStart w:id="22" w:name="_Toc268272705"/>
      <w:bookmarkStart w:id="23" w:name="_Toc268686439"/>
      <w:bookmarkStart w:id="24" w:name="_Toc297644411"/>
      <w:bookmarkStart w:id="25" w:name="_Toc297644396"/>
      <w:bookmarkEnd w:id="13"/>
      <w:bookmarkEnd w:id="14"/>
      <w:bookmarkEnd w:id="15"/>
      <w:bookmarkEnd w:id="16"/>
      <w:bookmarkEnd w:id="17"/>
      <w:bookmarkEnd w:id="18"/>
      <w:bookmarkEnd w:id="19"/>
      <w:r w:rsidRPr="00FF3F16">
        <w:lastRenderedPageBreak/>
        <w:t>SECTION ONE: INTRODUCTION</w:t>
      </w:r>
      <w:r w:rsidR="00F13FBA" w:rsidRPr="00FF3F16">
        <w:t xml:space="preserve"> TO THE PROCUREMENT</w:t>
      </w:r>
    </w:p>
    <w:p w14:paraId="293E60B0" w14:textId="5530E490" w:rsidR="00D91510" w:rsidRPr="00FF3F16" w:rsidRDefault="00D91510" w:rsidP="00CF7B93">
      <w:pPr>
        <w:pStyle w:val="TCHeading1"/>
      </w:pPr>
      <w:bookmarkStart w:id="26" w:name="_Toc182221449"/>
      <w:r w:rsidRPr="00FF3F16">
        <w:t>Glossary</w:t>
      </w:r>
      <w:bookmarkEnd w:id="26"/>
    </w:p>
    <w:p w14:paraId="59101BF3" w14:textId="5183CFFE" w:rsidR="00D91510" w:rsidRPr="00FF3F16" w:rsidRDefault="00D91510" w:rsidP="004A13EE">
      <w:pPr>
        <w:pStyle w:val="TCBodyafterH1"/>
      </w:pPr>
      <w:r w:rsidRPr="00FF3F16">
        <w:t>For the purposes of this ITT the following terms shall be used:</w:t>
      </w:r>
    </w:p>
    <w:tbl>
      <w:tblPr>
        <w:tblStyle w:val="TableGridLight"/>
        <w:tblW w:w="0" w:type="auto"/>
        <w:tblLook w:val="04A0" w:firstRow="1" w:lastRow="0" w:firstColumn="1" w:lastColumn="0" w:noHBand="0" w:noVBand="1"/>
      </w:tblPr>
      <w:tblGrid>
        <w:gridCol w:w="2590"/>
        <w:gridCol w:w="5143"/>
      </w:tblGrid>
      <w:tr w:rsidR="0095004D" w:rsidRPr="00FF3F16" w14:paraId="0C0E2C95" w14:textId="77777777" w:rsidTr="0095004D">
        <w:tc>
          <w:tcPr>
            <w:tcW w:w="2590" w:type="dxa"/>
          </w:tcPr>
          <w:p w14:paraId="0CD8A6A3" w14:textId="77777777" w:rsidR="0095004D" w:rsidRPr="00FF3F16" w:rsidRDefault="0095004D" w:rsidP="0095004D">
            <w:pPr>
              <w:pStyle w:val="TCTableHeading"/>
              <w:spacing w:after="0"/>
              <w:rPr>
                <w:rFonts w:cs="Arial"/>
                <w:color w:val="000000" w:themeColor="text1"/>
                <w:sz w:val="24"/>
                <w:szCs w:val="24"/>
              </w:rPr>
            </w:pPr>
            <w:r w:rsidRPr="00FF3F16">
              <w:rPr>
                <w:rFonts w:cs="Arial"/>
                <w:color w:val="000000" w:themeColor="text1"/>
                <w:sz w:val="24"/>
                <w:szCs w:val="24"/>
              </w:rPr>
              <w:t>“Agent”</w:t>
            </w:r>
          </w:p>
        </w:tc>
        <w:tc>
          <w:tcPr>
            <w:tcW w:w="5143" w:type="dxa"/>
          </w:tcPr>
          <w:p w14:paraId="5FAFCF94" w14:textId="16DB977A" w:rsidR="0095004D" w:rsidRPr="00FF3F16" w:rsidRDefault="0095004D" w:rsidP="0095004D">
            <w:pPr>
              <w:pStyle w:val="TCBodyNormal"/>
              <w:rPr>
                <w:rFonts w:cs="Arial"/>
                <w:color w:val="000000" w:themeColor="text1"/>
                <w:sz w:val="24"/>
                <w:szCs w:val="24"/>
              </w:rPr>
            </w:pPr>
            <w:r w:rsidRPr="00FF3F16">
              <w:rPr>
                <w:rFonts w:cs="Arial"/>
                <w:color w:val="000000" w:themeColor="text1"/>
                <w:sz w:val="24"/>
                <w:szCs w:val="24"/>
              </w:rPr>
              <w:t xml:space="preserve">a </w:t>
            </w:r>
            <w:r w:rsidR="007F521F">
              <w:rPr>
                <w:sz w:val="24"/>
                <w:szCs w:val="24"/>
              </w:rPr>
              <w:t>supplier</w:t>
            </w:r>
            <w:r w:rsidRPr="0084571F">
              <w:rPr>
                <w:sz w:val="24"/>
                <w:szCs w:val="24"/>
              </w:rPr>
              <w:t xml:space="preserve"> who acts on the Purchasing Authority’s behalf; an organisation or intermediary which does not own the intellectual property rights (IPR) to the Goods or Licensed Materials provided. </w:t>
            </w:r>
          </w:p>
          <w:p w14:paraId="76BB5739" w14:textId="2F37D211" w:rsidR="0095004D" w:rsidRPr="00FF3F16" w:rsidRDefault="0095004D" w:rsidP="0095004D">
            <w:pPr>
              <w:pStyle w:val="TCBodyNormal"/>
              <w:rPr>
                <w:rFonts w:cs="Arial"/>
                <w:color w:val="000000" w:themeColor="text1"/>
                <w:sz w:val="24"/>
                <w:szCs w:val="24"/>
              </w:rPr>
            </w:pPr>
            <w:r w:rsidRPr="00FF3F16">
              <w:rPr>
                <w:rFonts w:cs="Arial"/>
                <w:color w:val="000000" w:themeColor="text1"/>
                <w:sz w:val="24"/>
                <w:szCs w:val="24"/>
              </w:rPr>
              <w:t xml:space="preserve">For the purpose of this tender, </w:t>
            </w:r>
            <w:r w:rsidRPr="0084571F">
              <w:rPr>
                <w:sz w:val="24"/>
                <w:szCs w:val="24"/>
              </w:rPr>
              <w:t>a bookseller</w:t>
            </w:r>
            <w:r w:rsidR="00EB1590">
              <w:rPr>
                <w:sz w:val="24"/>
                <w:szCs w:val="24"/>
              </w:rPr>
              <w:t xml:space="preserve"> will also</w:t>
            </w:r>
            <w:r w:rsidRPr="0084571F">
              <w:rPr>
                <w:sz w:val="24"/>
                <w:szCs w:val="24"/>
              </w:rPr>
              <w:t xml:space="preserve"> be defined as an Agent</w:t>
            </w:r>
            <w:r w:rsidRPr="00FF3F16">
              <w:rPr>
                <w:rFonts w:cs="Arial"/>
                <w:color w:val="000000" w:themeColor="text1"/>
                <w:sz w:val="24"/>
                <w:szCs w:val="24"/>
              </w:rPr>
              <w:t>;</w:t>
            </w:r>
          </w:p>
        </w:tc>
      </w:tr>
      <w:tr w:rsidR="0095004D" w:rsidRPr="00FF3F16" w14:paraId="0021BBA6" w14:textId="77777777" w:rsidTr="0095004D">
        <w:trPr>
          <w:trHeight w:val="475"/>
        </w:trPr>
        <w:tc>
          <w:tcPr>
            <w:tcW w:w="2590" w:type="dxa"/>
          </w:tcPr>
          <w:p w14:paraId="2E44F8DA" w14:textId="05987207" w:rsidR="0095004D" w:rsidRPr="00FF3F16" w:rsidRDefault="0095004D" w:rsidP="0095004D">
            <w:pPr>
              <w:pStyle w:val="TCTableHeading"/>
              <w:spacing w:after="0"/>
              <w:rPr>
                <w:rFonts w:cs="Arial"/>
                <w:color w:val="000000" w:themeColor="text1"/>
                <w:sz w:val="24"/>
                <w:szCs w:val="24"/>
              </w:rPr>
            </w:pPr>
            <w:r w:rsidRPr="0084571F">
              <w:rPr>
                <w:sz w:val="24"/>
                <w:szCs w:val="24"/>
              </w:rPr>
              <w:t>“Aggregator”</w:t>
            </w:r>
          </w:p>
        </w:tc>
        <w:tc>
          <w:tcPr>
            <w:tcW w:w="5143" w:type="dxa"/>
          </w:tcPr>
          <w:p w14:paraId="270B8608" w14:textId="1B0B87DB" w:rsidR="0095004D" w:rsidRPr="00FF3F16" w:rsidRDefault="0095004D" w:rsidP="0095004D">
            <w:pPr>
              <w:pStyle w:val="TCBodyNormal"/>
              <w:rPr>
                <w:rFonts w:cs="Arial"/>
                <w:color w:val="000000" w:themeColor="text1"/>
                <w:sz w:val="24"/>
                <w:szCs w:val="24"/>
              </w:rPr>
            </w:pPr>
            <w:r w:rsidRPr="0084571F">
              <w:rPr>
                <w:sz w:val="24"/>
                <w:szCs w:val="24"/>
              </w:rPr>
              <w:t xml:space="preserve">an organisation or intermediary which either owns the intellectual property rights (IPR), or a </w:t>
            </w:r>
            <w:r w:rsidR="00771381" w:rsidRPr="0084571F">
              <w:rPr>
                <w:sz w:val="24"/>
                <w:szCs w:val="24"/>
              </w:rPr>
              <w:t>Licence</w:t>
            </w:r>
            <w:r w:rsidRPr="0084571F">
              <w:rPr>
                <w:sz w:val="24"/>
                <w:szCs w:val="24"/>
              </w:rPr>
              <w:t xml:space="preserve"> to grant access to Intellectual Property for Authorised Users</w:t>
            </w:r>
            <w:r w:rsidR="002163E3">
              <w:rPr>
                <w:sz w:val="24"/>
                <w:szCs w:val="24"/>
              </w:rPr>
              <w:t xml:space="preserve">. For the purposes of this Framework, </w:t>
            </w:r>
            <w:r w:rsidR="001910EB">
              <w:rPr>
                <w:sz w:val="24"/>
                <w:szCs w:val="24"/>
              </w:rPr>
              <w:t>Aggregators</w:t>
            </w:r>
            <w:r w:rsidR="002163E3">
              <w:rPr>
                <w:sz w:val="24"/>
                <w:szCs w:val="24"/>
              </w:rPr>
              <w:t xml:space="preserve"> are subject the same requirements as </w:t>
            </w:r>
            <w:r w:rsidR="001910EB">
              <w:rPr>
                <w:sz w:val="24"/>
                <w:szCs w:val="24"/>
              </w:rPr>
              <w:t>Publishers.</w:t>
            </w:r>
          </w:p>
        </w:tc>
      </w:tr>
      <w:tr w:rsidR="008E793E" w:rsidRPr="00FF3F16" w14:paraId="5F9123A9" w14:textId="77777777" w:rsidTr="0095004D">
        <w:tc>
          <w:tcPr>
            <w:tcW w:w="2590" w:type="dxa"/>
          </w:tcPr>
          <w:p w14:paraId="096A550B" w14:textId="33631A71" w:rsidR="008E793E" w:rsidRDefault="008E793E" w:rsidP="0095004D">
            <w:pPr>
              <w:pStyle w:val="TCTableHeading"/>
              <w:spacing w:after="0"/>
              <w:rPr>
                <w:sz w:val="24"/>
                <w:szCs w:val="24"/>
              </w:rPr>
            </w:pPr>
            <w:r>
              <w:rPr>
                <w:sz w:val="24"/>
                <w:szCs w:val="24"/>
              </w:rPr>
              <w:t>“</w:t>
            </w:r>
            <w:r w:rsidRPr="0008105C">
              <w:t xml:space="preserve">Core </w:t>
            </w:r>
            <w:r w:rsidR="005D763E">
              <w:t xml:space="preserve">Service </w:t>
            </w:r>
            <w:r w:rsidRPr="0008105C">
              <w:t>Standards</w:t>
            </w:r>
            <w:r>
              <w:t>”</w:t>
            </w:r>
          </w:p>
        </w:tc>
        <w:tc>
          <w:tcPr>
            <w:tcW w:w="5143" w:type="dxa"/>
          </w:tcPr>
          <w:p w14:paraId="4F4D3257" w14:textId="7815E47A" w:rsidR="008E793E" w:rsidRPr="0086489D" w:rsidRDefault="00034CBC" w:rsidP="00034CBC">
            <w:pPr>
              <w:pStyle w:val="TCBodyNormal"/>
              <w:rPr>
                <w:sz w:val="24"/>
                <w:szCs w:val="24"/>
                <w:lang w:val="en-GB"/>
              </w:rPr>
            </w:pPr>
            <w:r w:rsidRPr="00034CBC">
              <w:rPr>
                <w:sz w:val="24"/>
                <w:szCs w:val="24"/>
                <w:lang w:val="en-GB"/>
              </w:rPr>
              <w:t xml:space="preserve">means, the expected standards and </w:t>
            </w:r>
            <w:r w:rsidR="005D763E">
              <w:rPr>
                <w:sz w:val="24"/>
                <w:szCs w:val="24"/>
                <w:lang w:val="en-GB"/>
              </w:rPr>
              <w:t xml:space="preserve">requirements </w:t>
            </w:r>
            <w:r w:rsidRPr="00034CBC">
              <w:rPr>
                <w:sz w:val="24"/>
                <w:szCs w:val="24"/>
                <w:lang w:val="en-GB"/>
              </w:rPr>
              <w:t xml:space="preserve">for the </w:t>
            </w:r>
            <w:r w:rsidR="00A42183">
              <w:rPr>
                <w:sz w:val="24"/>
                <w:szCs w:val="24"/>
                <w:lang w:val="en-GB"/>
              </w:rPr>
              <w:t>service</w:t>
            </w:r>
            <w:r w:rsidRPr="00034CBC">
              <w:rPr>
                <w:sz w:val="24"/>
                <w:szCs w:val="24"/>
                <w:lang w:val="en-GB"/>
              </w:rPr>
              <w:t xml:space="preserve"> detailed in Annex</w:t>
            </w:r>
            <w:r>
              <w:rPr>
                <w:sz w:val="24"/>
                <w:szCs w:val="24"/>
                <w:lang w:val="en-GB"/>
              </w:rPr>
              <w:t xml:space="preserve"> 2 to the </w:t>
            </w:r>
            <w:r w:rsidR="005D763E">
              <w:rPr>
                <w:sz w:val="24"/>
                <w:szCs w:val="24"/>
                <w:lang w:val="en-GB"/>
              </w:rPr>
              <w:t>“</w:t>
            </w:r>
            <w:r w:rsidR="005D763E" w:rsidRPr="00E354E3">
              <w:rPr>
                <w:sz w:val="24"/>
                <w:szCs w:val="24"/>
              </w:rPr>
              <w:t>04B_ Call Off Terms &amp; Conditions</w:t>
            </w:r>
            <w:r w:rsidR="005D763E">
              <w:rPr>
                <w:sz w:val="24"/>
                <w:szCs w:val="24"/>
              </w:rPr>
              <w:t xml:space="preserve">” document and set out in </w:t>
            </w:r>
            <w:r w:rsidR="008D6806">
              <w:rPr>
                <w:sz w:val="24"/>
                <w:szCs w:val="24"/>
              </w:rPr>
              <w:t>tab”</w:t>
            </w:r>
            <w:r w:rsidR="008D6806">
              <w:t xml:space="preserve"> </w:t>
            </w:r>
            <w:r w:rsidR="008D6806" w:rsidRPr="008D6806">
              <w:rPr>
                <w:sz w:val="24"/>
                <w:szCs w:val="24"/>
              </w:rPr>
              <w:t xml:space="preserve">5.Core Standards </w:t>
            </w:r>
            <w:r w:rsidR="008D6806">
              <w:rPr>
                <w:sz w:val="24"/>
                <w:szCs w:val="24"/>
              </w:rPr>
              <w:t xml:space="preserve">“ to </w:t>
            </w:r>
            <w:r w:rsidR="005D763E">
              <w:rPr>
                <w:sz w:val="24"/>
                <w:szCs w:val="24"/>
              </w:rPr>
              <w:t xml:space="preserve">the </w:t>
            </w:r>
            <w:r w:rsidR="008D6806">
              <w:rPr>
                <w:sz w:val="24"/>
                <w:szCs w:val="24"/>
              </w:rPr>
              <w:t>“</w:t>
            </w:r>
            <w:r w:rsidR="008D6806" w:rsidRPr="00E354E3">
              <w:rPr>
                <w:sz w:val="24"/>
                <w:szCs w:val="24"/>
              </w:rPr>
              <w:t>02_ Bidders Response Document</w:t>
            </w:r>
            <w:r w:rsidR="008D6806">
              <w:rPr>
                <w:sz w:val="24"/>
                <w:szCs w:val="24"/>
              </w:rPr>
              <w:t>.”</w:t>
            </w:r>
          </w:p>
        </w:tc>
      </w:tr>
      <w:tr w:rsidR="00420879" w:rsidRPr="00FF3F16" w14:paraId="65C14243" w14:textId="77777777" w:rsidTr="0095004D">
        <w:tc>
          <w:tcPr>
            <w:tcW w:w="2590" w:type="dxa"/>
          </w:tcPr>
          <w:p w14:paraId="0B96F89B" w14:textId="39A1434F" w:rsidR="00420879" w:rsidRPr="0084571F" w:rsidRDefault="00420879" w:rsidP="0095004D">
            <w:pPr>
              <w:pStyle w:val="TCTableHeading"/>
              <w:spacing w:after="0"/>
              <w:rPr>
                <w:sz w:val="24"/>
                <w:szCs w:val="24"/>
              </w:rPr>
            </w:pPr>
            <w:r>
              <w:rPr>
                <w:sz w:val="24"/>
                <w:szCs w:val="24"/>
              </w:rPr>
              <w:t>“</w:t>
            </w:r>
            <w:r>
              <w:t>K</w:t>
            </w:r>
            <w:r w:rsidRPr="00252914">
              <w:t xml:space="preserve">nowledge </w:t>
            </w:r>
            <w:r>
              <w:t>R</w:t>
            </w:r>
            <w:r w:rsidRPr="00252914">
              <w:t>esources</w:t>
            </w:r>
            <w:r>
              <w:t>”</w:t>
            </w:r>
          </w:p>
        </w:tc>
        <w:tc>
          <w:tcPr>
            <w:tcW w:w="5143" w:type="dxa"/>
          </w:tcPr>
          <w:p w14:paraId="39CC17FE" w14:textId="33F7F9FC" w:rsidR="00420879" w:rsidRPr="0086489D" w:rsidRDefault="0086489D" w:rsidP="0086489D">
            <w:pPr>
              <w:pStyle w:val="TCBodyNormal"/>
              <w:rPr>
                <w:sz w:val="24"/>
                <w:szCs w:val="24"/>
                <w:lang w:val="en-GB"/>
              </w:rPr>
            </w:pPr>
            <w:r w:rsidRPr="0086489D">
              <w:rPr>
                <w:sz w:val="24"/>
                <w:szCs w:val="24"/>
                <w:lang w:val="en-GB"/>
              </w:rPr>
              <w:t>published health and social care related</w:t>
            </w:r>
            <w:r>
              <w:rPr>
                <w:sz w:val="24"/>
                <w:szCs w:val="24"/>
                <w:lang w:val="en-GB"/>
              </w:rPr>
              <w:t xml:space="preserve"> </w:t>
            </w:r>
            <w:r w:rsidRPr="0086489D">
              <w:rPr>
                <w:sz w:val="24"/>
                <w:szCs w:val="24"/>
                <w:lang w:val="en-GB"/>
              </w:rPr>
              <w:t>content such as books, journals, databases, clinical decision support resources, evidence summaries and topics, in either or a combination of, print, digital and multimedia formats</w:t>
            </w:r>
            <w:r w:rsidR="000003A6">
              <w:rPr>
                <w:sz w:val="24"/>
                <w:szCs w:val="24"/>
                <w:lang w:val="en-GB"/>
              </w:rPr>
              <w:t>;</w:t>
            </w:r>
          </w:p>
        </w:tc>
      </w:tr>
      <w:tr w:rsidR="0095004D" w:rsidRPr="00FF3F16" w14:paraId="4826A9B7" w14:textId="77777777" w:rsidTr="0095004D">
        <w:tc>
          <w:tcPr>
            <w:tcW w:w="2590" w:type="dxa"/>
          </w:tcPr>
          <w:p w14:paraId="37BBEA27" w14:textId="0E287300" w:rsidR="0095004D" w:rsidRPr="00FF3F16" w:rsidRDefault="0095004D" w:rsidP="0095004D">
            <w:pPr>
              <w:pStyle w:val="TCTableHeading"/>
              <w:spacing w:after="0"/>
              <w:rPr>
                <w:rFonts w:cs="Arial"/>
                <w:color w:val="000000" w:themeColor="text1"/>
                <w:sz w:val="24"/>
                <w:szCs w:val="24"/>
              </w:rPr>
            </w:pPr>
            <w:r w:rsidRPr="0084571F">
              <w:rPr>
                <w:sz w:val="24"/>
                <w:szCs w:val="24"/>
              </w:rPr>
              <w:t>“Publisher”</w:t>
            </w:r>
          </w:p>
        </w:tc>
        <w:tc>
          <w:tcPr>
            <w:tcW w:w="5143" w:type="dxa"/>
          </w:tcPr>
          <w:p w14:paraId="3F129D3B" w14:textId="479ACB02" w:rsidR="0095004D" w:rsidRPr="00FF3F16" w:rsidRDefault="0095004D" w:rsidP="0095004D">
            <w:pPr>
              <w:pStyle w:val="TCBodyNormal"/>
              <w:rPr>
                <w:rFonts w:cs="Arial"/>
                <w:color w:val="000000" w:themeColor="text1"/>
                <w:sz w:val="24"/>
                <w:szCs w:val="24"/>
              </w:rPr>
            </w:pPr>
            <w:r w:rsidRPr="0084571F">
              <w:rPr>
                <w:sz w:val="24"/>
                <w:szCs w:val="24"/>
              </w:rPr>
              <w:t>an entity which owns the intellectual property rights (IPR) to the Licensed Materials</w:t>
            </w:r>
            <w:r w:rsidR="001910EB">
              <w:rPr>
                <w:sz w:val="24"/>
                <w:szCs w:val="24"/>
              </w:rPr>
              <w:t>. For the purposes of this Framework, Publishers are subject the same requirements as Aggregators.</w:t>
            </w:r>
          </w:p>
        </w:tc>
      </w:tr>
    </w:tbl>
    <w:p w14:paraId="48CF2EB8" w14:textId="77777777" w:rsidR="0095004D" w:rsidRPr="00FF3F16" w:rsidRDefault="0095004D" w:rsidP="004A13EE">
      <w:pPr>
        <w:pStyle w:val="TCBodyafterH1"/>
        <w:numPr>
          <w:ilvl w:val="0"/>
          <w:numId w:val="0"/>
        </w:numPr>
        <w:ind w:left="851"/>
      </w:pPr>
    </w:p>
    <w:p w14:paraId="5570D0DD" w14:textId="7ECB7397" w:rsidR="00D91510" w:rsidRPr="00FF3F16" w:rsidRDefault="00D91510" w:rsidP="00CF7B93">
      <w:pPr>
        <w:pStyle w:val="TCHeading1"/>
      </w:pPr>
      <w:bookmarkStart w:id="27" w:name="_Toc182221450"/>
      <w:r w:rsidRPr="00FF3F16">
        <w:lastRenderedPageBreak/>
        <w:t>Invitation to Tender Pack</w:t>
      </w:r>
      <w:bookmarkEnd w:id="20"/>
      <w:bookmarkEnd w:id="27"/>
    </w:p>
    <w:p w14:paraId="5D140128" w14:textId="6983A423" w:rsidR="00D91510" w:rsidRPr="00FF3F16" w:rsidRDefault="00E17098" w:rsidP="004A13EE">
      <w:pPr>
        <w:pStyle w:val="TCBodyafterH1"/>
      </w:pPr>
      <w:r w:rsidRPr="00FF3F16">
        <w:t>T</w:t>
      </w:r>
      <w:r w:rsidR="00D91510" w:rsidRPr="00FF3F16">
        <w:t xml:space="preserve">he following </w:t>
      </w:r>
      <w:r w:rsidR="00843755" w:rsidRPr="00E72861">
        <w:t>ten</w:t>
      </w:r>
      <w:r w:rsidR="00843755" w:rsidRPr="00FF3F16">
        <w:t xml:space="preserve"> </w:t>
      </w:r>
      <w:r w:rsidR="00D91510" w:rsidRPr="00FF3F16">
        <w:t>(</w:t>
      </w:r>
      <w:r w:rsidR="00843755" w:rsidRPr="00FF3F16">
        <w:t>10</w:t>
      </w:r>
      <w:r w:rsidR="00D91510" w:rsidRPr="00FF3F16">
        <w:t xml:space="preserve">) </w:t>
      </w:r>
      <w:r w:rsidR="004C3D82">
        <w:t xml:space="preserve">files </w:t>
      </w:r>
      <w:r w:rsidR="00D91510" w:rsidRPr="00FF3F16">
        <w:t>included in the Invitation to Tender pack:</w:t>
      </w:r>
    </w:p>
    <w:p w14:paraId="637D4A80" w14:textId="20DF4DC1" w:rsidR="00D91510" w:rsidRPr="00E354E3" w:rsidRDefault="00D91510" w:rsidP="00E354E3">
      <w:pPr>
        <w:pStyle w:val="Paragraphnonumbers"/>
        <w:numPr>
          <w:ilvl w:val="0"/>
          <w:numId w:val="22"/>
        </w:numPr>
        <w:rPr>
          <w:sz w:val="24"/>
          <w:szCs w:val="24"/>
        </w:rPr>
      </w:pPr>
      <w:r w:rsidRPr="00E354E3">
        <w:rPr>
          <w:sz w:val="24"/>
          <w:szCs w:val="24"/>
        </w:rPr>
        <w:t>01_ Invitation to Tender (ITT)</w:t>
      </w:r>
      <w:r w:rsidR="00AA426D">
        <w:rPr>
          <w:sz w:val="24"/>
          <w:szCs w:val="24"/>
        </w:rPr>
        <w:t xml:space="preserve"> Document</w:t>
      </w:r>
      <w:r w:rsidRPr="00E354E3">
        <w:rPr>
          <w:sz w:val="24"/>
          <w:szCs w:val="24"/>
        </w:rPr>
        <w:t>.</w:t>
      </w:r>
      <w:r w:rsidRPr="00E354E3">
        <w:rPr>
          <w:sz w:val="24"/>
          <w:szCs w:val="24"/>
        </w:rPr>
        <w:br/>
        <w:t>Provides the Bidder with instructions to tendering, details of the process stage by stage, submission guidance for Bidders response and evaluation procedures.</w:t>
      </w:r>
    </w:p>
    <w:p w14:paraId="589FEAB6" w14:textId="0EDE9725" w:rsidR="00D91510" w:rsidRDefault="00D91510" w:rsidP="00E354E3">
      <w:pPr>
        <w:pStyle w:val="Paragraphnonumbers"/>
        <w:numPr>
          <w:ilvl w:val="0"/>
          <w:numId w:val="22"/>
        </w:numPr>
        <w:rPr>
          <w:sz w:val="24"/>
          <w:szCs w:val="24"/>
        </w:rPr>
      </w:pPr>
      <w:r w:rsidRPr="00E354E3">
        <w:rPr>
          <w:sz w:val="24"/>
          <w:szCs w:val="24"/>
        </w:rPr>
        <w:t>02_ Bidders Response Document</w:t>
      </w:r>
      <w:r w:rsidR="008D6806">
        <w:rPr>
          <w:sz w:val="24"/>
          <w:szCs w:val="24"/>
        </w:rPr>
        <w:t>.</w:t>
      </w:r>
      <w:r w:rsidRPr="00E354E3">
        <w:rPr>
          <w:sz w:val="24"/>
          <w:szCs w:val="24"/>
        </w:rPr>
        <w:t xml:space="preserve"> </w:t>
      </w:r>
      <w:r w:rsidRPr="00E354E3">
        <w:rPr>
          <w:sz w:val="24"/>
          <w:szCs w:val="24"/>
        </w:rPr>
        <w:br/>
        <w:t>Provides the Bidder with all the tender requirements and questions for response for all Lots. Bidders’ responses to the ITT must be provided in this document as requested.</w:t>
      </w:r>
    </w:p>
    <w:p w14:paraId="3C076403" w14:textId="0CAD41A9" w:rsidR="00AA58DB" w:rsidRPr="00E354E3" w:rsidRDefault="00AA58DB" w:rsidP="00E354E3">
      <w:pPr>
        <w:pStyle w:val="Paragraphnonumbers"/>
        <w:numPr>
          <w:ilvl w:val="0"/>
          <w:numId w:val="22"/>
        </w:numPr>
        <w:rPr>
          <w:sz w:val="24"/>
          <w:szCs w:val="24"/>
        </w:rPr>
      </w:pPr>
      <w:r>
        <w:rPr>
          <w:sz w:val="24"/>
          <w:szCs w:val="24"/>
        </w:rPr>
        <w:t>02A_</w:t>
      </w:r>
      <w:r w:rsidRPr="00E354E3">
        <w:rPr>
          <w:sz w:val="24"/>
          <w:szCs w:val="24"/>
        </w:rPr>
        <w:t>Bidders Response Document</w:t>
      </w:r>
      <w:r w:rsidR="001423F9">
        <w:rPr>
          <w:sz w:val="24"/>
          <w:szCs w:val="24"/>
        </w:rPr>
        <w:t xml:space="preserve">: Purchasing </w:t>
      </w:r>
      <w:r w:rsidR="00A703B2">
        <w:rPr>
          <w:sz w:val="24"/>
          <w:szCs w:val="24"/>
        </w:rPr>
        <w:t>Models Template</w:t>
      </w:r>
      <w:r w:rsidR="007D5969">
        <w:rPr>
          <w:sz w:val="24"/>
          <w:szCs w:val="24"/>
        </w:rPr>
        <w:t>.</w:t>
      </w:r>
      <w:r w:rsidR="007D5969">
        <w:rPr>
          <w:sz w:val="24"/>
          <w:szCs w:val="24"/>
        </w:rPr>
        <w:br/>
        <w:t xml:space="preserve">Provides </w:t>
      </w:r>
      <w:r w:rsidR="00DE719A">
        <w:rPr>
          <w:sz w:val="24"/>
          <w:szCs w:val="24"/>
        </w:rPr>
        <w:t xml:space="preserve">a template </w:t>
      </w:r>
      <w:r w:rsidR="007D5969">
        <w:rPr>
          <w:sz w:val="24"/>
          <w:szCs w:val="24"/>
        </w:rPr>
        <w:t>with all requirements and questions for response</w:t>
      </w:r>
      <w:r w:rsidR="00DE719A">
        <w:rPr>
          <w:sz w:val="24"/>
          <w:szCs w:val="24"/>
        </w:rPr>
        <w:t xml:space="preserve"> about the purchasing models </w:t>
      </w:r>
      <w:r w:rsidR="00041EAE">
        <w:rPr>
          <w:sz w:val="24"/>
          <w:szCs w:val="24"/>
        </w:rPr>
        <w:t xml:space="preserve">offered </w:t>
      </w:r>
      <w:r w:rsidR="00DE719A">
        <w:rPr>
          <w:sz w:val="24"/>
          <w:szCs w:val="24"/>
        </w:rPr>
        <w:t xml:space="preserve">by the Bidder for </w:t>
      </w:r>
      <w:r w:rsidR="00041EAE">
        <w:rPr>
          <w:sz w:val="24"/>
          <w:szCs w:val="24"/>
        </w:rPr>
        <w:t>each Lot.</w:t>
      </w:r>
      <w:r w:rsidR="00DE719A">
        <w:rPr>
          <w:sz w:val="24"/>
          <w:szCs w:val="24"/>
        </w:rPr>
        <w:t xml:space="preserve"> </w:t>
      </w:r>
    </w:p>
    <w:p w14:paraId="09FC3CA2" w14:textId="4C2538A8" w:rsidR="00D91510" w:rsidRPr="00E354E3" w:rsidRDefault="00D91510" w:rsidP="00E354E3">
      <w:pPr>
        <w:pStyle w:val="Paragraphnonumbers"/>
        <w:numPr>
          <w:ilvl w:val="0"/>
          <w:numId w:val="22"/>
        </w:numPr>
        <w:rPr>
          <w:sz w:val="24"/>
          <w:szCs w:val="24"/>
        </w:rPr>
      </w:pPr>
      <w:r w:rsidRPr="00E354E3">
        <w:rPr>
          <w:sz w:val="24"/>
          <w:szCs w:val="24"/>
        </w:rPr>
        <w:t xml:space="preserve">03_ Terms and Conditions of Contract for </w:t>
      </w:r>
      <w:r w:rsidR="00625306" w:rsidRPr="00625306">
        <w:rPr>
          <w:sz w:val="24"/>
          <w:szCs w:val="24"/>
        </w:rPr>
        <w:t xml:space="preserve">NICE Knowledge Resources Framework </w:t>
      </w:r>
      <w:r w:rsidRPr="00E354E3">
        <w:rPr>
          <w:sz w:val="24"/>
          <w:szCs w:val="24"/>
        </w:rPr>
        <w:t xml:space="preserve"> Agreement. The terms of Agreement between NICE and the </w:t>
      </w:r>
      <w:r w:rsidR="007F521F">
        <w:rPr>
          <w:sz w:val="24"/>
          <w:szCs w:val="24"/>
        </w:rPr>
        <w:t>supplier</w:t>
      </w:r>
      <w:r w:rsidRPr="00E354E3">
        <w:rPr>
          <w:sz w:val="24"/>
          <w:szCs w:val="24"/>
        </w:rPr>
        <w:t xml:space="preserve"> under which this Contract will be awarded.</w:t>
      </w:r>
    </w:p>
    <w:p w14:paraId="2CAED7A3" w14:textId="27767988" w:rsidR="00D91510" w:rsidRPr="00165BFC" w:rsidRDefault="00D91510" w:rsidP="00E354E3">
      <w:pPr>
        <w:pStyle w:val="Paragraphnonumbers"/>
        <w:numPr>
          <w:ilvl w:val="0"/>
          <w:numId w:val="22"/>
        </w:numPr>
        <w:rPr>
          <w:sz w:val="24"/>
          <w:szCs w:val="24"/>
        </w:rPr>
      </w:pPr>
      <w:r w:rsidRPr="00165BFC">
        <w:rPr>
          <w:sz w:val="24"/>
          <w:szCs w:val="24"/>
        </w:rPr>
        <w:t xml:space="preserve">03A_Annex THREE (A) Framework SLAs.  Sets out the Framework Service Level Agreements (SLAs) for appointed </w:t>
      </w:r>
      <w:r w:rsidR="007F521F">
        <w:rPr>
          <w:sz w:val="24"/>
          <w:szCs w:val="24"/>
        </w:rPr>
        <w:t>supplier</w:t>
      </w:r>
      <w:r w:rsidRPr="00165BFC">
        <w:rPr>
          <w:sz w:val="24"/>
          <w:szCs w:val="24"/>
        </w:rPr>
        <w:t>s.</w:t>
      </w:r>
    </w:p>
    <w:p w14:paraId="4A935850" w14:textId="1ADB0563" w:rsidR="00D91510" w:rsidRPr="002A7AF5" w:rsidRDefault="00D91510" w:rsidP="00E354E3">
      <w:pPr>
        <w:pStyle w:val="Paragraphnonumbers"/>
        <w:numPr>
          <w:ilvl w:val="0"/>
          <w:numId w:val="22"/>
        </w:numPr>
        <w:rPr>
          <w:sz w:val="24"/>
          <w:szCs w:val="24"/>
        </w:rPr>
      </w:pPr>
      <w:r w:rsidRPr="002A7AF5">
        <w:rPr>
          <w:sz w:val="24"/>
          <w:szCs w:val="24"/>
        </w:rPr>
        <w:t xml:space="preserve">03B_ Annex THREE (B) Framework Monthly Spend Report. This template must be used by </w:t>
      </w:r>
      <w:r w:rsidR="007F521F">
        <w:rPr>
          <w:sz w:val="24"/>
          <w:szCs w:val="24"/>
        </w:rPr>
        <w:t>supplier</w:t>
      </w:r>
      <w:r w:rsidRPr="002A7AF5">
        <w:rPr>
          <w:sz w:val="24"/>
          <w:szCs w:val="24"/>
        </w:rPr>
        <w:t xml:space="preserve">s to report sales and purchasing data </w:t>
      </w:r>
      <w:r w:rsidR="00771381" w:rsidRPr="002A7AF5">
        <w:rPr>
          <w:sz w:val="24"/>
          <w:szCs w:val="24"/>
        </w:rPr>
        <w:t>monthly</w:t>
      </w:r>
      <w:r w:rsidRPr="002A7AF5">
        <w:rPr>
          <w:sz w:val="24"/>
          <w:szCs w:val="24"/>
        </w:rPr>
        <w:t xml:space="preserve">. </w:t>
      </w:r>
    </w:p>
    <w:p w14:paraId="11AFD593" w14:textId="0F4A4526" w:rsidR="00D91510" w:rsidRPr="00E354E3" w:rsidRDefault="00D91510" w:rsidP="00E354E3">
      <w:pPr>
        <w:pStyle w:val="Paragraphnonumbers"/>
        <w:numPr>
          <w:ilvl w:val="0"/>
          <w:numId w:val="22"/>
        </w:numPr>
        <w:rPr>
          <w:sz w:val="24"/>
          <w:szCs w:val="24"/>
        </w:rPr>
      </w:pPr>
      <w:r w:rsidRPr="00E354E3">
        <w:rPr>
          <w:sz w:val="24"/>
          <w:szCs w:val="24"/>
        </w:rPr>
        <w:t xml:space="preserve">04A_ Call Off Order Form. The form to completed by Purchasing Authorities and the </w:t>
      </w:r>
      <w:r w:rsidR="007F521F">
        <w:rPr>
          <w:sz w:val="24"/>
          <w:szCs w:val="24"/>
        </w:rPr>
        <w:t>supplier</w:t>
      </w:r>
      <w:r w:rsidRPr="00E354E3">
        <w:rPr>
          <w:sz w:val="24"/>
          <w:szCs w:val="24"/>
        </w:rPr>
        <w:t xml:space="preserve"> at the point of purchase with the relevant Licence / Agreement.</w:t>
      </w:r>
    </w:p>
    <w:p w14:paraId="21A11A15" w14:textId="7B592D18" w:rsidR="00D91510" w:rsidRPr="00E354E3" w:rsidRDefault="00D91510" w:rsidP="00E354E3">
      <w:pPr>
        <w:pStyle w:val="Paragraphnonumbers"/>
        <w:numPr>
          <w:ilvl w:val="0"/>
          <w:numId w:val="22"/>
        </w:numPr>
        <w:rPr>
          <w:sz w:val="24"/>
          <w:szCs w:val="24"/>
        </w:rPr>
      </w:pPr>
      <w:r w:rsidRPr="00E354E3">
        <w:rPr>
          <w:sz w:val="24"/>
          <w:szCs w:val="24"/>
        </w:rPr>
        <w:t xml:space="preserve">04B_ Call Off Terms &amp; Conditions. The terms of Agreement between Purchasing Authorities and the </w:t>
      </w:r>
      <w:r w:rsidR="007F521F">
        <w:rPr>
          <w:sz w:val="24"/>
          <w:szCs w:val="24"/>
        </w:rPr>
        <w:t>supplier</w:t>
      </w:r>
      <w:r w:rsidRPr="00E354E3">
        <w:rPr>
          <w:sz w:val="24"/>
          <w:szCs w:val="24"/>
        </w:rPr>
        <w:t xml:space="preserve"> to be used at the point of purchase with the relevant Licence / Agreement.</w:t>
      </w:r>
    </w:p>
    <w:p w14:paraId="3C725B84" w14:textId="09A16ECC" w:rsidR="00D91510" w:rsidRPr="00E354E3" w:rsidRDefault="00D91510" w:rsidP="00E354E3">
      <w:pPr>
        <w:pStyle w:val="Paragraphnonumbers"/>
        <w:numPr>
          <w:ilvl w:val="0"/>
          <w:numId w:val="22"/>
        </w:numPr>
        <w:rPr>
          <w:sz w:val="24"/>
          <w:szCs w:val="24"/>
        </w:rPr>
      </w:pPr>
      <w:r w:rsidRPr="00E354E3">
        <w:rPr>
          <w:sz w:val="24"/>
          <w:szCs w:val="24"/>
        </w:rPr>
        <w:t xml:space="preserve">05_Health &amp; Social Care (HSCC) Content Licence. Sets out the licensing, usage and supply terms for </w:t>
      </w:r>
      <w:r w:rsidR="00625306">
        <w:rPr>
          <w:sz w:val="24"/>
          <w:szCs w:val="24"/>
        </w:rPr>
        <w:t>digital</w:t>
      </w:r>
      <w:r w:rsidRPr="00E354E3">
        <w:rPr>
          <w:sz w:val="24"/>
          <w:szCs w:val="24"/>
        </w:rPr>
        <w:t xml:space="preserve"> Knowledge Resource(s) purchases.</w:t>
      </w:r>
    </w:p>
    <w:p w14:paraId="1962F2D8" w14:textId="36FB6B51" w:rsidR="00D774E9" w:rsidRDefault="00D774E9" w:rsidP="00E354E3">
      <w:pPr>
        <w:pStyle w:val="Paragraphnonumbers"/>
        <w:numPr>
          <w:ilvl w:val="0"/>
          <w:numId w:val="22"/>
        </w:numPr>
        <w:rPr>
          <w:sz w:val="24"/>
          <w:szCs w:val="24"/>
        </w:rPr>
      </w:pPr>
      <w:r>
        <w:rPr>
          <w:sz w:val="24"/>
          <w:szCs w:val="24"/>
        </w:rPr>
        <w:t>0</w:t>
      </w:r>
      <w:r w:rsidR="003C3F08">
        <w:rPr>
          <w:sz w:val="24"/>
          <w:szCs w:val="24"/>
        </w:rPr>
        <w:t>6</w:t>
      </w:r>
      <w:r>
        <w:rPr>
          <w:sz w:val="24"/>
          <w:szCs w:val="24"/>
        </w:rPr>
        <w:t xml:space="preserve">_Forms requiring </w:t>
      </w:r>
      <w:r w:rsidR="00843755">
        <w:rPr>
          <w:sz w:val="24"/>
          <w:szCs w:val="24"/>
        </w:rPr>
        <w:t>S</w:t>
      </w:r>
      <w:r>
        <w:rPr>
          <w:sz w:val="24"/>
          <w:szCs w:val="24"/>
        </w:rPr>
        <w:t>ignature. Forms that must be completed and signed by bidders and submitted as part of the bid.</w:t>
      </w:r>
      <w:r w:rsidR="00843755">
        <w:rPr>
          <w:sz w:val="24"/>
          <w:szCs w:val="24"/>
        </w:rPr>
        <w:t xml:space="preserve"> Provided in this ITT pack as a zip file.</w:t>
      </w:r>
    </w:p>
    <w:p w14:paraId="7947EAB5" w14:textId="57042002" w:rsidR="00F13FBA" w:rsidRPr="00FF3F16" w:rsidRDefault="00F13FBA" w:rsidP="004A13EE">
      <w:pPr>
        <w:pStyle w:val="TCBodyafterH1"/>
      </w:pPr>
      <w:r w:rsidRPr="00FF3F16">
        <w:lastRenderedPageBreak/>
        <w:t xml:space="preserve">This “01_ Invitation to Tender (ITT)” document provides the Bidder with instructions and guidance on the tender submission and should be read prior to any other document in the Invitation to Tender (ITT) pack. </w:t>
      </w:r>
    </w:p>
    <w:p w14:paraId="544CC91D" w14:textId="167FAFC5" w:rsidR="00F13FBA" w:rsidRPr="004A13EE" w:rsidRDefault="00F13FBA" w:rsidP="004A13EE">
      <w:pPr>
        <w:pStyle w:val="TCBodyafterH1"/>
      </w:pPr>
      <w:r w:rsidRPr="004A13EE">
        <w:t xml:space="preserve">There are </w:t>
      </w:r>
      <w:r w:rsidR="00A427B1" w:rsidRPr="004A13EE">
        <w:t>three</w:t>
      </w:r>
      <w:r w:rsidRPr="004A13EE">
        <w:t xml:space="preserve"> sections to this “01_ Invitation to Tender (ITT)” document:</w:t>
      </w:r>
    </w:p>
    <w:p w14:paraId="7EFF1FDE" w14:textId="4CD83E45" w:rsidR="0080184A" w:rsidRPr="004A13EE" w:rsidRDefault="00F13FBA" w:rsidP="0080184A">
      <w:pPr>
        <w:pStyle w:val="TCBodyafterH2"/>
      </w:pPr>
      <w:r w:rsidRPr="004A13EE">
        <w:t>Section One: Introduction to the Procurement.</w:t>
      </w:r>
    </w:p>
    <w:p w14:paraId="1ED9C48B" w14:textId="19DCDD77" w:rsidR="00F13FBA" w:rsidRPr="004A13EE" w:rsidRDefault="00F13FBA" w:rsidP="0080184A">
      <w:pPr>
        <w:pStyle w:val="TCBodyafterH2"/>
      </w:pPr>
      <w:r w:rsidRPr="004A13EE">
        <w:t>Section Two: Background to the Procurement.</w:t>
      </w:r>
    </w:p>
    <w:p w14:paraId="4928D5D4" w14:textId="3C126D65" w:rsidR="00F22A94" w:rsidRPr="004A13EE" w:rsidRDefault="00F22A94" w:rsidP="0080184A">
      <w:pPr>
        <w:pStyle w:val="TCBodyafterH2"/>
      </w:pPr>
      <w:r w:rsidRPr="004A13EE">
        <w:t>Section Three: ITT Instructions</w:t>
      </w:r>
      <w:r w:rsidR="00A427B1" w:rsidRPr="004A13EE">
        <w:t>.</w:t>
      </w:r>
    </w:p>
    <w:p w14:paraId="29FB9CA6" w14:textId="77777777" w:rsidR="00A427B1" w:rsidRPr="00FF3F16" w:rsidRDefault="00A427B1" w:rsidP="00A427B1">
      <w:pPr>
        <w:pStyle w:val="TCBodyafterH2"/>
        <w:numPr>
          <w:ilvl w:val="0"/>
          <w:numId w:val="0"/>
        </w:numPr>
        <w:ind w:left="1843" w:hanging="992"/>
      </w:pPr>
    </w:p>
    <w:p w14:paraId="4C9F6788" w14:textId="616C373D" w:rsidR="00D91510" w:rsidRPr="00FF3F16" w:rsidRDefault="00D91510" w:rsidP="00CF7B93">
      <w:pPr>
        <w:pStyle w:val="TCHeading1"/>
      </w:pPr>
      <w:bookmarkStart w:id="28" w:name="_Toc332209058"/>
      <w:bookmarkStart w:id="29" w:name="_Toc332209064"/>
      <w:bookmarkStart w:id="30" w:name="_Toc332209066"/>
      <w:bookmarkStart w:id="31" w:name="_Toc332209067"/>
      <w:bookmarkStart w:id="32" w:name="_Toc332209068"/>
      <w:bookmarkStart w:id="33" w:name="_Toc332209071"/>
      <w:bookmarkStart w:id="34" w:name="_Toc332209073"/>
      <w:bookmarkStart w:id="35" w:name="_Toc332209074"/>
      <w:bookmarkStart w:id="36" w:name="_Toc332209075"/>
      <w:bookmarkStart w:id="37" w:name="_Toc332209089"/>
      <w:bookmarkStart w:id="38" w:name="_Toc332209092"/>
      <w:bookmarkStart w:id="39" w:name="_Toc332209093"/>
      <w:bookmarkStart w:id="40" w:name="_Toc332209094"/>
      <w:bookmarkStart w:id="41" w:name="_Toc332209095"/>
      <w:bookmarkStart w:id="42" w:name="_Toc332209096"/>
      <w:bookmarkStart w:id="43" w:name="_Toc332209097"/>
      <w:bookmarkStart w:id="44" w:name="_Toc332209098"/>
      <w:bookmarkStart w:id="45" w:name="_Toc332209099"/>
      <w:bookmarkStart w:id="46" w:name="_Toc332209165"/>
      <w:bookmarkStart w:id="47" w:name="_Toc332209166"/>
      <w:bookmarkStart w:id="48" w:name="_Toc332209174"/>
      <w:bookmarkStart w:id="49" w:name="_Toc332209175"/>
      <w:bookmarkStart w:id="50" w:name="_Toc332209180"/>
      <w:bookmarkStart w:id="51" w:name="_Toc448921727"/>
      <w:bookmarkStart w:id="52" w:name="_Toc182221451"/>
      <w:bookmarkStart w:id="53" w:name="_Toc276388977"/>
      <w:bookmarkStart w:id="54" w:name="_Toc268272706"/>
      <w:bookmarkStart w:id="55" w:name="_Toc268686440"/>
      <w:bookmarkStart w:id="56" w:name="_Toc297644412"/>
      <w:bookmarkEnd w:id="21"/>
      <w:bookmarkEnd w:id="22"/>
      <w:bookmarkEnd w:id="23"/>
      <w:bookmarkEnd w:id="24"/>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r w:rsidRPr="00FF3F16">
        <w:t>Contract Details</w:t>
      </w:r>
      <w:bookmarkEnd w:id="51"/>
      <w:bookmarkEnd w:id="52"/>
    </w:p>
    <w:tbl>
      <w:tblPr>
        <w:tblStyle w:val="TableGrid"/>
        <w:tblW w:w="0" w:type="auto"/>
        <w:tblInd w:w="720" w:type="dxa"/>
        <w:tblLook w:val="04A0" w:firstRow="1" w:lastRow="0" w:firstColumn="1" w:lastColumn="0" w:noHBand="0" w:noVBand="1"/>
      </w:tblPr>
      <w:tblGrid>
        <w:gridCol w:w="2649"/>
        <w:gridCol w:w="5487"/>
      </w:tblGrid>
      <w:tr w:rsidR="00D91510" w:rsidRPr="00FF3F16" w14:paraId="43C9AFB5" w14:textId="77777777" w:rsidTr="00ED30D8">
        <w:tc>
          <w:tcPr>
            <w:tcW w:w="2649" w:type="dxa"/>
          </w:tcPr>
          <w:p w14:paraId="1A53BA8E" w14:textId="77777777" w:rsidR="00D91510" w:rsidRPr="00FF3F16" w:rsidRDefault="00D91510" w:rsidP="00ED30D8">
            <w:pPr>
              <w:pStyle w:val="ListParagraph"/>
              <w:keepNext/>
              <w:ind w:left="0"/>
              <w:rPr>
                <w:rFonts w:ascii="Arial" w:hAnsi="Arial" w:cs="Arial"/>
                <w:sz w:val="24"/>
                <w:szCs w:val="24"/>
              </w:rPr>
            </w:pPr>
            <w:r w:rsidRPr="00FF3F16">
              <w:rPr>
                <w:rFonts w:ascii="Arial" w:hAnsi="Arial" w:cs="Arial"/>
                <w:sz w:val="24"/>
                <w:szCs w:val="24"/>
                <w:lang w:val="en-GB"/>
              </w:rPr>
              <w:t>Contract</w:t>
            </w:r>
          </w:p>
        </w:tc>
        <w:tc>
          <w:tcPr>
            <w:tcW w:w="5487" w:type="dxa"/>
          </w:tcPr>
          <w:p w14:paraId="19288D84" w14:textId="6650D7EB" w:rsidR="00D91510" w:rsidRPr="00FF3F16" w:rsidRDefault="003C3F08" w:rsidP="00ED30D8">
            <w:pPr>
              <w:pStyle w:val="ListParagraph"/>
              <w:keepNext/>
              <w:ind w:left="0"/>
              <w:rPr>
                <w:rFonts w:ascii="Arial" w:hAnsi="Arial" w:cs="Arial"/>
                <w:sz w:val="24"/>
                <w:szCs w:val="24"/>
              </w:rPr>
            </w:pPr>
            <w:r w:rsidRPr="00FF3F16">
              <w:rPr>
                <w:rFonts w:ascii="Arial" w:hAnsi="Arial" w:cs="Arial"/>
                <w:sz w:val="24"/>
                <w:szCs w:val="24"/>
              </w:rPr>
              <w:t xml:space="preserve">NICE Knowledge Resources Framework </w:t>
            </w:r>
            <w:r w:rsidR="00D91510" w:rsidRPr="00FF3F16">
              <w:rPr>
                <w:rFonts w:ascii="Arial" w:hAnsi="Arial" w:cs="Arial"/>
                <w:sz w:val="24"/>
                <w:szCs w:val="24"/>
              </w:rPr>
              <w:t>Agreement</w:t>
            </w:r>
          </w:p>
        </w:tc>
      </w:tr>
      <w:tr w:rsidR="00D91510" w:rsidRPr="00FF3F16" w14:paraId="4CF5F4F9" w14:textId="77777777" w:rsidTr="00ED30D8">
        <w:tc>
          <w:tcPr>
            <w:tcW w:w="2649" w:type="dxa"/>
          </w:tcPr>
          <w:p w14:paraId="2B6699C8" w14:textId="77777777" w:rsidR="00D91510" w:rsidRPr="00FF3F16" w:rsidRDefault="00D91510" w:rsidP="00ED30D8">
            <w:pPr>
              <w:pStyle w:val="ListParagraph"/>
              <w:keepNext/>
              <w:ind w:left="0"/>
              <w:rPr>
                <w:rFonts w:ascii="Arial" w:hAnsi="Arial" w:cs="Arial"/>
                <w:sz w:val="24"/>
                <w:szCs w:val="24"/>
              </w:rPr>
            </w:pPr>
            <w:r w:rsidRPr="00FF3F16">
              <w:rPr>
                <w:rFonts w:ascii="Arial" w:hAnsi="Arial" w:cs="Arial"/>
                <w:sz w:val="24"/>
                <w:szCs w:val="24"/>
                <w:lang w:val="en-GB"/>
              </w:rPr>
              <w:t>Contract Duration</w:t>
            </w:r>
          </w:p>
        </w:tc>
        <w:tc>
          <w:tcPr>
            <w:tcW w:w="5487" w:type="dxa"/>
          </w:tcPr>
          <w:p w14:paraId="1A265E22" w14:textId="6B21B56C" w:rsidR="00D91510" w:rsidRPr="00FF3F16" w:rsidRDefault="00D91510" w:rsidP="00ED30D8">
            <w:pPr>
              <w:keepNext/>
              <w:rPr>
                <w:rFonts w:ascii="Arial" w:hAnsi="Arial" w:cs="Arial"/>
                <w:sz w:val="24"/>
                <w:szCs w:val="24"/>
              </w:rPr>
            </w:pPr>
            <w:r w:rsidRPr="00FF3F16">
              <w:rPr>
                <w:rFonts w:ascii="Arial" w:hAnsi="Arial" w:cs="Arial"/>
                <w:sz w:val="24"/>
                <w:szCs w:val="24"/>
              </w:rPr>
              <w:t xml:space="preserve">36 months with options to extend for </w:t>
            </w:r>
            <w:r w:rsidR="00326EE7">
              <w:rPr>
                <w:rFonts w:ascii="Arial" w:hAnsi="Arial" w:cs="Arial"/>
                <w:sz w:val="24"/>
                <w:szCs w:val="24"/>
              </w:rPr>
              <w:t>a period no greater than</w:t>
            </w:r>
            <w:r w:rsidRPr="00FF3F16">
              <w:rPr>
                <w:rFonts w:ascii="Arial" w:hAnsi="Arial" w:cs="Arial"/>
                <w:sz w:val="24"/>
                <w:szCs w:val="24"/>
              </w:rPr>
              <w:t xml:space="preserve"> </w:t>
            </w:r>
            <w:r w:rsidR="00771381" w:rsidRPr="00FF3F16">
              <w:rPr>
                <w:rFonts w:ascii="Arial" w:hAnsi="Arial" w:cs="Arial"/>
                <w:sz w:val="24"/>
                <w:szCs w:val="24"/>
              </w:rPr>
              <w:t>12-month</w:t>
            </w:r>
            <w:r w:rsidRPr="00FF3F16">
              <w:rPr>
                <w:rFonts w:ascii="Arial" w:hAnsi="Arial" w:cs="Arial"/>
                <w:sz w:val="24"/>
                <w:szCs w:val="24"/>
              </w:rPr>
              <w:t xml:space="preserve"> thereafter</w:t>
            </w:r>
          </w:p>
        </w:tc>
      </w:tr>
      <w:tr w:rsidR="00D91510" w:rsidRPr="00FF3F16" w14:paraId="4829BD42" w14:textId="77777777" w:rsidTr="00ED30D8">
        <w:tc>
          <w:tcPr>
            <w:tcW w:w="2649" w:type="dxa"/>
          </w:tcPr>
          <w:p w14:paraId="12C3DE42" w14:textId="77777777" w:rsidR="00D91510" w:rsidRPr="00FF3F16" w:rsidRDefault="00D91510" w:rsidP="00ED30D8">
            <w:pPr>
              <w:pStyle w:val="ListParagraph"/>
              <w:keepNext/>
              <w:ind w:left="0"/>
              <w:rPr>
                <w:rFonts w:ascii="Arial" w:hAnsi="Arial" w:cs="Arial"/>
                <w:sz w:val="24"/>
                <w:szCs w:val="24"/>
              </w:rPr>
            </w:pPr>
            <w:r w:rsidRPr="00FF3F16">
              <w:rPr>
                <w:rFonts w:ascii="Arial" w:hAnsi="Arial" w:cs="Arial"/>
                <w:sz w:val="24"/>
                <w:szCs w:val="24"/>
                <w:lang w:val="en-GB"/>
              </w:rPr>
              <w:t>Contract Commences</w:t>
            </w:r>
          </w:p>
        </w:tc>
        <w:tc>
          <w:tcPr>
            <w:tcW w:w="5487" w:type="dxa"/>
          </w:tcPr>
          <w:p w14:paraId="7F324FBB" w14:textId="0CB7B49C" w:rsidR="00D91510" w:rsidRPr="00FF3F16" w:rsidRDefault="00D91510" w:rsidP="00ED30D8">
            <w:pPr>
              <w:pStyle w:val="ListParagraph"/>
              <w:keepNext/>
              <w:ind w:left="0"/>
              <w:rPr>
                <w:rFonts w:ascii="Arial" w:hAnsi="Arial" w:cs="Arial"/>
                <w:sz w:val="24"/>
                <w:szCs w:val="24"/>
              </w:rPr>
            </w:pPr>
            <w:r w:rsidRPr="00FF3F16">
              <w:rPr>
                <w:rFonts w:ascii="Arial" w:hAnsi="Arial" w:cs="Arial"/>
                <w:sz w:val="24"/>
                <w:szCs w:val="24"/>
              </w:rPr>
              <w:t xml:space="preserve">01 </w:t>
            </w:r>
            <w:r w:rsidR="003C3F08" w:rsidRPr="00FF3F16">
              <w:rPr>
                <w:rFonts w:ascii="Arial" w:hAnsi="Arial" w:cs="Arial"/>
                <w:sz w:val="24"/>
                <w:szCs w:val="24"/>
              </w:rPr>
              <w:t xml:space="preserve">June </w:t>
            </w:r>
            <w:r w:rsidRPr="00FF3F16">
              <w:rPr>
                <w:rFonts w:ascii="Arial" w:hAnsi="Arial" w:cs="Arial"/>
                <w:sz w:val="24"/>
                <w:szCs w:val="24"/>
              </w:rPr>
              <w:t>202</w:t>
            </w:r>
            <w:r w:rsidR="003C3F08" w:rsidRPr="00FF3F16">
              <w:rPr>
                <w:rFonts w:ascii="Arial" w:hAnsi="Arial" w:cs="Arial"/>
                <w:sz w:val="24"/>
                <w:szCs w:val="24"/>
              </w:rPr>
              <w:t>5</w:t>
            </w:r>
          </w:p>
        </w:tc>
      </w:tr>
      <w:tr w:rsidR="00D91510" w:rsidRPr="00FF3F16" w14:paraId="256C4038" w14:textId="77777777" w:rsidTr="00ED30D8">
        <w:tc>
          <w:tcPr>
            <w:tcW w:w="2649" w:type="dxa"/>
          </w:tcPr>
          <w:p w14:paraId="044E5E6D" w14:textId="77777777" w:rsidR="00D91510" w:rsidRPr="00FF3F16" w:rsidRDefault="00D91510" w:rsidP="00ED30D8">
            <w:pPr>
              <w:pStyle w:val="ListParagraph"/>
              <w:keepNext/>
              <w:ind w:left="0"/>
              <w:rPr>
                <w:rFonts w:ascii="Arial" w:hAnsi="Arial" w:cs="Arial"/>
                <w:sz w:val="24"/>
                <w:szCs w:val="24"/>
              </w:rPr>
            </w:pPr>
            <w:r w:rsidRPr="00FF3F16">
              <w:rPr>
                <w:rFonts w:ascii="Arial" w:hAnsi="Arial" w:cs="Arial"/>
                <w:sz w:val="24"/>
                <w:szCs w:val="24"/>
                <w:lang w:val="en-GB"/>
              </w:rPr>
              <w:t>OJEU Procedure:</w:t>
            </w:r>
            <w:r w:rsidRPr="00FF3F16">
              <w:rPr>
                <w:rFonts w:ascii="Arial" w:hAnsi="Arial" w:cs="Arial"/>
                <w:sz w:val="24"/>
                <w:szCs w:val="24"/>
                <w:lang w:val="en-GB"/>
              </w:rPr>
              <w:tab/>
            </w:r>
          </w:p>
        </w:tc>
        <w:tc>
          <w:tcPr>
            <w:tcW w:w="5487" w:type="dxa"/>
          </w:tcPr>
          <w:p w14:paraId="4D894015" w14:textId="494D9EDE" w:rsidR="00D91510" w:rsidRPr="00FF3F16" w:rsidRDefault="00F211E9" w:rsidP="00ED30D8">
            <w:pPr>
              <w:pStyle w:val="ListParagraph"/>
              <w:keepNext/>
              <w:ind w:left="0"/>
              <w:rPr>
                <w:rFonts w:ascii="Arial" w:hAnsi="Arial" w:cs="Arial"/>
                <w:sz w:val="24"/>
                <w:szCs w:val="24"/>
              </w:rPr>
            </w:pPr>
            <w:r w:rsidRPr="00FF3F16">
              <w:rPr>
                <w:rFonts w:ascii="Arial" w:hAnsi="Arial" w:cs="Arial"/>
                <w:sz w:val="24"/>
                <w:szCs w:val="24"/>
              </w:rPr>
              <w:t>Open</w:t>
            </w:r>
          </w:p>
        </w:tc>
      </w:tr>
    </w:tbl>
    <w:p w14:paraId="44E86EF9" w14:textId="77777777" w:rsidR="00D91510" w:rsidRPr="004A13EE" w:rsidRDefault="00D91510" w:rsidP="00D91510">
      <w:pPr>
        <w:rPr>
          <w:rFonts w:ascii="Arial" w:hAnsi="Arial" w:cs="Arial"/>
        </w:rPr>
      </w:pPr>
      <w:bookmarkStart w:id="57" w:name="_Toc448921728"/>
    </w:p>
    <w:p w14:paraId="23F61D00" w14:textId="113B4463" w:rsidR="00D91510" w:rsidRPr="004A13EE" w:rsidRDefault="00D91510" w:rsidP="004A13EE">
      <w:pPr>
        <w:pStyle w:val="TCBodyafterH1"/>
      </w:pPr>
      <w:r w:rsidRPr="004A13EE">
        <w:t xml:space="preserve">On </w:t>
      </w:r>
      <w:r w:rsidR="004A13EE" w:rsidRPr="004A13EE">
        <w:t>12</w:t>
      </w:r>
      <w:r w:rsidR="004A13EE" w:rsidRPr="004A13EE">
        <w:rPr>
          <w:vertAlign w:val="superscript"/>
        </w:rPr>
        <w:t>th</w:t>
      </w:r>
      <w:r w:rsidR="004A13EE" w:rsidRPr="004A13EE">
        <w:t xml:space="preserve"> November 2024 </w:t>
      </w:r>
      <w:r w:rsidRPr="004A13EE">
        <w:t xml:space="preserve">a PIN notice was published </w:t>
      </w:r>
      <w:r w:rsidR="003C3F08" w:rsidRPr="004A13EE">
        <w:t xml:space="preserve">on Find a Tender </w:t>
      </w:r>
      <w:r w:rsidRPr="004A13EE">
        <w:t xml:space="preserve">inviting potential </w:t>
      </w:r>
      <w:r w:rsidR="007F521F" w:rsidRPr="004A13EE">
        <w:t>supplier</w:t>
      </w:r>
      <w:r w:rsidRPr="004A13EE">
        <w:t xml:space="preserve">s to </w:t>
      </w:r>
      <w:r w:rsidR="003C3F08" w:rsidRPr="004A13EE">
        <w:t>t</w:t>
      </w:r>
      <w:r w:rsidRPr="004A13EE">
        <w:t xml:space="preserve">ender (ITT) for the </w:t>
      </w:r>
      <w:r w:rsidR="003C3F08" w:rsidRPr="004A13EE">
        <w:t>NICE Knowledge Resources Framework Agreement</w:t>
      </w:r>
      <w:r w:rsidR="003C3F08" w:rsidRPr="004A13EE" w:rsidDel="003C3F08">
        <w:t xml:space="preserve"> </w:t>
      </w:r>
      <w:r w:rsidRPr="004A13EE">
        <w:t xml:space="preserve">(the Framework) with NICE in its capacity as the Contracting Authority.  </w:t>
      </w:r>
    </w:p>
    <w:p w14:paraId="33C35AF9" w14:textId="2C88AE66" w:rsidR="00D91510" w:rsidRPr="00FF3F16" w:rsidRDefault="00D91510" w:rsidP="004A13EE">
      <w:pPr>
        <w:pStyle w:val="TCBodyafterH1"/>
      </w:pPr>
      <w:r w:rsidRPr="00FF3F16">
        <w:t xml:space="preserve">On receipt of final offers from Bidders in response to the final ITT NICE will </w:t>
      </w:r>
      <w:r w:rsidRPr="004A13EE">
        <w:t>evaluate each response using the Evaluation Methodology set out in section 2</w:t>
      </w:r>
      <w:r w:rsidR="002752EE" w:rsidRPr="004A13EE">
        <w:t>3</w:t>
      </w:r>
      <w:r w:rsidRPr="004A13EE">
        <w:t>.</w:t>
      </w:r>
    </w:p>
    <w:p w14:paraId="6885D15B" w14:textId="77777777" w:rsidR="00D91510" w:rsidRPr="00FF3F16" w:rsidRDefault="00D91510" w:rsidP="004A13EE">
      <w:pPr>
        <w:pStyle w:val="TCBodyafterH1"/>
      </w:pPr>
      <w:r w:rsidRPr="00FF3F16">
        <w:t>The evaluation will form the basis of NICE’s decision to proceed to Contract Award.</w:t>
      </w:r>
    </w:p>
    <w:p w14:paraId="70BD7429" w14:textId="3556CF57" w:rsidR="00ED3B4B" w:rsidRDefault="00ED3B4B">
      <w:pPr>
        <w:spacing w:after="0" w:line="240" w:lineRule="auto"/>
        <w:rPr>
          <w:rFonts w:ascii="Arial" w:hAnsi="Arial" w:cs="Arial"/>
        </w:rPr>
      </w:pPr>
      <w:r>
        <w:rPr>
          <w:rFonts w:ascii="Arial" w:hAnsi="Arial" w:cs="Arial"/>
        </w:rPr>
        <w:br w:type="page"/>
      </w:r>
    </w:p>
    <w:p w14:paraId="5E5D0642" w14:textId="77777777" w:rsidR="00D91510" w:rsidRPr="00B20430" w:rsidRDefault="00D91510" w:rsidP="00D91510">
      <w:pPr>
        <w:rPr>
          <w:rFonts w:ascii="Arial" w:hAnsi="Arial" w:cs="Arial"/>
        </w:rPr>
      </w:pPr>
    </w:p>
    <w:p w14:paraId="2F1E3C83" w14:textId="77777777" w:rsidR="00D91510" w:rsidRPr="00FF3F16" w:rsidRDefault="00D91510" w:rsidP="00CF7B93">
      <w:pPr>
        <w:pStyle w:val="TCHeading1"/>
      </w:pPr>
      <w:bookmarkStart w:id="58" w:name="_Toc182221452"/>
      <w:r w:rsidRPr="00FF3F16">
        <w:t>Procurement Timetable</w:t>
      </w:r>
      <w:bookmarkEnd w:id="57"/>
      <w:bookmarkEnd w:id="58"/>
    </w:p>
    <w:p w14:paraId="36042B8E" w14:textId="0FCFEA73" w:rsidR="00D91510" w:rsidRPr="00FF3F16" w:rsidRDefault="00D91510" w:rsidP="004A13EE">
      <w:pPr>
        <w:pStyle w:val="TCBodyafterH1"/>
        <w:numPr>
          <w:ilvl w:val="0"/>
          <w:numId w:val="0"/>
        </w:numPr>
      </w:pPr>
      <w:r w:rsidRPr="00FF3F16">
        <w:t>The estimated timetable for the remainder of this procurement is as follows: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3261"/>
      </w:tblGrid>
      <w:tr w:rsidR="00D91510" w:rsidRPr="00FF3F16" w14:paraId="78D60551" w14:textId="77777777" w:rsidTr="3F906DF3">
        <w:tc>
          <w:tcPr>
            <w:tcW w:w="4819" w:type="dxa"/>
          </w:tcPr>
          <w:p w14:paraId="5907C8BE" w14:textId="77777777" w:rsidR="00D91510" w:rsidRPr="00FF3F16" w:rsidRDefault="00D91510" w:rsidP="00ED30D8">
            <w:pPr>
              <w:pStyle w:val="ITTTable1"/>
              <w:tabs>
                <w:tab w:val="left" w:pos="0"/>
              </w:tabs>
              <w:spacing w:before="0" w:after="0" w:line="276" w:lineRule="auto"/>
              <w:jc w:val="center"/>
              <w:rPr>
                <w:b/>
                <w:sz w:val="24"/>
              </w:rPr>
            </w:pPr>
            <w:r w:rsidRPr="00FF3F16">
              <w:rPr>
                <w:sz w:val="24"/>
              </w:rPr>
              <w:tab/>
            </w:r>
            <w:r w:rsidRPr="00FF3F16">
              <w:rPr>
                <w:b/>
                <w:sz w:val="24"/>
              </w:rPr>
              <w:t>Stage</w:t>
            </w:r>
          </w:p>
        </w:tc>
        <w:tc>
          <w:tcPr>
            <w:tcW w:w="3261" w:type="dxa"/>
          </w:tcPr>
          <w:p w14:paraId="1AACF8EB" w14:textId="77777777" w:rsidR="00D91510" w:rsidRPr="00FF3F16" w:rsidRDefault="00D91510" w:rsidP="00ED30D8">
            <w:pPr>
              <w:pStyle w:val="ITTTable1"/>
              <w:tabs>
                <w:tab w:val="left" w:pos="0"/>
              </w:tabs>
              <w:spacing w:before="0" w:after="0" w:line="276" w:lineRule="auto"/>
              <w:jc w:val="center"/>
              <w:rPr>
                <w:b/>
                <w:sz w:val="24"/>
              </w:rPr>
            </w:pPr>
            <w:r w:rsidRPr="00FF3F16">
              <w:rPr>
                <w:b/>
                <w:sz w:val="24"/>
              </w:rPr>
              <w:t>Date</w:t>
            </w:r>
          </w:p>
        </w:tc>
      </w:tr>
      <w:tr w:rsidR="00D91510" w:rsidRPr="00FF3F16" w14:paraId="56490866" w14:textId="77777777" w:rsidTr="3F906DF3">
        <w:tc>
          <w:tcPr>
            <w:tcW w:w="4819" w:type="dxa"/>
            <w:vAlign w:val="center"/>
          </w:tcPr>
          <w:p w14:paraId="4596EC3C" w14:textId="77777777" w:rsidR="00D91510" w:rsidRPr="00FF3F16" w:rsidRDefault="00D91510" w:rsidP="00ED30D8">
            <w:pPr>
              <w:pStyle w:val="ITTTable1"/>
              <w:tabs>
                <w:tab w:val="left" w:pos="0"/>
              </w:tabs>
              <w:spacing w:before="0" w:after="0" w:line="276" w:lineRule="auto"/>
              <w:rPr>
                <w:sz w:val="24"/>
              </w:rPr>
            </w:pPr>
            <w:r w:rsidRPr="00FF3F16">
              <w:rPr>
                <w:sz w:val="24"/>
              </w:rPr>
              <w:t>Issue Contract Notice and ITT pack</w:t>
            </w:r>
          </w:p>
        </w:tc>
        <w:tc>
          <w:tcPr>
            <w:tcW w:w="3261" w:type="dxa"/>
            <w:vAlign w:val="center"/>
          </w:tcPr>
          <w:p w14:paraId="49F1A4B8" w14:textId="11A9BFA1" w:rsidR="00D91510" w:rsidRPr="00FF3F16" w:rsidRDefault="02105F05" w:rsidP="14E0CAB7">
            <w:pPr>
              <w:pStyle w:val="ITTTable1"/>
              <w:spacing w:before="0" w:after="0" w:line="276" w:lineRule="auto"/>
              <w:rPr>
                <w:sz w:val="24"/>
              </w:rPr>
            </w:pPr>
            <w:r w:rsidRPr="0B6D1E50">
              <w:rPr>
                <w:sz w:val="24"/>
              </w:rPr>
              <w:t>1</w:t>
            </w:r>
            <w:r w:rsidR="3F43D434" w:rsidRPr="0B6D1E50">
              <w:rPr>
                <w:sz w:val="24"/>
              </w:rPr>
              <w:t>2</w:t>
            </w:r>
            <w:r w:rsidRPr="0B6D1E50">
              <w:rPr>
                <w:sz w:val="24"/>
              </w:rPr>
              <w:t>th</w:t>
            </w:r>
            <w:r w:rsidRPr="00FF3F16">
              <w:rPr>
                <w:sz w:val="24"/>
              </w:rPr>
              <w:t xml:space="preserve"> November 2024</w:t>
            </w:r>
          </w:p>
        </w:tc>
      </w:tr>
      <w:tr w:rsidR="00D91510" w:rsidRPr="00FF3F16" w14:paraId="26143BE8" w14:textId="77777777" w:rsidTr="3F906DF3">
        <w:tc>
          <w:tcPr>
            <w:tcW w:w="4819" w:type="dxa"/>
            <w:vAlign w:val="center"/>
          </w:tcPr>
          <w:p w14:paraId="4AD41DED" w14:textId="77777777" w:rsidR="00D91510" w:rsidRPr="00FF3F16" w:rsidRDefault="00D91510" w:rsidP="00ED30D8">
            <w:pPr>
              <w:pStyle w:val="ITTTable1"/>
              <w:tabs>
                <w:tab w:val="left" w:pos="0"/>
              </w:tabs>
              <w:spacing w:before="0" w:after="0" w:line="276" w:lineRule="auto"/>
              <w:rPr>
                <w:sz w:val="24"/>
              </w:rPr>
            </w:pPr>
            <w:r w:rsidRPr="00FF3F16">
              <w:rPr>
                <w:sz w:val="24"/>
              </w:rPr>
              <w:t>Expression of Interest deadline</w:t>
            </w:r>
          </w:p>
        </w:tc>
        <w:tc>
          <w:tcPr>
            <w:tcW w:w="3261" w:type="dxa"/>
            <w:shd w:val="clear" w:color="auto" w:fill="auto"/>
            <w:vAlign w:val="center"/>
          </w:tcPr>
          <w:p w14:paraId="468CE404" w14:textId="56006A68" w:rsidR="00D91510" w:rsidRPr="00FF3F16" w:rsidRDefault="4DBCCA75" w:rsidP="3F906DF3">
            <w:pPr>
              <w:pStyle w:val="ITTTable1"/>
              <w:spacing w:before="0" w:after="0" w:line="276" w:lineRule="auto"/>
              <w:rPr>
                <w:sz w:val="24"/>
              </w:rPr>
            </w:pPr>
            <w:r w:rsidRPr="00FF3F16">
              <w:rPr>
                <w:sz w:val="24"/>
              </w:rPr>
              <w:t xml:space="preserve">By 5pm </w:t>
            </w:r>
            <w:r w:rsidR="494BAC25" w:rsidRPr="0B6D1E50">
              <w:rPr>
                <w:sz w:val="24"/>
              </w:rPr>
              <w:t>03</w:t>
            </w:r>
            <w:r w:rsidR="494BAC25" w:rsidRPr="0B6D1E50">
              <w:rPr>
                <w:sz w:val="24"/>
                <w:vertAlign w:val="superscript"/>
              </w:rPr>
              <w:t>rd</w:t>
            </w:r>
            <w:r w:rsidRPr="00FF3F16">
              <w:rPr>
                <w:sz w:val="24"/>
              </w:rPr>
              <w:t xml:space="preserve"> December 2024 </w:t>
            </w:r>
          </w:p>
        </w:tc>
      </w:tr>
      <w:tr w:rsidR="00D91510" w:rsidRPr="00FF3F16" w14:paraId="3DC69952" w14:textId="77777777" w:rsidTr="3F906DF3">
        <w:tc>
          <w:tcPr>
            <w:tcW w:w="4819" w:type="dxa"/>
            <w:vAlign w:val="center"/>
          </w:tcPr>
          <w:p w14:paraId="714AED93" w14:textId="77777777" w:rsidR="00D91510" w:rsidRPr="00FF3F16" w:rsidRDefault="00D91510" w:rsidP="00ED30D8">
            <w:pPr>
              <w:pStyle w:val="ITTTable1"/>
              <w:tabs>
                <w:tab w:val="left" w:pos="0"/>
              </w:tabs>
              <w:spacing w:before="0" w:after="0" w:line="276" w:lineRule="auto"/>
              <w:rPr>
                <w:sz w:val="24"/>
              </w:rPr>
            </w:pPr>
            <w:r w:rsidRPr="00FF3F16">
              <w:rPr>
                <w:sz w:val="24"/>
              </w:rPr>
              <w:t>Bidder clarifications deadline</w:t>
            </w:r>
          </w:p>
        </w:tc>
        <w:tc>
          <w:tcPr>
            <w:tcW w:w="3261" w:type="dxa"/>
            <w:shd w:val="clear" w:color="auto" w:fill="auto"/>
            <w:vAlign w:val="center"/>
          </w:tcPr>
          <w:p w14:paraId="62890661" w14:textId="5FA0E047" w:rsidR="00D91510" w:rsidRPr="00FF3F16" w:rsidRDefault="09EE72D1" w:rsidP="0B6D1E50">
            <w:pPr>
              <w:pStyle w:val="ITTTable1"/>
              <w:spacing w:before="0" w:after="0" w:line="276" w:lineRule="auto"/>
              <w:rPr>
                <w:sz w:val="24"/>
              </w:rPr>
            </w:pPr>
            <w:r w:rsidRPr="0B6D1E50">
              <w:rPr>
                <w:sz w:val="24"/>
              </w:rPr>
              <w:t xml:space="preserve"> By 5pm 13</w:t>
            </w:r>
            <w:r w:rsidRPr="0B6D1E50">
              <w:rPr>
                <w:sz w:val="24"/>
                <w:vertAlign w:val="superscript"/>
              </w:rPr>
              <w:t>th</w:t>
            </w:r>
            <w:r w:rsidRPr="0B6D1E50">
              <w:rPr>
                <w:sz w:val="24"/>
              </w:rPr>
              <w:t xml:space="preserve"> December 2024</w:t>
            </w:r>
          </w:p>
        </w:tc>
      </w:tr>
      <w:tr w:rsidR="00D91510" w:rsidRPr="00FF3F16" w14:paraId="1AAC274C" w14:textId="77777777" w:rsidTr="3F906DF3">
        <w:tc>
          <w:tcPr>
            <w:tcW w:w="4819" w:type="dxa"/>
            <w:vAlign w:val="center"/>
          </w:tcPr>
          <w:p w14:paraId="06F4AFB7" w14:textId="77777777" w:rsidR="00D91510" w:rsidRPr="00FF3F16" w:rsidRDefault="00D91510" w:rsidP="00ED30D8">
            <w:pPr>
              <w:pStyle w:val="ITTTable1"/>
              <w:tabs>
                <w:tab w:val="left" w:pos="0"/>
              </w:tabs>
              <w:spacing w:before="0" w:after="0" w:line="276" w:lineRule="auto"/>
              <w:rPr>
                <w:sz w:val="24"/>
              </w:rPr>
            </w:pPr>
            <w:r w:rsidRPr="00FF3F16">
              <w:rPr>
                <w:sz w:val="24"/>
              </w:rPr>
              <w:t>Final Responses to Bidder clarifications</w:t>
            </w:r>
          </w:p>
        </w:tc>
        <w:tc>
          <w:tcPr>
            <w:tcW w:w="3261" w:type="dxa"/>
            <w:shd w:val="clear" w:color="auto" w:fill="auto"/>
            <w:vAlign w:val="center"/>
          </w:tcPr>
          <w:p w14:paraId="7405B98C" w14:textId="1FF5D4B3" w:rsidR="00D91510" w:rsidRPr="00FF3F16" w:rsidRDefault="188AB7E4" w:rsidP="0B6D1E50">
            <w:pPr>
              <w:pStyle w:val="ITTTable1"/>
              <w:spacing w:before="0" w:after="0" w:line="276" w:lineRule="auto"/>
              <w:rPr>
                <w:sz w:val="24"/>
              </w:rPr>
            </w:pPr>
            <w:r w:rsidRPr="0B6D1E50">
              <w:rPr>
                <w:sz w:val="24"/>
              </w:rPr>
              <w:t>By 5pm 07</w:t>
            </w:r>
            <w:r w:rsidRPr="0B6D1E50">
              <w:rPr>
                <w:sz w:val="24"/>
                <w:vertAlign w:val="superscript"/>
              </w:rPr>
              <w:t>th</w:t>
            </w:r>
            <w:r w:rsidRPr="0B6D1E50">
              <w:rPr>
                <w:sz w:val="24"/>
              </w:rPr>
              <w:t xml:space="preserve"> January 2025</w:t>
            </w:r>
          </w:p>
        </w:tc>
      </w:tr>
      <w:tr w:rsidR="00D91510" w:rsidRPr="00FF3F16" w14:paraId="18F2D7F9" w14:textId="77777777" w:rsidTr="3F906DF3">
        <w:tc>
          <w:tcPr>
            <w:tcW w:w="4819" w:type="dxa"/>
            <w:vAlign w:val="center"/>
          </w:tcPr>
          <w:p w14:paraId="596C56C4" w14:textId="62A869C0" w:rsidR="00D91510" w:rsidRPr="00FF3F16" w:rsidRDefault="00D91510" w:rsidP="00ED30D8">
            <w:pPr>
              <w:pStyle w:val="ITTTable1"/>
              <w:tabs>
                <w:tab w:val="left" w:pos="0"/>
              </w:tabs>
              <w:spacing w:before="0" w:after="0" w:line="276" w:lineRule="auto"/>
              <w:rPr>
                <w:sz w:val="24"/>
              </w:rPr>
            </w:pPr>
            <w:r w:rsidRPr="00FF3F16">
              <w:rPr>
                <w:sz w:val="24"/>
              </w:rPr>
              <w:t>Tender Responses</w:t>
            </w:r>
            <w:r w:rsidR="00260862" w:rsidRPr="00FF3F16">
              <w:rPr>
                <w:sz w:val="24"/>
              </w:rPr>
              <w:t xml:space="preserve"> deadline</w:t>
            </w:r>
          </w:p>
        </w:tc>
        <w:tc>
          <w:tcPr>
            <w:tcW w:w="3261" w:type="dxa"/>
            <w:vAlign w:val="center"/>
          </w:tcPr>
          <w:p w14:paraId="2C4973F9" w14:textId="6769D687" w:rsidR="00D91510" w:rsidRPr="00FF3F16" w:rsidRDefault="2F661659" w:rsidP="0B6D1E50">
            <w:pPr>
              <w:pStyle w:val="ITTTable1"/>
              <w:spacing w:before="0" w:after="0" w:line="276" w:lineRule="auto"/>
              <w:rPr>
                <w:sz w:val="24"/>
              </w:rPr>
            </w:pPr>
            <w:r w:rsidRPr="0B6D1E50">
              <w:rPr>
                <w:sz w:val="24"/>
              </w:rPr>
              <w:t>By 12pm 13</w:t>
            </w:r>
            <w:r w:rsidRPr="0B6D1E50">
              <w:rPr>
                <w:sz w:val="24"/>
                <w:vertAlign w:val="superscript"/>
              </w:rPr>
              <w:t>th</w:t>
            </w:r>
            <w:r w:rsidRPr="0B6D1E50">
              <w:rPr>
                <w:sz w:val="24"/>
              </w:rPr>
              <w:t xml:space="preserve"> January 2025</w:t>
            </w:r>
          </w:p>
        </w:tc>
      </w:tr>
      <w:tr w:rsidR="00D91510" w:rsidRPr="00FF3F16" w14:paraId="36516D8D" w14:textId="77777777" w:rsidTr="3F906DF3">
        <w:tc>
          <w:tcPr>
            <w:tcW w:w="4819" w:type="dxa"/>
            <w:vAlign w:val="center"/>
          </w:tcPr>
          <w:p w14:paraId="37542DFF" w14:textId="77777777" w:rsidR="00D91510" w:rsidRPr="00FF3F16" w:rsidRDefault="00D91510" w:rsidP="00ED30D8">
            <w:pPr>
              <w:pStyle w:val="ITTTable1"/>
              <w:tabs>
                <w:tab w:val="left" w:pos="0"/>
              </w:tabs>
              <w:spacing w:before="0" w:after="0" w:line="276" w:lineRule="auto"/>
              <w:rPr>
                <w:sz w:val="24"/>
              </w:rPr>
            </w:pPr>
            <w:r w:rsidRPr="00FF3F16">
              <w:rPr>
                <w:sz w:val="24"/>
              </w:rPr>
              <w:t>Tender Evaluation</w:t>
            </w:r>
          </w:p>
        </w:tc>
        <w:tc>
          <w:tcPr>
            <w:tcW w:w="3261" w:type="dxa"/>
            <w:vAlign w:val="center"/>
          </w:tcPr>
          <w:p w14:paraId="33754E81" w14:textId="4B55E78A" w:rsidR="00D91510" w:rsidRPr="00FF3F16" w:rsidRDefault="5DD15986" w:rsidP="0B6D1E50">
            <w:pPr>
              <w:pStyle w:val="ITTTable1"/>
              <w:spacing w:before="0" w:after="0" w:line="276" w:lineRule="auto"/>
              <w:rPr>
                <w:sz w:val="24"/>
              </w:rPr>
            </w:pPr>
            <w:r w:rsidRPr="0B6D1E50">
              <w:rPr>
                <w:sz w:val="24"/>
              </w:rPr>
              <w:t>14</w:t>
            </w:r>
            <w:r w:rsidRPr="0B6D1E50">
              <w:rPr>
                <w:sz w:val="24"/>
                <w:vertAlign w:val="superscript"/>
              </w:rPr>
              <w:t>th</w:t>
            </w:r>
            <w:r w:rsidRPr="0B6D1E50">
              <w:rPr>
                <w:sz w:val="24"/>
              </w:rPr>
              <w:t xml:space="preserve"> January – 21</w:t>
            </w:r>
            <w:r w:rsidRPr="0B6D1E50">
              <w:rPr>
                <w:sz w:val="24"/>
                <w:vertAlign w:val="superscript"/>
              </w:rPr>
              <w:t>st</w:t>
            </w:r>
            <w:r w:rsidRPr="0B6D1E50">
              <w:rPr>
                <w:sz w:val="24"/>
              </w:rPr>
              <w:t xml:space="preserve"> March 2025</w:t>
            </w:r>
          </w:p>
        </w:tc>
      </w:tr>
      <w:tr w:rsidR="00D91510" w:rsidRPr="00FF3F16" w14:paraId="6AB0A475" w14:textId="77777777" w:rsidTr="3F906DF3">
        <w:tc>
          <w:tcPr>
            <w:tcW w:w="4819" w:type="dxa"/>
            <w:vAlign w:val="center"/>
          </w:tcPr>
          <w:p w14:paraId="6CE48706" w14:textId="77777777" w:rsidR="00D91510" w:rsidRPr="00FF3F16" w:rsidRDefault="00D91510" w:rsidP="00ED30D8">
            <w:pPr>
              <w:pStyle w:val="ITTTable1"/>
              <w:tabs>
                <w:tab w:val="left" w:pos="0"/>
              </w:tabs>
              <w:spacing w:before="0" w:after="0" w:line="276" w:lineRule="auto"/>
              <w:rPr>
                <w:sz w:val="24"/>
              </w:rPr>
            </w:pPr>
            <w:r w:rsidRPr="00FF3F16">
              <w:rPr>
                <w:sz w:val="24"/>
              </w:rPr>
              <w:t>Winning Bidders Notified and Losing Bidders Debriefed</w:t>
            </w:r>
          </w:p>
        </w:tc>
        <w:tc>
          <w:tcPr>
            <w:tcW w:w="3261" w:type="dxa"/>
            <w:vAlign w:val="center"/>
          </w:tcPr>
          <w:p w14:paraId="161CD1FD" w14:textId="09FF2A2D" w:rsidR="00D91510" w:rsidRPr="00FF3F16" w:rsidRDefault="05B506DA" w:rsidP="0B6D1E50">
            <w:pPr>
              <w:pStyle w:val="ITTTable1"/>
              <w:spacing w:before="0" w:after="0" w:line="276" w:lineRule="auto"/>
              <w:rPr>
                <w:sz w:val="24"/>
              </w:rPr>
            </w:pPr>
            <w:r w:rsidRPr="763587D0">
              <w:rPr>
                <w:sz w:val="24"/>
              </w:rPr>
              <w:t xml:space="preserve">w/c </w:t>
            </w:r>
            <w:r w:rsidR="05895400" w:rsidRPr="763587D0">
              <w:rPr>
                <w:sz w:val="24"/>
              </w:rPr>
              <w:t>24</w:t>
            </w:r>
            <w:r w:rsidR="05895400" w:rsidRPr="763587D0">
              <w:rPr>
                <w:sz w:val="24"/>
                <w:vertAlign w:val="superscript"/>
              </w:rPr>
              <w:t>th</w:t>
            </w:r>
            <w:r w:rsidR="05895400" w:rsidRPr="0B6D1E50">
              <w:rPr>
                <w:sz w:val="24"/>
              </w:rPr>
              <w:t xml:space="preserve"> March 202</w:t>
            </w:r>
            <w:r w:rsidR="45CB7A2C" w:rsidRPr="0B6D1E50">
              <w:rPr>
                <w:sz w:val="24"/>
              </w:rPr>
              <w:t>5</w:t>
            </w:r>
          </w:p>
        </w:tc>
      </w:tr>
      <w:tr w:rsidR="00D91510" w:rsidRPr="00FF3F16" w14:paraId="07134E1A" w14:textId="77777777" w:rsidTr="3F906DF3">
        <w:tc>
          <w:tcPr>
            <w:tcW w:w="4819" w:type="dxa"/>
            <w:vAlign w:val="center"/>
          </w:tcPr>
          <w:p w14:paraId="15A21CA2" w14:textId="77777777" w:rsidR="00D91510" w:rsidRPr="00FF3F16" w:rsidRDefault="00D91510" w:rsidP="00ED30D8">
            <w:pPr>
              <w:pStyle w:val="ITTTable1"/>
              <w:tabs>
                <w:tab w:val="left" w:pos="0"/>
              </w:tabs>
              <w:spacing w:before="0" w:after="0" w:line="276" w:lineRule="auto"/>
              <w:rPr>
                <w:sz w:val="24"/>
              </w:rPr>
            </w:pPr>
            <w:r w:rsidRPr="00FF3F16">
              <w:rPr>
                <w:sz w:val="24"/>
              </w:rPr>
              <w:t>Alcatel Period (10 days)</w:t>
            </w:r>
          </w:p>
        </w:tc>
        <w:tc>
          <w:tcPr>
            <w:tcW w:w="3261" w:type="dxa"/>
            <w:vAlign w:val="center"/>
          </w:tcPr>
          <w:p w14:paraId="07313D8F" w14:textId="66276707" w:rsidR="00D91510" w:rsidRPr="00FF3F16" w:rsidRDefault="6690F179" w:rsidP="0B6D1E50">
            <w:pPr>
              <w:pStyle w:val="ITTTable1"/>
              <w:spacing w:before="0" w:after="0" w:line="276" w:lineRule="auto"/>
              <w:rPr>
                <w:sz w:val="24"/>
              </w:rPr>
            </w:pPr>
            <w:r w:rsidRPr="0B6D1E50">
              <w:rPr>
                <w:sz w:val="24"/>
              </w:rPr>
              <w:t>End 04</w:t>
            </w:r>
            <w:r w:rsidRPr="0B6D1E50">
              <w:rPr>
                <w:sz w:val="24"/>
                <w:vertAlign w:val="superscript"/>
              </w:rPr>
              <w:t>th</w:t>
            </w:r>
            <w:r w:rsidRPr="0B6D1E50">
              <w:rPr>
                <w:sz w:val="24"/>
              </w:rPr>
              <w:t xml:space="preserve"> April 2025</w:t>
            </w:r>
          </w:p>
        </w:tc>
      </w:tr>
      <w:tr w:rsidR="00D91510" w:rsidRPr="00FF3F16" w14:paraId="212531AB" w14:textId="77777777" w:rsidTr="3F906DF3">
        <w:tc>
          <w:tcPr>
            <w:tcW w:w="4819" w:type="dxa"/>
          </w:tcPr>
          <w:p w14:paraId="0AA7E2F0" w14:textId="77777777" w:rsidR="00D91510" w:rsidRPr="00FF3F16" w:rsidRDefault="00D91510" w:rsidP="00ED30D8">
            <w:pPr>
              <w:pStyle w:val="Paragraphnonumbers"/>
              <w:rPr>
                <w:rFonts w:cs="Arial"/>
                <w:sz w:val="24"/>
                <w:szCs w:val="24"/>
              </w:rPr>
            </w:pPr>
            <w:r w:rsidRPr="00FF3F16">
              <w:rPr>
                <w:rFonts w:cs="Arial"/>
                <w:sz w:val="24"/>
                <w:szCs w:val="24"/>
              </w:rPr>
              <w:t xml:space="preserve">Contract Award </w:t>
            </w:r>
          </w:p>
        </w:tc>
        <w:tc>
          <w:tcPr>
            <w:tcW w:w="3261" w:type="dxa"/>
          </w:tcPr>
          <w:p w14:paraId="65B9BA19" w14:textId="58D9B84B" w:rsidR="00D91510" w:rsidRPr="00FF3F16" w:rsidRDefault="723DAAF0" w:rsidP="00ED30D8">
            <w:pPr>
              <w:pStyle w:val="Paragraphnonumbers"/>
              <w:rPr>
                <w:rFonts w:cs="Arial"/>
                <w:sz w:val="24"/>
                <w:szCs w:val="24"/>
              </w:rPr>
            </w:pPr>
            <w:r w:rsidRPr="0B6D1E50">
              <w:rPr>
                <w:sz w:val="24"/>
                <w:szCs w:val="24"/>
              </w:rPr>
              <w:t>w/c</w:t>
            </w:r>
            <w:r w:rsidR="641615C2" w:rsidRPr="0B6D1E50">
              <w:rPr>
                <w:sz w:val="24"/>
                <w:szCs w:val="24"/>
              </w:rPr>
              <w:t xml:space="preserve"> </w:t>
            </w:r>
            <w:r w:rsidR="5C667F2A" w:rsidRPr="0B6D1E50">
              <w:rPr>
                <w:sz w:val="24"/>
                <w:szCs w:val="24"/>
              </w:rPr>
              <w:t>07</w:t>
            </w:r>
            <w:r w:rsidR="5C667F2A" w:rsidRPr="0B6D1E50">
              <w:rPr>
                <w:sz w:val="24"/>
                <w:szCs w:val="24"/>
                <w:vertAlign w:val="superscript"/>
              </w:rPr>
              <w:t>th</w:t>
            </w:r>
            <w:r w:rsidR="5C667F2A" w:rsidRPr="0B6D1E50">
              <w:rPr>
                <w:sz w:val="24"/>
                <w:szCs w:val="24"/>
              </w:rPr>
              <w:t xml:space="preserve"> April 2025</w:t>
            </w:r>
          </w:p>
        </w:tc>
      </w:tr>
      <w:tr w:rsidR="00D91510" w:rsidRPr="00FF3F16" w14:paraId="1EC7A476" w14:textId="77777777" w:rsidTr="3F906DF3">
        <w:tc>
          <w:tcPr>
            <w:tcW w:w="4819" w:type="dxa"/>
            <w:vAlign w:val="center"/>
          </w:tcPr>
          <w:p w14:paraId="2AEF25C5" w14:textId="77777777" w:rsidR="00D91510" w:rsidRPr="00FF3F16" w:rsidRDefault="00D91510" w:rsidP="00ED30D8">
            <w:pPr>
              <w:pStyle w:val="ITTTable1"/>
              <w:tabs>
                <w:tab w:val="left" w:pos="0"/>
              </w:tabs>
              <w:spacing w:before="0" w:after="0" w:line="276" w:lineRule="auto"/>
              <w:rPr>
                <w:sz w:val="24"/>
              </w:rPr>
            </w:pPr>
            <w:r w:rsidRPr="00FF3F16">
              <w:rPr>
                <w:sz w:val="24"/>
              </w:rPr>
              <w:t>Contract Signing</w:t>
            </w:r>
          </w:p>
        </w:tc>
        <w:tc>
          <w:tcPr>
            <w:tcW w:w="3261" w:type="dxa"/>
            <w:vAlign w:val="center"/>
          </w:tcPr>
          <w:p w14:paraId="3388B655" w14:textId="2F2CF0B5" w:rsidR="00D91510" w:rsidRPr="00FF3F16" w:rsidRDefault="3438A129" w:rsidP="0B6D1E50">
            <w:pPr>
              <w:pStyle w:val="ITTTable1"/>
              <w:spacing w:before="0" w:after="0" w:line="276" w:lineRule="auto"/>
              <w:rPr>
                <w:sz w:val="24"/>
              </w:rPr>
            </w:pPr>
            <w:r w:rsidRPr="0B6D1E50">
              <w:rPr>
                <w:sz w:val="24"/>
              </w:rPr>
              <w:t xml:space="preserve"> w/c</w:t>
            </w:r>
            <w:r w:rsidR="36E517DA" w:rsidRPr="0B6D1E50">
              <w:rPr>
                <w:sz w:val="24"/>
              </w:rPr>
              <w:t xml:space="preserve"> 07</w:t>
            </w:r>
            <w:r w:rsidR="36E517DA" w:rsidRPr="0B6D1E50">
              <w:rPr>
                <w:sz w:val="24"/>
                <w:vertAlign w:val="superscript"/>
              </w:rPr>
              <w:t>th</w:t>
            </w:r>
            <w:r w:rsidR="36E517DA" w:rsidRPr="0B6D1E50">
              <w:rPr>
                <w:sz w:val="24"/>
              </w:rPr>
              <w:t xml:space="preserve"> April 2025</w:t>
            </w:r>
          </w:p>
        </w:tc>
      </w:tr>
      <w:tr w:rsidR="00D91510" w:rsidRPr="00FF3F16" w14:paraId="1F2A4CB3" w14:textId="77777777" w:rsidTr="3F906DF3">
        <w:tc>
          <w:tcPr>
            <w:tcW w:w="4819" w:type="dxa"/>
            <w:vAlign w:val="center"/>
          </w:tcPr>
          <w:p w14:paraId="2FBE51D9" w14:textId="77777777" w:rsidR="00D91510" w:rsidRPr="00FF3F16" w:rsidRDefault="00D91510" w:rsidP="00ED30D8">
            <w:pPr>
              <w:pStyle w:val="ITTTable1"/>
              <w:keepNext/>
              <w:tabs>
                <w:tab w:val="left" w:pos="0"/>
              </w:tabs>
              <w:spacing w:before="0" w:after="0" w:line="276" w:lineRule="auto"/>
              <w:rPr>
                <w:sz w:val="24"/>
              </w:rPr>
            </w:pPr>
            <w:r w:rsidRPr="00FF3F16">
              <w:rPr>
                <w:sz w:val="24"/>
              </w:rPr>
              <w:t>Contract Commences</w:t>
            </w:r>
          </w:p>
        </w:tc>
        <w:tc>
          <w:tcPr>
            <w:tcW w:w="3261" w:type="dxa"/>
            <w:vAlign w:val="center"/>
          </w:tcPr>
          <w:p w14:paraId="3356ACA7" w14:textId="54BC6AF3" w:rsidR="00D91510" w:rsidRPr="00FF3F16" w:rsidRDefault="101EA759" w:rsidP="763587D0">
            <w:pPr>
              <w:pStyle w:val="ITTTable1"/>
              <w:spacing w:before="0" w:after="0" w:line="276" w:lineRule="auto"/>
              <w:rPr>
                <w:sz w:val="24"/>
              </w:rPr>
            </w:pPr>
            <w:r w:rsidRPr="763587D0">
              <w:rPr>
                <w:sz w:val="24"/>
              </w:rPr>
              <w:t>01</w:t>
            </w:r>
            <w:r w:rsidRPr="763587D0">
              <w:rPr>
                <w:sz w:val="24"/>
                <w:vertAlign w:val="superscript"/>
              </w:rPr>
              <w:t>st</w:t>
            </w:r>
            <w:r w:rsidRPr="763587D0">
              <w:rPr>
                <w:sz w:val="24"/>
              </w:rPr>
              <w:t xml:space="preserve"> June 2025</w:t>
            </w:r>
          </w:p>
        </w:tc>
      </w:tr>
    </w:tbl>
    <w:p w14:paraId="34CD3430" w14:textId="77777777" w:rsidR="00D91510" w:rsidRDefault="00D91510" w:rsidP="00D91510">
      <w:pPr>
        <w:pStyle w:val="Paragraphnonumbers"/>
        <w:keepNext/>
        <w:rPr>
          <w:b/>
        </w:rPr>
      </w:pPr>
    </w:p>
    <w:p w14:paraId="3F57E204" w14:textId="371089F4" w:rsidR="00D91510" w:rsidRPr="008F2DE5" w:rsidRDefault="00D91510" w:rsidP="00D91510">
      <w:pPr>
        <w:pStyle w:val="Paragraphnonumbers"/>
        <w:keepNext/>
        <w:rPr>
          <w:b/>
          <w:sz w:val="24"/>
          <w:szCs w:val="24"/>
        </w:rPr>
      </w:pPr>
      <w:r w:rsidRPr="008F2DE5">
        <w:rPr>
          <w:b/>
          <w:sz w:val="24"/>
          <w:szCs w:val="24"/>
        </w:rPr>
        <w:t xml:space="preserve">Note: NICE reserves the right to change the timetable at its discretion. </w:t>
      </w:r>
    </w:p>
    <w:p w14:paraId="10891AE1" w14:textId="76D8D6EB" w:rsidR="00CF7B93" w:rsidRDefault="00CF7B93">
      <w:pPr>
        <w:spacing w:after="0" w:line="240" w:lineRule="auto"/>
        <w:rPr>
          <w:rFonts w:ascii="Arial" w:hAnsi="Arial"/>
          <w:b/>
        </w:rPr>
      </w:pPr>
      <w:r w:rsidRPr="00B20430">
        <w:rPr>
          <w:rFonts w:ascii="Arial" w:hAnsi="Arial" w:cs="Arial"/>
          <w:b/>
        </w:rPr>
        <w:br w:type="page"/>
      </w:r>
    </w:p>
    <w:p w14:paraId="6CCCDB4F" w14:textId="713BAB58" w:rsidR="00A21F05" w:rsidRPr="00FF3F16" w:rsidRDefault="0095004D" w:rsidP="0095004D">
      <w:pPr>
        <w:pStyle w:val="Heading1"/>
      </w:pPr>
      <w:r w:rsidRPr="00FF3F16">
        <w:lastRenderedPageBreak/>
        <w:t>SECTION TWO: BACKGROUND TO THE PROCUREMENT</w:t>
      </w:r>
    </w:p>
    <w:p w14:paraId="14B97B67" w14:textId="0A8D77E9" w:rsidR="009F0144" w:rsidRPr="00FF3F16" w:rsidRDefault="009F0144" w:rsidP="009F0144">
      <w:pPr>
        <w:pStyle w:val="TCHeading1"/>
      </w:pPr>
      <w:bookmarkStart w:id="59" w:name="_Toc182221453"/>
      <w:bookmarkStart w:id="60" w:name="_Hlk58252907"/>
      <w:bookmarkStart w:id="61" w:name="_Toc447552950"/>
      <w:bookmarkStart w:id="62" w:name="_Toc448921729"/>
      <w:r w:rsidRPr="00FF3F16">
        <w:t>Aims</w:t>
      </w:r>
      <w:bookmarkEnd w:id="59"/>
    </w:p>
    <w:p w14:paraId="1B8A77F3" w14:textId="77777777" w:rsidR="001D4BC1" w:rsidRDefault="009F0144" w:rsidP="004A13EE">
      <w:pPr>
        <w:pStyle w:val="TCBodyafterH1"/>
      </w:pPr>
      <w:r w:rsidRPr="00FF3F16">
        <w:t xml:space="preserve">NICE is seeking to establish a Framework Agreement on behalf of </w:t>
      </w:r>
      <w:r w:rsidR="00B52713" w:rsidRPr="00FF3F16">
        <w:t xml:space="preserve">NHS England </w:t>
      </w:r>
      <w:r w:rsidRPr="00FF3F16">
        <w:t>(</w:t>
      </w:r>
      <w:r w:rsidR="00B52713" w:rsidRPr="00FF3F16">
        <w:t>NHSE</w:t>
      </w:r>
      <w:r w:rsidRPr="00FF3F16">
        <w:t>), which</w:t>
      </w:r>
      <w:r w:rsidR="001D4BC1">
        <w:t>:</w:t>
      </w:r>
    </w:p>
    <w:p w14:paraId="5DDA78B3" w14:textId="77777777" w:rsidR="00420879" w:rsidRDefault="00252914" w:rsidP="00501EFE">
      <w:pPr>
        <w:pStyle w:val="TCBodyafterH2"/>
      </w:pPr>
      <w:r w:rsidRPr="00252914">
        <w:t>support</w:t>
      </w:r>
      <w:r>
        <w:t>s</w:t>
      </w:r>
      <w:r w:rsidRPr="00252914">
        <w:t xml:space="preserve"> the purchase of healthcare related print and electronic </w:t>
      </w:r>
      <w:r w:rsidR="001D4BC1">
        <w:t>K</w:t>
      </w:r>
      <w:r w:rsidRPr="00252914">
        <w:t xml:space="preserve">nowledge </w:t>
      </w:r>
      <w:r w:rsidR="001D4BC1">
        <w:t>R</w:t>
      </w:r>
      <w:r w:rsidRPr="00252914">
        <w:t>esources by NHS, health and social care organisations in the UK. Clinicians and staff within these organisations need these resources to support their practice, research and education</w:t>
      </w:r>
      <w:r w:rsidR="00420879">
        <w:t>;</w:t>
      </w:r>
    </w:p>
    <w:p w14:paraId="1D905C99" w14:textId="5E935214" w:rsidR="009F0144" w:rsidRPr="00FF3F16" w:rsidRDefault="009F0144" w:rsidP="00501EFE">
      <w:pPr>
        <w:pStyle w:val="TCBodyafterH2"/>
      </w:pPr>
      <w:r w:rsidRPr="00FF3F16">
        <w:t xml:space="preserve">identifies the </w:t>
      </w:r>
      <w:r w:rsidR="00420879">
        <w:t>s</w:t>
      </w:r>
      <w:r w:rsidR="00E17098" w:rsidRPr="00FF3F16">
        <w:t>upplier</w:t>
      </w:r>
      <w:r w:rsidRPr="00FF3F16">
        <w:t xml:space="preserve">s of published healthcare Knowledge Resources and related services that will meet the needs of eligible NHS and healthcare related Purchasing Authorities and Beneficiaries throughout England, Wales, Scotland and Northern </w:t>
      </w:r>
      <w:r w:rsidR="00771381" w:rsidRPr="00FF3F16">
        <w:t>Ireland</w:t>
      </w:r>
      <w:r w:rsidR="00F869BE" w:rsidRPr="00FF3F16">
        <w:t>;</w:t>
      </w:r>
    </w:p>
    <w:p w14:paraId="463D0C62" w14:textId="5C1F2BE9" w:rsidR="009F0144" w:rsidRPr="00FF3F16" w:rsidRDefault="009F0144" w:rsidP="009F0144">
      <w:pPr>
        <w:pStyle w:val="TCBodyafterH2"/>
      </w:pPr>
      <w:r w:rsidRPr="00FF3F16">
        <w:t xml:space="preserve">provides a range of Knowledge Resource </w:t>
      </w:r>
      <w:r w:rsidR="00771381" w:rsidRPr="00FF3F16">
        <w:t>categories</w:t>
      </w:r>
      <w:r w:rsidR="00F869BE" w:rsidRPr="00FF3F16">
        <w:t>;</w:t>
      </w:r>
      <w:r w:rsidRPr="00FF3F16">
        <w:t xml:space="preserve"> </w:t>
      </w:r>
    </w:p>
    <w:p w14:paraId="2F10EB49" w14:textId="7FBC37C4" w:rsidR="009F0144" w:rsidRPr="00FF3F16" w:rsidRDefault="009F0144" w:rsidP="009F0144">
      <w:pPr>
        <w:pStyle w:val="TCBodyafterH2"/>
      </w:pPr>
      <w:r w:rsidRPr="00FF3F16">
        <w:t xml:space="preserve">contains a breadth of </w:t>
      </w:r>
      <w:r w:rsidR="00420879">
        <w:t>s</w:t>
      </w:r>
      <w:r w:rsidR="00E17098" w:rsidRPr="00FF3F16">
        <w:t>upplier</w:t>
      </w:r>
      <w:r w:rsidRPr="00FF3F16">
        <w:t xml:space="preserve"> type </w:t>
      </w:r>
      <w:r w:rsidR="00771381" w:rsidRPr="00FF3F16">
        <w:t>i.e.,</w:t>
      </w:r>
      <w:r w:rsidRPr="00FF3F16">
        <w:t xml:space="preserve"> direct publishers, </w:t>
      </w:r>
      <w:r w:rsidR="00C25B25" w:rsidRPr="00FF3F16">
        <w:t>A</w:t>
      </w:r>
      <w:r w:rsidRPr="00FF3F16">
        <w:t>gents and other intermediaries e.g. booksellers.</w:t>
      </w:r>
    </w:p>
    <w:p w14:paraId="371F27A3" w14:textId="008453A5" w:rsidR="009F0144" w:rsidRPr="00FF3F16" w:rsidRDefault="009F0144" w:rsidP="004A13EE">
      <w:pPr>
        <w:pStyle w:val="TCBodyafterH1"/>
      </w:pPr>
      <w:r w:rsidRPr="00FF3F16">
        <w:t xml:space="preserve">The Framework Agreement will list the </w:t>
      </w:r>
      <w:r w:rsidR="007F521F">
        <w:t>supplier</w:t>
      </w:r>
      <w:r w:rsidRPr="00FF3F16">
        <w:t xml:space="preserve">s from whom the NHS and its partners can purchase with confidence and without the need for full competitive tendering. Appointed </w:t>
      </w:r>
      <w:r w:rsidR="007F521F">
        <w:t>supplier</w:t>
      </w:r>
      <w:r w:rsidRPr="00FF3F16">
        <w:t>s to the Framework will:</w:t>
      </w:r>
    </w:p>
    <w:p w14:paraId="41406312" w14:textId="31D0D118" w:rsidR="009F0144" w:rsidRPr="00FF3F16" w:rsidRDefault="009F0144" w:rsidP="009F0144">
      <w:pPr>
        <w:pStyle w:val="TCBodyafterH2"/>
      </w:pPr>
      <w:r w:rsidRPr="00FF3F16">
        <w:t xml:space="preserve">meet specified content, technical and service </w:t>
      </w:r>
      <w:r w:rsidR="00771381" w:rsidRPr="00FF3F16">
        <w:t>requirements.</w:t>
      </w:r>
      <w:r w:rsidRPr="00FF3F16">
        <w:t xml:space="preserve"> </w:t>
      </w:r>
    </w:p>
    <w:p w14:paraId="5E256E9F" w14:textId="77777777" w:rsidR="009F0144" w:rsidRPr="00FF3F16" w:rsidRDefault="009F0144" w:rsidP="009F0144">
      <w:pPr>
        <w:pStyle w:val="TCBodyafterH2"/>
      </w:pPr>
      <w:r w:rsidRPr="00FF3F16">
        <w:t>use pricing models appropriate for the NHS;</w:t>
      </w:r>
    </w:p>
    <w:p w14:paraId="5D11B5BB" w14:textId="77777777" w:rsidR="009F0144" w:rsidRPr="00FF3F16" w:rsidRDefault="009F0144" w:rsidP="009F0144">
      <w:pPr>
        <w:pStyle w:val="TCBodyafterH2"/>
      </w:pPr>
      <w:r w:rsidRPr="00FF3F16">
        <w:t>adhere to the Terms &amp; Conditions required by the NHS;</w:t>
      </w:r>
    </w:p>
    <w:p w14:paraId="0B75BD53" w14:textId="77777777" w:rsidR="009F0144" w:rsidRPr="00FF3F16" w:rsidRDefault="009F0144" w:rsidP="009F0144">
      <w:pPr>
        <w:pStyle w:val="TCBodyafterH2"/>
      </w:pPr>
      <w:r w:rsidRPr="00FF3F16">
        <w:t>add value for Purchasing Authorities.</w:t>
      </w:r>
    </w:p>
    <w:p w14:paraId="3EECCC54" w14:textId="77777777" w:rsidR="009F0144" w:rsidRPr="00FF3F16" w:rsidRDefault="009F0144" w:rsidP="004A13EE">
      <w:pPr>
        <w:pStyle w:val="TCBodyafterH1"/>
      </w:pPr>
      <w:r w:rsidRPr="00FF3F16">
        <w:t>Benefits expected from the procurement:</w:t>
      </w:r>
    </w:p>
    <w:p w14:paraId="1D678EAE" w14:textId="77777777" w:rsidR="009F0144" w:rsidRPr="00FF3F16" w:rsidRDefault="009F0144" w:rsidP="009F0144">
      <w:pPr>
        <w:pStyle w:val="TCBodyafterH2"/>
      </w:pPr>
      <w:r w:rsidRPr="00FF3F16">
        <w:t>For the NHS and its partners:</w:t>
      </w:r>
    </w:p>
    <w:p w14:paraId="28D96CB9" w14:textId="77777777" w:rsidR="009F0144" w:rsidRPr="001B150E" w:rsidRDefault="009F0144" w:rsidP="009F0144">
      <w:pPr>
        <w:pStyle w:val="Paragraphnonumbers"/>
        <w:numPr>
          <w:ilvl w:val="0"/>
          <w:numId w:val="25"/>
        </w:numPr>
        <w:rPr>
          <w:sz w:val="24"/>
          <w:szCs w:val="24"/>
        </w:rPr>
      </w:pPr>
      <w:r w:rsidRPr="001B150E">
        <w:rPr>
          <w:sz w:val="24"/>
          <w:szCs w:val="24"/>
        </w:rPr>
        <w:t>Better value for money.</w:t>
      </w:r>
    </w:p>
    <w:p w14:paraId="382CC1EF" w14:textId="77777777" w:rsidR="009F0144" w:rsidRPr="001B150E" w:rsidRDefault="009F0144" w:rsidP="009F0144">
      <w:pPr>
        <w:pStyle w:val="Paragraphnonumbers"/>
        <w:numPr>
          <w:ilvl w:val="0"/>
          <w:numId w:val="25"/>
        </w:numPr>
        <w:rPr>
          <w:sz w:val="24"/>
          <w:szCs w:val="24"/>
        </w:rPr>
      </w:pPr>
      <w:r w:rsidRPr="001B150E">
        <w:rPr>
          <w:sz w:val="24"/>
          <w:szCs w:val="24"/>
        </w:rPr>
        <w:t>Improved compliance with technical and service standards.</w:t>
      </w:r>
    </w:p>
    <w:p w14:paraId="2818C7AA" w14:textId="77777777" w:rsidR="009F0144" w:rsidRPr="001B150E" w:rsidRDefault="009F0144" w:rsidP="009F0144">
      <w:pPr>
        <w:pStyle w:val="Paragraphnonumbers"/>
        <w:numPr>
          <w:ilvl w:val="0"/>
          <w:numId w:val="25"/>
        </w:numPr>
        <w:rPr>
          <w:sz w:val="24"/>
          <w:szCs w:val="24"/>
        </w:rPr>
      </w:pPr>
      <w:r w:rsidRPr="001B150E">
        <w:rPr>
          <w:sz w:val="24"/>
          <w:szCs w:val="24"/>
        </w:rPr>
        <w:t>Reduced duplication of procurement effort.</w:t>
      </w:r>
    </w:p>
    <w:p w14:paraId="59B0966E" w14:textId="77777777" w:rsidR="009F0144" w:rsidRPr="001B150E" w:rsidRDefault="009F0144" w:rsidP="009F0144">
      <w:pPr>
        <w:pStyle w:val="Paragraphnonumbers"/>
        <w:numPr>
          <w:ilvl w:val="0"/>
          <w:numId w:val="25"/>
        </w:numPr>
        <w:rPr>
          <w:sz w:val="24"/>
          <w:szCs w:val="24"/>
        </w:rPr>
      </w:pPr>
      <w:r w:rsidRPr="001B150E">
        <w:rPr>
          <w:sz w:val="24"/>
          <w:szCs w:val="24"/>
        </w:rPr>
        <w:t>Opportunity for buy-in, ‘top-up’ and joint purchasing between different NHS organisations and between NHS organisations and partner organisations.</w:t>
      </w:r>
    </w:p>
    <w:p w14:paraId="6687D359" w14:textId="77777777" w:rsidR="009F0144" w:rsidRPr="001B150E" w:rsidRDefault="009F0144" w:rsidP="009F0144">
      <w:pPr>
        <w:pStyle w:val="Paragraphnonumbers"/>
        <w:numPr>
          <w:ilvl w:val="0"/>
          <w:numId w:val="25"/>
        </w:numPr>
        <w:rPr>
          <w:sz w:val="24"/>
          <w:szCs w:val="24"/>
        </w:rPr>
      </w:pPr>
      <w:r w:rsidRPr="001B150E">
        <w:rPr>
          <w:sz w:val="24"/>
          <w:szCs w:val="24"/>
        </w:rPr>
        <w:lastRenderedPageBreak/>
        <w:t xml:space="preserve">Simplification of the procurement process. </w:t>
      </w:r>
    </w:p>
    <w:p w14:paraId="03C3F1ED" w14:textId="0BA82334" w:rsidR="009F0144" w:rsidRPr="00FF3F16" w:rsidRDefault="009F0144" w:rsidP="009F0144">
      <w:pPr>
        <w:pStyle w:val="TCBodyafterH2"/>
      </w:pPr>
      <w:r w:rsidRPr="00FF3F16">
        <w:t xml:space="preserve">For </w:t>
      </w:r>
      <w:r w:rsidR="007F521F">
        <w:t>supplier</w:t>
      </w:r>
      <w:r w:rsidRPr="00FF3F16">
        <w:t>s:</w:t>
      </w:r>
    </w:p>
    <w:p w14:paraId="0F24B67D" w14:textId="77777777" w:rsidR="009F0144" w:rsidRPr="001B150E" w:rsidRDefault="009F0144" w:rsidP="009F0144">
      <w:pPr>
        <w:pStyle w:val="Paragraphnonumbers"/>
        <w:numPr>
          <w:ilvl w:val="0"/>
          <w:numId w:val="26"/>
        </w:numPr>
        <w:rPr>
          <w:sz w:val="24"/>
          <w:szCs w:val="24"/>
        </w:rPr>
      </w:pPr>
      <w:r w:rsidRPr="001B150E">
        <w:rPr>
          <w:sz w:val="24"/>
          <w:szCs w:val="24"/>
        </w:rPr>
        <w:t>Greater clarity about NHS requirements.</w:t>
      </w:r>
    </w:p>
    <w:p w14:paraId="0E79A564" w14:textId="63011E79" w:rsidR="009F0144" w:rsidRPr="001B150E" w:rsidRDefault="009F0144" w:rsidP="009F0144">
      <w:pPr>
        <w:pStyle w:val="Paragraphnonumbers"/>
        <w:numPr>
          <w:ilvl w:val="0"/>
          <w:numId w:val="26"/>
        </w:numPr>
        <w:rPr>
          <w:sz w:val="24"/>
          <w:szCs w:val="24"/>
        </w:rPr>
      </w:pPr>
      <w:r w:rsidRPr="001B150E">
        <w:rPr>
          <w:sz w:val="24"/>
          <w:szCs w:val="24"/>
        </w:rPr>
        <w:t xml:space="preserve">The opportunity to be included in a list of appointed Framework </w:t>
      </w:r>
      <w:r w:rsidR="007F521F">
        <w:rPr>
          <w:sz w:val="24"/>
          <w:szCs w:val="24"/>
        </w:rPr>
        <w:t>supplier</w:t>
      </w:r>
      <w:r w:rsidRPr="001B150E">
        <w:rPr>
          <w:sz w:val="24"/>
          <w:szCs w:val="24"/>
        </w:rPr>
        <w:t>s which will be promoted to the NHS and its partners.</w:t>
      </w:r>
    </w:p>
    <w:p w14:paraId="6BCAA7D8" w14:textId="01F9C6A9" w:rsidR="009F0144" w:rsidRPr="001B150E" w:rsidRDefault="009F0144" w:rsidP="009F0144">
      <w:pPr>
        <w:pStyle w:val="Paragraphnonumbers"/>
        <w:numPr>
          <w:ilvl w:val="0"/>
          <w:numId w:val="26"/>
        </w:numPr>
        <w:rPr>
          <w:sz w:val="24"/>
          <w:szCs w:val="24"/>
        </w:rPr>
      </w:pPr>
      <w:r w:rsidRPr="001B150E">
        <w:rPr>
          <w:sz w:val="24"/>
          <w:szCs w:val="24"/>
        </w:rPr>
        <w:t xml:space="preserve">A reduced need to respond to full tenders. </w:t>
      </w:r>
      <w:r w:rsidR="00771381" w:rsidRPr="001B150E">
        <w:rPr>
          <w:sz w:val="24"/>
          <w:szCs w:val="24"/>
        </w:rPr>
        <w:t>However,</w:t>
      </w:r>
      <w:r w:rsidRPr="001B150E">
        <w:rPr>
          <w:sz w:val="24"/>
          <w:szCs w:val="24"/>
        </w:rPr>
        <w:t xml:space="preserve"> there will be a need for appointed </w:t>
      </w:r>
      <w:r w:rsidR="007F521F">
        <w:rPr>
          <w:sz w:val="24"/>
          <w:szCs w:val="24"/>
        </w:rPr>
        <w:t>supplier</w:t>
      </w:r>
      <w:r w:rsidRPr="001B150E">
        <w:rPr>
          <w:sz w:val="24"/>
          <w:szCs w:val="24"/>
        </w:rPr>
        <w:t>s to respond to Invitations to Quote</w:t>
      </w:r>
      <w:r w:rsidR="00F869BE">
        <w:rPr>
          <w:sz w:val="24"/>
          <w:szCs w:val="24"/>
        </w:rPr>
        <w:t xml:space="preserve"> (ITQ)</w:t>
      </w:r>
      <w:r w:rsidRPr="001B150E">
        <w:rPr>
          <w:sz w:val="24"/>
          <w:szCs w:val="24"/>
        </w:rPr>
        <w:t xml:space="preserve"> as relevant in response to Purchasing Authorities requirements.</w:t>
      </w:r>
    </w:p>
    <w:p w14:paraId="5896045A" w14:textId="77777777" w:rsidR="009F0144" w:rsidRPr="001B150E" w:rsidRDefault="009F0144" w:rsidP="009F0144">
      <w:pPr>
        <w:pStyle w:val="Paragraphnonumbers"/>
        <w:numPr>
          <w:ilvl w:val="0"/>
          <w:numId w:val="26"/>
        </w:numPr>
        <w:rPr>
          <w:sz w:val="24"/>
          <w:szCs w:val="24"/>
        </w:rPr>
      </w:pPr>
      <w:r w:rsidRPr="001B150E">
        <w:rPr>
          <w:sz w:val="24"/>
          <w:szCs w:val="24"/>
        </w:rPr>
        <w:t>Efficiency of sale to the NHS.</w:t>
      </w:r>
    </w:p>
    <w:p w14:paraId="0E31C657" w14:textId="77777777" w:rsidR="009F0144" w:rsidRPr="001B150E" w:rsidRDefault="009F0144" w:rsidP="009F0144">
      <w:pPr>
        <w:pStyle w:val="Paragraphnonumbers"/>
        <w:numPr>
          <w:ilvl w:val="0"/>
          <w:numId w:val="26"/>
        </w:numPr>
        <w:rPr>
          <w:sz w:val="24"/>
          <w:szCs w:val="24"/>
        </w:rPr>
      </w:pPr>
      <w:r w:rsidRPr="001B150E">
        <w:rPr>
          <w:sz w:val="24"/>
          <w:szCs w:val="24"/>
        </w:rPr>
        <w:t>Cross selling opportunities across the Framework.</w:t>
      </w:r>
    </w:p>
    <w:p w14:paraId="1CECEE43" w14:textId="4BFC4E42" w:rsidR="00D91510" w:rsidRPr="00FF3F16" w:rsidRDefault="00D91510" w:rsidP="00D91510">
      <w:pPr>
        <w:pStyle w:val="TCHeading1"/>
        <w:keepNext/>
        <w:tabs>
          <w:tab w:val="clear" w:pos="851"/>
        </w:tabs>
        <w:spacing w:before="360" w:line="240" w:lineRule="auto"/>
        <w:ind w:left="709" w:hanging="709"/>
      </w:pPr>
      <w:bookmarkStart w:id="63" w:name="_Toc182221454"/>
      <w:bookmarkEnd w:id="60"/>
      <w:r w:rsidRPr="00FF3F16">
        <w:t>Scope</w:t>
      </w:r>
      <w:bookmarkEnd w:id="61"/>
      <w:bookmarkEnd w:id="62"/>
      <w:bookmarkEnd w:id="63"/>
    </w:p>
    <w:p w14:paraId="6836C4AD" w14:textId="77777777" w:rsidR="00D91510" w:rsidRPr="00FF3F16" w:rsidRDefault="00D91510" w:rsidP="004A13EE">
      <w:pPr>
        <w:pStyle w:val="TCBodyafterH1"/>
      </w:pPr>
      <w:r w:rsidRPr="00FF3F16">
        <w:t>The Knowledge Resources that can be purchased through the Framework Agreement will be:</w:t>
      </w:r>
    </w:p>
    <w:p w14:paraId="23C8AA11" w14:textId="77777777" w:rsidR="002D04E3" w:rsidRPr="00FF3F16" w:rsidRDefault="002D04E3" w:rsidP="002D04E3">
      <w:pPr>
        <w:pStyle w:val="TCBodyafterH2"/>
        <w:widowControl w:val="0"/>
        <w:tabs>
          <w:tab w:val="clear" w:pos="1843"/>
          <w:tab w:val="left" w:pos="851"/>
        </w:tabs>
        <w:spacing w:after="288" w:line="259" w:lineRule="auto"/>
        <w:ind w:left="1922" w:hanging="1071"/>
        <w:outlineLvl w:val="1"/>
      </w:pPr>
      <w:r w:rsidRPr="00FF3F16">
        <w:rPr>
          <w:b/>
        </w:rPr>
        <w:t>Print Journals</w:t>
      </w:r>
      <w:r w:rsidRPr="00FF3F16">
        <w:t>: a journal is a scholarly publication containing articles written by researchers, professors and other experts. Journals focus on a specific discipline or field of study. Unlike newspapers and magazines, journals are intended for an academic or technical audience, not general readers. Also known as periodicals, print journals are published as physical hard copies.</w:t>
      </w:r>
    </w:p>
    <w:p w14:paraId="64310399" w14:textId="532914F7" w:rsidR="002D04E3" w:rsidRPr="00FF3F16" w:rsidRDefault="002D04E3" w:rsidP="002D04E3">
      <w:pPr>
        <w:pStyle w:val="TCBodyafterH2"/>
        <w:widowControl w:val="0"/>
        <w:tabs>
          <w:tab w:val="clear" w:pos="1843"/>
          <w:tab w:val="left" w:pos="851"/>
        </w:tabs>
        <w:spacing w:after="288" w:line="259" w:lineRule="auto"/>
        <w:ind w:left="1922" w:hanging="1071"/>
        <w:outlineLvl w:val="1"/>
      </w:pPr>
      <w:r w:rsidRPr="00FF3F16">
        <w:rPr>
          <w:b/>
          <w:bCs/>
        </w:rPr>
        <w:t>Electronic Journals:</w:t>
      </w:r>
      <w:r w:rsidRPr="00FF3F16">
        <w:t xml:space="preserve"> digital or electronic versions of Print Journals. Also known as journals, e-Journals or electronic serials that are published in electronic format(s) including HTML and PDF. Electronic Journals may be offered as single titles, named collections, or bespoke collections of titles and will often include additional content such as articles ahead of print, early access, e-pub ahead of print, in press, in process or online early. Access to Electronic Journals may also include a range of features including but not limited to table of contents alerts, access to news items, </w:t>
      </w:r>
      <w:r w:rsidR="005812B3" w:rsidRPr="00FF3F16">
        <w:t xml:space="preserve">CME / </w:t>
      </w:r>
      <w:r w:rsidRPr="00FF3F16">
        <w:t>CPD and learning opportunities. Electronic Journals can be purchased in-perpetuity (content paid for available to the subscribing organisation indefinitely) or Access only (access for the term of the subscription only.</w:t>
      </w:r>
    </w:p>
    <w:p w14:paraId="4763F1FA" w14:textId="77777777" w:rsidR="002D04E3" w:rsidRPr="00FF3F16" w:rsidRDefault="002D04E3" w:rsidP="002D04E3">
      <w:pPr>
        <w:pStyle w:val="TCBodyafterH2"/>
        <w:keepNext/>
        <w:tabs>
          <w:tab w:val="clear" w:pos="1843"/>
          <w:tab w:val="left" w:pos="851"/>
        </w:tabs>
        <w:spacing w:after="288" w:line="240" w:lineRule="auto"/>
        <w:ind w:left="1922" w:hanging="1071"/>
      </w:pPr>
      <w:r w:rsidRPr="00FF3F16">
        <w:rPr>
          <w:b/>
        </w:rPr>
        <w:lastRenderedPageBreak/>
        <w:t>Print Books</w:t>
      </w:r>
      <w:r w:rsidRPr="00FF3F16">
        <w:t>: books published as physical hard copies including textbooks and monographs.</w:t>
      </w:r>
    </w:p>
    <w:p w14:paraId="6046E527" w14:textId="77777777" w:rsidR="002D04E3" w:rsidRPr="00FF3F16" w:rsidRDefault="002D04E3" w:rsidP="002D04E3">
      <w:pPr>
        <w:pStyle w:val="TCBodyafterH2"/>
        <w:widowControl w:val="0"/>
        <w:tabs>
          <w:tab w:val="clear" w:pos="1843"/>
          <w:tab w:val="left" w:pos="851"/>
        </w:tabs>
        <w:spacing w:after="288" w:line="259" w:lineRule="auto"/>
        <w:ind w:left="1922" w:hanging="1071"/>
        <w:outlineLvl w:val="1"/>
      </w:pPr>
      <w:r w:rsidRPr="00FF3F16">
        <w:rPr>
          <w:b/>
        </w:rPr>
        <w:t>Electronic Books</w:t>
      </w:r>
      <w:r w:rsidRPr="00FF3F16">
        <w:t>: digital or electronic versions of Print Books. Also known as eBooks, e-books that are published in electronic format(s) including but not limited to HTML, PDF and ePub. Electronic Books may be offered as single titles, named collections or bespoke collections of titles and will often include additional functionality such as 'search within'. Electronic Books are available through a range of purchase or subscription based models with a range of licencing options.</w:t>
      </w:r>
    </w:p>
    <w:p w14:paraId="1AD1E123" w14:textId="77777777" w:rsidR="002D04E3" w:rsidRPr="00FF3F16" w:rsidRDefault="002D04E3" w:rsidP="002D04E3">
      <w:pPr>
        <w:pStyle w:val="TCBodyafterH2"/>
        <w:keepNext/>
        <w:tabs>
          <w:tab w:val="clear" w:pos="1843"/>
          <w:tab w:val="left" w:pos="851"/>
        </w:tabs>
        <w:spacing w:after="288" w:line="240" w:lineRule="auto"/>
        <w:ind w:left="1922" w:hanging="1071"/>
      </w:pPr>
      <w:r w:rsidRPr="00FF3F16">
        <w:rPr>
          <w:b/>
        </w:rPr>
        <w:t>Databases</w:t>
      </w:r>
      <w:bookmarkStart w:id="64" w:name="_Hlk57131140"/>
      <w:r w:rsidRPr="00FF3F16">
        <w:t>: searchable online collections of structured information to support healthcare practice, learning, teaching and research to include:</w:t>
      </w:r>
      <w:bookmarkEnd w:id="64"/>
      <w:r w:rsidRPr="00FF3F16">
        <w:t xml:space="preserve"> </w:t>
      </w:r>
    </w:p>
    <w:p w14:paraId="00B6B8A3" w14:textId="77777777" w:rsidR="002D04E3" w:rsidRPr="00FF3F16" w:rsidRDefault="002D04E3" w:rsidP="002D04E3">
      <w:pPr>
        <w:pStyle w:val="TCBodyafterH3"/>
        <w:numPr>
          <w:ilvl w:val="3"/>
          <w:numId w:val="8"/>
        </w:numPr>
        <w:tabs>
          <w:tab w:val="clear" w:pos="1701"/>
          <w:tab w:val="left" w:pos="851"/>
          <w:tab w:val="left" w:pos="3119"/>
        </w:tabs>
        <w:spacing w:before="120" w:after="288"/>
        <w:ind w:left="3119" w:hanging="1134"/>
      </w:pPr>
      <w:r w:rsidRPr="00FF3F16">
        <w:t xml:space="preserve">Bibliographic Databases: An organised and searchable collection of structured information or data available electronically that references published written works including but not limited to journals, newspapers, conference proceedings, dissertations, reports, government and legal publications and books. </w:t>
      </w:r>
    </w:p>
    <w:p w14:paraId="7CD5EC2D" w14:textId="7F41E59F" w:rsidR="002D04E3" w:rsidRPr="00FF3F16" w:rsidRDefault="002D04E3" w:rsidP="002D04E3">
      <w:pPr>
        <w:pStyle w:val="TCBodyafterH3"/>
        <w:numPr>
          <w:ilvl w:val="3"/>
          <w:numId w:val="8"/>
        </w:numPr>
        <w:tabs>
          <w:tab w:val="clear" w:pos="1701"/>
          <w:tab w:val="left" w:pos="851"/>
          <w:tab w:val="left" w:pos="3119"/>
        </w:tabs>
        <w:spacing w:before="120" w:after="288"/>
        <w:ind w:left="3119" w:hanging="1134"/>
      </w:pPr>
      <w:r w:rsidRPr="00FF3F16">
        <w:t>Full Text Databases: The same as a Bibliographic Database with the inclusion of full text Electronic Journals and Electronic Books licensed for inclusion in the database.</w:t>
      </w:r>
    </w:p>
    <w:p w14:paraId="35D26592" w14:textId="77777777" w:rsidR="002D04E3" w:rsidRPr="00FF3F16" w:rsidRDefault="002D04E3" w:rsidP="002D04E3">
      <w:pPr>
        <w:pStyle w:val="TCBodyafterH3"/>
        <w:numPr>
          <w:ilvl w:val="3"/>
          <w:numId w:val="8"/>
        </w:numPr>
        <w:tabs>
          <w:tab w:val="clear" w:pos="1701"/>
          <w:tab w:val="left" w:pos="851"/>
          <w:tab w:val="left" w:pos="3119"/>
        </w:tabs>
        <w:spacing w:before="120" w:after="288"/>
        <w:ind w:left="3119" w:hanging="1134"/>
      </w:pPr>
      <w:r w:rsidRPr="00FF3F16">
        <w:t>Citation Databases: The same as a Bibliographic Database with the addition of allowing searching by cited references, enabling you to find, check and track citation data year-by-year, navigating forward and backward through the literature related to a topic.</w:t>
      </w:r>
    </w:p>
    <w:p w14:paraId="570AC3A3" w14:textId="77777777" w:rsidR="004D4E73" w:rsidRPr="00FF3F16" w:rsidRDefault="004D4E73" w:rsidP="004D4E73">
      <w:pPr>
        <w:pStyle w:val="TCBodyafterH2"/>
        <w:widowControl w:val="0"/>
        <w:tabs>
          <w:tab w:val="clear" w:pos="1843"/>
          <w:tab w:val="left" w:pos="851"/>
        </w:tabs>
        <w:spacing w:after="288" w:line="259" w:lineRule="auto"/>
        <w:ind w:left="1922" w:hanging="1071"/>
        <w:outlineLvl w:val="1"/>
      </w:pPr>
      <w:r w:rsidRPr="00FF3F16">
        <w:rPr>
          <w:b/>
        </w:rPr>
        <w:t xml:space="preserve">Evidence Summaries: </w:t>
      </w:r>
      <w:r w:rsidRPr="00FF3F16">
        <w:t>referential, digital, clinical decision support resources that provide knowledge summaries as Topics. Designed to provide health professionals with comprehensive evidence, clinical decision support and “actionable knowledge” to: support decision-making at the point of care e.g. at the bedside, in the ward, in the clinic, and in community settings, including the patient’s or carer’s home; and to support education and learning before, during and after the patient consultation. Such resources may include a full text component(s) e.g. ejournals, journal articles, eBooks, alongside the Topics. For the purposes of the Framework such resources providing a full text component(s) are known as “Evidence Summaries with Full Text”.</w:t>
      </w:r>
    </w:p>
    <w:p w14:paraId="117D9927" w14:textId="6020334B" w:rsidR="002D04E3" w:rsidRPr="00FF3F16" w:rsidRDefault="002D04E3" w:rsidP="002D04E3">
      <w:pPr>
        <w:pStyle w:val="TCBodyafterH2"/>
        <w:keepNext/>
        <w:tabs>
          <w:tab w:val="clear" w:pos="1843"/>
          <w:tab w:val="left" w:pos="851"/>
        </w:tabs>
        <w:spacing w:after="288" w:line="240" w:lineRule="auto"/>
        <w:ind w:left="1922" w:hanging="1071"/>
      </w:pPr>
      <w:r w:rsidRPr="00FF3F16">
        <w:rPr>
          <w:b/>
          <w:bCs/>
        </w:rPr>
        <w:lastRenderedPageBreak/>
        <w:t>Continuing Medical Education (CME) Resources</w:t>
      </w:r>
      <w:r w:rsidRPr="00FF3F16">
        <w:t xml:space="preserve">: </w:t>
      </w:r>
      <w:r w:rsidR="00A67B8A" w:rsidRPr="00FF3F16">
        <w:t>evidence-based online learning platforms specifically designed to help healthcare professionals enhance their knowledge and support their ongoing professional development. They offer interactive, peer-reviewed medical and healthcare related course modules or reflective practice opportunities that enable healthcare staff to earn CME points and/or track CME/Continuous Professional Development (CPD) activity.</w:t>
      </w:r>
      <w:r w:rsidRPr="00FF3F16">
        <w:t>.</w:t>
      </w:r>
    </w:p>
    <w:p w14:paraId="1A692CA3" w14:textId="77777777" w:rsidR="002D04E3" w:rsidRPr="00FF3F16" w:rsidRDefault="002D04E3" w:rsidP="002D04E3">
      <w:pPr>
        <w:pStyle w:val="TCBodyafterH2"/>
        <w:keepNext/>
        <w:tabs>
          <w:tab w:val="clear" w:pos="1843"/>
          <w:tab w:val="left" w:pos="851"/>
        </w:tabs>
        <w:spacing w:after="288" w:line="240" w:lineRule="auto"/>
        <w:ind w:left="1922" w:hanging="1071"/>
      </w:pPr>
      <w:r w:rsidRPr="00FF3F16">
        <w:rPr>
          <w:b/>
        </w:rPr>
        <w:t>Digital Anatomy Reference (DAR) Resources</w:t>
      </w:r>
      <w:r w:rsidRPr="00FF3F16">
        <w:t xml:space="preserve">: </w:t>
      </w:r>
      <w:r w:rsidR="00582EE5" w:rsidRPr="00FF3F16">
        <w:t>encompass online platforms, which can be interactive, designed to aid healthcare staff in their clinical practice, research, continuous learning, and professional development. Additionally, they can be used for patient education purposes. The resources provided include both content and multimedia materials e.g. 2D, 3D and interactive images and models, CT and MRI scans, animations, videos, augmented and virtual reality options. Primary focus is anatomy and physiology</w:t>
      </w:r>
      <w:r w:rsidRPr="00FF3F16">
        <w:t>.</w:t>
      </w:r>
    </w:p>
    <w:p w14:paraId="1D33C2D7" w14:textId="77777777" w:rsidR="00D91510" w:rsidRPr="00FF3F16" w:rsidRDefault="00D91510" w:rsidP="004A13EE">
      <w:pPr>
        <w:pStyle w:val="TCBodyafterH1"/>
      </w:pPr>
      <w:r w:rsidRPr="00FF3F16">
        <w:t>It is expected that some Purchasing Authorities will be interested in using value added processing and service options related to the Knowledge Resources purchased through the Framework.  Such additional services may include (but are not limited to):</w:t>
      </w:r>
    </w:p>
    <w:p w14:paraId="65C67DDB" w14:textId="77777777" w:rsidR="00D91510" w:rsidRPr="009F0144" w:rsidRDefault="00D91510" w:rsidP="00EC1FEB">
      <w:pPr>
        <w:pStyle w:val="Paragraphnonumbers"/>
        <w:numPr>
          <w:ilvl w:val="0"/>
          <w:numId w:val="29"/>
        </w:numPr>
        <w:ind w:left="1260"/>
        <w:rPr>
          <w:sz w:val="24"/>
          <w:szCs w:val="24"/>
        </w:rPr>
      </w:pPr>
      <w:r w:rsidRPr="009F0144">
        <w:rPr>
          <w:sz w:val="24"/>
          <w:szCs w:val="24"/>
        </w:rPr>
        <w:t xml:space="preserve">shelf-ready print books servicing compatible with a Purchasing Authority’s library management system; </w:t>
      </w:r>
    </w:p>
    <w:p w14:paraId="0AD72CE7" w14:textId="77777777" w:rsidR="00D91510" w:rsidRDefault="00D91510" w:rsidP="00EC1FEB">
      <w:pPr>
        <w:pStyle w:val="Paragraphnonumbers"/>
        <w:numPr>
          <w:ilvl w:val="0"/>
          <w:numId w:val="29"/>
        </w:numPr>
        <w:ind w:left="1260"/>
      </w:pPr>
      <w:r w:rsidRPr="009F0144">
        <w:rPr>
          <w:sz w:val="24"/>
          <w:szCs w:val="24"/>
        </w:rPr>
        <w:t>journals subscription management and consolidation services</w:t>
      </w:r>
      <w:r>
        <w:t>.</w:t>
      </w:r>
    </w:p>
    <w:p w14:paraId="7BE2546F" w14:textId="77777777" w:rsidR="00D91510" w:rsidRPr="00FF3F16" w:rsidRDefault="00D91510" w:rsidP="004A13EE">
      <w:pPr>
        <w:pStyle w:val="TCBodyafterH1"/>
      </w:pPr>
      <w:r w:rsidRPr="00FF3F16">
        <w:t xml:space="preserve">The Framework Agreement does not provide for the purchase of: </w:t>
      </w:r>
    </w:p>
    <w:p w14:paraId="34CE2135" w14:textId="2A4363FD" w:rsidR="00D91510" w:rsidRPr="009F0144" w:rsidRDefault="00051426" w:rsidP="00EC1FEB">
      <w:pPr>
        <w:pStyle w:val="Paragraphnonumbers"/>
        <w:numPr>
          <w:ilvl w:val="0"/>
          <w:numId w:val="30"/>
        </w:numPr>
        <w:ind w:left="1260"/>
        <w:rPr>
          <w:sz w:val="24"/>
          <w:szCs w:val="24"/>
        </w:rPr>
      </w:pPr>
      <w:r w:rsidRPr="00051426">
        <w:rPr>
          <w:sz w:val="24"/>
          <w:szCs w:val="24"/>
          <w:lang w:val="en-GB"/>
        </w:rPr>
        <w:t>health technologies tools and medical devices that integrate with individual health records at a local level, or clinical decision support resources aimed at medical devices and tools rather than published healthcare content</w:t>
      </w:r>
      <w:r w:rsidR="00D91510" w:rsidRPr="009F0144">
        <w:rPr>
          <w:sz w:val="24"/>
          <w:szCs w:val="24"/>
        </w:rPr>
        <w:t>;</w:t>
      </w:r>
    </w:p>
    <w:p w14:paraId="41970ACB" w14:textId="77777777" w:rsidR="00BF5118" w:rsidRPr="00FF3F16" w:rsidRDefault="00BF5118" w:rsidP="00EC1FEB">
      <w:pPr>
        <w:pStyle w:val="Paragraphnonumbers"/>
        <w:numPr>
          <w:ilvl w:val="0"/>
          <w:numId w:val="30"/>
        </w:numPr>
        <w:ind w:left="1260"/>
        <w:rPr>
          <w:rFonts w:cs="Arial"/>
          <w:bCs/>
          <w:color w:val="000000" w:themeColor="text1"/>
          <w:sz w:val="24"/>
          <w:szCs w:val="24"/>
        </w:rPr>
      </w:pPr>
      <w:r w:rsidRPr="00FF3F16">
        <w:rPr>
          <w:rFonts w:cs="Arial"/>
          <w:bCs/>
          <w:color w:val="000000" w:themeColor="text1"/>
          <w:sz w:val="24"/>
          <w:szCs w:val="24"/>
        </w:rPr>
        <w:t>knowledge related technical products or services such as (but not limited to): Resource Discovery Systems (RDS) and associated services e.g. A-Z Finders, link resolvers, workflow solutions, Horizon Scanning products, reference management software/products, examination software/products and A-Z Finders;</w:t>
      </w:r>
    </w:p>
    <w:p w14:paraId="0B3D6EF4" w14:textId="3CF4F35F" w:rsidR="00BF5118" w:rsidRPr="008143D2" w:rsidRDefault="00BF5118" w:rsidP="00EC1FEB">
      <w:pPr>
        <w:pStyle w:val="Paragraphnonumbers"/>
        <w:numPr>
          <w:ilvl w:val="0"/>
          <w:numId w:val="30"/>
        </w:numPr>
        <w:ind w:left="1260"/>
      </w:pPr>
      <w:r w:rsidRPr="00FF3F16">
        <w:rPr>
          <w:rFonts w:cs="Arial"/>
        </w:rPr>
        <w:t xml:space="preserve">eLearning resources typically used by health and care students to support their learning or examinations; eLearning and CPD resources not related or </w:t>
      </w:r>
      <w:r w:rsidR="000B195E" w:rsidRPr="00FF3F16">
        <w:rPr>
          <w:rFonts w:cs="Arial"/>
        </w:rPr>
        <w:t>focused</w:t>
      </w:r>
      <w:r w:rsidRPr="00FF3F16">
        <w:rPr>
          <w:rFonts w:cs="Arial"/>
        </w:rPr>
        <w:t xml:space="preserve"> </w:t>
      </w:r>
      <w:r w:rsidRPr="00FF3F16">
        <w:rPr>
          <w:rFonts w:cs="Arial"/>
        </w:rPr>
        <w:lastRenderedPageBreak/>
        <w:t>specifically on health and care professions or specialisms; resources that support with examination and revision, statistical analysis.</w:t>
      </w:r>
    </w:p>
    <w:p w14:paraId="312D4B11" w14:textId="77777777" w:rsidR="00070897" w:rsidRPr="00FF3F16" w:rsidRDefault="00070897" w:rsidP="004A13EE">
      <w:pPr>
        <w:pStyle w:val="TCBodyafterH1"/>
        <w:rPr>
          <w:lang w:val="en-GB"/>
        </w:rPr>
      </w:pPr>
      <w:r w:rsidRPr="00FF3F16">
        <w:rPr>
          <w:lang w:val="en-GB"/>
        </w:rPr>
        <w:t xml:space="preserve">All Knowledge Resources supplied under this Framework MUST be health and social care related content. Subject and topic areas are numerous within this field and include (but not limited to): </w:t>
      </w:r>
    </w:p>
    <w:p w14:paraId="31A59295"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Allied Health.</w:t>
      </w:r>
    </w:p>
    <w:p w14:paraId="37F53BF1"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Anatomy.</w:t>
      </w:r>
    </w:p>
    <w:p w14:paraId="56094FE9"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Biomedical Sciences.</w:t>
      </w:r>
    </w:p>
    <w:p w14:paraId="3E4B82CC"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Clinical Practice.</w:t>
      </w:r>
    </w:p>
    <w:p w14:paraId="71E5AE30"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Complementary Medicine.</w:t>
      </w:r>
    </w:p>
    <w:p w14:paraId="13585EBA"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Dentistry.</w:t>
      </w:r>
    </w:p>
    <w:p w14:paraId="4036BFA4"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Environmental Health.</w:t>
      </w:r>
    </w:p>
    <w:p w14:paraId="0F62C7A7"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Health administration &amp; management including but not limited to informatics, digital, human resources, finance, business management, change management, equality and diversity, healthcare facilities &amp; estates.</w:t>
      </w:r>
    </w:p>
    <w:p w14:paraId="5B9219AC"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Healthcare Policy.</w:t>
      </w:r>
    </w:p>
    <w:p w14:paraId="46408B94" w14:textId="77777777" w:rsidR="00276473" w:rsidRDefault="00276473" w:rsidP="00EC1FEB">
      <w:pPr>
        <w:pStyle w:val="Paragraphnonumbers"/>
        <w:numPr>
          <w:ilvl w:val="0"/>
          <w:numId w:val="30"/>
        </w:numPr>
        <w:ind w:left="1260"/>
        <w:rPr>
          <w:rFonts w:cs="Arial"/>
          <w:bCs/>
          <w:color w:val="000000" w:themeColor="text1"/>
          <w:sz w:val="24"/>
          <w:szCs w:val="24"/>
          <w:lang w:val="en-GB"/>
        </w:rPr>
      </w:pPr>
      <w:r>
        <w:rPr>
          <w:rFonts w:cs="Arial"/>
          <w:bCs/>
          <w:color w:val="000000" w:themeColor="text1"/>
          <w:sz w:val="24"/>
          <w:szCs w:val="24"/>
          <w:lang w:val="en-GB"/>
        </w:rPr>
        <w:t>Mental Health &amp; Wellbeing.</w:t>
      </w:r>
    </w:p>
    <w:p w14:paraId="0EEFCAAE" w14:textId="3ECC7F68"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Medicine.</w:t>
      </w:r>
    </w:p>
    <w:p w14:paraId="203F3DF8"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Nursing.</w:t>
      </w:r>
    </w:p>
    <w:p w14:paraId="353914E2"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Nutritional Sciences.</w:t>
      </w:r>
    </w:p>
    <w:p w14:paraId="69E2E802"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Optometry.</w:t>
      </w:r>
    </w:p>
    <w:p w14:paraId="40EB80A0"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Pharmacology.</w:t>
      </w:r>
    </w:p>
    <w:p w14:paraId="25B2432F"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Pharmacy and Medicines Information.</w:t>
      </w:r>
    </w:p>
    <w:p w14:paraId="42C8195F"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Psychiatry / Psychology.</w:t>
      </w:r>
    </w:p>
    <w:p w14:paraId="11822D4D"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Public Health.</w:t>
      </w:r>
    </w:p>
    <w:p w14:paraId="4A10AA01"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lastRenderedPageBreak/>
        <w:t>Sociology and Social Care.</w:t>
      </w:r>
    </w:p>
    <w:p w14:paraId="7C56C9B1" w14:textId="77777777" w:rsidR="00070897" w:rsidRPr="00FF3F16" w:rsidRDefault="00070897" w:rsidP="00EC1FEB">
      <w:pPr>
        <w:pStyle w:val="Paragraphnonumbers"/>
        <w:numPr>
          <w:ilvl w:val="0"/>
          <w:numId w:val="30"/>
        </w:numPr>
        <w:ind w:left="1260"/>
        <w:rPr>
          <w:rFonts w:cs="Arial"/>
          <w:bCs/>
          <w:color w:val="000000" w:themeColor="text1"/>
          <w:sz w:val="24"/>
          <w:szCs w:val="24"/>
          <w:lang w:val="en-GB"/>
        </w:rPr>
      </w:pPr>
      <w:r w:rsidRPr="00FF3F16">
        <w:rPr>
          <w:rFonts w:cs="Arial"/>
          <w:bCs/>
          <w:color w:val="000000" w:themeColor="text1"/>
          <w:sz w:val="24"/>
          <w:szCs w:val="24"/>
          <w:lang w:val="en-GB"/>
        </w:rPr>
        <w:t>Surgery.</w:t>
      </w:r>
    </w:p>
    <w:p w14:paraId="110F3215" w14:textId="71E20F53" w:rsidR="009F0144" w:rsidRPr="0016268C" w:rsidRDefault="009F0144" w:rsidP="004A13EE">
      <w:pPr>
        <w:pStyle w:val="TCBodyafterH1"/>
      </w:pPr>
      <w:r w:rsidRPr="00FF3F16">
        <w:t xml:space="preserve">The principal Purchasing Authorities from the Framework Agreement are likely to be NHS </w:t>
      </w:r>
      <w:r w:rsidR="00AA426D" w:rsidRPr="00FF3F16">
        <w:t>organisations</w:t>
      </w:r>
      <w:r w:rsidR="006A64AD" w:rsidRPr="00FF3F16">
        <w:t xml:space="preserve"> across the UK</w:t>
      </w:r>
      <w:r w:rsidRPr="00FF3F16">
        <w:t xml:space="preserve">. Other organisations involved in the provision of NHS commissioned healthcare or NHS commissioned education may opt to purchase from the Framework, either individually or in combination with other organisations providing similar services. Those </w:t>
      </w:r>
      <w:r w:rsidRPr="0016268C">
        <w:t xml:space="preserve">organisations </w:t>
      </w:r>
      <w:r w:rsidR="006A64AD" w:rsidRPr="0016268C">
        <w:t xml:space="preserve">will be </w:t>
      </w:r>
      <w:r w:rsidRPr="0016268C">
        <w:t xml:space="preserve">defined as the Beneficiaries to the Framework Agreement </w:t>
      </w:r>
      <w:r w:rsidR="006A64AD" w:rsidRPr="0016268C">
        <w:t>.</w:t>
      </w:r>
    </w:p>
    <w:p w14:paraId="0D181FCE" w14:textId="72BB609C" w:rsidR="007927A4" w:rsidRPr="00B20430" w:rsidRDefault="007927A4" w:rsidP="004A13EE">
      <w:pPr>
        <w:pStyle w:val="TCBodyafterH1"/>
        <w:rPr>
          <w:lang w:val="en-GB"/>
        </w:rPr>
      </w:pPr>
      <w:r w:rsidRPr="0016268C">
        <w:t xml:space="preserve">It is essential that all </w:t>
      </w:r>
      <w:r w:rsidR="00625306" w:rsidRPr="0016268C">
        <w:t xml:space="preserve">digital </w:t>
      </w:r>
      <w:r w:rsidRPr="0016268C">
        <w:t xml:space="preserve">Knowledge Resources can be accessed via </w:t>
      </w:r>
      <w:r w:rsidR="000003F1" w:rsidRPr="0016268C">
        <w:t xml:space="preserve">the national Access Identify &amp; Management </w:t>
      </w:r>
      <w:r w:rsidR="002E456F" w:rsidRPr="0016268C">
        <w:t>(AIMS) service “</w:t>
      </w:r>
      <w:r w:rsidR="000003F1" w:rsidRPr="0016268C">
        <w:t xml:space="preserve">NHS </w:t>
      </w:r>
      <w:r w:rsidRPr="0016268C">
        <w:t>OpenAthens</w:t>
      </w:r>
      <w:r w:rsidR="002E456F" w:rsidRPr="0016268C">
        <w:t>”</w:t>
      </w:r>
      <w:r w:rsidRPr="0016268C">
        <w:t xml:space="preserve"> authentication. </w:t>
      </w:r>
      <w:r w:rsidR="0016268C">
        <w:t xml:space="preserve">The Open Athens service is provided by </w:t>
      </w:r>
      <w:r w:rsidR="00276473">
        <w:t xml:space="preserve">JISC </w:t>
      </w:r>
      <w:r w:rsidR="0016268C">
        <w:t xml:space="preserve">and is </w:t>
      </w:r>
      <w:r w:rsidR="00276473">
        <w:t xml:space="preserve">currently </w:t>
      </w:r>
      <w:r w:rsidR="0016268C">
        <w:t>the national AIMS used in England, Scotland, Wales</w:t>
      </w:r>
      <w:r w:rsidR="00276473">
        <w:t xml:space="preserve"> </w:t>
      </w:r>
      <w:r w:rsidR="0016268C">
        <w:t>and N.Ireland.</w:t>
      </w:r>
      <w:r w:rsidR="0016268C">
        <w:br/>
      </w:r>
      <w:r w:rsidR="0016268C">
        <w:br/>
        <w:t xml:space="preserve">(Note: </w:t>
      </w:r>
      <w:r w:rsidR="00163EE7" w:rsidRPr="0016268C">
        <w:t xml:space="preserve">Further information about OpenAthens is available from </w:t>
      </w:r>
      <w:r w:rsidR="00276473" w:rsidRPr="0016268C">
        <w:t xml:space="preserve">JISC </w:t>
      </w:r>
      <w:r w:rsidR="00163EE7" w:rsidRPr="0016268C">
        <w:t>at</w:t>
      </w:r>
      <w:r w:rsidR="002B6B55" w:rsidRPr="0016268C">
        <w:t xml:space="preserve">: </w:t>
      </w:r>
      <w:hyperlink r:id="rId13" w:history="1">
        <w:r w:rsidR="002B6B55" w:rsidRPr="0016268C">
          <w:rPr>
            <w:rStyle w:val="Hyperlink"/>
            <w:lang w:val="en-GB"/>
          </w:rPr>
          <w:t>Joining the OpenAthens federation</w:t>
        </w:r>
      </w:hyperlink>
      <w:r w:rsidR="00154827" w:rsidRPr="0016268C">
        <w:t xml:space="preserve"> (https://docs.openathens.net/providers/joining-the-openathens-federation)</w:t>
      </w:r>
      <w:r w:rsidR="0016268C">
        <w:rPr>
          <w:lang w:val="en-GB"/>
        </w:rPr>
        <w:t>).</w:t>
      </w:r>
      <w:r w:rsidR="00154827" w:rsidRPr="0016268C">
        <w:rPr>
          <w:lang w:val="en-GB"/>
        </w:rPr>
        <w:br/>
      </w:r>
    </w:p>
    <w:p w14:paraId="52D2B073" w14:textId="2CE57E26" w:rsidR="00154827" w:rsidRPr="0016268C" w:rsidRDefault="001B3DEB" w:rsidP="002752EE">
      <w:pPr>
        <w:pStyle w:val="TCBodyafterH2"/>
      </w:pPr>
      <w:r>
        <w:rPr>
          <w:lang w:val="en-GB"/>
        </w:rPr>
        <w:t xml:space="preserve">Bidders </w:t>
      </w:r>
      <w:r w:rsidRPr="00353A1A">
        <w:rPr>
          <w:lang w:val="en-GB"/>
        </w:rPr>
        <w:t>are required to be members of the OpenAthens federation and separate 1-2-1 SAML connections for</w:t>
      </w:r>
      <w:r>
        <w:rPr>
          <w:lang w:val="en-GB"/>
        </w:rPr>
        <w:t xml:space="preserve"> digital </w:t>
      </w:r>
      <w:r w:rsidR="00167A11">
        <w:rPr>
          <w:lang w:val="en-GB"/>
        </w:rPr>
        <w:t>Knowledge</w:t>
      </w:r>
      <w:r>
        <w:rPr>
          <w:lang w:val="en-GB"/>
        </w:rPr>
        <w:t xml:space="preserve"> </w:t>
      </w:r>
      <w:r w:rsidR="00167A11">
        <w:rPr>
          <w:lang w:val="en-GB"/>
        </w:rPr>
        <w:t>R</w:t>
      </w:r>
      <w:r w:rsidRPr="00353A1A">
        <w:rPr>
          <w:lang w:val="en-GB"/>
        </w:rPr>
        <w:t>esources purchased under this Framework will not be acceptable</w:t>
      </w:r>
      <w:r w:rsidR="00CA084D" w:rsidRPr="0016268C">
        <w:t>.</w:t>
      </w:r>
    </w:p>
    <w:p w14:paraId="5DDF2FAD" w14:textId="77777777" w:rsidR="00C37E51" w:rsidRPr="0016268C" w:rsidRDefault="005F3A89" w:rsidP="002752EE">
      <w:pPr>
        <w:pStyle w:val="TCBodyafterH2"/>
      </w:pPr>
      <w:r w:rsidRPr="0016268C">
        <w:t>Bidders must comply with</w:t>
      </w:r>
      <w:r w:rsidR="00C37E51" w:rsidRPr="0016268C">
        <w:t>:</w:t>
      </w:r>
    </w:p>
    <w:p w14:paraId="14844C85" w14:textId="6F79142F" w:rsidR="005F3A89" w:rsidRPr="0016268C" w:rsidRDefault="00C72727" w:rsidP="00C37E51">
      <w:pPr>
        <w:pStyle w:val="TCBodyafterH2"/>
        <w:numPr>
          <w:ilvl w:val="3"/>
          <w:numId w:val="8"/>
        </w:numPr>
      </w:pPr>
      <w:r w:rsidRPr="0016268C">
        <w:t xml:space="preserve">the </w:t>
      </w:r>
      <w:hyperlink r:id="rId14" w:history="1">
        <w:r w:rsidRPr="0016268C">
          <w:rPr>
            <w:rStyle w:val="Hyperlink"/>
          </w:rPr>
          <w:t>Technical recommendations</w:t>
        </w:r>
      </w:hyperlink>
      <w:r w:rsidRPr="0016268C">
        <w:t xml:space="preserve"> provided by Jisc for OpenAthens</w:t>
      </w:r>
      <w:r w:rsidR="00C37E51" w:rsidRPr="0016268C">
        <w:t>;</w:t>
      </w:r>
      <w:r w:rsidR="005943E4" w:rsidRPr="0016268C">
        <w:t xml:space="preserve"> and</w:t>
      </w:r>
    </w:p>
    <w:p w14:paraId="537BC725" w14:textId="77777777" w:rsidR="00004442" w:rsidRDefault="00AF6D5E" w:rsidP="00B20430">
      <w:pPr>
        <w:pStyle w:val="TCBodyafterH2"/>
        <w:numPr>
          <w:ilvl w:val="3"/>
          <w:numId w:val="8"/>
        </w:numPr>
      </w:pPr>
      <w:r w:rsidRPr="00AF6D5E">
        <w:rPr>
          <w:lang w:val="en-GB"/>
        </w:rPr>
        <w:t xml:space="preserve">The Core Service Standards </w:t>
      </w:r>
      <w:r w:rsidR="00401F02">
        <w:t>set out in the “Call Off Order Terms &amp; Conditions” Annex TWO.</w:t>
      </w:r>
    </w:p>
    <w:p w14:paraId="5670E0A5" w14:textId="51D287A1" w:rsidR="00F869BE" w:rsidRPr="00FF3F16" w:rsidRDefault="002E456F" w:rsidP="002752EE">
      <w:pPr>
        <w:pStyle w:val="TCBodyafterH2"/>
      </w:pPr>
      <w:r w:rsidRPr="0016268C">
        <w:t xml:space="preserve">In order to be appointed to this Framework, </w:t>
      </w:r>
      <w:r w:rsidR="000714C9" w:rsidRPr="0016268C">
        <w:t xml:space="preserve">Bidders </w:t>
      </w:r>
      <w:r w:rsidR="00206FD0" w:rsidRPr="0016268C">
        <w:t xml:space="preserve">must </w:t>
      </w:r>
      <w:r w:rsidR="000714C9" w:rsidRPr="0016268C">
        <w:t xml:space="preserve">note </w:t>
      </w:r>
      <w:r w:rsidR="00206FD0" w:rsidRPr="0016268C">
        <w:t xml:space="preserve">and agree to </w:t>
      </w:r>
      <w:r w:rsidR="000714C9" w:rsidRPr="0016268C">
        <w:t xml:space="preserve">the NHS Eligibility Criteria in England for </w:t>
      </w:r>
      <w:r w:rsidR="00625306" w:rsidRPr="0016268C">
        <w:t>digital</w:t>
      </w:r>
      <w:r w:rsidR="000714C9" w:rsidRPr="0016268C">
        <w:t xml:space="preserve"> Knowledge Resources at: </w:t>
      </w:r>
      <w:hyperlink r:id="rId15" w:history="1">
        <w:r w:rsidR="00163EE7" w:rsidRPr="0016268C">
          <w:rPr>
            <w:rStyle w:val="Hyperlink"/>
          </w:rPr>
          <w:t>https://www.nice.org.uk/about/what-we-do/evidence-services/journals-and-databases/openathens/openathens-eligibility</w:t>
        </w:r>
      </w:hyperlink>
      <w:r w:rsidR="00163EE7" w:rsidRPr="00FF3F16">
        <w:t xml:space="preserve">. </w:t>
      </w:r>
      <w:r w:rsidR="00897045">
        <w:br/>
      </w:r>
      <w:r w:rsidR="00897045">
        <w:br/>
      </w:r>
      <w:r w:rsidR="00163EE7" w:rsidRPr="00FF3F16">
        <w:t>This</w:t>
      </w:r>
      <w:r w:rsidR="000714C9" w:rsidRPr="00FF3F16">
        <w:t xml:space="preserve"> defines the eligible persons who are entitled to have </w:t>
      </w:r>
      <w:r w:rsidR="00163EE7" w:rsidRPr="00FF3F16">
        <w:t xml:space="preserve">NHS </w:t>
      </w:r>
      <w:r w:rsidR="000714C9" w:rsidRPr="00FF3F16">
        <w:t xml:space="preserve">OpenAthens accounts in England and can access </w:t>
      </w:r>
      <w:r w:rsidR="005943E4" w:rsidRPr="00FF3F16">
        <w:t xml:space="preserve">digital </w:t>
      </w:r>
      <w:r w:rsidR="000714C9" w:rsidRPr="00FF3F16">
        <w:t xml:space="preserve">Knowledge Resources funded by </w:t>
      </w:r>
      <w:r w:rsidR="00163EE7" w:rsidRPr="00FF3F16">
        <w:t xml:space="preserve">NHSE </w:t>
      </w:r>
      <w:r w:rsidR="000714C9" w:rsidRPr="00FF3F16">
        <w:t xml:space="preserve">and purchased at a national level. For all other purchasing levels made through the </w:t>
      </w:r>
      <w:r w:rsidR="000714C9" w:rsidRPr="00FF3F16">
        <w:lastRenderedPageBreak/>
        <w:t xml:space="preserve">Framework in England, eligibility will consist of the eligible persons as listed within geographically or organisationally-defined areas.  </w:t>
      </w:r>
    </w:p>
    <w:p w14:paraId="59F887AC" w14:textId="14AA1DC2" w:rsidR="000714C9" w:rsidRPr="00FF3F16" w:rsidRDefault="00E32617" w:rsidP="002752EE">
      <w:pPr>
        <w:pStyle w:val="TCBodyafterH2"/>
      </w:pPr>
      <w:r w:rsidRPr="00FF3F16">
        <w:t>Other p</w:t>
      </w:r>
      <w:r w:rsidR="000714C9" w:rsidRPr="00FF3F16">
        <w:t xml:space="preserve">artner organisations and Beneficiaries in </w:t>
      </w:r>
      <w:r w:rsidRPr="00FF3F16">
        <w:t xml:space="preserve">England and the </w:t>
      </w:r>
      <w:r w:rsidR="00F869BE" w:rsidRPr="00FF3F16">
        <w:t xml:space="preserve">other </w:t>
      </w:r>
      <w:r w:rsidR="000714C9" w:rsidRPr="00FF3F16">
        <w:t>UK nations will have their own specific eligibility requirements</w:t>
      </w:r>
      <w:r w:rsidR="00430D8A" w:rsidRPr="00FF3F16">
        <w:t xml:space="preserve"> which will be set out </w:t>
      </w:r>
      <w:r w:rsidR="00055B79" w:rsidRPr="00FF3F16">
        <w:t>under relevant individual Invitations to Quote when buying from this Framework.</w:t>
      </w:r>
    </w:p>
    <w:p w14:paraId="2B2FA912" w14:textId="326C0A92" w:rsidR="007927A4" w:rsidRPr="00FF3F16" w:rsidRDefault="007927A4" w:rsidP="00A427B1">
      <w:pPr>
        <w:pStyle w:val="TCBodyafterH2"/>
        <w:numPr>
          <w:ilvl w:val="0"/>
          <w:numId w:val="0"/>
        </w:numPr>
        <w:ind w:left="851"/>
      </w:pPr>
      <w:r w:rsidRPr="00FF3F16">
        <w:br/>
      </w:r>
    </w:p>
    <w:p w14:paraId="2346162A" w14:textId="777EA26A" w:rsidR="0095004D" w:rsidRPr="00FF3F16" w:rsidRDefault="00C25B6C" w:rsidP="007927A4">
      <w:pPr>
        <w:pStyle w:val="TCHeading1"/>
      </w:pPr>
      <w:bookmarkStart w:id="65" w:name="_Toc182221455"/>
      <w:r w:rsidRPr="00FF3F16">
        <w:t>Background to t</w:t>
      </w:r>
      <w:r w:rsidR="00D00034" w:rsidRPr="00FF3F16">
        <w:t xml:space="preserve">he </w:t>
      </w:r>
      <w:r w:rsidR="0095004D" w:rsidRPr="00FF3F16">
        <w:t xml:space="preserve">Healthcare </w:t>
      </w:r>
      <w:r w:rsidR="009F0144" w:rsidRPr="00FF3F16">
        <w:t>Purchasing Landscape</w:t>
      </w:r>
      <w:bookmarkEnd w:id="65"/>
      <w:r w:rsidR="00D00034" w:rsidRPr="00FF3F16">
        <w:t xml:space="preserve"> </w:t>
      </w:r>
    </w:p>
    <w:p w14:paraId="0F00FE50" w14:textId="335D745E" w:rsidR="009F0144" w:rsidRPr="00FF3F16" w:rsidRDefault="009F0144" w:rsidP="0095004D">
      <w:pPr>
        <w:pStyle w:val="Heading1"/>
      </w:pPr>
      <w:r w:rsidRPr="00FF3F16">
        <w:t>England</w:t>
      </w:r>
    </w:p>
    <w:p w14:paraId="48091D3B" w14:textId="77777777" w:rsidR="00A27819" w:rsidRPr="003F571B" w:rsidRDefault="00A27819" w:rsidP="004A13EE">
      <w:pPr>
        <w:pStyle w:val="TCBodyafterH1"/>
      </w:pPr>
      <w:r>
        <w:t>P</w:t>
      </w:r>
      <w:r w:rsidRPr="003F571B">
        <w:t xml:space="preserve">rocurement </w:t>
      </w:r>
      <w:r>
        <w:t xml:space="preserve">of Knowledge Resources across the NHS in England </w:t>
      </w:r>
      <w:r w:rsidRPr="003F571B">
        <w:t>is most likely to take place</w:t>
      </w:r>
      <w:r>
        <w:t xml:space="preserve"> on a national and local basis</w:t>
      </w:r>
      <w:r w:rsidRPr="003F571B">
        <w:t>:</w:t>
      </w:r>
    </w:p>
    <w:p w14:paraId="20B33F12" w14:textId="33B10219" w:rsidR="00A27819" w:rsidRPr="00E354E3" w:rsidRDefault="00A27819" w:rsidP="00A27819">
      <w:pPr>
        <w:pStyle w:val="TCBodyafterH2"/>
      </w:pPr>
      <w:r>
        <w:t>n</w:t>
      </w:r>
      <w:r w:rsidRPr="00E354E3">
        <w:t>ationally</w:t>
      </w:r>
      <w:r>
        <w:t xml:space="preserve"> - </w:t>
      </w:r>
      <w:r w:rsidRPr="00E354E3">
        <w:t xml:space="preserve">by a </w:t>
      </w:r>
      <w:r w:rsidRPr="006553AF">
        <w:t>Department of Health and Social Care (DHSC)</w:t>
      </w:r>
      <w:r w:rsidRPr="00E354E3">
        <w:t xml:space="preserve"> Arm’s Length Body (ALB), for the whole NHS workforce in England, and/or for that body’s own workforce</w:t>
      </w:r>
      <w:r>
        <w:t xml:space="preserve">. </w:t>
      </w:r>
      <w:r>
        <w:rPr>
          <w:b/>
          <w:bCs/>
        </w:rPr>
        <w:t>NHS England</w:t>
      </w:r>
      <w:r w:rsidRPr="003F571B">
        <w:t xml:space="preserve"> </w:t>
      </w:r>
      <w:r w:rsidR="00313746">
        <w:t xml:space="preserve">(NHSE) </w:t>
      </w:r>
      <w:r w:rsidRPr="003F571B">
        <w:t xml:space="preserve">is the DHSC Arm’s Length Body most likely to </w:t>
      </w:r>
      <w:r>
        <w:t>procure or commission the procurement of K</w:t>
      </w:r>
      <w:r w:rsidRPr="003F571B">
        <w:t xml:space="preserve">nowledge </w:t>
      </w:r>
      <w:r>
        <w:t>R</w:t>
      </w:r>
      <w:r w:rsidRPr="003F571B">
        <w:t xml:space="preserve">esources nationally </w:t>
      </w:r>
      <w:r>
        <w:t xml:space="preserve">by NICE </w:t>
      </w:r>
      <w:r w:rsidRPr="003F571B">
        <w:t>on behalf of the whole NHS workforce in England</w:t>
      </w:r>
      <w:r>
        <w:t>.</w:t>
      </w:r>
      <w:r>
        <w:br/>
      </w:r>
      <w:r>
        <w:br/>
        <w:t>NHSE</w:t>
      </w:r>
      <w:r w:rsidRPr="003F571B">
        <w:t xml:space="preserve"> is keen to encourage a transition to national and centrally</w:t>
      </w:r>
      <w:r>
        <w:t xml:space="preserve"> </w:t>
      </w:r>
      <w:r w:rsidRPr="0014537F">
        <w:t>coordinated collaborative</w:t>
      </w:r>
      <w:r>
        <w:t xml:space="preserve"> </w:t>
      </w:r>
      <w:r w:rsidRPr="003F571B">
        <w:t>procurement, in order to</w:t>
      </w:r>
      <w:r>
        <w:t xml:space="preserve"> i</w:t>
      </w:r>
      <w:r w:rsidRPr="003F571B">
        <w:t xml:space="preserve">ncrease equity of access to </w:t>
      </w:r>
      <w:r>
        <w:t>K</w:t>
      </w:r>
      <w:r w:rsidRPr="003F571B">
        <w:t xml:space="preserve">nowledge </w:t>
      </w:r>
      <w:r>
        <w:t>R</w:t>
      </w:r>
      <w:r w:rsidRPr="003F571B">
        <w:t xml:space="preserve">esources </w:t>
      </w:r>
      <w:r>
        <w:t>AND c</w:t>
      </w:r>
      <w:r w:rsidRPr="003F571B">
        <w:t>ut the time spent locally on resource procurement and management</w:t>
      </w:r>
      <w:r>
        <w:t>;</w:t>
      </w:r>
    </w:p>
    <w:p w14:paraId="178758D4" w14:textId="77777777" w:rsidR="00A27819" w:rsidRPr="0014537F" w:rsidRDefault="00A27819" w:rsidP="00A27819">
      <w:pPr>
        <w:pStyle w:val="TCBodyafterH2"/>
      </w:pPr>
      <w:r>
        <w:t>l</w:t>
      </w:r>
      <w:r w:rsidRPr="00E354E3">
        <w:t>ocally</w:t>
      </w:r>
      <w:r>
        <w:t xml:space="preserve"> -</w:t>
      </w:r>
      <w:r w:rsidRPr="00E354E3">
        <w:t xml:space="preserve"> by an NHS-funded library service, for the workforce of the organisation(s) they serve. There are currently </w:t>
      </w:r>
      <w:r>
        <w:t>171</w:t>
      </w:r>
      <w:r w:rsidRPr="00E354E3">
        <w:t xml:space="preserve"> NHS-funded library services in England. The majority are hosted by</w:t>
      </w:r>
      <w:r>
        <w:t xml:space="preserve"> acute or mental health</w:t>
      </w:r>
      <w:r w:rsidRPr="00E354E3">
        <w:t xml:space="preserve"> NHS Trusts, some are hosted by </w:t>
      </w:r>
      <w:r>
        <w:t>H</w:t>
      </w:r>
      <w:r w:rsidRPr="00E354E3">
        <w:t xml:space="preserve">igher </w:t>
      </w:r>
      <w:r>
        <w:t>E</w:t>
      </w:r>
      <w:r w:rsidRPr="00E354E3">
        <w:t xml:space="preserve">ducation </w:t>
      </w:r>
      <w:r>
        <w:t>I</w:t>
      </w:r>
      <w:r w:rsidRPr="00E354E3">
        <w:t>nstitutions</w:t>
      </w:r>
      <w:r>
        <w:t xml:space="preserve">. </w:t>
      </w:r>
      <w:r>
        <w:br/>
      </w:r>
      <w:r>
        <w:br/>
        <w:t xml:space="preserve">A </w:t>
      </w:r>
      <w:r w:rsidRPr="000F5F5D">
        <w:t xml:space="preserve">list of library services in each </w:t>
      </w:r>
      <w:r>
        <w:t xml:space="preserve">HEE </w:t>
      </w:r>
      <w:r w:rsidRPr="000F5F5D">
        <w:t xml:space="preserve">region </w:t>
      </w:r>
      <w:r>
        <w:t xml:space="preserve">can be searched at: </w:t>
      </w:r>
      <w:r w:rsidRPr="000F5F5D">
        <w:t xml:space="preserve">https://www.hlisd.org/libraries/search </w:t>
      </w:r>
      <w:r>
        <w:t>(note</w:t>
      </w:r>
      <w:r w:rsidRPr="000F5F5D">
        <w:t xml:space="preserve"> this will </w:t>
      </w:r>
      <w:r>
        <w:t xml:space="preserve">also </w:t>
      </w:r>
      <w:r w:rsidRPr="000F5F5D">
        <w:t>include healthcare library and information services which are</w:t>
      </w:r>
      <w:r>
        <w:t xml:space="preserve"> </w:t>
      </w:r>
      <w:r w:rsidRPr="000F5F5D">
        <w:t>n</w:t>
      </w:r>
      <w:r>
        <w:t>o</w:t>
      </w:r>
      <w:r w:rsidRPr="000F5F5D">
        <w:t>t NHS-</w:t>
      </w:r>
      <w:r w:rsidRPr="0014537F">
        <w:t>funded</w:t>
      </w:r>
      <w:r>
        <w:t>)</w:t>
      </w:r>
      <w:r w:rsidRPr="0014537F">
        <w:t>.;</w:t>
      </w:r>
    </w:p>
    <w:p w14:paraId="54FEC25D" w14:textId="68E40C66" w:rsidR="000714C9" w:rsidRPr="00FF3F16" w:rsidRDefault="00A27819" w:rsidP="00B20430">
      <w:pPr>
        <w:pStyle w:val="TCBodyafterH2"/>
      </w:pPr>
      <w:r w:rsidRPr="0014537F">
        <w:t xml:space="preserve">locally – by individual NHS or healthcare related national organisations e.g., Royal Colleges, NICE, </w:t>
      </w:r>
      <w:r>
        <w:t>UK Health Security Agenc</w:t>
      </w:r>
      <w:r w:rsidR="00F42C1A">
        <w:t>y</w:t>
      </w:r>
      <w:r w:rsidRPr="0014537F">
        <w:t>. Eligible users for the Knowledge Resources purchased may be organisational</w:t>
      </w:r>
      <w:r>
        <w:t>l</w:t>
      </w:r>
      <w:r w:rsidRPr="0014537F">
        <w:t>y defined or extended further.</w:t>
      </w:r>
    </w:p>
    <w:p w14:paraId="514C1BDE" w14:textId="77777777" w:rsidR="009F0144" w:rsidRPr="00FF3F16" w:rsidRDefault="009F0144" w:rsidP="009F0144">
      <w:pPr>
        <w:pStyle w:val="Heading1"/>
      </w:pPr>
      <w:r w:rsidRPr="00FF3F16">
        <w:lastRenderedPageBreak/>
        <w:t>Wales</w:t>
      </w:r>
    </w:p>
    <w:p w14:paraId="60D20456" w14:textId="77777777" w:rsidR="00DF42AE" w:rsidRDefault="00DF42AE" w:rsidP="004A13EE">
      <w:pPr>
        <w:pStyle w:val="TCBodyafterH1"/>
      </w:pPr>
      <w:r>
        <w:t>Purchasing of Knowledge Resources takes place at a local or national level:</w:t>
      </w:r>
    </w:p>
    <w:p w14:paraId="73FD3AAB" w14:textId="77777777" w:rsidR="00DF42AE" w:rsidRPr="00F93D82" w:rsidRDefault="00DF42AE" w:rsidP="00DF42AE">
      <w:pPr>
        <w:pStyle w:val="TCBodyafterH2"/>
      </w:pPr>
      <w:r>
        <w:t xml:space="preserve">Nationally - the NHS Wales e Library procures and manages the national digital resources and systems for </w:t>
      </w:r>
      <w:hyperlink r:id="rId16" w:history="1">
        <w:r w:rsidRPr="00E7606F">
          <w:rPr>
            <w:rStyle w:val="Hyperlink"/>
          </w:rPr>
          <w:t>NHS Wales and its eligible users including Social Care</w:t>
        </w:r>
      </w:hyperlink>
      <w:r>
        <w:t xml:space="preserve">. It works closely with its strategic partners and stakeholders to establish requirements and follows strict procurement guidelines. </w:t>
      </w:r>
      <w:r>
        <w:br/>
      </w:r>
      <w:r w:rsidRPr="00AB1DA8">
        <w:br/>
      </w:r>
      <w:r>
        <w:t>Digital Health and Care Wales</w:t>
      </w:r>
      <w:r w:rsidRPr="00AB1DA8">
        <w:t xml:space="preserve"> (</w:t>
      </w:r>
      <w:r>
        <w:t>DHCW</w:t>
      </w:r>
      <w:r w:rsidRPr="00F93D82">
        <w:t>)</w:t>
      </w:r>
      <w:r>
        <w:t>, a Special Health Authority (SHA)</w:t>
      </w:r>
      <w:r w:rsidRPr="00F93D82">
        <w:t xml:space="preserve"> </w:t>
      </w:r>
      <w:r>
        <w:t>delivers</w:t>
      </w:r>
      <w:r w:rsidRPr="00F93D82">
        <w:t xml:space="preserve"> digital services </w:t>
      </w:r>
      <w:r w:rsidRPr="00E7606F">
        <w:t>which meet both the ambitions of Welsh Government and the health and care needs of the people of Wales</w:t>
      </w:r>
      <w:r w:rsidRPr="00F93D82">
        <w:t>, including the NHS Wales e Library.</w:t>
      </w:r>
    </w:p>
    <w:p w14:paraId="54C0B3BF" w14:textId="77777777" w:rsidR="00DF42AE" w:rsidRPr="00F93D82" w:rsidRDefault="00DF42AE" w:rsidP="00DF42AE">
      <w:pPr>
        <w:pStyle w:val="TCBodyafterH2"/>
      </w:pPr>
      <w:r>
        <w:t>Locally – NHS Wales L</w:t>
      </w:r>
      <w:r w:rsidRPr="00F93D82">
        <w:t xml:space="preserve">ibrary </w:t>
      </w:r>
      <w:r>
        <w:t>and Knowledge S</w:t>
      </w:r>
      <w:r w:rsidRPr="00F93D82">
        <w:t xml:space="preserve">ervices based in Health Boards or Trusts procure print and </w:t>
      </w:r>
      <w:r>
        <w:t>digital</w:t>
      </w:r>
      <w:r w:rsidRPr="00F93D82">
        <w:t xml:space="preserve"> resources for staff</w:t>
      </w:r>
      <w:r>
        <w:t xml:space="preserve"> (employees, contract holders, volunteers)</w:t>
      </w:r>
      <w:r w:rsidRPr="00F93D82">
        <w:t xml:space="preserve"> and students on placement in their organisations. </w:t>
      </w:r>
      <w:r>
        <w:br/>
      </w:r>
      <w:r>
        <w:br/>
      </w:r>
      <w:r w:rsidRPr="00F93D82">
        <w:t>Seven (07) Health Boards are responsible for delivering all healthcare services (primary, acute and tertiary level) within their geographical area, services for users in their areas, as well as three (03) NHS Trusts in Wales with an all-Wales focus. These are the Welsh Ambulance Services Trust (WAST) for emergency services, Velindre</w:t>
      </w:r>
      <w:r>
        <w:t xml:space="preserve"> University</w:t>
      </w:r>
      <w:r w:rsidRPr="00F93D82">
        <w:t xml:space="preserve"> NHS Trust offering specialist services in cancer care and a range of national support services and Public Health Wales.  Each Health Board / Trust (apart from WAST) has a library</w:t>
      </w:r>
      <w:r>
        <w:t xml:space="preserve"> and/or information</w:t>
      </w:r>
      <w:r w:rsidRPr="00F93D82">
        <w:t xml:space="preserve"> service, with physical libraries at each of the main hospitals.</w:t>
      </w:r>
    </w:p>
    <w:p w14:paraId="7FBC8983" w14:textId="77777777" w:rsidR="00DF42AE" w:rsidRDefault="00DF42AE" w:rsidP="004A13EE">
      <w:pPr>
        <w:pStyle w:val="TCBodyafterH1"/>
      </w:pPr>
      <w:r>
        <w:t>Established as a Special Health Authority in 2018 Health Education and Improvement Wales (HEIW) commissions and delivers education and training for a wide range of health professional groups including medical, dental, nursing, midwifery, allied health professions and healthcare sciences. Students from these groups have placements in hospitals across Wales. This organisation does not have a library service but has its information needs supported by Cardiff &amp; Vale University Health Board library and knowledge service</w:t>
      </w:r>
    </w:p>
    <w:p w14:paraId="7EF472B4" w14:textId="77777777" w:rsidR="00DF42AE" w:rsidRDefault="00DF42AE" w:rsidP="004A13EE">
      <w:pPr>
        <w:pStyle w:val="TCBodyafterH1"/>
      </w:pPr>
      <w:r>
        <w:t xml:space="preserve">Digital Health and Care Wales was established as a Special Health Authority in 2021 as outlined above. As with HEIW, the SHA does not have a library </w:t>
      </w:r>
      <w:r>
        <w:lastRenderedPageBreak/>
        <w:t>service but has its information needs, including the purchase of some print material met by the NHS Wales e-Library team.</w:t>
      </w:r>
    </w:p>
    <w:p w14:paraId="416A4771" w14:textId="77777777" w:rsidR="009F0144" w:rsidRPr="00FF3F16" w:rsidRDefault="009F0144" w:rsidP="009F0144">
      <w:pPr>
        <w:pStyle w:val="Heading1"/>
      </w:pPr>
      <w:r w:rsidRPr="00FF3F16">
        <w:t>Scotland</w:t>
      </w:r>
    </w:p>
    <w:p w14:paraId="153C2BE2" w14:textId="77777777" w:rsidR="00FA6FD8" w:rsidRDefault="00FA6FD8" w:rsidP="004A13EE">
      <w:pPr>
        <w:pStyle w:val="TCBodyafterH1"/>
      </w:pPr>
      <w:r w:rsidRPr="00140E6A">
        <w:t xml:space="preserve">NHS Education for Scotland (NES) provides a national digital library service </w:t>
      </w:r>
      <w:r>
        <w:t>to</w:t>
      </w:r>
      <w:r w:rsidRPr="00140E6A">
        <w:t xml:space="preserve"> meet the needs of health and social care staff across Scotland for practice, education and research.</w:t>
      </w:r>
    </w:p>
    <w:p w14:paraId="406C4A81" w14:textId="77777777" w:rsidR="00FA6FD8" w:rsidRDefault="00FA6FD8" w:rsidP="004A13EE">
      <w:pPr>
        <w:pStyle w:val="TCBodyafterH1"/>
      </w:pPr>
      <w:r w:rsidRPr="00140E6A">
        <w:t xml:space="preserve">NES is the centralised purchasing body on behalf of NHSScotland and social care across Scotland as a whole. </w:t>
      </w:r>
      <w:r>
        <w:t xml:space="preserve">NES </w:t>
      </w:r>
      <w:r w:rsidRPr="00783CF6">
        <w:t>is an education and training body and a national health board within NHS Scotland. We are responsible for developing and delivering healthcare education and training for the NHS, health and social care sector and other public bodies. We have a Scotland-wide role in undergraduate, postgraduate and continuing professional development. NES plays an important role in improving the health of the population and reducing health inequalities in our communities. By attracting people to careers in health and social care, we can create jobs and boost the economy. Our work programmes ensure that those who work in health, social care and social work are skilled, confident, and motivated to continually improve outcomes for people. We promote and uphold human rights through our education and training and provide challenge where these are not being upheld. We recognise the challenges being experienced across the health and social care sector as Scotland's population ages and we recover from the impact of the pandemic. The need to balance increased and changing health and social care needs alongside the availability of workforce and finance means it has never been more important to find new ways of supporting staff wellbeing, working in local communities, and to innovate, using technology, data, information and intelligence to find better solutions. Please visit Our Strategy 2023-26 for further information</w:t>
      </w:r>
    </w:p>
    <w:p w14:paraId="157302B2" w14:textId="77777777" w:rsidR="00FA6FD8" w:rsidRPr="00F869BE" w:rsidRDefault="00FA6FD8" w:rsidP="004A13EE">
      <w:pPr>
        <w:pStyle w:val="TCBodyafterH1"/>
      </w:pPr>
      <w:r w:rsidRPr="00025CFB">
        <w:t xml:space="preserve">Health services are delivered through </w:t>
      </w:r>
      <w:r>
        <w:t>fourteen (</w:t>
      </w:r>
      <w:r w:rsidRPr="00025CFB">
        <w:t>14</w:t>
      </w:r>
      <w:r>
        <w:t>)</w:t>
      </w:r>
      <w:r w:rsidRPr="00025CFB">
        <w:t xml:space="preserve"> territorial NHS Boards. NHS Boards are responsible for the provision and management of the whole range of health services in an area including Hospitals and General Practice. E.g. NHS Greater Glasgow and Clyde, NHS Orkney. Scotland has in addition a further 8 national boards/ organisations e</w:t>
      </w:r>
      <w:r>
        <w:t>.</w:t>
      </w:r>
      <w:r w:rsidRPr="00025CFB">
        <w:t>g</w:t>
      </w:r>
      <w:r>
        <w:t>.</w:t>
      </w:r>
      <w:r w:rsidRPr="00025CFB">
        <w:t xml:space="preserve"> Healthcare Improvement Scotland, </w:t>
      </w:r>
      <w:r w:rsidRPr="00F869BE">
        <w:t xml:space="preserve">NHS Education for Scotland, Public Health Scotland </w:t>
      </w:r>
    </w:p>
    <w:p w14:paraId="783B133E" w14:textId="77777777" w:rsidR="00FA6FD8" w:rsidRDefault="00FA6FD8" w:rsidP="004A13EE">
      <w:pPr>
        <w:pStyle w:val="TCBodyafterH1"/>
      </w:pPr>
      <w:r w:rsidRPr="00F869BE">
        <w:t>Bidders should note that NES are purchasing on behalf of NHSScotland as one (01) organisation and</w:t>
      </w:r>
      <w:r>
        <w:t xml:space="preserve"> not the 14 health boards, 7 special health boards, 1 public health body and partner organisations that this represents. </w:t>
      </w:r>
    </w:p>
    <w:p w14:paraId="0D5E34A7" w14:textId="77777777" w:rsidR="00FA6FD8" w:rsidRDefault="00FA6FD8" w:rsidP="004A13EE">
      <w:pPr>
        <w:pStyle w:val="TCBodyafterH1"/>
      </w:pPr>
      <w:r>
        <w:t>The bulk of eligible users of electronic Knowledge Resources are NHS staff:</w:t>
      </w:r>
    </w:p>
    <w:p w14:paraId="72169958" w14:textId="77777777" w:rsidR="00FA6FD8" w:rsidRDefault="00FA6FD8" w:rsidP="00FA6FD8">
      <w:pPr>
        <w:pStyle w:val="TCBodyafterH2"/>
      </w:pPr>
      <w:r>
        <w:lastRenderedPageBreak/>
        <w:t>eligible users to be included in any access arrangements should include: NHSScotland employees and contractors, social services partners in all sectors, undergraduate and postgraduate students studying, training or working with health and social care, and the Higher Education staff who support those students;</w:t>
      </w:r>
    </w:p>
    <w:p w14:paraId="6805CB63" w14:textId="77777777" w:rsidR="00FA6FD8" w:rsidRDefault="00FA6FD8" w:rsidP="00FA6FD8">
      <w:pPr>
        <w:pStyle w:val="TCBodyafterH2"/>
      </w:pPr>
      <w:r>
        <w:t xml:space="preserve">other user groups which must be enabled to access digital library services to support the policy imperative of integrated public services and multi-agency working include:  Scottish Government; Local Authority staff (with social services) working in partnership with the NHSS or social services; staff in hospices, prisons, armed forces and emergency services; members of Scottish Royal Colleges;  voluntary organisations working in partnership with health and social services; undergraduate and postgraduate students who undergo placements or training with the NHS and social care; researchers working with the NHS; participants in courses provided by NHSScotland; members of the public supporting provision of health and care services and engaging in self-management or self-directed support; retired NHS staff.  Library staff in Higher and Further Education, in public libraries and other community information centres should also be entitled to access these resources to support the needs of eligible library users and walk-in access for the public. </w:t>
      </w:r>
    </w:p>
    <w:p w14:paraId="2D298BBB" w14:textId="77777777" w:rsidR="009F0144" w:rsidRPr="00FF3F16" w:rsidRDefault="009F0144" w:rsidP="009F0144">
      <w:pPr>
        <w:pStyle w:val="Heading1"/>
      </w:pPr>
      <w:r w:rsidRPr="00FF3F16">
        <w:t>Northern Ireland</w:t>
      </w:r>
    </w:p>
    <w:p w14:paraId="2DE259C1" w14:textId="721BF6FB" w:rsidR="009F0144" w:rsidRPr="00FF3F16" w:rsidRDefault="008F5550" w:rsidP="004A13EE">
      <w:pPr>
        <w:pStyle w:val="TCBodyafterH1"/>
      </w:pPr>
      <w:r w:rsidRPr="00FF3F16">
        <w:t>Queens University are contracted by the DHSC to provide library services for and Health and Social Care Services across the whole of Northern Ireland. There are five (05) Trusts with currently c.13,500 active users of the health and social care Knowledge Resources purchased.</w:t>
      </w:r>
    </w:p>
    <w:p w14:paraId="591DEA33" w14:textId="3BD8F475" w:rsidR="00E42A6F" w:rsidRPr="005608C6" w:rsidRDefault="00E42A6F" w:rsidP="00187950">
      <w:pPr>
        <w:pStyle w:val="TCHeadingNormal"/>
      </w:pPr>
      <w:r w:rsidRPr="005608C6">
        <w:t>Developing Landscape</w:t>
      </w:r>
    </w:p>
    <w:p w14:paraId="6BAE7E1E" w14:textId="20E4FB7D" w:rsidR="00E42A6F" w:rsidRPr="0087554B" w:rsidRDefault="004B4766" w:rsidP="00E42A6F">
      <w:pPr>
        <w:pStyle w:val="TCBodyafterH1"/>
      </w:pPr>
      <w:r w:rsidRPr="004B4766">
        <w:t>NICE supports the principles of open access for the NHS. A</w:t>
      </w:r>
      <w:hyperlink r:id="rId17" w:tgtFrame="_blank" w:history="1">
        <w:r w:rsidRPr="004B4766">
          <w:rPr>
            <w:rStyle w:val="Hyperlink"/>
          </w:rPr>
          <w:t>nalysis by Information Power in 2020</w:t>
        </w:r>
      </w:hyperlink>
      <w:r w:rsidRPr="004B4766">
        <w:t xml:space="preserve"> showed that around 70% of research papers published by NHS authors were open access. However, a great deal of valuable research, good practice and organisational knowledge is not open access.  </w:t>
      </w:r>
      <w:r w:rsidR="00E42A6F" w:rsidRPr="005608C6">
        <w:t xml:space="preserve">Over the lifetime of the Framework, NICE </w:t>
      </w:r>
      <w:r w:rsidR="003B6A48" w:rsidRPr="005608C6">
        <w:t xml:space="preserve">will work with </w:t>
      </w:r>
      <w:r w:rsidR="00E42A6F" w:rsidRPr="005608C6">
        <w:t>NHS England (NHSE) to</w:t>
      </w:r>
      <w:r w:rsidR="008C6DD5" w:rsidRPr="005608C6">
        <w:t xml:space="preserve"> support </w:t>
      </w:r>
      <w:r w:rsidR="00DF1FF0" w:rsidRPr="005608C6">
        <w:t>a strategic approach to Open Access across the NHS, fa</w:t>
      </w:r>
      <w:r w:rsidR="00E42A6F" w:rsidRPr="005608C6">
        <w:t>cilitating further discussions on this area between Key Stakeholders and Publishers appointed to the Framework</w:t>
      </w:r>
      <w:r w:rsidR="00B62433">
        <w:t xml:space="preserve"> and feeding into an NHS Open </w:t>
      </w:r>
      <w:r w:rsidR="00B62433" w:rsidRPr="0087554B">
        <w:lastRenderedPageBreak/>
        <w:t>Access strategy</w:t>
      </w:r>
      <w:r w:rsidR="00D31F45" w:rsidRPr="0087554B">
        <w:t xml:space="preserve"> e.g. r</w:t>
      </w:r>
      <w:r w:rsidR="0001605C" w:rsidRPr="0087554B">
        <w:t xml:space="preserve">eview </w:t>
      </w:r>
      <w:r w:rsidR="00D31F45" w:rsidRPr="0087554B">
        <w:t xml:space="preserve">what </w:t>
      </w:r>
      <w:r w:rsidR="00766D6E" w:rsidRPr="0087554B">
        <w:t xml:space="preserve">data </w:t>
      </w:r>
      <w:r w:rsidR="00D31F45" w:rsidRPr="0087554B">
        <w:t xml:space="preserve">is </w:t>
      </w:r>
      <w:r w:rsidR="00766D6E" w:rsidRPr="0087554B">
        <w:t xml:space="preserve">available about </w:t>
      </w:r>
      <w:r w:rsidR="0001605C" w:rsidRPr="0087554B">
        <w:t xml:space="preserve">NHS authors </w:t>
      </w:r>
      <w:r w:rsidR="00766D6E" w:rsidRPr="0087554B">
        <w:t>submissions or APCs</w:t>
      </w:r>
      <w:r w:rsidR="00D31F45" w:rsidRPr="0087554B">
        <w:t xml:space="preserve">, </w:t>
      </w:r>
      <w:r w:rsidR="005608C6" w:rsidRPr="0087554B">
        <w:t>reporting processes for this data.</w:t>
      </w:r>
    </w:p>
    <w:p w14:paraId="20292BB4" w14:textId="22AC5881" w:rsidR="00E42A6F" w:rsidRPr="0087554B" w:rsidRDefault="0003635B" w:rsidP="00E42A6F">
      <w:pPr>
        <w:pStyle w:val="TCBodyafterH1"/>
      </w:pPr>
      <w:r w:rsidRPr="0087554B">
        <w:t xml:space="preserve">During this Framework lifetime, </w:t>
      </w:r>
      <w:r w:rsidR="0087554B">
        <w:t xml:space="preserve">and as part of the contract management </w:t>
      </w:r>
      <w:r w:rsidR="00314BB1">
        <w:t xml:space="preserve">review process, </w:t>
      </w:r>
      <w:r w:rsidRPr="0087554B">
        <w:t xml:space="preserve">NICE will </w:t>
      </w:r>
      <w:r w:rsidR="007973BF" w:rsidRPr="0087554B">
        <w:t xml:space="preserve">monitor </w:t>
      </w:r>
      <w:r w:rsidR="00213557" w:rsidRPr="0087554B">
        <w:t xml:space="preserve">developments in Artificial </w:t>
      </w:r>
      <w:r w:rsidR="00314BB1">
        <w:t>Intelligence (AI). In particular the use of AI in Knowledge Resources supplied through this Framework</w:t>
      </w:r>
      <w:r w:rsidR="00C800AB">
        <w:t>, as well as p</w:t>
      </w:r>
      <w:r w:rsidR="00314BB1">
        <w:t xml:space="preserve">ermitted and prohibited usage </w:t>
      </w:r>
      <w:r w:rsidR="00C800AB">
        <w:t>of AI on the Knowledge Resources purchased under this Framework.</w:t>
      </w:r>
    </w:p>
    <w:p w14:paraId="19A65BC2" w14:textId="30416DCC" w:rsidR="004216C2" w:rsidRDefault="004216C2">
      <w:pPr>
        <w:spacing w:after="0" w:line="240" w:lineRule="auto"/>
        <w:rPr>
          <w:rFonts w:ascii="Arial" w:hAnsi="Arial"/>
        </w:rPr>
      </w:pPr>
      <w:r w:rsidRPr="00B20430">
        <w:rPr>
          <w:rFonts w:ascii="Arial" w:hAnsi="Arial" w:cs="Arial"/>
        </w:rPr>
        <w:br w:type="page"/>
      </w:r>
    </w:p>
    <w:p w14:paraId="242E6164" w14:textId="1AB55A52" w:rsidR="00D91510" w:rsidRPr="00FF3F16" w:rsidRDefault="009E368E" w:rsidP="003C7AF6">
      <w:pPr>
        <w:pStyle w:val="TCHeading1"/>
      </w:pPr>
      <w:bookmarkStart w:id="66" w:name="_Toc448921730"/>
      <w:bookmarkStart w:id="67" w:name="_Toc182221456"/>
      <w:r w:rsidRPr="00FF3F16">
        <w:lastRenderedPageBreak/>
        <w:t xml:space="preserve">Framework </w:t>
      </w:r>
      <w:r w:rsidR="00D91510" w:rsidRPr="00FF3F16">
        <w:t>Specification</w:t>
      </w:r>
      <w:bookmarkEnd w:id="66"/>
      <w:bookmarkEnd w:id="67"/>
    </w:p>
    <w:p w14:paraId="3A56AA3F" w14:textId="57B3FE91" w:rsidR="00311600" w:rsidRPr="00FF3F16" w:rsidRDefault="00311600" w:rsidP="004A13EE">
      <w:pPr>
        <w:pStyle w:val="TCBodyafterH1"/>
      </w:pPr>
      <w:r w:rsidRPr="00FF3F16">
        <w:t xml:space="preserve">The chart below </w:t>
      </w:r>
      <w:r w:rsidR="00C800AB" w:rsidRPr="00FF3F16">
        <w:t>summarizes</w:t>
      </w:r>
      <w:r w:rsidRPr="00FF3F16">
        <w:t xml:space="preserve"> the overall structure of the Framework</w:t>
      </w:r>
      <w:r w:rsidR="00BD0E28">
        <w:t>.</w:t>
      </w:r>
    </w:p>
    <w:p w14:paraId="6E6B5B9B" w14:textId="27A6494A" w:rsidR="00311600" w:rsidRPr="00311600" w:rsidRDefault="00311600" w:rsidP="00311600">
      <w:pPr>
        <w:pStyle w:val="Paragraphnonumbers"/>
        <w:rPr>
          <w:u w:val="single"/>
        </w:rPr>
      </w:pPr>
      <w:r w:rsidRPr="00311600">
        <w:rPr>
          <w:u w:val="single"/>
        </w:rPr>
        <w:t>Chart A: Framework Structure Model</w:t>
      </w:r>
    </w:p>
    <w:p w14:paraId="225AECCE" w14:textId="0158E6E4" w:rsidR="00D91510" w:rsidRPr="00FF3F16" w:rsidRDefault="008B6A8D" w:rsidP="0095004D">
      <w:pPr>
        <w:pStyle w:val="Heading1"/>
      </w:pPr>
      <w:r>
        <w:rPr>
          <w:noProof/>
        </w:rPr>
        <w:drawing>
          <wp:inline distT="0" distB="0" distL="0" distR="0" wp14:anchorId="4A9E6F73" wp14:editId="3B267894">
            <wp:extent cx="5723890" cy="3219450"/>
            <wp:effectExtent l="0" t="0" r="0" b="0"/>
            <wp:docPr id="199172012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720121" name=""/>
                    <pic:cNvPicPr/>
                  </pic:nvPicPr>
                  <pic:blipFill>
                    <a:blip r:embed="rId18">
                      <a:extLst>
                        <a:ext uri="{96DAC541-7B7A-43D3-8B79-37D633B846F1}">
                          <asvg:svgBlip xmlns:asvg="http://schemas.microsoft.com/office/drawing/2016/SVG/main" r:embed="rId19"/>
                        </a:ext>
                      </a:extLst>
                    </a:blip>
                    <a:stretch>
                      <a:fillRect/>
                    </a:stretch>
                  </pic:blipFill>
                  <pic:spPr>
                    <a:xfrm>
                      <a:off x="0" y="0"/>
                      <a:ext cx="5723890" cy="3219450"/>
                    </a:xfrm>
                    <a:prstGeom prst="rect">
                      <a:avLst/>
                    </a:prstGeom>
                  </pic:spPr>
                </pic:pic>
              </a:graphicData>
            </a:graphic>
          </wp:inline>
        </w:drawing>
      </w:r>
    </w:p>
    <w:p w14:paraId="153B6C83" w14:textId="783C1242" w:rsidR="00D91510" w:rsidRPr="005C7E45" w:rsidRDefault="00D91510" w:rsidP="004A13EE">
      <w:pPr>
        <w:pStyle w:val="TCBodyafterH1"/>
      </w:pPr>
      <w:r w:rsidRPr="005C7E45">
        <w:t xml:space="preserve">The Framework </w:t>
      </w:r>
      <w:r w:rsidR="003C7AF6" w:rsidRPr="005C7E45">
        <w:t>will</w:t>
      </w:r>
      <w:r w:rsidRPr="005C7E45">
        <w:t xml:space="preserve"> </w:t>
      </w:r>
      <w:r w:rsidR="003C7AF6" w:rsidRPr="005C7E45">
        <w:t>enable p</w:t>
      </w:r>
      <w:r w:rsidRPr="005C7E45">
        <w:t>urchaser</w:t>
      </w:r>
      <w:r w:rsidR="003C7AF6" w:rsidRPr="005C7E45">
        <w:t>s</w:t>
      </w:r>
      <w:r w:rsidRPr="005C7E45">
        <w:t xml:space="preserve"> to either call off the defined Knowledge Resource(s) and any associated </w:t>
      </w:r>
      <w:r w:rsidR="007A3400" w:rsidRPr="005C7E45">
        <w:t>services or</w:t>
      </w:r>
      <w:r w:rsidR="003C7AF6" w:rsidRPr="005C7E45">
        <w:t xml:space="preserve"> </w:t>
      </w:r>
      <w:r w:rsidRPr="005C7E45">
        <w:t xml:space="preserve">run a mini-competition between competing </w:t>
      </w:r>
      <w:r w:rsidR="007F521F">
        <w:t>supplier</w:t>
      </w:r>
      <w:r w:rsidRPr="005C7E45">
        <w:t xml:space="preserve">s on the Framework within the same </w:t>
      </w:r>
      <w:r w:rsidR="007A3400" w:rsidRPr="005C7E45">
        <w:t>Lot or</w:t>
      </w:r>
      <w:r w:rsidRPr="005C7E45">
        <w:t xml:space="preserve"> run a mini-competition to select a </w:t>
      </w:r>
      <w:r w:rsidR="007F521F">
        <w:t>supplier</w:t>
      </w:r>
      <w:r w:rsidRPr="005C7E45">
        <w:t xml:space="preserve"> for a set Term contract. </w:t>
      </w:r>
    </w:p>
    <w:p w14:paraId="23BE909E" w14:textId="5E121D60" w:rsidR="00D91510" w:rsidRPr="005C7E45" w:rsidRDefault="00D91510" w:rsidP="004A13EE">
      <w:pPr>
        <w:pStyle w:val="TCBodyafterH1"/>
      </w:pPr>
      <w:r w:rsidRPr="005C7E45">
        <w:t xml:space="preserve">A </w:t>
      </w:r>
      <w:r w:rsidR="007A3400" w:rsidRPr="005C7E45">
        <w:t>mini competition</w:t>
      </w:r>
      <w:r w:rsidRPr="005C7E45">
        <w:t xml:space="preserve"> is defined as a further competition of those </w:t>
      </w:r>
      <w:r w:rsidR="007F521F">
        <w:t>supplier</w:t>
      </w:r>
      <w:r w:rsidRPr="005C7E45">
        <w:t xml:space="preserve">s on the Framework capable of meeting the Purchasing Authorities’ particular requirement. The Purchasing Authority invites those </w:t>
      </w:r>
      <w:r w:rsidR="007F521F">
        <w:t>supplier</w:t>
      </w:r>
      <w:r w:rsidRPr="005C7E45">
        <w:t xml:space="preserve">s that provide the Knowledge Resource(s) and any associated services required to quote. Award is made to the </w:t>
      </w:r>
      <w:r w:rsidR="00F211E9" w:rsidRPr="005C7E45">
        <w:t>M</w:t>
      </w:r>
      <w:r w:rsidRPr="005C7E45">
        <w:t xml:space="preserve">ost </w:t>
      </w:r>
      <w:r w:rsidR="00F211E9" w:rsidRPr="005C7E45">
        <w:t>E</w:t>
      </w:r>
      <w:r w:rsidRPr="005C7E45">
        <w:t xml:space="preserve">conomically </w:t>
      </w:r>
      <w:r w:rsidR="00F211E9" w:rsidRPr="005C7E45">
        <w:t>A</w:t>
      </w:r>
      <w:r w:rsidRPr="005C7E45">
        <w:t xml:space="preserve">dvantageous </w:t>
      </w:r>
      <w:r w:rsidR="00F211E9" w:rsidRPr="005C7E45">
        <w:t>O</w:t>
      </w:r>
      <w:r w:rsidRPr="005C7E45">
        <w:t>ffer</w:t>
      </w:r>
      <w:r w:rsidR="00F211E9" w:rsidRPr="005C7E45">
        <w:t xml:space="preserve"> (MEAT)</w:t>
      </w:r>
      <w:r w:rsidRPr="005C7E45">
        <w:t>, on the basis of the award criteria</w:t>
      </w:r>
      <w:r w:rsidR="007A3494" w:rsidRPr="005C7E45">
        <w:t>, or lowest cost.</w:t>
      </w:r>
    </w:p>
    <w:p w14:paraId="60BECB9F" w14:textId="4F0D8193" w:rsidR="00D91510" w:rsidRPr="005C7E45" w:rsidRDefault="00D91510" w:rsidP="004A13EE">
      <w:pPr>
        <w:pStyle w:val="TCBodyafterH1"/>
      </w:pPr>
      <w:r w:rsidRPr="005C7E45">
        <w:t xml:space="preserve">A </w:t>
      </w:r>
      <w:r w:rsidR="00F211E9" w:rsidRPr="005C7E45">
        <w:t xml:space="preserve">direct award </w:t>
      </w:r>
      <w:r w:rsidRPr="005C7E45">
        <w:t>is where a purchaser place</w:t>
      </w:r>
      <w:r w:rsidR="00F211E9" w:rsidRPr="005C7E45">
        <w:t>s</w:t>
      </w:r>
      <w:r w:rsidRPr="005C7E45">
        <w:t xml:space="preserve"> a direct Order with a single </w:t>
      </w:r>
      <w:r w:rsidR="007F521F">
        <w:t>supplier</w:t>
      </w:r>
      <w:r w:rsidRPr="005C7E45">
        <w:t xml:space="preserve">, without the need to ask for quotes or </w:t>
      </w:r>
      <w:r w:rsidR="007A3400" w:rsidRPr="005C7E45">
        <w:t>mini competition</w:t>
      </w:r>
      <w:r w:rsidRPr="005C7E45">
        <w:t xml:space="preserve">. The Knowledge Resource(s) and any associated services offered by any </w:t>
      </w:r>
      <w:r w:rsidR="007F521F">
        <w:t>supplier</w:t>
      </w:r>
      <w:r w:rsidRPr="005C7E45">
        <w:t xml:space="preserve"> must be fully defined and all information must be available for the purchaser to view and compare against other </w:t>
      </w:r>
      <w:r w:rsidR="007F521F">
        <w:t>supplier</w:t>
      </w:r>
      <w:r w:rsidRPr="005C7E45">
        <w:t xml:space="preserve">s offering the same Knowledge Resource(s) and any associated services. </w:t>
      </w:r>
    </w:p>
    <w:p w14:paraId="129684E1" w14:textId="2B92BF48" w:rsidR="00D91510" w:rsidRPr="005C7E45" w:rsidRDefault="00AA426D" w:rsidP="004A13EE">
      <w:pPr>
        <w:pStyle w:val="TCBodyafterH1"/>
      </w:pPr>
      <w:r w:rsidRPr="005C7E45">
        <w:lastRenderedPageBreak/>
        <w:t xml:space="preserve">Clauses </w:t>
      </w:r>
      <w:r w:rsidR="00D00034" w:rsidRPr="005C7E45">
        <w:t xml:space="preserve">9: Lots and </w:t>
      </w:r>
      <w:r w:rsidRPr="005C7E45">
        <w:t xml:space="preserve">clauses </w:t>
      </w:r>
      <w:r w:rsidR="00D00034" w:rsidRPr="005C7E45">
        <w:t>10</w:t>
      </w:r>
      <w:r w:rsidR="00D91510" w:rsidRPr="005C7E45">
        <w:t xml:space="preserve">: Terms and Conditions of this </w:t>
      </w:r>
      <w:r w:rsidRPr="005C7E45">
        <w:t>“01_ Invitation to Tender (ITT) Document”</w:t>
      </w:r>
      <w:r w:rsidRPr="005C7E45" w:rsidDel="00AA426D">
        <w:t xml:space="preserve"> </w:t>
      </w:r>
      <w:r w:rsidR="00311600" w:rsidRPr="005C7E45">
        <w:t xml:space="preserve">below </w:t>
      </w:r>
      <w:r w:rsidR="00D91510" w:rsidRPr="005C7E45">
        <w:t xml:space="preserve">set out further details </w:t>
      </w:r>
      <w:r w:rsidR="008B6C68" w:rsidRPr="005C7E45">
        <w:t xml:space="preserve">of the Framework specification </w:t>
      </w:r>
      <w:r w:rsidR="00D91510" w:rsidRPr="005C7E45">
        <w:t xml:space="preserve">including the requirements expected from Bidders in their response to this </w:t>
      </w:r>
      <w:r w:rsidR="008B6C68" w:rsidRPr="005C7E45">
        <w:t>ITT</w:t>
      </w:r>
      <w:r w:rsidR="00D91510" w:rsidRPr="005C7E45">
        <w:t>.</w:t>
      </w:r>
    </w:p>
    <w:p w14:paraId="7488D979" w14:textId="77777777" w:rsidR="00D00034" w:rsidRPr="005C7E45" w:rsidRDefault="00D00034" w:rsidP="00D00034">
      <w:pPr>
        <w:pStyle w:val="TCHeading1"/>
        <w:keepNext/>
        <w:tabs>
          <w:tab w:val="clear" w:pos="851"/>
        </w:tabs>
        <w:spacing w:before="360" w:line="240" w:lineRule="auto"/>
        <w:ind w:left="709" w:hanging="709"/>
      </w:pPr>
      <w:bookmarkStart w:id="68" w:name="_Toc182221457"/>
      <w:r w:rsidRPr="005C7E45">
        <w:t>Lots</w:t>
      </w:r>
      <w:bookmarkEnd w:id="68"/>
    </w:p>
    <w:p w14:paraId="410BDD4F" w14:textId="77777777" w:rsidR="00D00034" w:rsidRPr="005C7E45" w:rsidRDefault="00D00034" w:rsidP="004A13EE">
      <w:pPr>
        <w:pStyle w:val="TCBodyafterH1"/>
      </w:pPr>
      <w:r w:rsidRPr="005C7E45">
        <w:t>Bidders may apply for one or more Lots as relevant to the Knowledge Resource(s) they wish to supply under this Framework.</w:t>
      </w:r>
    </w:p>
    <w:p w14:paraId="7F35FE55" w14:textId="2EA35F6E" w:rsidR="00D00034" w:rsidRPr="005C7E45" w:rsidRDefault="00D00034" w:rsidP="004A13EE">
      <w:pPr>
        <w:pStyle w:val="TCBodyafterH1"/>
      </w:pPr>
      <w:r w:rsidRPr="005C7E45">
        <w:t xml:space="preserve">Purchasing options available for Knowledge Resources are Lot dependent. </w:t>
      </w:r>
    </w:p>
    <w:p w14:paraId="4C90C3F8" w14:textId="2DF828E6" w:rsidR="006A7A7A" w:rsidRPr="005C7E45" w:rsidRDefault="006A7A7A" w:rsidP="004A13EE">
      <w:pPr>
        <w:pStyle w:val="TCBodyafterH1"/>
      </w:pPr>
      <w:r w:rsidRPr="005C7E45">
        <w:t>Bidders can bid for one or more Lots.</w:t>
      </w:r>
    </w:p>
    <w:p w14:paraId="556AEC87" w14:textId="07EA3C7F" w:rsidR="00D00034" w:rsidRDefault="00D00034" w:rsidP="004A13EE">
      <w:pPr>
        <w:pStyle w:val="TCBodyafterH1"/>
      </w:pPr>
      <w:r w:rsidRPr="005C7E45">
        <w:t xml:space="preserve">The Framework consists of </w:t>
      </w:r>
      <w:r w:rsidR="005A3EAC">
        <w:t>eight</w:t>
      </w:r>
      <w:r w:rsidR="005A3EAC" w:rsidRPr="005C7E45">
        <w:t xml:space="preserve"> </w:t>
      </w:r>
      <w:r w:rsidRPr="005C7E45">
        <w:t>(0</w:t>
      </w:r>
      <w:r w:rsidR="005A3EAC">
        <w:t>8</w:t>
      </w:r>
      <w:r w:rsidRPr="005C7E45">
        <w:t xml:space="preserve">) Lots: </w:t>
      </w:r>
    </w:p>
    <w:p w14:paraId="23F292F0" w14:textId="28EFB0F6" w:rsidR="00A1246D" w:rsidRDefault="00A1246D" w:rsidP="005C7E45">
      <w:pPr>
        <w:pStyle w:val="TCBodyafterH2"/>
      </w:pPr>
      <w:r>
        <w:t>LOT 1</w:t>
      </w:r>
      <w:r>
        <w:tab/>
        <w:t xml:space="preserve">Sole supplier - direct award: the Sole supplier Lot shall be used to purchase Knowledge Resources that can only be provided by one </w:t>
      </w:r>
      <w:r w:rsidR="007F521F">
        <w:t>supplier</w:t>
      </w:r>
      <w:r>
        <w:t xml:space="preserve">. A list of sole supplied Knowledge Resources by </w:t>
      </w:r>
      <w:r w:rsidR="007F521F">
        <w:t>supplier</w:t>
      </w:r>
      <w:r>
        <w:t xml:space="preserve"> </w:t>
      </w:r>
      <w:r w:rsidR="00D96B63">
        <w:t xml:space="preserve">will be made </w:t>
      </w:r>
      <w:r>
        <w:t>available on the Framework Website.</w:t>
      </w:r>
    </w:p>
    <w:p w14:paraId="77CF300F" w14:textId="64967A8D" w:rsidR="00A1246D" w:rsidRDefault="00A1246D" w:rsidP="004A13EE">
      <w:pPr>
        <w:pStyle w:val="TCBodyafterH1"/>
        <w:numPr>
          <w:ilvl w:val="0"/>
          <w:numId w:val="0"/>
        </w:numPr>
        <w:ind w:left="851"/>
      </w:pPr>
      <w:r>
        <w:t xml:space="preserve">Journal collections are included in this Lot but not individual journals - only those journal collections that are available through one </w:t>
      </w:r>
      <w:r w:rsidR="007F521F">
        <w:t>supplier</w:t>
      </w:r>
      <w:r>
        <w:t xml:space="preserve"> are included i.e. not collections that can be supplied by both and Agent and a Publisher.</w:t>
      </w:r>
    </w:p>
    <w:p w14:paraId="076C165B" w14:textId="438C9B26" w:rsidR="00A1246D" w:rsidRPr="00B946B0" w:rsidRDefault="00A1246D" w:rsidP="004A13EE">
      <w:pPr>
        <w:pStyle w:val="TCBodyafterH1"/>
        <w:numPr>
          <w:ilvl w:val="0"/>
          <w:numId w:val="0"/>
        </w:numPr>
        <w:ind w:left="851"/>
        <w:rPr>
          <w:b/>
          <w:bCs w:val="0"/>
        </w:rPr>
      </w:pPr>
      <w:r>
        <w:t xml:space="preserve">Note: </w:t>
      </w:r>
      <w:r w:rsidR="007F521F">
        <w:t>supplier</w:t>
      </w:r>
      <w:r>
        <w:t xml:space="preserve">s of a sole supplier product in this Lot may also be appointed in other relevant Lots on the Framework e.g. a unique database may also be appointed to LOT 5: Databases. </w:t>
      </w:r>
      <w:r w:rsidR="00B946B0">
        <w:t xml:space="preserve"> </w:t>
      </w:r>
      <w:r w:rsidR="00B946B0" w:rsidRPr="00B946B0">
        <w:rPr>
          <w:b/>
          <w:bCs w:val="0"/>
        </w:rPr>
        <w:t>Suppliers of sole supplied Knowledge Resources are strongly encouraged to bid for ALL other relevant Lots as well as Lot 1.</w:t>
      </w:r>
    </w:p>
    <w:p w14:paraId="58A24E2A" w14:textId="77777777" w:rsidR="00A1246D" w:rsidRDefault="00A1246D" w:rsidP="005C7E45">
      <w:pPr>
        <w:pStyle w:val="TCBodyafterH2"/>
      </w:pPr>
      <w:r>
        <w:t>LOT 2</w:t>
      </w:r>
      <w:r>
        <w:tab/>
        <w:t>Print Books: there are two purchasing options in this Lot:</w:t>
      </w:r>
    </w:p>
    <w:p w14:paraId="659D886F" w14:textId="649BE20A" w:rsidR="00A1246D" w:rsidRDefault="00A1246D" w:rsidP="004A13EE">
      <w:pPr>
        <w:pStyle w:val="TCBodyafterH1"/>
        <w:numPr>
          <w:ilvl w:val="0"/>
          <w:numId w:val="0"/>
        </w:numPr>
        <w:ind w:left="851"/>
      </w:pPr>
      <w:r>
        <w:t>Mini competition for each purchase; OR</w:t>
      </w:r>
    </w:p>
    <w:p w14:paraId="6787E8BB" w14:textId="5624F714" w:rsidR="00A1246D" w:rsidRDefault="00A1246D" w:rsidP="004A13EE">
      <w:pPr>
        <w:pStyle w:val="TCBodyafterH1"/>
        <w:numPr>
          <w:ilvl w:val="0"/>
          <w:numId w:val="0"/>
        </w:numPr>
        <w:ind w:left="851"/>
      </w:pPr>
      <w:r>
        <w:t xml:space="preserve">Mini competition to select a </w:t>
      </w:r>
      <w:r w:rsidR="007F521F">
        <w:t>supplier</w:t>
      </w:r>
      <w:r>
        <w:t xml:space="preserve"> for a set Term contract. This will allow purchasers to make direct call offs from the successful </w:t>
      </w:r>
      <w:r w:rsidR="007F521F">
        <w:t>supplier</w:t>
      </w:r>
      <w:r>
        <w:t xml:space="preserve"> for the contract Term implemented.</w:t>
      </w:r>
    </w:p>
    <w:p w14:paraId="63F8490A" w14:textId="77777777" w:rsidR="00A1246D" w:rsidRDefault="00A1246D" w:rsidP="005C7E45">
      <w:pPr>
        <w:pStyle w:val="TCBodyafterH2"/>
      </w:pPr>
      <w:r>
        <w:t>LOT 3</w:t>
      </w:r>
      <w:r>
        <w:tab/>
        <w:t>eBooks: there are two purchasing options in this Lot:</w:t>
      </w:r>
    </w:p>
    <w:p w14:paraId="4716EF2E" w14:textId="3626DA03" w:rsidR="00A1246D" w:rsidRDefault="00A1246D" w:rsidP="004A13EE">
      <w:pPr>
        <w:pStyle w:val="TCBodyafterH1"/>
        <w:numPr>
          <w:ilvl w:val="0"/>
          <w:numId w:val="0"/>
        </w:numPr>
        <w:ind w:left="851"/>
      </w:pPr>
      <w:r>
        <w:t>Mini competition for each purchase; OR</w:t>
      </w:r>
    </w:p>
    <w:p w14:paraId="55E29CCA" w14:textId="1B12E171" w:rsidR="00A1246D" w:rsidRDefault="00A1246D" w:rsidP="004A13EE">
      <w:pPr>
        <w:pStyle w:val="TCBodyafterH1"/>
        <w:numPr>
          <w:ilvl w:val="0"/>
          <w:numId w:val="0"/>
        </w:numPr>
        <w:ind w:left="851"/>
      </w:pPr>
      <w:r>
        <w:lastRenderedPageBreak/>
        <w:t xml:space="preserve">Mini competition to select a </w:t>
      </w:r>
      <w:r w:rsidR="007F521F">
        <w:t>supplier</w:t>
      </w:r>
      <w:r>
        <w:t xml:space="preserve"> for a set Term contract. This will allow purchasers to make direct call offs from the successful </w:t>
      </w:r>
      <w:r w:rsidR="007F521F">
        <w:t>supplier</w:t>
      </w:r>
      <w:r>
        <w:t xml:space="preserve"> for the contract Term implemented.</w:t>
      </w:r>
    </w:p>
    <w:p w14:paraId="71A5CC7E" w14:textId="77777777" w:rsidR="00A1246D" w:rsidRDefault="00A1246D" w:rsidP="005C7E45">
      <w:pPr>
        <w:pStyle w:val="TCBodyafterH2"/>
      </w:pPr>
      <w:r>
        <w:t>LOT 4</w:t>
      </w:r>
      <w:r>
        <w:tab/>
        <w:t>Print and eJournals: there are two purchasing options in this Lot:</w:t>
      </w:r>
    </w:p>
    <w:p w14:paraId="00A2F92F" w14:textId="1C33916D" w:rsidR="00A1246D" w:rsidRDefault="00A1246D" w:rsidP="004A13EE">
      <w:pPr>
        <w:pStyle w:val="TCBodyafterH1"/>
        <w:numPr>
          <w:ilvl w:val="0"/>
          <w:numId w:val="0"/>
        </w:numPr>
        <w:ind w:left="851"/>
      </w:pPr>
      <w:r>
        <w:t>Mini competition for each purchase; OR</w:t>
      </w:r>
    </w:p>
    <w:p w14:paraId="4A593D46" w14:textId="3E9F6336" w:rsidR="005C7E45" w:rsidRDefault="00A1246D" w:rsidP="004A13EE">
      <w:pPr>
        <w:pStyle w:val="TCBodyafterH1"/>
        <w:numPr>
          <w:ilvl w:val="0"/>
          <w:numId w:val="0"/>
        </w:numPr>
        <w:ind w:left="851"/>
      </w:pPr>
      <w:r>
        <w:t xml:space="preserve">Mini competition to select a </w:t>
      </w:r>
      <w:r w:rsidR="007F521F">
        <w:t>supplier</w:t>
      </w:r>
      <w:r>
        <w:t xml:space="preserve"> for a set Term contract. This will allow purchasers to make direct call offs from the successful </w:t>
      </w:r>
      <w:r w:rsidR="007F521F">
        <w:t>supplier</w:t>
      </w:r>
      <w:r>
        <w:t xml:space="preserve"> for the contract Term implemented.</w:t>
      </w:r>
    </w:p>
    <w:p w14:paraId="34F6CD63" w14:textId="0FD5E5C1" w:rsidR="005C7E45" w:rsidRDefault="005C7E45" w:rsidP="001F2CBC">
      <w:pPr>
        <w:pStyle w:val="TCBodyafterH2"/>
      </w:pPr>
      <w:r>
        <w:t xml:space="preserve">LOT 5 </w:t>
      </w:r>
      <w:r w:rsidRPr="005C7E45">
        <w:t>Databases:  purchasing options will be mini competition or direct award (for sole supplied Knowledge Resources), dependent on the Knowledge Resource title being published.</w:t>
      </w:r>
    </w:p>
    <w:p w14:paraId="5807E9E6" w14:textId="634DA66F" w:rsidR="00A1246D" w:rsidRDefault="00A1246D" w:rsidP="005C7E45">
      <w:pPr>
        <w:pStyle w:val="TCBodyafterH2"/>
      </w:pPr>
      <w:r>
        <w:t xml:space="preserve">LOT 6 </w:t>
      </w:r>
      <w:r>
        <w:tab/>
        <w:t>Evidence Summaries: purchasing options will be mini competition or direct award (for sole supplied Knowledge Resources), dependent on the Knowledge Resource title being published.</w:t>
      </w:r>
    </w:p>
    <w:p w14:paraId="42A4F2A6" w14:textId="77777777" w:rsidR="00A1246D" w:rsidRDefault="00A1246D" w:rsidP="005C7E45">
      <w:pPr>
        <w:pStyle w:val="TCBodyafterH2"/>
      </w:pPr>
      <w:r>
        <w:t>LOT 7</w:t>
      </w:r>
      <w:r>
        <w:tab/>
        <w:t>CME Resources: – purchasing options will be mini competition or direct award (for sole supplied Knowledge Resources), dependent on the Knowledge Resource title being published.</w:t>
      </w:r>
    </w:p>
    <w:p w14:paraId="17394E10" w14:textId="0B6A216B" w:rsidR="00A1246D" w:rsidRPr="005C7E45" w:rsidRDefault="00A1246D" w:rsidP="005C7E45">
      <w:pPr>
        <w:pStyle w:val="TCBodyafterH2"/>
      </w:pPr>
      <w:r>
        <w:t>LOT 8</w:t>
      </w:r>
      <w:r>
        <w:tab/>
        <w:t>DAR Resources: – purchasing options will be mini competition or direct award (for sole supplied Knowledge Resources), dependent on the Knowledge Resource title being published.</w:t>
      </w:r>
    </w:p>
    <w:p w14:paraId="337477B7" w14:textId="7B51A6F0" w:rsidR="00D91510" w:rsidRPr="00FF3F16" w:rsidRDefault="00D91510" w:rsidP="00D91510">
      <w:pPr>
        <w:pStyle w:val="TCHeading1"/>
        <w:keepNext/>
        <w:tabs>
          <w:tab w:val="clear" w:pos="851"/>
        </w:tabs>
        <w:spacing w:before="360" w:line="240" w:lineRule="auto"/>
        <w:ind w:left="709" w:hanging="709"/>
      </w:pPr>
      <w:bookmarkStart w:id="69" w:name="_Toc182221458"/>
      <w:r w:rsidRPr="00FF3F16">
        <w:t>Terms and Conditions</w:t>
      </w:r>
      <w:bookmarkEnd w:id="69"/>
    </w:p>
    <w:p w14:paraId="1621885E" w14:textId="77777777" w:rsidR="00D91510" w:rsidRPr="00FF3F16" w:rsidRDefault="00D91510" w:rsidP="004A13EE">
      <w:pPr>
        <w:pStyle w:val="TCBodyafterH1"/>
      </w:pPr>
      <w:r w:rsidRPr="00FF3F16">
        <w:t>The Framework terms comprise of the following separate contractual documents:</w:t>
      </w:r>
    </w:p>
    <w:p w14:paraId="1F792C4E" w14:textId="60061B10" w:rsidR="00D91510" w:rsidRPr="00FF3F16" w:rsidRDefault="00C25B25" w:rsidP="009E368E">
      <w:pPr>
        <w:pStyle w:val="TCBodyafterH2"/>
      </w:pPr>
      <w:r w:rsidRPr="00FF3F16">
        <w:t>“</w:t>
      </w:r>
      <w:r w:rsidR="00D91510" w:rsidRPr="00FF3F16">
        <w:t>03</w:t>
      </w:r>
      <w:r w:rsidR="007A3400" w:rsidRPr="00FF3F16">
        <w:t>_Terms</w:t>
      </w:r>
      <w:r w:rsidR="00D91510" w:rsidRPr="00FF3F16">
        <w:t xml:space="preserve"> and Conditions of Contract for </w:t>
      </w:r>
      <w:r w:rsidR="00205194" w:rsidRPr="00625306">
        <w:t xml:space="preserve">Knowledge Resources </w:t>
      </w:r>
      <w:r w:rsidR="00D91510" w:rsidRPr="00FF3F16">
        <w:t>Framework Agreement</w:t>
      </w:r>
      <w:r w:rsidR="009E368E" w:rsidRPr="00FF3F16">
        <w:t>”</w:t>
      </w:r>
      <w:r w:rsidR="00D91510" w:rsidRPr="00FF3F16">
        <w:t xml:space="preserve"> </w:t>
      </w:r>
      <w:r w:rsidR="00205194">
        <w:t>and rel</w:t>
      </w:r>
      <w:r w:rsidR="00B3006A">
        <w:t xml:space="preserve">ated annexes, </w:t>
      </w:r>
      <w:r w:rsidR="00D91510" w:rsidRPr="00FF3F16">
        <w:t xml:space="preserve">for use between NICE and each appointed </w:t>
      </w:r>
      <w:r w:rsidR="007F521F">
        <w:t>supplier</w:t>
      </w:r>
      <w:r w:rsidR="00D91510" w:rsidRPr="00FF3F16">
        <w:t xml:space="preserve">. </w:t>
      </w:r>
    </w:p>
    <w:p w14:paraId="06A581FC" w14:textId="36DE97F8" w:rsidR="00D91510" w:rsidRPr="00FF3F16" w:rsidRDefault="00C25B25" w:rsidP="009E368E">
      <w:pPr>
        <w:pStyle w:val="TCBodyafterH2"/>
      </w:pPr>
      <w:r w:rsidRPr="00FF3F16">
        <w:t>“</w:t>
      </w:r>
      <w:r w:rsidR="00D91510" w:rsidRPr="00FF3F16">
        <w:t>04A</w:t>
      </w:r>
      <w:r w:rsidR="007A3400" w:rsidRPr="00FF3F16">
        <w:t>_Call</w:t>
      </w:r>
      <w:r w:rsidR="00D91510" w:rsidRPr="00FF3F16">
        <w:t xml:space="preserve"> Off Order Form</w:t>
      </w:r>
      <w:r w:rsidR="009E368E" w:rsidRPr="00FF3F16">
        <w:t>”</w:t>
      </w:r>
      <w:r w:rsidR="00D91510" w:rsidRPr="00FF3F16">
        <w:t xml:space="preserve"> and document </w:t>
      </w:r>
      <w:r w:rsidR="009E368E" w:rsidRPr="00FF3F16">
        <w:t>“</w:t>
      </w:r>
      <w:r w:rsidR="00D91510" w:rsidRPr="00FF3F16">
        <w:t>04B_</w:t>
      </w:r>
      <w:bookmarkStart w:id="70" w:name="_Hlk57650761"/>
      <w:r w:rsidR="00D91510" w:rsidRPr="00FF3F16">
        <w:t xml:space="preserve">Call Off Terms &amp; </w:t>
      </w:r>
      <w:bookmarkEnd w:id="70"/>
      <w:r w:rsidR="007A3400" w:rsidRPr="00FF3F16">
        <w:t>Conditions</w:t>
      </w:r>
      <w:r w:rsidRPr="00FF3F16">
        <w:t>”</w:t>
      </w:r>
      <w:r w:rsidR="00D91510" w:rsidRPr="00FF3F16">
        <w:t xml:space="preserve">. Together these form the Call Off contract. To be used at the point of purchase between the Purchasing Authority and </w:t>
      </w:r>
      <w:r w:rsidR="00716C2A">
        <w:t xml:space="preserve">the </w:t>
      </w:r>
      <w:r w:rsidR="00D91510" w:rsidRPr="00FF3F16">
        <w:t xml:space="preserve"> appointed </w:t>
      </w:r>
      <w:r w:rsidR="007F521F">
        <w:t>supplier</w:t>
      </w:r>
      <w:r w:rsidR="00716C2A">
        <w:t>(s)</w:t>
      </w:r>
      <w:r w:rsidR="00D91510" w:rsidRPr="00FF3F16">
        <w:t xml:space="preserve">. </w:t>
      </w:r>
    </w:p>
    <w:p w14:paraId="1BF95343" w14:textId="46FBFDFE" w:rsidR="00716C2A" w:rsidRDefault="00C25B25" w:rsidP="00231453">
      <w:pPr>
        <w:pStyle w:val="TCBodyafterH2"/>
      </w:pPr>
      <w:r w:rsidRPr="00FF3F16">
        <w:lastRenderedPageBreak/>
        <w:t>“</w:t>
      </w:r>
      <w:r w:rsidR="00D91510" w:rsidRPr="00FF3F16">
        <w:t>05</w:t>
      </w:r>
      <w:r w:rsidR="007A3400" w:rsidRPr="00FF3F16">
        <w:t>_Health</w:t>
      </w:r>
      <w:r w:rsidR="00D91510" w:rsidRPr="00FF3F16">
        <w:t xml:space="preserve"> &amp; Social Care Content (HSCC) Licence</w:t>
      </w:r>
      <w:r w:rsidR="009E368E" w:rsidRPr="00FF3F16">
        <w:t>”</w:t>
      </w:r>
      <w:r w:rsidR="00D91510" w:rsidRPr="00FF3F16">
        <w:t xml:space="preserve"> to be used for purchases of </w:t>
      </w:r>
      <w:r w:rsidR="00625306" w:rsidRPr="00FF3F16">
        <w:t>digital</w:t>
      </w:r>
      <w:r w:rsidR="00D91510" w:rsidRPr="00FF3F16">
        <w:t xml:space="preserve"> Knowledge Resources from the Framework. </w:t>
      </w:r>
      <w:r w:rsidR="00716C2A" w:rsidRPr="00E354E3">
        <w:t xml:space="preserve">Sets out the licensing, usage and supply terms for </w:t>
      </w:r>
      <w:r w:rsidR="00716C2A">
        <w:t>digital</w:t>
      </w:r>
      <w:r w:rsidR="00716C2A" w:rsidRPr="00E354E3">
        <w:t xml:space="preserve"> Knowledge Resource(s) purchases</w:t>
      </w:r>
      <w:r w:rsidR="00716C2A">
        <w:t>.</w:t>
      </w:r>
      <w:r w:rsidRPr="00FF3F16">
        <w:br/>
      </w:r>
    </w:p>
    <w:p w14:paraId="1F05F555" w14:textId="6898A3E6" w:rsidR="00D91510" w:rsidRPr="00FF3F16" w:rsidRDefault="00C25B25" w:rsidP="00231453">
      <w:pPr>
        <w:pStyle w:val="TCBodyafterH2"/>
      </w:pPr>
      <w:r w:rsidRPr="00FF3F16">
        <w:t xml:space="preserve">Purchasing Authorities </w:t>
      </w:r>
      <w:r w:rsidR="00716C2A">
        <w:t xml:space="preserve">include additional </w:t>
      </w:r>
      <w:r w:rsidRPr="00FF3F16">
        <w:t xml:space="preserve">terms for </w:t>
      </w:r>
      <w:r w:rsidR="00C97006">
        <w:t xml:space="preserve">licensing and </w:t>
      </w:r>
      <w:r w:rsidRPr="00FF3F16">
        <w:t xml:space="preserve">service requirements </w:t>
      </w:r>
      <w:r w:rsidR="00C97006">
        <w:t xml:space="preserve">where negotiated with the Purchasing Authority </w:t>
      </w:r>
      <w:r w:rsidRPr="00FF3F16">
        <w:t>in Annex SIX: Additional Terms to the “04A_Call Off Order Form”</w:t>
      </w:r>
      <w:r w:rsidRPr="00FF3F16" w:rsidDel="00C25B25">
        <w:t xml:space="preserve"> </w:t>
      </w:r>
      <w:r w:rsidRPr="00FF3F16">
        <w:t>dependent on local purchasing requirements e.g. technical requirements such as a database API specification, ability to integrate content into national or local Resource Discovery Systems (RDS).  Any additional terms set out in Annex SIX to the “04A_Call Off Order Form”</w:t>
      </w:r>
      <w:r w:rsidRPr="00FF3F16" w:rsidDel="00C25B25">
        <w:t xml:space="preserve"> </w:t>
      </w:r>
      <w:r w:rsidRPr="00FF3F16">
        <w:t>must not conflict with the terms set out in the Framework as per clauses 2: Overriding Provisions to the “04B_Call Off Terms &amp; Conditions”.</w:t>
      </w:r>
      <w:r w:rsidRPr="00FF3F16" w:rsidDel="00C25B25">
        <w:t xml:space="preserve"> </w:t>
      </w:r>
      <w:r w:rsidR="00ED30D8" w:rsidRPr="00FF3F16">
        <w:br/>
      </w:r>
    </w:p>
    <w:p w14:paraId="4B0B4A78" w14:textId="224DD6F3" w:rsidR="00231453" w:rsidRPr="00FF3F16" w:rsidRDefault="00231453" w:rsidP="00B20430">
      <w:pPr>
        <w:pStyle w:val="TCBodyafterH2"/>
      </w:pPr>
      <w:r w:rsidRPr="00FF3F16">
        <w:t xml:space="preserve">Where a Purchasing Authority uses the “05_Health &amp; Social Care Content (HSCC) Licence” for their purchase of </w:t>
      </w:r>
      <w:r w:rsidR="00625306" w:rsidRPr="00FF3F16">
        <w:t>digital</w:t>
      </w:r>
      <w:r w:rsidRPr="00FF3F16">
        <w:t xml:space="preserve"> Knowledge Resources through an Agent terms for additional service requirements can be added to the HSCC Licence in Annex SIX: Additional Terms to the “</w:t>
      </w:r>
      <w:r w:rsidR="00A20335" w:rsidRPr="00FF3F16">
        <w:t>04A_</w:t>
      </w:r>
      <w:r w:rsidRPr="00FF3F16">
        <w:t xml:space="preserve">Call Off Order Form” dependent on local purchasing requirements e.g. technical requirements such as a database API specification, ability to integrate content into national or local Resource Discovery Systems (RDS).  Any additional terms set out in Annex SIX to the “04A_Call Off Order Form” must not conflict with the terms set out in the Framework as per clauses 2: Overriding Provisions to the “04B_Call Off Terms &amp; Conditions”. </w:t>
      </w:r>
    </w:p>
    <w:p w14:paraId="59FE3E67" w14:textId="06A4EC2E" w:rsidR="00D91510" w:rsidRPr="00FF3F16" w:rsidRDefault="00D91510" w:rsidP="00F22A94">
      <w:pPr>
        <w:pStyle w:val="TCBodyafterH2"/>
        <w:numPr>
          <w:ilvl w:val="0"/>
          <w:numId w:val="0"/>
        </w:numPr>
        <w:ind w:left="851"/>
      </w:pPr>
    </w:p>
    <w:p w14:paraId="14EDEFA3" w14:textId="417989A3" w:rsidR="00D91510" w:rsidRPr="00FF3F16" w:rsidRDefault="00D91510" w:rsidP="004A13EE">
      <w:pPr>
        <w:pStyle w:val="TCBodyafterH1"/>
      </w:pPr>
      <w:r w:rsidRPr="00FF3F16">
        <w:t xml:space="preserve">In order to be appointed to the Framework it is essential that potential </w:t>
      </w:r>
      <w:r w:rsidR="007F521F" w:rsidRPr="00EE12CA">
        <w:t>supplier</w:t>
      </w:r>
      <w:r w:rsidRPr="00EE12CA">
        <w:t>s agree and comply with the following terms</w:t>
      </w:r>
      <w:r w:rsidR="00B53849" w:rsidRPr="00EE12CA">
        <w:t xml:space="preserve"> (please refer to section 15)</w:t>
      </w:r>
      <w:r w:rsidRPr="00EE12CA">
        <w:rPr>
          <w:b/>
        </w:rPr>
        <w:t>:</w:t>
      </w:r>
    </w:p>
    <w:p w14:paraId="070EFBF0" w14:textId="786F564F" w:rsidR="00D91510" w:rsidRPr="00FF3F16" w:rsidRDefault="00A20335" w:rsidP="008F2DE5">
      <w:pPr>
        <w:pStyle w:val="TCBodyafterH2"/>
        <w:rPr>
          <w:b/>
        </w:rPr>
      </w:pPr>
      <w:r w:rsidRPr="00FF3F16">
        <w:t>“</w:t>
      </w:r>
      <w:r w:rsidR="00D91510" w:rsidRPr="00FF3F16">
        <w:t>03</w:t>
      </w:r>
      <w:r w:rsidR="007A3400" w:rsidRPr="00FF3F16">
        <w:t>_Terms</w:t>
      </w:r>
      <w:r w:rsidR="00D91510" w:rsidRPr="00FF3F16">
        <w:t xml:space="preserve"> and Conditions of Contract for NICE </w:t>
      </w:r>
      <w:r w:rsidR="00A46417">
        <w:t xml:space="preserve">Knowledge Resources </w:t>
      </w:r>
      <w:r w:rsidR="00D91510" w:rsidRPr="00FF3F16">
        <w:t>Framework Agreement</w:t>
      </w:r>
      <w:r w:rsidR="00ED62A7" w:rsidRPr="00FF3F16">
        <w:t>”</w:t>
      </w:r>
      <w:r w:rsidR="00D91510" w:rsidRPr="00FF3F16">
        <w:t>;</w:t>
      </w:r>
    </w:p>
    <w:p w14:paraId="64E3DC3F" w14:textId="1953ACAB" w:rsidR="00D91510" w:rsidRPr="00FF3F16" w:rsidRDefault="00A20335" w:rsidP="008F2DE5">
      <w:pPr>
        <w:pStyle w:val="TCBodyafterH2"/>
        <w:rPr>
          <w:b/>
        </w:rPr>
      </w:pPr>
      <w:r w:rsidRPr="00FF3F16">
        <w:t>“</w:t>
      </w:r>
      <w:r w:rsidR="00D91510" w:rsidRPr="00FF3F16">
        <w:t>04A</w:t>
      </w:r>
      <w:r w:rsidR="007A3400" w:rsidRPr="00FF3F16">
        <w:t>_Call</w:t>
      </w:r>
      <w:r w:rsidR="00D91510" w:rsidRPr="00FF3F16">
        <w:t xml:space="preserve"> Off Order Form</w:t>
      </w:r>
      <w:r w:rsidR="00ED62A7" w:rsidRPr="00FF3F16">
        <w:t>”</w:t>
      </w:r>
      <w:r w:rsidR="00D91510" w:rsidRPr="00FF3F16">
        <w:t>;</w:t>
      </w:r>
    </w:p>
    <w:p w14:paraId="14854BF9" w14:textId="298DBE86" w:rsidR="00D91510" w:rsidRPr="00FF3F16" w:rsidRDefault="00A20335" w:rsidP="008F2DE5">
      <w:pPr>
        <w:pStyle w:val="TCBodyafterH2"/>
        <w:rPr>
          <w:b/>
        </w:rPr>
      </w:pPr>
      <w:r w:rsidRPr="00FF3F16">
        <w:t>“</w:t>
      </w:r>
      <w:r w:rsidR="00D91510" w:rsidRPr="00FF3F16">
        <w:t>04B</w:t>
      </w:r>
      <w:r w:rsidR="007A3400" w:rsidRPr="00FF3F16">
        <w:t>_Call</w:t>
      </w:r>
      <w:r w:rsidR="00D91510" w:rsidRPr="00FF3F16">
        <w:t xml:space="preserve"> Off Terms &amp; Conditions</w:t>
      </w:r>
      <w:r w:rsidR="00ED62A7" w:rsidRPr="00FF3F16">
        <w:t>”</w:t>
      </w:r>
      <w:r w:rsidR="00D91510" w:rsidRPr="00FF3F16">
        <w:t>.</w:t>
      </w:r>
    </w:p>
    <w:p w14:paraId="58C03A9D" w14:textId="611822B1" w:rsidR="00D91510" w:rsidRPr="00FF3F16" w:rsidRDefault="00A20335" w:rsidP="008F2DE5">
      <w:pPr>
        <w:pStyle w:val="TCBodyafterH2"/>
      </w:pPr>
      <w:r w:rsidRPr="00FF3F16">
        <w:t>“</w:t>
      </w:r>
      <w:r w:rsidR="00D91510" w:rsidRPr="00FF3F16">
        <w:t>05</w:t>
      </w:r>
      <w:r w:rsidR="007A3400" w:rsidRPr="00FF3F16">
        <w:t>_Health</w:t>
      </w:r>
      <w:r w:rsidR="00D91510" w:rsidRPr="00FF3F16">
        <w:t xml:space="preserve"> &amp; Social Care Content (HSCC) Licence</w:t>
      </w:r>
      <w:r w:rsidR="0080184A" w:rsidRPr="00FF3F16">
        <w:t>”</w:t>
      </w:r>
      <w:r w:rsidR="00A4379C" w:rsidRPr="00FF3F16">
        <w:t xml:space="preserve"> (excluding Agents)</w:t>
      </w:r>
      <w:r w:rsidR="00D91510" w:rsidRPr="00FF3F16">
        <w:t>.</w:t>
      </w:r>
    </w:p>
    <w:p w14:paraId="3784C0EF" w14:textId="77777777" w:rsidR="00D91510" w:rsidRPr="00FF3F16" w:rsidRDefault="00D91510" w:rsidP="00B20430">
      <w:pPr>
        <w:pStyle w:val="ITTBodyLevel2"/>
        <w:ind w:left="0"/>
      </w:pPr>
    </w:p>
    <w:p w14:paraId="7AEA66C4" w14:textId="77777777" w:rsidR="00D91510" w:rsidRPr="00FF3F16" w:rsidRDefault="00D91510" w:rsidP="00ED62A7">
      <w:pPr>
        <w:pStyle w:val="TCHeading1"/>
      </w:pPr>
      <w:bookmarkStart w:id="71" w:name="_Toc448921733"/>
      <w:bookmarkStart w:id="72" w:name="_Toc182221459"/>
      <w:r w:rsidRPr="00FF3F16">
        <w:t>Pricing Structures &amp; Cost Efficiencies</w:t>
      </w:r>
      <w:bookmarkEnd w:id="71"/>
      <w:bookmarkEnd w:id="72"/>
    </w:p>
    <w:p w14:paraId="3EE0C188" w14:textId="77777777" w:rsidR="00C90B96" w:rsidRPr="00FF3F16" w:rsidRDefault="00C90B96" w:rsidP="004A13EE">
      <w:pPr>
        <w:pStyle w:val="TCBodyafterH1"/>
      </w:pPr>
      <w:r w:rsidRPr="00FF3F16">
        <w:t>The Framework aims to offer a range of flexible, fit for purpose purchasing models for each Lot over the lifetime of the Framework which:</w:t>
      </w:r>
    </w:p>
    <w:p w14:paraId="4F6D5001" w14:textId="5D0D223B" w:rsidR="00C90B96" w:rsidRPr="00FF3F16" w:rsidRDefault="00C90B96" w:rsidP="00C90B96">
      <w:pPr>
        <w:pStyle w:val="TCBodyafterH2"/>
      </w:pPr>
      <w:r w:rsidRPr="00FF3F16">
        <w:t xml:space="preserve">enable Purchasing Authorities to purchase Knowledge Resources as individual call offs direct from a single </w:t>
      </w:r>
      <w:r w:rsidR="007F521F">
        <w:t>supplier</w:t>
      </w:r>
      <w:r w:rsidRPr="00FF3F16">
        <w:t xml:space="preserve"> AND / OR to carry out a mini competition between </w:t>
      </w:r>
      <w:r w:rsidR="007F521F">
        <w:t>supplier</w:t>
      </w:r>
      <w:r w:rsidRPr="00FF3F16">
        <w:t xml:space="preserve">s; </w:t>
      </w:r>
    </w:p>
    <w:p w14:paraId="2FA308C9" w14:textId="77777777" w:rsidR="00C90B96" w:rsidRPr="00FF3F16" w:rsidRDefault="00C90B96" w:rsidP="00C90B96">
      <w:pPr>
        <w:pStyle w:val="TCBodyafterH2"/>
      </w:pPr>
      <w:r w:rsidRPr="00FF3F16">
        <w:t>offer the best value and lowest cost to Purchasing Authorities;</w:t>
      </w:r>
    </w:p>
    <w:p w14:paraId="1C94D95E" w14:textId="1D6DC343" w:rsidR="00C90B96" w:rsidRPr="00FF3F16" w:rsidRDefault="00C90B96" w:rsidP="00C90B96">
      <w:pPr>
        <w:pStyle w:val="TCBodyafterH2"/>
      </w:pPr>
      <w:r w:rsidRPr="00FF3F16">
        <w:t xml:space="preserve">drive and support </w:t>
      </w:r>
      <w:r w:rsidR="0084571F" w:rsidRPr="00FF3F16">
        <w:t xml:space="preserve">the opportunity for equity of </w:t>
      </w:r>
      <w:r w:rsidRPr="00FF3F16">
        <w:t>access to Knowledge Resources</w:t>
      </w:r>
      <w:r w:rsidR="00EB2EC2" w:rsidRPr="00FF3F16">
        <w:t>;</w:t>
      </w:r>
    </w:p>
    <w:p w14:paraId="277E7320" w14:textId="01E0CCC1" w:rsidR="00EB2EC2" w:rsidRPr="00FF3F16" w:rsidRDefault="00EB2EC2" w:rsidP="00EB2EC2">
      <w:pPr>
        <w:pStyle w:val="TCBodyafterH2"/>
      </w:pPr>
      <w:r w:rsidRPr="00FF3F16">
        <w:t>support the potential for:</w:t>
      </w:r>
    </w:p>
    <w:p w14:paraId="3A554174" w14:textId="40B8A8EB" w:rsidR="00C25B6C" w:rsidRPr="00FF3F16" w:rsidRDefault="00EB2EC2" w:rsidP="00536CEE">
      <w:pPr>
        <w:pStyle w:val="TCBullet1"/>
      </w:pPr>
      <w:r w:rsidRPr="00FF3F16">
        <w:t>national purchasing</w:t>
      </w:r>
      <w:r w:rsidR="00C25B6C" w:rsidRPr="00FF3F16">
        <w:t>, with realistic pricing for national procurement including of specialist resources which are only of interest to a proportion of the workforce;</w:t>
      </w:r>
    </w:p>
    <w:p w14:paraId="2B99ED28" w14:textId="77777777" w:rsidR="00536CEE" w:rsidRPr="00FF3F16" w:rsidRDefault="00536CEE" w:rsidP="00536CEE">
      <w:pPr>
        <w:pStyle w:val="TCBullet1"/>
      </w:pPr>
      <w:r w:rsidRPr="00FF3F16">
        <w:t>local purchasing;</w:t>
      </w:r>
    </w:p>
    <w:p w14:paraId="3612E6FC" w14:textId="3D168020" w:rsidR="00EB2EC2" w:rsidRPr="00FF3F16" w:rsidRDefault="00EB2EC2" w:rsidP="00536CEE">
      <w:pPr>
        <w:pStyle w:val="TCBullet1"/>
      </w:pPr>
      <w:r w:rsidRPr="00FF3F16">
        <w:t>centrally brokered purchasing for multiple organisations;</w:t>
      </w:r>
    </w:p>
    <w:p w14:paraId="3B4875E9" w14:textId="5DEC3D3F" w:rsidR="005851C5" w:rsidRPr="00FF3F16" w:rsidRDefault="00EB2EC2" w:rsidP="00536CEE">
      <w:pPr>
        <w:pStyle w:val="TCBullet1"/>
      </w:pPr>
      <w:r w:rsidRPr="00FF3F16">
        <w:t>collaborative purchasing by multiple organisations</w:t>
      </w:r>
      <w:r w:rsidR="00C25B6C" w:rsidRPr="00FF3F16">
        <w:t xml:space="preserve">, </w:t>
      </w:r>
      <w:r w:rsidR="007A3400" w:rsidRPr="00FF3F16">
        <w:t>with clear</w:t>
      </w:r>
      <w:r w:rsidR="00C25B6C" w:rsidRPr="00FF3F16">
        <w:t xml:space="preserve"> and transparent pricing models for </w:t>
      </w:r>
      <w:r w:rsidR="007A3400" w:rsidRPr="00FF3F16">
        <w:t>centrally coordinated</w:t>
      </w:r>
      <w:r w:rsidR="00C25B6C" w:rsidRPr="00FF3F16">
        <w:t xml:space="preserve"> collaborative purchasing which encourage multiple library services to purchase Knowledge Resources</w:t>
      </w:r>
      <w:r w:rsidR="005851C5" w:rsidRPr="00FF3F16">
        <w:t>.</w:t>
      </w:r>
      <w:r w:rsidR="005851C5" w:rsidRPr="00FF3F16">
        <w:br/>
      </w:r>
      <w:r w:rsidR="005851C5" w:rsidRPr="00FF3F16">
        <w:br/>
      </w:r>
      <w:r w:rsidR="00536CEE" w:rsidRPr="00FF3F16">
        <w:t>C</w:t>
      </w:r>
      <w:r w:rsidR="005851C5" w:rsidRPr="00FF3F16">
        <w:t xml:space="preserve">onsortia could comprise of: </w:t>
      </w:r>
    </w:p>
    <w:p w14:paraId="65E03FF0" w14:textId="3E050237" w:rsidR="005851C5" w:rsidRPr="00FF3F16" w:rsidRDefault="005851C5" w:rsidP="00F84957">
      <w:pPr>
        <w:pStyle w:val="TCBullet3"/>
      </w:pPr>
      <w:r w:rsidRPr="00FF3F16">
        <w:t>NHS authorities and / or Trusts in England;</w:t>
      </w:r>
    </w:p>
    <w:p w14:paraId="6701C149" w14:textId="77777777" w:rsidR="005851C5" w:rsidRPr="00FF3F16" w:rsidRDefault="005851C5" w:rsidP="00F84957">
      <w:pPr>
        <w:pStyle w:val="TCBullet3"/>
      </w:pPr>
      <w:r w:rsidRPr="00FF3F16">
        <w:t>NHS authorities and / or Trusts in England in combination with one or more Universities, local authorities, or independent sector organisations’;</w:t>
      </w:r>
    </w:p>
    <w:p w14:paraId="49610B53" w14:textId="77777777" w:rsidR="005851C5" w:rsidRPr="00FF3F16" w:rsidRDefault="005851C5" w:rsidP="00F84957">
      <w:pPr>
        <w:pStyle w:val="TCBullet3"/>
      </w:pPr>
      <w:r w:rsidRPr="00FF3F16">
        <w:t>NHS authorities and / or Trusts in England in combination with NHS organisations in Wales or Northern Ireland;</w:t>
      </w:r>
    </w:p>
    <w:p w14:paraId="2AFC4805" w14:textId="77777777" w:rsidR="005851C5" w:rsidRPr="00FF3F16" w:rsidRDefault="005851C5" w:rsidP="00F84957">
      <w:pPr>
        <w:pStyle w:val="TCBullet3"/>
      </w:pPr>
      <w:r w:rsidRPr="00FF3F16">
        <w:t xml:space="preserve">NHS authorities and / or Trusts in England in combination with other national bodies working in health and social care; </w:t>
      </w:r>
    </w:p>
    <w:p w14:paraId="2B63ABA1" w14:textId="77777777" w:rsidR="005851C5" w:rsidRPr="00FF3F16" w:rsidRDefault="005851C5" w:rsidP="00F84957">
      <w:pPr>
        <w:pStyle w:val="TCBullet3"/>
      </w:pPr>
      <w:r w:rsidRPr="00FF3F16">
        <w:t>Other combinations of the above.</w:t>
      </w:r>
    </w:p>
    <w:p w14:paraId="13D7C5F2" w14:textId="2E3B2CC6" w:rsidR="00C25B6C" w:rsidRPr="00FF3F16" w:rsidRDefault="00C25B6C" w:rsidP="00C25B6C">
      <w:pPr>
        <w:pStyle w:val="TCBodyafterH2"/>
      </w:pPr>
      <w:r w:rsidRPr="00FF3F16">
        <w:t>offer clear discounts and incentives for all levels of purchasing</w:t>
      </w:r>
      <w:r w:rsidR="00536CEE" w:rsidRPr="00FF3F16">
        <w:t>.</w:t>
      </w:r>
    </w:p>
    <w:p w14:paraId="597703E0" w14:textId="576EE1E0" w:rsidR="00921247" w:rsidRPr="00FF3F16" w:rsidRDefault="001B0758" w:rsidP="004A13EE">
      <w:pPr>
        <w:pStyle w:val="TCBodyafterH1"/>
      </w:pPr>
      <w:r w:rsidRPr="00FF3F16">
        <w:t xml:space="preserve">Bidders are encouraged to </w:t>
      </w:r>
      <w:r w:rsidR="00EB2EC2" w:rsidRPr="00FF3F16">
        <w:t>use pricing methodologies to reflect the likely actual user base</w:t>
      </w:r>
      <w:r w:rsidRPr="00FF3F16">
        <w:t xml:space="preserve"> in the purchasing models offered under this procurement. </w:t>
      </w:r>
      <w:r w:rsidR="001D6EC9" w:rsidRPr="00FF3F16">
        <w:lastRenderedPageBreak/>
        <w:t xml:space="preserve">NICE’s preference is for </w:t>
      </w:r>
      <w:r w:rsidR="00266CDC" w:rsidRPr="00FF3F16">
        <w:t>staffing</w:t>
      </w:r>
      <w:r w:rsidR="001D6EC9" w:rsidRPr="00FF3F16">
        <w:t xml:space="preserve"> data to be used by Bidders to inform their </w:t>
      </w:r>
      <w:r w:rsidR="00266CDC" w:rsidRPr="00FF3F16">
        <w:t>p</w:t>
      </w:r>
      <w:r w:rsidR="00FF4CB8" w:rsidRPr="00FF3F16">
        <w:t xml:space="preserve">ricing </w:t>
      </w:r>
      <w:r w:rsidR="00266CDC" w:rsidRPr="00FF3F16">
        <w:t>methodologies</w:t>
      </w:r>
      <w:r w:rsidR="00921247" w:rsidRPr="00FF3F16">
        <w:t>, in particular to consider the:</w:t>
      </w:r>
    </w:p>
    <w:p w14:paraId="45DC9E50" w14:textId="77777777" w:rsidR="00921247" w:rsidRPr="00FF3F16" w:rsidRDefault="00921247" w:rsidP="001B0758">
      <w:pPr>
        <w:pStyle w:val="TCBodyafterH2"/>
      </w:pPr>
      <w:r w:rsidRPr="00FF3F16">
        <w:t>number of staff in the staff groups likely to find the Knowledge Resource(s) relevant;</w:t>
      </w:r>
    </w:p>
    <w:p w14:paraId="1AD3CFFA" w14:textId="02AE0E9D" w:rsidR="001B0758" w:rsidRPr="00FF3F16" w:rsidRDefault="00921247" w:rsidP="001B0758">
      <w:pPr>
        <w:pStyle w:val="TCBodyafterH2"/>
      </w:pPr>
      <w:r w:rsidRPr="00FF3F16">
        <w:t>number of staff registered for OpenAthens accounts.</w:t>
      </w:r>
      <w:r w:rsidR="001B0758" w:rsidRPr="00FF3F16">
        <w:br/>
      </w:r>
      <w:r w:rsidR="001B0758" w:rsidRPr="00FF3F16">
        <w:br/>
        <w:t xml:space="preserve">Bidders should note that the use of bed count as a pricing methodology is NOT considered a realistic indicator of Knowledge Resource usage. Any </w:t>
      </w:r>
      <w:r w:rsidR="000A3B69">
        <w:t>purchasing</w:t>
      </w:r>
      <w:r w:rsidR="000A3B69" w:rsidRPr="00FF3F16">
        <w:t xml:space="preserve"> </w:t>
      </w:r>
      <w:r w:rsidR="001B0758" w:rsidRPr="00FF3F16">
        <w:t>models offered based on bed counts must demonstrate that the bed count model, as opposed to other types of pricing models, does offer the lowest cost and best value</w:t>
      </w:r>
      <w:r w:rsidR="00BC69B1" w:rsidRPr="00FF3F16">
        <w:t>.</w:t>
      </w:r>
    </w:p>
    <w:p w14:paraId="2F1F1AC1" w14:textId="20594BA4" w:rsidR="00921247" w:rsidRPr="00FF3F16" w:rsidRDefault="00921247" w:rsidP="004A13EE">
      <w:pPr>
        <w:pStyle w:val="TCBodyafterH1"/>
        <w:numPr>
          <w:ilvl w:val="0"/>
          <w:numId w:val="0"/>
        </w:numPr>
        <w:ind w:left="851"/>
      </w:pPr>
      <w:r w:rsidRPr="00FF3F16">
        <w:t>Staffing data is preferred because:</w:t>
      </w:r>
    </w:p>
    <w:p w14:paraId="66CA5198" w14:textId="2E3BE397" w:rsidR="0084571F" w:rsidRPr="00FF3F16" w:rsidRDefault="001D6EC9" w:rsidP="00F84957">
      <w:pPr>
        <w:pStyle w:val="TCBullet3"/>
      </w:pPr>
      <w:r w:rsidRPr="00FF3F16">
        <w:t xml:space="preserve">workforce data is a better indicator of an organisation’s likely use of any Knowledge Resource as it is the workforce that uses </w:t>
      </w:r>
      <w:r w:rsidR="0084571F" w:rsidRPr="00FF3F16">
        <w:t>the content;</w:t>
      </w:r>
    </w:p>
    <w:p w14:paraId="6F3676F1" w14:textId="06C29E31" w:rsidR="0084571F" w:rsidRPr="00FF3F16" w:rsidRDefault="0084571F" w:rsidP="00F84957">
      <w:pPr>
        <w:pStyle w:val="TCBullet3"/>
      </w:pPr>
      <w:r w:rsidRPr="00FF3F16">
        <w:t>all Knowledge Resources will have a limited number of actual users and will not be used by all potential users;</w:t>
      </w:r>
    </w:p>
    <w:p w14:paraId="733B7DF0" w14:textId="4117BCC1" w:rsidR="0084571F" w:rsidRPr="00FF3F16" w:rsidRDefault="0084571F" w:rsidP="00F84957">
      <w:pPr>
        <w:pStyle w:val="TCBullet3"/>
      </w:pPr>
      <w:r w:rsidRPr="00FF3F16">
        <w:t>budget restraints across the NHS means paying for access for a whole organisation to gain access to a Knowledge Resource for a small group of staff is prohibitive.</w:t>
      </w:r>
    </w:p>
    <w:p w14:paraId="6129EAA0" w14:textId="58DC9510" w:rsidR="00B640EC" w:rsidRPr="00FF3F16" w:rsidRDefault="00B640EC" w:rsidP="004A13EE">
      <w:pPr>
        <w:pStyle w:val="TCBodyafterH1"/>
        <w:numPr>
          <w:ilvl w:val="0"/>
          <w:numId w:val="0"/>
        </w:numPr>
        <w:ind w:left="851"/>
      </w:pPr>
      <w:r w:rsidRPr="00FF3F16">
        <w:t>Examples to guide Bidders include:</w:t>
      </w:r>
    </w:p>
    <w:p w14:paraId="201ADD29" w14:textId="67ABF08A" w:rsidR="00B640EC" w:rsidRPr="00FF3F16" w:rsidRDefault="00B640EC" w:rsidP="00F84957">
      <w:pPr>
        <w:pStyle w:val="TCBullet3"/>
      </w:pPr>
      <w:r w:rsidRPr="00FF3F16">
        <w:t>purchasing nursing resources nationally in Wales, which should be based on nurse workforce numbers not all NHS staff in Wale</w:t>
      </w:r>
      <w:r w:rsidR="00F229B3" w:rsidRPr="00FF3F16">
        <w:t>s</w:t>
      </w:r>
      <w:r w:rsidRPr="00FF3F16">
        <w:t>;</w:t>
      </w:r>
    </w:p>
    <w:p w14:paraId="41A329FD" w14:textId="77777777" w:rsidR="00B640EC" w:rsidRPr="00FF3F16" w:rsidRDefault="00B640EC" w:rsidP="00F84957">
      <w:pPr>
        <w:pStyle w:val="TCBullet3"/>
      </w:pPr>
      <w:r w:rsidRPr="00FF3F16">
        <w:t xml:space="preserve">pricing based on Total number of Full Time Equivalent (FTE) staff with an expectation that only x% of the total workforce will use the product; </w:t>
      </w:r>
    </w:p>
    <w:p w14:paraId="2B8E9C50" w14:textId="77777777" w:rsidR="00B640EC" w:rsidRPr="00FF3F16" w:rsidRDefault="00B640EC" w:rsidP="00F84957">
      <w:pPr>
        <w:pStyle w:val="TCBullet3"/>
      </w:pPr>
      <w:r w:rsidRPr="00FF3F16">
        <w:t xml:space="preserve">access made available to all eligible users but not priced by number of eligible users; </w:t>
      </w:r>
    </w:p>
    <w:p w14:paraId="190F74E5" w14:textId="315A3FE0" w:rsidR="00B640EC" w:rsidRPr="00FF3F16" w:rsidRDefault="00B640EC" w:rsidP="00F84957">
      <w:pPr>
        <w:pStyle w:val="TCBullet3"/>
      </w:pPr>
      <w:r w:rsidRPr="00FF3F16">
        <w:t xml:space="preserve">where there is more than one hospital in a Health Board / Trust, pricing </w:t>
      </w:r>
      <w:r w:rsidR="00B94C0B" w:rsidRPr="00FF3F16">
        <w:t>should</w:t>
      </w:r>
      <w:r w:rsidRPr="00FF3F16">
        <w:t xml:space="preserve"> not include the hospitals which have no relevance to the </w:t>
      </w:r>
      <w:r w:rsidR="00BC69B1" w:rsidRPr="00FF3F16">
        <w:t>K</w:t>
      </w:r>
      <w:r w:rsidRPr="00FF3F16">
        <w:t xml:space="preserve">nowledge </w:t>
      </w:r>
      <w:r w:rsidR="00BC69B1" w:rsidRPr="00FF3F16">
        <w:t>R</w:t>
      </w:r>
      <w:r w:rsidRPr="00FF3F16">
        <w:t>esource in question e.g. a psychiatric hospital</w:t>
      </w:r>
      <w:r w:rsidR="00BC69B1" w:rsidRPr="00FF3F16">
        <w:t xml:space="preserve"> within a Trust</w:t>
      </w:r>
      <w:r w:rsidRPr="00FF3F16">
        <w:t xml:space="preserve"> included for obstetrics journal pricing model</w:t>
      </w:r>
      <w:r w:rsidR="00BC69B1" w:rsidRPr="00FF3F16">
        <w:t>;</w:t>
      </w:r>
      <w:r w:rsidRPr="00FF3F16">
        <w:t xml:space="preserve"> pricing for an ophthalmology journal should quote just for the “XX Eye Hospital” and not base price on all the hospitals in the “XX Eye </w:t>
      </w:r>
      <w:r w:rsidRPr="00FF3F16">
        <w:lastRenderedPageBreak/>
        <w:t>Hospital” Trust.</w:t>
      </w:r>
      <w:r w:rsidR="001B0758" w:rsidRPr="00FF3F16">
        <w:br/>
      </w:r>
    </w:p>
    <w:p w14:paraId="37C05A54" w14:textId="4BBB3F7E" w:rsidR="00BC27FB" w:rsidRPr="00FF3F16" w:rsidRDefault="00BC27FB" w:rsidP="004A13EE">
      <w:pPr>
        <w:pStyle w:val="TCBodyafterH1"/>
      </w:pPr>
      <w:r w:rsidRPr="00256F8D">
        <w:t xml:space="preserve">Sources for workforce data are set out under the “Notes for Bidders” column </w:t>
      </w:r>
      <w:r w:rsidR="00E65D12" w:rsidRPr="00256F8D">
        <w:t>G</w:t>
      </w:r>
      <w:r w:rsidRPr="00256F8D">
        <w:t xml:space="preserve"> in </w:t>
      </w:r>
      <w:r w:rsidR="00E65D12" w:rsidRPr="00256F8D">
        <w:t xml:space="preserve">each tab of </w:t>
      </w:r>
      <w:r w:rsidRPr="00256F8D">
        <w:t>the “</w:t>
      </w:r>
      <w:r w:rsidR="00430D07" w:rsidRPr="00256F8D">
        <w:t>02A_Bidders Response Document: Purchasing Models Template</w:t>
      </w:r>
      <w:r w:rsidRPr="00256F8D">
        <w:t>” under requirement no.1. It is expected that Purchasing Authorities will provide staffing and workforce information</w:t>
      </w:r>
      <w:r w:rsidRPr="00FF3F16">
        <w:t xml:space="preserve"> in their Invitations to Quote</w:t>
      </w:r>
      <w:r w:rsidR="00BC69B1" w:rsidRPr="00FF3F16">
        <w:t xml:space="preserve"> (ITQ)</w:t>
      </w:r>
      <w:r w:rsidRPr="00FF3F16">
        <w:t xml:space="preserve"> in order to inform</w:t>
      </w:r>
      <w:r w:rsidR="00BC69B1" w:rsidRPr="00FF3F16">
        <w:t xml:space="preserve"> the</w:t>
      </w:r>
      <w:r w:rsidRPr="00FF3F16">
        <w:t xml:space="preserve"> quotations</w:t>
      </w:r>
      <w:r w:rsidR="00BC69B1" w:rsidRPr="00FF3F16">
        <w:t xml:space="preserve"> received from appointed </w:t>
      </w:r>
      <w:r w:rsidR="007F521F">
        <w:t>supplier</w:t>
      </w:r>
      <w:r w:rsidR="00BC69B1" w:rsidRPr="00FF3F16">
        <w:t>s to the Framework</w:t>
      </w:r>
      <w:r w:rsidRPr="00FF3F16">
        <w:t xml:space="preserve">.  Such sources may include (but not limited to): </w:t>
      </w:r>
    </w:p>
    <w:p w14:paraId="69561158" w14:textId="77777777" w:rsidR="00BC27FB" w:rsidRPr="00FF3F16" w:rsidRDefault="00BC27FB" w:rsidP="00BC27FB">
      <w:pPr>
        <w:pStyle w:val="TCBullet1"/>
      </w:pPr>
      <w:r w:rsidRPr="00FF3F16">
        <w:t>Full Time Equivalents (FTEs);</w:t>
      </w:r>
    </w:p>
    <w:p w14:paraId="25E44C17" w14:textId="77777777" w:rsidR="00BC27FB" w:rsidRPr="00FF3F16" w:rsidRDefault="00BC27FB" w:rsidP="00BC27FB">
      <w:pPr>
        <w:pStyle w:val="TCBullet1"/>
      </w:pPr>
      <w:r w:rsidRPr="00FF3F16">
        <w:t xml:space="preserve">number of staff registered for OpenAthens accounts; </w:t>
      </w:r>
    </w:p>
    <w:p w14:paraId="4247D025" w14:textId="77777777" w:rsidR="00BC27FB" w:rsidRPr="00FF3F16" w:rsidRDefault="00BC27FB" w:rsidP="00BC27FB">
      <w:pPr>
        <w:pStyle w:val="TCBullet1"/>
      </w:pPr>
      <w:r w:rsidRPr="00FF3F16">
        <w:t xml:space="preserve">Open Athens Org IDs; </w:t>
      </w:r>
    </w:p>
    <w:p w14:paraId="5808E159" w14:textId="77777777" w:rsidR="00BC27FB" w:rsidRPr="00FF3F16" w:rsidRDefault="00BC27FB" w:rsidP="00BC27FB">
      <w:pPr>
        <w:pStyle w:val="TCBullet1"/>
      </w:pPr>
      <w:r w:rsidRPr="00FF3F16">
        <w:t xml:space="preserve">Departments; </w:t>
      </w:r>
    </w:p>
    <w:p w14:paraId="67B9FF3A" w14:textId="77777777" w:rsidR="00BC27FB" w:rsidRPr="00FF3F16" w:rsidRDefault="00BC27FB" w:rsidP="00BC27FB">
      <w:pPr>
        <w:pStyle w:val="TCBullet1"/>
      </w:pPr>
      <w:r w:rsidRPr="00FF3F16">
        <w:t>specific clinical groups or user categories within the individual Purchasing Authorities.</w:t>
      </w:r>
    </w:p>
    <w:p w14:paraId="784B703D" w14:textId="77777777" w:rsidR="00BC69B1" w:rsidRPr="00256F8D" w:rsidRDefault="00EB2EC2" w:rsidP="004A13EE">
      <w:pPr>
        <w:pStyle w:val="TCBodyafterH1"/>
      </w:pPr>
      <w:r w:rsidRPr="00256F8D">
        <w:t>NICE will only consider purchasing models as part of this procurement that</w:t>
      </w:r>
      <w:r w:rsidR="00BC69B1" w:rsidRPr="00256F8D">
        <w:t xml:space="preserve"> </w:t>
      </w:r>
      <w:r w:rsidRPr="00256F8D">
        <w:t xml:space="preserve">are structured consistently to enable Purchasing Authorities to see, </w:t>
      </w:r>
      <w:r w:rsidR="002860F6" w:rsidRPr="00256F8D">
        <w:t>c</w:t>
      </w:r>
      <w:r w:rsidRPr="00256F8D">
        <w:t xml:space="preserve">ompare and take advantage of, offers that meet their individual requirements. </w:t>
      </w:r>
    </w:p>
    <w:p w14:paraId="1B160938" w14:textId="75675EBC" w:rsidR="004108CC" w:rsidRPr="006D1028" w:rsidRDefault="003C759F" w:rsidP="00BC69B1">
      <w:pPr>
        <w:pStyle w:val="TCBodyafterH2"/>
      </w:pPr>
      <w:r w:rsidRPr="007C1A8E">
        <w:t xml:space="preserve">Purchasing models offered must include a response to each requirement and target relevant to the </w:t>
      </w:r>
      <w:r w:rsidR="00256F8D" w:rsidRPr="007C1A8E">
        <w:t>K</w:t>
      </w:r>
      <w:r w:rsidRPr="007C1A8E">
        <w:t xml:space="preserve">nowledge </w:t>
      </w:r>
      <w:r w:rsidR="00256F8D" w:rsidRPr="007C1A8E">
        <w:t>R</w:t>
      </w:r>
      <w:r w:rsidRPr="007C1A8E">
        <w:t xml:space="preserve">esource(s) </w:t>
      </w:r>
      <w:r w:rsidR="007C1A8E" w:rsidRPr="006D1028">
        <w:t xml:space="preserve">offered and Lot </w:t>
      </w:r>
      <w:r w:rsidRPr="006D1028">
        <w:t xml:space="preserve">to be </w:t>
      </w:r>
      <w:r w:rsidR="007C1A8E" w:rsidRPr="006D1028">
        <w:t>supplied</w:t>
      </w:r>
      <w:r w:rsidRPr="006D1028">
        <w:t xml:space="preserve"> under this Framework</w:t>
      </w:r>
    </w:p>
    <w:p w14:paraId="23293B4C" w14:textId="5B6DECB3" w:rsidR="004108CC" w:rsidRPr="0039564C" w:rsidRDefault="004108CC" w:rsidP="00F36806">
      <w:pPr>
        <w:pStyle w:val="TCBodyafterH2"/>
      </w:pPr>
      <w:r w:rsidRPr="006D1028">
        <w:t xml:space="preserve">Requirements and targets </w:t>
      </w:r>
      <w:r w:rsidR="006D1028" w:rsidRPr="006D1028">
        <w:t xml:space="preserve">for the Knowledge Resources offered </w:t>
      </w:r>
      <w:r w:rsidRPr="006D1028">
        <w:t xml:space="preserve">are set out </w:t>
      </w:r>
      <w:r w:rsidR="006D1028" w:rsidRPr="006D1028">
        <w:t xml:space="preserve">by Lot in the </w:t>
      </w:r>
      <w:r w:rsidR="007C1A8E" w:rsidRPr="006D1028">
        <w:t xml:space="preserve">“02A_Bidders Response Document: </w:t>
      </w:r>
      <w:r w:rsidR="007C1A8E" w:rsidRPr="0039564C">
        <w:t>Purchasing Models Template</w:t>
      </w:r>
      <w:r w:rsidR="006D1028" w:rsidRPr="0039564C">
        <w:t>”</w:t>
      </w:r>
      <w:r w:rsidRPr="0039564C">
        <w:t>.</w:t>
      </w:r>
    </w:p>
    <w:p w14:paraId="17E0C364" w14:textId="028FCBA6" w:rsidR="004108CC" w:rsidRPr="0039564C" w:rsidRDefault="004108CC" w:rsidP="00F36806">
      <w:pPr>
        <w:pStyle w:val="TCBodyafterH2"/>
      </w:pPr>
      <w:r w:rsidRPr="0039564C">
        <w:t xml:space="preserve">Where the requirement / target is not relevant to the </w:t>
      </w:r>
      <w:r w:rsidR="006D1028" w:rsidRPr="0039564C">
        <w:t>K</w:t>
      </w:r>
      <w:r w:rsidRPr="0039564C">
        <w:t xml:space="preserve">nowledge </w:t>
      </w:r>
      <w:r w:rsidR="006D1028" w:rsidRPr="0039564C">
        <w:t>R</w:t>
      </w:r>
      <w:r w:rsidRPr="0039564C">
        <w:t>esource offered this must be clearly identified by the Bidder in their response as "NOT APPLICABLE"</w:t>
      </w:r>
      <w:r w:rsidR="0039564C" w:rsidRPr="0039564C">
        <w:t xml:space="preserve"> or “N/A”</w:t>
      </w:r>
      <w:r w:rsidRPr="0039564C">
        <w:t>.</w:t>
      </w:r>
    </w:p>
    <w:p w14:paraId="5322C2C2" w14:textId="64C9329F" w:rsidR="00EB2EC2" w:rsidRPr="00FF3F16" w:rsidRDefault="004108CC" w:rsidP="002860F6">
      <w:pPr>
        <w:pStyle w:val="TCBodyafterH2"/>
      </w:pPr>
      <w:r>
        <w:t>Purchasing models will be accepted or rejected as deemed to fit with the Framework by NICE.</w:t>
      </w:r>
      <w:r w:rsidR="0039564C">
        <w:t xml:space="preserve"> </w:t>
      </w:r>
      <w:r w:rsidR="00BC69B1" w:rsidRPr="00FF3F16">
        <w:t xml:space="preserve">All purchasing models offered must </w:t>
      </w:r>
      <w:r w:rsidR="00EB2EC2" w:rsidRPr="00FF3F16">
        <w:t xml:space="preserve">provide for all the </w:t>
      </w:r>
      <w:r w:rsidR="008E793E">
        <w:t xml:space="preserve">essential </w:t>
      </w:r>
      <w:r w:rsidR="0008105C" w:rsidRPr="0008105C">
        <w:t xml:space="preserve">Core </w:t>
      </w:r>
      <w:r w:rsidR="00835318">
        <w:t xml:space="preserve">Service </w:t>
      </w:r>
      <w:r w:rsidR="0008105C" w:rsidRPr="0008105C">
        <w:t xml:space="preserve">Standards </w:t>
      </w:r>
      <w:r w:rsidR="00835318">
        <w:t xml:space="preserve">and associated </w:t>
      </w:r>
      <w:r w:rsidR="006F6AAC">
        <w:t>r</w:t>
      </w:r>
      <w:r w:rsidR="0008105C" w:rsidRPr="0008105C">
        <w:t xml:space="preserve">equirements </w:t>
      </w:r>
      <w:r w:rsidR="008E793E">
        <w:t>required</w:t>
      </w:r>
      <w:r w:rsidR="00EB2EC2" w:rsidRPr="00FF3F16">
        <w:t xml:space="preserve"> for the Bidder’s appointment to the Framework.</w:t>
      </w:r>
    </w:p>
    <w:p w14:paraId="77966138" w14:textId="51E94C8F" w:rsidR="00EB2EC2" w:rsidRPr="00FF3F16" w:rsidRDefault="00EB2EC2" w:rsidP="004A13EE">
      <w:pPr>
        <w:pStyle w:val="TCBodyafterH1"/>
      </w:pPr>
      <w:r w:rsidRPr="00FF3F16">
        <w:t xml:space="preserve">Only the purchasing models agreed between NICE and the appointed </w:t>
      </w:r>
      <w:r w:rsidR="007F521F">
        <w:t>supplier</w:t>
      </w:r>
      <w:r w:rsidRPr="00FF3F16">
        <w:t xml:space="preserve"> may be provided to Purchasing Authorities under the Framework. Amendments and additions to the agreed purchasing models can </w:t>
      </w:r>
      <w:r w:rsidR="00BC69B1" w:rsidRPr="00FF3F16">
        <w:t xml:space="preserve">however </w:t>
      </w:r>
      <w:r w:rsidRPr="00FF3F16">
        <w:t xml:space="preserve">be made throughout the Framework lifetime through </w:t>
      </w:r>
      <w:r w:rsidR="00BC69B1" w:rsidRPr="00FF3F16">
        <w:t>the</w:t>
      </w:r>
      <w:r w:rsidRPr="00FF3F16">
        <w:t xml:space="preserve"> agreed variation process.</w:t>
      </w:r>
    </w:p>
    <w:p w14:paraId="37A3441D" w14:textId="32B6D341" w:rsidR="00A628D1" w:rsidRPr="00FF3F16" w:rsidRDefault="00F85E46" w:rsidP="004A13EE">
      <w:pPr>
        <w:pStyle w:val="TCBodyafterH1"/>
      </w:pPr>
      <w:r w:rsidRPr="00FF3F16">
        <w:lastRenderedPageBreak/>
        <w:t xml:space="preserve">Bidders should be aware that there may be differences to how NHS and </w:t>
      </w:r>
      <w:r w:rsidR="00A628D1" w:rsidRPr="00FF3F16">
        <w:t xml:space="preserve">healthcare related organisations within the different UK nations purchase Knowledge Resources. Bidders should reflect their understanding of this in the purchasing models offered under this procurement. See </w:t>
      </w:r>
      <w:r w:rsidR="00B94C0B" w:rsidRPr="00FF3F16">
        <w:t>clauses</w:t>
      </w:r>
      <w:r w:rsidR="00A628D1" w:rsidRPr="00FF3F16">
        <w:t xml:space="preserve"> 7: Background to the Healthcare Purchasing Landscape of this </w:t>
      </w:r>
      <w:r w:rsidR="00BC69B1" w:rsidRPr="00FF3F16">
        <w:t>“01_ Invitation to Tender (ITT) Document</w:t>
      </w:r>
      <w:r w:rsidR="00A628D1" w:rsidRPr="00FF3F16">
        <w:t xml:space="preserve">” for further details to help guide the purchasing models </w:t>
      </w:r>
      <w:r w:rsidR="00BC69B1" w:rsidRPr="00FF3F16">
        <w:t xml:space="preserve">offered under this procurement </w:t>
      </w:r>
      <w:r w:rsidR="00A628D1" w:rsidRPr="00FF3F16">
        <w:t>and the</w:t>
      </w:r>
      <w:r w:rsidR="00BC69B1" w:rsidRPr="00FF3F16">
        <w:t>ir pricing</w:t>
      </w:r>
      <w:r w:rsidR="00A628D1" w:rsidRPr="00FF3F16">
        <w:t xml:space="preserve"> methodologies.</w:t>
      </w:r>
    </w:p>
    <w:p w14:paraId="5F1C8BE4" w14:textId="7DFCF6E2" w:rsidR="00EB2EC2" w:rsidRPr="00FF3F16" w:rsidRDefault="00EB2EC2" w:rsidP="004A13EE">
      <w:pPr>
        <w:pStyle w:val="TCBodyafterH1"/>
      </w:pPr>
      <w:r w:rsidRPr="00FF3F16">
        <w:t xml:space="preserve">Details of all purchasing models, including discounts and pricing policies, will be held on the NICE Share system. This is a gated system which only enables eligible purchasers to view the information held on the service. </w:t>
      </w:r>
    </w:p>
    <w:p w14:paraId="077F5DC3" w14:textId="042FB745" w:rsidR="009F4279" w:rsidRPr="00B20430" w:rsidRDefault="009F4279" w:rsidP="00923A44">
      <w:pPr>
        <w:rPr>
          <w:rFonts w:ascii="Arial" w:hAnsi="Arial" w:cs="Arial"/>
          <w:kern w:val="32"/>
          <w:sz w:val="32"/>
          <w:szCs w:val="32"/>
        </w:rPr>
      </w:pPr>
      <w:bookmarkStart w:id="73" w:name="_Toc448921734"/>
      <w:r w:rsidRPr="00B20430">
        <w:rPr>
          <w:rFonts w:ascii="Arial" w:hAnsi="Arial" w:cs="Arial"/>
        </w:rPr>
        <w:br w:type="page"/>
      </w:r>
    </w:p>
    <w:p w14:paraId="34AFD1C6" w14:textId="43B5D271" w:rsidR="0080184A" w:rsidRPr="00FF3F16" w:rsidRDefault="0080184A" w:rsidP="0080184A">
      <w:pPr>
        <w:pStyle w:val="Heading1"/>
      </w:pPr>
      <w:r w:rsidRPr="00FF3F16">
        <w:lastRenderedPageBreak/>
        <w:t>SECTION T</w:t>
      </w:r>
      <w:r w:rsidR="00F22A94" w:rsidRPr="00FF3F16">
        <w:t>HREE</w:t>
      </w:r>
      <w:r w:rsidRPr="00FF3F16">
        <w:t>: ITT INSTRUCTIONS</w:t>
      </w:r>
    </w:p>
    <w:p w14:paraId="4A1495A8" w14:textId="7EB30410" w:rsidR="00D91510" w:rsidRPr="00FF3F16" w:rsidRDefault="00D91510" w:rsidP="00263E28">
      <w:pPr>
        <w:pStyle w:val="TCHeading1"/>
      </w:pPr>
      <w:bookmarkStart w:id="74" w:name="_Toc182221460"/>
      <w:r w:rsidRPr="00FF3F16">
        <w:t>ITT Instructions: General</w:t>
      </w:r>
      <w:bookmarkEnd w:id="73"/>
      <w:bookmarkEnd w:id="74"/>
      <w:r w:rsidRPr="00FF3F16">
        <w:t xml:space="preserve"> </w:t>
      </w:r>
    </w:p>
    <w:p w14:paraId="12BE398E" w14:textId="77777777" w:rsidR="00D91510" w:rsidRPr="00FF3F16" w:rsidRDefault="00D91510" w:rsidP="004A13EE">
      <w:pPr>
        <w:pStyle w:val="TCBodyafterH1"/>
      </w:pPr>
      <w:r w:rsidRPr="00FF3F16">
        <w:t xml:space="preserve">This section sets out the general instructions for the submission of the tender / final offer from Bidders in response to the final ITT. These instructions must be followed and adhered to. Any deviation from these instructions may result in your tender being rejected. </w:t>
      </w:r>
    </w:p>
    <w:p w14:paraId="26B2C92A" w14:textId="6F6E15D4" w:rsidR="00D91510" w:rsidRPr="00C02F23" w:rsidRDefault="00D91510" w:rsidP="004A13EE">
      <w:pPr>
        <w:pStyle w:val="TCBodyafterH1"/>
      </w:pPr>
      <w:r w:rsidRPr="00F81951">
        <w:t>Bidders must provide an Expression of Interest (EOI) to this tender</w:t>
      </w:r>
      <w:r w:rsidR="009D21D8" w:rsidRPr="00F81951">
        <w:t xml:space="preserve"> via the Atamis system</w:t>
      </w:r>
      <w:r w:rsidR="00EF4587" w:rsidRPr="00F81951">
        <w:t xml:space="preserve"> </w:t>
      </w:r>
      <w:r w:rsidRPr="00F81951">
        <w:t xml:space="preserve">no later than 17:00 UK time on the </w:t>
      </w:r>
      <w:r w:rsidR="00F81951" w:rsidRPr="00F81951">
        <w:t>03</w:t>
      </w:r>
      <w:r w:rsidR="00F81951" w:rsidRPr="00F81951">
        <w:rPr>
          <w:vertAlign w:val="superscript"/>
        </w:rPr>
        <w:t>rd</w:t>
      </w:r>
      <w:r w:rsidR="00F81951" w:rsidRPr="00F81951">
        <w:t xml:space="preserve"> December </w:t>
      </w:r>
      <w:r w:rsidR="00516C27" w:rsidRPr="00F81951">
        <w:t>202</w:t>
      </w:r>
      <w:r w:rsidR="00F81951" w:rsidRPr="00F81951">
        <w:t>4</w:t>
      </w:r>
      <w:r w:rsidRPr="00F81951">
        <w:t xml:space="preserve">.  </w:t>
      </w:r>
      <w:r w:rsidRPr="00C02F23">
        <w:t xml:space="preserve">Failure to </w:t>
      </w:r>
      <w:r w:rsidR="00B94C0B" w:rsidRPr="00C02F23">
        <w:t xml:space="preserve">provide an </w:t>
      </w:r>
      <w:r w:rsidRPr="00C02F23">
        <w:t>EOI may result in your tender being rejected.</w:t>
      </w:r>
      <w:r w:rsidRPr="00C02F23">
        <w:tab/>
      </w:r>
    </w:p>
    <w:p w14:paraId="33DC1C29" w14:textId="5621631C" w:rsidR="00D91510" w:rsidRPr="00C02F23" w:rsidRDefault="00D91510" w:rsidP="004A13EE">
      <w:pPr>
        <w:pStyle w:val="TCBodyafterH1"/>
      </w:pPr>
      <w:r w:rsidRPr="00C02F23">
        <w:t xml:space="preserve">The tender submission offer must be returned </w:t>
      </w:r>
      <w:r w:rsidR="00F81951" w:rsidRPr="00C02F23">
        <w:t xml:space="preserve">via the Atamis system </w:t>
      </w:r>
      <w:r w:rsidRPr="00C02F23">
        <w:t xml:space="preserve">no later than </w:t>
      </w:r>
      <w:r w:rsidR="00C02F23" w:rsidRPr="00C02F23">
        <w:t>12</w:t>
      </w:r>
      <w:r w:rsidRPr="00C02F23">
        <w:t xml:space="preserve">:00 UK time on </w:t>
      </w:r>
      <w:r w:rsidR="00C02F23" w:rsidRPr="00C02F23">
        <w:t>13</w:t>
      </w:r>
      <w:r w:rsidR="00C02F23" w:rsidRPr="00C02F23">
        <w:rPr>
          <w:vertAlign w:val="superscript"/>
        </w:rPr>
        <w:t>th</w:t>
      </w:r>
      <w:r w:rsidR="00C02F23" w:rsidRPr="00C02F23">
        <w:t xml:space="preserve"> January 2025</w:t>
      </w:r>
      <w:r w:rsidR="00516C27" w:rsidRPr="00C02F23">
        <w:t>.</w:t>
      </w:r>
    </w:p>
    <w:p w14:paraId="7EB18D50" w14:textId="4D950838" w:rsidR="00C52C65" w:rsidRPr="00FF3F16" w:rsidRDefault="00D91510" w:rsidP="004A13EE">
      <w:pPr>
        <w:pStyle w:val="TCBodyafterH1"/>
      </w:pPr>
      <w:r w:rsidRPr="00C02F23">
        <w:t>All tender submission and final offers must</w:t>
      </w:r>
      <w:r w:rsidRPr="00FF3F16">
        <w:t xml:space="preserve"> be written in English and submitted electronically </w:t>
      </w:r>
      <w:r w:rsidR="00067546">
        <w:t>via the Atamis system</w:t>
      </w:r>
      <w:r w:rsidR="00956BF8">
        <w:t>.</w:t>
      </w:r>
    </w:p>
    <w:p w14:paraId="62C64179" w14:textId="77777777" w:rsidR="00D91510" w:rsidRPr="00FF3F16" w:rsidRDefault="00D91510" w:rsidP="004A13EE">
      <w:pPr>
        <w:pStyle w:val="TCBodyafterH1"/>
      </w:pPr>
      <w:r w:rsidRPr="00FF3F16">
        <w:t>Unless specifically requested in this “01_ Invitation to Tender (ITT)” document, no additional documentation or information provided will be considered as part of the Bidders’ response.</w:t>
      </w:r>
    </w:p>
    <w:p w14:paraId="6ACAAD8D" w14:textId="6A45B774" w:rsidR="00D91510" w:rsidRPr="00FF3F16" w:rsidRDefault="00D91510" w:rsidP="004A13EE">
      <w:pPr>
        <w:pStyle w:val="TCBodyafterH1"/>
      </w:pPr>
      <w:r w:rsidRPr="00FF3F16">
        <w:t xml:space="preserve">The following </w:t>
      </w:r>
      <w:r w:rsidR="00A4379C" w:rsidRPr="00FF3F16">
        <w:t xml:space="preserve">forms </w:t>
      </w:r>
      <w:r w:rsidRPr="00FF3F16">
        <w:t xml:space="preserve">must be </w:t>
      </w:r>
      <w:r w:rsidR="00F229B3" w:rsidRPr="00FF3F16">
        <w:t xml:space="preserve">completed, signed and </w:t>
      </w:r>
      <w:r w:rsidR="00956BF8">
        <w:t>uploaded to the Atamis system</w:t>
      </w:r>
      <w:r w:rsidR="00956BF8" w:rsidRPr="00FF3F16">
        <w:t xml:space="preserve"> </w:t>
      </w:r>
      <w:r w:rsidR="00F229B3" w:rsidRPr="00FF3F16">
        <w:t>in your bid</w:t>
      </w:r>
      <w:r w:rsidR="00956BF8">
        <w:t xml:space="preserve"> response</w:t>
      </w:r>
      <w:r w:rsidRPr="00FF3F16">
        <w:t>:</w:t>
      </w:r>
    </w:p>
    <w:p w14:paraId="7C70D7F4" w14:textId="2F3180B9" w:rsidR="00D91510" w:rsidRPr="00FF3F16" w:rsidRDefault="00D91510" w:rsidP="00F22A94">
      <w:pPr>
        <w:pStyle w:val="TCBodyafterH2"/>
      </w:pPr>
      <w:r w:rsidRPr="00FF3F16">
        <w:t>Form of Offer</w:t>
      </w:r>
      <w:r w:rsidR="00536CEE" w:rsidRPr="00FF3F16">
        <w:t>.</w:t>
      </w:r>
    </w:p>
    <w:p w14:paraId="1019B4D6" w14:textId="72B9499B" w:rsidR="00D91510" w:rsidRPr="00FF3F16" w:rsidRDefault="00D91510" w:rsidP="00F22A94">
      <w:pPr>
        <w:pStyle w:val="TCBodyafterH2"/>
      </w:pPr>
      <w:r w:rsidRPr="00FF3F16">
        <w:t>Redaction Requests</w:t>
      </w:r>
      <w:r w:rsidR="00536CEE" w:rsidRPr="00FF3F16">
        <w:t>.</w:t>
      </w:r>
    </w:p>
    <w:p w14:paraId="453B3FB2" w14:textId="4949BC5D" w:rsidR="00D91510" w:rsidRPr="00FF3F16" w:rsidRDefault="00D91510" w:rsidP="00F22A94">
      <w:pPr>
        <w:pStyle w:val="TCBodyafterH2"/>
      </w:pPr>
      <w:r w:rsidRPr="00FF3F16">
        <w:t>Competing Interests Form</w:t>
      </w:r>
      <w:r w:rsidR="00536CEE" w:rsidRPr="00FF3F16">
        <w:t>.</w:t>
      </w:r>
    </w:p>
    <w:p w14:paraId="0D077439" w14:textId="2CCC1BC5" w:rsidR="00D91510" w:rsidRPr="00FF3F16" w:rsidRDefault="00D91510" w:rsidP="00F22A94">
      <w:pPr>
        <w:pStyle w:val="TCBodyafterH2"/>
      </w:pPr>
      <w:r w:rsidRPr="00FF3F16">
        <w:t>Confidentiality Agreement Form</w:t>
      </w:r>
      <w:r w:rsidR="00536CEE" w:rsidRPr="00FF3F16">
        <w:t>.</w:t>
      </w:r>
    </w:p>
    <w:p w14:paraId="7202590A" w14:textId="2D522232" w:rsidR="00D91510" w:rsidRPr="00FF3F16" w:rsidRDefault="00D91510" w:rsidP="00F22A94">
      <w:pPr>
        <w:pStyle w:val="TCBodyafterH2"/>
      </w:pPr>
      <w:r w:rsidRPr="00FF3F16">
        <w:t>Terms &amp; Conditions Comments Form</w:t>
      </w:r>
      <w:r w:rsidR="00536CEE" w:rsidRPr="00FF3F16">
        <w:t>.</w:t>
      </w:r>
    </w:p>
    <w:p w14:paraId="3AB2E01E" w14:textId="30086F8A" w:rsidR="00D91510" w:rsidRPr="00FF3F16" w:rsidRDefault="00D91510" w:rsidP="004A13EE">
      <w:pPr>
        <w:pStyle w:val="TCBodyafterH1"/>
      </w:pPr>
      <w:r w:rsidRPr="00E72861">
        <w:t xml:space="preserve">Bidders are advised neither to make any assumptions about their past or current supplier relationships with NICE or the NHS, nor to assume that such prior business relationships will be </w:t>
      </w:r>
      <w:r w:rsidR="007A3400" w:rsidRPr="00E72861">
        <w:t>considered</w:t>
      </w:r>
      <w:r w:rsidRPr="00E72861">
        <w:t xml:space="preserve"> in the evaluation procedure</w:t>
      </w:r>
      <w:r w:rsidRPr="00FF3F16">
        <w:t>.</w:t>
      </w:r>
    </w:p>
    <w:p w14:paraId="7B4CA5C7" w14:textId="77777777" w:rsidR="00D91510" w:rsidRPr="00FF3F16" w:rsidRDefault="00D91510" w:rsidP="004A13EE">
      <w:pPr>
        <w:pStyle w:val="TCBodyafterH1"/>
      </w:pPr>
      <w:r w:rsidRPr="00FF3F16">
        <w:t>NICE reserves the right at any time:</w:t>
      </w:r>
    </w:p>
    <w:p w14:paraId="4680BD0D" w14:textId="77777777" w:rsidR="00D91510" w:rsidRPr="00FF3F16" w:rsidRDefault="00D91510" w:rsidP="00536CEE">
      <w:pPr>
        <w:pStyle w:val="TCBullet1"/>
      </w:pPr>
      <w:r w:rsidRPr="00FF3F16">
        <w:t>to award to the most economically advantageous offer of this tender and does not bind itself to the overall winner of the scoring evaluation that may result from this procurement;</w:t>
      </w:r>
    </w:p>
    <w:p w14:paraId="53E17C01" w14:textId="77777777" w:rsidR="00D91510" w:rsidRPr="00FF3F16" w:rsidRDefault="00D91510" w:rsidP="00536CEE">
      <w:pPr>
        <w:pStyle w:val="TCBullet1"/>
      </w:pPr>
      <w:r w:rsidRPr="00FF3F16">
        <w:t xml:space="preserve">to terminate this procurement at any time; </w:t>
      </w:r>
    </w:p>
    <w:p w14:paraId="0C5F1BDE" w14:textId="77777777" w:rsidR="00D91510" w:rsidRPr="00FF3F16" w:rsidRDefault="00D91510" w:rsidP="00536CEE">
      <w:pPr>
        <w:pStyle w:val="TCBullet1"/>
      </w:pPr>
      <w:r w:rsidRPr="00FF3F16">
        <w:lastRenderedPageBreak/>
        <w:t xml:space="preserve">to require Bidders to provide additional information supplementing or clarifying any of the information provided in response to the requests set out in the final ITT. NICE may seek independent financial and market advice to validate information declared, or to assist in the evaluation.  </w:t>
      </w:r>
    </w:p>
    <w:p w14:paraId="37BCBD89" w14:textId="19F0BC3C" w:rsidR="00D91510" w:rsidRPr="00233DF5" w:rsidRDefault="00D91510" w:rsidP="004A13EE">
      <w:pPr>
        <w:pStyle w:val="TCBodyafterH1"/>
      </w:pPr>
      <w:r w:rsidRPr="00FF3F16">
        <w:t xml:space="preserve">NICE will not be liable for any cost incurred in relation to any part of this procurement activity throughout its lifecycle to close, including any costs or </w:t>
      </w:r>
      <w:r w:rsidRPr="00233DF5">
        <w:t xml:space="preserve">expenses incurred by any Bidder or the Bidders team or any other person in resource time, preparation of responses, attendance of meeting, or any other cost that the Participant may incur. </w:t>
      </w:r>
    </w:p>
    <w:p w14:paraId="5EBFF8D9" w14:textId="3FC3D14F" w:rsidR="00D91510" w:rsidRPr="00233DF5" w:rsidRDefault="00D91510" w:rsidP="00D91510">
      <w:pPr>
        <w:pStyle w:val="TCHeading1"/>
        <w:keepNext/>
        <w:tabs>
          <w:tab w:val="clear" w:pos="851"/>
        </w:tabs>
        <w:spacing w:before="360" w:line="240" w:lineRule="auto"/>
        <w:ind w:left="709" w:hanging="709"/>
      </w:pPr>
      <w:bookmarkStart w:id="75" w:name="_Toc448921736"/>
      <w:bookmarkStart w:id="76" w:name="_Toc182221461"/>
      <w:r w:rsidRPr="00233DF5">
        <w:t>ITT Instructions:</w:t>
      </w:r>
      <w:r w:rsidR="008B4D20" w:rsidRPr="00233DF5">
        <w:t xml:space="preserve"> </w:t>
      </w:r>
      <w:r w:rsidR="00500E9C" w:rsidRPr="00233DF5">
        <w:t>“</w:t>
      </w:r>
      <w:r w:rsidR="008B4D20" w:rsidRPr="00233DF5">
        <w:t>0</w:t>
      </w:r>
      <w:r w:rsidRPr="00233DF5">
        <w:t>2_Bidders’ Response Document</w:t>
      </w:r>
      <w:bookmarkEnd w:id="75"/>
      <w:r w:rsidR="00500E9C" w:rsidRPr="00233DF5">
        <w:t>”</w:t>
      </w:r>
      <w:bookmarkEnd w:id="76"/>
    </w:p>
    <w:p w14:paraId="05BA92FF" w14:textId="447AEF68" w:rsidR="00D91510" w:rsidRPr="00FF3F16" w:rsidRDefault="00D91510" w:rsidP="004A13EE">
      <w:pPr>
        <w:pStyle w:val="TCBodyafterH1"/>
      </w:pPr>
      <w:r w:rsidRPr="00233DF5">
        <w:t>This section sets out the instructions for the submission of responses by</w:t>
      </w:r>
      <w:r w:rsidRPr="00FF3F16">
        <w:t xml:space="preserve"> Bidders to the “02_Bidders Response </w:t>
      </w:r>
      <w:r w:rsidR="008B4D20" w:rsidRPr="00FF3F16">
        <w:t>D</w:t>
      </w:r>
      <w:r w:rsidRPr="00FF3F16">
        <w:t>ocument</w:t>
      </w:r>
      <w:r w:rsidR="008B4D20" w:rsidRPr="00FF3F16">
        <w:t>”</w:t>
      </w:r>
      <w:r w:rsidRPr="00FF3F16">
        <w:t xml:space="preserve">. These instructions must be followed and adhered to. Any deviation from these instructions may result in your tender being rejected. </w:t>
      </w:r>
    </w:p>
    <w:p w14:paraId="61A60545" w14:textId="491C4271" w:rsidR="00D91510" w:rsidRPr="00FF3F16" w:rsidRDefault="00D91510" w:rsidP="004A13EE">
      <w:pPr>
        <w:pStyle w:val="TCBodyafterH1"/>
      </w:pPr>
      <w:r w:rsidRPr="00FF3F16">
        <w:t xml:space="preserve">The “02_Bidders Response </w:t>
      </w:r>
      <w:r w:rsidR="008B4D20" w:rsidRPr="00FF3F16">
        <w:t>D</w:t>
      </w:r>
      <w:r w:rsidRPr="00FF3F16">
        <w:t>ocument</w:t>
      </w:r>
      <w:r w:rsidR="008B4D20" w:rsidRPr="00FF3F16">
        <w:t>”</w:t>
      </w:r>
      <w:r w:rsidRPr="00FF3F16">
        <w:t xml:space="preserve"> sets out </w:t>
      </w:r>
      <w:r w:rsidR="008F2DE5" w:rsidRPr="00FF3F16">
        <w:t>requirements and / or questions</w:t>
      </w:r>
      <w:r w:rsidRPr="00FF3F16">
        <w:t xml:space="preserve"> for Bidders’ response in </w:t>
      </w:r>
      <w:r w:rsidR="00233DF5">
        <w:t>seven</w:t>
      </w:r>
      <w:r w:rsidR="002E6AD8" w:rsidRPr="00FF3F16">
        <w:t xml:space="preserve"> (</w:t>
      </w:r>
      <w:r w:rsidR="00233DF5">
        <w:t>07</w:t>
      </w:r>
      <w:r w:rsidR="002E6AD8" w:rsidRPr="00FF3F16">
        <w:t>)</w:t>
      </w:r>
      <w:r w:rsidR="00B94C0B" w:rsidRPr="00FF3F16">
        <w:t xml:space="preserve"> </w:t>
      </w:r>
      <w:r w:rsidRPr="00FF3F16">
        <w:t>worksheets</w:t>
      </w:r>
      <w:r w:rsidR="00233DF5">
        <w:t xml:space="preserve"> or tabs</w:t>
      </w:r>
      <w:r w:rsidRPr="00FF3F16">
        <w:t xml:space="preserve">. Each </w:t>
      </w:r>
      <w:r w:rsidRPr="00DD0F49">
        <w:t xml:space="preserve">worksheet must be completed by the Bidder as set out in the </w:t>
      </w:r>
      <w:r w:rsidR="00166243" w:rsidRPr="00DD0F49">
        <w:t>“</w:t>
      </w:r>
      <w:r w:rsidRPr="00DD0F49">
        <w:t>02_Instructions Table</w:t>
      </w:r>
      <w:r w:rsidR="00166243" w:rsidRPr="00DD0F49">
        <w:t>”</w:t>
      </w:r>
      <w:r w:rsidRPr="00DD0F49">
        <w:t xml:space="preserve"> in </w:t>
      </w:r>
      <w:r w:rsidR="00BC27FB" w:rsidRPr="00DD0F49">
        <w:t>this clause</w:t>
      </w:r>
      <w:r w:rsidRPr="00DD0F49">
        <w:t xml:space="preserve"> </w:t>
      </w:r>
      <w:r w:rsidR="00166243" w:rsidRPr="00DD0F49">
        <w:t>1</w:t>
      </w:r>
      <w:r w:rsidR="008F2DE5" w:rsidRPr="00DD0F49">
        <w:t>3</w:t>
      </w:r>
      <w:r w:rsidR="00166243" w:rsidRPr="00DD0F49">
        <w:t>: ITT Instructions: “02_Bidders’ Response</w:t>
      </w:r>
      <w:r w:rsidR="008B4D20" w:rsidRPr="00DD0F49">
        <w:t xml:space="preserve"> </w:t>
      </w:r>
      <w:r w:rsidR="00166243" w:rsidRPr="00DD0F49">
        <w:t>Document</w:t>
      </w:r>
      <w:r w:rsidR="00500E9C" w:rsidRPr="00DD0F49">
        <w:t>”</w:t>
      </w:r>
      <w:r w:rsidR="008B4D20" w:rsidRPr="00DD0F49">
        <w:t>.</w:t>
      </w:r>
    </w:p>
    <w:p w14:paraId="39251098" w14:textId="4FAE702F" w:rsidR="00D91510" w:rsidRDefault="00D91510" w:rsidP="00270888">
      <w:pPr>
        <w:pStyle w:val="TCBodyafterH1"/>
      </w:pPr>
      <w:r w:rsidRPr="00382192">
        <w:t xml:space="preserve">Bidders must complete </w:t>
      </w:r>
      <w:r w:rsidR="00270888">
        <w:t>tab “</w:t>
      </w:r>
      <w:r w:rsidR="00270888" w:rsidRPr="00270888">
        <w:t>5.Core Standards</w:t>
      </w:r>
      <w:r w:rsidR="00270888">
        <w:t xml:space="preserve">” </w:t>
      </w:r>
      <w:r w:rsidR="001C1709" w:rsidRPr="00382192">
        <w:t>r</w:t>
      </w:r>
      <w:r w:rsidR="00166243" w:rsidRPr="00382192">
        <w:t>equirements</w:t>
      </w:r>
      <w:r w:rsidRPr="00382192">
        <w:t xml:space="preserve"> </w:t>
      </w:r>
      <w:r w:rsidR="00B40C8A" w:rsidRPr="00382192">
        <w:t xml:space="preserve">questions </w:t>
      </w:r>
      <w:r w:rsidR="00166243" w:rsidRPr="00382192">
        <w:t xml:space="preserve">dependent on whether </w:t>
      </w:r>
      <w:r w:rsidR="009F4279" w:rsidRPr="00382192">
        <w:t xml:space="preserve">they wish to supply Knowledge Resources as a Publisher / Aggregator or as an Agent. </w:t>
      </w:r>
      <w:r w:rsidRPr="00382192">
        <w:t xml:space="preserve">Any Bidder that wishes to be considered for </w:t>
      </w:r>
      <w:r w:rsidR="009F4279" w:rsidRPr="00382192">
        <w:t xml:space="preserve">both Publisher / Aggregator and Agent supply must </w:t>
      </w:r>
      <w:r w:rsidR="00382192">
        <w:t xml:space="preserve">provide a </w:t>
      </w:r>
      <w:r w:rsidR="00382192" w:rsidRPr="006D509E">
        <w:t>response to all types of supply that they wish to offer under this Framework.</w:t>
      </w:r>
    </w:p>
    <w:p w14:paraId="4587F6B6" w14:textId="20ADE73D" w:rsidR="00872C34" w:rsidRPr="00FF3F16" w:rsidRDefault="00872C34" w:rsidP="00C872E2">
      <w:pPr>
        <w:pStyle w:val="TCBodyafterH1"/>
      </w:pPr>
      <w:r w:rsidRPr="00FF3F16">
        <w:t>The Bidder must provide a response to all questions where requested as set out in the</w:t>
      </w:r>
      <w:r w:rsidR="00C872E2">
        <w:t xml:space="preserve"> tab</w:t>
      </w:r>
      <w:r w:rsidRPr="00FF3F16">
        <w:t xml:space="preserve"> “</w:t>
      </w:r>
      <w:r w:rsidR="00C872E2" w:rsidRPr="00C872E2">
        <w:t>6.Framework Compliance</w:t>
      </w:r>
      <w:r w:rsidRPr="00FF3F16">
        <w:t>” worksheet.</w:t>
      </w:r>
    </w:p>
    <w:p w14:paraId="56C3A393" w14:textId="1CB3AF52" w:rsidR="00C872E2" w:rsidRPr="00FF3F16" w:rsidRDefault="00C872E2" w:rsidP="001021D1">
      <w:pPr>
        <w:pStyle w:val="TCBodyafterH1"/>
      </w:pPr>
      <w:r w:rsidRPr="00FF3F16">
        <w:t>The Bidder must provide a response to all questions where requested as set out in the</w:t>
      </w:r>
      <w:r>
        <w:t xml:space="preserve"> tab</w:t>
      </w:r>
      <w:r w:rsidRPr="00FF3F16">
        <w:t xml:space="preserve"> “</w:t>
      </w:r>
      <w:r w:rsidR="001021D1" w:rsidRPr="001021D1">
        <w:t>7. Social Value Questions</w:t>
      </w:r>
      <w:r w:rsidRPr="00FF3F16">
        <w:t>” worksheet.</w:t>
      </w:r>
    </w:p>
    <w:p w14:paraId="07EBC14F" w14:textId="77777777" w:rsidR="00A802B6" w:rsidRPr="006D509E" w:rsidRDefault="009F4279" w:rsidP="00501EFE">
      <w:pPr>
        <w:pStyle w:val="TCBodyafterH1"/>
      </w:pPr>
      <w:r w:rsidRPr="006D509E">
        <w:t xml:space="preserve">Full details of all the purchasing models the Bidder wishes to offer under this procurement must be provided in </w:t>
      </w:r>
      <w:r w:rsidR="00EC1124" w:rsidRPr="006D509E">
        <w:t xml:space="preserve">the “02A_Bidders Response Document: Purchasing Models Template” </w:t>
      </w:r>
      <w:r w:rsidRPr="006D509E">
        <w:t xml:space="preserve">for each Lot that </w:t>
      </w:r>
      <w:r w:rsidR="002E6AD8" w:rsidRPr="006D509E">
        <w:t xml:space="preserve">the Bidder </w:t>
      </w:r>
      <w:r w:rsidRPr="006D509E">
        <w:t>wish</w:t>
      </w:r>
      <w:r w:rsidR="002E6AD8" w:rsidRPr="006D509E">
        <w:t>es</w:t>
      </w:r>
      <w:r w:rsidRPr="006D509E">
        <w:t xml:space="preserve"> to be considered for.  </w:t>
      </w:r>
      <w:r w:rsidR="00A802B6" w:rsidRPr="006D509E">
        <w:t>T</w:t>
      </w:r>
      <w:r w:rsidR="002E6AD8" w:rsidRPr="006D509E">
        <w:t>he p</w:t>
      </w:r>
      <w:r w:rsidRPr="006D509E">
        <w:t>urchasing models offered must</w:t>
      </w:r>
      <w:r w:rsidR="00A802B6" w:rsidRPr="006D509E">
        <w:t>:</w:t>
      </w:r>
    </w:p>
    <w:p w14:paraId="41030E99" w14:textId="6AB9EF9B" w:rsidR="00D77575" w:rsidRPr="006D509E" w:rsidRDefault="00606DDC" w:rsidP="00D77575">
      <w:pPr>
        <w:pStyle w:val="TCBodyafterH2"/>
        <w:rPr>
          <w:lang w:val="en-GB"/>
        </w:rPr>
      </w:pPr>
      <w:r w:rsidRPr="006D509E">
        <w:lastRenderedPageBreak/>
        <w:t xml:space="preserve">include a response to each requirement and target relevant to the Knowledge Resource(s) to be offered under this Framework. </w:t>
      </w:r>
      <w:r w:rsidR="00D77575" w:rsidRPr="006D509E">
        <w:rPr>
          <w:lang w:val="en-GB"/>
        </w:rPr>
        <w:t>Where the requirement / target is not relevant to the Knowledge Resource offered this must be clearly identified by the Bidder in their response as "NOT APPLICABLE or N/A".</w:t>
      </w:r>
    </w:p>
    <w:p w14:paraId="5A7A9D18" w14:textId="5C766787" w:rsidR="0018090C" w:rsidRPr="006D509E" w:rsidRDefault="0018090C" w:rsidP="006D509E">
      <w:pPr>
        <w:pStyle w:val="TCBodyafterH2"/>
      </w:pPr>
      <w:r w:rsidRPr="0018090C">
        <w:t>provide a response to requirement number 1: "Pricing methodology used in purchasing model reflects the potential user base, i.e. the size and nature of the potential users of the knowledge resource(s) to be purchased</w:t>
      </w:r>
      <w:r w:rsidR="00872C34">
        <w:t xml:space="preserve"> (All digital Knowledge Resources only).</w:t>
      </w:r>
    </w:p>
    <w:p w14:paraId="5E30C439" w14:textId="48FE38F1" w:rsidR="009F4279" w:rsidRPr="00FF3F16" w:rsidRDefault="009F4279" w:rsidP="004A13EE">
      <w:pPr>
        <w:pStyle w:val="TCBodyafterH1"/>
        <w:numPr>
          <w:ilvl w:val="0"/>
          <w:numId w:val="0"/>
        </w:numPr>
        <w:ind w:left="851"/>
      </w:pPr>
      <w:r w:rsidRPr="00FF3F16">
        <w:t xml:space="preserve">Purchasing models will be accepted or rejected </w:t>
      </w:r>
      <w:r w:rsidR="00B94C0B" w:rsidRPr="00FF3F16">
        <w:t xml:space="preserve">by NICE </w:t>
      </w:r>
      <w:r w:rsidRPr="00FF3F16">
        <w:t>as deemed fit</w:t>
      </w:r>
      <w:r w:rsidR="00B94C0B" w:rsidRPr="00FF3F16">
        <w:t>.</w:t>
      </w:r>
    </w:p>
    <w:p w14:paraId="6C7F96C4" w14:textId="45E5B5B5" w:rsidR="00F678EA" w:rsidRPr="00FF3F16" w:rsidRDefault="00F678EA" w:rsidP="004A13EE">
      <w:pPr>
        <w:pStyle w:val="TCBodyafterH1"/>
      </w:pPr>
      <w:r w:rsidRPr="00FF3F16">
        <w:t>Bidders should note that if appointed to the Framework, the details provided in their responses to the requirements and associated targets in the “</w:t>
      </w:r>
      <w:r w:rsidR="001021D1">
        <w:t>02A_</w:t>
      </w:r>
      <w:r w:rsidR="001021D1" w:rsidRPr="00E354E3">
        <w:t>Bidders Response Document</w:t>
      </w:r>
      <w:r w:rsidR="001021D1">
        <w:t>: Purchasing Models Template</w:t>
      </w:r>
      <w:r w:rsidRPr="00FF3F16">
        <w:t>” will be set out in the guidance and information provided on the NICE website to support Framework purchasing.</w:t>
      </w:r>
    </w:p>
    <w:p w14:paraId="3F3F531A" w14:textId="1D7AEA73" w:rsidR="00263E28" w:rsidRPr="00FF3F16" w:rsidRDefault="00263E28" w:rsidP="00A06785">
      <w:pPr>
        <w:pStyle w:val="Heading1"/>
        <w:keepLines/>
      </w:pPr>
      <w:r w:rsidRPr="00FF3F16">
        <w:t>02_Instructions Table</w:t>
      </w:r>
    </w:p>
    <w:tbl>
      <w:tblPr>
        <w:tblStyle w:val="TableGrid"/>
        <w:tblW w:w="0" w:type="auto"/>
        <w:tblLayout w:type="fixed"/>
        <w:tblLook w:val="04A0" w:firstRow="1" w:lastRow="0" w:firstColumn="1" w:lastColumn="0" w:noHBand="0" w:noVBand="1"/>
      </w:tblPr>
      <w:tblGrid>
        <w:gridCol w:w="2943"/>
        <w:gridCol w:w="5913"/>
      </w:tblGrid>
      <w:tr w:rsidR="00D91510" w:rsidRPr="00FF3F16" w14:paraId="0DCD1F92" w14:textId="77777777" w:rsidTr="00A06785">
        <w:trPr>
          <w:cantSplit/>
          <w:trHeight w:val="465"/>
        </w:trPr>
        <w:tc>
          <w:tcPr>
            <w:tcW w:w="2943" w:type="dxa"/>
            <w:shd w:val="clear" w:color="auto" w:fill="D9D9D9" w:themeFill="background1" w:themeFillShade="D9"/>
            <w:noWrap/>
            <w:hideMark/>
          </w:tcPr>
          <w:p w14:paraId="2D929024" w14:textId="77777777" w:rsidR="00D91510" w:rsidRPr="00FF3F16" w:rsidRDefault="00D91510" w:rsidP="00A06785">
            <w:pPr>
              <w:pStyle w:val="Paragraphnonumbers"/>
              <w:keepNext/>
              <w:keepLines/>
              <w:jc w:val="center"/>
              <w:rPr>
                <w:rFonts w:cs="Arial"/>
                <w:b/>
                <w:sz w:val="24"/>
                <w:szCs w:val="24"/>
              </w:rPr>
            </w:pPr>
            <w:r w:rsidRPr="00FF3F16">
              <w:rPr>
                <w:rFonts w:cs="Arial"/>
                <w:b/>
                <w:sz w:val="24"/>
                <w:szCs w:val="24"/>
              </w:rPr>
              <w:t>Tab / Worksheet</w:t>
            </w:r>
          </w:p>
        </w:tc>
        <w:tc>
          <w:tcPr>
            <w:tcW w:w="5913" w:type="dxa"/>
            <w:shd w:val="clear" w:color="auto" w:fill="D9D9D9" w:themeFill="background1" w:themeFillShade="D9"/>
            <w:noWrap/>
            <w:hideMark/>
          </w:tcPr>
          <w:p w14:paraId="6AB07032" w14:textId="77777777" w:rsidR="00D91510" w:rsidRPr="00FF3F16" w:rsidRDefault="00D91510" w:rsidP="00ED30D8">
            <w:pPr>
              <w:pStyle w:val="Paragraphnonumbers"/>
              <w:jc w:val="center"/>
              <w:rPr>
                <w:rFonts w:cs="Arial"/>
                <w:sz w:val="24"/>
                <w:szCs w:val="24"/>
              </w:rPr>
            </w:pPr>
            <w:r w:rsidRPr="00FF3F16">
              <w:rPr>
                <w:rFonts w:cs="Arial"/>
                <w:b/>
                <w:sz w:val="24"/>
                <w:szCs w:val="24"/>
              </w:rPr>
              <w:t>Instructions for Completion</w:t>
            </w:r>
          </w:p>
        </w:tc>
      </w:tr>
      <w:tr w:rsidR="00D91510" w:rsidRPr="00FF3F16" w14:paraId="01F73957" w14:textId="77777777" w:rsidTr="00A06785">
        <w:trPr>
          <w:cantSplit/>
          <w:trHeight w:val="554"/>
        </w:trPr>
        <w:tc>
          <w:tcPr>
            <w:tcW w:w="8856" w:type="dxa"/>
            <w:gridSpan w:val="2"/>
            <w:shd w:val="clear" w:color="auto" w:fill="B8CCE4" w:themeFill="accent1" w:themeFillTint="66"/>
          </w:tcPr>
          <w:p w14:paraId="1140E754" w14:textId="77777777" w:rsidR="00D91510" w:rsidRPr="00FF3F16" w:rsidRDefault="00D91510" w:rsidP="00ED30D8">
            <w:pPr>
              <w:pStyle w:val="Paragraphnonumbers"/>
              <w:jc w:val="center"/>
              <w:rPr>
                <w:rFonts w:cs="Arial"/>
                <w:b/>
                <w:sz w:val="24"/>
                <w:szCs w:val="24"/>
              </w:rPr>
            </w:pPr>
            <w:r w:rsidRPr="00FF3F16">
              <w:rPr>
                <w:rFonts w:cs="Arial"/>
                <w:b/>
                <w:sz w:val="24"/>
                <w:szCs w:val="24"/>
              </w:rPr>
              <w:t>1. Content</w:t>
            </w:r>
            <w:r w:rsidRPr="00FF3F16">
              <w:rPr>
                <w:rFonts w:cs="Arial"/>
                <w:b/>
                <w:sz w:val="24"/>
                <w:szCs w:val="24"/>
              </w:rPr>
              <w:br/>
              <w:t>TO BE COMPLETED BY ALL BIDDERS</w:t>
            </w:r>
          </w:p>
        </w:tc>
      </w:tr>
      <w:tr w:rsidR="00D91510" w:rsidRPr="00FF3F16" w14:paraId="560BF750" w14:textId="77777777" w:rsidTr="00A06785">
        <w:trPr>
          <w:cantSplit/>
          <w:trHeight w:val="554"/>
        </w:trPr>
        <w:tc>
          <w:tcPr>
            <w:tcW w:w="2943" w:type="dxa"/>
            <w:hideMark/>
          </w:tcPr>
          <w:p w14:paraId="045F7E73" w14:textId="77777777" w:rsidR="00D91510" w:rsidRPr="00FF3F16" w:rsidRDefault="00D91510" w:rsidP="00ED30D8">
            <w:pPr>
              <w:pStyle w:val="Paragraphnonumbers"/>
              <w:rPr>
                <w:rFonts w:cs="Arial"/>
                <w:b/>
                <w:sz w:val="24"/>
                <w:szCs w:val="24"/>
              </w:rPr>
            </w:pPr>
            <w:r w:rsidRPr="00FF3F16">
              <w:rPr>
                <w:rFonts w:cs="Arial"/>
                <w:b/>
                <w:sz w:val="24"/>
                <w:szCs w:val="24"/>
              </w:rPr>
              <w:t>Questions 1 – 2</w:t>
            </w:r>
          </w:p>
        </w:tc>
        <w:tc>
          <w:tcPr>
            <w:tcW w:w="5913" w:type="dxa"/>
            <w:hideMark/>
          </w:tcPr>
          <w:p w14:paraId="5E82ABF6" w14:textId="77777777" w:rsidR="00D91510" w:rsidRPr="00FF3F16" w:rsidRDefault="00D91510" w:rsidP="00ED30D8">
            <w:pPr>
              <w:pStyle w:val="Paragraphnonumbers"/>
              <w:rPr>
                <w:rFonts w:cs="Arial"/>
                <w:sz w:val="24"/>
                <w:szCs w:val="24"/>
              </w:rPr>
            </w:pPr>
            <w:r w:rsidRPr="00FF3F16">
              <w:rPr>
                <w:rFonts w:cs="Arial"/>
                <w:sz w:val="24"/>
                <w:szCs w:val="24"/>
              </w:rPr>
              <w:t>Select Yes or No from drop down box in column D.</w:t>
            </w:r>
          </w:p>
        </w:tc>
      </w:tr>
      <w:tr w:rsidR="00D91510" w:rsidRPr="00FF3F16" w14:paraId="056F5A87" w14:textId="77777777" w:rsidTr="00A06785">
        <w:trPr>
          <w:cantSplit/>
          <w:trHeight w:val="554"/>
        </w:trPr>
        <w:tc>
          <w:tcPr>
            <w:tcW w:w="2943" w:type="dxa"/>
          </w:tcPr>
          <w:p w14:paraId="241BABC1" w14:textId="77777777" w:rsidR="00D91510" w:rsidRPr="00FF3F16" w:rsidRDefault="00D91510" w:rsidP="00ED30D8">
            <w:pPr>
              <w:pStyle w:val="Paragraphnonumbers"/>
              <w:rPr>
                <w:rFonts w:cs="Arial"/>
                <w:b/>
                <w:sz w:val="24"/>
                <w:szCs w:val="24"/>
              </w:rPr>
            </w:pPr>
            <w:r w:rsidRPr="00FF3F16">
              <w:rPr>
                <w:rFonts w:cs="Arial"/>
                <w:b/>
                <w:sz w:val="24"/>
                <w:szCs w:val="24"/>
              </w:rPr>
              <w:t>Question 3</w:t>
            </w:r>
          </w:p>
        </w:tc>
        <w:tc>
          <w:tcPr>
            <w:tcW w:w="5913" w:type="dxa"/>
          </w:tcPr>
          <w:p w14:paraId="5498CFF9" w14:textId="2C8FCFBD" w:rsidR="00D91510" w:rsidRPr="00FF3F16" w:rsidRDefault="00D91510" w:rsidP="00ED30D8">
            <w:pPr>
              <w:pStyle w:val="Paragraphnonumbers"/>
              <w:rPr>
                <w:rFonts w:cs="Arial"/>
                <w:sz w:val="24"/>
                <w:szCs w:val="24"/>
              </w:rPr>
            </w:pPr>
            <w:r w:rsidRPr="00FF3F16">
              <w:rPr>
                <w:rFonts w:cs="Arial"/>
                <w:sz w:val="24"/>
                <w:szCs w:val="24"/>
              </w:rPr>
              <w:t xml:space="preserve">Select Yes or No </w:t>
            </w:r>
            <w:r w:rsidR="00714CE6" w:rsidRPr="00FF3F16">
              <w:rPr>
                <w:rFonts w:cs="Arial"/>
                <w:sz w:val="24"/>
                <w:szCs w:val="24"/>
              </w:rPr>
              <w:t xml:space="preserve">for each Lot in column C </w:t>
            </w:r>
            <w:r w:rsidRPr="00FF3F16">
              <w:rPr>
                <w:rFonts w:cs="Arial"/>
                <w:sz w:val="24"/>
                <w:szCs w:val="24"/>
              </w:rPr>
              <w:t>from drop down box in columns D</w:t>
            </w:r>
            <w:r w:rsidR="00714CE6" w:rsidRPr="00FF3F16">
              <w:rPr>
                <w:rFonts w:cs="Arial"/>
                <w:sz w:val="24"/>
                <w:szCs w:val="24"/>
              </w:rPr>
              <w:t xml:space="preserve"> and / or E</w:t>
            </w:r>
            <w:r w:rsidRPr="00FF3F16">
              <w:rPr>
                <w:rFonts w:cs="Arial"/>
                <w:sz w:val="24"/>
                <w:szCs w:val="24"/>
              </w:rPr>
              <w:t xml:space="preserve"> to indicate the </w:t>
            </w:r>
            <w:r w:rsidR="00714CE6" w:rsidRPr="00FF3F16">
              <w:rPr>
                <w:rFonts w:cs="Arial"/>
                <w:sz w:val="24"/>
                <w:szCs w:val="24"/>
              </w:rPr>
              <w:t xml:space="preserve">Knowledge </w:t>
            </w:r>
            <w:r w:rsidRPr="00FF3F16">
              <w:rPr>
                <w:rFonts w:cs="Arial"/>
                <w:sz w:val="24"/>
                <w:szCs w:val="24"/>
              </w:rPr>
              <w:t xml:space="preserve">Resource(s) and </w:t>
            </w:r>
            <w:r w:rsidR="00714CE6" w:rsidRPr="00FF3F16">
              <w:rPr>
                <w:rFonts w:cs="Arial"/>
                <w:sz w:val="24"/>
                <w:szCs w:val="24"/>
              </w:rPr>
              <w:t>type of supply included</w:t>
            </w:r>
            <w:r w:rsidRPr="00FF3F16">
              <w:rPr>
                <w:rFonts w:cs="Arial"/>
                <w:sz w:val="24"/>
                <w:szCs w:val="24"/>
              </w:rPr>
              <w:t xml:space="preserve"> in your bid.</w:t>
            </w:r>
          </w:p>
        </w:tc>
      </w:tr>
      <w:tr w:rsidR="00D91510" w:rsidRPr="00FF3F16" w14:paraId="79AC9B97" w14:textId="77777777" w:rsidTr="00A06785">
        <w:trPr>
          <w:cantSplit/>
          <w:trHeight w:val="720"/>
        </w:trPr>
        <w:tc>
          <w:tcPr>
            <w:tcW w:w="8856" w:type="dxa"/>
            <w:gridSpan w:val="2"/>
            <w:shd w:val="clear" w:color="auto" w:fill="B8CCE4" w:themeFill="accent1" w:themeFillTint="66"/>
          </w:tcPr>
          <w:p w14:paraId="1BF0A312" w14:textId="77777777" w:rsidR="00D91510" w:rsidRPr="00FF3F16" w:rsidRDefault="00D91510" w:rsidP="00ED30D8">
            <w:pPr>
              <w:pStyle w:val="Paragraphnonumbers"/>
              <w:jc w:val="center"/>
              <w:rPr>
                <w:rFonts w:cs="Arial"/>
                <w:b/>
                <w:sz w:val="24"/>
                <w:szCs w:val="24"/>
              </w:rPr>
            </w:pPr>
            <w:r w:rsidRPr="00FF3F16">
              <w:rPr>
                <w:rFonts w:cs="Arial"/>
                <w:b/>
                <w:sz w:val="24"/>
                <w:szCs w:val="24"/>
              </w:rPr>
              <w:t>2. Mandatory and Discretionary Exclusions</w:t>
            </w:r>
            <w:r w:rsidRPr="00FF3F16">
              <w:rPr>
                <w:rFonts w:cs="Arial"/>
                <w:b/>
                <w:sz w:val="24"/>
                <w:szCs w:val="24"/>
              </w:rPr>
              <w:br/>
              <w:t>TO BE COMPLETED BY ALL BIDDERS</w:t>
            </w:r>
          </w:p>
        </w:tc>
      </w:tr>
      <w:tr w:rsidR="00D91510" w:rsidRPr="00FF3F16" w14:paraId="6CDC58C5" w14:textId="77777777" w:rsidTr="00A06785">
        <w:trPr>
          <w:cantSplit/>
          <w:trHeight w:val="720"/>
        </w:trPr>
        <w:tc>
          <w:tcPr>
            <w:tcW w:w="2943" w:type="dxa"/>
            <w:hideMark/>
          </w:tcPr>
          <w:p w14:paraId="6DD9D694" w14:textId="77777777" w:rsidR="00D91510" w:rsidRPr="00FF3F16" w:rsidRDefault="00D91510" w:rsidP="00ED30D8">
            <w:pPr>
              <w:pStyle w:val="Paragraphnonumbers"/>
              <w:rPr>
                <w:rFonts w:cs="Arial"/>
                <w:b/>
                <w:sz w:val="24"/>
                <w:szCs w:val="24"/>
              </w:rPr>
            </w:pPr>
            <w:r w:rsidRPr="00FF3F16">
              <w:rPr>
                <w:rFonts w:cs="Arial"/>
                <w:b/>
                <w:sz w:val="24"/>
                <w:szCs w:val="24"/>
              </w:rPr>
              <w:t>Questions 1 – 34</w:t>
            </w:r>
          </w:p>
        </w:tc>
        <w:tc>
          <w:tcPr>
            <w:tcW w:w="5913" w:type="dxa"/>
            <w:hideMark/>
          </w:tcPr>
          <w:p w14:paraId="5909ED2A" w14:textId="77777777" w:rsidR="00D91510" w:rsidRPr="00FF3F16" w:rsidRDefault="00D91510" w:rsidP="00ED30D8">
            <w:pPr>
              <w:pStyle w:val="Paragraphnonumbers"/>
              <w:rPr>
                <w:rFonts w:cs="Arial"/>
                <w:sz w:val="24"/>
                <w:szCs w:val="24"/>
              </w:rPr>
            </w:pPr>
            <w:r w:rsidRPr="00FF3F16">
              <w:rPr>
                <w:rFonts w:cs="Arial"/>
                <w:sz w:val="24"/>
                <w:szCs w:val="24"/>
              </w:rPr>
              <w:t>Select Yes or No from drop down box in column D.</w:t>
            </w:r>
          </w:p>
        </w:tc>
      </w:tr>
      <w:tr w:rsidR="00D91510" w:rsidRPr="00FF3F16" w14:paraId="77BE4203" w14:textId="77777777" w:rsidTr="00A06785">
        <w:trPr>
          <w:cantSplit/>
          <w:trHeight w:val="720"/>
        </w:trPr>
        <w:tc>
          <w:tcPr>
            <w:tcW w:w="2943" w:type="dxa"/>
          </w:tcPr>
          <w:p w14:paraId="5C4668B6" w14:textId="77777777" w:rsidR="00D91510" w:rsidRPr="00FF3F16" w:rsidRDefault="00D91510" w:rsidP="00ED30D8">
            <w:pPr>
              <w:pStyle w:val="Paragraphnonumbers"/>
              <w:rPr>
                <w:rFonts w:cs="Arial"/>
                <w:b/>
                <w:sz w:val="24"/>
                <w:szCs w:val="24"/>
              </w:rPr>
            </w:pPr>
            <w:r w:rsidRPr="00FF3F16">
              <w:rPr>
                <w:rFonts w:cs="Arial"/>
                <w:b/>
                <w:sz w:val="24"/>
                <w:szCs w:val="24"/>
              </w:rPr>
              <w:t>Question 35</w:t>
            </w:r>
          </w:p>
        </w:tc>
        <w:tc>
          <w:tcPr>
            <w:tcW w:w="5913" w:type="dxa"/>
          </w:tcPr>
          <w:p w14:paraId="142C04BB" w14:textId="77777777" w:rsidR="00D91510" w:rsidRPr="00FF3F16" w:rsidDel="00C62196" w:rsidRDefault="00D91510" w:rsidP="00ED30D8">
            <w:pPr>
              <w:pStyle w:val="Paragraphnonumbers"/>
              <w:rPr>
                <w:rFonts w:cs="Arial"/>
                <w:sz w:val="24"/>
                <w:szCs w:val="24"/>
              </w:rPr>
            </w:pPr>
            <w:r w:rsidRPr="00FF3F16">
              <w:rPr>
                <w:rFonts w:cs="Arial"/>
                <w:sz w:val="24"/>
                <w:szCs w:val="24"/>
              </w:rPr>
              <w:t>Provide full details if applicable in column D.</w:t>
            </w:r>
          </w:p>
        </w:tc>
      </w:tr>
      <w:tr w:rsidR="0095213F" w:rsidRPr="00FF3F16" w14:paraId="25A77953" w14:textId="77777777" w:rsidTr="00A06785">
        <w:trPr>
          <w:cantSplit/>
          <w:trHeight w:val="720"/>
        </w:trPr>
        <w:tc>
          <w:tcPr>
            <w:tcW w:w="8856" w:type="dxa"/>
            <w:gridSpan w:val="2"/>
            <w:shd w:val="clear" w:color="auto" w:fill="B8CCE4" w:themeFill="accent1" w:themeFillTint="66"/>
          </w:tcPr>
          <w:p w14:paraId="58F76340" w14:textId="24214DF8" w:rsidR="0095213F" w:rsidRPr="00FF3F16" w:rsidRDefault="0095213F" w:rsidP="0095213F">
            <w:pPr>
              <w:pStyle w:val="Paragraphnonumbers"/>
              <w:jc w:val="center"/>
              <w:rPr>
                <w:rFonts w:cs="Arial"/>
                <w:b/>
                <w:sz w:val="24"/>
                <w:szCs w:val="24"/>
              </w:rPr>
            </w:pPr>
            <w:r w:rsidRPr="00FF3F16">
              <w:rPr>
                <w:rFonts w:cs="Arial"/>
                <w:b/>
                <w:sz w:val="24"/>
                <w:szCs w:val="24"/>
              </w:rPr>
              <w:t>3. Discretionary Exclusions</w:t>
            </w:r>
            <w:r w:rsidRPr="00FF3F16">
              <w:rPr>
                <w:rFonts w:cs="Arial"/>
                <w:b/>
                <w:sz w:val="24"/>
                <w:szCs w:val="24"/>
              </w:rPr>
              <w:br/>
              <w:t>TO BE COMPLETED BY ALL BIDDERS</w:t>
            </w:r>
          </w:p>
        </w:tc>
      </w:tr>
      <w:tr w:rsidR="0095213F" w:rsidRPr="00FF3F16" w14:paraId="31494AB0" w14:textId="77777777" w:rsidTr="00A06785">
        <w:trPr>
          <w:cantSplit/>
          <w:trHeight w:val="720"/>
        </w:trPr>
        <w:tc>
          <w:tcPr>
            <w:tcW w:w="2943" w:type="dxa"/>
            <w:hideMark/>
          </w:tcPr>
          <w:p w14:paraId="24E62E49" w14:textId="77777777" w:rsidR="0095213F" w:rsidRPr="00FF3F16" w:rsidRDefault="0095213F" w:rsidP="0095213F">
            <w:pPr>
              <w:pStyle w:val="Paragraphnonumbers"/>
              <w:rPr>
                <w:rFonts w:cs="Arial"/>
                <w:b/>
                <w:sz w:val="24"/>
                <w:szCs w:val="24"/>
              </w:rPr>
            </w:pPr>
            <w:r w:rsidRPr="00FF3F16">
              <w:rPr>
                <w:rFonts w:cs="Arial"/>
                <w:b/>
                <w:sz w:val="24"/>
                <w:szCs w:val="24"/>
              </w:rPr>
              <w:lastRenderedPageBreak/>
              <w:t>Questions 1 – 13</w:t>
            </w:r>
          </w:p>
        </w:tc>
        <w:tc>
          <w:tcPr>
            <w:tcW w:w="5913" w:type="dxa"/>
            <w:hideMark/>
          </w:tcPr>
          <w:p w14:paraId="2D8A64C9" w14:textId="77777777" w:rsidR="0095213F" w:rsidRPr="00FF3F16" w:rsidRDefault="0095213F" w:rsidP="0095213F">
            <w:pPr>
              <w:pStyle w:val="Paragraphnonumbers"/>
              <w:rPr>
                <w:rFonts w:cs="Arial"/>
                <w:sz w:val="24"/>
                <w:szCs w:val="24"/>
              </w:rPr>
            </w:pPr>
            <w:r w:rsidRPr="00FF3F16">
              <w:rPr>
                <w:rFonts w:cs="Arial"/>
                <w:sz w:val="24"/>
                <w:szCs w:val="24"/>
              </w:rPr>
              <w:t>Select Yes or No from drop down box in column D.</w:t>
            </w:r>
          </w:p>
        </w:tc>
      </w:tr>
      <w:tr w:rsidR="0095213F" w:rsidRPr="00FF3F16" w14:paraId="5A568604" w14:textId="77777777" w:rsidTr="00A06785">
        <w:trPr>
          <w:cantSplit/>
          <w:trHeight w:val="720"/>
        </w:trPr>
        <w:tc>
          <w:tcPr>
            <w:tcW w:w="2943" w:type="dxa"/>
          </w:tcPr>
          <w:p w14:paraId="63C30958" w14:textId="77777777" w:rsidR="0095213F" w:rsidRPr="00FF3F16" w:rsidRDefault="0095213F" w:rsidP="0095213F">
            <w:pPr>
              <w:pStyle w:val="Paragraphnonumbers"/>
              <w:rPr>
                <w:rFonts w:cs="Arial"/>
                <w:b/>
                <w:sz w:val="24"/>
                <w:szCs w:val="24"/>
              </w:rPr>
            </w:pPr>
            <w:r w:rsidRPr="00FF3F16">
              <w:rPr>
                <w:rFonts w:cs="Arial"/>
                <w:b/>
                <w:sz w:val="24"/>
                <w:szCs w:val="24"/>
              </w:rPr>
              <w:t>Question 14</w:t>
            </w:r>
          </w:p>
        </w:tc>
        <w:tc>
          <w:tcPr>
            <w:tcW w:w="5913" w:type="dxa"/>
          </w:tcPr>
          <w:p w14:paraId="4C4A52C7" w14:textId="77777777" w:rsidR="0095213F" w:rsidRPr="00FF3F16" w:rsidDel="00C62196" w:rsidRDefault="0095213F" w:rsidP="0095213F">
            <w:pPr>
              <w:pStyle w:val="Paragraphnonumbers"/>
              <w:rPr>
                <w:rFonts w:cs="Arial"/>
                <w:b/>
                <w:sz w:val="24"/>
                <w:szCs w:val="24"/>
              </w:rPr>
            </w:pPr>
            <w:r w:rsidRPr="00FF3F16">
              <w:rPr>
                <w:rFonts w:cs="Arial"/>
                <w:sz w:val="24"/>
                <w:szCs w:val="24"/>
              </w:rPr>
              <w:t>Provide full details if applicable in column D.</w:t>
            </w:r>
          </w:p>
        </w:tc>
      </w:tr>
      <w:tr w:rsidR="0095213F" w:rsidRPr="00FF3F16" w14:paraId="389C1864" w14:textId="77777777" w:rsidTr="00A06785">
        <w:trPr>
          <w:cantSplit/>
          <w:trHeight w:val="680"/>
        </w:trPr>
        <w:tc>
          <w:tcPr>
            <w:tcW w:w="8856" w:type="dxa"/>
            <w:gridSpan w:val="2"/>
            <w:shd w:val="clear" w:color="auto" w:fill="B8CCE4" w:themeFill="accent1" w:themeFillTint="66"/>
          </w:tcPr>
          <w:p w14:paraId="44602C9B" w14:textId="77777777" w:rsidR="0095213F" w:rsidRPr="00FF3F16" w:rsidRDefault="0095213F" w:rsidP="0095213F">
            <w:pPr>
              <w:pStyle w:val="Paragraphnonumbers"/>
              <w:jc w:val="center"/>
              <w:rPr>
                <w:rFonts w:cs="Arial"/>
                <w:b/>
                <w:sz w:val="24"/>
                <w:szCs w:val="24"/>
              </w:rPr>
            </w:pPr>
            <w:r w:rsidRPr="00FF3F16">
              <w:rPr>
                <w:rFonts w:cs="Arial"/>
                <w:b/>
                <w:sz w:val="24"/>
                <w:szCs w:val="24"/>
              </w:rPr>
              <w:t>4. Company Standing</w:t>
            </w:r>
            <w:r w:rsidRPr="00FF3F16">
              <w:rPr>
                <w:rFonts w:cs="Arial"/>
                <w:b/>
                <w:sz w:val="24"/>
                <w:szCs w:val="24"/>
              </w:rPr>
              <w:br/>
              <w:t>TO BE COMPLETED BY ALL BIDDERS</w:t>
            </w:r>
          </w:p>
        </w:tc>
      </w:tr>
      <w:tr w:rsidR="0095213F" w:rsidRPr="00FF3F16" w14:paraId="5FF3B2A5" w14:textId="77777777" w:rsidTr="00A06785">
        <w:trPr>
          <w:cantSplit/>
          <w:trHeight w:val="495"/>
        </w:trPr>
        <w:tc>
          <w:tcPr>
            <w:tcW w:w="2943" w:type="dxa"/>
            <w:hideMark/>
          </w:tcPr>
          <w:p w14:paraId="57608540" w14:textId="77777777" w:rsidR="0095213F" w:rsidRPr="00FF3F16" w:rsidRDefault="0095213F" w:rsidP="0095213F">
            <w:pPr>
              <w:pStyle w:val="Paragraphnonumbers"/>
              <w:rPr>
                <w:rFonts w:cs="Arial"/>
                <w:b/>
                <w:sz w:val="24"/>
                <w:szCs w:val="24"/>
              </w:rPr>
            </w:pPr>
            <w:r w:rsidRPr="00FF3F16">
              <w:rPr>
                <w:rFonts w:cs="Arial"/>
                <w:b/>
                <w:sz w:val="24"/>
                <w:szCs w:val="24"/>
              </w:rPr>
              <w:t>Questions 1 – 7, 18 - 21</w:t>
            </w:r>
          </w:p>
        </w:tc>
        <w:tc>
          <w:tcPr>
            <w:tcW w:w="5913" w:type="dxa"/>
            <w:hideMark/>
          </w:tcPr>
          <w:p w14:paraId="2CE4C8AF" w14:textId="77777777" w:rsidR="0095213F" w:rsidRPr="00FF3F16" w:rsidRDefault="0095213F" w:rsidP="0095213F">
            <w:pPr>
              <w:pStyle w:val="Paragraphnonumbers"/>
              <w:rPr>
                <w:rFonts w:cs="Arial"/>
                <w:i/>
                <w:sz w:val="24"/>
                <w:szCs w:val="24"/>
              </w:rPr>
            </w:pPr>
            <w:r w:rsidRPr="00FF3F16">
              <w:rPr>
                <w:rFonts w:cs="Arial"/>
                <w:sz w:val="24"/>
                <w:szCs w:val="24"/>
              </w:rPr>
              <w:t>Select Yes or No from drop down box in column C</w:t>
            </w:r>
            <w:r w:rsidRPr="00FF3F16">
              <w:rPr>
                <w:rFonts w:cs="Arial"/>
                <w:b/>
                <w:sz w:val="24"/>
                <w:szCs w:val="24"/>
              </w:rPr>
              <w:t>.</w:t>
            </w:r>
          </w:p>
        </w:tc>
      </w:tr>
      <w:tr w:rsidR="0095213F" w:rsidRPr="00FF3F16" w14:paraId="0ED80CF3" w14:textId="77777777" w:rsidTr="00A06785">
        <w:trPr>
          <w:cantSplit/>
          <w:trHeight w:val="696"/>
        </w:trPr>
        <w:tc>
          <w:tcPr>
            <w:tcW w:w="2943" w:type="dxa"/>
          </w:tcPr>
          <w:p w14:paraId="23195250" w14:textId="79771AA7" w:rsidR="0095213F" w:rsidRPr="00FF3F16" w:rsidRDefault="0095213F" w:rsidP="0095213F">
            <w:pPr>
              <w:pStyle w:val="Paragraphnonumbers"/>
              <w:rPr>
                <w:rFonts w:cs="Arial"/>
                <w:b/>
                <w:sz w:val="24"/>
                <w:szCs w:val="24"/>
              </w:rPr>
            </w:pPr>
            <w:r w:rsidRPr="00FF3F16">
              <w:rPr>
                <w:rFonts w:cs="Arial"/>
                <w:b/>
                <w:sz w:val="24"/>
                <w:szCs w:val="24"/>
              </w:rPr>
              <w:t>Questions 8 – 17, 22 – 2</w:t>
            </w:r>
            <w:r w:rsidR="00AE3658">
              <w:rPr>
                <w:rFonts w:cs="Arial"/>
                <w:b/>
                <w:sz w:val="24"/>
                <w:szCs w:val="24"/>
              </w:rPr>
              <w:t>3</w:t>
            </w:r>
          </w:p>
        </w:tc>
        <w:tc>
          <w:tcPr>
            <w:tcW w:w="5913" w:type="dxa"/>
          </w:tcPr>
          <w:p w14:paraId="1D778FE5" w14:textId="77777777" w:rsidR="0095213F" w:rsidRPr="00FF3F16" w:rsidDel="00C62196" w:rsidRDefault="0095213F" w:rsidP="0095213F">
            <w:pPr>
              <w:pStyle w:val="Paragraphnonumbers"/>
              <w:rPr>
                <w:rFonts w:cs="Arial"/>
                <w:sz w:val="24"/>
                <w:szCs w:val="24"/>
              </w:rPr>
            </w:pPr>
            <w:r w:rsidRPr="00FF3F16">
              <w:rPr>
                <w:rFonts w:cs="Arial"/>
                <w:sz w:val="24"/>
                <w:szCs w:val="24"/>
              </w:rPr>
              <w:t>Provide full details requested in column C.</w:t>
            </w:r>
          </w:p>
        </w:tc>
      </w:tr>
      <w:tr w:rsidR="00E02D88" w:rsidRPr="00FF3F16" w14:paraId="7AAEDC3E" w14:textId="77777777" w:rsidTr="00A06785">
        <w:trPr>
          <w:cantSplit/>
          <w:trHeight w:val="696"/>
        </w:trPr>
        <w:tc>
          <w:tcPr>
            <w:tcW w:w="2943" w:type="dxa"/>
          </w:tcPr>
          <w:p w14:paraId="44F32D54" w14:textId="4F2A99AC" w:rsidR="00E02D88" w:rsidRPr="00FF3F16" w:rsidRDefault="00E02D88" w:rsidP="0095213F">
            <w:pPr>
              <w:pStyle w:val="Paragraphnonumbers"/>
              <w:rPr>
                <w:rFonts w:cs="Arial"/>
                <w:b/>
                <w:sz w:val="24"/>
                <w:szCs w:val="24"/>
              </w:rPr>
            </w:pPr>
            <w:r w:rsidRPr="00FF3F16">
              <w:rPr>
                <w:rFonts w:cs="Arial"/>
                <w:b/>
                <w:sz w:val="24"/>
                <w:szCs w:val="24"/>
              </w:rPr>
              <w:t>Question 2</w:t>
            </w:r>
            <w:r w:rsidR="00AE3658">
              <w:rPr>
                <w:rFonts w:cs="Arial"/>
                <w:b/>
                <w:sz w:val="24"/>
                <w:szCs w:val="24"/>
              </w:rPr>
              <w:t>4</w:t>
            </w:r>
          </w:p>
        </w:tc>
        <w:tc>
          <w:tcPr>
            <w:tcW w:w="5913" w:type="dxa"/>
          </w:tcPr>
          <w:p w14:paraId="401EDA70" w14:textId="7EDD8FA0" w:rsidR="00E02D88" w:rsidRPr="00FF3F16" w:rsidRDefault="00DC0C25" w:rsidP="0095213F">
            <w:pPr>
              <w:pStyle w:val="Paragraphnonumbers"/>
              <w:rPr>
                <w:rFonts w:cs="Arial"/>
                <w:sz w:val="24"/>
                <w:szCs w:val="24"/>
              </w:rPr>
            </w:pPr>
            <w:r w:rsidRPr="00FF3F16">
              <w:rPr>
                <w:rFonts w:cs="Arial"/>
                <w:sz w:val="24"/>
                <w:szCs w:val="24"/>
              </w:rPr>
              <w:t>Please provide the last three years of audited accounts for your organisation and a current Balance Sheet. If your organisation is a Small, Medium Enterprise (SME) and you do not have audited accounts, please provide 3 years of balance sheets.</w:t>
            </w:r>
          </w:p>
        </w:tc>
      </w:tr>
      <w:tr w:rsidR="0095213F" w:rsidRPr="00FF3F16" w14:paraId="64F1BA15" w14:textId="77777777" w:rsidTr="00A06785">
        <w:trPr>
          <w:cantSplit/>
          <w:trHeight w:val="465"/>
        </w:trPr>
        <w:tc>
          <w:tcPr>
            <w:tcW w:w="8856" w:type="dxa"/>
            <w:gridSpan w:val="2"/>
            <w:shd w:val="clear" w:color="auto" w:fill="B8CCE4" w:themeFill="accent1" w:themeFillTint="66"/>
          </w:tcPr>
          <w:p w14:paraId="11758811" w14:textId="05C1A87C" w:rsidR="0095213F" w:rsidRPr="00FF3F16" w:rsidRDefault="0095213F" w:rsidP="0095213F">
            <w:pPr>
              <w:pStyle w:val="Paragraphnonumbers"/>
              <w:jc w:val="center"/>
              <w:rPr>
                <w:rFonts w:cs="Arial"/>
                <w:b/>
                <w:sz w:val="24"/>
                <w:szCs w:val="24"/>
              </w:rPr>
            </w:pPr>
            <w:r w:rsidRPr="00FF3F16">
              <w:rPr>
                <w:rFonts w:cs="Arial"/>
                <w:b/>
                <w:sz w:val="24"/>
                <w:szCs w:val="24"/>
              </w:rPr>
              <w:t>5</w:t>
            </w:r>
            <w:r w:rsidR="00DC0C25" w:rsidRPr="00FF3F16">
              <w:rPr>
                <w:rFonts w:cs="Arial"/>
                <w:b/>
                <w:sz w:val="24"/>
                <w:szCs w:val="24"/>
              </w:rPr>
              <w:t>.</w:t>
            </w:r>
            <w:r w:rsidRPr="00FF3F16">
              <w:rPr>
                <w:rFonts w:cs="Arial"/>
                <w:b/>
                <w:sz w:val="24"/>
                <w:szCs w:val="24"/>
              </w:rPr>
              <w:t xml:space="preserve">Core </w:t>
            </w:r>
            <w:r w:rsidR="00BC4B7C">
              <w:rPr>
                <w:rFonts w:cs="Arial"/>
                <w:b/>
                <w:sz w:val="24"/>
                <w:szCs w:val="24"/>
              </w:rPr>
              <w:t>Standards</w:t>
            </w:r>
            <w:r w:rsidR="00F27029">
              <w:rPr>
                <w:rFonts w:cs="Arial"/>
                <w:b/>
                <w:sz w:val="24"/>
                <w:szCs w:val="24"/>
              </w:rPr>
              <w:t xml:space="preserve"> tab</w:t>
            </w:r>
            <w:r w:rsidR="00BC4B7C">
              <w:rPr>
                <w:rFonts w:cs="Arial"/>
                <w:b/>
                <w:sz w:val="24"/>
                <w:szCs w:val="24"/>
              </w:rPr>
              <w:t xml:space="preserve"> </w:t>
            </w:r>
            <w:r w:rsidR="00F27029">
              <w:rPr>
                <w:rFonts w:cs="Arial"/>
                <w:b/>
                <w:sz w:val="24"/>
                <w:szCs w:val="24"/>
              </w:rPr>
              <w:t>(</w:t>
            </w:r>
            <w:r w:rsidR="00F27029" w:rsidRPr="00F27029">
              <w:rPr>
                <w:rFonts w:cs="Arial"/>
                <w:b/>
                <w:sz w:val="24"/>
                <w:szCs w:val="24"/>
              </w:rPr>
              <w:t>Core Service Standards &amp; Service Requirements</w:t>
            </w:r>
            <w:r w:rsidRPr="00FF3F16">
              <w:rPr>
                <w:rFonts w:cs="Arial"/>
                <w:b/>
                <w:sz w:val="24"/>
                <w:szCs w:val="24"/>
              </w:rPr>
              <w:t>)</w:t>
            </w:r>
            <w:r w:rsidRPr="00FF3F16">
              <w:rPr>
                <w:rFonts w:cs="Arial"/>
                <w:b/>
                <w:sz w:val="24"/>
                <w:szCs w:val="24"/>
              </w:rPr>
              <w:br/>
              <w:t xml:space="preserve">TO BE COMPLETED BY </w:t>
            </w:r>
            <w:r w:rsidR="00F27029">
              <w:rPr>
                <w:rFonts w:cs="Arial"/>
                <w:b/>
                <w:sz w:val="24"/>
                <w:szCs w:val="24"/>
              </w:rPr>
              <w:t xml:space="preserve">ALL </w:t>
            </w:r>
            <w:r w:rsidRPr="00FF3F16">
              <w:rPr>
                <w:rFonts w:cs="Arial"/>
                <w:b/>
                <w:sz w:val="24"/>
                <w:szCs w:val="24"/>
              </w:rPr>
              <w:t xml:space="preserve">BIDDERS </w:t>
            </w:r>
          </w:p>
        </w:tc>
      </w:tr>
      <w:tr w:rsidR="0095213F" w:rsidRPr="00FF3F16" w14:paraId="3ACDEEB8" w14:textId="77777777" w:rsidTr="00A06785">
        <w:trPr>
          <w:cantSplit/>
          <w:trHeight w:val="465"/>
        </w:trPr>
        <w:tc>
          <w:tcPr>
            <w:tcW w:w="2943" w:type="dxa"/>
            <w:hideMark/>
          </w:tcPr>
          <w:p w14:paraId="287CA387" w14:textId="5B8E693C" w:rsidR="0095213F" w:rsidRPr="00FF3F16" w:rsidRDefault="0095213F" w:rsidP="0095213F">
            <w:pPr>
              <w:pStyle w:val="Paragraphnonumbers"/>
              <w:rPr>
                <w:rFonts w:cs="Arial"/>
                <w:b/>
                <w:sz w:val="24"/>
                <w:szCs w:val="24"/>
              </w:rPr>
            </w:pPr>
            <w:r w:rsidRPr="00FF3F16">
              <w:rPr>
                <w:rFonts w:cs="Arial"/>
                <w:b/>
                <w:sz w:val="24"/>
                <w:szCs w:val="24"/>
              </w:rPr>
              <w:t xml:space="preserve">Questions 1 – </w:t>
            </w:r>
            <w:r w:rsidR="001F2911">
              <w:rPr>
                <w:rFonts w:cs="Arial"/>
                <w:b/>
                <w:sz w:val="24"/>
                <w:szCs w:val="24"/>
              </w:rPr>
              <w:t>89</w:t>
            </w:r>
            <w:r w:rsidRPr="00FF3F16">
              <w:rPr>
                <w:rFonts w:cs="Arial"/>
                <w:b/>
                <w:sz w:val="24"/>
                <w:szCs w:val="24"/>
              </w:rPr>
              <w:t xml:space="preserve"> </w:t>
            </w:r>
          </w:p>
          <w:p w14:paraId="509A3B19" w14:textId="77777777" w:rsidR="0095213F" w:rsidRPr="00FF3F16" w:rsidRDefault="0095213F" w:rsidP="0095213F">
            <w:pPr>
              <w:pStyle w:val="Paragraphnonumbers"/>
              <w:rPr>
                <w:rFonts w:cs="Arial"/>
                <w:b/>
                <w:sz w:val="24"/>
                <w:szCs w:val="24"/>
              </w:rPr>
            </w:pPr>
          </w:p>
          <w:p w14:paraId="47DA0BBE" w14:textId="77777777" w:rsidR="0095213F" w:rsidRPr="00FF3F16" w:rsidRDefault="0095213F" w:rsidP="0095213F">
            <w:pPr>
              <w:pStyle w:val="Paragraphnonumbers"/>
              <w:rPr>
                <w:rFonts w:cs="Arial"/>
                <w:b/>
                <w:sz w:val="24"/>
                <w:szCs w:val="24"/>
              </w:rPr>
            </w:pPr>
            <w:r w:rsidRPr="00FF3F16">
              <w:rPr>
                <w:rFonts w:cs="Arial"/>
                <w:b/>
                <w:sz w:val="24"/>
                <w:szCs w:val="24"/>
              </w:rPr>
              <w:t>Responses to ESSENTIAL requirements MUST be Full compliance to pass.</w:t>
            </w:r>
          </w:p>
        </w:tc>
        <w:tc>
          <w:tcPr>
            <w:tcW w:w="5913" w:type="dxa"/>
            <w:hideMark/>
          </w:tcPr>
          <w:p w14:paraId="130153D0" w14:textId="6D35B79A" w:rsidR="0095213F" w:rsidRPr="00FF3F16" w:rsidRDefault="0095213F" w:rsidP="0095213F">
            <w:pPr>
              <w:pStyle w:val="Paragraphnonumbers"/>
              <w:rPr>
                <w:rFonts w:cs="Arial"/>
                <w:sz w:val="24"/>
                <w:szCs w:val="24"/>
              </w:rPr>
            </w:pPr>
            <w:r w:rsidRPr="00FF3F16">
              <w:rPr>
                <w:rFonts w:cs="Arial"/>
                <w:sz w:val="24"/>
                <w:szCs w:val="24"/>
              </w:rPr>
              <w:t xml:space="preserve">For </w:t>
            </w:r>
            <w:r w:rsidRPr="00FF3F16">
              <w:rPr>
                <w:rFonts w:cs="Arial"/>
                <w:b/>
                <w:sz w:val="24"/>
                <w:szCs w:val="24"/>
              </w:rPr>
              <w:t xml:space="preserve">ESSENTIAL </w:t>
            </w:r>
            <w:r w:rsidRPr="00FF3F16">
              <w:rPr>
                <w:rFonts w:cs="Arial"/>
                <w:sz w:val="24"/>
                <w:szCs w:val="24"/>
              </w:rPr>
              <w:t>requirements:</w:t>
            </w:r>
            <w:r w:rsidRPr="00FF3F16">
              <w:rPr>
                <w:rFonts w:cs="Arial"/>
                <w:sz w:val="24"/>
                <w:szCs w:val="24"/>
              </w:rPr>
              <w:br/>
              <w:t xml:space="preserve">Select Full compliance, Not met, or N/A from drop down box in column K. </w:t>
            </w:r>
          </w:p>
          <w:p w14:paraId="25912ED8" w14:textId="3F4559B2" w:rsidR="0095213F" w:rsidRPr="00FF3F16" w:rsidRDefault="001F2911" w:rsidP="0095213F">
            <w:pPr>
              <w:pStyle w:val="Paragraphnonumbers"/>
              <w:rPr>
                <w:rFonts w:cs="Arial"/>
                <w:sz w:val="24"/>
                <w:szCs w:val="24"/>
              </w:rPr>
            </w:pPr>
            <w:r>
              <w:rPr>
                <w:rFonts w:cs="Arial"/>
                <w:sz w:val="24"/>
                <w:szCs w:val="24"/>
              </w:rPr>
              <w:t>P</w:t>
            </w:r>
            <w:r w:rsidR="0095213F" w:rsidRPr="00FF3F16">
              <w:rPr>
                <w:rFonts w:cs="Arial"/>
                <w:sz w:val="24"/>
                <w:szCs w:val="24"/>
              </w:rPr>
              <w:t>rovide a brief statement in column L of your offering against the target</w:t>
            </w:r>
          </w:p>
          <w:p w14:paraId="34F91998" w14:textId="40D172E6" w:rsidR="0095213F" w:rsidRPr="00FF3F16" w:rsidRDefault="0095213F" w:rsidP="0095213F">
            <w:pPr>
              <w:pStyle w:val="Paragraphnonumbers"/>
              <w:rPr>
                <w:rFonts w:cs="Arial"/>
                <w:sz w:val="24"/>
                <w:szCs w:val="24"/>
              </w:rPr>
            </w:pPr>
            <w:r w:rsidRPr="00FF3F16">
              <w:rPr>
                <w:rFonts w:cs="Arial"/>
                <w:sz w:val="24"/>
                <w:szCs w:val="24"/>
              </w:rPr>
              <w:t xml:space="preserve">For </w:t>
            </w:r>
            <w:r w:rsidRPr="00FF3F16">
              <w:rPr>
                <w:rFonts w:cs="Arial"/>
                <w:b/>
                <w:sz w:val="24"/>
                <w:szCs w:val="24"/>
              </w:rPr>
              <w:t xml:space="preserve">DESIRABLE </w:t>
            </w:r>
            <w:r w:rsidRPr="00FF3F16">
              <w:rPr>
                <w:rFonts w:cs="Arial"/>
                <w:sz w:val="24"/>
                <w:szCs w:val="24"/>
              </w:rPr>
              <w:t>requirements:</w:t>
            </w:r>
            <w:r w:rsidRPr="00FF3F16">
              <w:rPr>
                <w:rFonts w:cs="Arial"/>
                <w:sz w:val="24"/>
                <w:szCs w:val="24"/>
              </w:rPr>
              <w:br/>
              <w:t xml:space="preserve">Select Full compliance, Partial compliance, Not met, or N/A from drop down box in column K. </w:t>
            </w:r>
          </w:p>
          <w:p w14:paraId="70BDD99C" w14:textId="1E359DAD" w:rsidR="0095213F" w:rsidRPr="00FF3F16" w:rsidRDefault="001F2911" w:rsidP="0095213F">
            <w:pPr>
              <w:pStyle w:val="Paragraphnonumbers"/>
              <w:rPr>
                <w:rFonts w:cs="Arial"/>
                <w:sz w:val="24"/>
                <w:szCs w:val="24"/>
              </w:rPr>
            </w:pPr>
            <w:r>
              <w:rPr>
                <w:rFonts w:cs="Arial"/>
                <w:sz w:val="24"/>
                <w:szCs w:val="24"/>
              </w:rPr>
              <w:t>P</w:t>
            </w:r>
            <w:r w:rsidR="0095213F" w:rsidRPr="00FF3F16">
              <w:rPr>
                <w:rFonts w:cs="Arial"/>
                <w:sz w:val="24"/>
                <w:szCs w:val="24"/>
              </w:rPr>
              <w:t>rovide a brief statement in column L of your offering against the target</w:t>
            </w:r>
            <w:r w:rsidR="0095213F" w:rsidRPr="00FF3F16" w:rsidDel="00CA23E9">
              <w:rPr>
                <w:rFonts w:cs="Arial"/>
                <w:sz w:val="24"/>
                <w:szCs w:val="24"/>
              </w:rPr>
              <w:t xml:space="preserve"> </w:t>
            </w:r>
          </w:p>
          <w:p w14:paraId="680FA230" w14:textId="24FA8A32" w:rsidR="0095213F" w:rsidRPr="00FF3F16" w:rsidRDefault="0095213F" w:rsidP="0095213F">
            <w:pPr>
              <w:pStyle w:val="Paragraphnonumbers"/>
              <w:rPr>
                <w:rFonts w:cs="Arial"/>
                <w:sz w:val="24"/>
                <w:szCs w:val="24"/>
              </w:rPr>
            </w:pPr>
            <w:r w:rsidRPr="00FF3F16">
              <w:rPr>
                <w:rFonts w:cs="Arial"/>
                <w:b/>
                <w:sz w:val="24"/>
                <w:szCs w:val="24"/>
              </w:rPr>
              <w:t>Bidders should note that they must be able to provide all Essential requirements set out by the contract commencement date.</w:t>
            </w:r>
          </w:p>
        </w:tc>
      </w:tr>
      <w:tr w:rsidR="00482D41" w:rsidRPr="00FF3F16" w14:paraId="6FE41E04" w14:textId="77777777" w:rsidTr="00501EFE">
        <w:trPr>
          <w:cantSplit/>
          <w:trHeight w:val="720"/>
        </w:trPr>
        <w:tc>
          <w:tcPr>
            <w:tcW w:w="8856" w:type="dxa"/>
            <w:gridSpan w:val="2"/>
            <w:shd w:val="clear" w:color="auto" w:fill="B8CCE4" w:themeFill="accent1" w:themeFillTint="66"/>
          </w:tcPr>
          <w:p w14:paraId="45447FB5" w14:textId="21AC93DA" w:rsidR="00482D41" w:rsidRPr="00FF3F16" w:rsidRDefault="003E4A29" w:rsidP="00501EFE">
            <w:pPr>
              <w:pStyle w:val="Paragraphnonumbers"/>
              <w:jc w:val="center"/>
              <w:rPr>
                <w:rFonts w:cs="Arial"/>
                <w:sz w:val="24"/>
                <w:szCs w:val="24"/>
              </w:rPr>
            </w:pPr>
            <w:r w:rsidRPr="003E4A29">
              <w:rPr>
                <w:rFonts w:cs="Arial"/>
                <w:b/>
                <w:sz w:val="24"/>
                <w:szCs w:val="24"/>
              </w:rPr>
              <w:t>6.Framework Compliance</w:t>
            </w:r>
            <w:r w:rsidR="00482D41" w:rsidRPr="00FF3F16">
              <w:rPr>
                <w:rFonts w:cs="Arial"/>
                <w:b/>
                <w:sz w:val="24"/>
                <w:szCs w:val="24"/>
              </w:rPr>
              <w:br/>
              <w:t>TO BE COMPLETED BY ALL BIDDERS</w:t>
            </w:r>
          </w:p>
        </w:tc>
      </w:tr>
      <w:tr w:rsidR="00482D41" w:rsidRPr="00FF3F16" w14:paraId="2BED5E4B" w14:textId="77777777" w:rsidTr="00501EFE">
        <w:trPr>
          <w:cantSplit/>
          <w:trHeight w:val="576"/>
        </w:trPr>
        <w:tc>
          <w:tcPr>
            <w:tcW w:w="2943" w:type="dxa"/>
          </w:tcPr>
          <w:p w14:paraId="1D606270" w14:textId="2F7B579D" w:rsidR="00482D41" w:rsidRPr="00FF3F16" w:rsidRDefault="00482D41" w:rsidP="00501EFE">
            <w:pPr>
              <w:pStyle w:val="Paragraphnonumbers"/>
              <w:rPr>
                <w:rFonts w:cs="Arial"/>
                <w:b/>
                <w:sz w:val="24"/>
                <w:szCs w:val="24"/>
              </w:rPr>
            </w:pPr>
            <w:r w:rsidRPr="00FF3F16">
              <w:rPr>
                <w:rFonts w:cs="Arial"/>
                <w:b/>
                <w:sz w:val="24"/>
                <w:szCs w:val="24"/>
              </w:rPr>
              <w:lastRenderedPageBreak/>
              <w:t xml:space="preserve">Questions </w:t>
            </w:r>
            <w:r w:rsidR="00867243">
              <w:rPr>
                <w:rFonts w:cs="Arial"/>
                <w:b/>
                <w:sz w:val="24"/>
                <w:szCs w:val="24"/>
              </w:rPr>
              <w:t>3</w:t>
            </w:r>
            <w:r w:rsidR="003E4A29">
              <w:rPr>
                <w:rFonts w:cs="Arial"/>
                <w:b/>
                <w:sz w:val="24"/>
                <w:szCs w:val="24"/>
              </w:rPr>
              <w:t xml:space="preserve"> - 6</w:t>
            </w:r>
          </w:p>
        </w:tc>
        <w:tc>
          <w:tcPr>
            <w:tcW w:w="5913" w:type="dxa"/>
          </w:tcPr>
          <w:p w14:paraId="15AD1438" w14:textId="6CF91DC1" w:rsidR="00482D41" w:rsidRPr="00FF3F16" w:rsidRDefault="00E344E1" w:rsidP="00501EFE">
            <w:pPr>
              <w:pStyle w:val="Paragraphnonumbers"/>
              <w:rPr>
                <w:rFonts w:cs="Arial"/>
                <w:sz w:val="24"/>
                <w:szCs w:val="24"/>
              </w:rPr>
            </w:pPr>
            <w:r>
              <w:rPr>
                <w:rFonts w:cs="Arial"/>
                <w:sz w:val="24"/>
                <w:szCs w:val="24"/>
              </w:rPr>
              <w:t>Bidders must p</w:t>
            </w:r>
            <w:r w:rsidR="00482D41" w:rsidRPr="00FF3F16">
              <w:rPr>
                <w:rFonts w:cs="Arial"/>
                <w:sz w:val="24"/>
                <w:szCs w:val="24"/>
              </w:rPr>
              <w:t xml:space="preserve">rovide a response as requested in column </w:t>
            </w:r>
            <w:r w:rsidR="00867243">
              <w:rPr>
                <w:rFonts w:cs="Arial"/>
                <w:sz w:val="24"/>
                <w:szCs w:val="24"/>
              </w:rPr>
              <w:t>K</w:t>
            </w:r>
            <w:r w:rsidR="00482D41" w:rsidRPr="00FF3F16">
              <w:rPr>
                <w:rFonts w:cs="Arial"/>
                <w:sz w:val="24"/>
                <w:szCs w:val="24"/>
              </w:rPr>
              <w:t xml:space="preserve"> if relevant to the Knowledge Resource(s) you wish to supply under this Framework.</w:t>
            </w:r>
          </w:p>
        </w:tc>
      </w:tr>
      <w:tr w:rsidR="000C3B47" w:rsidRPr="00FF3F16" w14:paraId="0C2902FC" w14:textId="77777777" w:rsidTr="00501EFE">
        <w:trPr>
          <w:cantSplit/>
          <w:trHeight w:val="720"/>
        </w:trPr>
        <w:tc>
          <w:tcPr>
            <w:tcW w:w="8856" w:type="dxa"/>
            <w:gridSpan w:val="2"/>
            <w:shd w:val="clear" w:color="auto" w:fill="B8CCE4" w:themeFill="accent1" w:themeFillTint="66"/>
          </w:tcPr>
          <w:p w14:paraId="085A52D9" w14:textId="5593D0F8" w:rsidR="000C3B47" w:rsidRPr="00FF3F16" w:rsidRDefault="000C3B47" w:rsidP="00501EFE">
            <w:pPr>
              <w:pStyle w:val="Paragraphnonumbers"/>
              <w:jc w:val="center"/>
              <w:rPr>
                <w:rFonts w:cs="Arial"/>
                <w:sz w:val="24"/>
                <w:szCs w:val="24"/>
              </w:rPr>
            </w:pPr>
            <w:r w:rsidRPr="000C3B47">
              <w:rPr>
                <w:rFonts w:cs="Arial"/>
                <w:b/>
                <w:sz w:val="24"/>
                <w:szCs w:val="24"/>
              </w:rPr>
              <w:t>7. Social Value Questions</w:t>
            </w:r>
            <w:r w:rsidRPr="00FF3F16">
              <w:rPr>
                <w:rFonts w:cs="Arial"/>
                <w:b/>
                <w:sz w:val="24"/>
                <w:szCs w:val="24"/>
              </w:rPr>
              <w:br/>
              <w:t>TO BE COMPLETED BY ALL BIDDERS</w:t>
            </w:r>
          </w:p>
        </w:tc>
      </w:tr>
      <w:tr w:rsidR="00482D41" w:rsidRPr="00FF3F16" w14:paraId="4888DAF3" w14:textId="77777777" w:rsidTr="00A06785">
        <w:trPr>
          <w:cantSplit/>
          <w:trHeight w:val="465"/>
        </w:trPr>
        <w:tc>
          <w:tcPr>
            <w:tcW w:w="2943" w:type="dxa"/>
          </w:tcPr>
          <w:p w14:paraId="182DCCB0" w14:textId="5E495D78" w:rsidR="00482D41" w:rsidRPr="00FF3F16" w:rsidRDefault="00E344E1" w:rsidP="0095213F">
            <w:pPr>
              <w:pStyle w:val="Paragraphnonumbers"/>
              <w:rPr>
                <w:rFonts w:cs="Arial"/>
                <w:b/>
                <w:sz w:val="24"/>
                <w:szCs w:val="24"/>
              </w:rPr>
            </w:pPr>
            <w:r w:rsidRPr="00FF3F16">
              <w:rPr>
                <w:rFonts w:cs="Arial"/>
                <w:b/>
                <w:sz w:val="24"/>
                <w:szCs w:val="24"/>
              </w:rPr>
              <w:t xml:space="preserve">Questions </w:t>
            </w:r>
            <w:r w:rsidR="00B215A0">
              <w:rPr>
                <w:rFonts w:cs="Arial"/>
                <w:b/>
                <w:sz w:val="24"/>
                <w:szCs w:val="24"/>
              </w:rPr>
              <w:t>1</w:t>
            </w:r>
            <w:r>
              <w:rPr>
                <w:rFonts w:cs="Arial"/>
                <w:b/>
                <w:sz w:val="24"/>
                <w:szCs w:val="24"/>
              </w:rPr>
              <w:t xml:space="preserve"> - </w:t>
            </w:r>
            <w:r w:rsidR="00B215A0">
              <w:rPr>
                <w:rFonts w:cs="Arial"/>
                <w:b/>
                <w:sz w:val="24"/>
                <w:szCs w:val="24"/>
              </w:rPr>
              <w:t>4</w:t>
            </w:r>
          </w:p>
        </w:tc>
        <w:tc>
          <w:tcPr>
            <w:tcW w:w="5913" w:type="dxa"/>
          </w:tcPr>
          <w:p w14:paraId="3012490A" w14:textId="667F55EB" w:rsidR="00482D41" w:rsidRPr="00FF3F16" w:rsidRDefault="00EF5DDD" w:rsidP="0095213F">
            <w:pPr>
              <w:pStyle w:val="Paragraphnonumbers"/>
              <w:rPr>
                <w:rFonts w:cs="Arial"/>
                <w:sz w:val="24"/>
                <w:szCs w:val="24"/>
              </w:rPr>
            </w:pPr>
            <w:r>
              <w:rPr>
                <w:rFonts w:cs="Arial"/>
                <w:sz w:val="24"/>
                <w:szCs w:val="24"/>
              </w:rPr>
              <w:t>Bidders must p</w:t>
            </w:r>
            <w:r w:rsidRPr="00FF3F16">
              <w:rPr>
                <w:rFonts w:cs="Arial"/>
                <w:sz w:val="24"/>
                <w:szCs w:val="24"/>
              </w:rPr>
              <w:t>rovide a response as requested in column</w:t>
            </w:r>
            <w:r>
              <w:rPr>
                <w:rFonts w:cs="Arial"/>
                <w:sz w:val="24"/>
                <w:szCs w:val="24"/>
              </w:rPr>
              <w:t xml:space="preserve"> F to the questions set out in column E.</w:t>
            </w:r>
          </w:p>
        </w:tc>
      </w:tr>
      <w:tr w:rsidR="0095213F" w:rsidRPr="00FF3F16" w14:paraId="5A92AC8F" w14:textId="77777777" w:rsidTr="00A06785">
        <w:trPr>
          <w:cantSplit/>
          <w:trHeight w:val="720"/>
        </w:trPr>
        <w:tc>
          <w:tcPr>
            <w:tcW w:w="8856" w:type="dxa"/>
            <w:gridSpan w:val="2"/>
            <w:shd w:val="clear" w:color="auto" w:fill="B8CCE4" w:themeFill="accent1" w:themeFillTint="66"/>
          </w:tcPr>
          <w:p w14:paraId="3B703449" w14:textId="5C4A5A67" w:rsidR="0095213F" w:rsidRPr="00FF3F16" w:rsidRDefault="001F2911" w:rsidP="001F2911">
            <w:pPr>
              <w:pStyle w:val="Paragraphnonumbers"/>
              <w:jc w:val="center"/>
              <w:rPr>
                <w:rFonts w:cs="Arial"/>
                <w:sz w:val="24"/>
                <w:szCs w:val="24"/>
              </w:rPr>
            </w:pPr>
            <w:r w:rsidRPr="001F2911">
              <w:rPr>
                <w:rFonts w:cs="Arial"/>
                <w:b/>
                <w:sz w:val="24"/>
                <w:szCs w:val="24"/>
              </w:rPr>
              <w:t>02A_Bidders Response Document: Purchasing Models Template.</w:t>
            </w:r>
            <w:r w:rsidR="0095213F" w:rsidRPr="00FF3F16">
              <w:rPr>
                <w:rFonts w:cs="Arial"/>
                <w:b/>
                <w:sz w:val="24"/>
                <w:szCs w:val="24"/>
              </w:rPr>
              <w:br/>
              <w:t>TO BE COMPLETED BY ALL BIDDERS</w:t>
            </w:r>
          </w:p>
        </w:tc>
      </w:tr>
      <w:tr w:rsidR="0095213F" w:rsidRPr="00FF3F16" w14:paraId="69EEFE87" w14:textId="77777777" w:rsidTr="00A06785">
        <w:trPr>
          <w:cantSplit/>
          <w:trHeight w:val="576"/>
        </w:trPr>
        <w:tc>
          <w:tcPr>
            <w:tcW w:w="2943" w:type="dxa"/>
          </w:tcPr>
          <w:p w14:paraId="47F2D433" w14:textId="739F7CD1" w:rsidR="0095213F" w:rsidRPr="00FF3F16" w:rsidRDefault="00677093" w:rsidP="0095213F">
            <w:pPr>
              <w:pStyle w:val="Paragraphnonumbers"/>
              <w:rPr>
                <w:rFonts w:cs="Arial"/>
                <w:b/>
                <w:sz w:val="24"/>
                <w:szCs w:val="24"/>
              </w:rPr>
            </w:pPr>
            <w:r>
              <w:rPr>
                <w:rFonts w:cs="Arial"/>
                <w:b/>
                <w:sz w:val="24"/>
                <w:szCs w:val="24"/>
              </w:rPr>
              <w:t>Requirements</w:t>
            </w:r>
            <w:r w:rsidR="0095213F" w:rsidRPr="00FF3F16">
              <w:rPr>
                <w:rFonts w:cs="Arial"/>
                <w:b/>
                <w:sz w:val="24"/>
                <w:szCs w:val="24"/>
              </w:rPr>
              <w:t xml:space="preserve"> 1 – </w:t>
            </w:r>
            <w:r>
              <w:rPr>
                <w:rFonts w:cs="Arial"/>
                <w:b/>
                <w:sz w:val="24"/>
                <w:szCs w:val="24"/>
              </w:rPr>
              <w:t>32</w:t>
            </w:r>
          </w:p>
        </w:tc>
        <w:tc>
          <w:tcPr>
            <w:tcW w:w="5913" w:type="dxa"/>
          </w:tcPr>
          <w:p w14:paraId="103AE05A" w14:textId="77777777" w:rsidR="0095213F" w:rsidRDefault="0095213F" w:rsidP="0095213F">
            <w:pPr>
              <w:pStyle w:val="Paragraphnonumbers"/>
              <w:rPr>
                <w:rFonts w:cs="Arial"/>
                <w:sz w:val="24"/>
                <w:szCs w:val="24"/>
              </w:rPr>
            </w:pPr>
            <w:r w:rsidRPr="00FF3F16">
              <w:rPr>
                <w:rFonts w:cs="Arial"/>
                <w:sz w:val="24"/>
                <w:szCs w:val="24"/>
              </w:rPr>
              <w:t>Ensure that a response has been provided in the “</w:t>
            </w:r>
            <w:r w:rsidR="001F2911">
              <w:rPr>
                <w:sz w:val="24"/>
                <w:szCs w:val="24"/>
              </w:rPr>
              <w:t>02A_</w:t>
            </w:r>
            <w:r w:rsidR="001F2911" w:rsidRPr="00E354E3">
              <w:rPr>
                <w:sz w:val="24"/>
                <w:szCs w:val="24"/>
              </w:rPr>
              <w:t>Bidders Response Document</w:t>
            </w:r>
            <w:r w:rsidR="001F2911">
              <w:rPr>
                <w:sz w:val="24"/>
                <w:szCs w:val="24"/>
              </w:rPr>
              <w:t>: Purchasing Models Template</w:t>
            </w:r>
            <w:r w:rsidRPr="00FF3F16">
              <w:rPr>
                <w:rFonts w:cs="Arial"/>
                <w:b/>
                <w:sz w:val="24"/>
                <w:szCs w:val="24"/>
              </w:rPr>
              <w:t xml:space="preserve">” </w:t>
            </w:r>
            <w:r w:rsidRPr="00FF3F16">
              <w:rPr>
                <w:rFonts w:cs="Arial"/>
                <w:bCs/>
                <w:sz w:val="24"/>
                <w:szCs w:val="24"/>
              </w:rPr>
              <w:t xml:space="preserve">for each </w:t>
            </w:r>
            <w:r w:rsidR="001F2911">
              <w:rPr>
                <w:rFonts w:cs="Arial"/>
                <w:bCs/>
                <w:sz w:val="24"/>
                <w:szCs w:val="24"/>
              </w:rPr>
              <w:t xml:space="preserve">Lot </w:t>
            </w:r>
            <w:r w:rsidRPr="00FF3F16">
              <w:rPr>
                <w:rFonts w:cs="Arial"/>
                <w:bCs/>
                <w:sz w:val="24"/>
                <w:szCs w:val="24"/>
              </w:rPr>
              <w:t>as relevant to the Knowledge Resource(s) that you wish to supply under this Framework.</w:t>
            </w:r>
            <w:r w:rsidRPr="00FF3F16" w:rsidDel="00D44077">
              <w:rPr>
                <w:rFonts w:cs="Arial"/>
                <w:sz w:val="24"/>
                <w:szCs w:val="24"/>
              </w:rPr>
              <w:t xml:space="preserve"> </w:t>
            </w:r>
          </w:p>
          <w:p w14:paraId="03C2BCF7" w14:textId="77777777" w:rsidR="00A30C6F" w:rsidRDefault="00A30C6F" w:rsidP="0095213F">
            <w:pPr>
              <w:pStyle w:val="Paragraphnonumbers"/>
              <w:rPr>
                <w:rFonts w:cs="Arial"/>
                <w:sz w:val="24"/>
                <w:szCs w:val="24"/>
              </w:rPr>
            </w:pPr>
            <w:r w:rsidRPr="00A30C6F">
              <w:rPr>
                <w:rFonts w:cs="Arial"/>
                <w:sz w:val="24"/>
                <w:szCs w:val="24"/>
              </w:rPr>
              <w:t>Bidders must provide a brief statement in column H "Bidders Response" of their offer against the Target (column F</w:t>
            </w:r>
            <w:r>
              <w:rPr>
                <w:rFonts w:cs="Arial"/>
                <w:sz w:val="24"/>
                <w:szCs w:val="24"/>
              </w:rPr>
              <w:t>).</w:t>
            </w:r>
          </w:p>
          <w:p w14:paraId="5B3F7C6E" w14:textId="77777777" w:rsidR="00482D41" w:rsidRPr="00482D41" w:rsidRDefault="00482D41" w:rsidP="00482D41">
            <w:pPr>
              <w:pStyle w:val="Paragraphnonumbers"/>
              <w:rPr>
                <w:rFonts w:cs="Arial"/>
                <w:sz w:val="24"/>
                <w:szCs w:val="24"/>
              </w:rPr>
            </w:pPr>
            <w:r w:rsidRPr="00482D41">
              <w:rPr>
                <w:rFonts w:cs="Arial"/>
                <w:sz w:val="24"/>
                <w:szCs w:val="24"/>
              </w:rPr>
              <w:t>Where column E "Knowledge Resource" states "Bidder to advise" please state the Knowledge Resource(s) that applies. If the requirement does not apply to the Knowledge Resource(s) you are providing please mark your response as N/A in this column E "Knowledge Resource".</w:t>
            </w:r>
          </w:p>
          <w:p w14:paraId="7006F4C3" w14:textId="77777777" w:rsidR="00482D41" w:rsidRDefault="00482D41" w:rsidP="00482D41">
            <w:pPr>
              <w:pStyle w:val="Paragraphnonumbers"/>
              <w:rPr>
                <w:rFonts w:cs="Arial"/>
                <w:sz w:val="24"/>
                <w:szCs w:val="24"/>
              </w:rPr>
            </w:pPr>
            <w:r w:rsidRPr="00482D41">
              <w:rPr>
                <w:rFonts w:cs="Arial"/>
                <w:sz w:val="24"/>
                <w:szCs w:val="24"/>
              </w:rPr>
              <w:t>Where a requirement is greyed out and marked "NOT USED" in column H "Bidders Response", the Bidder is not expected to provide a response.</w:t>
            </w:r>
          </w:p>
          <w:p w14:paraId="49C371BB" w14:textId="344F8228" w:rsidR="00482D41" w:rsidRPr="00FF3F16" w:rsidRDefault="00482D41" w:rsidP="00482D41">
            <w:pPr>
              <w:pStyle w:val="Paragraphnonumbers"/>
              <w:rPr>
                <w:rFonts w:cs="Arial"/>
                <w:sz w:val="24"/>
                <w:szCs w:val="24"/>
              </w:rPr>
            </w:pPr>
            <w:r>
              <w:rPr>
                <w:rFonts w:cs="Arial"/>
                <w:sz w:val="24"/>
                <w:szCs w:val="24"/>
              </w:rPr>
              <w:t>A</w:t>
            </w:r>
            <w:r w:rsidRPr="00FF3F16">
              <w:rPr>
                <w:rFonts w:cs="Arial"/>
                <w:sz w:val="24"/>
                <w:szCs w:val="24"/>
              </w:rPr>
              <w:t xml:space="preserve"> worksheet may need to be duplicated if you are offering more than one purchasing model</w:t>
            </w:r>
            <w:r>
              <w:rPr>
                <w:rFonts w:cs="Arial"/>
                <w:sz w:val="24"/>
                <w:szCs w:val="24"/>
              </w:rPr>
              <w:t xml:space="preserve"> within that Lot.</w:t>
            </w:r>
          </w:p>
        </w:tc>
      </w:tr>
    </w:tbl>
    <w:p w14:paraId="10A77AF4" w14:textId="77777777" w:rsidR="00D91510" w:rsidRPr="00FF3F16" w:rsidRDefault="00D91510" w:rsidP="00D91510">
      <w:pPr>
        <w:pStyle w:val="ITTBody"/>
        <w:ind w:left="851" w:firstLine="0"/>
      </w:pPr>
    </w:p>
    <w:p w14:paraId="5C20AA4B" w14:textId="4E25E53E" w:rsidR="00D91510" w:rsidRPr="00FF3F16" w:rsidRDefault="00D91510" w:rsidP="00F22A94">
      <w:pPr>
        <w:pStyle w:val="TCHeading1"/>
        <w:keepNext/>
        <w:numPr>
          <w:ilvl w:val="0"/>
          <w:numId w:val="0"/>
        </w:numPr>
        <w:tabs>
          <w:tab w:val="clear" w:pos="851"/>
        </w:tabs>
        <w:spacing w:before="360" w:line="240" w:lineRule="auto"/>
        <w:ind w:left="851" w:hanging="851"/>
        <w:rPr>
          <w:highlight w:val="green"/>
        </w:rPr>
      </w:pPr>
      <w:bookmarkStart w:id="77" w:name="_Toc448921737"/>
    </w:p>
    <w:p w14:paraId="6C31E4EC" w14:textId="6B150AAB" w:rsidR="00D91510" w:rsidRPr="00FF3F16" w:rsidRDefault="007A3400" w:rsidP="00D91510">
      <w:pPr>
        <w:pStyle w:val="TCHeading1"/>
        <w:keepNext/>
        <w:tabs>
          <w:tab w:val="clear" w:pos="851"/>
        </w:tabs>
        <w:spacing w:before="360" w:line="240" w:lineRule="auto"/>
        <w:ind w:left="709" w:hanging="709"/>
      </w:pPr>
      <w:bookmarkStart w:id="78" w:name="_Toc182221462"/>
      <w:r w:rsidRPr="00FF3F16">
        <w:t>Non-Compliance</w:t>
      </w:r>
      <w:r w:rsidR="00D91510" w:rsidRPr="00FF3F16">
        <w:t xml:space="preserve"> and/or </w:t>
      </w:r>
      <w:r w:rsidR="00A673AE" w:rsidRPr="00FF3F16">
        <w:t>D</w:t>
      </w:r>
      <w:r w:rsidR="00D91510" w:rsidRPr="00FF3F16">
        <w:t>isqualification</w:t>
      </w:r>
      <w:bookmarkEnd w:id="77"/>
      <w:bookmarkEnd w:id="78"/>
    </w:p>
    <w:p w14:paraId="51281E3B" w14:textId="77777777" w:rsidR="00D91510" w:rsidRPr="00FF3F16" w:rsidRDefault="00D91510" w:rsidP="004A13EE">
      <w:pPr>
        <w:pStyle w:val="TCBodyafterH1"/>
      </w:pPr>
      <w:r w:rsidRPr="00FF3F16">
        <w:t>NICE expressly reserves the right to reject any proposal that:</w:t>
      </w:r>
    </w:p>
    <w:p w14:paraId="0B1C97E0" w14:textId="260099C1" w:rsidR="00D91510" w:rsidRPr="00FF3F16" w:rsidRDefault="00D91510" w:rsidP="009B614A">
      <w:pPr>
        <w:pStyle w:val="TCBodyafterH2"/>
      </w:pPr>
      <w:r w:rsidRPr="00FF3F16">
        <w:t>marks the Essential requirements in the “02_Bidders Response</w:t>
      </w:r>
      <w:r w:rsidR="00BA1714" w:rsidRPr="00FF3F16">
        <w:t xml:space="preserve"> D</w:t>
      </w:r>
      <w:r w:rsidRPr="00FF3F16">
        <w:t>ocument</w:t>
      </w:r>
      <w:r w:rsidR="00BA1714" w:rsidRPr="00FF3F16">
        <w:t>”</w:t>
      </w:r>
      <w:r w:rsidRPr="00FF3F16">
        <w:t xml:space="preserve"> as not met;</w:t>
      </w:r>
    </w:p>
    <w:p w14:paraId="1E54CBC6" w14:textId="5157429B" w:rsidR="00BA1714" w:rsidRPr="00FF3F16" w:rsidRDefault="00D91510" w:rsidP="00BA1714">
      <w:pPr>
        <w:pStyle w:val="TCBodyafterH2"/>
      </w:pPr>
      <w:r w:rsidRPr="00FF3F16">
        <w:t>does not accept the</w:t>
      </w:r>
      <w:r w:rsidR="005C0380" w:rsidRPr="00FF3F16">
        <w:t xml:space="preserve"> final versions of the</w:t>
      </w:r>
      <w:r w:rsidRPr="00FF3F16">
        <w:t xml:space="preserve"> </w:t>
      </w:r>
      <w:r w:rsidR="00BA1714" w:rsidRPr="00FF3F16">
        <w:t>“</w:t>
      </w:r>
      <w:r w:rsidR="00AF7AFC" w:rsidRPr="00FF3F16">
        <w:rPr>
          <w:lang w:val="en-GB" w:bidi="ar-SA"/>
        </w:rPr>
        <w:t>03_</w:t>
      </w:r>
      <w:r w:rsidR="00BA1714" w:rsidRPr="00FF3F16">
        <w:rPr>
          <w:lang w:val="en-GB" w:bidi="ar-SA"/>
        </w:rPr>
        <w:t>T</w:t>
      </w:r>
      <w:r w:rsidR="00AF7AFC" w:rsidRPr="00FF3F16">
        <w:rPr>
          <w:lang w:val="en-GB" w:bidi="ar-SA"/>
        </w:rPr>
        <w:t xml:space="preserve">erms and Conditions of Contract for NICE </w:t>
      </w:r>
      <w:r w:rsidR="00DD0F49">
        <w:rPr>
          <w:lang w:val="en-GB" w:bidi="ar-SA"/>
        </w:rPr>
        <w:t xml:space="preserve">Knowledge Resources </w:t>
      </w:r>
      <w:r w:rsidR="00AF7AFC" w:rsidRPr="00FF3F16">
        <w:rPr>
          <w:lang w:val="en-GB" w:bidi="ar-SA"/>
        </w:rPr>
        <w:t>Framework Agreement”</w:t>
      </w:r>
      <w:r w:rsidR="00DD0F49">
        <w:rPr>
          <w:lang w:val="en-GB" w:bidi="ar-SA"/>
        </w:rPr>
        <w:t xml:space="preserve">, </w:t>
      </w:r>
      <w:r w:rsidR="00AF7AFC" w:rsidRPr="00FF3F16">
        <w:rPr>
          <w:lang w:val="en-GB" w:bidi="ar-SA"/>
        </w:rPr>
        <w:t xml:space="preserve">the </w:t>
      </w:r>
      <w:r w:rsidR="00BA1714" w:rsidRPr="00FF3F16">
        <w:rPr>
          <w:lang w:val="en-GB" w:bidi="ar-SA"/>
        </w:rPr>
        <w:t>“</w:t>
      </w:r>
      <w:r w:rsidR="00AF7AFC" w:rsidRPr="00FF3F16">
        <w:rPr>
          <w:lang w:val="en-GB" w:bidi="ar-SA"/>
        </w:rPr>
        <w:t xml:space="preserve">04A_ Call Off Order Form” and the “4B_ Call Off Terms &amp; Conditions” </w:t>
      </w:r>
      <w:r w:rsidRPr="00FF3F16">
        <w:t xml:space="preserve">and relevant </w:t>
      </w:r>
      <w:r w:rsidR="00AF7AFC" w:rsidRPr="00FF3F16">
        <w:t>a</w:t>
      </w:r>
      <w:r w:rsidRPr="00FF3F16">
        <w:t>nnexes</w:t>
      </w:r>
      <w:r w:rsidR="00DD0F49">
        <w:t>. P</w:t>
      </w:r>
      <w:r w:rsidR="005C0380" w:rsidRPr="00FF3F16">
        <w:t>lease refer to section 15</w:t>
      </w:r>
      <w:r w:rsidR="00BA1714" w:rsidRPr="00FF3F16">
        <w:t>. Terms and Conditions Queries;</w:t>
      </w:r>
    </w:p>
    <w:p w14:paraId="58634FF5" w14:textId="77777777" w:rsidR="00D91510" w:rsidRPr="00FF3F16" w:rsidRDefault="00D91510" w:rsidP="009B614A">
      <w:pPr>
        <w:pStyle w:val="TCBodyafterH2"/>
      </w:pPr>
      <w:r w:rsidRPr="00FF3F16">
        <w:t>does not follow the instruction to tender guidance;</w:t>
      </w:r>
    </w:p>
    <w:p w14:paraId="74FF6196" w14:textId="4643D66A" w:rsidR="00D91510" w:rsidRPr="00FF3F16" w:rsidRDefault="00D91510" w:rsidP="009B614A">
      <w:pPr>
        <w:pStyle w:val="TCBodyafterH2"/>
      </w:pPr>
      <w:r w:rsidRPr="00FF3F16">
        <w:t xml:space="preserve">is </w:t>
      </w:r>
      <w:r w:rsidR="007A3400" w:rsidRPr="00FF3F16">
        <w:t>incomplete or</w:t>
      </w:r>
      <w:r w:rsidRPr="00FF3F16">
        <w:t xml:space="preserve"> does not provide either an answer to any question or a reasonable explanation of why an answer to any question has been omitted.</w:t>
      </w:r>
    </w:p>
    <w:p w14:paraId="044FB3CD" w14:textId="77777777" w:rsidR="00D91510" w:rsidRPr="00FF3F16" w:rsidRDefault="00D91510" w:rsidP="004A13EE">
      <w:pPr>
        <w:pStyle w:val="TCBodyafterH1"/>
      </w:pPr>
      <w:r w:rsidRPr="00FF3F16">
        <w:t>NICE reserves the right to reject or disqualify a Participant and/or the members of the Participant’s Team where:</w:t>
      </w:r>
    </w:p>
    <w:p w14:paraId="00B18024" w14:textId="7B795A59" w:rsidR="00D91510" w:rsidRPr="00FF3F16" w:rsidRDefault="00D91510" w:rsidP="009B614A">
      <w:pPr>
        <w:pStyle w:val="TCBodyafterH2"/>
      </w:pPr>
      <w:r w:rsidRPr="00FF3F16">
        <w:t xml:space="preserve">the Participant and/or the members of the Participant’s Team are unable to satisfy the terms of </w:t>
      </w:r>
      <w:r w:rsidR="00B53849" w:rsidRPr="00FF3F16">
        <w:t>Public Contract Regulations 201</w:t>
      </w:r>
      <w:r w:rsidR="00BF26F8">
        <w:t>4</w:t>
      </w:r>
      <w:r w:rsidR="00B53849" w:rsidRPr="00FF3F16">
        <w:t xml:space="preserve"> </w:t>
      </w:r>
      <w:r w:rsidRPr="00FF3F16">
        <w:t>at any stage during the tender;</w:t>
      </w:r>
    </w:p>
    <w:p w14:paraId="348D8F30" w14:textId="77777777" w:rsidR="00D91510" w:rsidRPr="00FF3F16" w:rsidRDefault="00D91510" w:rsidP="009B614A">
      <w:pPr>
        <w:pStyle w:val="TCBodyafterH2"/>
      </w:pPr>
      <w:r w:rsidRPr="00FF3F16">
        <w:t>the Bidders and/or the members of the Bidders Team are guilty of material misrepresentation or false statement in relation to its application and/or the process; and</w:t>
      </w:r>
    </w:p>
    <w:p w14:paraId="35BB016D" w14:textId="77777777" w:rsidR="00D91510" w:rsidRPr="00FF3F16" w:rsidRDefault="00D91510" w:rsidP="009B614A">
      <w:pPr>
        <w:pStyle w:val="TCBodyafterH2"/>
      </w:pPr>
      <w:r w:rsidRPr="00FF3F16">
        <w:t>the Bidders and/or the members of the Bidders Team contravene any of the terms and conditions of this ITT and/or any associated documents.</w:t>
      </w:r>
    </w:p>
    <w:p w14:paraId="5C0584F8" w14:textId="657D11BC" w:rsidR="005C0380" w:rsidRPr="00FF3F16" w:rsidRDefault="005C0380" w:rsidP="005C0380">
      <w:pPr>
        <w:pStyle w:val="TCHeading1"/>
      </w:pPr>
      <w:bookmarkStart w:id="79" w:name="_Toc495066378"/>
      <w:bookmarkStart w:id="80" w:name="_Toc182221463"/>
      <w:bookmarkStart w:id="81" w:name="_Toc448921738"/>
      <w:r w:rsidRPr="00FF3F16">
        <w:t xml:space="preserve">Terms and Conditions </w:t>
      </w:r>
      <w:r w:rsidR="002752EE" w:rsidRPr="00FF3F16">
        <w:t>Q</w:t>
      </w:r>
      <w:r w:rsidRPr="00FF3F16">
        <w:t>ueries</w:t>
      </w:r>
      <w:bookmarkEnd w:id="79"/>
      <w:bookmarkEnd w:id="80"/>
    </w:p>
    <w:p w14:paraId="5ACAFCBA" w14:textId="77777777" w:rsidR="005C0380" w:rsidRPr="00FF3F16" w:rsidRDefault="005C0380" w:rsidP="004A13EE">
      <w:pPr>
        <w:pStyle w:val="TCBodyafterH1"/>
      </w:pPr>
      <w:r w:rsidRPr="00FF3F16">
        <w:t>Open procedure does not allow for negotiation of any terms of contract post contract award.</w:t>
      </w:r>
    </w:p>
    <w:p w14:paraId="384E5538" w14:textId="0A1E3922" w:rsidR="005C0380" w:rsidRPr="00FF3F16" w:rsidRDefault="005C0380" w:rsidP="004A13EE">
      <w:pPr>
        <w:pStyle w:val="TCBodyafterH1"/>
      </w:pPr>
      <w:r w:rsidRPr="00FF3F16">
        <w:t>Bidders must follow the process below in regards to any queries, clarifications or considerations regarding the terms and conditions of contract.</w:t>
      </w:r>
    </w:p>
    <w:p w14:paraId="30282388" w14:textId="4EBACA5E" w:rsidR="005C0380" w:rsidRPr="00FF3F16" w:rsidRDefault="005C0380">
      <w:pPr>
        <w:pStyle w:val="TCBodyafterH2"/>
      </w:pPr>
      <w:r w:rsidRPr="00FF3F16">
        <w:lastRenderedPageBreak/>
        <w:t xml:space="preserve">Bidders may ask clarification questions regarding the terms and conditions of contract using the process described in </w:t>
      </w:r>
      <w:r w:rsidR="00BD5B22" w:rsidRPr="00FF3F16">
        <w:t xml:space="preserve">clauses 16. </w:t>
      </w:r>
      <w:r w:rsidR="00DD0F49">
        <w:t>“</w:t>
      </w:r>
      <w:r w:rsidR="00BD5B22" w:rsidRPr="00FF3F16">
        <w:t>Queries about the Procurement</w:t>
      </w:r>
      <w:r w:rsidR="00DD0F49">
        <w:t>”</w:t>
      </w:r>
      <w:r w:rsidR="00BD5B22" w:rsidRPr="00FF3F16">
        <w:t xml:space="preserve"> </w:t>
      </w:r>
      <w:r w:rsidRPr="00FF3F16">
        <w:t xml:space="preserve">for clarification on understanding terms only. </w:t>
      </w:r>
    </w:p>
    <w:p w14:paraId="0EE7D840" w14:textId="66DF129D" w:rsidR="005C0380" w:rsidRPr="00FF3F16" w:rsidRDefault="005C0380" w:rsidP="005C0380">
      <w:pPr>
        <w:pStyle w:val="TCBodyafterH2"/>
      </w:pPr>
      <w:r w:rsidRPr="00FF3F16">
        <w:t xml:space="preserve">Bidders must not request changes </w:t>
      </w:r>
      <w:r w:rsidRPr="00DD0F49">
        <w:t xml:space="preserve">to </w:t>
      </w:r>
      <w:r w:rsidR="00DD0F49">
        <w:t xml:space="preserve">the </w:t>
      </w:r>
      <w:r w:rsidRPr="00DD0F49">
        <w:t xml:space="preserve">terms and conditions of contract using the process described in </w:t>
      </w:r>
      <w:r w:rsidR="00BD5B22" w:rsidRPr="00DD0F49">
        <w:t>clauses 16</w:t>
      </w:r>
      <w:r w:rsidRPr="00DD0F49">
        <w:t>.</w:t>
      </w:r>
    </w:p>
    <w:p w14:paraId="6F5FB96F" w14:textId="77777777" w:rsidR="005C0380" w:rsidRPr="00FF3F16" w:rsidRDefault="005C0380" w:rsidP="005C0380">
      <w:pPr>
        <w:pStyle w:val="TCBodyafterH2"/>
      </w:pPr>
      <w:r w:rsidRPr="00FF3F16">
        <w:t>Bidders are required to complete the form “Terms and Conditions Queries” and return this with the bid.</w:t>
      </w:r>
    </w:p>
    <w:p w14:paraId="4659BB47" w14:textId="2156B1D0" w:rsidR="005C0380" w:rsidRPr="00FF3F16" w:rsidRDefault="005C0380" w:rsidP="005C0380">
      <w:pPr>
        <w:pStyle w:val="TCBodyafterH2"/>
      </w:pPr>
      <w:r w:rsidRPr="00FF3F16">
        <w:t>Bidders must acknowledge and understand that</w:t>
      </w:r>
      <w:r w:rsidR="00A90178" w:rsidRPr="00FF3F16">
        <w:t>:</w:t>
      </w:r>
    </w:p>
    <w:p w14:paraId="7B72789E" w14:textId="3D292706" w:rsidR="005C0380" w:rsidRPr="00FF3F16" w:rsidRDefault="005C0380" w:rsidP="005C0380">
      <w:pPr>
        <w:pStyle w:val="ITTBodyLevel3"/>
        <w:numPr>
          <w:ilvl w:val="3"/>
          <w:numId w:val="8"/>
        </w:numPr>
        <w:rPr>
          <w:sz w:val="24"/>
          <w:szCs w:val="24"/>
        </w:rPr>
      </w:pPr>
      <w:r w:rsidRPr="00FF3F16">
        <w:rPr>
          <w:sz w:val="24"/>
          <w:szCs w:val="24"/>
        </w:rPr>
        <w:t>many supplier</w:t>
      </w:r>
      <w:r w:rsidR="00A90178" w:rsidRPr="00FF3F16">
        <w:rPr>
          <w:sz w:val="24"/>
          <w:szCs w:val="24"/>
        </w:rPr>
        <w:t>s</w:t>
      </w:r>
      <w:r w:rsidRPr="00FF3F16">
        <w:rPr>
          <w:sz w:val="24"/>
          <w:szCs w:val="24"/>
        </w:rPr>
        <w:t xml:space="preserve"> may be bidding for this contract</w:t>
      </w:r>
      <w:r w:rsidR="00A90178" w:rsidRPr="00FF3F16">
        <w:rPr>
          <w:sz w:val="24"/>
          <w:szCs w:val="24"/>
        </w:rPr>
        <w:t>;</w:t>
      </w:r>
    </w:p>
    <w:p w14:paraId="718A3FD4" w14:textId="7269A381" w:rsidR="005C0380" w:rsidRPr="00FF3F16" w:rsidRDefault="00A90178" w:rsidP="005C0380">
      <w:pPr>
        <w:pStyle w:val="ITTBodyLevel3"/>
        <w:numPr>
          <w:ilvl w:val="3"/>
          <w:numId w:val="8"/>
        </w:numPr>
        <w:rPr>
          <w:sz w:val="24"/>
          <w:szCs w:val="24"/>
        </w:rPr>
      </w:pPr>
      <w:r w:rsidRPr="00FF3F16">
        <w:rPr>
          <w:sz w:val="24"/>
          <w:szCs w:val="24"/>
        </w:rPr>
        <w:t>t</w:t>
      </w:r>
      <w:r w:rsidR="005C0380" w:rsidRPr="00FF3F16">
        <w:rPr>
          <w:sz w:val="24"/>
          <w:szCs w:val="24"/>
        </w:rPr>
        <w:t>he terms and conditions of contract are</w:t>
      </w:r>
      <w:r w:rsidRPr="00FF3F16">
        <w:rPr>
          <w:sz w:val="24"/>
          <w:szCs w:val="24"/>
        </w:rPr>
        <w:t xml:space="preserve"> F</w:t>
      </w:r>
      <w:r w:rsidR="005C0380" w:rsidRPr="00FF3F16">
        <w:rPr>
          <w:sz w:val="24"/>
          <w:szCs w:val="24"/>
        </w:rPr>
        <w:t xml:space="preserve">ramework terms and must be standard terms for all suppliers awarded to the </w:t>
      </w:r>
      <w:r w:rsidRPr="00FF3F16">
        <w:rPr>
          <w:sz w:val="24"/>
          <w:szCs w:val="24"/>
        </w:rPr>
        <w:t>F</w:t>
      </w:r>
      <w:r w:rsidR="005C0380" w:rsidRPr="00FF3F16">
        <w:rPr>
          <w:sz w:val="24"/>
          <w:szCs w:val="24"/>
        </w:rPr>
        <w:t>ramework</w:t>
      </w:r>
      <w:r w:rsidRPr="00FF3F16">
        <w:rPr>
          <w:sz w:val="24"/>
          <w:szCs w:val="24"/>
        </w:rPr>
        <w:t>.</w:t>
      </w:r>
    </w:p>
    <w:p w14:paraId="5FBFA0B9" w14:textId="6AAD9576" w:rsidR="005C0380" w:rsidRPr="00FF3F16" w:rsidRDefault="005C0380" w:rsidP="005C0380">
      <w:pPr>
        <w:pStyle w:val="TCBodyafterH2"/>
      </w:pPr>
      <w:r w:rsidRPr="00FF3F16">
        <w:t xml:space="preserve">NICE will assess all </w:t>
      </w:r>
      <w:r w:rsidR="00A90178" w:rsidRPr="00FF3F16">
        <w:t>B</w:t>
      </w:r>
      <w:r w:rsidRPr="00FF3F16">
        <w:t xml:space="preserve">idders </w:t>
      </w:r>
      <w:r w:rsidR="00A90178" w:rsidRPr="00FF3F16">
        <w:t xml:space="preserve">Terms and Conditions </w:t>
      </w:r>
      <w:r w:rsidRPr="00FF3F16">
        <w:t>queries. NICE will:</w:t>
      </w:r>
    </w:p>
    <w:p w14:paraId="5585CB06" w14:textId="5F2EEB94" w:rsidR="005C0380" w:rsidRPr="00FF3F16" w:rsidRDefault="00A90178" w:rsidP="005C0380">
      <w:pPr>
        <w:pStyle w:val="ITTBodyLevel3"/>
        <w:numPr>
          <w:ilvl w:val="3"/>
          <w:numId w:val="8"/>
        </w:numPr>
        <w:rPr>
          <w:sz w:val="24"/>
          <w:szCs w:val="24"/>
        </w:rPr>
      </w:pPr>
      <w:r w:rsidRPr="00FF3F16">
        <w:rPr>
          <w:sz w:val="24"/>
          <w:szCs w:val="24"/>
        </w:rPr>
        <w:t>i</w:t>
      </w:r>
      <w:r w:rsidR="005C0380" w:rsidRPr="00FF3F16">
        <w:rPr>
          <w:sz w:val="24"/>
          <w:szCs w:val="24"/>
        </w:rPr>
        <w:t xml:space="preserve">nform </w:t>
      </w:r>
      <w:r w:rsidRPr="00FF3F16">
        <w:rPr>
          <w:sz w:val="24"/>
          <w:szCs w:val="24"/>
        </w:rPr>
        <w:t>B</w:t>
      </w:r>
      <w:r w:rsidR="005C0380" w:rsidRPr="00FF3F16">
        <w:rPr>
          <w:sz w:val="24"/>
          <w:szCs w:val="24"/>
        </w:rPr>
        <w:t xml:space="preserve">idders </w:t>
      </w:r>
      <w:r w:rsidR="00DD0F49">
        <w:rPr>
          <w:sz w:val="24"/>
          <w:szCs w:val="24"/>
        </w:rPr>
        <w:t>if</w:t>
      </w:r>
      <w:r w:rsidR="005C0380" w:rsidRPr="00FF3F16">
        <w:rPr>
          <w:sz w:val="24"/>
          <w:szCs w:val="24"/>
        </w:rPr>
        <w:t xml:space="preserve"> no changes will be made to the Terms and Conditions; or</w:t>
      </w:r>
    </w:p>
    <w:p w14:paraId="08CA7BA7" w14:textId="5119C9F2" w:rsidR="005C0380" w:rsidRPr="00FF3F16" w:rsidRDefault="005C0380" w:rsidP="005C0380">
      <w:pPr>
        <w:pStyle w:val="ITTBodyLevel3"/>
        <w:numPr>
          <w:ilvl w:val="3"/>
          <w:numId w:val="8"/>
        </w:numPr>
        <w:rPr>
          <w:sz w:val="24"/>
          <w:szCs w:val="24"/>
        </w:rPr>
      </w:pPr>
      <w:r w:rsidRPr="00FF3F16">
        <w:rPr>
          <w:sz w:val="24"/>
          <w:szCs w:val="24"/>
        </w:rPr>
        <w:t xml:space="preserve">make any changes it sees fit to the Terms and Conditions (at the sole discretion of NICE) and send these to all </w:t>
      </w:r>
      <w:r w:rsidR="00A90178" w:rsidRPr="00FF3F16">
        <w:rPr>
          <w:sz w:val="24"/>
          <w:szCs w:val="24"/>
        </w:rPr>
        <w:t>B</w:t>
      </w:r>
      <w:r w:rsidRPr="00FF3F16">
        <w:rPr>
          <w:sz w:val="24"/>
          <w:szCs w:val="24"/>
        </w:rPr>
        <w:t>idders.</w:t>
      </w:r>
    </w:p>
    <w:p w14:paraId="5AF65A4E" w14:textId="05F55C6E" w:rsidR="005C0380" w:rsidRPr="00FF3F16" w:rsidRDefault="005C0380" w:rsidP="005C0380">
      <w:pPr>
        <w:pStyle w:val="TCBodyafterH2"/>
      </w:pPr>
      <w:r w:rsidRPr="00FF3F16">
        <w:t>On receipt of any amended Terms and Conditions subject to 1</w:t>
      </w:r>
      <w:r w:rsidR="00BA1714" w:rsidRPr="00FF3F16">
        <w:t>5</w:t>
      </w:r>
      <w:r w:rsidRPr="00FF3F16">
        <w:t xml:space="preserve">.2.5, </w:t>
      </w:r>
      <w:r w:rsidR="00A90178" w:rsidRPr="00FF3F16">
        <w:t>B</w:t>
      </w:r>
      <w:r w:rsidRPr="00FF3F16">
        <w:t>idder</w:t>
      </w:r>
      <w:r w:rsidR="00A90178" w:rsidRPr="00FF3F16">
        <w:t>s</w:t>
      </w:r>
      <w:r w:rsidRPr="00FF3F16">
        <w:t xml:space="preserve"> will be given a date and time to which they must respond to </w:t>
      </w:r>
      <w:r w:rsidR="00A90178" w:rsidRPr="00FF3F16">
        <w:t xml:space="preserve">NICE </w:t>
      </w:r>
      <w:r w:rsidRPr="00FF3F16">
        <w:t>with one of the following:</w:t>
      </w:r>
    </w:p>
    <w:p w14:paraId="37F35BB8" w14:textId="74EE6D89" w:rsidR="005C0380" w:rsidRPr="00FF3F16" w:rsidRDefault="00BA1714" w:rsidP="005C0380">
      <w:pPr>
        <w:pStyle w:val="ITTBodyLevel3"/>
        <w:numPr>
          <w:ilvl w:val="3"/>
          <w:numId w:val="8"/>
        </w:numPr>
        <w:rPr>
          <w:sz w:val="24"/>
          <w:szCs w:val="24"/>
        </w:rPr>
      </w:pPr>
      <w:r w:rsidRPr="00FF3F16">
        <w:rPr>
          <w:sz w:val="24"/>
          <w:szCs w:val="24"/>
        </w:rPr>
        <w:t>“</w:t>
      </w:r>
      <w:r w:rsidR="005C0380" w:rsidRPr="00FF3F16">
        <w:rPr>
          <w:sz w:val="24"/>
          <w:szCs w:val="24"/>
        </w:rPr>
        <w:t>We agree to the Terms and Conditions</w:t>
      </w:r>
      <w:r w:rsidRPr="00FF3F16">
        <w:rPr>
          <w:sz w:val="24"/>
          <w:szCs w:val="24"/>
        </w:rPr>
        <w:t>”</w:t>
      </w:r>
      <w:r w:rsidR="00A90178" w:rsidRPr="00FF3F16">
        <w:rPr>
          <w:sz w:val="24"/>
          <w:szCs w:val="24"/>
        </w:rPr>
        <w:t>.</w:t>
      </w:r>
    </w:p>
    <w:p w14:paraId="0E128594" w14:textId="557BBF3A" w:rsidR="005C0380" w:rsidRPr="00FF3F16" w:rsidRDefault="00BA1714" w:rsidP="005C0380">
      <w:pPr>
        <w:pStyle w:val="ITTBodyLevel3"/>
        <w:numPr>
          <w:ilvl w:val="3"/>
          <w:numId w:val="8"/>
        </w:numPr>
        <w:rPr>
          <w:sz w:val="24"/>
          <w:szCs w:val="24"/>
        </w:rPr>
      </w:pPr>
      <w:r w:rsidRPr="00FF3F16">
        <w:rPr>
          <w:sz w:val="24"/>
          <w:szCs w:val="24"/>
        </w:rPr>
        <w:t>“</w:t>
      </w:r>
      <w:r w:rsidR="005C0380" w:rsidRPr="00FF3F16">
        <w:rPr>
          <w:sz w:val="24"/>
          <w:szCs w:val="24"/>
        </w:rPr>
        <w:t>We do not agree with the Terms and Conditions and withdraw our bid</w:t>
      </w:r>
      <w:r w:rsidRPr="00FF3F16">
        <w:rPr>
          <w:sz w:val="24"/>
          <w:szCs w:val="24"/>
        </w:rPr>
        <w:t>”</w:t>
      </w:r>
      <w:r w:rsidR="005C0380" w:rsidRPr="00FF3F16">
        <w:rPr>
          <w:sz w:val="24"/>
          <w:szCs w:val="24"/>
        </w:rPr>
        <w:t>.</w:t>
      </w:r>
    </w:p>
    <w:p w14:paraId="62328188" w14:textId="77777777" w:rsidR="00D91510" w:rsidRPr="00FF3F16" w:rsidRDefault="00D91510" w:rsidP="00D91510">
      <w:pPr>
        <w:pStyle w:val="TCHeading1"/>
        <w:keepNext/>
        <w:tabs>
          <w:tab w:val="clear" w:pos="851"/>
        </w:tabs>
        <w:spacing w:before="360" w:line="240" w:lineRule="auto"/>
        <w:ind w:left="709" w:hanging="709"/>
      </w:pPr>
      <w:bookmarkStart w:id="82" w:name="_Toc182221464"/>
      <w:r w:rsidRPr="00FF3F16">
        <w:t>Queries about the Procurement</w:t>
      </w:r>
      <w:bookmarkEnd w:id="81"/>
      <w:bookmarkEnd w:id="82"/>
    </w:p>
    <w:p w14:paraId="7C94F135" w14:textId="77777777" w:rsidR="00DF3A7E" w:rsidRDefault="00D91510" w:rsidP="00501EFE">
      <w:pPr>
        <w:pStyle w:val="TCBodyafterH1"/>
      </w:pPr>
      <w:r w:rsidRPr="00FF3F16">
        <w:t xml:space="preserve">All requests for clarification or further information in respect of this procurement should be </w:t>
      </w:r>
      <w:r w:rsidR="00DD0F49">
        <w:t xml:space="preserve">submitted via the Atamis system. </w:t>
      </w:r>
    </w:p>
    <w:p w14:paraId="46A03924" w14:textId="3B8BC86E" w:rsidR="00D91510" w:rsidRPr="00FF3F16" w:rsidRDefault="00D91510" w:rsidP="00501EFE">
      <w:pPr>
        <w:pStyle w:val="TCBodyafterH1"/>
      </w:pPr>
      <w:r w:rsidRPr="00FF3F16">
        <w:t xml:space="preserve">No approach of any kind in connection with this procurement should be made to any other person </w:t>
      </w:r>
      <w:r w:rsidR="007A3400" w:rsidRPr="00FF3F16">
        <w:t>within or</w:t>
      </w:r>
      <w:r w:rsidRPr="00FF3F16">
        <w:t xml:space="preserve"> associated with NICE.</w:t>
      </w:r>
    </w:p>
    <w:p w14:paraId="0BBCE1CA" w14:textId="188BC738" w:rsidR="00D91510" w:rsidRPr="00FF3F16" w:rsidRDefault="00D91510" w:rsidP="004A13EE">
      <w:pPr>
        <w:pStyle w:val="TCBodyafterH1"/>
      </w:pPr>
      <w:r w:rsidRPr="00FF3F16">
        <w:t xml:space="preserve">NICE will ensure that all applicants receive equal treatment during this </w:t>
      </w:r>
      <w:r w:rsidR="007A3400" w:rsidRPr="00FF3F16">
        <w:t>procurement,</w:t>
      </w:r>
      <w:r w:rsidRPr="00FF3F16">
        <w:t xml:space="preserve"> and we will share all information requests and responses with all applicants.   </w:t>
      </w:r>
    </w:p>
    <w:p w14:paraId="682EAF56" w14:textId="24EDAE5A" w:rsidR="00D91510" w:rsidRPr="00FF3F16" w:rsidRDefault="00D91510" w:rsidP="004A13EE">
      <w:pPr>
        <w:pStyle w:val="TCBodyafterH1"/>
      </w:pPr>
      <w:r w:rsidRPr="00FF3F16">
        <w:lastRenderedPageBreak/>
        <w:t xml:space="preserve">Any questions and answers will be collated and distributed by </w:t>
      </w:r>
      <w:r w:rsidR="003B6AFC">
        <w:t>the Ata</w:t>
      </w:r>
      <w:r w:rsidR="00DF3A7E">
        <w:t>m</w:t>
      </w:r>
      <w:r w:rsidR="003B6AFC">
        <w:t xml:space="preserve">is system </w:t>
      </w:r>
      <w:r w:rsidRPr="00FF3F16">
        <w:t xml:space="preserve">to all the Bidders within 06 (six) days of receipt throughout the tender period. </w:t>
      </w:r>
    </w:p>
    <w:p w14:paraId="4993EDFC" w14:textId="6CCC7D43" w:rsidR="00036E17" w:rsidRPr="00FF3F16" w:rsidRDefault="00D91510" w:rsidP="004A13EE">
      <w:pPr>
        <w:pStyle w:val="TCBodyafterH1"/>
      </w:pPr>
      <w:r w:rsidRPr="00FF3F16">
        <w:t xml:space="preserve">Please note that that there will be no telephone or any informal or other kind of discussion between Bidders and officers or directors of NICE after this document is dispatched other than </w:t>
      </w:r>
      <w:r w:rsidR="006C4372">
        <w:t>via the Atamis system.</w:t>
      </w:r>
    </w:p>
    <w:p w14:paraId="1FFAC61F" w14:textId="77777777" w:rsidR="00D91510" w:rsidRPr="00FF3F16" w:rsidRDefault="00D91510" w:rsidP="004A13EE">
      <w:pPr>
        <w:pStyle w:val="TCBodyafterH1"/>
      </w:pPr>
      <w:r w:rsidRPr="00FF3F16">
        <w:t>If NICE considers any question or request for clarification to be of material significance, both the question and the response will be communicated, in a suitably anonymous form, to all Bidders who are invited to tender.</w:t>
      </w:r>
    </w:p>
    <w:p w14:paraId="728F6741" w14:textId="7BEE6AC6" w:rsidR="00D91510" w:rsidRPr="00FF3F16" w:rsidRDefault="00D91510" w:rsidP="004A13EE">
      <w:pPr>
        <w:pStyle w:val="TCBodyafterH1"/>
      </w:pPr>
      <w:r w:rsidRPr="00FF3F16">
        <w:t xml:space="preserve">All responses received and any communication from Bidders will be treated in confidence but will be subject to paragraph </w:t>
      </w:r>
      <w:r w:rsidR="005C0380" w:rsidRPr="00FF3F16">
        <w:t>16</w:t>
      </w:r>
      <w:r w:rsidRPr="00FF3F16">
        <w:t>.</w:t>
      </w:r>
      <w:r w:rsidR="006C4372">
        <w:t>6</w:t>
      </w:r>
      <w:r w:rsidRPr="00FF3F16">
        <w:t>.</w:t>
      </w:r>
    </w:p>
    <w:p w14:paraId="02791A35" w14:textId="77777777" w:rsidR="00D91510" w:rsidRPr="00FF3F16" w:rsidRDefault="00D91510" w:rsidP="00D91510">
      <w:pPr>
        <w:pStyle w:val="TCHeading1"/>
        <w:keepNext/>
        <w:tabs>
          <w:tab w:val="clear" w:pos="851"/>
        </w:tabs>
        <w:spacing w:before="360" w:line="240" w:lineRule="auto"/>
        <w:ind w:left="709" w:hanging="709"/>
      </w:pPr>
      <w:bookmarkStart w:id="83" w:name="_Toc448921739"/>
      <w:bookmarkStart w:id="84" w:name="_Toc182221465"/>
      <w:r w:rsidRPr="00FF3F16">
        <w:t>NICE’s Named Point of Contact</w:t>
      </w:r>
      <w:bookmarkEnd w:id="83"/>
      <w:bookmarkEnd w:id="84"/>
    </w:p>
    <w:p w14:paraId="705B83AF" w14:textId="4D46765B" w:rsidR="00D91510" w:rsidRPr="00FF3F16" w:rsidRDefault="00D91510" w:rsidP="004A13EE">
      <w:pPr>
        <w:pStyle w:val="TCBodyafterH1"/>
        <w:rPr>
          <w:lang w:val="en-GB"/>
        </w:rPr>
      </w:pPr>
      <w:r w:rsidRPr="00FF3F16">
        <w:t>NICE’s named point of contact for this procurement is</w:t>
      </w:r>
      <w:r w:rsidR="00323E19">
        <w:t xml:space="preserve"> </w:t>
      </w:r>
      <w:r w:rsidR="00323E19" w:rsidRPr="00FC1D8A">
        <w:rPr>
          <w:lang w:val="en-GB"/>
        </w:rPr>
        <w:t>Irene Walker, Procurement Manager.</w:t>
      </w:r>
      <w:r w:rsidR="00323E19">
        <w:t xml:space="preserve"> If you are having any issues with the Atamis system please contact Ire</w:t>
      </w:r>
      <w:r w:rsidR="00FC1D8A">
        <w:t xml:space="preserve">ne Walker at:  </w:t>
      </w:r>
      <w:hyperlink r:id="rId20" w:history="1">
        <w:r w:rsidRPr="00FF3F16">
          <w:rPr>
            <w:rStyle w:val="Hyperlink"/>
            <w:lang w:val="en-GB"/>
          </w:rPr>
          <w:t>irene.walker@nice.org.uk</w:t>
        </w:r>
      </w:hyperlink>
      <w:r w:rsidRPr="00FF3F16">
        <w:rPr>
          <w:lang w:val="en-GB"/>
        </w:rPr>
        <w:t xml:space="preserve">   </w:t>
      </w:r>
    </w:p>
    <w:p w14:paraId="01D7D341" w14:textId="77777777" w:rsidR="00D91510" w:rsidRPr="00FF3F16" w:rsidRDefault="00D91510" w:rsidP="00D91510">
      <w:pPr>
        <w:pStyle w:val="TCHeading1"/>
        <w:keepNext/>
        <w:tabs>
          <w:tab w:val="clear" w:pos="851"/>
        </w:tabs>
        <w:spacing w:before="360" w:line="240" w:lineRule="auto"/>
        <w:ind w:left="709" w:hanging="709"/>
      </w:pPr>
      <w:bookmarkStart w:id="85" w:name="_Toc448921740"/>
      <w:bookmarkStart w:id="86" w:name="_Toc182221466"/>
      <w:r w:rsidRPr="00FF3F16">
        <w:t>Bidders Named Point of Contact</w:t>
      </w:r>
      <w:bookmarkEnd w:id="85"/>
      <w:bookmarkEnd w:id="86"/>
    </w:p>
    <w:p w14:paraId="4FD00FB2" w14:textId="77777777" w:rsidR="00D91510" w:rsidRPr="00FF3F16" w:rsidRDefault="00D91510" w:rsidP="004A13EE">
      <w:pPr>
        <w:pStyle w:val="TCBodyafterH1"/>
      </w:pPr>
      <w:r w:rsidRPr="00FF3F16">
        <w:t>Bidders are asked to include a single point of contact in their organisation.  NICE will not be responsible for contacting the Participant through any route other than the nominated contact.  The Participant must therefore undertake to notify any changes relating to the contact promptly.</w:t>
      </w:r>
    </w:p>
    <w:p w14:paraId="7BF70A83" w14:textId="77777777" w:rsidR="00D91510" w:rsidRPr="00FF3F16" w:rsidRDefault="00D91510" w:rsidP="00D91510">
      <w:pPr>
        <w:pStyle w:val="TCHeading1"/>
        <w:keepNext/>
        <w:tabs>
          <w:tab w:val="clear" w:pos="851"/>
        </w:tabs>
        <w:spacing w:before="360" w:line="240" w:lineRule="auto"/>
        <w:ind w:left="709" w:hanging="709"/>
      </w:pPr>
      <w:bookmarkStart w:id="87" w:name="_Toc448921741"/>
      <w:bookmarkStart w:id="88" w:name="_Toc182221467"/>
      <w:r w:rsidRPr="00FF3F16">
        <w:t>Risk</w:t>
      </w:r>
      <w:bookmarkEnd w:id="87"/>
      <w:bookmarkEnd w:id="88"/>
    </w:p>
    <w:p w14:paraId="4F5B352E" w14:textId="77777777" w:rsidR="00D91510" w:rsidRPr="00FF3F16" w:rsidRDefault="00D91510" w:rsidP="004A13EE">
      <w:pPr>
        <w:pStyle w:val="TCBodyafterH1"/>
      </w:pPr>
      <w:r w:rsidRPr="00FF3F16">
        <w:t>Organisations submitting a response to this ITT do so at their own financial risk. Organisations are not entitled to claim for any costs or expenses incurred in the preparation of their proposal, whether or not they are successful in obtaining an agreement.</w:t>
      </w:r>
    </w:p>
    <w:p w14:paraId="79140DA2" w14:textId="77777777" w:rsidR="00D91510" w:rsidRPr="00FF3F16" w:rsidRDefault="00D91510" w:rsidP="00D91510">
      <w:pPr>
        <w:pStyle w:val="TCHeading1"/>
        <w:keepNext/>
        <w:tabs>
          <w:tab w:val="clear" w:pos="851"/>
        </w:tabs>
        <w:spacing w:before="360" w:line="240" w:lineRule="auto"/>
        <w:ind w:left="709" w:hanging="709"/>
      </w:pPr>
      <w:bookmarkStart w:id="89" w:name="_Toc448921742"/>
      <w:bookmarkStart w:id="90" w:name="_Toc182221468"/>
      <w:r w:rsidRPr="00FF3F16">
        <w:t>Additional Information</w:t>
      </w:r>
      <w:bookmarkEnd w:id="89"/>
      <w:bookmarkEnd w:id="90"/>
    </w:p>
    <w:p w14:paraId="115BFD96" w14:textId="77777777" w:rsidR="00D91510" w:rsidRPr="00FF3F16" w:rsidRDefault="00D91510" w:rsidP="004A13EE">
      <w:pPr>
        <w:pStyle w:val="TCBodyafterH1"/>
      </w:pPr>
      <w:r w:rsidRPr="00FF3F16">
        <w:t xml:space="preserve">NICE expressly reserves the right to require a Participant to provide additional information supplementing or clarifying any of the information provided in response to the requests set out in the final ITT. NICE may seek independent financial and market advice to validate information declared, or to assist in the evaluation.  </w:t>
      </w:r>
    </w:p>
    <w:p w14:paraId="111C0F2E" w14:textId="77777777" w:rsidR="00D91510" w:rsidRPr="00FF3F16" w:rsidRDefault="00D91510" w:rsidP="00D91510">
      <w:pPr>
        <w:pStyle w:val="TCHeading1"/>
        <w:keepNext/>
        <w:tabs>
          <w:tab w:val="clear" w:pos="851"/>
        </w:tabs>
        <w:spacing w:before="360" w:line="240" w:lineRule="auto"/>
        <w:ind w:left="709" w:hanging="709"/>
      </w:pPr>
      <w:bookmarkStart w:id="91" w:name="_Toc448921743"/>
      <w:bookmarkStart w:id="92" w:name="_Toc182221469"/>
      <w:r w:rsidRPr="00FF3F16">
        <w:lastRenderedPageBreak/>
        <w:t>Freedom of Information</w:t>
      </w:r>
      <w:bookmarkEnd w:id="91"/>
      <w:bookmarkEnd w:id="92"/>
      <w:r w:rsidRPr="00FF3F16">
        <w:t xml:space="preserve"> </w:t>
      </w:r>
    </w:p>
    <w:p w14:paraId="7C7F0736" w14:textId="77777777" w:rsidR="00D91510" w:rsidRPr="00FF3F16" w:rsidRDefault="00D91510" w:rsidP="004A13EE">
      <w:pPr>
        <w:pStyle w:val="TCBodyafterH1"/>
      </w:pPr>
      <w:r w:rsidRPr="00FF3F16">
        <w:t xml:space="preserve">In accordance with the obligations and duties placed upon public authorities by the Freedom of Information Act 2000 (“the FoIA”), all information submitted to NICE may be disclosed in response to a request made pursuant to the FoIA.  </w:t>
      </w:r>
    </w:p>
    <w:p w14:paraId="3044A8F7" w14:textId="77777777" w:rsidR="00D91510" w:rsidRPr="00FF3F16" w:rsidRDefault="00D91510" w:rsidP="004A13EE">
      <w:pPr>
        <w:pStyle w:val="TCBodyafterH1"/>
      </w:pPr>
      <w:r w:rsidRPr="00FF3F16">
        <w:t>In respect of any information submitted by a potential supplier that it considers to be commercially sensitive the potential supplier should:</w:t>
      </w:r>
    </w:p>
    <w:p w14:paraId="5512D96E" w14:textId="77777777" w:rsidR="00D91510" w:rsidRPr="00FF3F16" w:rsidRDefault="00D91510" w:rsidP="00F84957">
      <w:pPr>
        <w:pStyle w:val="TCBullet3"/>
      </w:pPr>
      <w:r w:rsidRPr="00FF3F16">
        <w:t>clearly identify such information as commercially sensitive;</w:t>
      </w:r>
    </w:p>
    <w:p w14:paraId="4F2C38A9" w14:textId="77777777" w:rsidR="00D91510" w:rsidRPr="00FF3F16" w:rsidRDefault="00D91510" w:rsidP="00F84957">
      <w:pPr>
        <w:pStyle w:val="TCBullet3"/>
      </w:pPr>
      <w:r w:rsidRPr="00FF3F16">
        <w:t>explain the potential implications of disclosure of such information; and</w:t>
      </w:r>
    </w:p>
    <w:p w14:paraId="6E869437" w14:textId="014A86A0" w:rsidR="00D91510" w:rsidRPr="00FF3F16" w:rsidRDefault="00D91510" w:rsidP="00F84957">
      <w:pPr>
        <w:pStyle w:val="TCBullet3"/>
      </w:pPr>
      <w:r w:rsidRPr="00FF3F16">
        <w:t xml:space="preserve">provide an estimate of the period of time during which the Potential </w:t>
      </w:r>
      <w:r w:rsidR="007F521F">
        <w:t>supplier</w:t>
      </w:r>
      <w:r w:rsidRPr="00FF3F16">
        <w:t xml:space="preserve"> believes that such information will remain commercially sensitive.</w:t>
      </w:r>
    </w:p>
    <w:p w14:paraId="3BF1069B" w14:textId="69969B2E" w:rsidR="00D91510" w:rsidRPr="00FF3F16" w:rsidRDefault="00D91510" w:rsidP="004A13EE">
      <w:pPr>
        <w:pStyle w:val="TCBodyafterH1"/>
      </w:pPr>
      <w:r w:rsidRPr="00FF3F16">
        <w:t xml:space="preserve">Please submit responses to </w:t>
      </w:r>
      <w:r w:rsidR="005C0380" w:rsidRPr="00FF3F16">
        <w:t>21</w:t>
      </w:r>
      <w:r w:rsidRPr="00FF3F16">
        <w:t xml:space="preserve">.2 as an </w:t>
      </w:r>
      <w:r w:rsidR="009B614A" w:rsidRPr="00FF3F16">
        <w:t>a</w:t>
      </w:r>
      <w:r w:rsidRPr="00FF3F16">
        <w:t>nnex with the completed tender offer.</w:t>
      </w:r>
    </w:p>
    <w:p w14:paraId="28972F44" w14:textId="77777777" w:rsidR="00D91510" w:rsidRPr="00FF3F16" w:rsidRDefault="00D91510" w:rsidP="004A13EE">
      <w:pPr>
        <w:pStyle w:val="TCBodyafterH1"/>
      </w:pPr>
      <w:r w:rsidRPr="00FF3F16">
        <w:t>Where a potential supplier identifies information as commercially sensitive, NICE will endeavour to maintain confidentiality. Bidders should note, however, that, even where information is identified as commercially sensitive, NICE may be required to disclose such information in accordance with the FoIA. Accordingly, NICE cannot guarantee that any information marked ‘commercially sensitive’ will not be disclosed.</w:t>
      </w:r>
    </w:p>
    <w:p w14:paraId="4AFD1E11" w14:textId="77777777" w:rsidR="00D91510" w:rsidRPr="00FF3F16" w:rsidRDefault="00D91510" w:rsidP="00D91510">
      <w:pPr>
        <w:pStyle w:val="TCHeading1"/>
        <w:keepNext/>
        <w:tabs>
          <w:tab w:val="clear" w:pos="851"/>
        </w:tabs>
        <w:spacing w:before="360" w:line="240" w:lineRule="auto"/>
        <w:ind w:left="709" w:hanging="709"/>
      </w:pPr>
      <w:bookmarkStart w:id="93" w:name="_Toc448921744"/>
      <w:bookmarkStart w:id="94" w:name="_Toc182221470"/>
      <w:r w:rsidRPr="00FF3F16">
        <w:t>Procurement Transparency</w:t>
      </w:r>
      <w:bookmarkEnd w:id="93"/>
      <w:bookmarkEnd w:id="94"/>
    </w:p>
    <w:p w14:paraId="6B774E43" w14:textId="2CE096EA" w:rsidR="00D91510" w:rsidRPr="00FF3F16" w:rsidRDefault="00D91510" w:rsidP="004A13EE">
      <w:pPr>
        <w:pStyle w:val="TCBodyafterH1"/>
      </w:pPr>
      <w:r w:rsidRPr="00FF3F16">
        <w:t xml:space="preserve">Bidders and those organisations looking to bid for public sector contracts should be aware that if they are awarded a contract for this work, the resulting contract between the Bidder and NICE will be published in its entirety and any contract placed under the Framework </w:t>
      </w:r>
      <w:r w:rsidR="00AF7AFC" w:rsidRPr="00FF3F16">
        <w:t>A</w:t>
      </w:r>
      <w:r w:rsidRPr="00FF3F16">
        <w:t xml:space="preserve">greement is also subject to the same transparency rules. </w:t>
      </w:r>
    </w:p>
    <w:p w14:paraId="5B02433E" w14:textId="79375AEE" w:rsidR="00D91510" w:rsidRPr="00FF3F16" w:rsidRDefault="00D91510" w:rsidP="004A13EE">
      <w:pPr>
        <w:pStyle w:val="TCBodyafterH1"/>
      </w:pPr>
      <w:r w:rsidRPr="00FF3F16">
        <w:t xml:space="preserve">In some circumstances, limited redactions will be made to some contracts before they are published in order to comply with existing law and for the protection of national security. Bidders are asked to make any sections of their tender that they regard as Commercial in Confidence or subject to the non-disclosure clauses of the FOIA or DPA clear within the submission documents. Please note that the total value (bottom line) of the agreement is </w:t>
      </w:r>
      <w:r w:rsidRPr="00FF3F16">
        <w:lastRenderedPageBreak/>
        <w:t xml:space="preserve">required to be published under </w:t>
      </w:r>
      <w:r w:rsidR="00FC1D8A">
        <w:t xml:space="preserve">the </w:t>
      </w:r>
      <w:r w:rsidRPr="00FF3F16">
        <w:t>UK Transparency Agenda. Please do not hesitate to contact NICE if you require clarity upon this point.</w:t>
      </w:r>
    </w:p>
    <w:p w14:paraId="00DA98BD" w14:textId="1DC699CE" w:rsidR="00D91510" w:rsidRPr="00FF3F16" w:rsidRDefault="00D91510" w:rsidP="004A13EE">
      <w:pPr>
        <w:pStyle w:val="TCBodyafterH1"/>
      </w:pPr>
      <w:r w:rsidRPr="00FF3F16">
        <w:t>Please complete</w:t>
      </w:r>
      <w:r w:rsidR="00670352" w:rsidRPr="00FF3F16">
        <w:t xml:space="preserve"> the </w:t>
      </w:r>
      <w:r w:rsidRPr="00FF3F16">
        <w:t xml:space="preserve">Redaction Requests </w:t>
      </w:r>
      <w:r w:rsidR="00670352" w:rsidRPr="00FF3F16">
        <w:t>Form which is in “</w:t>
      </w:r>
      <w:r w:rsidR="00670352" w:rsidRPr="00DF3A7E">
        <w:t>0</w:t>
      </w:r>
      <w:r w:rsidR="00DF3A7E" w:rsidRPr="00DF3A7E">
        <w:t>6</w:t>
      </w:r>
      <w:r w:rsidR="00670352" w:rsidRPr="00DF3A7E">
        <w:t>_Forms</w:t>
      </w:r>
      <w:r w:rsidR="00670352" w:rsidRPr="00FF3F16">
        <w:t xml:space="preserve"> Requiring Signature</w:t>
      </w:r>
      <w:r w:rsidR="00036E17" w:rsidRPr="00FF3F16">
        <w:t>”</w:t>
      </w:r>
      <w:r w:rsidR="00670352" w:rsidRPr="00FF3F16">
        <w:t xml:space="preserve"> of the ITT pack t</w:t>
      </w:r>
      <w:r w:rsidRPr="00FF3F16">
        <w:t>o notify NICE of any sections of the tender you regard as Commercial in Confidence.</w:t>
      </w:r>
    </w:p>
    <w:p w14:paraId="05A8370A" w14:textId="3C195326" w:rsidR="00D91510" w:rsidRPr="00DF3A7E" w:rsidRDefault="00D91510" w:rsidP="00D91510">
      <w:pPr>
        <w:pStyle w:val="TCHeading1"/>
        <w:keepNext/>
        <w:tabs>
          <w:tab w:val="clear" w:pos="851"/>
        </w:tabs>
        <w:spacing w:before="360" w:line="240" w:lineRule="auto"/>
        <w:ind w:left="709" w:hanging="709"/>
      </w:pPr>
      <w:bookmarkStart w:id="95" w:name="_Toc448921745"/>
      <w:bookmarkStart w:id="96" w:name="_Toc182221471"/>
      <w:r w:rsidRPr="00DF3A7E">
        <w:t>Tender Evaluation</w:t>
      </w:r>
      <w:bookmarkEnd w:id="95"/>
      <w:bookmarkEnd w:id="96"/>
      <w:r w:rsidRPr="00DF3A7E">
        <w:t xml:space="preserve"> </w:t>
      </w:r>
    </w:p>
    <w:p w14:paraId="2154275E" w14:textId="77777777" w:rsidR="00D91510" w:rsidRPr="00FF3F16" w:rsidRDefault="00D91510" w:rsidP="004A13EE">
      <w:pPr>
        <w:pStyle w:val="TCBodyafterH1"/>
      </w:pPr>
      <w:r w:rsidRPr="00FF3F16">
        <w:t>Bids will be evaluated using the following stages and evaluation criteria.</w:t>
      </w:r>
    </w:p>
    <w:p w14:paraId="5CB3B93B" w14:textId="377F72EA" w:rsidR="00FC06D7" w:rsidRPr="00FF3F16" w:rsidRDefault="00D91510" w:rsidP="004A13EE">
      <w:pPr>
        <w:pStyle w:val="TCBodyafterH1"/>
      </w:pPr>
      <w:r w:rsidRPr="00FF3F16">
        <w:t>Any bids which do not pass Stages 1 – 4 will be deemed non- compliant and rejected from any further stages of evaluation.</w:t>
      </w:r>
    </w:p>
    <w:tbl>
      <w:tblPr>
        <w:tblW w:w="98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17"/>
        <w:gridCol w:w="4487"/>
        <w:gridCol w:w="567"/>
        <w:gridCol w:w="1701"/>
      </w:tblGrid>
      <w:tr w:rsidR="00D91510" w:rsidRPr="00FF3F16" w14:paraId="51C2BB14" w14:textId="77777777" w:rsidTr="00771381">
        <w:trPr>
          <w:trHeight w:val="465"/>
        </w:trPr>
        <w:tc>
          <w:tcPr>
            <w:tcW w:w="1276" w:type="dxa"/>
            <w:shd w:val="clear" w:color="auto" w:fill="DBE5F1" w:themeFill="accent1" w:themeFillTint="33"/>
            <w:noWrap/>
            <w:vAlign w:val="center"/>
            <w:hideMark/>
          </w:tcPr>
          <w:p w14:paraId="551A32B3" w14:textId="77777777" w:rsidR="00D91510" w:rsidRPr="00FF3F16" w:rsidRDefault="00D91510" w:rsidP="00F84957">
            <w:pPr>
              <w:spacing w:after="0"/>
              <w:jc w:val="center"/>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w:t>
            </w:r>
          </w:p>
        </w:tc>
        <w:tc>
          <w:tcPr>
            <w:tcW w:w="1817" w:type="dxa"/>
            <w:shd w:val="clear" w:color="auto" w:fill="DBE5F1" w:themeFill="accent1" w:themeFillTint="33"/>
            <w:noWrap/>
            <w:vAlign w:val="center"/>
            <w:hideMark/>
          </w:tcPr>
          <w:p w14:paraId="6917CFE5" w14:textId="77777777" w:rsidR="00D91510" w:rsidRPr="00FF3F16" w:rsidRDefault="00D91510" w:rsidP="00F84957">
            <w:pPr>
              <w:spacing w:after="0"/>
              <w:jc w:val="center"/>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Description</w:t>
            </w:r>
          </w:p>
        </w:tc>
        <w:tc>
          <w:tcPr>
            <w:tcW w:w="5054" w:type="dxa"/>
            <w:gridSpan w:val="2"/>
            <w:shd w:val="clear" w:color="auto" w:fill="DBE5F1" w:themeFill="accent1" w:themeFillTint="33"/>
            <w:noWrap/>
            <w:vAlign w:val="center"/>
            <w:hideMark/>
          </w:tcPr>
          <w:p w14:paraId="518F8059" w14:textId="77777777" w:rsidR="00D91510" w:rsidRPr="00FF3F16" w:rsidRDefault="00D91510" w:rsidP="00F84957">
            <w:pPr>
              <w:spacing w:after="0"/>
              <w:jc w:val="center"/>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Explanation</w:t>
            </w:r>
          </w:p>
        </w:tc>
        <w:tc>
          <w:tcPr>
            <w:tcW w:w="1701" w:type="dxa"/>
            <w:shd w:val="clear" w:color="auto" w:fill="DBE5F1" w:themeFill="accent1" w:themeFillTint="33"/>
            <w:noWrap/>
            <w:vAlign w:val="center"/>
            <w:hideMark/>
          </w:tcPr>
          <w:p w14:paraId="093BAF5A" w14:textId="004710C2" w:rsidR="00D91510" w:rsidRPr="00FF3F16" w:rsidRDefault="00DD64FF" w:rsidP="00F84957">
            <w:pPr>
              <w:spacing w:after="0"/>
              <w:jc w:val="center"/>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Evaluation</w:t>
            </w:r>
          </w:p>
        </w:tc>
      </w:tr>
      <w:tr w:rsidR="00D91510" w:rsidRPr="00FF3F16" w14:paraId="5EC2BAD8" w14:textId="77777777" w:rsidTr="00771381">
        <w:trPr>
          <w:trHeight w:val="465"/>
        </w:trPr>
        <w:tc>
          <w:tcPr>
            <w:tcW w:w="1276" w:type="dxa"/>
            <w:shd w:val="clear" w:color="auto" w:fill="auto"/>
            <w:noWrap/>
            <w:vAlign w:val="center"/>
          </w:tcPr>
          <w:p w14:paraId="368FCEA0"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1</w:t>
            </w:r>
          </w:p>
        </w:tc>
        <w:tc>
          <w:tcPr>
            <w:tcW w:w="1817" w:type="dxa"/>
            <w:shd w:val="clear" w:color="auto" w:fill="auto"/>
            <w:vAlign w:val="center"/>
          </w:tcPr>
          <w:p w14:paraId="45F69A3B"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 xml:space="preserve">Content </w:t>
            </w:r>
          </w:p>
        </w:tc>
        <w:tc>
          <w:tcPr>
            <w:tcW w:w="5054" w:type="dxa"/>
            <w:gridSpan w:val="2"/>
            <w:shd w:val="clear" w:color="auto" w:fill="auto"/>
            <w:vAlign w:val="center"/>
          </w:tcPr>
          <w:p w14:paraId="20879590" w14:textId="5DFA4158" w:rsidR="00D91510" w:rsidRPr="00FF3F16" w:rsidRDefault="00A90178" w:rsidP="00F84957">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 xml:space="preserve">All </w:t>
            </w:r>
            <w:r w:rsidR="00D91510" w:rsidRPr="00FF3F16">
              <w:rPr>
                <w:rFonts w:ascii="Arial" w:hAnsi="Arial" w:cs="Arial"/>
                <w:bCs/>
                <w:color w:val="000000"/>
                <w:sz w:val="24"/>
                <w:szCs w:val="24"/>
                <w:lang w:val="en-GB" w:eastAsia="en-GB" w:bidi="ar-SA"/>
              </w:rPr>
              <w:t>Knowledge Resources MUST be healthcare related content.</w:t>
            </w:r>
          </w:p>
        </w:tc>
        <w:tc>
          <w:tcPr>
            <w:tcW w:w="1701" w:type="dxa"/>
            <w:shd w:val="clear" w:color="auto" w:fill="auto"/>
            <w:vAlign w:val="center"/>
          </w:tcPr>
          <w:p w14:paraId="0C817DC6"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D91510" w:rsidRPr="00FF3F16" w14:paraId="113E8F39" w14:textId="77777777" w:rsidTr="00771381">
        <w:trPr>
          <w:trHeight w:val="465"/>
        </w:trPr>
        <w:tc>
          <w:tcPr>
            <w:tcW w:w="1276" w:type="dxa"/>
            <w:shd w:val="clear" w:color="auto" w:fill="auto"/>
            <w:noWrap/>
            <w:vAlign w:val="center"/>
          </w:tcPr>
          <w:p w14:paraId="6F86C6DC" w14:textId="0E6AA64B" w:rsidR="00D91510" w:rsidRPr="00FF3F16" w:rsidRDefault="002E472A"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1</w:t>
            </w:r>
          </w:p>
        </w:tc>
        <w:tc>
          <w:tcPr>
            <w:tcW w:w="1817" w:type="dxa"/>
            <w:shd w:val="clear" w:color="auto" w:fill="auto"/>
            <w:vAlign w:val="center"/>
          </w:tcPr>
          <w:p w14:paraId="2087D053" w14:textId="7A5FCEF0" w:rsidR="00D91510" w:rsidRPr="00FF3F16" w:rsidRDefault="00AF7AFC"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Content</w:t>
            </w:r>
          </w:p>
        </w:tc>
        <w:tc>
          <w:tcPr>
            <w:tcW w:w="5054" w:type="dxa"/>
            <w:gridSpan w:val="2"/>
            <w:shd w:val="clear" w:color="auto" w:fill="auto"/>
            <w:vAlign w:val="center"/>
          </w:tcPr>
          <w:p w14:paraId="154FB0EF" w14:textId="6804A8FF" w:rsidR="00D91510" w:rsidRPr="00FF3F16" w:rsidRDefault="00A90178" w:rsidP="00F84957">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 xml:space="preserve">All </w:t>
            </w:r>
            <w:r w:rsidR="00D91510" w:rsidRPr="00FF3F16">
              <w:rPr>
                <w:rFonts w:ascii="Arial" w:hAnsi="Arial" w:cs="Arial"/>
                <w:bCs/>
                <w:color w:val="000000"/>
                <w:sz w:val="24"/>
                <w:szCs w:val="24"/>
                <w:lang w:val="en-GB" w:eastAsia="en-GB" w:bidi="ar-SA"/>
              </w:rPr>
              <w:t>Knowledge Resources must be of the following categories only:</w:t>
            </w:r>
            <w:r w:rsidR="00D91510" w:rsidRPr="00FF3F16">
              <w:rPr>
                <w:rFonts w:ascii="Arial" w:hAnsi="Arial" w:cs="Arial"/>
                <w:bCs/>
                <w:color w:val="000000"/>
                <w:sz w:val="24"/>
                <w:szCs w:val="24"/>
                <w:lang w:val="en-GB" w:eastAsia="en-GB" w:bidi="ar-SA"/>
              </w:rPr>
              <w:br/>
            </w:r>
            <w:r w:rsidR="00760FC9" w:rsidRPr="00760FC9">
              <w:rPr>
                <w:rFonts w:ascii="Arial" w:hAnsi="Arial" w:cs="Arial"/>
                <w:bCs/>
                <w:color w:val="000000"/>
                <w:sz w:val="24"/>
                <w:szCs w:val="24"/>
                <w:lang w:val="en-GB" w:eastAsia="en-GB" w:bidi="ar-SA"/>
              </w:rPr>
              <w:t>(Print Journals / Electronic Journals / Print Books / Electronic Books / Databases  /  Evidence Summaries / CME Resources / DAR Resources)</w:t>
            </w:r>
          </w:p>
        </w:tc>
        <w:tc>
          <w:tcPr>
            <w:tcW w:w="1701" w:type="dxa"/>
            <w:shd w:val="clear" w:color="auto" w:fill="auto"/>
            <w:vAlign w:val="center"/>
          </w:tcPr>
          <w:p w14:paraId="2D437DD1"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D91510" w:rsidRPr="00FF3F16" w14:paraId="3D344762" w14:textId="77777777" w:rsidTr="00771381">
        <w:trPr>
          <w:trHeight w:val="465"/>
        </w:trPr>
        <w:tc>
          <w:tcPr>
            <w:tcW w:w="1276" w:type="dxa"/>
            <w:shd w:val="clear" w:color="auto" w:fill="auto"/>
            <w:noWrap/>
            <w:vAlign w:val="center"/>
          </w:tcPr>
          <w:p w14:paraId="28093E72"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2</w:t>
            </w:r>
          </w:p>
        </w:tc>
        <w:tc>
          <w:tcPr>
            <w:tcW w:w="1817" w:type="dxa"/>
            <w:shd w:val="clear" w:color="auto" w:fill="auto"/>
            <w:vAlign w:val="center"/>
          </w:tcPr>
          <w:p w14:paraId="05AD72DC"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Mandatory and Discretionary Exclusions</w:t>
            </w:r>
          </w:p>
        </w:tc>
        <w:tc>
          <w:tcPr>
            <w:tcW w:w="5054" w:type="dxa"/>
            <w:gridSpan w:val="2"/>
            <w:shd w:val="clear" w:color="auto" w:fill="auto"/>
            <w:vAlign w:val="center"/>
          </w:tcPr>
          <w:p w14:paraId="6A1C146C" w14:textId="405E46B9" w:rsidR="00D91510" w:rsidRPr="00FF3F16" w:rsidRDefault="00D91510" w:rsidP="00F84957">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 xml:space="preserve">Bidders </w:t>
            </w:r>
            <w:r w:rsidR="008B7B60" w:rsidRPr="00FF3F16">
              <w:rPr>
                <w:rFonts w:ascii="Arial" w:hAnsi="Arial" w:cs="Arial"/>
                <w:bCs/>
                <w:color w:val="000000"/>
                <w:sz w:val="24"/>
                <w:szCs w:val="24"/>
                <w:lang w:val="en-GB" w:eastAsia="en-GB" w:bidi="ar-SA"/>
              </w:rPr>
              <w:t xml:space="preserve">must </w:t>
            </w:r>
            <w:r w:rsidRPr="00FF3F16">
              <w:rPr>
                <w:rFonts w:ascii="Arial" w:hAnsi="Arial" w:cs="Arial"/>
                <w:bCs/>
                <w:color w:val="000000"/>
                <w:sz w:val="24"/>
                <w:szCs w:val="24"/>
                <w:lang w:val="en-GB" w:eastAsia="en-GB" w:bidi="ar-SA"/>
              </w:rPr>
              <w:t>pass the Mandatory Exclusions and Discretionary Exclusions.</w:t>
            </w:r>
          </w:p>
        </w:tc>
        <w:tc>
          <w:tcPr>
            <w:tcW w:w="1701" w:type="dxa"/>
            <w:shd w:val="clear" w:color="auto" w:fill="auto"/>
            <w:vAlign w:val="center"/>
          </w:tcPr>
          <w:p w14:paraId="52485D68" w14:textId="77777777" w:rsidR="00D91510" w:rsidRPr="00FF3F16" w:rsidRDefault="00D91510" w:rsidP="00F84957">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E32A59" w:rsidRPr="00FF3F16" w14:paraId="70E5E646" w14:textId="77777777" w:rsidTr="00771381">
        <w:trPr>
          <w:trHeight w:val="465"/>
        </w:trPr>
        <w:tc>
          <w:tcPr>
            <w:tcW w:w="1276" w:type="dxa"/>
            <w:shd w:val="clear" w:color="auto" w:fill="auto"/>
            <w:noWrap/>
            <w:vAlign w:val="center"/>
          </w:tcPr>
          <w:p w14:paraId="47B327CF" w14:textId="29F78AC1"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3</w:t>
            </w:r>
          </w:p>
        </w:tc>
        <w:tc>
          <w:tcPr>
            <w:tcW w:w="1817" w:type="dxa"/>
            <w:shd w:val="clear" w:color="auto" w:fill="auto"/>
            <w:vAlign w:val="center"/>
          </w:tcPr>
          <w:p w14:paraId="3F0B0159" w14:textId="1892EA0E"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Company Standing</w:t>
            </w:r>
          </w:p>
        </w:tc>
        <w:tc>
          <w:tcPr>
            <w:tcW w:w="5054" w:type="dxa"/>
            <w:gridSpan w:val="2"/>
            <w:shd w:val="clear" w:color="auto" w:fill="auto"/>
            <w:vAlign w:val="center"/>
          </w:tcPr>
          <w:p w14:paraId="243F824F" w14:textId="20653E1C" w:rsidR="00E32A59" w:rsidRPr="00FF3F16" w:rsidRDefault="00E32A59" w:rsidP="00E32A59">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Bidder</w:t>
            </w:r>
            <w:r w:rsidR="00D04C62">
              <w:rPr>
                <w:rFonts w:ascii="Arial" w:hAnsi="Arial" w:cs="Arial"/>
                <w:bCs/>
                <w:color w:val="000000"/>
                <w:sz w:val="24"/>
                <w:szCs w:val="24"/>
                <w:lang w:val="en-GB" w:eastAsia="en-GB" w:bidi="ar-SA"/>
              </w:rPr>
              <w:t>s</w:t>
            </w:r>
            <w:r w:rsidRPr="00FF3F16">
              <w:rPr>
                <w:rFonts w:ascii="Arial" w:hAnsi="Arial" w:cs="Arial"/>
                <w:bCs/>
                <w:color w:val="000000"/>
                <w:sz w:val="24"/>
                <w:szCs w:val="24"/>
                <w:lang w:val="en-GB" w:eastAsia="en-GB" w:bidi="ar-SA"/>
              </w:rPr>
              <w:t xml:space="preserve"> must complete the Company Standing tab concerning their company structure and standing.</w:t>
            </w:r>
          </w:p>
        </w:tc>
        <w:tc>
          <w:tcPr>
            <w:tcW w:w="1701" w:type="dxa"/>
            <w:shd w:val="clear" w:color="auto" w:fill="auto"/>
            <w:vAlign w:val="center"/>
          </w:tcPr>
          <w:p w14:paraId="3376D569" w14:textId="3F3C83C1"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E32A59" w:rsidRPr="00FF3F16" w14:paraId="720CA0C5" w14:textId="77777777" w:rsidTr="00771381">
        <w:trPr>
          <w:trHeight w:val="465"/>
        </w:trPr>
        <w:tc>
          <w:tcPr>
            <w:tcW w:w="1276" w:type="dxa"/>
            <w:shd w:val="clear" w:color="auto" w:fill="auto"/>
            <w:noWrap/>
            <w:vAlign w:val="center"/>
          </w:tcPr>
          <w:p w14:paraId="19A343F6"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3</w:t>
            </w:r>
          </w:p>
        </w:tc>
        <w:tc>
          <w:tcPr>
            <w:tcW w:w="1817" w:type="dxa"/>
            <w:shd w:val="clear" w:color="auto" w:fill="auto"/>
            <w:vAlign w:val="center"/>
          </w:tcPr>
          <w:p w14:paraId="2772E12D" w14:textId="2BBE0AD1"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Company Financial Status</w:t>
            </w:r>
          </w:p>
        </w:tc>
        <w:tc>
          <w:tcPr>
            <w:tcW w:w="5054" w:type="dxa"/>
            <w:gridSpan w:val="2"/>
            <w:shd w:val="clear" w:color="auto" w:fill="auto"/>
            <w:vAlign w:val="center"/>
          </w:tcPr>
          <w:p w14:paraId="7D3546A6" w14:textId="670C7CF4" w:rsidR="00E32A59" w:rsidRPr="00FF3F16" w:rsidRDefault="00E32A59" w:rsidP="00AC6488">
            <w:pPr>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Bidder</w:t>
            </w:r>
            <w:r w:rsidR="00D04C62">
              <w:rPr>
                <w:rFonts w:ascii="Arial" w:hAnsi="Arial" w:cs="Arial"/>
                <w:bCs/>
                <w:color w:val="000000"/>
                <w:sz w:val="24"/>
                <w:szCs w:val="24"/>
                <w:lang w:val="en-GB" w:eastAsia="en-GB" w:bidi="ar-SA"/>
              </w:rPr>
              <w:t>s</w:t>
            </w:r>
            <w:r w:rsidRPr="00FF3F16">
              <w:rPr>
                <w:rFonts w:ascii="Arial" w:hAnsi="Arial" w:cs="Arial"/>
                <w:bCs/>
                <w:color w:val="000000"/>
                <w:sz w:val="24"/>
                <w:szCs w:val="24"/>
                <w:lang w:val="en-GB" w:eastAsia="en-GB" w:bidi="ar-SA"/>
              </w:rPr>
              <w:t xml:space="preserve"> must provide three (03) years of financial accounts or balance sheets.</w:t>
            </w:r>
          </w:p>
        </w:tc>
        <w:tc>
          <w:tcPr>
            <w:tcW w:w="1701" w:type="dxa"/>
            <w:shd w:val="clear" w:color="auto" w:fill="auto"/>
            <w:vAlign w:val="center"/>
          </w:tcPr>
          <w:p w14:paraId="7FE43D32"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0B1468" w:rsidRPr="00FF3F16" w14:paraId="489FE845" w14:textId="77777777" w:rsidTr="00771381">
        <w:trPr>
          <w:trHeight w:val="465"/>
        </w:trPr>
        <w:tc>
          <w:tcPr>
            <w:tcW w:w="1276" w:type="dxa"/>
            <w:shd w:val="clear" w:color="auto" w:fill="auto"/>
            <w:noWrap/>
            <w:vAlign w:val="center"/>
          </w:tcPr>
          <w:p w14:paraId="6ABF830A" w14:textId="736D4691" w:rsidR="000B1468" w:rsidRPr="00FF3F16" w:rsidRDefault="000B1468"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3</w:t>
            </w:r>
          </w:p>
        </w:tc>
        <w:tc>
          <w:tcPr>
            <w:tcW w:w="1817" w:type="dxa"/>
            <w:shd w:val="clear" w:color="auto" w:fill="auto"/>
            <w:vAlign w:val="center"/>
          </w:tcPr>
          <w:p w14:paraId="501308F9" w14:textId="71C3DCA8" w:rsidR="000B1468" w:rsidRPr="00FF3F16" w:rsidRDefault="00D04C62" w:rsidP="00E32A59">
            <w:pPr>
              <w:spacing w:after="0"/>
              <w:rPr>
                <w:rFonts w:ascii="Arial" w:hAnsi="Arial" w:cs="Arial"/>
                <w:b/>
                <w:bCs/>
                <w:color w:val="000000"/>
                <w:sz w:val="24"/>
                <w:szCs w:val="24"/>
                <w:lang w:val="en-GB" w:eastAsia="en-GB" w:bidi="ar-SA"/>
              </w:rPr>
            </w:pPr>
            <w:r w:rsidRPr="7F725550">
              <w:rPr>
                <w:rFonts w:ascii="Arial" w:hAnsi="Arial" w:cs="Arial"/>
                <w:b/>
                <w:color w:val="000000" w:themeColor="text1"/>
                <w:sz w:val="24"/>
                <w:szCs w:val="24"/>
                <w:lang w:val="en-GB" w:eastAsia="en-GB"/>
              </w:rPr>
              <w:t>Social Value</w:t>
            </w:r>
          </w:p>
        </w:tc>
        <w:tc>
          <w:tcPr>
            <w:tcW w:w="5054" w:type="dxa"/>
            <w:gridSpan w:val="2"/>
            <w:shd w:val="clear" w:color="auto" w:fill="auto"/>
            <w:vAlign w:val="center"/>
          </w:tcPr>
          <w:p w14:paraId="054C1958" w14:textId="282272FF" w:rsidR="000B1468" w:rsidRPr="00FF3F16" w:rsidRDefault="00D04C62" w:rsidP="00AC6488">
            <w:pPr>
              <w:rPr>
                <w:rFonts w:ascii="Arial" w:hAnsi="Arial" w:cs="Arial"/>
                <w:bCs/>
                <w:color w:val="000000"/>
                <w:sz w:val="24"/>
                <w:szCs w:val="24"/>
                <w:lang w:val="en-GB" w:eastAsia="en-GB" w:bidi="ar-SA"/>
              </w:rPr>
            </w:pPr>
            <w:r w:rsidRPr="7F725550">
              <w:rPr>
                <w:rFonts w:ascii="Arial" w:hAnsi="Arial" w:cs="Arial"/>
                <w:color w:val="000000" w:themeColor="text1"/>
                <w:sz w:val="24"/>
                <w:szCs w:val="24"/>
                <w:lang w:val="en-GB" w:eastAsia="en-GB"/>
              </w:rPr>
              <w:t>Bidders must provide a response to all social value questions.</w:t>
            </w:r>
          </w:p>
        </w:tc>
        <w:tc>
          <w:tcPr>
            <w:tcW w:w="1701" w:type="dxa"/>
            <w:shd w:val="clear" w:color="auto" w:fill="auto"/>
            <w:vAlign w:val="center"/>
          </w:tcPr>
          <w:p w14:paraId="5374F320" w14:textId="64185CEA" w:rsidR="000B1468" w:rsidRPr="00FF3F16" w:rsidRDefault="444D43CC" w:rsidP="00E32A59">
            <w:pPr>
              <w:spacing w:after="0"/>
              <w:rPr>
                <w:rFonts w:ascii="Arial" w:hAnsi="Arial" w:cs="Arial"/>
                <w:b/>
                <w:bCs/>
                <w:color w:val="000000"/>
                <w:sz w:val="24"/>
                <w:szCs w:val="24"/>
                <w:lang w:val="en-GB" w:eastAsia="en-GB" w:bidi="ar-SA"/>
              </w:rPr>
            </w:pPr>
            <w:r w:rsidRPr="7F725550">
              <w:rPr>
                <w:rFonts w:ascii="Arial" w:hAnsi="Arial" w:cs="Arial"/>
                <w:b/>
                <w:bCs/>
                <w:color w:val="000000" w:themeColor="text1"/>
                <w:sz w:val="24"/>
                <w:szCs w:val="24"/>
                <w:lang w:val="en-GB" w:eastAsia="en-GB" w:bidi="ar-SA"/>
              </w:rPr>
              <w:t>PASS / FAIL</w:t>
            </w:r>
          </w:p>
        </w:tc>
      </w:tr>
      <w:tr w:rsidR="00E32A59" w:rsidRPr="00FF3F16" w14:paraId="735E28A9" w14:textId="77777777" w:rsidTr="00771381">
        <w:trPr>
          <w:trHeight w:val="3251"/>
        </w:trPr>
        <w:tc>
          <w:tcPr>
            <w:tcW w:w="1276" w:type="dxa"/>
            <w:shd w:val="clear" w:color="auto" w:fill="auto"/>
            <w:noWrap/>
            <w:vAlign w:val="center"/>
          </w:tcPr>
          <w:p w14:paraId="69809E46"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lastRenderedPageBreak/>
              <w:t>Stage 4</w:t>
            </w:r>
          </w:p>
        </w:tc>
        <w:tc>
          <w:tcPr>
            <w:tcW w:w="1817" w:type="dxa"/>
            <w:shd w:val="clear" w:color="auto" w:fill="auto"/>
            <w:vAlign w:val="center"/>
          </w:tcPr>
          <w:p w14:paraId="0644D540"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Acceptance of Terms &amp; Conditions</w:t>
            </w:r>
          </w:p>
        </w:tc>
        <w:tc>
          <w:tcPr>
            <w:tcW w:w="5054" w:type="dxa"/>
            <w:gridSpan w:val="2"/>
            <w:shd w:val="clear" w:color="auto" w:fill="auto"/>
            <w:vAlign w:val="center"/>
          </w:tcPr>
          <w:p w14:paraId="19B5A85B" w14:textId="78A0E1F9" w:rsidR="00E32A59" w:rsidRPr="00FF3F16" w:rsidRDefault="00E32A59" w:rsidP="00E32A59">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Bidders must accept the following terms:</w:t>
            </w:r>
          </w:p>
          <w:p w14:paraId="4F0A0591" w14:textId="77777777" w:rsidR="00E32A59" w:rsidRPr="00FF3F16" w:rsidRDefault="00E32A59" w:rsidP="00E32A59">
            <w:pPr>
              <w:spacing w:after="0"/>
              <w:rPr>
                <w:rFonts w:ascii="Arial" w:hAnsi="Arial" w:cs="Arial"/>
                <w:bCs/>
                <w:color w:val="000000"/>
                <w:sz w:val="24"/>
                <w:szCs w:val="24"/>
                <w:lang w:val="en-GB" w:eastAsia="en-GB" w:bidi="ar-SA"/>
              </w:rPr>
            </w:pPr>
          </w:p>
          <w:p w14:paraId="6908760F" w14:textId="7B1F9739" w:rsidR="00E32A59" w:rsidRPr="00FF3F16" w:rsidRDefault="00E32A59" w:rsidP="00E32A59">
            <w:pPr>
              <w:pStyle w:val="ListParagraph"/>
              <w:numPr>
                <w:ilvl w:val="0"/>
                <w:numId w:val="17"/>
              </w:numPr>
              <w:overflowPunct/>
              <w:autoSpaceDE/>
              <w:autoSpaceDN/>
              <w:adjustRightInd/>
              <w:spacing w:after="0"/>
              <w:textAlignment w:val="auto"/>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 xml:space="preserve">The “Terms and Conditions of Contract for NICE </w:t>
            </w:r>
            <w:r w:rsidR="00672A45">
              <w:rPr>
                <w:rFonts w:ascii="Arial" w:hAnsi="Arial" w:cs="Arial"/>
                <w:bCs/>
                <w:color w:val="000000"/>
                <w:sz w:val="24"/>
                <w:szCs w:val="24"/>
                <w:lang w:val="en-GB" w:eastAsia="en-GB" w:bidi="ar-SA"/>
              </w:rPr>
              <w:t xml:space="preserve">Knowledge Resources </w:t>
            </w:r>
            <w:r w:rsidRPr="00FF3F16">
              <w:rPr>
                <w:rFonts w:ascii="Arial" w:hAnsi="Arial" w:cs="Arial"/>
                <w:bCs/>
                <w:color w:val="000000"/>
                <w:sz w:val="24"/>
                <w:szCs w:val="24"/>
                <w:lang w:val="en-GB" w:eastAsia="en-GB" w:bidi="ar-SA"/>
              </w:rPr>
              <w:t>Framework Agreement”.</w:t>
            </w:r>
          </w:p>
          <w:p w14:paraId="04A616D6" w14:textId="44CEE530" w:rsidR="00E32A59" w:rsidRPr="00FF3F16" w:rsidRDefault="00E32A59" w:rsidP="00E32A59">
            <w:pPr>
              <w:pStyle w:val="ListParagraph"/>
              <w:numPr>
                <w:ilvl w:val="0"/>
                <w:numId w:val="17"/>
              </w:numPr>
              <w:overflowPunct/>
              <w:autoSpaceDE/>
              <w:autoSpaceDN/>
              <w:adjustRightInd/>
              <w:spacing w:after="0"/>
              <w:textAlignment w:val="auto"/>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The “Call Off Order Form”.</w:t>
            </w:r>
          </w:p>
          <w:p w14:paraId="436BFB01" w14:textId="2DCAEB57" w:rsidR="00E32A59" w:rsidRPr="00FF3F16" w:rsidRDefault="00E32A59" w:rsidP="00E32A59">
            <w:pPr>
              <w:pStyle w:val="ListParagraph"/>
              <w:numPr>
                <w:ilvl w:val="0"/>
                <w:numId w:val="17"/>
              </w:numPr>
              <w:overflowPunct/>
              <w:autoSpaceDE/>
              <w:autoSpaceDN/>
              <w:adjustRightInd/>
              <w:spacing w:after="0"/>
              <w:textAlignment w:val="auto"/>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The “Call Off Terms &amp; Conditions”.</w:t>
            </w:r>
          </w:p>
          <w:p w14:paraId="5A1EEFE7" w14:textId="1E30D9B7" w:rsidR="00A4379C" w:rsidRPr="00FF3F16" w:rsidRDefault="00E32A59" w:rsidP="008F5286">
            <w:pPr>
              <w:pStyle w:val="ListParagraph"/>
              <w:numPr>
                <w:ilvl w:val="0"/>
                <w:numId w:val="17"/>
              </w:numPr>
              <w:overflowPunct/>
              <w:autoSpaceDE/>
              <w:autoSpaceDN/>
              <w:adjustRightInd/>
              <w:spacing w:after="0"/>
              <w:textAlignment w:val="auto"/>
              <w:rPr>
                <w:rFonts w:ascii="Arial" w:hAnsi="Arial" w:cs="Arial"/>
                <w:color w:val="000000"/>
                <w:sz w:val="24"/>
                <w:szCs w:val="24"/>
                <w:lang w:val="en-GB" w:eastAsia="en-GB" w:bidi="ar-SA"/>
              </w:rPr>
            </w:pPr>
            <w:r w:rsidRPr="00FF3F16">
              <w:rPr>
                <w:rFonts w:ascii="Arial" w:hAnsi="Arial" w:cs="Arial"/>
                <w:bCs/>
                <w:color w:val="000000"/>
                <w:sz w:val="24"/>
                <w:szCs w:val="24"/>
                <w:lang w:val="en-GB" w:eastAsia="en-GB" w:bidi="ar-SA"/>
              </w:rPr>
              <w:t>The “Health &amp; Social Care Content (HSCC) Licence (except Agents)</w:t>
            </w:r>
            <w:r w:rsidR="008F5286">
              <w:rPr>
                <w:rFonts w:ascii="Arial" w:hAnsi="Arial" w:cs="Arial"/>
                <w:bCs/>
                <w:color w:val="000000"/>
                <w:sz w:val="24"/>
                <w:szCs w:val="24"/>
                <w:lang w:val="en-GB" w:eastAsia="en-GB" w:bidi="ar-SA"/>
              </w:rPr>
              <w:t>.</w:t>
            </w:r>
          </w:p>
        </w:tc>
        <w:tc>
          <w:tcPr>
            <w:tcW w:w="1701" w:type="dxa"/>
            <w:shd w:val="clear" w:color="auto" w:fill="auto"/>
            <w:vAlign w:val="center"/>
          </w:tcPr>
          <w:p w14:paraId="6FE65BD7" w14:textId="0F976B58"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E32A59" w:rsidRPr="00FF3F16" w14:paraId="16472372" w14:textId="77777777" w:rsidTr="00771381">
        <w:trPr>
          <w:trHeight w:val="465"/>
        </w:trPr>
        <w:tc>
          <w:tcPr>
            <w:tcW w:w="9848" w:type="dxa"/>
            <w:gridSpan w:val="5"/>
            <w:shd w:val="clear" w:color="auto" w:fill="B8CCE4" w:themeFill="accent1" w:themeFillTint="66"/>
            <w:noWrap/>
            <w:vAlign w:val="center"/>
          </w:tcPr>
          <w:p w14:paraId="7E4AC869" w14:textId="77777777" w:rsidR="00E32A59" w:rsidRPr="00FF3F16" w:rsidRDefault="00E32A59" w:rsidP="00E32A59">
            <w:pPr>
              <w:spacing w:after="0"/>
              <w:jc w:val="center"/>
              <w:rPr>
                <w:rFonts w:ascii="Arial" w:hAnsi="Arial" w:cs="Arial"/>
                <w:b/>
                <w:bCs/>
                <w:color w:val="000000"/>
                <w:sz w:val="24"/>
                <w:szCs w:val="24"/>
                <w:lang w:val="en-GB" w:eastAsia="en-GB" w:bidi="ar-SA"/>
              </w:rPr>
            </w:pPr>
          </w:p>
          <w:p w14:paraId="15F76F70" w14:textId="06C1233F" w:rsidR="00E32A59" w:rsidRPr="00FF3F16" w:rsidRDefault="00E32A59" w:rsidP="00E32A59">
            <w:pPr>
              <w:spacing w:after="0"/>
              <w:jc w:val="center"/>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 xml:space="preserve">BIDS THAT FAIL STAGES 1 - 4 WILL BE DEEMED AS </w:t>
            </w:r>
            <w:r w:rsidR="007A3400" w:rsidRPr="00FF3F16">
              <w:rPr>
                <w:rFonts w:ascii="Arial" w:hAnsi="Arial" w:cs="Arial"/>
                <w:b/>
                <w:bCs/>
                <w:color w:val="000000"/>
                <w:sz w:val="24"/>
                <w:szCs w:val="24"/>
                <w:lang w:val="en-GB" w:eastAsia="en-GB" w:bidi="ar-SA"/>
              </w:rPr>
              <w:t>NON-COMPLIANT</w:t>
            </w:r>
            <w:r w:rsidRPr="00FF3F16">
              <w:rPr>
                <w:rFonts w:ascii="Arial" w:hAnsi="Arial" w:cs="Arial"/>
                <w:b/>
                <w:bCs/>
                <w:color w:val="000000"/>
                <w:sz w:val="24"/>
                <w:szCs w:val="24"/>
                <w:lang w:val="en-GB" w:eastAsia="en-GB" w:bidi="ar-SA"/>
              </w:rPr>
              <w:t xml:space="preserve"> AND REJECTED FROM ANY FURTHER STAGES OF EVALUATION</w:t>
            </w:r>
          </w:p>
          <w:p w14:paraId="507AE8F0" w14:textId="77777777" w:rsidR="00E32A59" w:rsidRPr="00FF3F16" w:rsidRDefault="00E32A59" w:rsidP="00E32A59">
            <w:pPr>
              <w:spacing w:after="0"/>
              <w:jc w:val="center"/>
              <w:rPr>
                <w:rFonts w:ascii="Arial" w:hAnsi="Arial" w:cs="Arial"/>
                <w:bCs/>
                <w:color w:val="000000"/>
                <w:sz w:val="24"/>
                <w:szCs w:val="24"/>
                <w:lang w:val="en-GB" w:eastAsia="en-GB" w:bidi="ar-SA"/>
              </w:rPr>
            </w:pPr>
          </w:p>
        </w:tc>
      </w:tr>
      <w:tr w:rsidR="00E32A59" w:rsidRPr="00FF3F16" w14:paraId="4CD7A3FB" w14:textId="77777777" w:rsidTr="00771381">
        <w:trPr>
          <w:trHeight w:val="465"/>
        </w:trPr>
        <w:tc>
          <w:tcPr>
            <w:tcW w:w="1276" w:type="dxa"/>
            <w:shd w:val="clear" w:color="auto" w:fill="auto"/>
            <w:noWrap/>
            <w:vAlign w:val="center"/>
          </w:tcPr>
          <w:p w14:paraId="4227813D"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5</w:t>
            </w:r>
          </w:p>
        </w:tc>
        <w:tc>
          <w:tcPr>
            <w:tcW w:w="1817" w:type="dxa"/>
            <w:shd w:val="clear" w:color="auto" w:fill="auto"/>
            <w:vAlign w:val="center"/>
          </w:tcPr>
          <w:p w14:paraId="0095DD2D" w14:textId="792628FB" w:rsidR="00E32A59" w:rsidRPr="00FF3F16" w:rsidRDefault="00DE2FA8"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Core Service Requirements</w:t>
            </w:r>
            <w:r w:rsidR="007141A9" w:rsidRPr="00FF3F16">
              <w:rPr>
                <w:rFonts w:ascii="Arial" w:hAnsi="Arial" w:cs="Arial"/>
                <w:b/>
                <w:bCs/>
                <w:color w:val="000000"/>
                <w:sz w:val="24"/>
                <w:szCs w:val="24"/>
                <w:lang w:val="en-GB" w:eastAsia="en-GB" w:bidi="ar-SA"/>
              </w:rPr>
              <w:t xml:space="preserve"> </w:t>
            </w:r>
          </w:p>
        </w:tc>
        <w:tc>
          <w:tcPr>
            <w:tcW w:w="4487" w:type="dxa"/>
            <w:shd w:val="clear" w:color="auto" w:fill="auto"/>
            <w:vAlign w:val="center"/>
          </w:tcPr>
          <w:p w14:paraId="1052BCED" w14:textId="0338F760" w:rsidR="00E32A59" w:rsidRPr="00FF3F16" w:rsidRDefault="00E32A59" w:rsidP="00E32A59">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Bidder</w:t>
            </w:r>
            <w:r w:rsidR="007141A9" w:rsidRPr="00FF3F16">
              <w:rPr>
                <w:rFonts w:ascii="Arial" w:hAnsi="Arial" w:cs="Arial"/>
                <w:bCs/>
                <w:color w:val="000000"/>
                <w:sz w:val="24"/>
                <w:szCs w:val="24"/>
                <w:lang w:val="en-GB" w:eastAsia="en-GB" w:bidi="ar-SA"/>
              </w:rPr>
              <w:t>s</w:t>
            </w:r>
            <w:r w:rsidRPr="00FF3F16">
              <w:rPr>
                <w:rFonts w:ascii="Arial" w:hAnsi="Arial" w:cs="Arial"/>
                <w:bCs/>
                <w:color w:val="000000"/>
                <w:sz w:val="24"/>
                <w:szCs w:val="24"/>
                <w:lang w:val="en-GB" w:eastAsia="en-GB" w:bidi="ar-SA"/>
              </w:rPr>
              <w:t xml:space="preserve"> must pass all the Essential requirements</w:t>
            </w:r>
            <w:r w:rsidR="00DA2BC6" w:rsidRPr="00FF3F16">
              <w:rPr>
                <w:rFonts w:ascii="Arial" w:hAnsi="Arial" w:cs="Arial"/>
                <w:bCs/>
                <w:color w:val="000000"/>
                <w:sz w:val="24"/>
                <w:szCs w:val="24"/>
                <w:lang w:val="en-GB" w:eastAsia="en-GB" w:bidi="ar-SA"/>
              </w:rPr>
              <w:t>.</w:t>
            </w:r>
          </w:p>
        </w:tc>
        <w:tc>
          <w:tcPr>
            <w:tcW w:w="2268" w:type="dxa"/>
            <w:gridSpan w:val="2"/>
            <w:shd w:val="clear" w:color="auto" w:fill="auto"/>
            <w:vAlign w:val="center"/>
          </w:tcPr>
          <w:p w14:paraId="51267EB4" w14:textId="77777777" w:rsidR="00E32A59" w:rsidRPr="00FF3F16" w:rsidRDefault="00E32A59" w:rsidP="00E32A59">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FF6EA5" w:rsidRPr="00FF3F16" w14:paraId="6480919A" w14:textId="77777777" w:rsidTr="00771381">
        <w:trPr>
          <w:trHeight w:val="465"/>
        </w:trPr>
        <w:tc>
          <w:tcPr>
            <w:tcW w:w="1276" w:type="dxa"/>
            <w:shd w:val="clear" w:color="auto" w:fill="auto"/>
            <w:noWrap/>
            <w:vAlign w:val="center"/>
          </w:tcPr>
          <w:p w14:paraId="230990FB" w14:textId="6CA7FD5B" w:rsidR="00FF6EA5" w:rsidRPr="00FF3F16" w:rsidRDefault="00FF6EA5" w:rsidP="00FF6EA5">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6</w:t>
            </w:r>
          </w:p>
        </w:tc>
        <w:tc>
          <w:tcPr>
            <w:tcW w:w="1817" w:type="dxa"/>
            <w:shd w:val="clear" w:color="auto" w:fill="auto"/>
            <w:vAlign w:val="center"/>
          </w:tcPr>
          <w:p w14:paraId="410BBF9B" w14:textId="03AF8EAA" w:rsidR="00FF6EA5" w:rsidRPr="00FF3F16" w:rsidRDefault="00FF6EA5" w:rsidP="00FF6EA5">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Pricing Structures &amp; Cost Efficiencies</w:t>
            </w:r>
          </w:p>
        </w:tc>
        <w:tc>
          <w:tcPr>
            <w:tcW w:w="4487" w:type="dxa"/>
            <w:shd w:val="clear" w:color="auto" w:fill="auto"/>
            <w:vAlign w:val="center"/>
          </w:tcPr>
          <w:p w14:paraId="4FFCCC77" w14:textId="6EC7872B" w:rsidR="00FF6EA5" w:rsidRPr="00FF3F16" w:rsidRDefault="00FF6EA5" w:rsidP="00FF6EA5">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 xml:space="preserve">All purchasing models offered by the Bidder must be set out using the “Pmodels response template” in the </w:t>
            </w:r>
            <w:r w:rsidR="008C7A66" w:rsidRPr="008C7A66">
              <w:rPr>
                <w:rFonts w:ascii="Arial" w:hAnsi="Arial" w:cs="Arial"/>
                <w:bCs/>
                <w:color w:val="000000"/>
                <w:sz w:val="24"/>
                <w:szCs w:val="24"/>
                <w:lang w:val="en-GB" w:eastAsia="en-GB"/>
              </w:rPr>
              <w:t>02A_Bidders Response Document: Purchasing Models Template</w:t>
            </w:r>
            <w:r w:rsidRPr="00FF3F16">
              <w:rPr>
                <w:rFonts w:ascii="Arial" w:hAnsi="Arial" w:cs="Arial"/>
                <w:bCs/>
                <w:color w:val="000000"/>
                <w:sz w:val="24"/>
                <w:szCs w:val="24"/>
                <w:lang w:val="en-GB" w:eastAsia="en-GB" w:bidi="ar-SA"/>
              </w:rPr>
              <w:t>”.</w:t>
            </w:r>
          </w:p>
          <w:p w14:paraId="27F0E9F8" w14:textId="77777777" w:rsidR="00DA2BC6" w:rsidRPr="00FF3F16" w:rsidRDefault="00DA2BC6" w:rsidP="00FF6EA5">
            <w:pPr>
              <w:spacing w:after="0"/>
              <w:rPr>
                <w:rFonts w:ascii="Arial" w:hAnsi="Arial" w:cs="Arial"/>
                <w:bCs/>
                <w:color w:val="000000"/>
                <w:sz w:val="24"/>
                <w:szCs w:val="24"/>
                <w:lang w:val="en-GB" w:eastAsia="en-GB" w:bidi="ar-SA"/>
              </w:rPr>
            </w:pPr>
          </w:p>
          <w:p w14:paraId="5A53CACB" w14:textId="43298DB5" w:rsidR="00DD64FF" w:rsidRPr="00FF3F16" w:rsidRDefault="00DD64FF" w:rsidP="00FF6EA5">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Purchasing models will be accepted or rejected as deemed to fit with the Framework by NICE.</w:t>
            </w:r>
          </w:p>
        </w:tc>
        <w:tc>
          <w:tcPr>
            <w:tcW w:w="2268" w:type="dxa"/>
            <w:gridSpan w:val="2"/>
            <w:shd w:val="clear" w:color="auto" w:fill="auto"/>
            <w:vAlign w:val="center"/>
          </w:tcPr>
          <w:p w14:paraId="5B97AACE" w14:textId="77777777" w:rsidR="00FF6EA5" w:rsidRPr="00FF3F16" w:rsidRDefault="00FF6EA5" w:rsidP="00FF6EA5">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tr w:rsidR="00060E18" w:rsidRPr="00FF3F16" w14:paraId="40E14111" w14:textId="77777777" w:rsidTr="00771381">
        <w:trPr>
          <w:trHeight w:val="465"/>
        </w:trPr>
        <w:tc>
          <w:tcPr>
            <w:tcW w:w="1276" w:type="dxa"/>
            <w:shd w:val="clear" w:color="auto" w:fill="auto"/>
            <w:noWrap/>
            <w:vAlign w:val="center"/>
          </w:tcPr>
          <w:p w14:paraId="366E2BA7" w14:textId="0658AE2C" w:rsidR="00060E18" w:rsidRPr="00FF3F16" w:rsidRDefault="00060E18" w:rsidP="00FF6EA5">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Stage 6</w:t>
            </w:r>
          </w:p>
        </w:tc>
        <w:tc>
          <w:tcPr>
            <w:tcW w:w="1817" w:type="dxa"/>
            <w:shd w:val="clear" w:color="auto" w:fill="auto"/>
            <w:vAlign w:val="center"/>
          </w:tcPr>
          <w:p w14:paraId="3B8D8859" w14:textId="3F2E3D7E" w:rsidR="00060E18" w:rsidRPr="00FF3F16" w:rsidRDefault="00F46D55" w:rsidP="00FF6EA5">
            <w:pPr>
              <w:spacing w:after="0"/>
              <w:rPr>
                <w:rFonts w:ascii="Arial" w:hAnsi="Arial" w:cs="Arial"/>
                <w:b/>
                <w:bCs/>
                <w:color w:val="000000"/>
                <w:sz w:val="24"/>
                <w:szCs w:val="24"/>
                <w:lang w:val="en-GB" w:eastAsia="en-GB" w:bidi="ar-SA"/>
              </w:rPr>
            </w:pPr>
            <w:r>
              <w:rPr>
                <w:rFonts w:ascii="Arial" w:hAnsi="Arial" w:cs="Arial"/>
                <w:b/>
                <w:bCs/>
                <w:color w:val="000000"/>
                <w:sz w:val="24"/>
                <w:szCs w:val="24"/>
                <w:lang w:val="en-GB" w:eastAsia="en-GB" w:bidi="ar-SA"/>
              </w:rPr>
              <w:t>Compliance</w:t>
            </w:r>
          </w:p>
        </w:tc>
        <w:tc>
          <w:tcPr>
            <w:tcW w:w="4487" w:type="dxa"/>
            <w:shd w:val="clear" w:color="auto" w:fill="auto"/>
            <w:vAlign w:val="center"/>
          </w:tcPr>
          <w:p w14:paraId="7FE0487D" w14:textId="630A23F9" w:rsidR="00F46D55" w:rsidRPr="00FF3F16" w:rsidRDefault="00F46D55" w:rsidP="00F46D55">
            <w:pPr>
              <w:spacing w:after="0"/>
              <w:rPr>
                <w:rFonts w:ascii="Arial" w:hAnsi="Arial" w:cs="Arial"/>
                <w:bCs/>
                <w:color w:val="000000"/>
                <w:sz w:val="24"/>
                <w:szCs w:val="24"/>
                <w:lang w:val="en-GB" w:eastAsia="en-GB" w:bidi="ar-SA"/>
              </w:rPr>
            </w:pPr>
            <w:r w:rsidRPr="00FF3F16">
              <w:rPr>
                <w:rFonts w:ascii="Arial" w:hAnsi="Arial" w:cs="Arial"/>
                <w:bCs/>
                <w:color w:val="000000"/>
                <w:sz w:val="24"/>
                <w:szCs w:val="24"/>
                <w:lang w:val="en-GB" w:eastAsia="en-GB" w:bidi="ar-SA"/>
              </w:rPr>
              <w:t>Bidders must pass all the Essential compliance requirements</w:t>
            </w:r>
            <w:r>
              <w:rPr>
                <w:rFonts w:ascii="Arial" w:hAnsi="Arial" w:cs="Arial"/>
                <w:bCs/>
                <w:color w:val="000000"/>
                <w:sz w:val="24"/>
                <w:szCs w:val="24"/>
                <w:lang w:val="en-GB" w:eastAsia="en-GB" w:bidi="ar-SA"/>
              </w:rPr>
              <w:t xml:space="preserve"> set out in tab </w:t>
            </w:r>
            <w:r w:rsidRPr="00060E18">
              <w:rPr>
                <w:rFonts w:ascii="Arial" w:hAnsi="Arial" w:cs="Arial"/>
                <w:bCs/>
                <w:color w:val="000000"/>
                <w:sz w:val="24"/>
                <w:szCs w:val="24"/>
                <w:lang w:val="en-GB" w:eastAsia="en-GB" w:bidi="ar-SA"/>
              </w:rPr>
              <w:t>6.Framework Compliance</w:t>
            </w:r>
            <w:r>
              <w:rPr>
                <w:rFonts w:ascii="Arial" w:hAnsi="Arial" w:cs="Arial"/>
                <w:bCs/>
                <w:color w:val="000000"/>
                <w:sz w:val="24"/>
                <w:szCs w:val="24"/>
                <w:lang w:val="en-GB" w:eastAsia="en-GB" w:bidi="ar-SA"/>
              </w:rPr>
              <w:t xml:space="preserve"> to the </w:t>
            </w:r>
            <w:r w:rsidRPr="00F46D55">
              <w:rPr>
                <w:rFonts w:ascii="Arial" w:hAnsi="Arial" w:cs="Arial"/>
                <w:bCs/>
                <w:color w:val="000000"/>
                <w:sz w:val="24"/>
                <w:szCs w:val="24"/>
                <w:lang w:val="en-GB" w:eastAsia="en-GB" w:bidi="ar-SA"/>
              </w:rPr>
              <w:t>02_ Bidders Response Document</w:t>
            </w:r>
            <w:r>
              <w:rPr>
                <w:rFonts w:ascii="Arial" w:hAnsi="Arial" w:cs="Arial"/>
                <w:bCs/>
                <w:color w:val="000000"/>
                <w:sz w:val="24"/>
                <w:szCs w:val="24"/>
                <w:lang w:val="en-GB" w:eastAsia="en-GB" w:bidi="ar-SA"/>
              </w:rPr>
              <w:t>.</w:t>
            </w:r>
          </w:p>
          <w:p w14:paraId="3FB4A0A3" w14:textId="77777777" w:rsidR="00060E18" w:rsidRPr="00FF3F16" w:rsidRDefault="00060E18" w:rsidP="00FF6EA5">
            <w:pPr>
              <w:spacing w:after="0"/>
              <w:rPr>
                <w:rFonts w:ascii="Arial" w:hAnsi="Arial" w:cs="Arial"/>
                <w:bCs/>
                <w:color w:val="000000"/>
                <w:sz w:val="24"/>
                <w:szCs w:val="24"/>
                <w:lang w:val="en-GB" w:eastAsia="en-GB" w:bidi="ar-SA"/>
              </w:rPr>
            </w:pPr>
          </w:p>
        </w:tc>
        <w:tc>
          <w:tcPr>
            <w:tcW w:w="2268" w:type="dxa"/>
            <w:gridSpan w:val="2"/>
            <w:shd w:val="clear" w:color="auto" w:fill="auto"/>
            <w:vAlign w:val="center"/>
          </w:tcPr>
          <w:p w14:paraId="0F83730C" w14:textId="20485D7C" w:rsidR="00060E18" w:rsidRPr="00FF3F16" w:rsidRDefault="00F46D55" w:rsidP="00FF6EA5">
            <w:pPr>
              <w:spacing w:after="0"/>
              <w:rPr>
                <w:rFonts w:ascii="Arial" w:hAnsi="Arial" w:cs="Arial"/>
                <w:b/>
                <w:bCs/>
                <w:color w:val="000000"/>
                <w:sz w:val="24"/>
                <w:szCs w:val="24"/>
                <w:lang w:val="en-GB" w:eastAsia="en-GB" w:bidi="ar-SA"/>
              </w:rPr>
            </w:pPr>
            <w:r w:rsidRPr="00FF3F16">
              <w:rPr>
                <w:rFonts w:ascii="Arial" w:hAnsi="Arial" w:cs="Arial"/>
                <w:b/>
                <w:bCs/>
                <w:color w:val="000000"/>
                <w:sz w:val="24"/>
                <w:szCs w:val="24"/>
                <w:lang w:val="en-GB" w:eastAsia="en-GB" w:bidi="ar-SA"/>
              </w:rPr>
              <w:t>PASS / FAIL</w:t>
            </w:r>
          </w:p>
        </w:tc>
      </w:tr>
      <w:bookmarkEnd w:id="25"/>
      <w:bookmarkEnd w:id="53"/>
      <w:bookmarkEnd w:id="54"/>
      <w:bookmarkEnd w:id="55"/>
      <w:bookmarkEnd w:id="56"/>
    </w:tbl>
    <w:p w14:paraId="0A16C7BC" w14:textId="77777777" w:rsidR="000F6FE8" w:rsidRDefault="000F6FE8" w:rsidP="008F5286">
      <w:pPr>
        <w:pStyle w:val="Paragraphnonumbers"/>
      </w:pPr>
    </w:p>
    <w:sectPr w:rsidR="000F6FE8" w:rsidSect="00B20430">
      <w:footerReference w:type="default" r:id="rId21"/>
      <w:headerReference w:type="first" r:id="rId2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4B0D5A" w14:textId="77777777" w:rsidR="00B65088" w:rsidRDefault="00B65088">
      <w:r>
        <w:separator/>
      </w:r>
    </w:p>
  </w:endnote>
  <w:endnote w:type="continuationSeparator" w:id="0">
    <w:p w14:paraId="26B161D7" w14:textId="77777777" w:rsidR="00B65088" w:rsidRDefault="00B65088">
      <w:r>
        <w:continuationSeparator/>
      </w:r>
    </w:p>
  </w:endnote>
  <w:endnote w:type="continuationNotice" w:id="1">
    <w:p w14:paraId="5E5D5E14" w14:textId="77777777" w:rsidR="00B65088" w:rsidRDefault="00B6508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A626CC" w14:textId="7D6EEEF2" w:rsidR="00411EEA" w:rsidRDefault="00411EEA" w:rsidP="00ED30D8">
    <w:pPr>
      <w:pStyle w:val="Footer"/>
      <w:jc w:val="cent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p w14:paraId="23D1B71F" w14:textId="3217CFAA" w:rsidR="00411EEA" w:rsidRDefault="00411EEA" w:rsidP="00F84957">
    <w:pPr>
      <w:pStyle w:val="Footer"/>
      <w:jc w:val="right"/>
    </w:pPr>
    <w:r w:rsidRPr="00F84957">
      <w:t>Document 01_ Invitation to Tender</w:t>
    </w:r>
    <w:r>
      <w:t xml:space="preserve">: </w:t>
    </w:r>
    <w:r w:rsidR="00C86CF1">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E0DED" w14:textId="77777777" w:rsidR="00411EEA" w:rsidRDefault="00411EEA" w:rsidP="00147048">
    <w:pPr>
      <w:tabs>
        <w:tab w:val="right" w:pos="7938"/>
      </w:tabs>
    </w:pPr>
    <w:r>
      <w:rPr>
        <w:rFonts w:ascii="Arial" w:hAnsi="Arial"/>
        <w:sz w:val="16"/>
      </w:rPr>
      <w:tab/>
    </w:r>
    <w:r>
      <w:rPr>
        <w:rFonts w:ascii="Arial" w:hAnsi="Arial"/>
        <w:sz w:val="16"/>
      </w:rPr>
      <w:fldChar w:fldCharType="begin"/>
    </w:r>
    <w:r>
      <w:rPr>
        <w:rFonts w:ascii="Arial" w:hAnsi="Arial"/>
        <w:sz w:val="16"/>
      </w:rPr>
      <w:instrText xml:space="preserve"> PAGE </w:instrText>
    </w:r>
    <w:r>
      <w:rPr>
        <w:rFonts w:ascii="Arial" w:hAnsi="Arial"/>
        <w:sz w:val="16"/>
      </w:rPr>
      <w:fldChar w:fldCharType="separate"/>
    </w:r>
    <w:r>
      <w:rPr>
        <w:rFonts w:ascii="Arial" w:hAnsi="Arial"/>
        <w:noProof/>
        <w:sz w:val="16"/>
      </w:rPr>
      <w:t>5</w:t>
    </w:r>
    <w:r>
      <w:rPr>
        <w:rFonts w:ascii="Arial" w:hAnsi="Arial"/>
        <w:sz w:val="16"/>
      </w:rPr>
      <w:fldChar w:fldCharType="end"/>
    </w:r>
  </w:p>
  <w:p w14:paraId="6C48EA6D" w14:textId="77777777" w:rsidR="00411EEA" w:rsidRDefault="00411EEA"/>
  <w:p w14:paraId="62308FC4" w14:textId="77777777" w:rsidR="00411EEA" w:rsidRDefault="00411EE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05D519" w14:textId="77777777" w:rsidR="00B65088" w:rsidRDefault="00B65088">
      <w:r>
        <w:separator/>
      </w:r>
    </w:p>
  </w:footnote>
  <w:footnote w:type="continuationSeparator" w:id="0">
    <w:p w14:paraId="0A072B23" w14:textId="77777777" w:rsidR="00B65088" w:rsidRDefault="00B65088">
      <w:r>
        <w:continuationSeparator/>
      </w:r>
    </w:p>
  </w:footnote>
  <w:footnote w:type="continuationNotice" w:id="1">
    <w:p w14:paraId="577232AA" w14:textId="77777777" w:rsidR="00B65088" w:rsidRDefault="00B6508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6E93B9" w14:textId="7B7B6AF8" w:rsidR="00411EEA" w:rsidRDefault="00411EEA">
    <w:pPr>
      <w:pStyle w:val="Header"/>
    </w:pPr>
    <w:r w:rsidRPr="00E26E50">
      <w:rPr>
        <w:rFonts w:ascii="Arial" w:hAnsi="Arial" w:cs="Arial"/>
        <w:noProof/>
        <w:color w:val="000000" w:themeColor="text1"/>
      </w:rPr>
      <w:drawing>
        <wp:anchor distT="0" distB="0" distL="114300" distR="114300" simplePos="0" relativeHeight="251658240" behindDoc="0" locked="0" layoutInCell="1" allowOverlap="1" wp14:anchorId="48C3B789" wp14:editId="7EEB52ED">
          <wp:simplePos x="0" y="0"/>
          <wp:positionH relativeFrom="column">
            <wp:posOffset>-685800</wp:posOffset>
          </wp:positionH>
          <wp:positionV relativeFrom="topMargin">
            <wp:align>bottom</wp:align>
          </wp:positionV>
          <wp:extent cx="3524250" cy="647700"/>
          <wp:effectExtent l="0" t="0" r="0" b="0"/>
          <wp:wrapNone/>
          <wp:docPr id="3" name="Picture 3" descr="N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NIC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4250" cy="6477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B53A6"/>
    <w:multiLevelType w:val="hybridMultilevel"/>
    <w:tmpl w:val="126653C8"/>
    <w:lvl w:ilvl="0" w:tplc="799846A8">
      <w:numFmt w:val="bullet"/>
      <w:pStyle w:val="TCBullet2"/>
      <w:lvlText w:val="•"/>
      <w:lvlJc w:val="left"/>
      <w:pPr>
        <w:ind w:left="1854" w:hanging="360"/>
      </w:pPr>
      <w:rPr>
        <w:rFonts w:ascii="Arial" w:eastAsia="Times New Roman" w:hAnsi="Arial" w:cs="Aria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3" w15:restartNumberingAfterBreak="0">
    <w:nsid w:val="01850761"/>
    <w:multiLevelType w:val="hybridMultilevel"/>
    <w:tmpl w:val="9AEA8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4850F1"/>
    <w:multiLevelType w:val="hybridMultilevel"/>
    <w:tmpl w:val="E72C35E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9B93881"/>
    <w:multiLevelType w:val="hybridMultilevel"/>
    <w:tmpl w:val="D41A600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D0D66F7"/>
    <w:multiLevelType w:val="hybridMultilevel"/>
    <w:tmpl w:val="C212D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205E7"/>
    <w:multiLevelType w:val="hybridMultilevel"/>
    <w:tmpl w:val="5CE08E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EE050EA"/>
    <w:multiLevelType w:val="hybridMultilevel"/>
    <w:tmpl w:val="E2CC61DE"/>
    <w:lvl w:ilvl="0" w:tplc="E6D4127C">
      <w:start w:val="1"/>
      <w:numFmt w:val="bullet"/>
      <w:pStyle w:val="TCBullet1"/>
      <w:lvlText w:val=""/>
      <w:lvlJc w:val="left"/>
      <w:pPr>
        <w:ind w:left="1854" w:hanging="360"/>
      </w:pPr>
      <w:rPr>
        <w:rFonts w:ascii="Symbol" w:hAnsi="Symbol" w:hint="default"/>
      </w:rPr>
    </w:lvl>
    <w:lvl w:ilvl="1" w:tplc="FFFFFFFF">
      <w:start w:val="1"/>
      <w:numFmt w:val="bullet"/>
      <w:lvlText w:val="o"/>
      <w:lvlJc w:val="left"/>
      <w:pPr>
        <w:ind w:left="2574" w:hanging="360"/>
      </w:pPr>
      <w:rPr>
        <w:rFonts w:ascii="Courier New" w:hAnsi="Courier New" w:cs="Courier New" w:hint="default"/>
      </w:rPr>
    </w:lvl>
    <w:lvl w:ilvl="2" w:tplc="FFFFFFFF">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9" w15:restartNumberingAfterBreak="0">
    <w:nsid w:val="11B15797"/>
    <w:multiLevelType w:val="hybridMultilevel"/>
    <w:tmpl w:val="1884F6FE"/>
    <w:lvl w:ilvl="0" w:tplc="1AB02CBA">
      <w:start w:val="1"/>
      <w:numFmt w:val="decimal"/>
      <w:pStyle w:val="Paragraph"/>
      <w:lvlText w:val="%1."/>
      <w:lvlJc w:val="left"/>
      <w:pPr>
        <w:ind w:left="360" w:hanging="360"/>
      </w:pPr>
      <w:rPr>
        <w:b w:val="0"/>
      </w:rPr>
    </w:lvl>
    <w:lvl w:ilvl="1" w:tplc="08090019">
      <w:start w:val="1"/>
      <w:numFmt w:val="lowerLetter"/>
      <w:lvlText w:val="%2."/>
      <w:lvlJc w:val="left"/>
      <w:pPr>
        <w:ind w:left="-6924" w:hanging="360"/>
      </w:pPr>
    </w:lvl>
    <w:lvl w:ilvl="2" w:tplc="0809001B">
      <w:start w:val="1"/>
      <w:numFmt w:val="lowerRoman"/>
      <w:lvlText w:val="%3."/>
      <w:lvlJc w:val="right"/>
      <w:pPr>
        <w:ind w:left="-6204" w:hanging="180"/>
      </w:pPr>
    </w:lvl>
    <w:lvl w:ilvl="3" w:tplc="0809000F" w:tentative="1">
      <w:start w:val="1"/>
      <w:numFmt w:val="decimal"/>
      <w:lvlText w:val="%4."/>
      <w:lvlJc w:val="left"/>
      <w:pPr>
        <w:ind w:left="-5484" w:hanging="360"/>
      </w:pPr>
    </w:lvl>
    <w:lvl w:ilvl="4" w:tplc="08090019" w:tentative="1">
      <w:start w:val="1"/>
      <w:numFmt w:val="lowerLetter"/>
      <w:lvlText w:val="%5."/>
      <w:lvlJc w:val="left"/>
      <w:pPr>
        <w:ind w:left="-4764" w:hanging="360"/>
      </w:pPr>
    </w:lvl>
    <w:lvl w:ilvl="5" w:tplc="0809001B" w:tentative="1">
      <w:start w:val="1"/>
      <w:numFmt w:val="lowerRoman"/>
      <w:lvlText w:val="%6."/>
      <w:lvlJc w:val="right"/>
      <w:pPr>
        <w:ind w:left="-4044" w:hanging="180"/>
      </w:pPr>
    </w:lvl>
    <w:lvl w:ilvl="6" w:tplc="0809000F" w:tentative="1">
      <w:start w:val="1"/>
      <w:numFmt w:val="decimal"/>
      <w:lvlText w:val="%7."/>
      <w:lvlJc w:val="left"/>
      <w:pPr>
        <w:ind w:left="-3324" w:hanging="360"/>
      </w:pPr>
    </w:lvl>
    <w:lvl w:ilvl="7" w:tplc="08090019" w:tentative="1">
      <w:start w:val="1"/>
      <w:numFmt w:val="lowerLetter"/>
      <w:lvlText w:val="%8."/>
      <w:lvlJc w:val="left"/>
      <w:pPr>
        <w:ind w:left="-2604" w:hanging="360"/>
      </w:pPr>
    </w:lvl>
    <w:lvl w:ilvl="8" w:tplc="0809001B" w:tentative="1">
      <w:start w:val="1"/>
      <w:numFmt w:val="lowerRoman"/>
      <w:lvlText w:val="%9."/>
      <w:lvlJc w:val="right"/>
      <w:pPr>
        <w:ind w:left="-1884" w:hanging="180"/>
      </w:pPr>
    </w:lvl>
  </w:abstractNum>
  <w:abstractNum w:abstractNumId="10" w15:restartNumberingAfterBreak="0">
    <w:nsid w:val="12796669"/>
    <w:multiLevelType w:val="hybridMultilevel"/>
    <w:tmpl w:val="153A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3141AE1"/>
    <w:multiLevelType w:val="hybridMultilevel"/>
    <w:tmpl w:val="B226EB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1E151E"/>
    <w:multiLevelType w:val="multilevel"/>
    <w:tmpl w:val="12967B8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TCBodyLevelafter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4757719"/>
    <w:multiLevelType w:val="hybridMultilevel"/>
    <w:tmpl w:val="B8566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7E44A8"/>
    <w:multiLevelType w:val="hybridMultilevel"/>
    <w:tmpl w:val="558C5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B72645"/>
    <w:multiLevelType w:val="hybridMultilevel"/>
    <w:tmpl w:val="DE3A07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507257"/>
    <w:multiLevelType w:val="hybridMultilevel"/>
    <w:tmpl w:val="66345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996BA0"/>
    <w:multiLevelType w:val="hybridMultilevel"/>
    <w:tmpl w:val="7FE84438"/>
    <w:lvl w:ilvl="0" w:tplc="136EA67E">
      <w:start w:val="1"/>
      <w:numFmt w:val="decimal"/>
      <w:lvlText w:val="%1."/>
      <w:lvlJc w:val="left"/>
      <w:pPr>
        <w:tabs>
          <w:tab w:val="num" w:pos="360"/>
        </w:tabs>
        <w:ind w:left="357" w:hanging="357"/>
      </w:pPr>
    </w:lvl>
    <w:lvl w:ilvl="1" w:tplc="CB18EBC8">
      <w:start w:val="1"/>
      <w:numFmt w:val="lowerLetter"/>
      <w:pStyle w:val="PQQBodyIndentNoNumber"/>
      <w:lvlText w:val="(%2)"/>
      <w:lvlJc w:val="left"/>
      <w:pPr>
        <w:tabs>
          <w:tab w:val="num" w:pos="851"/>
        </w:tabs>
        <w:ind w:left="851" w:hanging="494"/>
      </w:pPr>
    </w:lvl>
    <w:lvl w:ilvl="2" w:tplc="0409000F">
      <w:start w:val="1"/>
      <w:numFmt w:val="decimal"/>
      <w:pStyle w:val="PQQHeading3"/>
      <w:lvlText w:val="%3."/>
      <w:lvlJc w:val="left"/>
      <w:pPr>
        <w:tabs>
          <w:tab w:val="num" w:pos="2340"/>
        </w:tabs>
        <w:ind w:left="2340" w:hanging="360"/>
      </w:pPr>
    </w:lvl>
    <w:lvl w:ilvl="3" w:tplc="0409000F">
      <w:start w:val="1"/>
      <w:numFmt w:val="decimal"/>
      <w:pStyle w:val="PQQHeading3"/>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2C9801CB"/>
    <w:multiLevelType w:val="hybridMultilevel"/>
    <w:tmpl w:val="D50A6B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2DB1274F"/>
    <w:multiLevelType w:val="multilevel"/>
    <w:tmpl w:val="7902D380"/>
    <w:lvl w:ilvl="0">
      <w:start w:val="1"/>
      <w:numFmt w:val="decimal"/>
      <w:pStyle w:val="TCHeading1"/>
      <w:lvlText w:val="%1."/>
      <w:lvlJc w:val="left"/>
      <w:pPr>
        <w:ind w:left="360" w:hanging="360"/>
      </w:pPr>
    </w:lvl>
    <w:lvl w:ilvl="1">
      <w:start w:val="1"/>
      <w:numFmt w:val="decimal"/>
      <w:pStyle w:val="TCHeading2"/>
      <w:lvlText w:val="%1.%2."/>
      <w:lvlJc w:val="left"/>
      <w:pPr>
        <w:ind w:left="792" w:hanging="432"/>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CBodyafterH2"/>
      <w:lvlText w:val="%1.%2.%3."/>
      <w:lvlJc w:val="left"/>
      <w:pPr>
        <w:ind w:left="2347" w:hanging="504"/>
      </w:pPr>
      <w:rPr>
        <w:b w:val="0"/>
        <w:bCs/>
      </w:rPr>
    </w:lvl>
    <w:lvl w:ilvl="3">
      <w:start w:val="1"/>
      <w:numFmt w:val="decimal"/>
      <w:lvlText w:val="%1.%2.%3.%4."/>
      <w:lvlJc w:val="left"/>
      <w:pPr>
        <w:ind w:left="1728" w:hanging="648"/>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FD4106D"/>
    <w:multiLevelType w:val="hybridMultilevel"/>
    <w:tmpl w:val="ADECB2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1A42081"/>
    <w:multiLevelType w:val="hybridMultilevel"/>
    <w:tmpl w:val="43F6C30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1A423E2"/>
    <w:multiLevelType w:val="hybridMultilevel"/>
    <w:tmpl w:val="5D2A7C90"/>
    <w:lvl w:ilvl="0" w:tplc="0EEA6E38">
      <w:start w:val="1"/>
      <w:numFmt w:val="bullet"/>
      <w:pStyle w:val="TCBullet"/>
      <w:lvlText w:val=""/>
      <w:lvlJc w:val="left"/>
      <w:pPr>
        <w:ind w:left="1854" w:hanging="360"/>
      </w:pPr>
      <w:rPr>
        <w:rFonts w:ascii="Symbol" w:hAnsi="Symbol" w:hint="default"/>
      </w:rPr>
    </w:lvl>
    <w:lvl w:ilvl="1" w:tplc="F0D22C42">
      <w:start w:val="1"/>
      <w:numFmt w:val="bullet"/>
      <w:lvlText w:val="o"/>
      <w:lvlJc w:val="left"/>
      <w:pPr>
        <w:ind w:left="2574" w:hanging="360"/>
      </w:pPr>
      <w:rPr>
        <w:rFonts w:ascii="Courier New" w:hAnsi="Courier New" w:cs="Courier New" w:hint="default"/>
      </w:rPr>
    </w:lvl>
    <w:lvl w:ilvl="2" w:tplc="6B1210F8">
      <w:start w:val="1"/>
      <w:numFmt w:val="bullet"/>
      <w:lvlText w:val=""/>
      <w:lvlJc w:val="left"/>
      <w:pPr>
        <w:ind w:left="3294" w:hanging="360"/>
      </w:pPr>
      <w:rPr>
        <w:rFonts w:ascii="Wingdings" w:hAnsi="Wingdings" w:hint="default"/>
      </w:rPr>
    </w:lvl>
    <w:lvl w:ilvl="3" w:tplc="5F023ECE" w:tentative="1">
      <w:start w:val="1"/>
      <w:numFmt w:val="bullet"/>
      <w:lvlText w:val=""/>
      <w:lvlJc w:val="left"/>
      <w:pPr>
        <w:ind w:left="4014" w:hanging="360"/>
      </w:pPr>
      <w:rPr>
        <w:rFonts w:ascii="Symbol" w:hAnsi="Symbol" w:hint="default"/>
      </w:rPr>
    </w:lvl>
    <w:lvl w:ilvl="4" w:tplc="CE1ED03E" w:tentative="1">
      <w:start w:val="1"/>
      <w:numFmt w:val="bullet"/>
      <w:lvlText w:val="o"/>
      <w:lvlJc w:val="left"/>
      <w:pPr>
        <w:ind w:left="4734" w:hanging="360"/>
      </w:pPr>
      <w:rPr>
        <w:rFonts w:ascii="Courier New" w:hAnsi="Courier New" w:cs="Courier New" w:hint="default"/>
      </w:rPr>
    </w:lvl>
    <w:lvl w:ilvl="5" w:tplc="751C2158" w:tentative="1">
      <w:start w:val="1"/>
      <w:numFmt w:val="bullet"/>
      <w:lvlText w:val=""/>
      <w:lvlJc w:val="left"/>
      <w:pPr>
        <w:ind w:left="5454" w:hanging="360"/>
      </w:pPr>
      <w:rPr>
        <w:rFonts w:ascii="Wingdings" w:hAnsi="Wingdings" w:hint="default"/>
      </w:rPr>
    </w:lvl>
    <w:lvl w:ilvl="6" w:tplc="91141AB6" w:tentative="1">
      <w:start w:val="1"/>
      <w:numFmt w:val="bullet"/>
      <w:lvlText w:val=""/>
      <w:lvlJc w:val="left"/>
      <w:pPr>
        <w:ind w:left="6174" w:hanging="360"/>
      </w:pPr>
      <w:rPr>
        <w:rFonts w:ascii="Symbol" w:hAnsi="Symbol" w:hint="default"/>
      </w:rPr>
    </w:lvl>
    <w:lvl w:ilvl="7" w:tplc="249AA208" w:tentative="1">
      <w:start w:val="1"/>
      <w:numFmt w:val="bullet"/>
      <w:lvlText w:val="o"/>
      <w:lvlJc w:val="left"/>
      <w:pPr>
        <w:ind w:left="6894" w:hanging="360"/>
      </w:pPr>
      <w:rPr>
        <w:rFonts w:ascii="Courier New" w:hAnsi="Courier New" w:cs="Courier New" w:hint="default"/>
      </w:rPr>
    </w:lvl>
    <w:lvl w:ilvl="8" w:tplc="8A5A4988" w:tentative="1">
      <w:start w:val="1"/>
      <w:numFmt w:val="bullet"/>
      <w:lvlText w:val=""/>
      <w:lvlJc w:val="left"/>
      <w:pPr>
        <w:ind w:left="7614" w:hanging="360"/>
      </w:pPr>
      <w:rPr>
        <w:rFonts w:ascii="Wingdings" w:hAnsi="Wingdings" w:hint="default"/>
      </w:rPr>
    </w:lvl>
  </w:abstractNum>
  <w:abstractNum w:abstractNumId="23" w15:restartNumberingAfterBreak="0">
    <w:nsid w:val="39385D2F"/>
    <w:multiLevelType w:val="hybridMultilevel"/>
    <w:tmpl w:val="362E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C5C5894"/>
    <w:multiLevelType w:val="hybridMultilevel"/>
    <w:tmpl w:val="71A8AB38"/>
    <w:lvl w:ilvl="0" w:tplc="19CC28CA">
      <w:start w:val="1"/>
      <w:numFmt w:val="bullet"/>
      <w:pStyle w:val="ITTBullet1"/>
      <w:lvlText w:val=""/>
      <w:lvlJc w:val="left"/>
      <w:pPr>
        <w:ind w:left="1944" w:hanging="360"/>
      </w:pPr>
      <w:rPr>
        <w:rFonts w:ascii="Wingdings" w:hAnsi="Wingdings" w:hint="default"/>
      </w:rPr>
    </w:lvl>
    <w:lvl w:ilvl="1" w:tplc="15C213A0">
      <w:numFmt w:val="bullet"/>
      <w:lvlText w:val="•"/>
      <w:lvlJc w:val="left"/>
      <w:pPr>
        <w:ind w:left="2709" w:hanging="405"/>
      </w:pPr>
      <w:rPr>
        <w:rFonts w:ascii="Arial" w:eastAsia="Times New Roman" w:hAnsi="Arial" w:cs="Arial" w:hint="default"/>
      </w:rPr>
    </w:lvl>
    <w:lvl w:ilvl="2" w:tplc="2F4E50D8">
      <w:start w:val="1"/>
      <w:numFmt w:val="bullet"/>
      <w:lvlText w:val=""/>
      <w:lvlJc w:val="left"/>
      <w:pPr>
        <w:ind w:left="3384" w:hanging="360"/>
      </w:pPr>
      <w:rPr>
        <w:rFonts w:ascii="Wingdings" w:hAnsi="Wingdings" w:hint="default"/>
      </w:rPr>
    </w:lvl>
    <w:lvl w:ilvl="3" w:tplc="D4D20FBC">
      <w:start w:val="1"/>
      <w:numFmt w:val="bullet"/>
      <w:lvlText w:val=""/>
      <w:lvlJc w:val="left"/>
      <w:pPr>
        <w:ind w:left="4104" w:hanging="360"/>
      </w:pPr>
      <w:rPr>
        <w:rFonts w:ascii="Symbol" w:hAnsi="Symbol" w:hint="default"/>
      </w:rPr>
    </w:lvl>
    <w:lvl w:ilvl="4" w:tplc="2356F9F6">
      <w:start w:val="1"/>
      <w:numFmt w:val="bullet"/>
      <w:lvlText w:val="o"/>
      <w:lvlJc w:val="left"/>
      <w:pPr>
        <w:ind w:left="4824" w:hanging="360"/>
      </w:pPr>
      <w:rPr>
        <w:rFonts w:ascii="Courier New" w:hAnsi="Courier New" w:cs="Courier New" w:hint="default"/>
      </w:rPr>
    </w:lvl>
    <w:lvl w:ilvl="5" w:tplc="E07C6EB8" w:tentative="1">
      <w:start w:val="1"/>
      <w:numFmt w:val="bullet"/>
      <w:lvlText w:val=""/>
      <w:lvlJc w:val="left"/>
      <w:pPr>
        <w:ind w:left="5544" w:hanging="360"/>
      </w:pPr>
      <w:rPr>
        <w:rFonts w:ascii="Wingdings" w:hAnsi="Wingdings" w:hint="default"/>
      </w:rPr>
    </w:lvl>
    <w:lvl w:ilvl="6" w:tplc="FAC4D178" w:tentative="1">
      <w:start w:val="1"/>
      <w:numFmt w:val="bullet"/>
      <w:lvlText w:val=""/>
      <w:lvlJc w:val="left"/>
      <w:pPr>
        <w:ind w:left="6264" w:hanging="360"/>
      </w:pPr>
      <w:rPr>
        <w:rFonts w:ascii="Symbol" w:hAnsi="Symbol" w:hint="default"/>
      </w:rPr>
    </w:lvl>
    <w:lvl w:ilvl="7" w:tplc="6D98C926" w:tentative="1">
      <w:start w:val="1"/>
      <w:numFmt w:val="bullet"/>
      <w:lvlText w:val="o"/>
      <w:lvlJc w:val="left"/>
      <w:pPr>
        <w:ind w:left="6984" w:hanging="360"/>
      </w:pPr>
      <w:rPr>
        <w:rFonts w:ascii="Courier New" w:hAnsi="Courier New" w:cs="Courier New" w:hint="default"/>
      </w:rPr>
    </w:lvl>
    <w:lvl w:ilvl="8" w:tplc="4492ECE8" w:tentative="1">
      <w:start w:val="1"/>
      <w:numFmt w:val="bullet"/>
      <w:lvlText w:val=""/>
      <w:lvlJc w:val="left"/>
      <w:pPr>
        <w:ind w:left="7704" w:hanging="360"/>
      </w:pPr>
      <w:rPr>
        <w:rFonts w:ascii="Wingdings" w:hAnsi="Wingdings" w:hint="default"/>
      </w:rPr>
    </w:lvl>
  </w:abstractNum>
  <w:abstractNum w:abstractNumId="25" w15:restartNumberingAfterBreak="0">
    <w:nsid w:val="3F9F048F"/>
    <w:multiLevelType w:val="multilevel"/>
    <w:tmpl w:val="C9BE0902"/>
    <w:lvl w:ilvl="0">
      <w:start w:val="1"/>
      <w:numFmt w:val="decimal"/>
      <w:lvlText w:val="%1."/>
      <w:lvlJc w:val="left"/>
      <w:pPr>
        <w:ind w:left="360" w:hanging="360"/>
      </w:pPr>
      <w:rPr>
        <w:rFonts w:hint="default"/>
      </w:rPr>
    </w:lvl>
    <w:lvl w:ilvl="1">
      <w:start w:val="1"/>
      <w:numFmt w:val="decimal"/>
      <w:pStyle w:val="TCAnnexBody"/>
      <w:lvlText w:val="%1.%2."/>
      <w:lvlJc w:val="left"/>
      <w:pPr>
        <w:ind w:left="792" w:hanging="432"/>
      </w:pPr>
      <w:rPr>
        <w:rFonts w:hint="default"/>
      </w:rPr>
    </w:lvl>
    <w:lvl w:ilvl="2">
      <w:start w:val="1"/>
      <w:numFmt w:val="decimal"/>
      <w:pStyle w:val="TCAnnexBodyH2"/>
      <w:lvlText w:val="%1.%2.%3."/>
      <w:lvlJc w:val="left"/>
      <w:pPr>
        <w:ind w:left="1224" w:hanging="50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1800AC2"/>
    <w:multiLevelType w:val="hybridMultilevel"/>
    <w:tmpl w:val="EC9CCE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3E84DDB"/>
    <w:multiLevelType w:val="hybridMultilevel"/>
    <w:tmpl w:val="17E05E2E"/>
    <w:lvl w:ilvl="0" w:tplc="5DE22274">
      <w:start w:val="1"/>
      <w:numFmt w:val="bullet"/>
      <w:pStyle w:val="TCBullet3"/>
      <w:lvlText w:val=""/>
      <w:lvlJc w:val="left"/>
      <w:pPr>
        <w:ind w:left="1854" w:hanging="360"/>
      </w:pPr>
      <w:rPr>
        <w:rFonts w:ascii="Wingdings" w:hAnsi="Wingdings" w:hint="default"/>
      </w:rPr>
    </w:lvl>
    <w:lvl w:ilvl="1" w:tplc="48F6991A">
      <w:start w:val="1"/>
      <w:numFmt w:val="bullet"/>
      <w:lvlText w:val="o"/>
      <w:lvlJc w:val="left"/>
      <w:pPr>
        <w:ind w:left="2574" w:hanging="360"/>
      </w:pPr>
      <w:rPr>
        <w:rFonts w:ascii="Courier New" w:hAnsi="Courier New" w:cs="Courier New" w:hint="default"/>
      </w:rPr>
    </w:lvl>
    <w:lvl w:ilvl="2" w:tplc="1ED68088">
      <w:start w:val="1"/>
      <w:numFmt w:val="bullet"/>
      <w:lvlText w:val=""/>
      <w:lvlJc w:val="left"/>
      <w:pPr>
        <w:ind w:left="3294" w:hanging="360"/>
      </w:pPr>
      <w:rPr>
        <w:rFonts w:ascii="Wingdings" w:hAnsi="Wingdings" w:hint="default"/>
      </w:rPr>
    </w:lvl>
    <w:lvl w:ilvl="3" w:tplc="8AB82B22" w:tentative="1">
      <w:start w:val="1"/>
      <w:numFmt w:val="bullet"/>
      <w:lvlText w:val=""/>
      <w:lvlJc w:val="left"/>
      <w:pPr>
        <w:ind w:left="4014" w:hanging="360"/>
      </w:pPr>
      <w:rPr>
        <w:rFonts w:ascii="Symbol" w:hAnsi="Symbol" w:hint="default"/>
      </w:rPr>
    </w:lvl>
    <w:lvl w:ilvl="4" w:tplc="03C638F2" w:tentative="1">
      <w:start w:val="1"/>
      <w:numFmt w:val="bullet"/>
      <w:lvlText w:val="o"/>
      <w:lvlJc w:val="left"/>
      <w:pPr>
        <w:ind w:left="4734" w:hanging="360"/>
      </w:pPr>
      <w:rPr>
        <w:rFonts w:ascii="Courier New" w:hAnsi="Courier New" w:cs="Courier New" w:hint="default"/>
      </w:rPr>
    </w:lvl>
    <w:lvl w:ilvl="5" w:tplc="28D0134A" w:tentative="1">
      <w:start w:val="1"/>
      <w:numFmt w:val="bullet"/>
      <w:lvlText w:val=""/>
      <w:lvlJc w:val="left"/>
      <w:pPr>
        <w:ind w:left="5454" w:hanging="360"/>
      </w:pPr>
      <w:rPr>
        <w:rFonts w:ascii="Wingdings" w:hAnsi="Wingdings" w:hint="default"/>
      </w:rPr>
    </w:lvl>
    <w:lvl w:ilvl="6" w:tplc="73EA438E" w:tentative="1">
      <w:start w:val="1"/>
      <w:numFmt w:val="bullet"/>
      <w:lvlText w:val=""/>
      <w:lvlJc w:val="left"/>
      <w:pPr>
        <w:ind w:left="6174" w:hanging="360"/>
      </w:pPr>
      <w:rPr>
        <w:rFonts w:ascii="Symbol" w:hAnsi="Symbol" w:hint="default"/>
      </w:rPr>
    </w:lvl>
    <w:lvl w:ilvl="7" w:tplc="EED40040" w:tentative="1">
      <w:start w:val="1"/>
      <w:numFmt w:val="bullet"/>
      <w:lvlText w:val="o"/>
      <w:lvlJc w:val="left"/>
      <w:pPr>
        <w:ind w:left="6894" w:hanging="360"/>
      </w:pPr>
      <w:rPr>
        <w:rFonts w:ascii="Courier New" w:hAnsi="Courier New" w:cs="Courier New" w:hint="default"/>
      </w:rPr>
    </w:lvl>
    <w:lvl w:ilvl="8" w:tplc="0406BA58" w:tentative="1">
      <w:start w:val="1"/>
      <w:numFmt w:val="bullet"/>
      <w:lvlText w:val=""/>
      <w:lvlJc w:val="left"/>
      <w:pPr>
        <w:ind w:left="7614" w:hanging="360"/>
      </w:pPr>
      <w:rPr>
        <w:rFonts w:ascii="Wingdings" w:hAnsi="Wingdings" w:hint="default"/>
      </w:rPr>
    </w:lvl>
  </w:abstractNum>
  <w:abstractNum w:abstractNumId="28" w15:restartNumberingAfterBreak="0">
    <w:nsid w:val="44A94DC7"/>
    <w:multiLevelType w:val="hybridMultilevel"/>
    <w:tmpl w:val="4740E630"/>
    <w:lvl w:ilvl="0" w:tplc="FF200226">
      <w:start w:val="1"/>
      <w:numFmt w:val="bullet"/>
      <w:pStyle w:val="ListBullet"/>
      <w:lvlText w:val=""/>
      <w:lvlJc w:val="left"/>
      <w:pPr>
        <w:tabs>
          <w:tab w:val="num" w:pos="720"/>
        </w:tabs>
        <w:ind w:left="720" w:hanging="720"/>
      </w:pPr>
      <w:rPr>
        <w:rFonts w:ascii="Symbol" w:hAnsi="Symbol" w:cs="Wingdings 3" w:hint="default"/>
      </w:rPr>
    </w:lvl>
    <w:lvl w:ilvl="1" w:tplc="1AC42EBC">
      <w:start w:val="1"/>
      <w:numFmt w:val="bullet"/>
      <w:lvlText w:val="o"/>
      <w:lvlJc w:val="left"/>
      <w:pPr>
        <w:tabs>
          <w:tab w:val="num" w:pos="1440"/>
        </w:tabs>
        <w:ind w:left="1440" w:hanging="360"/>
      </w:pPr>
      <w:rPr>
        <w:rFonts w:ascii="Courier New" w:hAnsi="Courier New" w:cs="Symbol" w:hint="default"/>
      </w:rPr>
    </w:lvl>
    <w:lvl w:ilvl="2" w:tplc="08090005">
      <w:start w:val="1"/>
      <w:numFmt w:val="bullet"/>
      <w:lvlText w:val=""/>
      <w:lvlJc w:val="left"/>
      <w:pPr>
        <w:tabs>
          <w:tab w:val="num" w:pos="2160"/>
        </w:tabs>
        <w:ind w:left="2160" w:hanging="360"/>
      </w:pPr>
      <w:rPr>
        <w:rFonts w:ascii="Wingdings" w:hAnsi="Wingdings" w:cs="Wingdings 3" w:hint="default"/>
      </w:rPr>
    </w:lvl>
    <w:lvl w:ilvl="3" w:tplc="08090001">
      <w:start w:val="1"/>
      <w:numFmt w:val="bullet"/>
      <w:lvlText w:val=""/>
      <w:lvlJc w:val="left"/>
      <w:pPr>
        <w:tabs>
          <w:tab w:val="num" w:pos="2880"/>
        </w:tabs>
        <w:ind w:left="2880" w:hanging="360"/>
      </w:pPr>
      <w:rPr>
        <w:rFonts w:ascii="Symbol" w:hAnsi="Symbol" w:cs="Wingdings 3" w:hint="default"/>
      </w:rPr>
    </w:lvl>
    <w:lvl w:ilvl="4" w:tplc="08090003">
      <w:start w:val="1"/>
      <w:numFmt w:val="bullet"/>
      <w:lvlText w:val="o"/>
      <w:lvlJc w:val="left"/>
      <w:pPr>
        <w:tabs>
          <w:tab w:val="num" w:pos="3600"/>
        </w:tabs>
        <w:ind w:left="3600" w:hanging="360"/>
      </w:pPr>
      <w:rPr>
        <w:rFonts w:ascii="Courier New" w:hAnsi="Courier New" w:cs="Symbol" w:hint="default"/>
      </w:rPr>
    </w:lvl>
    <w:lvl w:ilvl="5" w:tplc="08090005">
      <w:start w:val="1"/>
      <w:numFmt w:val="bullet"/>
      <w:lvlText w:val=""/>
      <w:lvlJc w:val="left"/>
      <w:pPr>
        <w:tabs>
          <w:tab w:val="num" w:pos="4320"/>
        </w:tabs>
        <w:ind w:left="4320" w:hanging="360"/>
      </w:pPr>
      <w:rPr>
        <w:rFonts w:ascii="Wingdings" w:hAnsi="Wingdings" w:cs="Wingdings 3" w:hint="default"/>
      </w:rPr>
    </w:lvl>
    <w:lvl w:ilvl="6" w:tplc="08090001">
      <w:start w:val="1"/>
      <w:numFmt w:val="bullet"/>
      <w:lvlText w:val=""/>
      <w:lvlJc w:val="left"/>
      <w:pPr>
        <w:tabs>
          <w:tab w:val="num" w:pos="5040"/>
        </w:tabs>
        <w:ind w:left="5040" w:hanging="360"/>
      </w:pPr>
      <w:rPr>
        <w:rFonts w:ascii="Symbol" w:hAnsi="Symbol" w:cs="Wingdings 3" w:hint="default"/>
      </w:rPr>
    </w:lvl>
    <w:lvl w:ilvl="7" w:tplc="08090003">
      <w:start w:val="1"/>
      <w:numFmt w:val="bullet"/>
      <w:lvlText w:val="o"/>
      <w:lvlJc w:val="left"/>
      <w:pPr>
        <w:tabs>
          <w:tab w:val="num" w:pos="5760"/>
        </w:tabs>
        <w:ind w:left="5760" w:hanging="360"/>
      </w:pPr>
      <w:rPr>
        <w:rFonts w:ascii="Courier New" w:hAnsi="Courier New" w:cs="Symbol" w:hint="default"/>
      </w:rPr>
    </w:lvl>
    <w:lvl w:ilvl="8" w:tplc="08090005">
      <w:start w:val="1"/>
      <w:numFmt w:val="bullet"/>
      <w:lvlText w:val=""/>
      <w:lvlJc w:val="left"/>
      <w:pPr>
        <w:tabs>
          <w:tab w:val="num" w:pos="6480"/>
        </w:tabs>
        <w:ind w:left="6480" w:hanging="360"/>
      </w:pPr>
      <w:rPr>
        <w:rFonts w:ascii="Wingdings" w:hAnsi="Wingdings" w:cs="Wingdings 3" w:hint="default"/>
      </w:rPr>
    </w:lvl>
  </w:abstractNum>
  <w:abstractNum w:abstractNumId="29" w15:restartNumberingAfterBreak="0">
    <w:nsid w:val="45BB4B10"/>
    <w:multiLevelType w:val="hybridMultilevel"/>
    <w:tmpl w:val="DE7E37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AFA1B71"/>
    <w:multiLevelType w:val="hybridMultilevel"/>
    <w:tmpl w:val="C85263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614EA1"/>
    <w:multiLevelType w:val="hybridMultilevel"/>
    <w:tmpl w:val="7FC4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7506832"/>
    <w:multiLevelType w:val="hybridMultilevel"/>
    <w:tmpl w:val="40BCD9B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3" w15:restartNumberingAfterBreak="0">
    <w:nsid w:val="57621E7D"/>
    <w:multiLevelType w:val="hybridMultilevel"/>
    <w:tmpl w:val="CF2ECF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83C3B70"/>
    <w:multiLevelType w:val="hybridMultilevel"/>
    <w:tmpl w:val="DB12F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9030987"/>
    <w:multiLevelType w:val="hybridMultilevel"/>
    <w:tmpl w:val="774E7A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1C6235D"/>
    <w:multiLevelType w:val="hybridMultilevel"/>
    <w:tmpl w:val="D5547AAE"/>
    <w:lvl w:ilvl="0" w:tplc="08090001">
      <w:start w:val="1"/>
      <w:numFmt w:val="bullet"/>
      <w:lvlText w:val=""/>
      <w:lvlJc w:val="left"/>
      <w:pPr>
        <w:ind w:left="1211" w:hanging="360"/>
      </w:pPr>
      <w:rPr>
        <w:rFonts w:ascii="Symbol" w:hAnsi="Symbol"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37" w15:restartNumberingAfterBreak="0">
    <w:nsid w:val="62D13234"/>
    <w:multiLevelType w:val="hybridMultilevel"/>
    <w:tmpl w:val="6D5CC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6127D4D"/>
    <w:multiLevelType w:val="multilevel"/>
    <w:tmpl w:val="6F8271B8"/>
    <w:lvl w:ilvl="0">
      <w:start w:val="1"/>
      <w:numFmt w:val="decimal"/>
      <w:lvlText w:val="%1."/>
      <w:lvlJc w:val="left"/>
      <w:pPr>
        <w:ind w:left="1021" w:hanging="1021"/>
      </w:pPr>
      <w:rPr>
        <w:rFonts w:hint="default"/>
      </w:rPr>
    </w:lvl>
    <w:lvl w:ilvl="1">
      <w:start w:val="1"/>
      <w:numFmt w:val="decimal"/>
      <w:lvlText w:val="%1.%2."/>
      <w:lvlJc w:val="left"/>
      <w:pPr>
        <w:ind w:left="3574"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021" w:hanging="1021"/>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39" w15:restartNumberingAfterBreak="0">
    <w:nsid w:val="68456013"/>
    <w:multiLevelType w:val="hybridMultilevel"/>
    <w:tmpl w:val="D92612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start w:val="1"/>
      <w:numFmt w:val="bullet"/>
      <w:lvlText w:val="o"/>
      <w:lvlJc w:val="left"/>
      <w:pPr>
        <w:ind w:left="760" w:hanging="360"/>
      </w:pPr>
      <w:rPr>
        <w:rFonts w:ascii="Courier New" w:hAnsi="Courier New" w:cs="Courier New" w:hint="default"/>
      </w:rPr>
    </w:lvl>
    <w:lvl w:ilvl="2" w:tplc="08090005">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41" w15:restartNumberingAfterBreak="0">
    <w:nsid w:val="6977357E"/>
    <w:multiLevelType w:val="hybridMultilevel"/>
    <w:tmpl w:val="A16A0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A225EF4"/>
    <w:multiLevelType w:val="hybridMultilevel"/>
    <w:tmpl w:val="EDE64EC6"/>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3" w15:restartNumberingAfterBreak="0">
    <w:nsid w:val="6B224958"/>
    <w:multiLevelType w:val="hybridMultilevel"/>
    <w:tmpl w:val="15CC79AE"/>
    <w:lvl w:ilvl="0" w:tplc="6DE2D168">
      <w:start w:val="1"/>
      <w:numFmt w:val="bullet"/>
      <w:lvlText w:val=""/>
      <w:lvlJc w:val="left"/>
      <w:pPr>
        <w:ind w:left="1440" w:hanging="360"/>
      </w:pPr>
      <w:rPr>
        <w:rFonts w:ascii="Symbol" w:hAnsi="Symbol" w:hint="default"/>
      </w:rPr>
    </w:lvl>
    <w:lvl w:ilvl="1" w:tplc="1F30B7E4" w:tentative="1">
      <w:start w:val="1"/>
      <w:numFmt w:val="bullet"/>
      <w:lvlText w:val="o"/>
      <w:lvlJc w:val="left"/>
      <w:pPr>
        <w:ind w:left="2160" w:hanging="360"/>
      </w:pPr>
      <w:rPr>
        <w:rFonts w:ascii="Courier New" w:hAnsi="Courier New" w:cs="Courier New" w:hint="default"/>
      </w:rPr>
    </w:lvl>
    <w:lvl w:ilvl="2" w:tplc="5ACCBFDA" w:tentative="1">
      <w:start w:val="1"/>
      <w:numFmt w:val="bullet"/>
      <w:lvlText w:val=""/>
      <w:lvlJc w:val="left"/>
      <w:pPr>
        <w:ind w:left="2880" w:hanging="360"/>
      </w:pPr>
      <w:rPr>
        <w:rFonts w:ascii="Wingdings" w:hAnsi="Wingdings" w:hint="default"/>
      </w:rPr>
    </w:lvl>
    <w:lvl w:ilvl="3" w:tplc="BFACA7B6" w:tentative="1">
      <w:start w:val="1"/>
      <w:numFmt w:val="bullet"/>
      <w:lvlText w:val=""/>
      <w:lvlJc w:val="left"/>
      <w:pPr>
        <w:ind w:left="3600" w:hanging="360"/>
      </w:pPr>
      <w:rPr>
        <w:rFonts w:ascii="Symbol" w:hAnsi="Symbol" w:hint="default"/>
      </w:rPr>
    </w:lvl>
    <w:lvl w:ilvl="4" w:tplc="664C023E" w:tentative="1">
      <w:start w:val="1"/>
      <w:numFmt w:val="bullet"/>
      <w:lvlText w:val="o"/>
      <w:lvlJc w:val="left"/>
      <w:pPr>
        <w:ind w:left="4320" w:hanging="360"/>
      </w:pPr>
      <w:rPr>
        <w:rFonts w:ascii="Courier New" w:hAnsi="Courier New" w:cs="Courier New" w:hint="default"/>
      </w:rPr>
    </w:lvl>
    <w:lvl w:ilvl="5" w:tplc="588C8764" w:tentative="1">
      <w:start w:val="1"/>
      <w:numFmt w:val="bullet"/>
      <w:lvlText w:val=""/>
      <w:lvlJc w:val="left"/>
      <w:pPr>
        <w:ind w:left="5040" w:hanging="360"/>
      </w:pPr>
      <w:rPr>
        <w:rFonts w:ascii="Wingdings" w:hAnsi="Wingdings" w:hint="default"/>
      </w:rPr>
    </w:lvl>
    <w:lvl w:ilvl="6" w:tplc="97AE8F7E" w:tentative="1">
      <w:start w:val="1"/>
      <w:numFmt w:val="bullet"/>
      <w:lvlText w:val=""/>
      <w:lvlJc w:val="left"/>
      <w:pPr>
        <w:ind w:left="5760" w:hanging="360"/>
      </w:pPr>
      <w:rPr>
        <w:rFonts w:ascii="Symbol" w:hAnsi="Symbol" w:hint="default"/>
      </w:rPr>
    </w:lvl>
    <w:lvl w:ilvl="7" w:tplc="4984A1A8" w:tentative="1">
      <w:start w:val="1"/>
      <w:numFmt w:val="bullet"/>
      <w:lvlText w:val="o"/>
      <w:lvlJc w:val="left"/>
      <w:pPr>
        <w:ind w:left="6480" w:hanging="360"/>
      </w:pPr>
      <w:rPr>
        <w:rFonts w:ascii="Courier New" w:hAnsi="Courier New" w:cs="Courier New" w:hint="default"/>
      </w:rPr>
    </w:lvl>
    <w:lvl w:ilvl="8" w:tplc="37E49888" w:tentative="1">
      <w:start w:val="1"/>
      <w:numFmt w:val="bullet"/>
      <w:lvlText w:val=""/>
      <w:lvlJc w:val="left"/>
      <w:pPr>
        <w:ind w:left="7200" w:hanging="360"/>
      </w:pPr>
      <w:rPr>
        <w:rFonts w:ascii="Wingdings" w:hAnsi="Wingdings" w:hint="default"/>
      </w:rPr>
    </w:lvl>
  </w:abstractNum>
  <w:abstractNum w:abstractNumId="44" w15:restartNumberingAfterBreak="0">
    <w:nsid w:val="6D0C2CC2"/>
    <w:multiLevelType w:val="hybridMultilevel"/>
    <w:tmpl w:val="799AA0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6FD87FC4"/>
    <w:multiLevelType w:val="multilevel"/>
    <w:tmpl w:val="C08A28A2"/>
    <w:lvl w:ilvl="0">
      <w:start w:val="1"/>
      <w:numFmt w:val="decimal"/>
      <w:lvlText w:val="%1"/>
      <w:lvlJc w:val="left"/>
      <w:pPr>
        <w:tabs>
          <w:tab w:val="num" w:pos="720"/>
        </w:tabs>
        <w:ind w:left="720" w:hanging="720"/>
      </w:pPr>
      <w:rPr>
        <w:u w:val="none"/>
      </w:rPr>
    </w:lvl>
    <w:lvl w:ilvl="1">
      <w:start w:val="1"/>
      <w:numFmt w:val="decimal"/>
      <w:lvlText w:val="%1.%2"/>
      <w:lvlJc w:val="left"/>
      <w:pPr>
        <w:tabs>
          <w:tab w:val="num" w:pos="0"/>
        </w:tabs>
        <w:ind w:left="720" w:hanging="720"/>
      </w:pPr>
      <w:rPr>
        <w:u w:val="none"/>
      </w:rPr>
    </w:lvl>
    <w:lvl w:ilvl="2">
      <w:start w:val="1"/>
      <w:numFmt w:val="lowerLetter"/>
      <w:pStyle w:val="Heading3"/>
      <w:lvlText w:val="(%3)"/>
      <w:lvlJc w:val="left"/>
      <w:pPr>
        <w:tabs>
          <w:tab w:val="num" w:pos="1440"/>
        </w:tabs>
        <w:ind w:left="1440" w:hanging="720"/>
      </w:pPr>
      <w:rPr>
        <w:u w:val="none"/>
      </w:rPr>
    </w:lvl>
    <w:lvl w:ilvl="3">
      <w:start w:val="1"/>
      <w:numFmt w:val="lowerRoman"/>
      <w:pStyle w:val="Heading4"/>
      <w:lvlText w:val="(%4)"/>
      <w:lvlJc w:val="left"/>
      <w:pPr>
        <w:tabs>
          <w:tab w:val="num" w:pos="0"/>
        </w:tabs>
        <w:ind w:left="2160" w:hanging="720"/>
      </w:pPr>
      <w:rPr>
        <w:u w:val="none"/>
      </w:rPr>
    </w:lvl>
    <w:lvl w:ilvl="4">
      <w:start w:val="1"/>
      <w:numFmt w:val="upperLetter"/>
      <w:pStyle w:val="Heading5"/>
      <w:lvlText w:val="(%5)"/>
      <w:lvlJc w:val="left"/>
      <w:pPr>
        <w:tabs>
          <w:tab w:val="num" w:pos="0"/>
        </w:tabs>
        <w:ind w:left="2880" w:hanging="720"/>
      </w:pPr>
      <w:rPr>
        <w:u w:val="none"/>
      </w:rPr>
    </w:lvl>
    <w:lvl w:ilvl="5">
      <w:start w:val="1"/>
      <w:numFmt w:val="decimal"/>
      <w:pStyle w:val="Heading6"/>
      <w:lvlText w:val="%6)"/>
      <w:lvlJc w:val="left"/>
      <w:pPr>
        <w:tabs>
          <w:tab w:val="num" w:pos="0"/>
        </w:tabs>
        <w:ind w:left="3600" w:hanging="720"/>
      </w:pPr>
      <w:rPr>
        <w:rFonts w:ascii="Times New Roman" w:hAnsi="Times New Roman" w:hint="default"/>
        <w:b w:val="0"/>
        <w:i w:val="0"/>
        <w:sz w:val="24"/>
        <w:u w:val="none"/>
      </w:rPr>
    </w:lvl>
    <w:lvl w:ilvl="6">
      <w:start w:val="1"/>
      <w:numFmt w:val="lowerLetter"/>
      <w:pStyle w:val="Heading7"/>
      <w:lvlText w:val="%7)"/>
      <w:lvlJc w:val="left"/>
      <w:pPr>
        <w:tabs>
          <w:tab w:val="num" w:pos="0"/>
        </w:tabs>
        <w:ind w:left="4320" w:hanging="720"/>
      </w:pPr>
      <w:rPr>
        <w:rFonts w:ascii="Times New Roman" w:hAnsi="Times New Roman" w:hint="default"/>
        <w:b w:val="0"/>
        <w:i w:val="0"/>
        <w:sz w:val="24"/>
        <w:u w:val="none"/>
      </w:rPr>
    </w:lvl>
    <w:lvl w:ilvl="7">
      <w:start w:val="1"/>
      <w:numFmt w:val="lowerRoman"/>
      <w:pStyle w:val="Heading8"/>
      <w:lvlText w:val="%8)"/>
      <w:lvlJc w:val="left"/>
      <w:pPr>
        <w:tabs>
          <w:tab w:val="num" w:pos="0"/>
        </w:tabs>
        <w:ind w:left="5041" w:hanging="720"/>
      </w:pPr>
      <w:rPr>
        <w:rFonts w:ascii="Times New Roman" w:hAnsi="Times New Roman" w:hint="default"/>
        <w:b w:val="0"/>
        <w:i w:val="0"/>
        <w:sz w:val="24"/>
        <w:u w:val="none"/>
      </w:rPr>
    </w:lvl>
    <w:lvl w:ilvl="8">
      <w:start w:val="1"/>
      <w:numFmt w:val="upperLetter"/>
      <w:pStyle w:val="Heading9"/>
      <w:lvlText w:val="%9)"/>
      <w:lvlJc w:val="left"/>
      <w:pPr>
        <w:tabs>
          <w:tab w:val="num" w:pos="0"/>
        </w:tabs>
        <w:ind w:left="5761" w:hanging="720"/>
      </w:pPr>
      <w:rPr>
        <w:rFonts w:ascii="Times New Roman" w:hAnsi="Times New Roman" w:hint="default"/>
        <w:b w:val="0"/>
        <w:i w:val="0"/>
        <w:sz w:val="24"/>
        <w:u w:val="none"/>
      </w:rPr>
    </w:lvl>
  </w:abstractNum>
  <w:abstractNum w:abstractNumId="46" w15:restartNumberingAfterBreak="0">
    <w:nsid w:val="70DF68C0"/>
    <w:multiLevelType w:val="hybridMultilevel"/>
    <w:tmpl w:val="B86A4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692557"/>
    <w:multiLevelType w:val="multilevel"/>
    <w:tmpl w:val="23642640"/>
    <w:lvl w:ilvl="0">
      <w:start w:val="1"/>
      <w:numFmt w:val="decimal"/>
      <w:lvlText w:val="%1"/>
      <w:lvlJc w:val="left"/>
      <w:pPr>
        <w:tabs>
          <w:tab w:val="num" w:pos="1080"/>
        </w:tabs>
        <w:ind w:left="720" w:firstLine="0"/>
      </w:pPr>
      <w:rPr>
        <w:u w:val="none"/>
      </w:rPr>
    </w:lvl>
    <w:lvl w:ilvl="1">
      <w:start w:val="1"/>
      <w:numFmt w:val="decimal"/>
      <w:pStyle w:val="Heading2"/>
      <w:lvlText w:val="%1.%2"/>
      <w:lvlJc w:val="left"/>
      <w:pPr>
        <w:tabs>
          <w:tab w:val="num" w:pos="0"/>
        </w:tabs>
        <w:ind w:left="720" w:hanging="720"/>
      </w:pPr>
      <w:rPr>
        <w:u w:val="none"/>
      </w:rPr>
    </w:lvl>
    <w:lvl w:ilvl="2">
      <w:start w:val="1"/>
      <w:numFmt w:val="lowerLetter"/>
      <w:lvlText w:val="(%3)"/>
      <w:lvlJc w:val="left"/>
      <w:pPr>
        <w:tabs>
          <w:tab w:val="num" w:pos="0"/>
        </w:tabs>
        <w:ind w:left="1440" w:hanging="720"/>
      </w:pPr>
      <w:rPr>
        <w:u w:val="none"/>
      </w:rPr>
    </w:lvl>
    <w:lvl w:ilvl="3">
      <w:start w:val="1"/>
      <w:numFmt w:val="lowerRoman"/>
      <w:lvlText w:val="(%4)"/>
      <w:lvlJc w:val="left"/>
      <w:pPr>
        <w:tabs>
          <w:tab w:val="num" w:pos="0"/>
        </w:tabs>
        <w:ind w:left="2160" w:hanging="720"/>
      </w:pPr>
      <w:rPr>
        <w:u w:val="none"/>
      </w:rPr>
    </w:lvl>
    <w:lvl w:ilvl="4">
      <w:start w:val="1"/>
      <w:numFmt w:val="upperLetter"/>
      <w:lvlText w:val="(%5)"/>
      <w:lvlJc w:val="left"/>
      <w:pPr>
        <w:tabs>
          <w:tab w:val="num" w:pos="0"/>
        </w:tabs>
        <w:ind w:left="2880" w:hanging="720"/>
      </w:pPr>
      <w:rPr>
        <w:u w:val="none"/>
      </w:rPr>
    </w:lvl>
    <w:lvl w:ilvl="5">
      <w:start w:val="1"/>
      <w:numFmt w:val="decimal"/>
      <w:lvlText w:val="%6)"/>
      <w:lvlJc w:val="left"/>
      <w:pPr>
        <w:tabs>
          <w:tab w:val="num" w:pos="0"/>
        </w:tabs>
        <w:ind w:left="3600" w:hanging="720"/>
      </w:pPr>
      <w:rPr>
        <w:rFonts w:ascii="Times New Roman" w:hAnsi="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hint="default"/>
        <w:b w:val="0"/>
        <w:i w:val="0"/>
        <w:sz w:val="24"/>
        <w:u w:val="none"/>
      </w:rPr>
    </w:lvl>
  </w:abstractNum>
  <w:abstractNum w:abstractNumId="48" w15:restartNumberingAfterBreak="0">
    <w:nsid w:val="725865F0"/>
    <w:multiLevelType w:val="hybridMultilevel"/>
    <w:tmpl w:val="FAA06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50059A1"/>
    <w:multiLevelType w:val="hybridMultilevel"/>
    <w:tmpl w:val="5EA07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6F6027F"/>
    <w:multiLevelType w:val="hybridMultilevel"/>
    <w:tmpl w:val="F438BF60"/>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1" w15:restartNumberingAfterBreak="0">
    <w:nsid w:val="780F1F6F"/>
    <w:multiLevelType w:val="hybridMultilevel"/>
    <w:tmpl w:val="AF9A34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7A7F1D8D"/>
    <w:multiLevelType w:val="hybridMultilevel"/>
    <w:tmpl w:val="9FBED5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B780E51"/>
    <w:multiLevelType w:val="hybridMultilevel"/>
    <w:tmpl w:val="B64863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0F47BA"/>
    <w:multiLevelType w:val="hybridMultilevel"/>
    <w:tmpl w:val="C62E6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1172577">
    <w:abstractNumId w:val="47"/>
  </w:num>
  <w:num w:numId="2" w16cid:durableId="762842134">
    <w:abstractNumId w:val="45"/>
  </w:num>
  <w:num w:numId="3" w16cid:durableId="1392576683">
    <w:abstractNumId w:val="12"/>
  </w:num>
  <w:num w:numId="4" w16cid:durableId="259920979">
    <w:abstractNumId w:val="22"/>
  </w:num>
  <w:num w:numId="5" w16cid:durableId="152989087">
    <w:abstractNumId w:val="27"/>
  </w:num>
  <w:num w:numId="6" w16cid:durableId="794981984">
    <w:abstractNumId w:val="8"/>
  </w:num>
  <w:num w:numId="7" w16cid:durableId="272368224">
    <w:abstractNumId w:val="2"/>
  </w:num>
  <w:num w:numId="8" w16cid:durableId="806824264">
    <w:abstractNumId w:val="19"/>
  </w:num>
  <w:num w:numId="9" w16cid:durableId="527714822">
    <w:abstractNumId w:val="38"/>
  </w:num>
  <w:num w:numId="10" w16cid:durableId="1482111445">
    <w:abstractNumId w:val="9"/>
  </w:num>
  <w:num w:numId="11" w16cid:durableId="1428229342">
    <w:abstractNumId w:val="40"/>
  </w:num>
  <w:num w:numId="12" w16cid:durableId="387611035">
    <w:abstractNumId w:val="25"/>
  </w:num>
  <w:num w:numId="13" w16cid:durableId="1417821716">
    <w:abstractNumId w:val="24"/>
  </w:num>
  <w:num w:numId="14" w16cid:durableId="1491948686">
    <w:abstractNumId w:val="28"/>
  </w:num>
  <w:num w:numId="15" w16cid:durableId="3774357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44283125">
    <w:abstractNumId w:val="43"/>
  </w:num>
  <w:num w:numId="17" w16cid:durableId="1487014643">
    <w:abstractNumId w:val="18"/>
  </w:num>
  <w:num w:numId="18" w16cid:durableId="746920145">
    <w:abstractNumId w:val="54"/>
  </w:num>
  <w:num w:numId="19" w16cid:durableId="201179122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99533974">
    <w:abstractNumId w:val="36"/>
  </w:num>
  <w:num w:numId="21" w16cid:durableId="1663585164">
    <w:abstractNumId w:val="6"/>
  </w:num>
  <w:num w:numId="22" w16cid:durableId="803740050">
    <w:abstractNumId w:val="10"/>
  </w:num>
  <w:num w:numId="23" w16cid:durableId="284967357">
    <w:abstractNumId w:val="16"/>
  </w:num>
  <w:num w:numId="24" w16cid:durableId="1353264753">
    <w:abstractNumId w:val="49"/>
  </w:num>
  <w:num w:numId="25" w16cid:durableId="49118371">
    <w:abstractNumId w:val="33"/>
  </w:num>
  <w:num w:numId="26" w16cid:durableId="2070373420">
    <w:abstractNumId w:val="11"/>
  </w:num>
  <w:num w:numId="27" w16cid:durableId="1612081242">
    <w:abstractNumId w:val="23"/>
  </w:num>
  <w:num w:numId="28" w16cid:durableId="1294210906">
    <w:abstractNumId w:val="52"/>
  </w:num>
  <w:num w:numId="29" w16cid:durableId="900096192">
    <w:abstractNumId w:val="35"/>
  </w:num>
  <w:num w:numId="30" w16cid:durableId="1355613104">
    <w:abstractNumId w:val="31"/>
  </w:num>
  <w:num w:numId="31" w16cid:durableId="1250432252">
    <w:abstractNumId w:val="46"/>
  </w:num>
  <w:num w:numId="32" w16cid:durableId="822743095">
    <w:abstractNumId w:val="3"/>
  </w:num>
  <w:num w:numId="33" w16cid:durableId="2002923326">
    <w:abstractNumId w:val="14"/>
  </w:num>
  <w:num w:numId="34" w16cid:durableId="712391594">
    <w:abstractNumId w:val="37"/>
  </w:num>
  <w:num w:numId="35" w16cid:durableId="344483481">
    <w:abstractNumId w:val="48"/>
  </w:num>
  <w:num w:numId="36" w16cid:durableId="236208963">
    <w:abstractNumId w:val="32"/>
  </w:num>
  <w:num w:numId="37" w16cid:durableId="1264846878">
    <w:abstractNumId w:val="44"/>
  </w:num>
  <w:num w:numId="38" w16cid:durableId="133567528">
    <w:abstractNumId w:val="42"/>
  </w:num>
  <w:num w:numId="39" w16cid:durableId="914819311">
    <w:abstractNumId w:val="50"/>
  </w:num>
  <w:num w:numId="40" w16cid:durableId="108282449">
    <w:abstractNumId w:val="5"/>
  </w:num>
  <w:num w:numId="41" w16cid:durableId="1128084679">
    <w:abstractNumId w:val="1"/>
  </w:num>
  <w:num w:numId="42" w16cid:durableId="1444032335">
    <w:abstractNumId w:val="20"/>
  </w:num>
  <w:num w:numId="43" w16cid:durableId="1552959844">
    <w:abstractNumId w:val="15"/>
  </w:num>
  <w:num w:numId="44" w16cid:durableId="459036884">
    <w:abstractNumId w:val="53"/>
  </w:num>
  <w:num w:numId="45" w16cid:durableId="12534510">
    <w:abstractNumId w:val="21"/>
  </w:num>
  <w:num w:numId="46" w16cid:durableId="1102336484">
    <w:abstractNumId w:val="51"/>
  </w:num>
  <w:num w:numId="47" w16cid:durableId="1996839757">
    <w:abstractNumId w:val="39"/>
  </w:num>
  <w:num w:numId="48" w16cid:durableId="200627871">
    <w:abstractNumId w:val="4"/>
  </w:num>
  <w:num w:numId="49" w16cid:durableId="962074361">
    <w:abstractNumId w:val="30"/>
  </w:num>
  <w:num w:numId="50" w16cid:durableId="103036012">
    <w:abstractNumId w:val="13"/>
  </w:num>
  <w:num w:numId="51" w16cid:durableId="545021960">
    <w:abstractNumId w:val="29"/>
  </w:num>
  <w:num w:numId="52" w16cid:durableId="399905253">
    <w:abstractNumId w:val="41"/>
  </w:num>
  <w:num w:numId="53" w16cid:durableId="671299496">
    <w:abstractNumId w:val="34"/>
  </w:num>
  <w:num w:numId="54" w16cid:durableId="854614785">
    <w:abstractNumId w:val="26"/>
  </w:num>
  <w:num w:numId="55" w16cid:durableId="906652556">
    <w:abstractNumId w:val="7"/>
  </w:num>
  <w:num w:numId="56" w16cid:durableId="631717178">
    <w:abstractNumId w:val="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CB8"/>
    <w:rsid w:val="000003A6"/>
    <w:rsid w:val="000003F1"/>
    <w:rsid w:val="000014EB"/>
    <w:rsid w:val="00001ED0"/>
    <w:rsid w:val="0000215E"/>
    <w:rsid w:val="00002A05"/>
    <w:rsid w:val="00003343"/>
    <w:rsid w:val="0000368B"/>
    <w:rsid w:val="00004442"/>
    <w:rsid w:val="000049A8"/>
    <w:rsid w:val="00005367"/>
    <w:rsid w:val="00007210"/>
    <w:rsid w:val="00012367"/>
    <w:rsid w:val="00012EB1"/>
    <w:rsid w:val="00014546"/>
    <w:rsid w:val="0001605C"/>
    <w:rsid w:val="00016943"/>
    <w:rsid w:val="000204A6"/>
    <w:rsid w:val="000208EE"/>
    <w:rsid w:val="00020916"/>
    <w:rsid w:val="00020B1E"/>
    <w:rsid w:val="00021130"/>
    <w:rsid w:val="00025746"/>
    <w:rsid w:val="00025B62"/>
    <w:rsid w:val="00025CFB"/>
    <w:rsid w:val="00026476"/>
    <w:rsid w:val="00027081"/>
    <w:rsid w:val="00027D85"/>
    <w:rsid w:val="00030336"/>
    <w:rsid w:val="00033012"/>
    <w:rsid w:val="00034CBC"/>
    <w:rsid w:val="00035AA7"/>
    <w:rsid w:val="0003635B"/>
    <w:rsid w:val="00036709"/>
    <w:rsid w:val="00036E17"/>
    <w:rsid w:val="00036F99"/>
    <w:rsid w:val="00041EAE"/>
    <w:rsid w:val="000443BD"/>
    <w:rsid w:val="00045700"/>
    <w:rsid w:val="00051426"/>
    <w:rsid w:val="0005232A"/>
    <w:rsid w:val="0005439E"/>
    <w:rsid w:val="00055B79"/>
    <w:rsid w:val="00057492"/>
    <w:rsid w:val="000578F9"/>
    <w:rsid w:val="00060528"/>
    <w:rsid w:val="00060E18"/>
    <w:rsid w:val="000623B3"/>
    <w:rsid w:val="00062E31"/>
    <w:rsid w:val="00064263"/>
    <w:rsid w:val="0006491F"/>
    <w:rsid w:val="00067226"/>
    <w:rsid w:val="00067546"/>
    <w:rsid w:val="000675CF"/>
    <w:rsid w:val="000700EE"/>
    <w:rsid w:val="00070897"/>
    <w:rsid w:val="00070F11"/>
    <w:rsid w:val="000714C9"/>
    <w:rsid w:val="00074DCA"/>
    <w:rsid w:val="000777DC"/>
    <w:rsid w:val="00080E92"/>
    <w:rsid w:val="0008105C"/>
    <w:rsid w:val="00082E1D"/>
    <w:rsid w:val="00083019"/>
    <w:rsid w:val="0008587B"/>
    <w:rsid w:val="000912CC"/>
    <w:rsid w:val="00094A8B"/>
    <w:rsid w:val="00094D1F"/>
    <w:rsid w:val="000951A0"/>
    <w:rsid w:val="000952A8"/>
    <w:rsid w:val="00095806"/>
    <w:rsid w:val="00095A28"/>
    <w:rsid w:val="00095D62"/>
    <w:rsid w:val="000A0062"/>
    <w:rsid w:val="000A1D03"/>
    <w:rsid w:val="000A1D0E"/>
    <w:rsid w:val="000A3570"/>
    <w:rsid w:val="000A3B69"/>
    <w:rsid w:val="000A40C7"/>
    <w:rsid w:val="000A5F54"/>
    <w:rsid w:val="000B0039"/>
    <w:rsid w:val="000B1010"/>
    <w:rsid w:val="000B1468"/>
    <w:rsid w:val="000B195E"/>
    <w:rsid w:val="000B21D9"/>
    <w:rsid w:val="000B3708"/>
    <w:rsid w:val="000B4B9E"/>
    <w:rsid w:val="000C03C0"/>
    <w:rsid w:val="000C24C7"/>
    <w:rsid w:val="000C3B47"/>
    <w:rsid w:val="000C4A75"/>
    <w:rsid w:val="000C4A7F"/>
    <w:rsid w:val="000D168E"/>
    <w:rsid w:val="000D1911"/>
    <w:rsid w:val="000D2146"/>
    <w:rsid w:val="000D29E9"/>
    <w:rsid w:val="000D2B18"/>
    <w:rsid w:val="000D59FB"/>
    <w:rsid w:val="000D7875"/>
    <w:rsid w:val="000E1A26"/>
    <w:rsid w:val="000E33EA"/>
    <w:rsid w:val="000E43D8"/>
    <w:rsid w:val="000E6E10"/>
    <w:rsid w:val="000E7369"/>
    <w:rsid w:val="000F0F6E"/>
    <w:rsid w:val="000F14C0"/>
    <w:rsid w:val="000F2B12"/>
    <w:rsid w:val="000F41BC"/>
    <w:rsid w:val="000F518C"/>
    <w:rsid w:val="000F5F5D"/>
    <w:rsid w:val="000F69E1"/>
    <w:rsid w:val="000F6FE8"/>
    <w:rsid w:val="001021D1"/>
    <w:rsid w:val="001024F5"/>
    <w:rsid w:val="001045C4"/>
    <w:rsid w:val="0010486C"/>
    <w:rsid w:val="00104A84"/>
    <w:rsid w:val="00105B8D"/>
    <w:rsid w:val="001168EB"/>
    <w:rsid w:val="00121B6E"/>
    <w:rsid w:val="00124438"/>
    <w:rsid w:val="00124FC7"/>
    <w:rsid w:val="00125269"/>
    <w:rsid w:val="0012636A"/>
    <w:rsid w:val="00127189"/>
    <w:rsid w:val="00127FD1"/>
    <w:rsid w:val="00135852"/>
    <w:rsid w:val="0013598A"/>
    <w:rsid w:val="00136DC5"/>
    <w:rsid w:val="00137572"/>
    <w:rsid w:val="0013759C"/>
    <w:rsid w:val="00137D25"/>
    <w:rsid w:val="00140402"/>
    <w:rsid w:val="00140E6A"/>
    <w:rsid w:val="001423F9"/>
    <w:rsid w:val="0014537F"/>
    <w:rsid w:val="00145ADC"/>
    <w:rsid w:val="00147048"/>
    <w:rsid w:val="001477CB"/>
    <w:rsid w:val="00147DD2"/>
    <w:rsid w:val="00147E35"/>
    <w:rsid w:val="00152BCD"/>
    <w:rsid w:val="0015367F"/>
    <w:rsid w:val="00154827"/>
    <w:rsid w:val="00155E01"/>
    <w:rsid w:val="001609E6"/>
    <w:rsid w:val="00161FFB"/>
    <w:rsid w:val="0016268C"/>
    <w:rsid w:val="00163134"/>
    <w:rsid w:val="00163EE7"/>
    <w:rsid w:val="00164451"/>
    <w:rsid w:val="001657B9"/>
    <w:rsid w:val="00165BFC"/>
    <w:rsid w:val="00166243"/>
    <w:rsid w:val="00166988"/>
    <w:rsid w:val="00167013"/>
    <w:rsid w:val="00167A11"/>
    <w:rsid w:val="00170CE7"/>
    <w:rsid w:val="00170D81"/>
    <w:rsid w:val="00170F3C"/>
    <w:rsid w:val="0017306F"/>
    <w:rsid w:val="00177894"/>
    <w:rsid w:val="0018090C"/>
    <w:rsid w:val="00181911"/>
    <w:rsid w:val="001849A8"/>
    <w:rsid w:val="00185AE9"/>
    <w:rsid w:val="0018666A"/>
    <w:rsid w:val="00186991"/>
    <w:rsid w:val="00187950"/>
    <w:rsid w:val="001910EB"/>
    <w:rsid w:val="001919DA"/>
    <w:rsid w:val="0019473C"/>
    <w:rsid w:val="00197AE6"/>
    <w:rsid w:val="001A0221"/>
    <w:rsid w:val="001A580B"/>
    <w:rsid w:val="001B0758"/>
    <w:rsid w:val="001B150E"/>
    <w:rsid w:val="001B1E2E"/>
    <w:rsid w:val="001B3DEB"/>
    <w:rsid w:val="001B5451"/>
    <w:rsid w:val="001B6827"/>
    <w:rsid w:val="001C0621"/>
    <w:rsid w:val="001C0979"/>
    <w:rsid w:val="001C1709"/>
    <w:rsid w:val="001C1828"/>
    <w:rsid w:val="001C3810"/>
    <w:rsid w:val="001C491C"/>
    <w:rsid w:val="001C5EFC"/>
    <w:rsid w:val="001D249E"/>
    <w:rsid w:val="001D4BC1"/>
    <w:rsid w:val="001D5C83"/>
    <w:rsid w:val="001D6EC9"/>
    <w:rsid w:val="001E20D9"/>
    <w:rsid w:val="001E33A8"/>
    <w:rsid w:val="001F1484"/>
    <w:rsid w:val="001F1EBA"/>
    <w:rsid w:val="001F2911"/>
    <w:rsid w:val="001F2CBC"/>
    <w:rsid w:val="001F43CF"/>
    <w:rsid w:val="001F5721"/>
    <w:rsid w:val="00201235"/>
    <w:rsid w:val="002045F1"/>
    <w:rsid w:val="00205194"/>
    <w:rsid w:val="002063FC"/>
    <w:rsid w:val="00206FD0"/>
    <w:rsid w:val="002074B1"/>
    <w:rsid w:val="0021077D"/>
    <w:rsid w:val="00210898"/>
    <w:rsid w:val="00213557"/>
    <w:rsid w:val="002138A9"/>
    <w:rsid w:val="00214D23"/>
    <w:rsid w:val="002163E3"/>
    <w:rsid w:val="00220A24"/>
    <w:rsid w:val="00231453"/>
    <w:rsid w:val="0023159B"/>
    <w:rsid w:val="00232318"/>
    <w:rsid w:val="00233DF5"/>
    <w:rsid w:val="00234E3C"/>
    <w:rsid w:val="002370D3"/>
    <w:rsid w:val="002376FA"/>
    <w:rsid w:val="00237822"/>
    <w:rsid w:val="00241AAB"/>
    <w:rsid w:val="00243A32"/>
    <w:rsid w:val="00245B21"/>
    <w:rsid w:val="002462E9"/>
    <w:rsid w:val="00252914"/>
    <w:rsid w:val="00253831"/>
    <w:rsid w:val="00254BA4"/>
    <w:rsid w:val="0025569D"/>
    <w:rsid w:val="00255817"/>
    <w:rsid w:val="00256E96"/>
    <w:rsid w:val="00256F8D"/>
    <w:rsid w:val="002600FA"/>
    <w:rsid w:val="00260862"/>
    <w:rsid w:val="00260E49"/>
    <w:rsid w:val="00262AE3"/>
    <w:rsid w:val="0026354D"/>
    <w:rsid w:val="00263AF8"/>
    <w:rsid w:val="00263E28"/>
    <w:rsid w:val="00263EF3"/>
    <w:rsid w:val="002650E4"/>
    <w:rsid w:val="0026583C"/>
    <w:rsid w:val="00266CDC"/>
    <w:rsid w:val="00270888"/>
    <w:rsid w:val="0027180F"/>
    <w:rsid w:val="002752EE"/>
    <w:rsid w:val="002757E9"/>
    <w:rsid w:val="00275AF3"/>
    <w:rsid w:val="00276473"/>
    <w:rsid w:val="002779AB"/>
    <w:rsid w:val="002813EF"/>
    <w:rsid w:val="002820E8"/>
    <w:rsid w:val="002834D0"/>
    <w:rsid w:val="00283764"/>
    <w:rsid w:val="00285A5F"/>
    <w:rsid w:val="002860F6"/>
    <w:rsid w:val="002869BF"/>
    <w:rsid w:val="00291AC9"/>
    <w:rsid w:val="002933FB"/>
    <w:rsid w:val="002944A8"/>
    <w:rsid w:val="0029461A"/>
    <w:rsid w:val="00294F9D"/>
    <w:rsid w:val="0029550E"/>
    <w:rsid w:val="00295CAE"/>
    <w:rsid w:val="00297635"/>
    <w:rsid w:val="002A045D"/>
    <w:rsid w:val="002A2139"/>
    <w:rsid w:val="002A5191"/>
    <w:rsid w:val="002A5390"/>
    <w:rsid w:val="002A553C"/>
    <w:rsid w:val="002A7AF5"/>
    <w:rsid w:val="002B056F"/>
    <w:rsid w:val="002B1058"/>
    <w:rsid w:val="002B24B6"/>
    <w:rsid w:val="002B2C73"/>
    <w:rsid w:val="002B30F5"/>
    <w:rsid w:val="002B6B55"/>
    <w:rsid w:val="002B7D2A"/>
    <w:rsid w:val="002C0071"/>
    <w:rsid w:val="002C0919"/>
    <w:rsid w:val="002C0E27"/>
    <w:rsid w:val="002C2371"/>
    <w:rsid w:val="002C2F0C"/>
    <w:rsid w:val="002C5B92"/>
    <w:rsid w:val="002C7DBA"/>
    <w:rsid w:val="002D04E3"/>
    <w:rsid w:val="002D0C5F"/>
    <w:rsid w:val="002D0FD7"/>
    <w:rsid w:val="002D3934"/>
    <w:rsid w:val="002E0232"/>
    <w:rsid w:val="002E105F"/>
    <w:rsid w:val="002E246E"/>
    <w:rsid w:val="002E456F"/>
    <w:rsid w:val="002E472A"/>
    <w:rsid w:val="002E4821"/>
    <w:rsid w:val="002E61EF"/>
    <w:rsid w:val="002E63B9"/>
    <w:rsid w:val="002E665C"/>
    <w:rsid w:val="002E6862"/>
    <w:rsid w:val="002E6AD8"/>
    <w:rsid w:val="002E7634"/>
    <w:rsid w:val="002F3021"/>
    <w:rsid w:val="00300671"/>
    <w:rsid w:val="0030175A"/>
    <w:rsid w:val="003036A6"/>
    <w:rsid w:val="003108E0"/>
    <w:rsid w:val="00311600"/>
    <w:rsid w:val="003121D8"/>
    <w:rsid w:val="00313746"/>
    <w:rsid w:val="003149D9"/>
    <w:rsid w:val="00314BB1"/>
    <w:rsid w:val="00316D68"/>
    <w:rsid w:val="00317F8A"/>
    <w:rsid w:val="00320196"/>
    <w:rsid w:val="00320588"/>
    <w:rsid w:val="00323E19"/>
    <w:rsid w:val="0032608B"/>
    <w:rsid w:val="00326EE7"/>
    <w:rsid w:val="00327A00"/>
    <w:rsid w:val="00330B53"/>
    <w:rsid w:val="0033169B"/>
    <w:rsid w:val="003322D5"/>
    <w:rsid w:val="0033257D"/>
    <w:rsid w:val="0033414C"/>
    <w:rsid w:val="00334318"/>
    <w:rsid w:val="00334996"/>
    <w:rsid w:val="003402B0"/>
    <w:rsid w:val="003425CC"/>
    <w:rsid w:val="003427E7"/>
    <w:rsid w:val="00342C95"/>
    <w:rsid w:val="00346FA5"/>
    <w:rsid w:val="00347BEE"/>
    <w:rsid w:val="00352A45"/>
    <w:rsid w:val="00352E54"/>
    <w:rsid w:val="00353AC4"/>
    <w:rsid w:val="0035507F"/>
    <w:rsid w:val="00361D14"/>
    <w:rsid w:val="003625AE"/>
    <w:rsid w:val="00363074"/>
    <w:rsid w:val="0036322E"/>
    <w:rsid w:val="0037039F"/>
    <w:rsid w:val="003721A5"/>
    <w:rsid w:val="0037250E"/>
    <w:rsid w:val="00374787"/>
    <w:rsid w:val="003750F0"/>
    <w:rsid w:val="00381798"/>
    <w:rsid w:val="00382192"/>
    <w:rsid w:val="00383B72"/>
    <w:rsid w:val="0038625B"/>
    <w:rsid w:val="003867E8"/>
    <w:rsid w:val="003873E2"/>
    <w:rsid w:val="00392E09"/>
    <w:rsid w:val="00393124"/>
    <w:rsid w:val="00394016"/>
    <w:rsid w:val="00394B68"/>
    <w:rsid w:val="0039564C"/>
    <w:rsid w:val="00396257"/>
    <w:rsid w:val="003A048F"/>
    <w:rsid w:val="003A1E39"/>
    <w:rsid w:val="003A2B6E"/>
    <w:rsid w:val="003A5DD8"/>
    <w:rsid w:val="003B669C"/>
    <w:rsid w:val="003B6A48"/>
    <w:rsid w:val="003B6AFC"/>
    <w:rsid w:val="003C0522"/>
    <w:rsid w:val="003C11ED"/>
    <w:rsid w:val="003C1211"/>
    <w:rsid w:val="003C12E0"/>
    <w:rsid w:val="003C17BE"/>
    <w:rsid w:val="003C1B2B"/>
    <w:rsid w:val="003C1D2A"/>
    <w:rsid w:val="003C217A"/>
    <w:rsid w:val="003C22EC"/>
    <w:rsid w:val="003C3F08"/>
    <w:rsid w:val="003C442E"/>
    <w:rsid w:val="003C48C0"/>
    <w:rsid w:val="003C759F"/>
    <w:rsid w:val="003C7AF6"/>
    <w:rsid w:val="003D2720"/>
    <w:rsid w:val="003D6C95"/>
    <w:rsid w:val="003D70FB"/>
    <w:rsid w:val="003D7824"/>
    <w:rsid w:val="003E237C"/>
    <w:rsid w:val="003E3491"/>
    <w:rsid w:val="003E3D91"/>
    <w:rsid w:val="003E4A29"/>
    <w:rsid w:val="003E4DB5"/>
    <w:rsid w:val="003F072A"/>
    <w:rsid w:val="003F3386"/>
    <w:rsid w:val="003F5A71"/>
    <w:rsid w:val="00401328"/>
    <w:rsid w:val="00401ABF"/>
    <w:rsid w:val="00401F02"/>
    <w:rsid w:val="0041010B"/>
    <w:rsid w:val="00410757"/>
    <w:rsid w:val="004108CC"/>
    <w:rsid w:val="00411EEA"/>
    <w:rsid w:val="0041386E"/>
    <w:rsid w:val="004153C2"/>
    <w:rsid w:val="0041582A"/>
    <w:rsid w:val="00415AF1"/>
    <w:rsid w:val="0041678A"/>
    <w:rsid w:val="00420598"/>
    <w:rsid w:val="00420879"/>
    <w:rsid w:val="004216C2"/>
    <w:rsid w:val="00422E09"/>
    <w:rsid w:val="00424237"/>
    <w:rsid w:val="00424BC1"/>
    <w:rsid w:val="004254F3"/>
    <w:rsid w:val="004257B9"/>
    <w:rsid w:val="004273C0"/>
    <w:rsid w:val="004307D6"/>
    <w:rsid w:val="00430D07"/>
    <w:rsid w:val="00430D8A"/>
    <w:rsid w:val="00431BF5"/>
    <w:rsid w:val="00431F3C"/>
    <w:rsid w:val="00434C15"/>
    <w:rsid w:val="004352A8"/>
    <w:rsid w:val="00435374"/>
    <w:rsid w:val="004357FE"/>
    <w:rsid w:val="00442E6F"/>
    <w:rsid w:val="00446199"/>
    <w:rsid w:val="00447D88"/>
    <w:rsid w:val="00450EC4"/>
    <w:rsid w:val="00451576"/>
    <w:rsid w:val="00451838"/>
    <w:rsid w:val="00451D49"/>
    <w:rsid w:val="00452D0D"/>
    <w:rsid w:val="00454F50"/>
    <w:rsid w:val="00456367"/>
    <w:rsid w:val="00457B5C"/>
    <w:rsid w:val="00460401"/>
    <w:rsid w:val="00461108"/>
    <w:rsid w:val="00462E0B"/>
    <w:rsid w:val="0046386C"/>
    <w:rsid w:val="00466B5F"/>
    <w:rsid w:val="00473493"/>
    <w:rsid w:val="00474512"/>
    <w:rsid w:val="00477292"/>
    <w:rsid w:val="00482D41"/>
    <w:rsid w:val="004842F0"/>
    <w:rsid w:val="00484A86"/>
    <w:rsid w:val="004856A5"/>
    <w:rsid w:val="00487BF0"/>
    <w:rsid w:val="0049300C"/>
    <w:rsid w:val="00495F95"/>
    <w:rsid w:val="004961C9"/>
    <w:rsid w:val="0049622F"/>
    <w:rsid w:val="00496ACB"/>
    <w:rsid w:val="00497EC7"/>
    <w:rsid w:val="004A1233"/>
    <w:rsid w:val="004A13EE"/>
    <w:rsid w:val="004A1456"/>
    <w:rsid w:val="004A1636"/>
    <w:rsid w:val="004A44E6"/>
    <w:rsid w:val="004B0617"/>
    <w:rsid w:val="004B2192"/>
    <w:rsid w:val="004B29D3"/>
    <w:rsid w:val="004B2CDC"/>
    <w:rsid w:val="004B3B9E"/>
    <w:rsid w:val="004B43B6"/>
    <w:rsid w:val="004B4766"/>
    <w:rsid w:val="004B6796"/>
    <w:rsid w:val="004B7542"/>
    <w:rsid w:val="004B756C"/>
    <w:rsid w:val="004C0AAD"/>
    <w:rsid w:val="004C26BB"/>
    <w:rsid w:val="004C3D82"/>
    <w:rsid w:val="004C5933"/>
    <w:rsid w:val="004C6221"/>
    <w:rsid w:val="004C7B61"/>
    <w:rsid w:val="004C7B86"/>
    <w:rsid w:val="004D01A4"/>
    <w:rsid w:val="004D08E4"/>
    <w:rsid w:val="004D1C18"/>
    <w:rsid w:val="004D1E44"/>
    <w:rsid w:val="004D1EC0"/>
    <w:rsid w:val="004D3B3E"/>
    <w:rsid w:val="004D4E73"/>
    <w:rsid w:val="004D6159"/>
    <w:rsid w:val="004D6F6B"/>
    <w:rsid w:val="004E139E"/>
    <w:rsid w:val="004E232D"/>
    <w:rsid w:val="004E24A3"/>
    <w:rsid w:val="004E4083"/>
    <w:rsid w:val="004E698E"/>
    <w:rsid w:val="004F4671"/>
    <w:rsid w:val="004F4FB6"/>
    <w:rsid w:val="004F5192"/>
    <w:rsid w:val="004F5D55"/>
    <w:rsid w:val="00500E9C"/>
    <w:rsid w:val="005014ED"/>
    <w:rsid w:val="00501EFE"/>
    <w:rsid w:val="00502294"/>
    <w:rsid w:val="00504B46"/>
    <w:rsid w:val="00507683"/>
    <w:rsid w:val="00507777"/>
    <w:rsid w:val="00513C4C"/>
    <w:rsid w:val="00516326"/>
    <w:rsid w:val="00516C27"/>
    <w:rsid w:val="005174C1"/>
    <w:rsid w:val="005203A0"/>
    <w:rsid w:val="00520405"/>
    <w:rsid w:val="0052118D"/>
    <w:rsid w:val="005231B0"/>
    <w:rsid w:val="00523BA6"/>
    <w:rsid w:val="00526264"/>
    <w:rsid w:val="00531156"/>
    <w:rsid w:val="00533EED"/>
    <w:rsid w:val="00534895"/>
    <w:rsid w:val="0053530E"/>
    <w:rsid w:val="00536CEE"/>
    <w:rsid w:val="00536DB0"/>
    <w:rsid w:val="005402F0"/>
    <w:rsid w:val="005409ED"/>
    <w:rsid w:val="00544671"/>
    <w:rsid w:val="00545994"/>
    <w:rsid w:val="005468B9"/>
    <w:rsid w:val="0055063B"/>
    <w:rsid w:val="00551910"/>
    <w:rsid w:val="00552DC2"/>
    <w:rsid w:val="00553F42"/>
    <w:rsid w:val="0055491F"/>
    <w:rsid w:val="005604B8"/>
    <w:rsid w:val="005608C6"/>
    <w:rsid w:val="00561907"/>
    <w:rsid w:val="00562C39"/>
    <w:rsid w:val="0056322F"/>
    <w:rsid w:val="00564EC9"/>
    <w:rsid w:val="0056527D"/>
    <w:rsid w:val="00567F44"/>
    <w:rsid w:val="0057113C"/>
    <w:rsid w:val="00572F8B"/>
    <w:rsid w:val="0057355C"/>
    <w:rsid w:val="00573B87"/>
    <w:rsid w:val="0057603E"/>
    <w:rsid w:val="005812B3"/>
    <w:rsid w:val="00581514"/>
    <w:rsid w:val="00581836"/>
    <w:rsid w:val="00581988"/>
    <w:rsid w:val="0058237F"/>
    <w:rsid w:val="00582EE5"/>
    <w:rsid w:val="005847D4"/>
    <w:rsid w:val="005851C5"/>
    <w:rsid w:val="00587475"/>
    <w:rsid w:val="005902A7"/>
    <w:rsid w:val="00590856"/>
    <w:rsid w:val="00591A23"/>
    <w:rsid w:val="00593094"/>
    <w:rsid w:val="005930CA"/>
    <w:rsid w:val="0059325A"/>
    <w:rsid w:val="005932D1"/>
    <w:rsid w:val="00594376"/>
    <w:rsid w:val="005943E4"/>
    <w:rsid w:val="00596183"/>
    <w:rsid w:val="00596A50"/>
    <w:rsid w:val="005A364F"/>
    <w:rsid w:val="005A3EAC"/>
    <w:rsid w:val="005A521B"/>
    <w:rsid w:val="005A624D"/>
    <w:rsid w:val="005A6EB2"/>
    <w:rsid w:val="005B2F67"/>
    <w:rsid w:val="005B549B"/>
    <w:rsid w:val="005B5B16"/>
    <w:rsid w:val="005B66AD"/>
    <w:rsid w:val="005B6B3A"/>
    <w:rsid w:val="005B7DD2"/>
    <w:rsid w:val="005C0380"/>
    <w:rsid w:val="005C0D36"/>
    <w:rsid w:val="005C1C63"/>
    <w:rsid w:val="005C295C"/>
    <w:rsid w:val="005C3F08"/>
    <w:rsid w:val="005C7E45"/>
    <w:rsid w:val="005D0000"/>
    <w:rsid w:val="005D1B82"/>
    <w:rsid w:val="005D220C"/>
    <w:rsid w:val="005D279A"/>
    <w:rsid w:val="005D37D7"/>
    <w:rsid w:val="005D6C6A"/>
    <w:rsid w:val="005D74C3"/>
    <w:rsid w:val="005D763E"/>
    <w:rsid w:val="005D788B"/>
    <w:rsid w:val="005E046B"/>
    <w:rsid w:val="005E128A"/>
    <w:rsid w:val="005F31CC"/>
    <w:rsid w:val="005F3A89"/>
    <w:rsid w:val="005F405E"/>
    <w:rsid w:val="005F4344"/>
    <w:rsid w:val="005F6157"/>
    <w:rsid w:val="005F6F3C"/>
    <w:rsid w:val="005F7384"/>
    <w:rsid w:val="00601A31"/>
    <w:rsid w:val="00602FFC"/>
    <w:rsid w:val="006035C2"/>
    <w:rsid w:val="00606DDC"/>
    <w:rsid w:val="006116C7"/>
    <w:rsid w:val="00613245"/>
    <w:rsid w:val="006132DD"/>
    <w:rsid w:val="006135A1"/>
    <w:rsid w:val="00616EE6"/>
    <w:rsid w:val="00621187"/>
    <w:rsid w:val="00623261"/>
    <w:rsid w:val="00625306"/>
    <w:rsid w:val="0062677B"/>
    <w:rsid w:val="00632221"/>
    <w:rsid w:val="00633C5B"/>
    <w:rsid w:val="00635261"/>
    <w:rsid w:val="0063572D"/>
    <w:rsid w:val="00636D74"/>
    <w:rsid w:val="0064309B"/>
    <w:rsid w:val="00644A8F"/>
    <w:rsid w:val="0065248C"/>
    <w:rsid w:val="0065300B"/>
    <w:rsid w:val="00654232"/>
    <w:rsid w:val="0065476D"/>
    <w:rsid w:val="006553AF"/>
    <w:rsid w:val="006553D5"/>
    <w:rsid w:val="00661106"/>
    <w:rsid w:val="00661621"/>
    <w:rsid w:val="00661726"/>
    <w:rsid w:val="00665793"/>
    <w:rsid w:val="006660D6"/>
    <w:rsid w:val="00667AA4"/>
    <w:rsid w:val="00670352"/>
    <w:rsid w:val="0067296B"/>
    <w:rsid w:val="00672A45"/>
    <w:rsid w:val="006749F4"/>
    <w:rsid w:val="00677093"/>
    <w:rsid w:val="0068147B"/>
    <w:rsid w:val="00681E12"/>
    <w:rsid w:val="006823B8"/>
    <w:rsid w:val="00684047"/>
    <w:rsid w:val="00686E30"/>
    <w:rsid w:val="006902B2"/>
    <w:rsid w:val="00690DB7"/>
    <w:rsid w:val="00693776"/>
    <w:rsid w:val="00694BF4"/>
    <w:rsid w:val="006A0C6B"/>
    <w:rsid w:val="006A248F"/>
    <w:rsid w:val="006A2C6E"/>
    <w:rsid w:val="006A2FFF"/>
    <w:rsid w:val="006A3B72"/>
    <w:rsid w:val="006A3C3A"/>
    <w:rsid w:val="006A64AD"/>
    <w:rsid w:val="006A70BE"/>
    <w:rsid w:val="006A7A7A"/>
    <w:rsid w:val="006B0BE8"/>
    <w:rsid w:val="006B2407"/>
    <w:rsid w:val="006B5342"/>
    <w:rsid w:val="006B7A72"/>
    <w:rsid w:val="006C19D1"/>
    <w:rsid w:val="006C1C37"/>
    <w:rsid w:val="006C4372"/>
    <w:rsid w:val="006C4777"/>
    <w:rsid w:val="006C5E27"/>
    <w:rsid w:val="006C7075"/>
    <w:rsid w:val="006C7CFC"/>
    <w:rsid w:val="006D0186"/>
    <w:rsid w:val="006D1028"/>
    <w:rsid w:val="006D3E00"/>
    <w:rsid w:val="006D509E"/>
    <w:rsid w:val="006D6782"/>
    <w:rsid w:val="006D6B9A"/>
    <w:rsid w:val="006E2091"/>
    <w:rsid w:val="006E3139"/>
    <w:rsid w:val="006E3E14"/>
    <w:rsid w:val="006E6875"/>
    <w:rsid w:val="006F1494"/>
    <w:rsid w:val="006F24A2"/>
    <w:rsid w:val="006F349F"/>
    <w:rsid w:val="006F5982"/>
    <w:rsid w:val="006F5BE7"/>
    <w:rsid w:val="006F6AAC"/>
    <w:rsid w:val="007019A9"/>
    <w:rsid w:val="00702F35"/>
    <w:rsid w:val="00706D1E"/>
    <w:rsid w:val="007076FC"/>
    <w:rsid w:val="00711E81"/>
    <w:rsid w:val="00712384"/>
    <w:rsid w:val="0071243F"/>
    <w:rsid w:val="00712FC6"/>
    <w:rsid w:val="00713C6E"/>
    <w:rsid w:val="007141A9"/>
    <w:rsid w:val="00714CE6"/>
    <w:rsid w:val="0071549D"/>
    <w:rsid w:val="00715ED6"/>
    <w:rsid w:val="00716666"/>
    <w:rsid w:val="00716C2A"/>
    <w:rsid w:val="007201D8"/>
    <w:rsid w:val="00724EC8"/>
    <w:rsid w:val="00725DA1"/>
    <w:rsid w:val="007316AA"/>
    <w:rsid w:val="00731939"/>
    <w:rsid w:val="0073259B"/>
    <w:rsid w:val="00733FDF"/>
    <w:rsid w:val="00735D6C"/>
    <w:rsid w:val="0074470E"/>
    <w:rsid w:val="00746C56"/>
    <w:rsid w:val="0075260B"/>
    <w:rsid w:val="007578D6"/>
    <w:rsid w:val="00757DC0"/>
    <w:rsid w:val="00760DAF"/>
    <w:rsid w:val="00760FC9"/>
    <w:rsid w:val="00762519"/>
    <w:rsid w:val="00766D6E"/>
    <w:rsid w:val="00771381"/>
    <w:rsid w:val="00773235"/>
    <w:rsid w:val="0077333E"/>
    <w:rsid w:val="00776D89"/>
    <w:rsid w:val="00777C69"/>
    <w:rsid w:val="00782FC0"/>
    <w:rsid w:val="007833DD"/>
    <w:rsid w:val="00784B18"/>
    <w:rsid w:val="00786EB9"/>
    <w:rsid w:val="00787B77"/>
    <w:rsid w:val="00790132"/>
    <w:rsid w:val="007927A4"/>
    <w:rsid w:val="0079318A"/>
    <w:rsid w:val="007934CE"/>
    <w:rsid w:val="00795CB8"/>
    <w:rsid w:val="007970B6"/>
    <w:rsid w:val="007973BF"/>
    <w:rsid w:val="007A2C8B"/>
    <w:rsid w:val="007A3400"/>
    <w:rsid w:val="007A3494"/>
    <w:rsid w:val="007A7B1E"/>
    <w:rsid w:val="007B09DF"/>
    <w:rsid w:val="007B1739"/>
    <w:rsid w:val="007B20D6"/>
    <w:rsid w:val="007B2D46"/>
    <w:rsid w:val="007B5D19"/>
    <w:rsid w:val="007B6CA9"/>
    <w:rsid w:val="007C0DEF"/>
    <w:rsid w:val="007C19B0"/>
    <w:rsid w:val="007C1A3E"/>
    <w:rsid w:val="007C1A8E"/>
    <w:rsid w:val="007C2CDF"/>
    <w:rsid w:val="007C33BB"/>
    <w:rsid w:val="007C4DB7"/>
    <w:rsid w:val="007C4F53"/>
    <w:rsid w:val="007C785F"/>
    <w:rsid w:val="007D10B5"/>
    <w:rsid w:val="007D1683"/>
    <w:rsid w:val="007D409A"/>
    <w:rsid w:val="007D5969"/>
    <w:rsid w:val="007D60C2"/>
    <w:rsid w:val="007E425D"/>
    <w:rsid w:val="007E55B7"/>
    <w:rsid w:val="007E6D7B"/>
    <w:rsid w:val="007F197D"/>
    <w:rsid w:val="007F521F"/>
    <w:rsid w:val="0080184A"/>
    <w:rsid w:val="008020E7"/>
    <w:rsid w:val="008032F3"/>
    <w:rsid w:val="008042BC"/>
    <w:rsid w:val="00804E32"/>
    <w:rsid w:val="00807743"/>
    <w:rsid w:val="00810950"/>
    <w:rsid w:val="00810D2E"/>
    <w:rsid w:val="008112E0"/>
    <w:rsid w:val="00811447"/>
    <w:rsid w:val="0081412E"/>
    <w:rsid w:val="008157B5"/>
    <w:rsid w:val="00815A7D"/>
    <w:rsid w:val="008166BA"/>
    <w:rsid w:val="00820481"/>
    <w:rsid w:val="00821E3F"/>
    <w:rsid w:val="00824E71"/>
    <w:rsid w:val="00825657"/>
    <w:rsid w:val="00826403"/>
    <w:rsid w:val="00827E1F"/>
    <w:rsid w:val="008310C3"/>
    <w:rsid w:val="00832470"/>
    <w:rsid w:val="00835318"/>
    <w:rsid w:val="00835CE1"/>
    <w:rsid w:val="00837A61"/>
    <w:rsid w:val="00837BDE"/>
    <w:rsid w:val="008414A2"/>
    <w:rsid w:val="00843755"/>
    <w:rsid w:val="00845458"/>
    <w:rsid w:val="0084571F"/>
    <w:rsid w:val="00847099"/>
    <w:rsid w:val="00847587"/>
    <w:rsid w:val="00847DD9"/>
    <w:rsid w:val="0085070C"/>
    <w:rsid w:val="00850D44"/>
    <w:rsid w:val="00851772"/>
    <w:rsid w:val="008521A8"/>
    <w:rsid w:val="00852BEB"/>
    <w:rsid w:val="008571A0"/>
    <w:rsid w:val="00860550"/>
    <w:rsid w:val="008606FC"/>
    <w:rsid w:val="0086489D"/>
    <w:rsid w:val="00864C5C"/>
    <w:rsid w:val="00865FE4"/>
    <w:rsid w:val="008663AB"/>
    <w:rsid w:val="008663BA"/>
    <w:rsid w:val="00866EEB"/>
    <w:rsid w:val="00867243"/>
    <w:rsid w:val="008727C2"/>
    <w:rsid w:val="00872AB2"/>
    <w:rsid w:val="00872C34"/>
    <w:rsid w:val="00873036"/>
    <w:rsid w:val="0087348E"/>
    <w:rsid w:val="0087416B"/>
    <w:rsid w:val="0087554B"/>
    <w:rsid w:val="008805C0"/>
    <w:rsid w:val="00881977"/>
    <w:rsid w:val="00881E9E"/>
    <w:rsid w:val="008833E1"/>
    <w:rsid w:val="0088441D"/>
    <w:rsid w:val="00884897"/>
    <w:rsid w:val="008860B1"/>
    <w:rsid w:val="008879BB"/>
    <w:rsid w:val="008948A4"/>
    <w:rsid w:val="00896A3B"/>
    <w:rsid w:val="00896F36"/>
    <w:rsid w:val="00897045"/>
    <w:rsid w:val="008A08F9"/>
    <w:rsid w:val="008A0EF0"/>
    <w:rsid w:val="008A2826"/>
    <w:rsid w:val="008A34B6"/>
    <w:rsid w:val="008A4CF3"/>
    <w:rsid w:val="008A5A3F"/>
    <w:rsid w:val="008A7667"/>
    <w:rsid w:val="008B0656"/>
    <w:rsid w:val="008B2626"/>
    <w:rsid w:val="008B26BD"/>
    <w:rsid w:val="008B2CB6"/>
    <w:rsid w:val="008B2E0C"/>
    <w:rsid w:val="008B2FF7"/>
    <w:rsid w:val="008B4C27"/>
    <w:rsid w:val="008B4D20"/>
    <w:rsid w:val="008B648C"/>
    <w:rsid w:val="008B67E3"/>
    <w:rsid w:val="008B6A8D"/>
    <w:rsid w:val="008B6C68"/>
    <w:rsid w:val="008B74B1"/>
    <w:rsid w:val="008B7B60"/>
    <w:rsid w:val="008B7C2B"/>
    <w:rsid w:val="008C0ED2"/>
    <w:rsid w:val="008C2619"/>
    <w:rsid w:val="008C3CBA"/>
    <w:rsid w:val="008C6DD5"/>
    <w:rsid w:val="008C6F28"/>
    <w:rsid w:val="008C7A66"/>
    <w:rsid w:val="008D2279"/>
    <w:rsid w:val="008D52BB"/>
    <w:rsid w:val="008D6806"/>
    <w:rsid w:val="008D7AFE"/>
    <w:rsid w:val="008E2A2C"/>
    <w:rsid w:val="008E4948"/>
    <w:rsid w:val="008E5AF3"/>
    <w:rsid w:val="008E650A"/>
    <w:rsid w:val="008E793E"/>
    <w:rsid w:val="008F0C18"/>
    <w:rsid w:val="008F2DE5"/>
    <w:rsid w:val="008F5286"/>
    <w:rsid w:val="008F5550"/>
    <w:rsid w:val="009030DD"/>
    <w:rsid w:val="0090345D"/>
    <w:rsid w:val="009037A7"/>
    <w:rsid w:val="00904868"/>
    <w:rsid w:val="00907A0E"/>
    <w:rsid w:val="009112BA"/>
    <w:rsid w:val="0091164F"/>
    <w:rsid w:val="00913495"/>
    <w:rsid w:val="0091594A"/>
    <w:rsid w:val="00915A7D"/>
    <w:rsid w:val="00921247"/>
    <w:rsid w:val="00923A44"/>
    <w:rsid w:val="00923CAC"/>
    <w:rsid w:val="00925E92"/>
    <w:rsid w:val="00927037"/>
    <w:rsid w:val="00927270"/>
    <w:rsid w:val="00927D5A"/>
    <w:rsid w:val="00927D91"/>
    <w:rsid w:val="00927E7D"/>
    <w:rsid w:val="00934550"/>
    <w:rsid w:val="009345EE"/>
    <w:rsid w:val="009349C0"/>
    <w:rsid w:val="00937D32"/>
    <w:rsid w:val="00941AD0"/>
    <w:rsid w:val="009451E5"/>
    <w:rsid w:val="009476A1"/>
    <w:rsid w:val="0095004D"/>
    <w:rsid w:val="00951349"/>
    <w:rsid w:val="0095213F"/>
    <w:rsid w:val="0095373B"/>
    <w:rsid w:val="009567A6"/>
    <w:rsid w:val="00956BF8"/>
    <w:rsid w:val="009570C2"/>
    <w:rsid w:val="00957DA8"/>
    <w:rsid w:val="00962B97"/>
    <w:rsid w:val="00966318"/>
    <w:rsid w:val="00967168"/>
    <w:rsid w:val="0096750F"/>
    <w:rsid w:val="009677B2"/>
    <w:rsid w:val="00967F20"/>
    <w:rsid w:val="009765D3"/>
    <w:rsid w:val="009807A8"/>
    <w:rsid w:val="00980E47"/>
    <w:rsid w:val="009827C5"/>
    <w:rsid w:val="009834C9"/>
    <w:rsid w:val="00983A62"/>
    <w:rsid w:val="00984D55"/>
    <w:rsid w:val="00984D87"/>
    <w:rsid w:val="00985AB2"/>
    <w:rsid w:val="00986D26"/>
    <w:rsid w:val="009874A5"/>
    <w:rsid w:val="00987940"/>
    <w:rsid w:val="0099001D"/>
    <w:rsid w:val="00991229"/>
    <w:rsid w:val="009913A9"/>
    <w:rsid w:val="00991A62"/>
    <w:rsid w:val="00992175"/>
    <w:rsid w:val="0099470F"/>
    <w:rsid w:val="00995B5E"/>
    <w:rsid w:val="009A166C"/>
    <w:rsid w:val="009A1B07"/>
    <w:rsid w:val="009A2D93"/>
    <w:rsid w:val="009B1880"/>
    <w:rsid w:val="009B1A2D"/>
    <w:rsid w:val="009B36DC"/>
    <w:rsid w:val="009B45E6"/>
    <w:rsid w:val="009B4699"/>
    <w:rsid w:val="009B5E62"/>
    <w:rsid w:val="009B614A"/>
    <w:rsid w:val="009C1E57"/>
    <w:rsid w:val="009C7AF5"/>
    <w:rsid w:val="009D1D11"/>
    <w:rsid w:val="009D21D8"/>
    <w:rsid w:val="009D2512"/>
    <w:rsid w:val="009D3A7C"/>
    <w:rsid w:val="009D3B78"/>
    <w:rsid w:val="009D6363"/>
    <w:rsid w:val="009D74CA"/>
    <w:rsid w:val="009E368E"/>
    <w:rsid w:val="009E3B13"/>
    <w:rsid w:val="009E61A7"/>
    <w:rsid w:val="009E7287"/>
    <w:rsid w:val="009E7F55"/>
    <w:rsid w:val="009F0144"/>
    <w:rsid w:val="009F1243"/>
    <w:rsid w:val="009F1AD8"/>
    <w:rsid w:val="009F2149"/>
    <w:rsid w:val="009F4279"/>
    <w:rsid w:val="009F53AE"/>
    <w:rsid w:val="009F55CE"/>
    <w:rsid w:val="009F57EE"/>
    <w:rsid w:val="00A02084"/>
    <w:rsid w:val="00A03F73"/>
    <w:rsid w:val="00A04878"/>
    <w:rsid w:val="00A05528"/>
    <w:rsid w:val="00A06785"/>
    <w:rsid w:val="00A06CF6"/>
    <w:rsid w:val="00A06E60"/>
    <w:rsid w:val="00A11A41"/>
    <w:rsid w:val="00A11AB5"/>
    <w:rsid w:val="00A11AE6"/>
    <w:rsid w:val="00A1246D"/>
    <w:rsid w:val="00A124EA"/>
    <w:rsid w:val="00A13387"/>
    <w:rsid w:val="00A13A69"/>
    <w:rsid w:val="00A144D6"/>
    <w:rsid w:val="00A14A63"/>
    <w:rsid w:val="00A15677"/>
    <w:rsid w:val="00A20335"/>
    <w:rsid w:val="00A20A49"/>
    <w:rsid w:val="00A2147C"/>
    <w:rsid w:val="00A21F05"/>
    <w:rsid w:val="00A22E8F"/>
    <w:rsid w:val="00A24FE4"/>
    <w:rsid w:val="00A25C49"/>
    <w:rsid w:val="00A2728A"/>
    <w:rsid w:val="00A27819"/>
    <w:rsid w:val="00A30C6F"/>
    <w:rsid w:val="00A32632"/>
    <w:rsid w:val="00A32B3F"/>
    <w:rsid w:val="00A32D57"/>
    <w:rsid w:val="00A33664"/>
    <w:rsid w:val="00A35ABF"/>
    <w:rsid w:val="00A35C69"/>
    <w:rsid w:val="00A35E56"/>
    <w:rsid w:val="00A3777B"/>
    <w:rsid w:val="00A42183"/>
    <w:rsid w:val="00A427B1"/>
    <w:rsid w:val="00A4379C"/>
    <w:rsid w:val="00A46000"/>
    <w:rsid w:val="00A46417"/>
    <w:rsid w:val="00A46BEF"/>
    <w:rsid w:val="00A47AC8"/>
    <w:rsid w:val="00A507C5"/>
    <w:rsid w:val="00A52235"/>
    <w:rsid w:val="00A52C39"/>
    <w:rsid w:val="00A5381D"/>
    <w:rsid w:val="00A545B1"/>
    <w:rsid w:val="00A54978"/>
    <w:rsid w:val="00A60988"/>
    <w:rsid w:val="00A62888"/>
    <w:rsid w:val="00A628D1"/>
    <w:rsid w:val="00A63739"/>
    <w:rsid w:val="00A6391C"/>
    <w:rsid w:val="00A643EC"/>
    <w:rsid w:val="00A66BF2"/>
    <w:rsid w:val="00A673AE"/>
    <w:rsid w:val="00A6755C"/>
    <w:rsid w:val="00A675F5"/>
    <w:rsid w:val="00A67B8A"/>
    <w:rsid w:val="00A67FC9"/>
    <w:rsid w:val="00A703B2"/>
    <w:rsid w:val="00A717CD"/>
    <w:rsid w:val="00A7562B"/>
    <w:rsid w:val="00A76204"/>
    <w:rsid w:val="00A777FB"/>
    <w:rsid w:val="00A802B6"/>
    <w:rsid w:val="00A80392"/>
    <w:rsid w:val="00A8089E"/>
    <w:rsid w:val="00A813F1"/>
    <w:rsid w:val="00A819FE"/>
    <w:rsid w:val="00A81C8E"/>
    <w:rsid w:val="00A84CBC"/>
    <w:rsid w:val="00A85B7C"/>
    <w:rsid w:val="00A90178"/>
    <w:rsid w:val="00A90506"/>
    <w:rsid w:val="00A91924"/>
    <w:rsid w:val="00A928BA"/>
    <w:rsid w:val="00A954E2"/>
    <w:rsid w:val="00A967C5"/>
    <w:rsid w:val="00AA239B"/>
    <w:rsid w:val="00AA2DB1"/>
    <w:rsid w:val="00AA426D"/>
    <w:rsid w:val="00AA58DB"/>
    <w:rsid w:val="00AB0616"/>
    <w:rsid w:val="00AB1ABC"/>
    <w:rsid w:val="00AB1B99"/>
    <w:rsid w:val="00AB1DA8"/>
    <w:rsid w:val="00AB2803"/>
    <w:rsid w:val="00AB39EA"/>
    <w:rsid w:val="00AB7ECF"/>
    <w:rsid w:val="00AC19BD"/>
    <w:rsid w:val="00AC21E6"/>
    <w:rsid w:val="00AC2912"/>
    <w:rsid w:val="00AC2F1B"/>
    <w:rsid w:val="00AC36B7"/>
    <w:rsid w:val="00AC390E"/>
    <w:rsid w:val="00AC5A43"/>
    <w:rsid w:val="00AC5EFD"/>
    <w:rsid w:val="00AC6488"/>
    <w:rsid w:val="00AC6DBC"/>
    <w:rsid w:val="00AC7312"/>
    <w:rsid w:val="00AC74A9"/>
    <w:rsid w:val="00AD0695"/>
    <w:rsid w:val="00AD1A22"/>
    <w:rsid w:val="00AD44B7"/>
    <w:rsid w:val="00AD49B7"/>
    <w:rsid w:val="00AD4B71"/>
    <w:rsid w:val="00AD51FF"/>
    <w:rsid w:val="00AE231B"/>
    <w:rsid w:val="00AE24BA"/>
    <w:rsid w:val="00AE359F"/>
    <w:rsid w:val="00AE3658"/>
    <w:rsid w:val="00AE5C70"/>
    <w:rsid w:val="00AE6373"/>
    <w:rsid w:val="00AF485A"/>
    <w:rsid w:val="00AF4B86"/>
    <w:rsid w:val="00AF6D5E"/>
    <w:rsid w:val="00AF7652"/>
    <w:rsid w:val="00AF76C8"/>
    <w:rsid w:val="00AF7AFC"/>
    <w:rsid w:val="00AF7F73"/>
    <w:rsid w:val="00B035CA"/>
    <w:rsid w:val="00B04F19"/>
    <w:rsid w:val="00B17079"/>
    <w:rsid w:val="00B17372"/>
    <w:rsid w:val="00B17518"/>
    <w:rsid w:val="00B20430"/>
    <w:rsid w:val="00B215A0"/>
    <w:rsid w:val="00B232D9"/>
    <w:rsid w:val="00B25E28"/>
    <w:rsid w:val="00B26048"/>
    <w:rsid w:val="00B3006A"/>
    <w:rsid w:val="00B3396D"/>
    <w:rsid w:val="00B379E5"/>
    <w:rsid w:val="00B37E83"/>
    <w:rsid w:val="00B40C8A"/>
    <w:rsid w:val="00B415D3"/>
    <w:rsid w:val="00B4223E"/>
    <w:rsid w:val="00B4387C"/>
    <w:rsid w:val="00B46C9C"/>
    <w:rsid w:val="00B4703F"/>
    <w:rsid w:val="00B5001F"/>
    <w:rsid w:val="00B515A0"/>
    <w:rsid w:val="00B518B8"/>
    <w:rsid w:val="00B52495"/>
    <w:rsid w:val="00B52713"/>
    <w:rsid w:val="00B53849"/>
    <w:rsid w:val="00B5788E"/>
    <w:rsid w:val="00B579E4"/>
    <w:rsid w:val="00B60C68"/>
    <w:rsid w:val="00B617ED"/>
    <w:rsid w:val="00B62433"/>
    <w:rsid w:val="00B6286B"/>
    <w:rsid w:val="00B640EC"/>
    <w:rsid w:val="00B64C7D"/>
    <w:rsid w:val="00B65088"/>
    <w:rsid w:val="00B71704"/>
    <w:rsid w:val="00B71FC5"/>
    <w:rsid w:val="00B76B4B"/>
    <w:rsid w:val="00B80215"/>
    <w:rsid w:val="00B82079"/>
    <w:rsid w:val="00B825A5"/>
    <w:rsid w:val="00B82C9D"/>
    <w:rsid w:val="00B83FF1"/>
    <w:rsid w:val="00B8488A"/>
    <w:rsid w:val="00B868B0"/>
    <w:rsid w:val="00B92F91"/>
    <w:rsid w:val="00B94600"/>
    <w:rsid w:val="00B946B0"/>
    <w:rsid w:val="00B94734"/>
    <w:rsid w:val="00B94C0B"/>
    <w:rsid w:val="00B9538C"/>
    <w:rsid w:val="00B95B0C"/>
    <w:rsid w:val="00B96A21"/>
    <w:rsid w:val="00B97352"/>
    <w:rsid w:val="00B97D52"/>
    <w:rsid w:val="00BA04D6"/>
    <w:rsid w:val="00BA0B2B"/>
    <w:rsid w:val="00BA1714"/>
    <w:rsid w:val="00BA2381"/>
    <w:rsid w:val="00BA39DD"/>
    <w:rsid w:val="00BB01D5"/>
    <w:rsid w:val="00BB0B41"/>
    <w:rsid w:val="00BB3A1C"/>
    <w:rsid w:val="00BB414D"/>
    <w:rsid w:val="00BB53DC"/>
    <w:rsid w:val="00BB7711"/>
    <w:rsid w:val="00BB7730"/>
    <w:rsid w:val="00BC01B9"/>
    <w:rsid w:val="00BC27FB"/>
    <w:rsid w:val="00BC37BD"/>
    <w:rsid w:val="00BC4B7C"/>
    <w:rsid w:val="00BC69B1"/>
    <w:rsid w:val="00BC7189"/>
    <w:rsid w:val="00BD0E28"/>
    <w:rsid w:val="00BD42F5"/>
    <w:rsid w:val="00BD4D81"/>
    <w:rsid w:val="00BD58C0"/>
    <w:rsid w:val="00BD5B22"/>
    <w:rsid w:val="00BD6F52"/>
    <w:rsid w:val="00BE0A92"/>
    <w:rsid w:val="00BE1F8B"/>
    <w:rsid w:val="00BE3B1F"/>
    <w:rsid w:val="00BE5DD8"/>
    <w:rsid w:val="00BF0E77"/>
    <w:rsid w:val="00BF1234"/>
    <w:rsid w:val="00BF19FF"/>
    <w:rsid w:val="00BF26F8"/>
    <w:rsid w:val="00BF34F3"/>
    <w:rsid w:val="00BF5118"/>
    <w:rsid w:val="00BF6291"/>
    <w:rsid w:val="00C02935"/>
    <w:rsid w:val="00C02F23"/>
    <w:rsid w:val="00C05E7C"/>
    <w:rsid w:val="00C07014"/>
    <w:rsid w:val="00C105B4"/>
    <w:rsid w:val="00C10641"/>
    <w:rsid w:val="00C111A5"/>
    <w:rsid w:val="00C126F6"/>
    <w:rsid w:val="00C12BA4"/>
    <w:rsid w:val="00C14873"/>
    <w:rsid w:val="00C167DE"/>
    <w:rsid w:val="00C17229"/>
    <w:rsid w:val="00C20FEA"/>
    <w:rsid w:val="00C21B8F"/>
    <w:rsid w:val="00C23347"/>
    <w:rsid w:val="00C25616"/>
    <w:rsid w:val="00C25B25"/>
    <w:rsid w:val="00C25B6C"/>
    <w:rsid w:val="00C25EDE"/>
    <w:rsid w:val="00C261E3"/>
    <w:rsid w:val="00C2778E"/>
    <w:rsid w:val="00C32159"/>
    <w:rsid w:val="00C332B8"/>
    <w:rsid w:val="00C36894"/>
    <w:rsid w:val="00C37E51"/>
    <w:rsid w:val="00C43ECF"/>
    <w:rsid w:val="00C443FA"/>
    <w:rsid w:val="00C452E4"/>
    <w:rsid w:val="00C45433"/>
    <w:rsid w:val="00C45BE0"/>
    <w:rsid w:val="00C46603"/>
    <w:rsid w:val="00C4722B"/>
    <w:rsid w:val="00C50C9D"/>
    <w:rsid w:val="00C51022"/>
    <w:rsid w:val="00C513C9"/>
    <w:rsid w:val="00C52C65"/>
    <w:rsid w:val="00C538E6"/>
    <w:rsid w:val="00C53A9A"/>
    <w:rsid w:val="00C53BD0"/>
    <w:rsid w:val="00C557CC"/>
    <w:rsid w:val="00C56409"/>
    <w:rsid w:val="00C57E52"/>
    <w:rsid w:val="00C6353C"/>
    <w:rsid w:val="00C64580"/>
    <w:rsid w:val="00C652B5"/>
    <w:rsid w:val="00C67499"/>
    <w:rsid w:val="00C72727"/>
    <w:rsid w:val="00C73BE9"/>
    <w:rsid w:val="00C7502B"/>
    <w:rsid w:val="00C760E3"/>
    <w:rsid w:val="00C7623A"/>
    <w:rsid w:val="00C800AB"/>
    <w:rsid w:val="00C82F82"/>
    <w:rsid w:val="00C82FFF"/>
    <w:rsid w:val="00C86CF1"/>
    <w:rsid w:val="00C872E2"/>
    <w:rsid w:val="00C90B96"/>
    <w:rsid w:val="00C96B4B"/>
    <w:rsid w:val="00C97006"/>
    <w:rsid w:val="00C97CF8"/>
    <w:rsid w:val="00CA084D"/>
    <w:rsid w:val="00CA23E9"/>
    <w:rsid w:val="00CA2D05"/>
    <w:rsid w:val="00CA31D1"/>
    <w:rsid w:val="00CA3FAF"/>
    <w:rsid w:val="00CA4027"/>
    <w:rsid w:val="00CA60A6"/>
    <w:rsid w:val="00CA6ECC"/>
    <w:rsid w:val="00CB0B8D"/>
    <w:rsid w:val="00CB12F9"/>
    <w:rsid w:val="00CB256B"/>
    <w:rsid w:val="00CB2A16"/>
    <w:rsid w:val="00CB6EF4"/>
    <w:rsid w:val="00CC11EC"/>
    <w:rsid w:val="00CC3249"/>
    <w:rsid w:val="00CC4980"/>
    <w:rsid w:val="00CD0A81"/>
    <w:rsid w:val="00CD2047"/>
    <w:rsid w:val="00CD281C"/>
    <w:rsid w:val="00CD6D23"/>
    <w:rsid w:val="00CE1CDC"/>
    <w:rsid w:val="00CE26B0"/>
    <w:rsid w:val="00CE345E"/>
    <w:rsid w:val="00CE39FF"/>
    <w:rsid w:val="00CE69AB"/>
    <w:rsid w:val="00CF0583"/>
    <w:rsid w:val="00CF07DF"/>
    <w:rsid w:val="00CF1E1D"/>
    <w:rsid w:val="00CF214D"/>
    <w:rsid w:val="00CF2CE0"/>
    <w:rsid w:val="00CF36C2"/>
    <w:rsid w:val="00CF50F4"/>
    <w:rsid w:val="00CF6C43"/>
    <w:rsid w:val="00CF7B93"/>
    <w:rsid w:val="00D00034"/>
    <w:rsid w:val="00D00116"/>
    <w:rsid w:val="00D0114A"/>
    <w:rsid w:val="00D029EC"/>
    <w:rsid w:val="00D02FD5"/>
    <w:rsid w:val="00D03EB2"/>
    <w:rsid w:val="00D04C62"/>
    <w:rsid w:val="00D06828"/>
    <w:rsid w:val="00D07404"/>
    <w:rsid w:val="00D10C75"/>
    <w:rsid w:val="00D10F95"/>
    <w:rsid w:val="00D12DD2"/>
    <w:rsid w:val="00D13091"/>
    <w:rsid w:val="00D140D2"/>
    <w:rsid w:val="00D15162"/>
    <w:rsid w:val="00D20E9C"/>
    <w:rsid w:val="00D22B59"/>
    <w:rsid w:val="00D22EA7"/>
    <w:rsid w:val="00D22F6C"/>
    <w:rsid w:val="00D24832"/>
    <w:rsid w:val="00D24E39"/>
    <w:rsid w:val="00D25D5B"/>
    <w:rsid w:val="00D25F7B"/>
    <w:rsid w:val="00D26095"/>
    <w:rsid w:val="00D26E24"/>
    <w:rsid w:val="00D31CB8"/>
    <w:rsid w:val="00D31F45"/>
    <w:rsid w:val="00D3217F"/>
    <w:rsid w:val="00D35140"/>
    <w:rsid w:val="00D364B5"/>
    <w:rsid w:val="00D36AAD"/>
    <w:rsid w:val="00D37228"/>
    <w:rsid w:val="00D37F0E"/>
    <w:rsid w:val="00D40B5F"/>
    <w:rsid w:val="00D40F56"/>
    <w:rsid w:val="00D41260"/>
    <w:rsid w:val="00D4318C"/>
    <w:rsid w:val="00D44077"/>
    <w:rsid w:val="00D44347"/>
    <w:rsid w:val="00D457AD"/>
    <w:rsid w:val="00D45F15"/>
    <w:rsid w:val="00D527E5"/>
    <w:rsid w:val="00D536B9"/>
    <w:rsid w:val="00D56365"/>
    <w:rsid w:val="00D605E5"/>
    <w:rsid w:val="00D62BF3"/>
    <w:rsid w:val="00D64F44"/>
    <w:rsid w:val="00D66B5E"/>
    <w:rsid w:val="00D70527"/>
    <w:rsid w:val="00D70638"/>
    <w:rsid w:val="00D7089D"/>
    <w:rsid w:val="00D70BD9"/>
    <w:rsid w:val="00D70FDA"/>
    <w:rsid w:val="00D71FFA"/>
    <w:rsid w:val="00D7552F"/>
    <w:rsid w:val="00D75A0E"/>
    <w:rsid w:val="00D774E9"/>
    <w:rsid w:val="00D77575"/>
    <w:rsid w:val="00D81872"/>
    <w:rsid w:val="00D846A9"/>
    <w:rsid w:val="00D855C2"/>
    <w:rsid w:val="00D855C3"/>
    <w:rsid w:val="00D91510"/>
    <w:rsid w:val="00D92572"/>
    <w:rsid w:val="00D964DE"/>
    <w:rsid w:val="00D96B63"/>
    <w:rsid w:val="00D975FE"/>
    <w:rsid w:val="00DA2BC6"/>
    <w:rsid w:val="00DA5E40"/>
    <w:rsid w:val="00DA7D53"/>
    <w:rsid w:val="00DB0FEF"/>
    <w:rsid w:val="00DB13AF"/>
    <w:rsid w:val="00DB1C81"/>
    <w:rsid w:val="00DB1E28"/>
    <w:rsid w:val="00DB6165"/>
    <w:rsid w:val="00DC0C25"/>
    <w:rsid w:val="00DC0E60"/>
    <w:rsid w:val="00DC2359"/>
    <w:rsid w:val="00DC352A"/>
    <w:rsid w:val="00DC5BC5"/>
    <w:rsid w:val="00DD0F49"/>
    <w:rsid w:val="00DD1110"/>
    <w:rsid w:val="00DD11AC"/>
    <w:rsid w:val="00DD5113"/>
    <w:rsid w:val="00DD5691"/>
    <w:rsid w:val="00DD64FF"/>
    <w:rsid w:val="00DD6937"/>
    <w:rsid w:val="00DD7224"/>
    <w:rsid w:val="00DE0F76"/>
    <w:rsid w:val="00DE2FA8"/>
    <w:rsid w:val="00DE31A2"/>
    <w:rsid w:val="00DE3627"/>
    <w:rsid w:val="00DE44F5"/>
    <w:rsid w:val="00DE4C82"/>
    <w:rsid w:val="00DE719A"/>
    <w:rsid w:val="00DF0492"/>
    <w:rsid w:val="00DF1C78"/>
    <w:rsid w:val="00DF1CD0"/>
    <w:rsid w:val="00DF1FF0"/>
    <w:rsid w:val="00DF392F"/>
    <w:rsid w:val="00DF3A7E"/>
    <w:rsid w:val="00DF42AE"/>
    <w:rsid w:val="00DF7C3B"/>
    <w:rsid w:val="00DF7C5F"/>
    <w:rsid w:val="00E00789"/>
    <w:rsid w:val="00E0133E"/>
    <w:rsid w:val="00E0225A"/>
    <w:rsid w:val="00E02D88"/>
    <w:rsid w:val="00E04F53"/>
    <w:rsid w:val="00E064E3"/>
    <w:rsid w:val="00E13381"/>
    <w:rsid w:val="00E14D5D"/>
    <w:rsid w:val="00E1540F"/>
    <w:rsid w:val="00E15C55"/>
    <w:rsid w:val="00E17098"/>
    <w:rsid w:val="00E2356F"/>
    <w:rsid w:val="00E243CF"/>
    <w:rsid w:val="00E25BC7"/>
    <w:rsid w:val="00E26BED"/>
    <w:rsid w:val="00E26E50"/>
    <w:rsid w:val="00E278C4"/>
    <w:rsid w:val="00E32617"/>
    <w:rsid w:val="00E32A59"/>
    <w:rsid w:val="00E33B0E"/>
    <w:rsid w:val="00E344E1"/>
    <w:rsid w:val="00E3460E"/>
    <w:rsid w:val="00E34BD9"/>
    <w:rsid w:val="00E354E3"/>
    <w:rsid w:val="00E356AD"/>
    <w:rsid w:val="00E35BBF"/>
    <w:rsid w:val="00E3729A"/>
    <w:rsid w:val="00E37456"/>
    <w:rsid w:val="00E42A6F"/>
    <w:rsid w:val="00E43B37"/>
    <w:rsid w:val="00E43F49"/>
    <w:rsid w:val="00E45949"/>
    <w:rsid w:val="00E459A3"/>
    <w:rsid w:val="00E459EA"/>
    <w:rsid w:val="00E45C53"/>
    <w:rsid w:val="00E46C69"/>
    <w:rsid w:val="00E46D42"/>
    <w:rsid w:val="00E475BD"/>
    <w:rsid w:val="00E507EA"/>
    <w:rsid w:val="00E52BBC"/>
    <w:rsid w:val="00E571C4"/>
    <w:rsid w:val="00E61683"/>
    <w:rsid w:val="00E6312A"/>
    <w:rsid w:val="00E631B0"/>
    <w:rsid w:val="00E6420D"/>
    <w:rsid w:val="00E65D12"/>
    <w:rsid w:val="00E65FA6"/>
    <w:rsid w:val="00E660C6"/>
    <w:rsid w:val="00E662C9"/>
    <w:rsid w:val="00E70181"/>
    <w:rsid w:val="00E72861"/>
    <w:rsid w:val="00E72B57"/>
    <w:rsid w:val="00E73393"/>
    <w:rsid w:val="00E80E9D"/>
    <w:rsid w:val="00E81A80"/>
    <w:rsid w:val="00E8338D"/>
    <w:rsid w:val="00E83CB7"/>
    <w:rsid w:val="00E83E59"/>
    <w:rsid w:val="00E83EBB"/>
    <w:rsid w:val="00E83EF0"/>
    <w:rsid w:val="00E921EA"/>
    <w:rsid w:val="00EA0730"/>
    <w:rsid w:val="00EA08CD"/>
    <w:rsid w:val="00EA302A"/>
    <w:rsid w:val="00EA3264"/>
    <w:rsid w:val="00EA3B24"/>
    <w:rsid w:val="00EA66B9"/>
    <w:rsid w:val="00EA6DED"/>
    <w:rsid w:val="00EA6FDC"/>
    <w:rsid w:val="00EA7735"/>
    <w:rsid w:val="00EB1590"/>
    <w:rsid w:val="00EB2B57"/>
    <w:rsid w:val="00EB2EC2"/>
    <w:rsid w:val="00EB372C"/>
    <w:rsid w:val="00EB4910"/>
    <w:rsid w:val="00EB4B73"/>
    <w:rsid w:val="00EB64A0"/>
    <w:rsid w:val="00EB7359"/>
    <w:rsid w:val="00EB7D6A"/>
    <w:rsid w:val="00EC08C7"/>
    <w:rsid w:val="00EC1124"/>
    <w:rsid w:val="00EC1EC6"/>
    <w:rsid w:val="00EC1FEB"/>
    <w:rsid w:val="00EC34F1"/>
    <w:rsid w:val="00EC75D4"/>
    <w:rsid w:val="00ED1A39"/>
    <w:rsid w:val="00ED2BC4"/>
    <w:rsid w:val="00ED30D8"/>
    <w:rsid w:val="00ED3B4B"/>
    <w:rsid w:val="00ED62A7"/>
    <w:rsid w:val="00EE08C1"/>
    <w:rsid w:val="00EE0C08"/>
    <w:rsid w:val="00EE12CA"/>
    <w:rsid w:val="00EE326C"/>
    <w:rsid w:val="00EE68EA"/>
    <w:rsid w:val="00EE70E2"/>
    <w:rsid w:val="00EE77D4"/>
    <w:rsid w:val="00EF05DA"/>
    <w:rsid w:val="00EF0F7F"/>
    <w:rsid w:val="00EF1C49"/>
    <w:rsid w:val="00EF2D42"/>
    <w:rsid w:val="00EF2E3D"/>
    <w:rsid w:val="00EF32B6"/>
    <w:rsid w:val="00EF3AE8"/>
    <w:rsid w:val="00EF4158"/>
    <w:rsid w:val="00EF4587"/>
    <w:rsid w:val="00EF52C9"/>
    <w:rsid w:val="00EF5DDD"/>
    <w:rsid w:val="00F000F5"/>
    <w:rsid w:val="00F006FD"/>
    <w:rsid w:val="00F02888"/>
    <w:rsid w:val="00F0294A"/>
    <w:rsid w:val="00F05338"/>
    <w:rsid w:val="00F05942"/>
    <w:rsid w:val="00F075F3"/>
    <w:rsid w:val="00F10CF2"/>
    <w:rsid w:val="00F10F59"/>
    <w:rsid w:val="00F13FBA"/>
    <w:rsid w:val="00F143A7"/>
    <w:rsid w:val="00F14686"/>
    <w:rsid w:val="00F1593C"/>
    <w:rsid w:val="00F17F12"/>
    <w:rsid w:val="00F20411"/>
    <w:rsid w:val="00F20ED8"/>
    <w:rsid w:val="00F211E9"/>
    <w:rsid w:val="00F220C3"/>
    <w:rsid w:val="00F22162"/>
    <w:rsid w:val="00F227F9"/>
    <w:rsid w:val="00F229B3"/>
    <w:rsid w:val="00F22A5C"/>
    <w:rsid w:val="00F22A94"/>
    <w:rsid w:val="00F237DA"/>
    <w:rsid w:val="00F247C9"/>
    <w:rsid w:val="00F265E0"/>
    <w:rsid w:val="00F269C8"/>
    <w:rsid w:val="00F27029"/>
    <w:rsid w:val="00F2725E"/>
    <w:rsid w:val="00F27A74"/>
    <w:rsid w:val="00F30116"/>
    <w:rsid w:val="00F30E4D"/>
    <w:rsid w:val="00F33EFC"/>
    <w:rsid w:val="00F352FF"/>
    <w:rsid w:val="00F36806"/>
    <w:rsid w:val="00F37481"/>
    <w:rsid w:val="00F40B06"/>
    <w:rsid w:val="00F40F5A"/>
    <w:rsid w:val="00F42757"/>
    <w:rsid w:val="00F42C1A"/>
    <w:rsid w:val="00F445E3"/>
    <w:rsid w:val="00F46756"/>
    <w:rsid w:val="00F46AB4"/>
    <w:rsid w:val="00F46D55"/>
    <w:rsid w:val="00F50194"/>
    <w:rsid w:val="00F50447"/>
    <w:rsid w:val="00F5190A"/>
    <w:rsid w:val="00F51A46"/>
    <w:rsid w:val="00F532BB"/>
    <w:rsid w:val="00F536EE"/>
    <w:rsid w:val="00F53F41"/>
    <w:rsid w:val="00F55762"/>
    <w:rsid w:val="00F55AAE"/>
    <w:rsid w:val="00F560E5"/>
    <w:rsid w:val="00F56790"/>
    <w:rsid w:val="00F5699D"/>
    <w:rsid w:val="00F56E20"/>
    <w:rsid w:val="00F57022"/>
    <w:rsid w:val="00F57D5C"/>
    <w:rsid w:val="00F64B1C"/>
    <w:rsid w:val="00F65FB3"/>
    <w:rsid w:val="00F67289"/>
    <w:rsid w:val="00F678EA"/>
    <w:rsid w:val="00F7063A"/>
    <w:rsid w:val="00F73232"/>
    <w:rsid w:val="00F77D3E"/>
    <w:rsid w:val="00F77F4D"/>
    <w:rsid w:val="00F818CC"/>
    <w:rsid w:val="00F81951"/>
    <w:rsid w:val="00F81A2D"/>
    <w:rsid w:val="00F83F88"/>
    <w:rsid w:val="00F84957"/>
    <w:rsid w:val="00F85A19"/>
    <w:rsid w:val="00F85E46"/>
    <w:rsid w:val="00F86234"/>
    <w:rsid w:val="00F869BE"/>
    <w:rsid w:val="00F90CA2"/>
    <w:rsid w:val="00F92822"/>
    <w:rsid w:val="00F93352"/>
    <w:rsid w:val="00F937F3"/>
    <w:rsid w:val="00F93D82"/>
    <w:rsid w:val="00F97DED"/>
    <w:rsid w:val="00F97EB8"/>
    <w:rsid w:val="00FA0A8D"/>
    <w:rsid w:val="00FA15A3"/>
    <w:rsid w:val="00FA1C3E"/>
    <w:rsid w:val="00FA1F32"/>
    <w:rsid w:val="00FA39CD"/>
    <w:rsid w:val="00FA3B86"/>
    <w:rsid w:val="00FA3F21"/>
    <w:rsid w:val="00FA6599"/>
    <w:rsid w:val="00FA6FD8"/>
    <w:rsid w:val="00FA7648"/>
    <w:rsid w:val="00FB1436"/>
    <w:rsid w:val="00FB16C6"/>
    <w:rsid w:val="00FB1EE6"/>
    <w:rsid w:val="00FB2524"/>
    <w:rsid w:val="00FB50AF"/>
    <w:rsid w:val="00FB5B80"/>
    <w:rsid w:val="00FB736C"/>
    <w:rsid w:val="00FB788C"/>
    <w:rsid w:val="00FC06D7"/>
    <w:rsid w:val="00FC0925"/>
    <w:rsid w:val="00FC1D8A"/>
    <w:rsid w:val="00FC2A84"/>
    <w:rsid w:val="00FC6927"/>
    <w:rsid w:val="00FC7440"/>
    <w:rsid w:val="00FC7700"/>
    <w:rsid w:val="00FD0F55"/>
    <w:rsid w:val="00FD350B"/>
    <w:rsid w:val="00FD6620"/>
    <w:rsid w:val="00FE1E83"/>
    <w:rsid w:val="00FE2D4C"/>
    <w:rsid w:val="00FE2E94"/>
    <w:rsid w:val="00FE3343"/>
    <w:rsid w:val="00FE4A0A"/>
    <w:rsid w:val="00FE4F3C"/>
    <w:rsid w:val="00FE5211"/>
    <w:rsid w:val="00FF0FB6"/>
    <w:rsid w:val="00FF277E"/>
    <w:rsid w:val="00FF2BFE"/>
    <w:rsid w:val="00FF3798"/>
    <w:rsid w:val="00FF3BBD"/>
    <w:rsid w:val="00FF3F16"/>
    <w:rsid w:val="00FF4BC0"/>
    <w:rsid w:val="00FF4CB8"/>
    <w:rsid w:val="00FF6A13"/>
    <w:rsid w:val="00FF6AF2"/>
    <w:rsid w:val="00FF6EA5"/>
    <w:rsid w:val="02105F05"/>
    <w:rsid w:val="05895400"/>
    <w:rsid w:val="05B506DA"/>
    <w:rsid w:val="09EE72D1"/>
    <w:rsid w:val="0B6D1E50"/>
    <w:rsid w:val="101EA759"/>
    <w:rsid w:val="14E0CAB7"/>
    <w:rsid w:val="1631DC0C"/>
    <w:rsid w:val="188AB7E4"/>
    <w:rsid w:val="2F661659"/>
    <w:rsid w:val="3438A129"/>
    <w:rsid w:val="36E517DA"/>
    <w:rsid w:val="376D8465"/>
    <w:rsid w:val="3F43D434"/>
    <w:rsid w:val="3F906DF3"/>
    <w:rsid w:val="444D43CC"/>
    <w:rsid w:val="45CB7A2C"/>
    <w:rsid w:val="494BAC25"/>
    <w:rsid w:val="4B21A1AF"/>
    <w:rsid w:val="4C508F40"/>
    <w:rsid w:val="4DBCCA75"/>
    <w:rsid w:val="4FA8C6F7"/>
    <w:rsid w:val="5C667F2A"/>
    <w:rsid w:val="5DD15986"/>
    <w:rsid w:val="5EC13101"/>
    <w:rsid w:val="641615C2"/>
    <w:rsid w:val="6690F179"/>
    <w:rsid w:val="70ACF0FC"/>
    <w:rsid w:val="723DAAF0"/>
    <w:rsid w:val="763587D0"/>
    <w:rsid w:val="7658FFF9"/>
    <w:rsid w:val="7C7C1552"/>
    <w:rsid w:val="7E25F69E"/>
    <w:rsid w:val="7F725550"/>
    <w:rsid w:val="7FEEA62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6DF73"/>
  <w15:docId w15:val="{28336994-005A-4655-9ABF-23591DFEC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91510"/>
    <w:pPr>
      <w:spacing w:after="200" w:line="276" w:lineRule="auto"/>
    </w:pPr>
    <w:rPr>
      <w:rFonts w:ascii="Calibri" w:hAnsi="Calibri"/>
      <w:sz w:val="22"/>
      <w:szCs w:val="22"/>
      <w:lang w:val="en-US" w:eastAsia="en-US" w:bidi="en-US"/>
    </w:rPr>
  </w:style>
  <w:style w:type="paragraph" w:styleId="Heading1">
    <w:name w:val="heading 1"/>
    <w:basedOn w:val="Normal"/>
    <w:next w:val="Normal"/>
    <w:link w:val="Heading1Char"/>
    <w:qFormat/>
    <w:rsid w:val="003C1B2B"/>
    <w:pPr>
      <w:keepNext/>
      <w:spacing w:before="240" w:after="60" w:line="360" w:lineRule="auto"/>
      <w:jc w:val="both"/>
      <w:outlineLvl w:val="0"/>
    </w:pPr>
    <w:rPr>
      <w:rFonts w:ascii="Arial" w:hAnsi="Arial" w:cs="Arial"/>
      <w:b/>
      <w:bCs/>
      <w:kern w:val="32"/>
      <w:sz w:val="32"/>
      <w:szCs w:val="32"/>
    </w:rPr>
  </w:style>
  <w:style w:type="paragraph" w:styleId="Heading2">
    <w:name w:val="heading 2"/>
    <w:basedOn w:val="Normal"/>
    <w:next w:val="Normal"/>
    <w:link w:val="Heading2Char"/>
    <w:qFormat/>
    <w:rsid w:val="003C1B2B"/>
    <w:pPr>
      <w:keepNext/>
      <w:numPr>
        <w:ilvl w:val="1"/>
        <w:numId w:val="1"/>
      </w:numPr>
      <w:spacing w:before="240" w:after="60" w:line="360" w:lineRule="auto"/>
      <w:jc w:val="both"/>
      <w:outlineLvl w:val="1"/>
    </w:pPr>
    <w:rPr>
      <w:rFonts w:ascii="Arial" w:hAnsi="Arial"/>
      <w:b/>
      <w:i/>
      <w:szCs w:val="20"/>
    </w:rPr>
  </w:style>
  <w:style w:type="paragraph" w:styleId="Heading3">
    <w:name w:val="heading 3"/>
    <w:basedOn w:val="Normal"/>
    <w:next w:val="Normal"/>
    <w:link w:val="Heading3Char"/>
    <w:qFormat/>
    <w:rsid w:val="003C1B2B"/>
    <w:pPr>
      <w:keepNext/>
      <w:numPr>
        <w:ilvl w:val="2"/>
        <w:numId w:val="2"/>
      </w:numPr>
      <w:spacing w:before="240" w:after="60" w:line="360" w:lineRule="auto"/>
      <w:jc w:val="both"/>
      <w:outlineLvl w:val="2"/>
    </w:pPr>
    <w:rPr>
      <w:rFonts w:ascii="Arial" w:hAnsi="Arial"/>
      <w:szCs w:val="20"/>
    </w:rPr>
  </w:style>
  <w:style w:type="paragraph" w:styleId="Heading4">
    <w:name w:val="heading 4"/>
    <w:basedOn w:val="Normal"/>
    <w:next w:val="Normal"/>
    <w:link w:val="Heading4Char"/>
    <w:qFormat/>
    <w:rsid w:val="003C1B2B"/>
    <w:pPr>
      <w:keepNext/>
      <w:numPr>
        <w:ilvl w:val="3"/>
        <w:numId w:val="2"/>
      </w:numPr>
      <w:spacing w:before="240" w:after="60" w:line="360" w:lineRule="auto"/>
      <w:jc w:val="both"/>
      <w:outlineLvl w:val="3"/>
    </w:pPr>
    <w:rPr>
      <w:rFonts w:ascii="Arial" w:hAnsi="Arial"/>
      <w:b/>
      <w:szCs w:val="20"/>
    </w:rPr>
  </w:style>
  <w:style w:type="paragraph" w:styleId="Heading5">
    <w:name w:val="heading 5"/>
    <w:basedOn w:val="Normal"/>
    <w:next w:val="Normal"/>
    <w:link w:val="Heading5Char"/>
    <w:qFormat/>
    <w:rsid w:val="003C1B2B"/>
    <w:pPr>
      <w:numPr>
        <w:ilvl w:val="4"/>
        <w:numId w:val="2"/>
      </w:numPr>
      <w:spacing w:before="240" w:after="60" w:line="360" w:lineRule="auto"/>
      <w:jc w:val="both"/>
      <w:outlineLvl w:val="4"/>
    </w:pPr>
    <w:rPr>
      <w:szCs w:val="20"/>
    </w:rPr>
  </w:style>
  <w:style w:type="paragraph" w:styleId="Heading6">
    <w:name w:val="heading 6"/>
    <w:basedOn w:val="Normal"/>
    <w:next w:val="Normal"/>
    <w:link w:val="Heading6Char"/>
    <w:qFormat/>
    <w:rsid w:val="003C1B2B"/>
    <w:pPr>
      <w:numPr>
        <w:ilvl w:val="5"/>
        <w:numId w:val="2"/>
      </w:numPr>
      <w:spacing w:before="240" w:after="60" w:line="360" w:lineRule="auto"/>
      <w:jc w:val="both"/>
      <w:outlineLvl w:val="5"/>
    </w:pPr>
    <w:rPr>
      <w:i/>
      <w:szCs w:val="20"/>
    </w:rPr>
  </w:style>
  <w:style w:type="paragraph" w:styleId="Heading7">
    <w:name w:val="heading 7"/>
    <w:basedOn w:val="Normal"/>
    <w:next w:val="Normal"/>
    <w:link w:val="Heading7Char"/>
    <w:qFormat/>
    <w:rsid w:val="003C1B2B"/>
    <w:pPr>
      <w:numPr>
        <w:ilvl w:val="6"/>
        <w:numId w:val="2"/>
      </w:numPr>
      <w:spacing w:before="240" w:after="60" w:line="360" w:lineRule="auto"/>
      <w:jc w:val="both"/>
      <w:outlineLvl w:val="6"/>
    </w:pPr>
    <w:rPr>
      <w:rFonts w:ascii="Arial" w:hAnsi="Arial"/>
      <w:szCs w:val="20"/>
    </w:rPr>
  </w:style>
  <w:style w:type="paragraph" w:styleId="Heading8">
    <w:name w:val="heading 8"/>
    <w:basedOn w:val="Normal"/>
    <w:next w:val="Normal"/>
    <w:link w:val="Heading8Char"/>
    <w:qFormat/>
    <w:rsid w:val="003C1B2B"/>
    <w:pPr>
      <w:numPr>
        <w:ilvl w:val="7"/>
        <w:numId w:val="2"/>
      </w:numPr>
      <w:spacing w:before="240" w:after="60" w:line="360" w:lineRule="auto"/>
      <w:jc w:val="both"/>
      <w:outlineLvl w:val="7"/>
    </w:pPr>
    <w:rPr>
      <w:rFonts w:ascii="Arial" w:hAnsi="Arial"/>
      <w:i/>
      <w:szCs w:val="20"/>
    </w:rPr>
  </w:style>
  <w:style w:type="paragraph" w:styleId="Heading9">
    <w:name w:val="heading 9"/>
    <w:basedOn w:val="Normal"/>
    <w:next w:val="Normal"/>
    <w:link w:val="Heading9Char"/>
    <w:qFormat/>
    <w:rsid w:val="003C1B2B"/>
    <w:pPr>
      <w:numPr>
        <w:ilvl w:val="8"/>
        <w:numId w:val="2"/>
      </w:numPr>
      <w:spacing w:before="240" w:after="60" w:line="360" w:lineRule="auto"/>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CHeading1">
    <w:name w:val="T&amp;C Heading 1"/>
    <w:basedOn w:val="Normal"/>
    <w:qFormat/>
    <w:rsid w:val="00A3777B"/>
    <w:pPr>
      <w:numPr>
        <w:numId w:val="8"/>
      </w:numPr>
      <w:tabs>
        <w:tab w:val="left" w:pos="851"/>
      </w:tabs>
      <w:spacing w:before="120" w:after="240"/>
      <w:ind w:left="851" w:hanging="851"/>
    </w:pPr>
    <w:rPr>
      <w:rFonts w:ascii="Arial" w:hAnsi="Arial" w:cs="Arial"/>
      <w:b/>
      <w:color w:val="000000" w:themeColor="text1"/>
      <w:sz w:val="32"/>
      <w:szCs w:val="36"/>
    </w:rPr>
  </w:style>
  <w:style w:type="paragraph" w:customStyle="1" w:styleId="TCHeading2">
    <w:name w:val="T&amp;C Heading 2"/>
    <w:basedOn w:val="TCHeading1"/>
    <w:qFormat/>
    <w:rsid w:val="009349C0"/>
    <w:pPr>
      <w:numPr>
        <w:ilvl w:val="1"/>
      </w:numPr>
      <w:tabs>
        <w:tab w:val="left" w:pos="1134"/>
      </w:tabs>
      <w:ind w:hanging="792"/>
    </w:pPr>
    <w:rPr>
      <w:sz w:val="28"/>
      <w:szCs w:val="28"/>
    </w:rPr>
  </w:style>
  <w:style w:type="paragraph" w:customStyle="1" w:styleId="TCBodyafterH1">
    <w:name w:val="T&amp;C Body after H1"/>
    <w:basedOn w:val="TCHeading2"/>
    <w:autoRedefine/>
    <w:qFormat/>
    <w:rsid w:val="004A13EE"/>
    <w:pPr>
      <w:tabs>
        <w:tab w:val="clear" w:pos="1134"/>
      </w:tabs>
      <w:ind w:left="851" w:hanging="851"/>
    </w:pPr>
    <w:rPr>
      <w:b w:val="0"/>
      <w:bCs/>
      <w:sz w:val="24"/>
      <w:szCs w:val="24"/>
    </w:rPr>
  </w:style>
  <w:style w:type="paragraph" w:customStyle="1" w:styleId="TCBodyafterH2">
    <w:name w:val="T&amp;C Body after H2"/>
    <w:basedOn w:val="TCHeading2"/>
    <w:qFormat/>
    <w:rsid w:val="00A6391C"/>
    <w:pPr>
      <w:numPr>
        <w:ilvl w:val="2"/>
      </w:numPr>
      <w:tabs>
        <w:tab w:val="clear" w:pos="851"/>
        <w:tab w:val="clear" w:pos="1134"/>
        <w:tab w:val="left" w:pos="1843"/>
      </w:tabs>
      <w:spacing w:after="120"/>
      <w:ind w:left="1843" w:hanging="992"/>
    </w:pPr>
    <w:rPr>
      <w:b w:val="0"/>
      <w:sz w:val="24"/>
      <w:szCs w:val="24"/>
    </w:rPr>
  </w:style>
  <w:style w:type="paragraph" w:customStyle="1" w:styleId="TCBodyafterH3">
    <w:name w:val="T&amp;C Body after H3"/>
    <w:basedOn w:val="TCBodyafterH2"/>
    <w:autoRedefine/>
    <w:qFormat/>
    <w:rsid w:val="00266CDC"/>
    <w:pPr>
      <w:keepNext/>
      <w:numPr>
        <w:ilvl w:val="0"/>
        <w:numId w:val="0"/>
      </w:numPr>
      <w:tabs>
        <w:tab w:val="clear" w:pos="1843"/>
        <w:tab w:val="left" w:pos="1701"/>
      </w:tabs>
      <w:spacing w:before="360" w:line="240" w:lineRule="auto"/>
      <w:ind w:left="1723"/>
    </w:pPr>
    <w:rPr>
      <w:bCs/>
      <w:spacing w:val="-3"/>
    </w:rPr>
  </w:style>
  <w:style w:type="paragraph" w:customStyle="1" w:styleId="TCBodyLevelafterH2">
    <w:name w:val="T&amp;C Body Level after H2"/>
    <w:basedOn w:val="Normal"/>
    <w:qFormat/>
    <w:rsid w:val="00201235"/>
    <w:pPr>
      <w:numPr>
        <w:ilvl w:val="2"/>
        <w:numId w:val="3"/>
      </w:numPr>
      <w:tabs>
        <w:tab w:val="left" w:pos="1134"/>
      </w:tabs>
      <w:spacing w:before="120" w:afterLines="120"/>
    </w:pPr>
    <w:rPr>
      <w:rFonts w:ascii="Arial" w:hAnsi="Arial" w:cs="Arial"/>
    </w:rPr>
  </w:style>
  <w:style w:type="paragraph" w:customStyle="1" w:styleId="TCBodyLevel3">
    <w:name w:val="T&amp;C Body Level 3"/>
    <w:basedOn w:val="TCBodyLevelafterH2"/>
    <w:qFormat/>
    <w:rsid w:val="00201235"/>
    <w:pPr>
      <w:numPr>
        <w:ilvl w:val="0"/>
        <w:numId w:val="0"/>
      </w:numPr>
      <w:tabs>
        <w:tab w:val="clear" w:pos="1134"/>
        <w:tab w:val="left" w:pos="2268"/>
      </w:tabs>
      <w:ind w:left="2268" w:hanging="1134"/>
    </w:pPr>
  </w:style>
  <w:style w:type="paragraph" w:customStyle="1" w:styleId="TCBodyNormal">
    <w:name w:val="T&amp;C Body Normal"/>
    <w:basedOn w:val="Normal"/>
    <w:autoRedefine/>
    <w:qFormat/>
    <w:rsid w:val="007C19B0"/>
    <w:pPr>
      <w:spacing w:before="120" w:after="120"/>
    </w:pPr>
    <w:rPr>
      <w:rFonts w:ascii="Arial" w:hAnsi="Arial"/>
      <w:szCs w:val="20"/>
    </w:rPr>
  </w:style>
  <w:style w:type="paragraph" w:customStyle="1" w:styleId="TCBodyNormalIndent">
    <w:name w:val="T&amp;C Body Normal Indent"/>
    <w:basedOn w:val="TCBodyNormal"/>
    <w:qFormat/>
    <w:rsid w:val="00201235"/>
    <w:pPr>
      <w:ind w:left="1134"/>
    </w:pPr>
  </w:style>
  <w:style w:type="paragraph" w:customStyle="1" w:styleId="TCBullet">
    <w:name w:val="T&amp;C Bullet"/>
    <w:basedOn w:val="Normal"/>
    <w:qFormat/>
    <w:rsid w:val="00201235"/>
    <w:pPr>
      <w:numPr>
        <w:numId w:val="4"/>
      </w:numPr>
      <w:tabs>
        <w:tab w:val="left" w:pos="1985"/>
      </w:tabs>
      <w:spacing w:before="60" w:after="120"/>
    </w:pPr>
    <w:rPr>
      <w:rFonts w:ascii="Arial Narrow" w:hAnsi="Arial Narrow" w:cs="Arial"/>
    </w:rPr>
  </w:style>
  <w:style w:type="paragraph" w:customStyle="1" w:styleId="TCBullet3">
    <w:name w:val="T&amp;C Bullet 3"/>
    <w:basedOn w:val="Normal"/>
    <w:autoRedefine/>
    <w:qFormat/>
    <w:rsid w:val="00F84957"/>
    <w:pPr>
      <w:numPr>
        <w:numId w:val="5"/>
      </w:numPr>
      <w:tabs>
        <w:tab w:val="left" w:pos="2694"/>
      </w:tabs>
      <w:spacing w:before="60" w:after="120"/>
    </w:pPr>
    <w:rPr>
      <w:rFonts w:ascii="Arial" w:hAnsi="Arial" w:cs="Arial"/>
      <w:sz w:val="24"/>
    </w:rPr>
  </w:style>
  <w:style w:type="paragraph" w:customStyle="1" w:styleId="TCBullet1">
    <w:name w:val="T&amp;C Bullet 1"/>
    <w:basedOn w:val="TCBullet3"/>
    <w:qFormat/>
    <w:rsid w:val="00201235"/>
    <w:pPr>
      <w:numPr>
        <w:numId w:val="6"/>
      </w:numPr>
      <w:tabs>
        <w:tab w:val="clear" w:pos="2694"/>
        <w:tab w:val="left" w:pos="1560"/>
      </w:tabs>
    </w:pPr>
  </w:style>
  <w:style w:type="paragraph" w:customStyle="1" w:styleId="TCBullet2">
    <w:name w:val="T&amp;C Bullet 2"/>
    <w:basedOn w:val="TCBullet3"/>
    <w:qFormat/>
    <w:rsid w:val="00201235"/>
    <w:pPr>
      <w:numPr>
        <w:numId w:val="7"/>
      </w:numPr>
      <w:tabs>
        <w:tab w:val="clear" w:pos="2694"/>
        <w:tab w:val="left" w:pos="2835"/>
      </w:tabs>
    </w:pPr>
  </w:style>
  <w:style w:type="paragraph" w:customStyle="1" w:styleId="TCH1Annex">
    <w:name w:val="T&amp;C H1 Annex"/>
    <w:basedOn w:val="TCHeading1"/>
    <w:qFormat/>
    <w:rsid w:val="00201235"/>
    <w:pPr>
      <w:numPr>
        <w:numId w:val="0"/>
      </w:numPr>
    </w:pPr>
  </w:style>
  <w:style w:type="paragraph" w:customStyle="1" w:styleId="TCH2Annex">
    <w:name w:val="T&amp;C H2 Annex"/>
    <w:basedOn w:val="TCHeading2"/>
    <w:qFormat/>
    <w:rsid w:val="00201235"/>
    <w:pPr>
      <w:numPr>
        <w:ilvl w:val="0"/>
        <w:numId w:val="0"/>
      </w:numPr>
    </w:pPr>
  </w:style>
  <w:style w:type="paragraph" w:customStyle="1" w:styleId="TCHeading3">
    <w:name w:val="T&amp;C Heading 3"/>
    <w:basedOn w:val="TCBodyafterH2"/>
    <w:qFormat/>
    <w:rsid w:val="00201235"/>
    <w:pPr>
      <w:numPr>
        <w:ilvl w:val="0"/>
        <w:numId w:val="0"/>
      </w:numPr>
    </w:pPr>
    <w:rPr>
      <w:b/>
    </w:rPr>
  </w:style>
  <w:style w:type="paragraph" w:customStyle="1" w:styleId="TCMainHeading2">
    <w:name w:val="T&amp;C Main Heading 2"/>
    <w:basedOn w:val="Normal"/>
    <w:qFormat/>
    <w:rsid w:val="00201235"/>
    <w:pPr>
      <w:spacing w:before="120" w:after="120"/>
      <w:jc w:val="center"/>
    </w:pPr>
    <w:rPr>
      <w:rFonts w:ascii="Arial" w:hAnsi="Arial"/>
      <w:sz w:val="36"/>
      <w:szCs w:val="36"/>
    </w:rPr>
  </w:style>
  <w:style w:type="paragraph" w:customStyle="1" w:styleId="TCMainHeading">
    <w:name w:val="T&amp;C Main Heading"/>
    <w:basedOn w:val="TCMainHeading2"/>
    <w:qFormat/>
    <w:rsid w:val="00201235"/>
    <w:rPr>
      <w:b/>
      <w:sz w:val="40"/>
      <w:szCs w:val="40"/>
    </w:rPr>
  </w:style>
  <w:style w:type="paragraph" w:customStyle="1" w:styleId="TCMainHeading3">
    <w:name w:val="T&amp;C Main Heading 3"/>
    <w:basedOn w:val="TCMainHeading2"/>
    <w:qFormat/>
    <w:rsid w:val="00201235"/>
    <w:rPr>
      <w:rFonts w:cs="Arial"/>
      <w:b/>
      <w:sz w:val="28"/>
      <w:szCs w:val="28"/>
    </w:rPr>
  </w:style>
  <w:style w:type="paragraph" w:styleId="BalloonText">
    <w:name w:val="Balloon Text"/>
    <w:basedOn w:val="Normal"/>
    <w:link w:val="BalloonTextChar"/>
    <w:rsid w:val="00201235"/>
    <w:rPr>
      <w:rFonts w:ascii="Tahoma" w:hAnsi="Tahoma" w:cs="Tahoma"/>
      <w:sz w:val="16"/>
      <w:szCs w:val="16"/>
    </w:rPr>
  </w:style>
  <w:style w:type="character" w:customStyle="1" w:styleId="BalloonTextChar">
    <w:name w:val="Balloon Text Char"/>
    <w:link w:val="BalloonText"/>
    <w:rsid w:val="00201235"/>
    <w:rPr>
      <w:rFonts w:ascii="Tahoma" w:hAnsi="Tahoma" w:cs="Tahoma"/>
      <w:sz w:val="16"/>
      <w:szCs w:val="16"/>
    </w:rPr>
  </w:style>
  <w:style w:type="paragraph" w:styleId="TOC2">
    <w:name w:val="toc 2"/>
    <w:basedOn w:val="Normal"/>
    <w:next w:val="Normal"/>
    <w:autoRedefine/>
    <w:uiPriority w:val="39"/>
    <w:rsid w:val="00760DAF"/>
    <w:pPr>
      <w:spacing w:after="100"/>
      <w:ind w:left="240"/>
    </w:pPr>
  </w:style>
  <w:style w:type="paragraph" w:styleId="TOC1">
    <w:name w:val="toc 1"/>
    <w:basedOn w:val="Normal"/>
    <w:next w:val="Normal"/>
    <w:autoRedefine/>
    <w:uiPriority w:val="39"/>
    <w:rsid w:val="00D00034"/>
    <w:pPr>
      <w:tabs>
        <w:tab w:val="left" w:pos="480"/>
        <w:tab w:val="left" w:pos="660"/>
        <w:tab w:val="right" w:leader="dot" w:pos="8296"/>
        <w:tab w:val="right" w:leader="dot" w:pos="8630"/>
      </w:tabs>
      <w:spacing w:after="288"/>
    </w:pPr>
    <w:rPr>
      <w:rFonts w:ascii="Arial" w:hAnsi="Arial" w:cs="Arial"/>
      <w:noProof/>
      <w:sz w:val="24"/>
      <w:szCs w:val="24"/>
    </w:rPr>
  </w:style>
  <w:style w:type="paragraph" w:styleId="TOC3">
    <w:name w:val="toc 3"/>
    <w:basedOn w:val="Normal"/>
    <w:next w:val="Normal"/>
    <w:autoRedefine/>
    <w:uiPriority w:val="39"/>
    <w:rsid w:val="00760DAF"/>
    <w:pPr>
      <w:spacing w:after="100"/>
      <w:ind w:left="480"/>
    </w:pPr>
  </w:style>
  <w:style w:type="paragraph" w:styleId="TOC4">
    <w:name w:val="toc 4"/>
    <w:basedOn w:val="Normal"/>
    <w:next w:val="Normal"/>
    <w:autoRedefine/>
    <w:uiPriority w:val="39"/>
    <w:unhideWhenUsed/>
    <w:rsid w:val="00760DAF"/>
    <w:pPr>
      <w:spacing w:after="100"/>
      <w:ind w:left="660"/>
    </w:pPr>
  </w:style>
  <w:style w:type="paragraph" w:styleId="TOC5">
    <w:name w:val="toc 5"/>
    <w:basedOn w:val="Normal"/>
    <w:next w:val="Normal"/>
    <w:autoRedefine/>
    <w:uiPriority w:val="39"/>
    <w:unhideWhenUsed/>
    <w:rsid w:val="00760DAF"/>
    <w:pPr>
      <w:spacing w:after="100"/>
      <w:ind w:left="880"/>
    </w:pPr>
  </w:style>
  <w:style w:type="paragraph" w:styleId="TOC6">
    <w:name w:val="toc 6"/>
    <w:basedOn w:val="Normal"/>
    <w:next w:val="Normal"/>
    <w:autoRedefine/>
    <w:uiPriority w:val="39"/>
    <w:unhideWhenUsed/>
    <w:rsid w:val="00760DAF"/>
    <w:pPr>
      <w:spacing w:after="100"/>
      <w:ind w:left="1100"/>
    </w:pPr>
  </w:style>
  <w:style w:type="paragraph" w:styleId="TOC7">
    <w:name w:val="toc 7"/>
    <w:basedOn w:val="Normal"/>
    <w:next w:val="Normal"/>
    <w:autoRedefine/>
    <w:uiPriority w:val="39"/>
    <w:unhideWhenUsed/>
    <w:rsid w:val="00760DAF"/>
    <w:pPr>
      <w:spacing w:after="100"/>
      <w:ind w:left="1320"/>
    </w:pPr>
  </w:style>
  <w:style w:type="paragraph" w:styleId="TOC8">
    <w:name w:val="toc 8"/>
    <w:basedOn w:val="Normal"/>
    <w:next w:val="Normal"/>
    <w:autoRedefine/>
    <w:uiPriority w:val="39"/>
    <w:unhideWhenUsed/>
    <w:rsid w:val="00760DAF"/>
    <w:pPr>
      <w:spacing w:after="100"/>
      <w:ind w:left="1540"/>
    </w:pPr>
  </w:style>
  <w:style w:type="paragraph" w:styleId="TOC9">
    <w:name w:val="toc 9"/>
    <w:basedOn w:val="Normal"/>
    <w:next w:val="Normal"/>
    <w:autoRedefine/>
    <w:uiPriority w:val="39"/>
    <w:unhideWhenUsed/>
    <w:rsid w:val="00760DAF"/>
    <w:pPr>
      <w:spacing w:after="100"/>
      <w:ind w:left="1760"/>
    </w:pPr>
  </w:style>
  <w:style w:type="character" w:styleId="Hyperlink">
    <w:name w:val="Hyperlink"/>
    <w:uiPriority w:val="99"/>
    <w:unhideWhenUsed/>
    <w:rsid w:val="00760DAF"/>
    <w:rPr>
      <w:color w:val="0000FF"/>
      <w:u w:val="single"/>
    </w:rPr>
  </w:style>
  <w:style w:type="paragraph" w:styleId="ListParagraph">
    <w:name w:val="List Paragraph"/>
    <w:basedOn w:val="Normal"/>
    <w:uiPriority w:val="34"/>
    <w:qFormat/>
    <w:rsid w:val="00EE77D4"/>
    <w:pPr>
      <w:overflowPunct w:val="0"/>
      <w:autoSpaceDE w:val="0"/>
      <w:autoSpaceDN w:val="0"/>
      <w:adjustRightInd w:val="0"/>
      <w:ind w:left="720"/>
      <w:contextualSpacing/>
      <w:textAlignment w:val="baseline"/>
    </w:pPr>
    <w:rPr>
      <w:sz w:val="20"/>
      <w:szCs w:val="20"/>
    </w:rPr>
  </w:style>
  <w:style w:type="paragraph" w:styleId="FootnoteText">
    <w:name w:val="footnote text"/>
    <w:basedOn w:val="Normal"/>
    <w:link w:val="FootnoteTextChar"/>
    <w:unhideWhenUsed/>
    <w:rsid w:val="00EE77D4"/>
    <w:pPr>
      <w:overflowPunct w:val="0"/>
      <w:autoSpaceDE w:val="0"/>
      <w:autoSpaceDN w:val="0"/>
      <w:adjustRightInd w:val="0"/>
      <w:ind w:left="357"/>
      <w:textAlignment w:val="baseline"/>
    </w:pPr>
    <w:rPr>
      <w:sz w:val="20"/>
      <w:szCs w:val="20"/>
    </w:rPr>
  </w:style>
  <w:style w:type="character" w:customStyle="1" w:styleId="FootnoteTextChar">
    <w:name w:val="Footnote Text Char"/>
    <w:basedOn w:val="DefaultParagraphFont"/>
    <w:link w:val="FootnoteText"/>
    <w:uiPriority w:val="99"/>
    <w:rsid w:val="00EE77D4"/>
  </w:style>
  <w:style w:type="character" w:styleId="FootnoteReference">
    <w:name w:val="footnote reference"/>
    <w:unhideWhenUsed/>
    <w:rsid w:val="00EE77D4"/>
    <w:rPr>
      <w:vertAlign w:val="superscript"/>
    </w:rPr>
  </w:style>
  <w:style w:type="paragraph" w:styleId="Header">
    <w:name w:val="header"/>
    <w:basedOn w:val="Normal"/>
    <w:link w:val="HeaderChar"/>
    <w:rsid w:val="00147048"/>
    <w:pPr>
      <w:tabs>
        <w:tab w:val="center" w:pos="4513"/>
        <w:tab w:val="right" w:pos="9026"/>
      </w:tabs>
    </w:pPr>
  </w:style>
  <w:style w:type="character" w:customStyle="1" w:styleId="HeaderChar">
    <w:name w:val="Header Char"/>
    <w:link w:val="Header"/>
    <w:rsid w:val="00147048"/>
    <w:rPr>
      <w:sz w:val="24"/>
      <w:szCs w:val="24"/>
    </w:rPr>
  </w:style>
  <w:style w:type="paragraph" w:styleId="Footer">
    <w:name w:val="footer"/>
    <w:basedOn w:val="Normal"/>
    <w:link w:val="FooterChar"/>
    <w:rsid w:val="00147048"/>
    <w:pPr>
      <w:tabs>
        <w:tab w:val="center" w:pos="4513"/>
        <w:tab w:val="right" w:pos="9026"/>
      </w:tabs>
    </w:pPr>
  </w:style>
  <w:style w:type="character" w:customStyle="1" w:styleId="FooterChar">
    <w:name w:val="Footer Char"/>
    <w:link w:val="Footer"/>
    <w:rsid w:val="00147048"/>
    <w:rPr>
      <w:sz w:val="24"/>
      <w:szCs w:val="24"/>
    </w:rPr>
  </w:style>
  <w:style w:type="paragraph" w:styleId="CommentText">
    <w:name w:val="annotation text"/>
    <w:basedOn w:val="Normal"/>
    <w:link w:val="CommentTextChar"/>
    <w:rsid w:val="009B45E6"/>
    <w:rPr>
      <w:sz w:val="20"/>
      <w:szCs w:val="20"/>
    </w:rPr>
  </w:style>
  <w:style w:type="character" w:customStyle="1" w:styleId="CommentTextChar">
    <w:name w:val="Comment Text Char"/>
    <w:basedOn w:val="DefaultParagraphFont"/>
    <w:link w:val="CommentText"/>
    <w:rsid w:val="009B45E6"/>
  </w:style>
  <w:style w:type="character" w:styleId="CommentReference">
    <w:name w:val="annotation reference"/>
    <w:rsid w:val="009B45E6"/>
    <w:rPr>
      <w:sz w:val="16"/>
      <w:szCs w:val="16"/>
    </w:rPr>
  </w:style>
  <w:style w:type="paragraph" w:styleId="CommentSubject">
    <w:name w:val="annotation subject"/>
    <w:basedOn w:val="CommentText"/>
    <w:next w:val="CommentText"/>
    <w:link w:val="CommentSubjectChar"/>
    <w:rsid w:val="004856A5"/>
    <w:rPr>
      <w:b/>
      <w:bCs/>
    </w:rPr>
  </w:style>
  <w:style w:type="character" w:customStyle="1" w:styleId="CommentSubjectChar">
    <w:name w:val="Comment Subject Char"/>
    <w:link w:val="CommentSubject"/>
    <w:rsid w:val="004856A5"/>
    <w:rPr>
      <w:b/>
      <w:bCs/>
    </w:rPr>
  </w:style>
  <w:style w:type="paragraph" w:customStyle="1" w:styleId="TCAnnexBody">
    <w:name w:val="T&amp;C Annex Body"/>
    <w:basedOn w:val="Normal"/>
    <w:qFormat/>
    <w:rsid w:val="00590856"/>
    <w:pPr>
      <w:numPr>
        <w:ilvl w:val="1"/>
        <w:numId w:val="12"/>
      </w:numPr>
      <w:spacing w:before="360" w:after="240"/>
    </w:pPr>
    <w:rPr>
      <w:rFonts w:ascii="Arial" w:hAnsi="Arial"/>
    </w:rPr>
  </w:style>
  <w:style w:type="paragraph" w:customStyle="1" w:styleId="TCAnnexBodyH2">
    <w:name w:val="T&amp;C Annex Body H2"/>
    <w:basedOn w:val="TCAnnexBody"/>
    <w:qFormat/>
    <w:rsid w:val="00590856"/>
    <w:pPr>
      <w:numPr>
        <w:ilvl w:val="2"/>
      </w:numPr>
      <w:tabs>
        <w:tab w:val="left" w:pos="1701"/>
      </w:tabs>
      <w:ind w:left="1701" w:hanging="850"/>
    </w:pPr>
  </w:style>
  <w:style w:type="paragraph" w:customStyle="1" w:styleId="Outline3">
    <w:name w:val="Outline 3"/>
    <w:basedOn w:val="Normal"/>
    <w:rsid w:val="00AB1ABC"/>
    <w:pPr>
      <w:tabs>
        <w:tab w:val="num" w:pos="1702"/>
      </w:tabs>
      <w:spacing w:after="240"/>
      <w:ind w:left="1702" w:hanging="850"/>
      <w:jc w:val="both"/>
      <w:outlineLvl w:val="2"/>
    </w:pPr>
    <w:rPr>
      <w:rFonts w:ascii="Arial" w:hAnsi="Arial"/>
      <w:szCs w:val="20"/>
    </w:rPr>
  </w:style>
  <w:style w:type="paragraph" w:customStyle="1" w:styleId="TCbodyafterlevel4">
    <w:name w:val="T&amp;C body after level4"/>
    <w:basedOn w:val="TCBodyafterH3"/>
    <w:qFormat/>
    <w:rsid w:val="008B648C"/>
    <w:pPr>
      <w:tabs>
        <w:tab w:val="left" w:pos="4536"/>
      </w:tabs>
      <w:spacing w:before="240"/>
      <w:ind w:left="4536" w:hanging="1134"/>
    </w:pPr>
    <w:rPr>
      <w:sz w:val="22"/>
      <w:szCs w:val="22"/>
    </w:rPr>
  </w:style>
  <w:style w:type="table" w:styleId="TableGrid">
    <w:name w:val="Table Grid"/>
    <w:basedOn w:val="TableNormal"/>
    <w:rsid w:val="00AF76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CTableHeading">
    <w:name w:val="T&amp;C Table Heading"/>
    <w:basedOn w:val="TCTable"/>
    <w:qFormat/>
    <w:rsid w:val="0041582A"/>
    <w:rPr>
      <w:b/>
      <w:bCs/>
    </w:rPr>
  </w:style>
  <w:style w:type="paragraph" w:customStyle="1" w:styleId="TCTable">
    <w:name w:val="T&amp;C Table"/>
    <w:basedOn w:val="Normal"/>
    <w:qFormat/>
    <w:rsid w:val="0041582A"/>
    <w:pPr>
      <w:spacing w:before="120" w:after="120"/>
    </w:pPr>
    <w:rPr>
      <w:rFonts w:ascii="Arial" w:hAnsi="Arial"/>
    </w:rPr>
  </w:style>
  <w:style w:type="paragraph" w:customStyle="1" w:styleId="TCBodyaferH1">
    <w:name w:val="T&amp;C Body afer H1"/>
    <w:basedOn w:val="TCHeading2"/>
    <w:qFormat/>
    <w:rsid w:val="00A6391C"/>
    <w:pPr>
      <w:ind w:hanging="432"/>
    </w:pPr>
    <w:rPr>
      <w:b w:val="0"/>
      <w:sz w:val="24"/>
      <w:szCs w:val="24"/>
    </w:rPr>
  </w:style>
  <w:style w:type="paragraph" w:customStyle="1" w:styleId="TCHeading20">
    <w:name w:val="T&amp;C_Heading 2"/>
    <w:basedOn w:val="TCHeading10"/>
    <w:qFormat/>
    <w:rsid w:val="00CD0A81"/>
    <w:pPr>
      <w:tabs>
        <w:tab w:val="clear" w:pos="1134"/>
        <w:tab w:val="left" w:pos="993"/>
      </w:tabs>
      <w:spacing w:after="120"/>
      <w:ind w:left="993" w:hanging="993"/>
    </w:pPr>
    <w:rPr>
      <w:sz w:val="28"/>
      <w:szCs w:val="22"/>
    </w:rPr>
  </w:style>
  <w:style w:type="paragraph" w:customStyle="1" w:styleId="TCHeading10">
    <w:name w:val="T&amp;C_Heading 1"/>
    <w:basedOn w:val="Normal"/>
    <w:qFormat/>
    <w:rsid w:val="00CD0A81"/>
    <w:pPr>
      <w:tabs>
        <w:tab w:val="left" w:pos="1134"/>
      </w:tabs>
      <w:spacing w:before="60" w:after="240"/>
      <w:ind w:left="1021" w:hanging="1021"/>
    </w:pPr>
    <w:rPr>
      <w:rFonts w:ascii="Arial" w:hAnsi="Arial" w:cs="Arial"/>
      <w:b/>
      <w:sz w:val="32"/>
      <w:szCs w:val="36"/>
    </w:rPr>
  </w:style>
  <w:style w:type="paragraph" w:customStyle="1" w:styleId="ITTBody">
    <w:name w:val="ITT Body"/>
    <w:basedOn w:val="Normal"/>
    <w:link w:val="ITTBodyChar"/>
    <w:qFormat/>
    <w:rsid w:val="00CD0A81"/>
    <w:pPr>
      <w:tabs>
        <w:tab w:val="left" w:pos="1134"/>
      </w:tabs>
      <w:spacing w:before="120" w:after="240"/>
      <w:ind w:left="1021" w:hanging="1021"/>
    </w:pPr>
    <w:rPr>
      <w:rFonts w:ascii="Arial" w:hAnsi="Arial" w:cs="Arial"/>
    </w:rPr>
  </w:style>
  <w:style w:type="paragraph" w:customStyle="1" w:styleId="TCBodyLevel2">
    <w:name w:val="T&amp;C Body Level 2"/>
    <w:basedOn w:val="ITTBody"/>
    <w:qFormat/>
    <w:rsid w:val="00CD0A81"/>
    <w:pPr>
      <w:tabs>
        <w:tab w:val="clear" w:pos="1134"/>
        <w:tab w:val="left" w:pos="2127"/>
      </w:tabs>
      <w:ind w:left="2127" w:hanging="1134"/>
    </w:pPr>
    <w:rPr>
      <w:sz w:val="24"/>
      <w:szCs w:val="24"/>
    </w:rPr>
  </w:style>
  <w:style w:type="paragraph" w:styleId="Revision">
    <w:name w:val="Revision"/>
    <w:hidden/>
    <w:uiPriority w:val="99"/>
    <w:semiHidden/>
    <w:rsid w:val="007C19B0"/>
    <w:rPr>
      <w:sz w:val="24"/>
      <w:szCs w:val="24"/>
    </w:rPr>
  </w:style>
  <w:style w:type="paragraph" w:customStyle="1" w:styleId="TCHeadingNormal">
    <w:name w:val="T&amp;C Heading Normal"/>
    <w:basedOn w:val="TCHeading1"/>
    <w:qFormat/>
    <w:rsid w:val="007D409A"/>
    <w:pPr>
      <w:numPr>
        <w:numId w:val="0"/>
      </w:numPr>
    </w:pPr>
  </w:style>
  <w:style w:type="paragraph" w:customStyle="1" w:styleId="Paragraphnonumbers">
    <w:name w:val="Paragraph no numbers"/>
    <w:basedOn w:val="Normal"/>
    <w:uiPriority w:val="99"/>
    <w:qFormat/>
    <w:rsid w:val="001C0979"/>
    <w:pPr>
      <w:spacing w:after="240"/>
    </w:pPr>
    <w:rPr>
      <w:rFonts w:ascii="Arial" w:hAnsi="Arial"/>
    </w:rPr>
  </w:style>
  <w:style w:type="character" w:customStyle="1" w:styleId="user-generated">
    <w:name w:val="user-generated"/>
    <w:basedOn w:val="DefaultParagraphFont"/>
    <w:rsid w:val="006C19D1"/>
  </w:style>
  <w:style w:type="paragraph" w:customStyle="1" w:styleId="Paragraph">
    <w:name w:val="Paragraph"/>
    <w:basedOn w:val="Paragraphnonumbers"/>
    <w:autoRedefine/>
    <w:uiPriority w:val="4"/>
    <w:qFormat/>
    <w:rsid w:val="00C82F82"/>
    <w:pPr>
      <w:numPr>
        <w:numId w:val="10"/>
      </w:numPr>
      <w:tabs>
        <w:tab w:val="left" w:pos="567"/>
      </w:tabs>
    </w:pPr>
  </w:style>
  <w:style w:type="paragraph" w:customStyle="1" w:styleId="Bullets">
    <w:name w:val="Bullets"/>
    <w:basedOn w:val="Normal"/>
    <w:uiPriority w:val="5"/>
    <w:qFormat/>
    <w:rsid w:val="00927037"/>
    <w:pPr>
      <w:numPr>
        <w:numId w:val="11"/>
      </w:numPr>
      <w:spacing w:after="120"/>
    </w:pPr>
    <w:rPr>
      <w:rFonts w:ascii="Arial" w:hAnsi="Arial"/>
    </w:rPr>
  </w:style>
  <w:style w:type="paragraph" w:customStyle="1" w:styleId="TCAnnexBody2">
    <w:name w:val="T&amp;C Annex Body 2"/>
    <w:basedOn w:val="TCAnnexBody"/>
    <w:qFormat/>
    <w:rsid w:val="00F220C3"/>
    <w:pPr>
      <w:numPr>
        <w:ilvl w:val="0"/>
        <w:numId w:val="0"/>
      </w:numPr>
      <w:ind w:left="1701" w:hanging="850"/>
    </w:pPr>
  </w:style>
  <w:style w:type="character" w:styleId="Strong">
    <w:name w:val="Strong"/>
    <w:basedOn w:val="DefaultParagraphFont"/>
    <w:uiPriority w:val="22"/>
    <w:qFormat/>
    <w:rsid w:val="00297635"/>
    <w:rPr>
      <w:b/>
      <w:bCs/>
    </w:rPr>
  </w:style>
  <w:style w:type="table" w:styleId="TableGridLight">
    <w:name w:val="Grid Table Light"/>
    <w:basedOn w:val="TableNormal"/>
    <w:uiPriority w:val="40"/>
    <w:rsid w:val="00346FA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346FA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ITTBody2">
    <w:name w:val="ITT Body 2"/>
    <w:basedOn w:val="ITTBody"/>
    <w:qFormat/>
    <w:rsid w:val="00452D0D"/>
    <w:pPr>
      <w:tabs>
        <w:tab w:val="clear" w:pos="1134"/>
        <w:tab w:val="left" w:pos="1843"/>
      </w:tabs>
      <w:spacing w:before="0" w:after="120"/>
      <w:ind w:left="1843" w:hanging="850"/>
    </w:pPr>
  </w:style>
  <w:style w:type="character" w:customStyle="1" w:styleId="article-table-text1">
    <w:name w:val="article-table-text1"/>
    <w:basedOn w:val="DefaultParagraphFont"/>
    <w:rsid w:val="00D91510"/>
    <w:rPr>
      <w:rFonts w:ascii="Tahoma" w:hAnsi="Tahoma" w:cs="Tahoma" w:hint="default"/>
      <w:sz w:val="17"/>
      <w:szCs w:val="17"/>
    </w:rPr>
  </w:style>
  <w:style w:type="paragraph" w:customStyle="1" w:styleId="Style2">
    <w:name w:val="Style2"/>
    <w:basedOn w:val="Heading1"/>
    <w:rsid w:val="00D91510"/>
    <w:pPr>
      <w:keepNext w:val="0"/>
      <w:spacing w:before="100" w:beforeAutospacing="1" w:after="150" w:line="276" w:lineRule="auto"/>
      <w:contextualSpacing/>
      <w:jc w:val="left"/>
    </w:pPr>
    <w:rPr>
      <w:rFonts w:ascii="Cambria" w:hAnsi="Cambria" w:cs="Times New Roman"/>
      <w:bCs w:val="0"/>
      <w:color w:val="000000"/>
      <w:kern w:val="36"/>
      <w:sz w:val="41"/>
      <w:szCs w:val="41"/>
      <w:lang w:eastAsia="en-GB"/>
    </w:rPr>
  </w:style>
  <w:style w:type="character" w:styleId="PageNumber">
    <w:name w:val="page number"/>
    <w:basedOn w:val="DefaultParagraphFont"/>
    <w:rsid w:val="00D91510"/>
  </w:style>
  <w:style w:type="paragraph" w:styleId="NormalWeb">
    <w:name w:val="Normal (Web)"/>
    <w:basedOn w:val="Normal"/>
    <w:uiPriority w:val="99"/>
    <w:rsid w:val="00D91510"/>
    <w:pPr>
      <w:spacing w:before="100" w:beforeAutospacing="1" w:after="100" w:afterAutospacing="1"/>
    </w:pPr>
    <w:rPr>
      <w:lang w:val="en-GB" w:eastAsia="en-GB"/>
    </w:rPr>
  </w:style>
  <w:style w:type="character" w:customStyle="1" w:styleId="Heading4Char">
    <w:name w:val="Heading 4 Char"/>
    <w:basedOn w:val="DefaultParagraphFont"/>
    <w:link w:val="Heading4"/>
    <w:rsid w:val="00D91510"/>
    <w:rPr>
      <w:rFonts w:ascii="Arial" w:hAnsi="Arial"/>
      <w:b/>
      <w:sz w:val="22"/>
      <w:lang w:val="en-US" w:eastAsia="en-US" w:bidi="en-US"/>
    </w:rPr>
  </w:style>
  <w:style w:type="paragraph" w:styleId="TOCHeading">
    <w:name w:val="TOC Heading"/>
    <w:basedOn w:val="Heading1"/>
    <w:next w:val="Normal"/>
    <w:uiPriority w:val="39"/>
    <w:unhideWhenUsed/>
    <w:qFormat/>
    <w:rsid w:val="00D91510"/>
    <w:pPr>
      <w:keepNext w:val="0"/>
      <w:spacing w:before="480" w:after="0" w:line="276" w:lineRule="auto"/>
      <w:contextualSpacing/>
      <w:jc w:val="left"/>
      <w:outlineLvl w:val="9"/>
    </w:pPr>
    <w:rPr>
      <w:rFonts w:ascii="Cambria" w:hAnsi="Cambria" w:cs="Times New Roman"/>
      <w:kern w:val="0"/>
      <w:sz w:val="28"/>
      <w:szCs w:val="28"/>
    </w:rPr>
  </w:style>
  <w:style w:type="character" w:customStyle="1" w:styleId="Heading3Char">
    <w:name w:val="Heading 3 Char"/>
    <w:basedOn w:val="DefaultParagraphFont"/>
    <w:link w:val="Heading3"/>
    <w:rsid w:val="00D91510"/>
    <w:rPr>
      <w:rFonts w:ascii="Arial" w:hAnsi="Arial"/>
      <w:sz w:val="22"/>
      <w:lang w:val="en-US" w:eastAsia="en-US" w:bidi="en-US"/>
    </w:rPr>
  </w:style>
  <w:style w:type="paragraph" w:customStyle="1" w:styleId="DocumentTableHeader">
    <w:name w:val="Document Table Header"/>
    <w:basedOn w:val="Normal"/>
    <w:autoRedefine/>
    <w:rsid w:val="00D91510"/>
    <w:pPr>
      <w:jc w:val="both"/>
    </w:pPr>
    <w:rPr>
      <w:rFonts w:ascii="Arial" w:eastAsia="SimSun" w:hAnsi="Arial" w:cs="Arial"/>
      <w:b/>
      <w:sz w:val="20"/>
      <w:szCs w:val="20"/>
      <w:lang w:val="en-GB"/>
    </w:rPr>
  </w:style>
  <w:style w:type="paragraph" w:customStyle="1" w:styleId="DocumentTableText">
    <w:name w:val="Document Table Text"/>
    <w:basedOn w:val="Normal"/>
    <w:autoRedefine/>
    <w:rsid w:val="00D91510"/>
    <w:rPr>
      <w:rFonts w:ascii="Arial" w:eastAsia="SimSun" w:hAnsi="Arial" w:cs="Arial"/>
      <w:sz w:val="20"/>
      <w:szCs w:val="20"/>
      <w:lang w:val="en-GB"/>
    </w:rPr>
  </w:style>
  <w:style w:type="paragraph" w:styleId="DocumentMap">
    <w:name w:val="Document Map"/>
    <w:basedOn w:val="Normal"/>
    <w:link w:val="DocumentMapChar"/>
    <w:semiHidden/>
    <w:rsid w:val="00D9151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91510"/>
    <w:rPr>
      <w:rFonts w:ascii="Tahoma" w:hAnsi="Tahoma" w:cs="Tahoma"/>
      <w:shd w:val="clear" w:color="auto" w:fill="000080"/>
      <w:lang w:val="en-US" w:eastAsia="en-US" w:bidi="en-US"/>
    </w:rPr>
  </w:style>
  <w:style w:type="character" w:styleId="FollowedHyperlink">
    <w:name w:val="FollowedHyperlink"/>
    <w:basedOn w:val="DefaultParagraphFont"/>
    <w:rsid w:val="00D91510"/>
    <w:rPr>
      <w:color w:val="800080"/>
      <w:u w:val="single"/>
    </w:rPr>
  </w:style>
  <w:style w:type="paragraph" w:customStyle="1" w:styleId="MainText">
    <w:name w:val="Main Text"/>
    <w:basedOn w:val="Normal"/>
    <w:link w:val="MainTextChar"/>
    <w:rsid w:val="00D91510"/>
    <w:pPr>
      <w:spacing w:before="240" w:line="360" w:lineRule="auto"/>
    </w:pPr>
    <w:rPr>
      <w:rFonts w:ascii="Arial" w:hAnsi="Arial"/>
      <w:lang w:val="en-GB" w:eastAsia="en-GB"/>
    </w:rPr>
  </w:style>
  <w:style w:type="character" w:customStyle="1" w:styleId="MainTextChar">
    <w:name w:val="Main Text Char"/>
    <w:basedOn w:val="DefaultParagraphFont"/>
    <w:link w:val="MainText"/>
    <w:rsid w:val="00D91510"/>
    <w:rPr>
      <w:rFonts w:ascii="Arial" w:hAnsi="Arial"/>
      <w:sz w:val="22"/>
      <w:szCs w:val="22"/>
      <w:lang w:bidi="en-US"/>
    </w:rPr>
  </w:style>
  <w:style w:type="paragraph" w:styleId="BodyTextIndent">
    <w:name w:val="Body Text Indent"/>
    <w:basedOn w:val="Normal"/>
    <w:link w:val="BodyTextIndentChar"/>
    <w:rsid w:val="00D91510"/>
    <w:pPr>
      <w:ind w:left="1430"/>
    </w:pPr>
    <w:rPr>
      <w:rFonts w:ascii="Arial" w:hAnsi="Arial"/>
      <w:lang w:val="en-GB"/>
    </w:rPr>
  </w:style>
  <w:style w:type="character" w:customStyle="1" w:styleId="BodyTextIndentChar">
    <w:name w:val="Body Text Indent Char"/>
    <w:basedOn w:val="DefaultParagraphFont"/>
    <w:link w:val="BodyTextIndent"/>
    <w:rsid w:val="00D91510"/>
    <w:rPr>
      <w:rFonts w:ascii="Arial" w:hAnsi="Arial"/>
      <w:sz w:val="22"/>
      <w:szCs w:val="22"/>
      <w:lang w:eastAsia="en-US" w:bidi="en-US"/>
    </w:rPr>
  </w:style>
  <w:style w:type="paragraph" w:styleId="BodyTextIndent2">
    <w:name w:val="Body Text Indent 2"/>
    <w:basedOn w:val="Normal"/>
    <w:link w:val="BodyTextIndent2Char"/>
    <w:rsid w:val="00D91510"/>
    <w:pPr>
      <w:ind w:left="6490" w:hanging="5120"/>
    </w:pPr>
    <w:rPr>
      <w:rFonts w:ascii="Arial" w:hAnsi="Arial"/>
      <w:lang w:val="en-GB"/>
    </w:rPr>
  </w:style>
  <w:style w:type="character" w:customStyle="1" w:styleId="BodyTextIndent2Char">
    <w:name w:val="Body Text Indent 2 Char"/>
    <w:basedOn w:val="DefaultParagraphFont"/>
    <w:link w:val="BodyTextIndent2"/>
    <w:rsid w:val="00D91510"/>
    <w:rPr>
      <w:rFonts w:ascii="Arial" w:hAnsi="Arial"/>
      <w:sz w:val="22"/>
      <w:szCs w:val="22"/>
      <w:lang w:eastAsia="en-US" w:bidi="en-US"/>
    </w:rPr>
  </w:style>
  <w:style w:type="paragraph" w:styleId="BodyTextIndent3">
    <w:name w:val="Body Text Indent 3"/>
    <w:basedOn w:val="Normal"/>
    <w:link w:val="BodyTextIndent3Char"/>
    <w:rsid w:val="00D91510"/>
    <w:pPr>
      <w:ind w:left="2860" w:hanging="660"/>
    </w:pPr>
    <w:rPr>
      <w:rFonts w:ascii="Arial" w:hAnsi="Arial"/>
      <w:lang w:val="en-GB"/>
    </w:rPr>
  </w:style>
  <w:style w:type="character" w:customStyle="1" w:styleId="BodyTextIndent3Char">
    <w:name w:val="Body Text Indent 3 Char"/>
    <w:basedOn w:val="DefaultParagraphFont"/>
    <w:link w:val="BodyTextIndent3"/>
    <w:rsid w:val="00D91510"/>
    <w:rPr>
      <w:rFonts w:ascii="Arial" w:hAnsi="Arial"/>
      <w:sz w:val="22"/>
      <w:szCs w:val="22"/>
      <w:lang w:eastAsia="en-US" w:bidi="en-US"/>
    </w:rPr>
  </w:style>
  <w:style w:type="character" w:customStyle="1" w:styleId="Heading1Char">
    <w:name w:val="Heading 1 Char"/>
    <w:basedOn w:val="DefaultParagraphFont"/>
    <w:link w:val="Heading1"/>
    <w:rsid w:val="00D91510"/>
    <w:rPr>
      <w:rFonts w:ascii="Arial" w:hAnsi="Arial" w:cs="Arial"/>
      <w:b/>
      <w:bCs/>
      <w:kern w:val="32"/>
      <w:sz w:val="32"/>
      <w:szCs w:val="32"/>
      <w:lang w:eastAsia="en-US"/>
    </w:rPr>
  </w:style>
  <w:style w:type="character" w:customStyle="1" w:styleId="Heading5Char">
    <w:name w:val="Heading 5 Char"/>
    <w:basedOn w:val="DefaultParagraphFont"/>
    <w:link w:val="Heading5"/>
    <w:rsid w:val="00D91510"/>
    <w:rPr>
      <w:rFonts w:ascii="Calibri" w:hAnsi="Calibri"/>
      <w:sz w:val="22"/>
      <w:lang w:val="en-US" w:eastAsia="en-US" w:bidi="en-US"/>
    </w:rPr>
  </w:style>
  <w:style w:type="character" w:customStyle="1" w:styleId="Heading6Char">
    <w:name w:val="Heading 6 Char"/>
    <w:basedOn w:val="DefaultParagraphFont"/>
    <w:link w:val="Heading6"/>
    <w:rsid w:val="00D91510"/>
    <w:rPr>
      <w:rFonts w:ascii="Calibri" w:hAnsi="Calibri"/>
      <w:i/>
      <w:sz w:val="22"/>
      <w:lang w:val="en-US" w:eastAsia="en-US" w:bidi="en-US"/>
    </w:rPr>
  </w:style>
  <w:style w:type="character" w:customStyle="1" w:styleId="Heading7Char">
    <w:name w:val="Heading 7 Char"/>
    <w:basedOn w:val="DefaultParagraphFont"/>
    <w:link w:val="Heading7"/>
    <w:rsid w:val="00D91510"/>
    <w:rPr>
      <w:rFonts w:ascii="Arial" w:hAnsi="Arial"/>
      <w:sz w:val="22"/>
      <w:lang w:val="en-US" w:eastAsia="en-US" w:bidi="en-US"/>
    </w:rPr>
  </w:style>
  <w:style w:type="character" w:customStyle="1" w:styleId="Heading8Char">
    <w:name w:val="Heading 8 Char"/>
    <w:basedOn w:val="DefaultParagraphFont"/>
    <w:link w:val="Heading8"/>
    <w:rsid w:val="00D91510"/>
    <w:rPr>
      <w:rFonts w:ascii="Arial" w:hAnsi="Arial"/>
      <w:i/>
      <w:sz w:val="22"/>
      <w:lang w:val="en-US" w:eastAsia="en-US" w:bidi="en-US"/>
    </w:rPr>
  </w:style>
  <w:style w:type="character" w:customStyle="1" w:styleId="Heading9Char">
    <w:name w:val="Heading 9 Char"/>
    <w:basedOn w:val="DefaultParagraphFont"/>
    <w:link w:val="Heading9"/>
    <w:rsid w:val="00D91510"/>
    <w:rPr>
      <w:rFonts w:ascii="Arial" w:hAnsi="Arial"/>
      <w:b/>
      <w:i/>
      <w:sz w:val="18"/>
      <w:lang w:val="en-US" w:eastAsia="en-US" w:bidi="en-US"/>
    </w:rPr>
  </w:style>
  <w:style w:type="paragraph" w:customStyle="1" w:styleId="listbullet1">
    <w:name w:val="listbullet1"/>
    <w:basedOn w:val="Normal"/>
    <w:rsid w:val="00D91510"/>
    <w:pPr>
      <w:spacing w:before="40" w:after="40"/>
      <w:ind w:left="1000" w:right="200" w:hanging="400"/>
    </w:pPr>
    <w:rPr>
      <w:rFonts w:ascii="Verdana" w:hAnsi="Verdana"/>
      <w:color w:val="000000"/>
      <w:sz w:val="24"/>
    </w:rPr>
  </w:style>
  <w:style w:type="paragraph" w:customStyle="1" w:styleId="level1">
    <w:name w:val="level1"/>
    <w:basedOn w:val="Normal"/>
    <w:rsid w:val="00D91510"/>
    <w:pPr>
      <w:shd w:val="clear" w:color="auto" w:fill="C0C0C0"/>
      <w:spacing w:before="120" w:after="80"/>
      <w:ind w:left="200" w:right="200"/>
    </w:pPr>
    <w:rPr>
      <w:rFonts w:ascii="Arial" w:hAnsi="Arial" w:cs="Arial"/>
      <w:b/>
      <w:bCs/>
      <w:color w:val="000000"/>
      <w:sz w:val="32"/>
      <w:szCs w:val="32"/>
    </w:rPr>
  </w:style>
  <w:style w:type="character" w:customStyle="1" w:styleId="iosblistbullet1">
    <w:name w:val="iosblistbullet1"/>
    <w:basedOn w:val="DefaultParagraphFont"/>
    <w:rsid w:val="00D91510"/>
    <w:rPr>
      <w:shd w:val="clear" w:color="auto" w:fill="FFFFFF"/>
    </w:rPr>
  </w:style>
  <w:style w:type="character" w:customStyle="1" w:styleId="highlighttext">
    <w:name w:val="highlighttext"/>
    <w:basedOn w:val="DefaultParagraphFont"/>
    <w:rsid w:val="00D91510"/>
    <w:rPr>
      <w:b/>
      <w:bCs/>
      <w:caps w:val="0"/>
    </w:rPr>
  </w:style>
  <w:style w:type="paragraph" w:customStyle="1" w:styleId="p">
    <w:name w:val="p"/>
    <w:basedOn w:val="Normal"/>
    <w:rsid w:val="00D91510"/>
    <w:pPr>
      <w:spacing w:before="60" w:after="60"/>
      <w:ind w:left="200" w:right="200"/>
    </w:pPr>
    <w:rPr>
      <w:rFonts w:ascii="Verdana" w:hAnsi="Verdana"/>
      <w:color w:val="000000"/>
      <w:sz w:val="24"/>
    </w:rPr>
  </w:style>
  <w:style w:type="paragraph" w:customStyle="1" w:styleId="Default">
    <w:name w:val="Default"/>
    <w:rsid w:val="00D91510"/>
    <w:pPr>
      <w:autoSpaceDE w:val="0"/>
      <w:autoSpaceDN w:val="0"/>
      <w:adjustRightInd w:val="0"/>
      <w:spacing w:after="200" w:line="276" w:lineRule="auto"/>
    </w:pPr>
    <w:rPr>
      <w:rFonts w:ascii="Arial" w:hAnsi="Arial" w:cs="Arial"/>
      <w:color w:val="000000"/>
      <w:sz w:val="24"/>
      <w:szCs w:val="24"/>
      <w:lang w:val="en-US" w:eastAsia="en-US" w:bidi="en-US"/>
    </w:rPr>
  </w:style>
  <w:style w:type="paragraph" w:styleId="NormalIndent">
    <w:name w:val="Normal Indent"/>
    <w:basedOn w:val="Normal"/>
    <w:rsid w:val="00D91510"/>
    <w:pPr>
      <w:spacing w:line="360" w:lineRule="atLeast"/>
      <w:ind w:left="720"/>
      <w:jc w:val="both"/>
    </w:pPr>
    <w:rPr>
      <w:rFonts w:ascii="CG Times (WN)" w:hAnsi="CG Times (WN)"/>
      <w:szCs w:val="20"/>
      <w:lang w:val="en-GB"/>
    </w:rPr>
  </w:style>
  <w:style w:type="paragraph" w:customStyle="1" w:styleId="Tabletext">
    <w:name w:val="Table text"/>
    <w:basedOn w:val="Normal"/>
    <w:rsid w:val="00D91510"/>
    <w:pPr>
      <w:suppressAutoHyphens/>
      <w:spacing w:before="40" w:after="40"/>
    </w:pPr>
    <w:rPr>
      <w:rFonts w:ascii="Arial" w:hAnsi="Arial"/>
      <w:sz w:val="20"/>
      <w:szCs w:val="20"/>
      <w:lang w:val="en-GB" w:eastAsia="en-GB"/>
    </w:rPr>
  </w:style>
  <w:style w:type="paragraph" w:customStyle="1" w:styleId="Question">
    <w:name w:val="Question"/>
    <w:basedOn w:val="Normal"/>
    <w:rsid w:val="00D91510"/>
    <w:pPr>
      <w:suppressAutoHyphens/>
      <w:spacing w:after="120"/>
    </w:pPr>
    <w:rPr>
      <w:rFonts w:ascii="Arial" w:hAnsi="Arial"/>
      <w:b/>
      <w:lang w:val="en-GB" w:eastAsia="en-GB"/>
    </w:rPr>
  </w:style>
  <w:style w:type="paragraph" w:styleId="ListBullet">
    <w:name w:val="List Bullet"/>
    <w:basedOn w:val="Normal"/>
    <w:rsid w:val="00D91510"/>
    <w:pPr>
      <w:numPr>
        <w:numId w:val="14"/>
      </w:numPr>
      <w:overflowPunct w:val="0"/>
      <w:autoSpaceDE w:val="0"/>
      <w:autoSpaceDN w:val="0"/>
      <w:adjustRightInd w:val="0"/>
      <w:spacing w:after="240"/>
      <w:jc w:val="both"/>
      <w:textAlignment w:val="baseline"/>
    </w:pPr>
    <w:rPr>
      <w:rFonts w:ascii="Times New Roman" w:hAnsi="Times New Roman"/>
      <w:lang w:val="en-GB"/>
    </w:rPr>
  </w:style>
  <w:style w:type="character" w:customStyle="1" w:styleId="b">
    <w:name w:val="b"/>
    <w:basedOn w:val="DefaultParagraphFont"/>
    <w:rsid w:val="00D91510"/>
    <w:rPr>
      <w:rFonts w:ascii="Verdana" w:hAnsi="Verdana" w:hint="default"/>
      <w:b/>
      <w:bCs/>
      <w:caps w:val="0"/>
    </w:rPr>
  </w:style>
  <w:style w:type="character" w:customStyle="1" w:styleId="Heading2Char">
    <w:name w:val="Heading 2 Char"/>
    <w:basedOn w:val="DefaultParagraphFont"/>
    <w:link w:val="Heading2"/>
    <w:rsid w:val="00D91510"/>
    <w:rPr>
      <w:rFonts w:ascii="Arial" w:hAnsi="Arial"/>
      <w:b/>
      <w:i/>
      <w:sz w:val="22"/>
      <w:lang w:val="en-US" w:eastAsia="en-US" w:bidi="en-US"/>
    </w:rPr>
  </w:style>
  <w:style w:type="paragraph" w:styleId="Title">
    <w:name w:val="Title"/>
    <w:basedOn w:val="Normal"/>
    <w:next w:val="Normal"/>
    <w:link w:val="TitleChar"/>
    <w:uiPriority w:val="10"/>
    <w:qFormat/>
    <w:rsid w:val="00D91510"/>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basedOn w:val="DefaultParagraphFont"/>
    <w:link w:val="Title"/>
    <w:uiPriority w:val="10"/>
    <w:rsid w:val="00D91510"/>
    <w:rPr>
      <w:rFonts w:ascii="Cambria" w:hAnsi="Cambria"/>
      <w:spacing w:val="5"/>
      <w:sz w:val="52"/>
      <w:szCs w:val="52"/>
      <w:lang w:val="en-US" w:eastAsia="en-US" w:bidi="en-US"/>
    </w:rPr>
  </w:style>
  <w:style w:type="paragraph" w:styleId="Subtitle">
    <w:name w:val="Subtitle"/>
    <w:basedOn w:val="Normal"/>
    <w:next w:val="Normal"/>
    <w:link w:val="SubtitleChar"/>
    <w:uiPriority w:val="11"/>
    <w:qFormat/>
    <w:rsid w:val="00D91510"/>
    <w:pPr>
      <w:spacing w:after="600"/>
    </w:pPr>
    <w:rPr>
      <w:rFonts w:ascii="Cambria" w:hAnsi="Cambria"/>
      <w:i/>
      <w:iCs/>
      <w:spacing w:val="13"/>
      <w:sz w:val="24"/>
      <w:szCs w:val="24"/>
    </w:rPr>
  </w:style>
  <w:style w:type="character" w:customStyle="1" w:styleId="SubtitleChar">
    <w:name w:val="Subtitle Char"/>
    <w:basedOn w:val="DefaultParagraphFont"/>
    <w:link w:val="Subtitle"/>
    <w:uiPriority w:val="11"/>
    <w:rsid w:val="00D91510"/>
    <w:rPr>
      <w:rFonts w:ascii="Cambria" w:hAnsi="Cambria"/>
      <w:i/>
      <w:iCs/>
      <w:spacing w:val="13"/>
      <w:sz w:val="24"/>
      <w:szCs w:val="24"/>
      <w:lang w:val="en-US" w:eastAsia="en-US" w:bidi="en-US"/>
    </w:rPr>
  </w:style>
  <w:style w:type="character" w:styleId="Emphasis">
    <w:name w:val="Emphasis"/>
    <w:uiPriority w:val="20"/>
    <w:qFormat/>
    <w:rsid w:val="00D91510"/>
    <w:rPr>
      <w:b/>
      <w:bCs/>
      <w:i/>
      <w:iCs/>
      <w:spacing w:val="10"/>
      <w:bdr w:val="none" w:sz="0" w:space="0" w:color="auto"/>
      <w:shd w:val="clear" w:color="auto" w:fill="auto"/>
    </w:rPr>
  </w:style>
  <w:style w:type="paragraph" w:styleId="NoSpacing">
    <w:name w:val="No Spacing"/>
    <w:basedOn w:val="Normal"/>
    <w:uiPriority w:val="1"/>
    <w:qFormat/>
    <w:rsid w:val="00D91510"/>
    <w:pPr>
      <w:spacing w:after="0" w:line="240" w:lineRule="auto"/>
    </w:pPr>
  </w:style>
  <w:style w:type="paragraph" w:styleId="Quote">
    <w:name w:val="Quote"/>
    <w:basedOn w:val="Normal"/>
    <w:next w:val="Normal"/>
    <w:link w:val="QuoteChar"/>
    <w:uiPriority w:val="29"/>
    <w:qFormat/>
    <w:rsid w:val="00D91510"/>
    <w:pPr>
      <w:spacing w:before="200" w:after="0"/>
      <w:ind w:left="360" w:right="360"/>
    </w:pPr>
    <w:rPr>
      <w:i/>
      <w:iCs/>
    </w:rPr>
  </w:style>
  <w:style w:type="character" w:customStyle="1" w:styleId="QuoteChar">
    <w:name w:val="Quote Char"/>
    <w:basedOn w:val="DefaultParagraphFont"/>
    <w:link w:val="Quote"/>
    <w:uiPriority w:val="29"/>
    <w:rsid w:val="00D91510"/>
    <w:rPr>
      <w:rFonts w:ascii="Calibri" w:hAnsi="Calibri"/>
      <w:i/>
      <w:iCs/>
      <w:sz w:val="22"/>
      <w:szCs w:val="22"/>
      <w:lang w:val="en-US" w:eastAsia="en-US" w:bidi="en-US"/>
    </w:rPr>
  </w:style>
  <w:style w:type="paragraph" w:styleId="IntenseQuote">
    <w:name w:val="Intense Quote"/>
    <w:basedOn w:val="Normal"/>
    <w:next w:val="Normal"/>
    <w:link w:val="IntenseQuoteChar"/>
    <w:uiPriority w:val="30"/>
    <w:qFormat/>
    <w:rsid w:val="00D91510"/>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91510"/>
    <w:rPr>
      <w:rFonts w:ascii="Calibri" w:hAnsi="Calibri"/>
      <w:b/>
      <w:bCs/>
      <w:i/>
      <w:iCs/>
      <w:sz w:val="22"/>
      <w:szCs w:val="22"/>
      <w:lang w:val="en-US" w:eastAsia="en-US" w:bidi="en-US"/>
    </w:rPr>
  </w:style>
  <w:style w:type="character" w:styleId="SubtleEmphasis">
    <w:name w:val="Subtle Emphasis"/>
    <w:uiPriority w:val="19"/>
    <w:qFormat/>
    <w:rsid w:val="00D91510"/>
    <w:rPr>
      <w:i/>
      <w:iCs/>
    </w:rPr>
  </w:style>
  <w:style w:type="character" w:styleId="IntenseEmphasis">
    <w:name w:val="Intense Emphasis"/>
    <w:uiPriority w:val="21"/>
    <w:qFormat/>
    <w:rsid w:val="00D91510"/>
    <w:rPr>
      <w:b/>
      <w:bCs/>
    </w:rPr>
  </w:style>
  <w:style w:type="character" w:styleId="SubtleReference">
    <w:name w:val="Subtle Reference"/>
    <w:uiPriority w:val="31"/>
    <w:qFormat/>
    <w:rsid w:val="00D91510"/>
    <w:rPr>
      <w:smallCaps/>
    </w:rPr>
  </w:style>
  <w:style w:type="character" w:styleId="IntenseReference">
    <w:name w:val="Intense Reference"/>
    <w:uiPriority w:val="32"/>
    <w:qFormat/>
    <w:rsid w:val="00D91510"/>
    <w:rPr>
      <w:smallCaps/>
      <w:spacing w:val="5"/>
      <w:u w:val="single"/>
    </w:rPr>
  </w:style>
  <w:style w:type="character" w:styleId="BookTitle">
    <w:name w:val="Book Title"/>
    <w:uiPriority w:val="33"/>
    <w:qFormat/>
    <w:rsid w:val="00D91510"/>
    <w:rPr>
      <w:i/>
      <w:iCs/>
      <w:smallCaps/>
      <w:spacing w:val="5"/>
    </w:rPr>
  </w:style>
  <w:style w:type="paragraph" w:customStyle="1" w:styleId="ITTHeading1">
    <w:name w:val="ITT Heading 1"/>
    <w:basedOn w:val="Normal"/>
    <w:qFormat/>
    <w:rsid w:val="00D91510"/>
    <w:pPr>
      <w:tabs>
        <w:tab w:val="left" w:pos="1134"/>
      </w:tabs>
      <w:spacing w:before="240" w:after="240" w:line="240" w:lineRule="auto"/>
      <w:ind w:left="1759" w:hanging="1021"/>
    </w:pPr>
    <w:rPr>
      <w:rFonts w:ascii="Arial" w:hAnsi="Arial"/>
      <w:b/>
      <w:sz w:val="36"/>
      <w:szCs w:val="36"/>
      <w:lang w:val="en-GB" w:bidi="ar-SA"/>
    </w:rPr>
  </w:style>
  <w:style w:type="paragraph" w:customStyle="1" w:styleId="ITTheading2">
    <w:name w:val="ITT heading 2"/>
    <w:basedOn w:val="ITTBody"/>
    <w:next w:val="ITTBody"/>
    <w:qFormat/>
    <w:rsid w:val="00D91510"/>
    <w:pPr>
      <w:tabs>
        <w:tab w:val="num" w:pos="0"/>
      </w:tabs>
      <w:spacing w:after="120"/>
      <w:ind w:left="720" w:hanging="1163"/>
    </w:pPr>
    <w:rPr>
      <w:b/>
      <w:sz w:val="28"/>
      <w:szCs w:val="28"/>
    </w:rPr>
  </w:style>
  <w:style w:type="paragraph" w:customStyle="1" w:styleId="ITTHeading4">
    <w:name w:val="ITT Heading 4"/>
    <w:basedOn w:val="Normal"/>
    <w:qFormat/>
    <w:rsid w:val="00D91510"/>
    <w:pPr>
      <w:spacing w:before="120" w:after="120" w:line="240" w:lineRule="auto"/>
      <w:ind w:left="1134"/>
      <w:jc w:val="both"/>
    </w:pPr>
    <w:rPr>
      <w:rFonts w:ascii="Arial" w:hAnsi="Arial" w:cs="Arial"/>
      <w:b/>
      <w:lang w:val="en-GB" w:bidi="ar-SA"/>
    </w:rPr>
  </w:style>
  <w:style w:type="paragraph" w:customStyle="1" w:styleId="ITTHyperlink">
    <w:name w:val="ITT Hyperlink"/>
    <w:basedOn w:val="Normal"/>
    <w:qFormat/>
    <w:rsid w:val="00D91510"/>
    <w:pPr>
      <w:spacing w:after="120" w:line="240" w:lineRule="auto"/>
      <w:ind w:left="1134"/>
    </w:pPr>
    <w:rPr>
      <w:rFonts w:ascii="Arial" w:hAnsi="Arial"/>
      <w:szCs w:val="24"/>
      <w:lang w:bidi="ar-SA"/>
    </w:rPr>
  </w:style>
  <w:style w:type="paragraph" w:customStyle="1" w:styleId="ITTTable1">
    <w:name w:val="ITT Table 1"/>
    <w:basedOn w:val="Normal"/>
    <w:uiPriority w:val="99"/>
    <w:qFormat/>
    <w:rsid w:val="00D91510"/>
    <w:pPr>
      <w:spacing w:before="120" w:after="120" w:line="240" w:lineRule="auto"/>
    </w:pPr>
    <w:rPr>
      <w:rFonts w:ascii="Arial" w:hAnsi="Arial" w:cs="Arial"/>
      <w:szCs w:val="24"/>
      <w:lang w:val="en-GB" w:bidi="ar-SA"/>
    </w:rPr>
  </w:style>
  <w:style w:type="paragraph" w:customStyle="1" w:styleId="ITTBodyLevel2">
    <w:name w:val="ITT Body Level 2"/>
    <w:basedOn w:val="ITTBody"/>
    <w:autoRedefine/>
    <w:qFormat/>
    <w:rsid w:val="00D91510"/>
    <w:pPr>
      <w:spacing w:before="0" w:after="120"/>
      <w:ind w:left="1475" w:firstLine="0"/>
    </w:pPr>
    <w:rPr>
      <w:sz w:val="24"/>
    </w:rPr>
  </w:style>
  <w:style w:type="paragraph" w:customStyle="1" w:styleId="ITTBullet1">
    <w:name w:val="ITT Bullet1"/>
    <w:basedOn w:val="MainText"/>
    <w:autoRedefine/>
    <w:qFormat/>
    <w:rsid w:val="00D91510"/>
    <w:pPr>
      <w:numPr>
        <w:numId w:val="13"/>
      </w:numPr>
      <w:tabs>
        <w:tab w:val="num" w:pos="720"/>
        <w:tab w:val="left" w:pos="1418"/>
      </w:tabs>
      <w:spacing w:before="60" w:after="60" w:line="240" w:lineRule="auto"/>
      <w:ind w:left="720" w:hanging="720"/>
    </w:pPr>
    <w:rPr>
      <w:rFonts w:cs="Arial"/>
      <w:sz w:val="24"/>
    </w:rPr>
  </w:style>
  <w:style w:type="paragraph" w:customStyle="1" w:styleId="ITTHeading4a">
    <w:name w:val="ITT Heading 4a"/>
    <w:basedOn w:val="ITTBody"/>
    <w:qFormat/>
    <w:rsid w:val="00D91510"/>
    <w:pPr>
      <w:spacing w:before="0"/>
    </w:pPr>
    <w:rPr>
      <w:b/>
      <w:sz w:val="24"/>
    </w:rPr>
  </w:style>
  <w:style w:type="paragraph" w:customStyle="1" w:styleId="ITTBodyafter4a">
    <w:name w:val="ITT Body after 4a"/>
    <w:basedOn w:val="ITTHeading4a"/>
    <w:qFormat/>
    <w:rsid w:val="00D91510"/>
    <w:pPr>
      <w:ind w:left="1134" w:hanging="1134"/>
    </w:pPr>
    <w:rPr>
      <w:b w:val="0"/>
    </w:rPr>
  </w:style>
  <w:style w:type="paragraph" w:customStyle="1" w:styleId="ITTPlainBody">
    <w:name w:val="ITT Plain Body"/>
    <w:basedOn w:val="ITTBody"/>
    <w:qFormat/>
    <w:rsid w:val="00D91510"/>
    <w:pPr>
      <w:spacing w:before="0"/>
      <w:ind w:left="0" w:firstLine="0"/>
    </w:pPr>
    <w:rPr>
      <w:sz w:val="24"/>
    </w:rPr>
  </w:style>
  <w:style w:type="paragraph" w:customStyle="1" w:styleId="ITTBullet">
    <w:name w:val="ITT Bullet"/>
    <w:basedOn w:val="Normal"/>
    <w:autoRedefine/>
    <w:qFormat/>
    <w:rsid w:val="00D91510"/>
    <w:pPr>
      <w:tabs>
        <w:tab w:val="left" w:pos="1435"/>
      </w:tabs>
      <w:spacing w:after="240" w:line="240" w:lineRule="auto"/>
      <w:ind w:left="1435" w:hanging="301"/>
    </w:pPr>
    <w:rPr>
      <w:rFonts w:ascii="Arial" w:hAnsi="Arial" w:cs="Arial"/>
      <w:sz w:val="24"/>
      <w:szCs w:val="24"/>
      <w:lang w:val="en-GB" w:bidi="ar-SA"/>
    </w:rPr>
  </w:style>
  <w:style w:type="paragraph" w:customStyle="1" w:styleId="ITTHeading3">
    <w:name w:val="ITT Heading 3"/>
    <w:basedOn w:val="ITTBody"/>
    <w:qFormat/>
    <w:rsid w:val="00D91510"/>
    <w:pPr>
      <w:spacing w:before="240"/>
      <w:ind w:left="1134" w:firstLine="0"/>
    </w:pPr>
    <w:rPr>
      <w:b/>
      <w:sz w:val="24"/>
      <w:szCs w:val="24"/>
    </w:rPr>
  </w:style>
  <w:style w:type="paragraph" w:customStyle="1" w:styleId="ITTBulletlevel2">
    <w:name w:val="ITT Bullet level 2"/>
    <w:basedOn w:val="ITTBullet"/>
    <w:qFormat/>
    <w:rsid w:val="00D91510"/>
    <w:pPr>
      <w:ind w:left="2574" w:hanging="360"/>
    </w:pPr>
    <w:rPr>
      <w:b/>
    </w:rPr>
  </w:style>
  <w:style w:type="paragraph" w:customStyle="1" w:styleId="ITTTableHeading">
    <w:name w:val="ITT Table Heading"/>
    <w:basedOn w:val="ITTTable1"/>
    <w:qFormat/>
    <w:rsid w:val="00D91510"/>
    <w:pPr>
      <w:spacing w:beforeLines="60" w:afterLines="60"/>
    </w:pPr>
    <w:rPr>
      <w:b/>
      <w:szCs w:val="22"/>
    </w:rPr>
  </w:style>
  <w:style w:type="paragraph" w:customStyle="1" w:styleId="PQQBodyIndent2">
    <w:name w:val="PQQ Body Indent 2"/>
    <w:basedOn w:val="Normal"/>
    <w:qFormat/>
    <w:rsid w:val="00D91510"/>
    <w:pPr>
      <w:tabs>
        <w:tab w:val="left" w:pos="2127"/>
      </w:tabs>
      <w:spacing w:after="120" w:line="240" w:lineRule="auto"/>
      <w:ind w:left="2127"/>
    </w:pPr>
    <w:rPr>
      <w:rFonts w:ascii="Arial" w:hAnsi="Arial"/>
      <w:lang w:val="en-GB" w:bidi="ar-SA"/>
    </w:rPr>
  </w:style>
  <w:style w:type="paragraph" w:customStyle="1" w:styleId="PQQBullet2">
    <w:name w:val="PQQ Bullet 2"/>
    <w:basedOn w:val="ITTBullet1"/>
    <w:qFormat/>
    <w:rsid w:val="00D91510"/>
    <w:pPr>
      <w:tabs>
        <w:tab w:val="clear" w:pos="1418"/>
        <w:tab w:val="left" w:pos="2694"/>
      </w:tabs>
      <w:spacing w:after="120"/>
      <w:ind w:left="2693"/>
    </w:pPr>
  </w:style>
  <w:style w:type="paragraph" w:customStyle="1" w:styleId="PQQBodyIndentNoNumber">
    <w:name w:val="PQQ Body Indent No Number"/>
    <w:basedOn w:val="ITTBody"/>
    <w:qFormat/>
    <w:rsid w:val="00D91510"/>
    <w:pPr>
      <w:numPr>
        <w:ilvl w:val="1"/>
        <w:numId w:val="15"/>
      </w:numPr>
      <w:spacing w:after="120"/>
      <w:ind w:firstLine="0"/>
    </w:pPr>
    <w:rPr>
      <w:rFonts w:cs="Times New Roman"/>
      <w:sz w:val="24"/>
    </w:rPr>
  </w:style>
  <w:style w:type="paragraph" w:customStyle="1" w:styleId="PQQHeading3">
    <w:name w:val="PQQ Heading 3"/>
    <w:basedOn w:val="ITTBodyLevel2"/>
    <w:qFormat/>
    <w:rsid w:val="00D91510"/>
    <w:pPr>
      <w:numPr>
        <w:ilvl w:val="3"/>
        <w:numId w:val="15"/>
      </w:numPr>
      <w:tabs>
        <w:tab w:val="clear" w:pos="1134"/>
        <w:tab w:val="left" w:pos="2127"/>
      </w:tabs>
      <w:spacing w:before="240" w:line="240" w:lineRule="auto"/>
      <w:ind w:left="2127" w:hanging="993"/>
    </w:pPr>
    <w:rPr>
      <w:rFonts w:cs="Times New Roman"/>
      <w:b/>
    </w:rPr>
  </w:style>
  <w:style w:type="paragraph" w:customStyle="1" w:styleId="PQQBodyNoNumber">
    <w:name w:val="PQQ Body No Number"/>
    <w:basedOn w:val="PQQBodyIndentNoNumber"/>
    <w:qFormat/>
    <w:rsid w:val="00D91510"/>
    <w:pPr>
      <w:numPr>
        <w:ilvl w:val="0"/>
        <w:numId w:val="0"/>
      </w:numPr>
      <w:tabs>
        <w:tab w:val="clear" w:pos="1134"/>
      </w:tabs>
      <w:spacing w:before="0"/>
    </w:pPr>
  </w:style>
  <w:style w:type="paragraph" w:customStyle="1" w:styleId="PQQBullet1">
    <w:name w:val="PQQ Bullet 1"/>
    <w:basedOn w:val="PQQBullet2"/>
    <w:qFormat/>
    <w:rsid w:val="00D91510"/>
    <w:pPr>
      <w:numPr>
        <w:numId w:val="0"/>
      </w:numPr>
      <w:tabs>
        <w:tab w:val="clear" w:pos="2694"/>
      </w:tabs>
      <w:ind w:left="1701" w:hanging="567"/>
    </w:pPr>
  </w:style>
  <w:style w:type="paragraph" w:customStyle="1" w:styleId="ITTStyle3">
    <w:name w:val="ITT Style 3"/>
    <w:basedOn w:val="Normal"/>
    <w:qFormat/>
    <w:rsid w:val="00D91510"/>
    <w:pPr>
      <w:tabs>
        <w:tab w:val="left" w:pos="2835"/>
        <w:tab w:val="left" w:pos="5103"/>
        <w:tab w:val="left" w:pos="7088"/>
      </w:tabs>
      <w:spacing w:after="120"/>
      <w:ind w:left="1134"/>
    </w:pPr>
    <w:rPr>
      <w:rFonts w:ascii="Arial" w:hAnsi="Arial" w:cs="Arial"/>
      <w:lang w:val="en-GB" w:bidi="ar-SA"/>
    </w:rPr>
  </w:style>
  <w:style w:type="paragraph" w:customStyle="1" w:styleId="PQQBodyList">
    <w:name w:val="PQQ Body List"/>
    <w:basedOn w:val="PQQBodyIndent2"/>
    <w:qFormat/>
    <w:rsid w:val="00D91510"/>
    <w:pPr>
      <w:tabs>
        <w:tab w:val="clear" w:pos="2127"/>
        <w:tab w:val="left" w:pos="1701"/>
        <w:tab w:val="left" w:pos="3402"/>
        <w:tab w:val="left" w:pos="4820"/>
        <w:tab w:val="left" w:pos="6379"/>
        <w:tab w:val="right" w:pos="8505"/>
      </w:tabs>
      <w:ind w:left="1701"/>
    </w:pPr>
  </w:style>
  <w:style w:type="paragraph" w:customStyle="1" w:styleId="ITTParagraphLevel2">
    <w:name w:val="ITT Paragraph Level 2"/>
    <w:basedOn w:val="Normal"/>
    <w:qFormat/>
    <w:rsid w:val="00D91510"/>
    <w:pPr>
      <w:tabs>
        <w:tab w:val="left" w:pos="1077"/>
      </w:tabs>
      <w:spacing w:after="240" w:line="240" w:lineRule="auto"/>
      <w:ind w:left="1077" w:hanging="720"/>
    </w:pPr>
    <w:rPr>
      <w:rFonts w:ascii="Arial" w:hAnsi="Arial" w:cs="Arial"/>
    </w:rPr>
  </w:style>
  <w:style w:type="paragraph" w:customStyle="1" w:styleId="ITTParagraphLevel3">
    <w:name w:val="ITT Paragraph Level 3"/>
    <w:basedOn w:val="ITTParagraphLevel2"/>
    <w:qFormat/>
    <w:rsid w:val="00D91510"/>
  </w:style>
  <w:style w:type="paragraph" w:customStyle="1" w:styleId="ITTgenericheading">
    <w:name w:val="ITT generic heading"/>
    <w:basedOn w:val="Normal"/>
    <w:qFormat/>
    <w:rsid w:val="00D91510"/>
    <w:pPr>
      <w:tabs>
        <w:tab w:val="left" w:pos="1134"/>
      </w:tabs>
      <w:spacing w:line="240" w:lineRule="auto"/>
      <w:jc w:val="center"/>
    </w:pPr>
    <w:rPr>
      <w:rFonts w:ascii="Arial" w:hAnsi="Arial" w:cs="Arial"/>
      <w:b/>
      <w:sz w:val="20"/>
      <w:szCs w:val="20"/>
    </w:rPr>
  </w:style>
  <w:style w:type="paragraph" w:customStyle="1" w:styleId="ITTVCTableHeading">
    <w:name w:val="ITT VC Table Heading"/>
    <w:basedOn w:val="Normal"/>
    <w:qFormat/>
    <w:rsid w:val="00D91510"/>
    <w:pPr>
      <w:tabs>
        <w:tab w:val="left" w:pos="1134"/>
      </w:tabs>
      <w:spacing w:before="120" w:after="120" w:line="240" w:lineRule="auto"/>
    </w:pPr>
    <w:rPr>
      <w:rFonts w:ascii="Arial" w:hAnsi="Arial" w:cs="Arial"/>
      <w:b/>
      <w:sz w:val="16"/>
      <w:szCs w:val="16"/>
    </w:rPr>
  </w:style>
  <w:style w:type="paragraph" w:customStyle="1" w:styleId="ITTVCTableBody">
    <w:name w:val="ITT VC Table Body"/>
    <w:basedOn w:val="Normal"/>
    <w:qFormat/>
    <w:rsid w:val="00D91510"/>
    <w:pPr>
      <w:tabs>
        <w:tab w:val="left" w:pos="1134"/>
      </w:tabs>
      <w:spacing w:before="120" w:after="120" w:line="240" w:lineRule="auto"/>
    </w:pPr>
    <w:rPr>
      <w:rFonts w:ascii="Arial" w:hAnsi="Arial" w:cs="Arial"/>
      <w:sz w:val="16"/>
      <w:szCs w:val="16"/>
    </w:rPr>
  </w:style>
  <w:style w:type="paragraph" w:customStyle="1" w:styleId="ITTPlainBodyBold">
    <w:name w:val="ITT Plain Body Bold"/>
    <w:basedOn w:val="ITTPlainBody"/>
    <w:rsid w:val="00D91510"/>
    <w:pPr>
      <w:tabs>
        <w:tab w:val="clear" w:pos="1134"/>
        <w:tab w:val="left" w:pos="1077"/>
      </w:tabs>
      <w:ind w:left="357"/>
    </w:pPr>
    <w:rPr>
      <w:b/>
      <w:bCs/>
    </w:rPr>
  </w:style>
  <w:style w:type="paragraph" w:customStyle="1" w:styleId="NICEnormal">
    <w:name w:val="NICE normal"/>
    <w:rsid w:val="00D91510"/>
    <w:pPr>
      <w:spacing w:after="240" w:line="360" w:lineRule="auto"/>
    </w:pPr>
    <w:rPr>
      <w:rFonts w:ascii="Calibri" w:hAnsi="Calibri"/>
      <w:sz w:val="24"/>
      <w:szCs w:val="24"/>
      <w:lang w:val="en-US" w:eastAsia="en-US"/>
    </w:rPr>
  </w:style>
  <w:style w:type="paragraph" w:customStyle="1" w:styleId="ITTBody3">
    <w:name w:val="ITT Body 3"/>
    <w:basedOn w:val="ITTBody2"/>
    <w:qFormat/>
    <w:rsid w:val="00D91510"/>
    <w:pPr>
      <w:tabs>
        <w:tab w:val="clear" w:pos="1843"/>
        <w:tab w:val="left" w:pos="2977"/>
      </w:tabs>
      <w:ind w:left="2977" w:hanging="1134"/>
    </w:pPr>
    <w:rPr>
      <w:sz w:val="24"/>
      <w:lang w:val="en-GB" w:bidi="ar-SA"/>
    </w:rPr>
  </w:style>
  <w:style w:type="paragraph" w:customStyle="1" w:styleId="ITTBodyNoNumber">
    <w:name w:val="ITT Body No Number"/>
    <w:basedOn w:val="ITTBody2"/>
    <w:qFormat/>
    <w:rsid w:val="00D91510"/>
    <w:pPr>
      <w:tabs>
        <w:tab w:val="clear" w:pos="1843"/>
        <w:tab w:val="left" w:pos="1134"/>
      </w:tabs>
      <w:spacing w:before="240" w:after="60" w:line="240" w:lineRule="auto"/>
      <w:ind w:left="1134" w:firstLine="0"/>
    </w:pPr>
    <w:rPr>
      <w:sz w:val="24"/>
      <w:szCs w:val="24"/>
      <w:lang w:val="en-GB" w:bidi="ar-SA"/>
    </w:rPr>
  </w:style>
  <w:style w:type="paragraph" w:customStyle="1" w:styleId="ITTAppendixH1">
    <w:name w:val="ITT Appendix H1"/>
    <w:basedOn w:val="ITTHeading1"/>
    <w:qFormat/>
    <w:rsid w:val="00D91510"/>
    <w:pPr>
      <w:ind w:left="0" w:firstLine="0"/>
      <w:jc w:val="center"/>
    </w:pPr>
    <w:rPr>
      <w:sz w:val="28"/>
      <w:szCs w:val="28"/>
    </w:rPr>
  </w:style>
  <w:style w:type="character" w:customStyle="1" w:styleId="ITTBodyChar">
    <w:name w:val="ITT Body Char"/>
    <w:basedOn w:val="DefaultParagraphFont"/>
    <w:link w:val="ITTBody"/>
    <w:rsid w:val="00D91510"/>
    <w:rPr>
      <w:rFonts w:ascii="Arial" w:hAnsi="Arial" w:cs="Arial"/>
      <w:sz w:val="22"/>
      <w:szCs w:val="22"/>
      <w:lang w:eastAsia="en-US"/>
    </w:rPr>
  </w:style>
  <w:style w:type="table" w:styleId="LightList-Accent1">
    <w:name w:val="Light List Accent 1"/>
    <w:basedOn w:val="TableNormal"/>
    <w:uiPriority w:val="61"/>
    <w:rsid w:val="00D91510"/>
    <w:rPr>
      <w:rFonts w:ascii="Calibri" w:hAnsi="Calibri"/>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LineNumber">
    <w:name w:val="line number"/>
    <w:basedOn w:val="DefaultParagraphFont"/>
    <w:semiHidden/>
    <w:unhideWhenUsed/>
    <w:rsid w:val="00A06785"/>
  </w:style>
  <w:style w:type="paragraph" w:customStyle="1" w:styleId="ITTAppendixHeading">
    <w:name w:val="ITT Appendix Heading"/>
    <w:basedOn w:val="Normal"/>
    <w:qFormat/>
    <w:rsid w:val="000F6FE8"/>
    <w:pPr>
      <w:keepNext/>
      <w:pageBreakBefore/>
      <w:tabs>
        <w:tab w:val="left" w:pos="1134"/>
      </w:tabs>
      <w:spacing w:before="240" w:after="240" w:line="240" w:lineRule="auto"/>
      <w:ind w:left="1134" w:hanging="1134"/>
    </w:pPr>
    <w:rPr>
      <w:rFonts w:ascii="Arial" w:hAnsi="Arial"/>
      <w:b/>
      <w:sz w:val="36"/>
      <w:szCs w:val="36"/>
      <w:lang w:val="en-GB" w:bidi="ar-SA"/>
    </w:rPr>
  </w:style>
  <w:style w:type="paragraph" w:customStyle="1" w:styleId="ITTBodyLevel3">
    <w:name w:val="ITT Body Level 3"/>
    <w:basedOn w:val="ITTBodyLevel2"/>
    <w:qFormat/>
    <w:rsid w:val="005C0380"/>
    <w:pPr>
      <w:ind w:left="4565" w:hanging="1021"/>
    </w:pPr>
    <w:rPr>
      <w:sz w:val="22"/>
      <w:lang w:val="en-GB"/>
    </w:rPr>
  </w:style>
  <w:style w:type="paragraph" w:customStyle="1" w:styleId="ITTBodyLevel4indent">
    <w:name w:val="ITT Body Level 4 indent"/>
    <w:basedOn w:val="Normal"/>
    <w:qFormat/>
    <w:rsid w:val="005C0380"/>
    <w:pPr>
      <w:tabs>
        <w:tab w:val="left" w:pos="2552"/>
      </w:tabs>
      <w:spacing w:after="120"/>
      <w:ind w:left="2552" w:hanging="1418"/>
    </w:pPr>
    <w:rPr>
      <w:rFonts w:ascii="Arial" w:hAnsi="Arial" w:cs="Arial"/>
      <w:lang w:val="en-GB"/>
    </w:rPr>
  </w:style>
  <w:style w:type="character" w:styleId="UnresolvedMention">
    <w:name w:val="Unresolved Mention"/>
    <w:basedOn w:val="DefaultParagraphFont"/>
    <w:uiPriority w:val="99"/>
    <w:semiHidden/>
    <w:unhideWhenUsed/>
    <w:rsid w:val="006116C7"/>
    <w:rPr>
      <w:color w:val="605E5C"/>
      <w:shd w:val="clear" w:color="auto" w:fill="E1DFDD"/>
    </w:rPr>
  </w:style>
  <w:style w:type="character" w:styleId="Mention">
    <w:name w:val="Mention"/>
    <w:basedOn w:val="DefaultParagraphFont"/>
    <w:uiPriority w:val="99"/>
    <w:unhideWhenUsed/>
    <w:rsid w:val="003C3F0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9366465">
      <w:bodyDiv w:val="1"/>
      <w:marLeft w:val="0"/>
      <w:marRight w:val="0"/>
      <w:marTop w:val="0"/>
      <w:marBottom w:val="0"/>
      <w:divBdr>
        <w:top w:val="none" w:sz="0" w:space="0" w:color="auto"/>
        <w:left w:val="none" w:sz="0" w:space="0" w:color="auto"/>
        <w:bottom w:val="none" w:sz="0" w:space="0" w:color="auto"/>
        <w:right w:val="none" w:sz="0" w:space="0" w:color="auto"/>
      </w:divBdr>
    </w:div>
    <w:div w:id="269440160">
      <w:bodyDiv w:val="1"/>
      <w:marLeft w:val="0"/>
      <w:marRight w:val="0"/>
      <w:marTop w:val="0"/>
      <w:marBottom w:val="0"/>
      <w:divBdr>
        <w:top w:val="none" w:sz="0" w:space="0" w:color="auto"/>
        <w:left w:val="none" w:sz="0" w:space="0" w:color="auto"/>
        <w:bottom w:val="none" w:sz="0" w:space="0" w:color="auto"/>
        <w:right w:val="none" w:sz="0" w:space="0" w:color="auto"/>
      </w:divBdr>
    </w:div>
    <w:div w:id="333847459">
      <w:bodyDiv w:val="1"/>
      <w:marLeft w:val="0"/>
      <w:marRight w:val="0"/>
      <w:marTop w:val="0"/>
      <w:marBottom w:val="0"/>
      <w:divBdr>
        <w:top w:val="none" w:sz="0" w:space="0" w:color="auto"/>
        <w:left w:val="none" w:sz="0" w:space="0" w:color="auto"/>
        <w:bottom w:val="none" w:sz="0" w:space="0" w:color="auto"/>
        <w:right w:val="none" w:sz="0" w:space="0" w:color="auto"/>
      </w:divBdr>
      <w:divsChild>
        <w:div w:id="921256545">
          <w:marLeft w:val="0"/>
          <w:marRight w:val="0"/>
          <w:marTop w:val="0"/>
          <w:marBottom w:val="0"/>
          <w:divBdr>
            <w:top w:val="none" w:sz="0" w:space="0" w:color="auto"/>
            <w:left w:val="none" w:sz="0" w:space="0" w:color="auto"/>
            <w:bottom w:val="none" w:sz="0" w:space="0" w:color="auto"/>
            <w:right w:val="none" w:sz="0" w:space="0" w:color="auto"/>
          </w:divBdr>
        </w:div>
      </w:divsChild>
    </w:div>
    <w:div w:id="701830494">
      <w:bodyDiv w:val="1"/>
      <w:marLeft w:val="0"/>
      <w:marRight w:val="0"/>
      <w:marTop w:val="0"/>
      <w:marBottom w:val="0"/>
      <w:divBdr>
        <w:top w:val="none" w:sz="0" w:space="0" w:color="auto"/>
        <w:left w:val="none" w:sz="0" w:space="0" w:color="auto"/>
        <w:bottom w:val="none" w:sz="0" w:space="0" w:color="auto"/>
        <w:right w:val="none" w:sz="0" w:space="0" w:color="auto"/>
      </w:divBdr>
    </w:div>
    <w:div w:id="708534242">
      <w:bodyDiv w:val="1"/>
      <w:marLeft w:val="0"/>
      <w:marRight w:val="0"/>
      <w:marTop w:val="0"/>
      <w:marBottom w:val="0"/>
      <w:divBdr>
        <w:top w:val="none" w:sz="0" w:space="0" w:color="auto"/>
        <w:left w:val="none" w:sz="0" w:space="0" w:color="auto"/>
        <w:bottom w:val="none" w:sz="0" w:space="0" w:color="auto"/>
        <w:right w:val="none" w:sz="0" w:space="0" w:color="auto"/>
      </w:divBdr>
      <w:divsChild>
        <w:div w:id="672606462">
          <w:marLeft w:val="0"/>
          <w:marRight w:val="0"/>
          <w:marTop w:val="0"/>
          <w:marBottom w:val="0"/>
          <w:divBdr>
            <w:top w:val="none" w:sz="0" w:space="0" w:color="auto"/>
            <w:left w:val="none" w:sz="0" w:space="0" w:color="auto"/>
            <w:bottom w:val="none" w:sz="0" w:space="0" w:color="auto"/>
            <w:right w:val="none" w:sz="0" w:space="0" w:color="auto"/>
          </w:divBdr>
        </w:div>
      </w:divsChild>
    </w:div>
    <w:div w:id="829295734">
      <w:bodyDiv w:val="1"/>
      <w:marLeft w:val="0"/>
      <w:marRight w:val="0"/>
      <w:marTop w:val="0"/>
      <w:marBottom w:val="0"/>
      <w:divBdr>
        <w:top w:val="none" w:sz="0" w:space="0" w:color="auto"/>
        <w:left w:val="none" w:sz="0" w:space="0" w:color="auto"/>
        <w:bottom w:val="none" w:sz="0" w:space="0" w:color="auto"/>
        <w:right w:val="none" w:sz="0" w:space="0" w:color="auto"/>
      </w:divBdr>
    </w:div>
    <w:div w:id="900755822">
      <w:bodyDiv w:val="1"/>
      <w:marLeft w:val="0"/>
      <w:marRight w:val="0"/>
      <w:marTop w:val="0"/>
      <w:marBottom w:val="0"/>
      <w:divBdr>
        <w:top w:val="none" w:sz="0" w:space="0" w:color="auto"/>
        <w:left w:val="none" w:sz="0" w:space="0" w:color="auto"/>
        <w:bottom w:val="none" w:sz="0" w:space="0" w:color="auto"/>
        <w:right w:val="none" w:sz="0" w:space="0" w:color="auto"/>
      </w:divBdr>
      <w:divsChild>
        <w:div w:id="1098677261">
          <w:marLeft w:val="0"/>
          <w:marRight w:val="0"/>
          <w:marTop w:val="0"/>
          <w:marBottom w:val="0"/>
          <w:divBdr>
            <w:top w:val="none" w:sz="0" w:space="0" w:color="auto"/>
            <w:left w:val="none" w:sz="0" w:space="0" w:color="auto"/>
            <w:bottom w:val="none" w:sz="0" w:space="0" w:color="auto"/>
            <w:right w:val="none" w:sz="0" w:space="0" w:color="auto"/>
          </w:divBdr>
          <w:divsChild>
            <w:div w:id="987318886">
              <w:marLeft w:val="0"/>
              <w:marRight w:val="0"/>
              <w:marTop w:val="0"/>
              <w:marBottom w:val="0"/>
              <w:divBdr>
                <w:top w:val="single" w:sz="2" w:space="0" w:color="FFFFFF"/>
                <w:left w:val="single" w:sz="6" w:space="0" w:color="FFFFFF"/>
                <w:bottom w:val="single" w:sz="6" w:space="0" w:color="FFFFFF"/>
                <w:right w:val="single" w:sz="6" w:space="0" w:color="FFFFFF"/>
              </w:divBdr>
            </w:div>
          </w:divsChild>
        </w:div>
      </w:divsChild>
    </w:div>
    <w:div w:id="936449275">
      <w:bodyDiv w:val="1"/>
      <w:marLeft w:val="0"/>
      <w:marRight w:val="0"/>
      <w:marTop w:val="0"/>
      <w:marBottom w:val="0"/>
      <w:divBdr>
        <w:top w:val="none" w:sz="0" w:space="0" w:color="auto"/>
        <w:left w:val="none" w:sz="0" w:space="0" w:color="auto"/>
        <w:bottom w:val="none" w:sz="0" w:space="0" w:color="auto"/>
        <w:right w:val="none" w:sz="0" w:space="0" w:color="auto"/>
      </w:divBdr>
    </w:div>
    <w:div w:id="948044847">
      <w:bodyDiv w:val="1"/>
      <w:marLeft w:val="0"/>
      <w:marRight w:val="0"/>
      <w:marTop w:val="0"/>
      <w:marBottom w:val="0"/>
      <w:divBdr>
        <w:top w:val="none" w:sz="0" w:space="0" w:color="auto"/>
        <w:left w:val="none" w:sz="0" w:space="0" w:color="auto"/>
        <w:bottom w:val="none" w:sz="0" w:space="0" w:color="auto"/>
        <w:right w:val="none" w:sz="0" w:space="0" w:color="auto"/>
      </w:divBdr>
    </w:div>
    <w:div w:id="1060441750">
      <w:bodyDiv w:val="1"/>
      <w:marLeft w:val="0"/>
      <w:marRight w:val="0"/>
      <w:marTop w:val="0"/>
      <w:marBottom w:val="0"/>
      <w:divBdr>
        <w:top w:val="none" w:sz="0" w:space="0" w:color="auto"/>
        <w:left w:val="none" w:sz="0" w:space="0" w:color="auto"/>
        <w:bottom w:val="none" w:sz="0" w:space="0" w:color="auto"/>
        <w:right w:val="none" w:sz="0" w:space="0" w:color="auto"/>
      </w:divBdr>
    </w:div>
    <w:div w:id="1066958392">
      <w:bodyDiv w:val="1"/>
      <w:marLeft w:val="0"/>
      <w:marRight w:val="0"/>
      <w:marTop w:val="0"/>
      <w:marBottom w:val="0"/>
      <w:divBdr>
        <w:top w:val="none" w:sz="0" w:space="0" w:color="auto"/>
        <w:left w:val="none" w:sz="0" w:space="0" w:color="auto"/>
        <w:bottom w:val="none" w:sz="0" w:space="0" w:color="auto"/>
        <w:right w:val="none" w:sz="0" w:space="0" w:color="auto"/>
      </w:divBdr>
    </w:div>
    <w:div w:id="1098718783">
      <w:bodyDiv w:val="1"/>
      <w:marLeft w:val="0"/>
      <w:marRight w:val="0"/>
      <w:marTop w:val="0"/>
      <w:marBottom w:val="0"/>
      <w:divBdr>
        <w:top w:val="none" w:sz="0" w:space="0" w:color="auto"/>
        <w:left w:val="none" w:sz="0" w:space="0" w:color="auto"/>
        <w:bottom w:val="none" w:sz="0" w:space="0" w:color="auto"/>
        <w:right w:val="none" w:sz="0" w:space="0" w:color="auto"/>
      </w:divBdr>
    </w:div>
    <w:div w:id="1192307221">
      <w:bodyDiv w:val="1"/>
      <w:marLeft w:val="0"/>
      <w:marRight w:val="0"/>
      <w:marTop w:val="0"/>
      <w:marBottom w:val="0"/>
      <w:divBdr>
        <w:top w:val="none" w:sz="0" w:space="0" w:color="auto"/>
        <w:left w:val="none" w:sz="0" w:space="0" w:color="auto"/>
        <w:bottom w:val="none" w:sz="0" w:space="0" w:color="auto"/>
        <w:right w:val="none" w:sz="0" w:space="0" w:color="auto"/>
      </w:divBdr>
    </w:div>
    <w:div w:id="1199397245">
      <w:bodyDiv w:val="1"/>
      <w:marLeft w:val="0"/>
      <w:marRight w:val="0"/>
      <w:marTop w:val="0"/>
      <w:marBottom w:val="0"/>
      <w:divBdr>
        <w:top w:val="none" w:sz="0" w:space="0" w:color="auto"/>
        <w:left w:val="none" w:sz="0" w:space="0" w:color="auto"/>
        <w:bottom w:val="none" w:sz="0" w:space="0" w:color="auto"/>
        <w:right w:val="none" w:sz="0" w:space="0" w:color="auto"/>
      </w:divBdr>
    </w:div>
    <w:div w:id="1208368871">
      <w:bodyDiv w:val="1"/>
      <w:marLeft w:val="0"/>
      <w:marRight w:val="0"/>
      <w:marTop w:val="0"/>
      <w:marBottom w:val="0"/>
      <w:divBdr>
        <w:top w:val="none" w:sz="0" w:space="0" w:color="auto"/>
        <w:left w:val="none" w:sz="0" w:space="0" w:color="auto"/>
        <w:bottom w:val="none" w:sz="0" w:space="0" w:color="auto"/>
        <w:right w:val="none" w:sz="0" w:space="0" w:color="auto"/>
      </w:divBdr>
    </w:div>
    <w:div w:id="1324317560">
      <w:bodyDiv w:val="1"/>
      <w:marLeft w:val="0"/>
      <w:marRight w:val="0"/>
      <w:marTop w:val="0"/>
      <w:marBottom w:val="0"/>
      <w:divBdr>
        <w:top w:val="none" w:sz="0" w:space="0" w:color="auto"/>
        <w:left w:val="none" w:sz="0" w:space="0" w:color="auto"/>
        <w:bottom w:val="none" w:sz="0" w:space="0" w:color="auto"/>
        <w:right w:val="none" w:sz="0" w:space="0" w:color="auto"/>
      </w:divBdr>
    </w:div>
    <w:div w:id="1433278217">
      <w:bodyDiv w:val="1"/>
      <w:marLeft w:val="0"/>
      <w:marRight w:val="0"/>
      <w:marTop w:val="0"/>
      <w:marBottom w:val="0"/>
      <w:divBdr>
        <w:top w:val="none" w:sz="0" w:space="0" w:color="auto"/>
        <w:left w:val="none" w:sz="0" w:space="0" w:color="auto"/>
        <w:bottom w:val="none" w:sz="0" w:space="0" w:color="auto"/>
        <w:right w:val="none" w:sz="0" w:space="0" w:color="auto"/>
      </w:divBdr>
    </w:div>
    <w:div w:id="1440638384">
      <w:bodyDiv w:val="1"/>
      <w:marLeft w:val="0"/>
      <w:marRight w:val="0"/>
      <w:marTop w:val="0"/>
      <w:marBottom w:val="0"/>
      <w:divBdr>
        <w:top w:val="none" w:sz="0" w:space="0" w:color="auto"/>
        <w:left w:val="none" w:sz="0" w:space="0" w:color="auto"/>
        <w:bottom w:val="none" w:sz="0" w:space="0" w:color="auto"/>
        <w:right w:val="none" w:sz="0" w:space="0" w:color="auto"/>
      </w:divBdr>
    </w:div>
    <w:div w:id="1482037620">
      <w:bodyDiv w:val="1"/>
      <w:marLeft w:val="0"/>
      <w:marRight w:val="0"/>
      <w:marTop w:val="0"/>
      <w:marBottom w:val="0"/>
      <w:divBdr>
        <w:top w:val="none" w:sz="0" w:space="0" w:color="auto"/>
        <w:left w:val="none" w:sz="0" w:space="0" w:color="auto"/>
        <w:bottom w:val="none" w:sz="0" w:space="0" w:color="auto"/>
        <w:right w:val="none" w:sz="0" w:space="0" w:color="auto"/>
      </w:divBdr>
    </w:div>
    <w:div w:id="1548756626">
      <w:bodyDiv w:val="1"/>
      <w:marLeft w:val="0"/>
      <w:marRight w:val="0"/>
      <w:marTop w:val="0"/>
      <w:marBottom w:val="0"/>
      <w:divBdr>
        <w:top w:val="none" w:sz="0" w:space="0" w:color="auto"/>
        <w:left w:val="none" w:sz="0" w:space="0" w:color="auto"/>
        <w:bottom w:val="none" w:sz="0" w:space="0" w:color="auto"/>
        <w:right w:val="none" w:sz="0" w:space="0" w:color="auto"/>
      </w:divBdr>
    </w:div>
    <w:div w:id="1749763699">
      <w:bodyDiv w:val="1"/>
      <w:marLeft w:val="0"/>
      <w:marRight w:val="0"/>
      <w:marTop w:val="0"/>
      <w:marBottom w:val="0"/>
      <w:divBdr>
        <w:top w:val="none" w:sz="0" w:space="0" w:color="auto"/>
        <w:left w:val="none" w:sz="0" w:space="0" w:color="auto"/>
        <w:bottom w:val="none" w:sz="0" w:space="0" w:color="auto"/>
        <w:right w:val="none" w:sz="0" w:space="0" w:color="auto"/>
      </w:divBdr>
    </w:div>
    <w:div w:id="1841390228">
      <w:bodyDiv w:val="1"/>
      <w:marLeft w:val="0"/>
      <w:marRight w:val="0"/>
      <w:marTop w:val="0"/>
      <w:marBottom w:val="0"/>
      <w:divBdr>
        <w:top w:val="none" w:sz="0" w:space="0" w:color="auto"/>
        <w:left w:val="none" w:sz="0" w:space="0" w:color="auto"/>
        <w:bottom w:val="none" w:sz="0" w:space="0" w:color="auto"/>
        <w:right w:val="none" w:sz="0" w:space="0" w:color="auto"/>
      </w:divBdr>
    </w:div>
    <w:div w:id="1915703774">
      <w:bodyDiv w:val="1"/>
      <w:marLeft w:val="0"/>
      <w:marRight w:val="0"/>
      <w:marTop w:val="0"/>
      <w:marBottom w:val="0"/>
      <w:divBdr>
        <w:top w:val="none" w:sz="0" w:space="0" w:color="auto"/>
        <w:left w:val="none" w:sz="0" w:space="0" w:color="auto"/>
        <w:bottom w:val="none" w:sz="0" w:space="0" w:color="auto"/>
        <w:right w:val="none" w:sz="0" w:space="0" w:color="auto"/>
      </w:divBdr>
    </w:div>
    <w:div w:id="2065176097">
      <w:bodyDiv w:val="1"/>
      <w:marLeft w:val="0"/>
      <w:marRight w:val="0"/>
      <w:marTop w:val="0"/>
      <w:marBottom w:val="0"/>
      <w:divBdr>
        <w:top w:val="none" w:sz="0" w:space="0" w:color="auto"/>
        <w:left w:val="none" w:sz="0" w:space="0" w:color="auto"/>
        <w:bottom w:val="none" w:sz="0" w:space="0" w:color="auto"/>
        <w:right w:val="none" w:sz="0" w:space="0" w:color="auto"/>
      </w:divBdr>
    </w:div>
    <w:div w:id="2071611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docs.openathens.net%2Fproviders%2Fjoining-the-openathens-federation&amp;data=05%7C02%7CCelestine.Johnston%40nice.org.uk%7Ced3f430e2156432836f908dcf2a94e49%7C6030f479b342472da5dd740ff7538de9%7C0%7C0%7C638652056194888728%7CUnknown%7CTWFpbGZsb3d8eyJWIjoiMC4wLjAwMDAiLCJQIjoiV2luMzIiLCJBTiI6Ik1haWwiLCJXVCI6Mn0%3D%7C0%7C%7C%7C&amp;sdata=debzqxCTgSqnwN5CWn9boKT%2F8X5ovh%2BIPGjE3CERK9c%3D&amp;reserved=0" TargetMode="Externa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urlsand.esvalabs.com/?u=https%3A%2F%2Fopenresearch.nihr.ac.uk%2Fdocuments%2F1-22&amp;e=9f250c40&amp;h=90d9d44c&amp;f=y&amp;p=y" TargetMode="External"/><Relationship Id="rId2" Type="http://schemas.openxmlformats.org/officeDocument/2006/relationships/customXml" Target="../customXml/item2.xml"/><Relationship Id="rId16" Type="http://schemas.openxmlformats.org/officeDocument/2006/relationships/hyperlink" Target="https://elh.nhs.wales/about-us/authorised-users/" TargetMode="External"/><Relationship Id="rId20" Type="http://schemas.openxmlformats.org/officeDocument/2006/relationships/hyperlink" Target="mailto:irene.walker@nice.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nice.org.uk/about/what-we-do/evidence-services/journals-and-databases/openathens/openathens-eligibility"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docs.openathens.net%2Fproviders%2Ftechnical-recommendations&amp;data=05%7C02%7CCelestine.Johnston%40nice.org.uk%7C6969892b5c1746434c4408dcf34f172c%7C6030f479b342472da5dd740ff7538de9%7C0%7C0%7C638652768254712573%7CUnknown%7CTWFpbGZsb3d8eyJWIjoiMC4wLjAwMDAiLCJQIjoiV2luMzIiLCJBTiI6Ik1haWwiLCJXVCI6Mn0%3D%7C0%7C%7C%7C&amp;sdata=BJtxHuTYRVYZseAuDpZnBgEbicrUUI9Yyj6pDVN5j8c%3D&amp;reserved=0"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BDD8D004D914C74E80F4DA285E0CE85E" ma:contentTypeVersion="10" ma:contentTypeDescription="Create a new document." ma:contentTypeScope="" ma:versionID="63ecd95e67dc532e148d3a50ab68674b">
  <xsd:schema xmlns:xsd="http://www.w3.org/2001/XMLSchema" xmlns:xs="http://www.w3.org/2001/XMLSchema" xmlns:p="http://schemas.microsoft.com/office/2006/metadata/properties" xmlns:ns2="18725759-3e99-48d7-8e78-1e657be7d454" xmlns:ns3="3ea7517f-16d6-4ec8-a905-3c391b6cf159" targetNamespace="http://schemas.microsoft.com/office/2006/metadata/properties" ma:root="true" ma:fieldsID="d70a9b87a0e3af3dd22cf7235f38a6dd" ns2:_="" ns3:_="">
    <xsd:import namespace="18725759-3e99-48d7-8e78-1e657be7d454"/>
    <xsd:import namespace="3ea7517f-16d6-4ec8-a905-3c391b6cf15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725759-3e99-48d7-8e78-1e657be7d4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a7517f-16d6-4ec8-a905-3c391b6cf15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8725759-3e99-48d7-8e78-1e657be7d454">
      <UserInfo>
        <DisplayName>SEA _ES Change Resources</DisplayName>
        <AccountId>11</AccountId>
        <AccountType/>
      </UserInfo>
      <UserInfo>
        <DisplayName>System Account</DisplayName>
        <AccountId>1073741823</AccountId>
        <AccountType/>
      </UserInfo>
      <UserInfo>
        <DisplayName>Evidence Resources Resources</DisplayName>
        <AccountId>18</AccountId>
        <AccountType/>
      </UserInfo>
      <UserInfo>
        <DisplayName>SMT Resources</DisplayName>
        <AccountId>19</AccountId>
        <AccountType/>
      </UserInfo>
      <UserInfo>
        <DisplayName>BP&amp;R Corporate Office users</DisplayName>
        <AccountId>20</AccountId>
        <AccountType/>
      </UserInfo>
      <UserInfo>
        <DisplayName>SEA Resources</DisplayName>
        <AccountId>21</AccountId>
        <AccountType/>
      </UserInfo>
      <UserInfo>
        <DisplayName>RM Team resources</DisplayName>
        <AccountId>22</AccountId>
        <AccountType/>
      </UserInfo>
      <UserInfo>
        <DisplayName>_IS - Folder List Access Only</DisplayName>
        <AccountId>23</AccountId>
        <AccountType/>
      </UserInfo>
      <UserInfo>
        <DisplayName>Sharonjeet Chohan</DisplayName>
        <AccountId>15</AccountId>
        <AccountType/>
      </UserInfo>
      <UserInfo>
        <DisplayName>Lee Dobson</DisplayName>
        <AccountId>9</AccountId>
        <AccountType/>
      </UserInfo>
      <UserInfo>
        <DisplayName>Celestine Johnston</DisplayName>
        <AccountId>12</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02AE70-476B-4888-B09E-667FED5499B5}">
  <ds:schemaRefs>
    <ds:schemaRef ds:uri="http://schemas.openxmlformats.org/officeDocument/2006/bibliography"/>
  </ds:schemaRefs>
</ds:datastoreItem>
</file>

<file path=customXml/itemProps2.xml><?xml version="1.0" encoding="utf-8"?>
<ds:datastoreItem xmlns:ds="http://schemas.openxmlformats.org/officeDocument/2006/customXml" ds:itemID="{D7271B9D-BFE7-428F-8223-A572F10C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725759-3e99-48d7-8e78-1e657be7d454"/>
    <ds:schemaRef ds:uri="3ea7517f-16d6-4ec8-a905-3c391b6cf1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8CDE4A-8241-4BC7-B371-B1A1C4A5E264}">
  <ds:schemaRefs>
    <ds:schemaRef ds:uri="http://schemas.microsoft.com/office/2006/metadata/properties"/>
    <ds:schemaRef ds:uri="http://schemas.microsoft.com/office/infopath/2007/PartnerControls"/>
    <ds:schemaRef ds:uri="18725759-3e99-48d7-8e78-1e657be7d454"/>
  </ds:schemaRefs>
</ds:datastoreItem>
</file>

<file path=customXml/itemProps4.xml><?xml version="1.0" encoding="utf-8"?>
<ds:datastoreItem xmlns:ds="http://schemas.openxmlformats.org/officeDocument/2006/customXml" ds:itemID="{C633F220-2603-4A0C-9348-0F0833FF21D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37</Pages>
  <Words>8728</Words>
  <Characters>49752</Characters>
  <Application>Microsoft Office Word</Application>
  <DocSecurity>0</DocSecurity>
  <Lines>414</Lines>
  <Paragraphs>116</Paragraphs>
  <ScaleCrop>false</ScaleCrop>
  <Company>NHS Purchasing and Supply Agency</Company>
  <LinksUpToDate>false</LinksUpToDate>
  <CharactersWithSpaces>58364</CharactersWithSpaces>
  <SharedDoc>false</SharedDoc>
  <HLinks>
    <vt:vector size="174" baseType="variant">
      <vt:variant>
        <vt:i4>4456575</vt:i4>
      </vt:variant>
      <vt:variant>
        <vt:i4>153</vt:i4>
      </vt:variant>
      <vt:variant>
        <vt:i4>0</vt:i4>
      </vt:variant>
      <vt:variant>
        <vt:i4>5</vt:i4>
      </vt:variant>
      <vt:variant>
        <vt:lpwstr>mailto:irene.walker@nice.org.uk</vt:lpwstr>
      </vt:variant>
      <vt:variant>
        <vt:lpwstr/>
      </vt:variant>
      <vt:variant>
        <vt:i4>131075</vt:i4>
      </vt:variant>
      <vt:variant>
        <vt:i4>150</vt:i4>
      </vt:variant>
      <vt:variant>
        <vt:i4>0</vt:i4>
      </vt:variant>
      <vt:variant>
        <vt:i4>5</vt:i4>
      </vt:variant>
      <vt:variant>
        <vt:lpwstr>https://elh.nhs.wales/about-us/authorised-users/</vt:lpwstr>
      </vt:variant>
      <vt:variant>
        <vt:lpwstr/>
      </vt:variant>
      <vt:variant>
        <vt:i4>3538979</vt:i4>
      </vt:variant>
      <vt:variant>
        <vt:i4>147</vt:i4>
      </vt:variant>
      <vt:variant>
        <vt:i4>0</vt:i4>
      </vt:variant>
      <vt:variant>
        <vt:i4>5</vt:i4>
      </vt:variant>
      <vt:variant>
        <vt:lpwstr>https://www.nice.org.uk/about/what-we-do/evidence-services/journals-and-databases/openathens/openathens-eligibility</vt:lpwstr>
      </vt:variant>
      <vt:variant>
        <vt:lpwstr/>
      </vt:variant>
      <vt:variant>
        <vt:i4>8323121</vt:i4>
      </vt:variant>
      <vt:variant>
        <vt:i4>144</vt:i4>
      </vt:variant>
      <vt:variant>
        <vt:i4>0</vt:i4>
      </vt:variant>
      <vt:variant>
        <vt:i4>5</vt:i4>
      </vt:variant>
      <vt:variant>
        <vt:lpwstr>https://gbr01.safelinks.protection.outlook.com/?url=https%3A%2F%2Fdocs.openathens.net%2Fproviders%2Ftechnical-recommendations&amp;data=05%7C02%7CCelestine.Johnston%40nice.org.uk%7C6969892b5c1746434c4408dcf34f172c%7C6030f479b342472da5dd740ff7538de9%7C0%7C0%7C638652768254712573%7CUnknown%7CTWFpbGZsb3d8eyJWIjoiMC4wLjAwMDAiLCJQIjoiV2luMzIiLCJBTiI6Ik1haWwiLCJXVCI6Mn0%3D%7C0%7C%7C%7C&amp;sdata=BJtxHuTYRVYZseAuDpZnBgEbicrUUI9Yyj6pDVN5j8c%3D&amp;reserved=0</vt:lpwstr>
      </vt:variant>
      <vt:variant>
        <vt:lpwstr/>
      </vt:variant>
      <vt:variant>
        <vt:i4>7602230</vt:i4>
      </vt:variant>
      <vt:variant>
        <vt:i4>141</vt:i4>
      </vt:variant>
      <vt:variant>
        <vt:i4>0</vt:i4>
      </vt:variant>
      <vt:variant>
        <vt:i4>5</vt:i4>
      </vt:variant>
      <vt:variant>
        <vt:lpwstr>https://gbr01.safelinks.protection.outlook.com/?url=https%3A%2F%2Fdocs.openathens.net%2Fproviders%2Fjoining-the-openathens-federation&amp;data=05%7C02%7CCelestine.Johnston%40nice.org.uk%7Ced3f430e2156432836f908dcf2a94e49%7C6030f479b342472da5dd740ff7538de9%7C0%7C0%7C638652056194888728%7CUnknown%7CTWFpbGZsb3d8eyJWIjoiMC4wLjAwMDAiLCJQIjoiV2luMzIiLCJBTiI6Ik1haWwiLCJXVCI6Mn0%3D%7C0%7C%7C%7C&amp;sdata=debzqxCTgSqnwN5CWn9boKT%2F8X5ovh%2BIPGjE3CERK9c%3D&amp;reserved=0</vt:lpwstr>
      </vt:variant>
      <vt:variant>
        <vt:lpwstr/>
      </vt:variant>
      <vt:variant>
        <vt:i4>1769525</vt:i4>
      </vt:variant>
      <vt:variant>
        <vt:i4>134</vt:i4>
      </vt:variant>
      <vt:variant>
        <vt:i4>0</vt:i4>
      </vt:variant>
      <vt:variant>
        <vt:i4>5</vt:i4>
      </vt:variant>
      <vt:variant>
        <vt:lpwstr/>
      </vt:variant>
      <vt:variant>
        <vt:lpwstr>_Toc182221471</vt:lpwstr>
      </vt:variant>
      <vt:variant>
        <vt:i4>1769525</vt:i4>
      </vt:variant>
      <vt:variant>
        <vt:i4>128</vt:i4>
      </vt:variant>
      <vt:variant>
        <vt:i4>0</vt:i4>
      </vt:variant>
      <vt:variant>
        <vt:i4>5</vt:i4>
      </vt:variant>
      <vt:variant>
        <vt:lpwstr/>
      </vt:variant>
      <vt:variant>
        <vt:lpwstr>_Toc182221470</vt:lpwstr>
      </vt:variant>
      <vt:variant>
        <vt:i4>1703989</vt:i4>
      </vt:variant>
      <vt:variant>
        <vt:i4>122</vt:i4>
      </vt:variant>
      <vt:variant>
        <vt:i4>0</vt:i4>
      </vt:variant>
      <vt:variant>
        <vt:i4>5</vt:i4>
      </vt:variant>
      <vt:variant>
        <vt:lpwstr/>
      </vt:variant>
      <vt:variant>
        <vt:lpwstr>_Toc182221469</vt:lpwstr>
      </vt:variant>
      <vt:variant>
        <vt:i4>1703989</vt:i4>
      </vt:variant>
      <vt:variant>
        <vt:i4>116</vt:i4>
      </vt:variant>
      <vt:variant>
        <vt:i4>0</vt:i4>
      </vt:variant>
      <vt:variant>
        <vt:i4>5</vt:i4>
      </vt:variant>
      <vt:variant>
        <vt:lpwstr/>
      </vt:variant>
      <vt:variant>
        <vt:lpwstr>_Toc182221468</vt:lpwstr>
      </vt:variant>
      <vt:variant>
        <vt:i4>1703989</vt:i4>
      </vt:variant>
      <vt:variant>
        <vt:i4>110</vt:i4>
      </vt:variant>
      <vt:variant>
        <vt:i4>0</vt:i4>
      </vt:variant>
      <vt:variant>
        <vt:i4>5</vt:i4>
      </vt:variant>
      <vt:variant>
        <vt:lpwstr/>
      </vt:variant>
      <vt:variant>
        <vt:lpwstr>_Toc182221467</vt:lpwstr>
      </vt:variant>
      <vt:variant>
        <vt:i4>1703989</vt:i4>
      </vt:variant>
      <vt:variant>
        <vt:i4>104</vt:i4>
      </vt:variant>
      <vt:variant>
        <vt:i4>0</vt:i4>
      </vt:variant>
      <vt:variant>
        <vt:i4>5</vt:i4>
      </vt:variant>
      <vt:variant>
        <vt:lpwstr/>
      </vt:variant>
      <vt:variant>
        <vt:lpwstr>_Toc182221466</vt:lpwstr>
      </vt:variant>
      <vt:variant>
        <vt:i4>1703989</vt:i4>
      </vt:variant>
      <vt:variant>
        <vt:i4>98</vt:i4>
      </vt:variant>
      <vt:variant>
        <vt:i4>0</vt:i4>
      </vt:variant>
      <vt:variant>
        <vt:i4>5</vt:i4>
      </vt:variant>
      <vt:variant>
        <vt:lpwstr/>
      </vt:variant>
      <vt:variant>
        <vt:lpwstr>_Toc182221465</vt:lpwstr>
      </vt:variant>
      <vt:variant>
        <vt:i4>1703989</vt:i4>
      </vt:variant>
      <vt:variant>
        <vt:i4>92</vt:i4>
      </vt:variant>
      <vt:variant>
        <vt:i4>0</vt:i4>
      </vt:variant>
      <vt:variant>
        <vt:i4>5</vt:i4>
      </vt:variant>
      <vt:variant>
        <vt:lpwstr/>
      </vt:variant>
      <vt:variant>
        <vt:lpwstr>_Toc182221464</vt:lpwstr>
      </vt:variant>
      <vt:variant>
        <vt:i4>1703989</vt:i4>
      </vt:variant>
      <vt:variant>
        <vt:i4>86</vt:i4>
      </vt:variant>
      <vt:variant>
        <vt:i4>0</vt:i4>
      </vt:variant>
      <vt:variant>
        <vt:i4>5</vt:i4>
      </vt:variant>
      <vt:variant>
        <vt:lpwstr/>
      </vt:variant>
      <vt:variant>
        <vt:lpwstr>_Toc182221463</vt:lpwstr>
      </vt:variant>
      <vt:variant>
        <vt:i4>1703989</vt:i4>
      </vt:variant>
      <vt:variant>
        <vt:i4>80</vt:i4>
      </vt:variant>
      <vt:variant>
        <vt:i4>0</vt:i4>
      </vt:variant>
      <vt:variant>
        <vt:i4>5</vt:i4>
      </vt:variant>
      <vt:variant>
        <vt:lpwstr/>
      </vt:variant>
      <vt:variant>
        <vt:lpwstr>_Toc182221462</vt:lpwstr>
      </vt:variant>
      <vt:variant>
        <vt:i4>1703989</vt:i4>
      </vt:variant>
      <vt:variant>
        <vt:i4>74</vt:i4>
      </vt:variant>
      <vt:variant>
        <vt:i4>0</vt:i4>
      </vt:variant>
      <vt:variant>
        <vt:i4>5</vt:i4>
      </vt:variant>
      <vt:variant>
        <vt:lpwstr/>
      </vt:variant>
      <vt:variant>
        <vt:lpwstr>_Toc182221461</vt:lpwstr>
      </vt:variant>
      <vt:variant>
        <vt:i4>1703989</vt:i4>
      </vt:variant>
      <vt:variant>
        <vt:i4>68</vt:i4>
      </vt:variant>
      <vt:variant>
        <vt:i4>0</vt:i4>
      </vt:variant>
      <vt:variant>
        <vt:i4>5</vt:i4>
      </vt:variant>
      <vt:variant>
        <vt:lpwstr/>
      </vt:variant>
      <vt:variant>
        <vt:lpwstr>_Toc182221460</vt:lpwstr>
      </vt:variant>
      <vt:variant>
        <vt:i4>1638453</vt:i4>
      </vt:variant>
      <vt:variant>
        <vt:i4>62</vt:i4>
      </vt:variant>
      <vt:variant>
        <vt:i4>0</vt:i4>
      </vt:variant>
      <vt:variant>
        <vt:i4>5</vt:i4>
      </vt:variant>
      <vt:variant>
        <vt:lpwstr/>
      </vt:variant>
      <vt:variant>
        <vt:lpwstr>_Toc182221459</vt:lpwstr>
      </vt:variant>
      <vt:variant>
        <vt:i4>1638453</vt:i4>
      </vt:variant>
      <vt:variant>
        <vt:i4>56</vt:i4>
      </vt:variant>
      <vt:variant>
        <vt:i4>0</vt:i4>
      </vt:variant>
      <vt:variant>
        <vt:i4>5</vt:i4>
      </vt:variant>
      <vt:variant>
        <vt:lpwstr/>
      </vt:variant>
      <vt:variant>
        <vt:lpwstr>_Toc182221458</vt:lpwstr>
      </vt:variant>
      <vt:variant>
        <vt:i4>1638453</vt:i4>
      </vt:variant>
      <vt:variant>
        <vt:i4>50</vt:i4>
      </vt:variant>
      <vt:variant>
        <vt:i4>0</vt:i4>
      </vt:variant>
      <vt:variant>
        <vt:i4>5</vt:i4>
      </vt:variant>
      <vt:variant>
        <vt:lpwstr/>
      </vt:variant>
      <vt:variant>
        <vt:lpwstr>_Toc182221457</vt:lpwstr>
      </vt:variant>
      <vt:variant>
        <vt:i4>1638453</vt:i4>
      </vt:variant>
      <vt:variant>
        <vt:i4>44</vt:i4>
      </vt:variant>
      <vt:variant>
        <vt:i4>0</vt:i4>
      </vt:variant>
      <vt:variant>
        <vt:i4>5</vt:i4>
      </vt:variant>
      <vt:variant>
        <vt:lpwstr/>
      </vt:variant>
      <vt:variant>
        <vt:lpwstr>_Toc182221456</vt:lpwstr>
      </vt:variant>
      <vt:variant>
        <vt:i4>1638453</vt:i4>
      </vt:variant>
      <vt:variant>
        <vt:i4>38</vt:i4>
      </vt:variant>
      <vt:variant>
        <vt:i4>0</vt:i4>
      </vt:variant>
      <vt:variant>
        <vt:i4>5</vt:i4>
      </vt:variant>
      <vt:variant>
        <vt:lpwstr/>
      </vt:variant>
      <vt:variant>
        <vt:lpwstr>_Toc182221455</vt:lpwstr>
      </vt:variant>
      <vt:variant>
        <vt:i4>1638453</vt:i4>
      </vt:variant>
      <vt:variant>
        <vt:i4>32</vt:i4>
      </vt:variant>
      <vt:variant>
        <vt:i4>0</vt:i4>
      </vt:variant>
      <vt:variant>
        <vt:i4>5</vt:i4>
      </vt:variant>
      <vt:variant>
        <vt:lpwstr/>
      </vt:variant>
      <vt:variant>
        <vt:lpwstr>_Toc182221454</vt:lpwstr>
      </vt:variant>
      <vt:variant>
        <vt:i4>1638453</vt:i4>
      </vt:variant>
      <vt:variant>
        <vt:i4>26</vt:i4>
      </vt:variant>
      <vt:variant>
        <vt:i4>0</vt:i4>
      </vt:variant>
      <vt:variant>
        <vt:i4>5</vt:i4>
      </vt:variant>
      <vt:variant>
        <vt:lpwstr/>
      </vt:variant>
      <vt:variant>
        <vt:lpwstr>_Toc182221453</vt:lpwstr>
      </vt:variant>
      <vt:variant>
        <vt:i4>1638453</vt:i4>
      </vt:variant>
      <vt:variant>
        <vt:i4>20</vt:i4>
      </vt:variant>
      <vt:variant>
        <vt:i4>0</vt:i4>
      </vt:variant>
      <vt:variant>
        <vt:i4>5</vt:i4>
      </vt:variant>
      <vt:variant>
        <vt:lpwstr/>
      </vt:variant>
      <vt:variant>
        <vt:lpwstr>_Toc182221452</vt:lpwstr>
      </vt:variant>
      <vt:variant>
        <vt:i4>1638453</vt:i4>
      </vt:variant>
      <vt:variant>
        <vt:i4>14</vt:i4>
      </vt:variant>
      <vt:variant>
        <vt:i4>0</vt:i4>
      </vt:variant>
      <vt:variant>
        <vt:i4>5</vt:i4>
      </vt:variant>
      <vt:variant>
        <vt:lpwstr/>
      </vt:variant>
      <vt:variant>
        <vt:lpwstr>_Toc182221451</vt:lpwstr>
      </vt:variant>
      <vt:variant>
        <vt:i4>1638453</vt:i4>
      </vt:variant>
      <vt:variant>
        <vt:i4>8</vt:i4>
      </vt:variant>
      <vt:variant>
        <vt:i4>0</vt:i4>
      </vt:variant>
      <vt:variant>
        <vt:i4>5</vt:i4>
      </vt:variant>
      <vt:variant>
        <vt:lpwstr/>
      </vt:variant>
      <vt:variant>
        <vt:lpwstr>_Toc182221450</vt:lpwstr>
      </vt:variant>
      <vt:variant>
        <vt:i4>1572917</vt:i4>
      </vt:variant>
      <vt:variant>
        <vt:i4>2</vt:i4>
      </vt:variant>
      <vt:variant>
        <vt:i4>0</vt:i4>
      </vt:variant>
      <vt:variant>
        <vt:i4>5</vt:i4>
      </vt:variant>
      <vt:variant>
        <vt:lpwstr/>
      </vt:variant>
      <vt:variant>
        <vt:lpwstr>_Toc182221449</vt:lpwstr>
      </vt:variant>
      <vt:variant>
        <vt:i4>4456575</vt:i4>
      </vt:variant>
      <vt:variant>
        <vt:i4>0</vt:i4>
      </vt:variant>
      <vt:variant>
        <vt:i4>0</vt:i4>
      </vt:variant>
      <vt:variant>
        <vt:i4>5</vt:i4>
      </vt:variant>
      <vt:variant>
        <vt:lpwstr>mailto:Irene.Walker@nice.org.uk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3 Terms and Conditions of contract Explanation</dc:title>
  <dc:subject/>
  <dc:creator>Celestine Johnston</dc:creator>
  <cp:keywords/>
  <cp:lastModifiedBy>Celestine Johnston</cp:lastModifiedBy>
  <cp:revision>180</cp:revision>
  <cp:lastPrinted>2016-03-23T00:35:00Z</cp:lastPrinted>
  <dcterms:created xsi:type="dcterms:W3CDTF">2024-11-07T17:11:00Z</dcterms:created>
  <dcterms:modified xsi:type="dcterms:W3CDTF">2024-11-11T15:42:00Z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A771433</vt:lpwstr>
  </property>
  <property fmtid="{D5CDD505-2E9C-101B-9397-08002B2CF9AE}" pid="3" name="Objective-Comment">
    <vt:lpwstr/>
  </property>
  <property fmtid="{D5CDD505-2E9C-101B-9397-08002B2CF9AE}" pid="4" name="Objective-CreationStamp">
    <vt:filetime>2007-03-01T00:00:00Z</vt:filetime>
  </property>
  <property fmtid="{D5CDD505-2E9C-101B-9397-08002B2CF9AE}" pid="5" name="Objective-IsApproved">
    <vt:lpwstr>No</vt:lpwstr>
  </property>
  <property fmtid="{D5CDD505-2E9C-101B-9397-08002B2CF9AE}" pid="6" name="Objective-IsPublished">
    <vt:lpwstr>Yes</vt:lpwstr>
  </property>
  <property fmtid="{D5CDD505-2E9C-101B-9397-08002B2CF9AE}" pid="7" name="Objective-DatePublished">
    <vt:filetime>2007-03-02T00:00:00Z</vt:filetime>
  </property>
  <property fmtid="{D5CDD505-2E9C-101B-9397-08002B2CF9AE}" pid="8" name="Objective-ModificationStamp">
    <vt:filetime>2007-03-02T00:00:00Z</vt:filetime>
  </property>
  <property fmtid="{D5CDD505-2E9C-101B-9397-08002B2CF9AE}" pid="9" name="Objective-Owner">
    <vt:lpwstr>Bevan, Janet</vt:lpwstr>
  </property>
  <property fmtid="{D5CDD505-2E9C-101B-9397-08002B2CF9AE}" pid="10" name="Objective-Path">
    <vt:lpwstr>PASA Global Folder:01 Projects and contracts:04 Facilities Management and Utilities:Information Technology and Telecommunications:Live Information Technology and Telecommunications projects and contracts:Technology and Telecommunications projects and cont</vt:lpwstr>
  </property>
  <property fmtid="{D5CDD505-2E9C-101B-9397-08002B2CF9AE}" pid="11" name="Objective-Parent">
    <vt:lpwstr>ITT documents</vt:lpwstr>
  </property>
  <property fmtid="{D5CDD505-2E9C-101B-9397-08002B2CF9AE}" pid="12" name="Objective-State">
    <vt:lpwstr>Published</vt:lpwstr>
  </property>
  <property fmtid="{D5CDD505-2E9C-101B-9397-08002B2CF9AE}" pid="13" name="Objective-Title">
    <vt:lpwstr>Doc 3 - Conditions of Contract</vt:lpwstr>
  </property>
  <property fmtid="{D5CDD505-2E9C-101B-9397-08002B2CF9AE}" pid="14" name="Objective-Version">
    <vt:lpwstr>3.0</vt:lpwstr>
  </property>
  <property fmtid="{D5CDD505-2E9C-101B-9397-08002B2CF9AE}" pid="15" name="Objective-VersionComment">
    <vt:lpwstr/>
  </property>
  <property fmtid="{D5CDD505-2E9C-101B-9397-08002B2CF9AE}" pid="16" name="Objective-VersionNumber">
    <vt:i4>3</vt:i4>
  </property>
  <property fmtid="{D5CDD505-2E9C-101B-9397-08002B2CF9AE}" pid="17" name="Objective-FileNumber">
    <vt:lpwstr/>
  </property>
  <property fmtid="{D5CDD505-2E9C-101B-9397-08002B2CF9AE}" pid="18" name="Objective-Classification">
    <vt:lpwstr>Not classified</vt:lpwstr>
  </property>
  <property fmtid="{D5CDD505-2E9C-101B-9397-08002B2CF9AE}" pid="19" name="Objective-Caveats">
    <vt:lpwstr/>
  </property>
  <property fmtid="{D5CDD505-2E9C-101B-9397-08002B2CF9AE}" pid="20" name="ContentTypeId">
    <vt:lpwstr>0x010100BDD8D004D914C74E80F4DA285E0CE85E</vt:lpwstr>
  </property>
  <property fmtid="{D5CDD505-2E9C-101B-9397-08002B2CF9AE}" pid="21" name="Order">
    <vt:r8>100</vt:r8>
  </property>
  <property fmtid="{D5CDD505-2E9C-101B-9397-08002B2CF9AE}" pid="22" name="MSIP_Label_c69d85d5-6d9e-4305-a294-1f636ec0f2d6_Enabled">
    <vt:lpwstr>true</vt:lpwstr>
  </property>
  <property fmtid="{D5CDD505-2E9C-101B-9397-08002B2CF9AE}" pid="23" name="MSIP_Label_c69d85d5-6d9e-4305-a294-1f636ec0f2d6_SetDate">
    <vt:lpwstr>2024-02-01T17:32:43Z</vt:lpwstr>
  </property>
  <property fmtid="{D5CDD505-2E9C-101B-9397-08002B2CF9AE}" pid="24" name="MSIP_Label_c69d85d5-6d9e-4305-a294-1f636ec0f2d6_Method">
    <vt:lpwstr>Standard</vt:lpwstr>
  </property>
  <property fmtid="{D5CDD505-2E9C-101B-9397-08002B2CF9AE}" pid="25" name="MSIP_Label_c69d85d5-6d9e-4305-a294-1f636ec0f2d6_Name">
    <vt:lpwstr>OFFICIAL</vt:lpwstr>
  </property>
  <property fmtid="{D5CDD505-2E9C-101B-9397-08002B2CF9AE}" pid="26" name="MSIP_Label_c69d85d5-6d9e-4305-a294-1f636ec0f2d6_SiteId">
    <vt:lpwstr>6030f479-b342-472d-a5dd-740ff7538de9</vt:lpwstr>
  </property>
  <property fmtid="{D5CDD505-2E9C-101B-9397-08002B2CF9AE}" pid="27" name="MSIP_Label_c69d85d5-6d9e-4305-a294-1f636ec0f2d6_ActionId">
    <vt:lpwstr>3608b79f-80ad-4641-894d-65e79b39242a</vt:lpwstr>
  </property>
  <property fmtid="{D5CDD505-2E9C-101B-9397-08002B2CF9AE}" pid="28" name="MSIP_Label_c69d85d5-6d9e-4305-a294-1f636ec0f2d6_ContentBits">
    <vt:lpwstr>0</vt:lpwstr>
  </property>
</Properties>
</file>