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51C30" w14:textId="77777777" w:rsidR="005700D8" w:rsidRPr="002658B4" w:rsidRDefault="001C3BBA" w:rsidP="00E65F5D">
      <w:pPr>
        <w:rPr>
          <w:rFonts w:ascii="Arial" w:hAnsi="Arial" w:cs="Arial"/>
          <w:sz w:val="22"/>
          <w:szCs w:val="22"/>
        </w:rPr>
      </w:pPr>
      <w:r w:rsidRPr="002658B4">
        <w:rPr>
          <w:rFonts w:ascii="Arial" w:hAnsi="Arial" w:cs="Arial"/>
          <w:noProof/>
          <w:sz w:val="22"/>
          <w:szCs w:val="22"/>
        </w:rPr>
        <w:drawing>
          <wp:anchor distT="0" distB="0" distL="114300" distR="114300" simplePos="0" relativeHeight="251657728" behindDoc="1" locked="0" layoutInCell="1" allowOverlap="1" wp14:anchorId="49C3614B" wp14:editId="6778470C">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1EA72047" w14:textId="77777777" w:rsidR="008D7A7D" w:rsidRPr="002658B4" w:rsidRDefault="008D7A7D" w:rsidP="00E65F5D">
      <w:pPr>
        <w:rPr>
          <w:rFonts w:ascii="Arial" w:hAnsi="Arial" w:cs="Arial"/>
          <w:sz w:val="22"/>
          <w:szCs w:val="22"/>
        </w:rPr>
      </w:pPr>
    </w:p>
    <w:p w14:paraId="0C8DF82C" w14:textId="77777777" w:rsidR="00031189" w:rsidRPr="002658B4" w:rsidRDefault="00031189" w:rsidP="00E65F5D">
      <w:pPr>
        <w:jc w:val="both"/>
        <w:rPr>
          <w:rFonts w:ascii="Arial" w:hAnsi="Arial" w:cs="Arial"/>
          <w:sz w:val="22"/>
          <w:szCs w:val="22"/>
        </w:rPr>
      </w:pPr>
    </w:p>
    <w:p w14:paraId="3D766230" w14:textId="77777777" w:rsidR="00031189" w:rsidRPr="002658B4" w:rsidRDefault="00031189" w:rsidP="00E65F5D">
      <w:pPr>
        <w:jc w:val="both"/>
        <w:rPr>
          <w:rFonts w:ascii="Arial" w:hAnsi="Arial" w:cs="Arial"/>
          <w:sz w:val="22"/>
          <w:szCs w:val="22"/>
        </w:rPr>
      </w:pPr>
    </w:p>
    <w:p w14:paraId="01A199BE" w14:textId="77777777" w:rsidR="00031189" w:rsidRPr="002658B4" w:rsidRDefault="008C01EA" w:rsidP="00972EAB">
      <w:pPr>
        <w:tabs>
          <w:tab w:val="left" w:pos="2997"/>
        </w:tabs>
        <w:jc w:val="both"/>
        <w:rPr>
          <w:rFonts w:ascii="Arial" w:hAnsi="Arial" w:cs="Arial"/>
          <w:sz w:val="22"/>
          <w:szCs w:val="22"/>
        </w:rPr>
      </w:pPr>
      <w:r>
        <w:rPr>
          <w:rFonts w:ascii="Arial" w:hAnsi="Arial" w:cs="Arial"/>
          <w:sz w:val="22"/>
          <w:szCs w:val="22"/>
        </w:rPr>
        <w:tab/>
      </w:r>
    </w:p>
    <w:p w14:paraId="2F93BA62" w14:textId="77777777" w:rsidR="00031189" w:rsidRPr="002658B4" w:rsidRDefault="00031189" w:rsidP="00E65F5D">
      <w:pPr>
        <w:jc w:val="both"/>
        <w:rPr>
          <w:rFonts w:ascii="Arial" w:hAnsi="Arial" w:cs="Arial"/>
          <w:sz w:val="22"/>
          <w:szCs w:val="22"/>
        </w:rPr>
      </w:pPr>
    </w:p>
    <w:p w14:paraId="51620975" w14:textId="77777777" w:rsidR="00031189" w:rsidRPr="002658B4" w:rsidRDefault="00031189" w:rsidP="00E65F5D">
      <w:pPr>
        <w:jc w:val="both"/>
        <w:rPr>
          <w:rFonts w:ascii="Arial" w:hAnsi="Arial" w:cs="Arial"/>
          <w:sz w:val="22"/>
          <w:szCs w:val="22"/>
        </w:rPr>
      </w:pPr>
    </w:p>
    <w:p w14:paraId="3911BA43" w14:textId="77777777" w:rsidR="000A352F" w:rsidRPr="002658B4" w:rsidRDefault="000A352F" w:rsidP="00E65F5D">
      <w:pPr>
        <w:jc w:val="both"/>
        <w:rPr>
          <w:rFonts w:ascii="Arial" w:hAnsi="Arial" w:cs="Arial"/>
          <w:sz w:val="22"/>
          <w:szCs w:val="22"/>
        </w:rPr>
      </w:pPr>
    </w:p>
    <w:p w14:paraId="78237BF2" w14:textId="77777777" w:rsidR="008113C3" w:rsidRPr="002658B4" w:rsidRDefault="008113C3" w:rsidP="00E65F5D">
      <w:pPr>
        <w:jc w:val="both"/>
        <w:rPr>
          <w:rFonts w:ascii="Arial" w:hAnsi="Arial" w:cs="Arial"/>
          <w:sz w:val="22"/>
          <w:szCs w:val="22"/>
        </w:rPr>
      </w:pPr>
    </w:p>
    <w:p w14:paraId="0456EA6E" w14:textId="77777777" w:rsidR="008113C3" w:rsidRPr="002658B4" w:rsidRDefault="008113C3" w:rsidP="00E65F5D">
      <w:pPr>
        <w:jc w:val="both"/>
        <w:rPr>
          <w:rFonts w:ascii="Arial" w:hAnsi="Arial" w:cs="Arial"/>
          <w:sz w:val="22"/>
          <w:szCs w:val="22"/>
        </w:rPr>
      </w:pPr>
    </w:p>
    <w:p w14:paraId="156C26A6" w14:textId="77777777" w:rsidR="00031189" w:rsidRPr="002658B4" w:rsidRDefault="00917567" w:rsidP="00E65F5D">
      <w:pPr>
        <w:jc w:val="both"/>
        <w:rPr>
          <w:rFonts w:ascii="Arial" w:hAnsi="Arial" w:cs="Arial"/>
          <w:i/>
          <w:color w:val="0000FF"/>
          <w:sz w:val="22"/>
          <w:szCs w:val="22"/>
        </w:rPr>
      </w:pPr>
      <w:r w:rsidRPr="002658B4">
        <w:rPr>
          <w:rFonts w:ascii="Arial" w:hAnsi="Arial" w:cs="Arial"/>
          <w:sz w:val="22"/>
          <w:szCs w:val="22"/>
        </w:rPr>
        <w:t xml:space="preserve"> </w:t>
      </w:r>
      <w:r w:rsidR="00031189" w:rsidRPr="002658B4">
        <w:rPr>
          <w:rFonts w:ascii="Arial" w:hAnsi="Arial" w:cs="Arial"/>
          <w:sz w:val="22"/>
          <w:szCs w:val="22"/>
        </w:rPr>
        <w:tab/>
      </w:r>
    </w:p>
    <w:p w14:paraId="711379FB" w14:textId="77777777" w:rsidR="00031189" w:rsidRPr="002658B4" w:rsidRDefault="00031189" w:rsidP="00E65F5D">
      <w:pPr>
        <w:jc w:val="both"/>
        <w:rPr>
          <w:rFonts w:ascii="Arial" w:hAnsi="Arial" w:cs="Arial"/>
          <w:sz w:val="22"/>
          <w:szCs w:val="22"/>
        </w:rPr>
      </w:pPr>
    </w:p>
    <w:p w14:paraId="133B7D8F" w14:textId="77777777" w:rsidR="00031189" w:rsidRPr="002658B4" w:rsidRDefault="00031189" w:rsidP="00E65F5D">
      <w:pPr>
        <w:jc w:val="both"/>
        <w:rPr>
          <w:rFonts w:ascii="Arial" w:hAnsi="Arial" w:cs="Arial"/>
          <w:sz w:val="22"/>
          <w:szCs w:val="22"/>
        </w:rPr>
      </w:pPr>
    </w:p>
    <w:p w14:paraId="6C4C95A9" w14:textId="77777777" w:rsidR="00031189" w:rsidRPr="002658B4" w:rsidRDefault="00031189" w:rsidP="00E65F5D">
      <w:pPr>
        <w:jc w:val="both"/>
        <w:rPr>
          <w:rFonts w:ascii="Arial" w:hAnsi="Arial" w:cs="Arial"/>
          <w:sz w:val="22"/>
          <w:szCs w:val="22"/>
        </w:rPr>
      </w:pPr>
    </w:p>
    <w:p w14:paraId="511675DF" w14:textId="77777777" w:rsidR="00031189" w:rsidRPr="002658B4" w:rsidRDefault="00AB6556" w:rsidP="00E65F5D">
      <w:pPr>
        <w:jc w:val="both"/>
        <w:rPr>
          <w:rFonts w:ascii="Arial" w:hAnsi="Arial" w:cs="Arial"/>
          <w:sz w:val="22"/>
          <w:szCs w:val="22"/>
        </w:rPr>
      </w:pPr>
      <w:r w:rsidRPr="002658B4">
        <w:rPr>
          <w:rFonts w:ascii="Arial" w:hAnsi="Arial" w:cs="Arial"/>
          <w:sz w:val="22"/>
          <w:szCs w:val="22"/>
        </w:rPr>
        <w:t xml:space="preserve">Dear </w:t>
      </w:r>
      <w:r w:rsidR="00A144A4" w:rsidRPr="002658B4">
        <w:rPr>
          <w:rFonts w:ascii="Arial" w:hAnsi="Arial" w:cs="Arial"/>
          <w:sz w:val="22"/>
          <w:szCs w:val="22"/>
        </w:rPr>
        <w:t>Sirs</w:t>
      </w:r>
      <w:r w:rsidR="00C72B5A" w:rsidRPr="002658B4">
        <w:rPr>
          <w:rFonts w:ascii="Arial" w:hAnsi="Arial" w:cs="Arial"/>
          <w:sz w:val="22"/>
          <w:szCs w:val="22"/>
        </w:rPr>
        <w:t xml:space="preserve"> / Madams</w:t>
      </w:r>
    </w:p>
    <w:p w14:paraId="65B4C10E" w14:textId="77777777" w:rsidR="00031189" w:rsidRPr="002658B4" w:rsidRDefault="00031189" w:rsidP="00E65F5D">
      <w:pPr>
        <w:jc w:val="both"/>
        <w:rPr>
          <w:rFonts w:ascii="Arial" w:hAnsi="Arial" w:cs="Arial"/>
          <w:sz w:val="22"/>
          <w:szCs w:val="22"/>
        </w:rPr>
      </w:pPr>
    </w:p>
    <w:p w14:paraId="625F1624" w14:textId="77777777" w:rsidR="00031189" w:rsidRPr="0087736F" w:rsidRDefault="003A2C05" w:rsidP="00E65F5D">
      <w:pPr>
        <w:jc w:val="both"/>
        <w:rPr>
          <w:rFonts w:ascii="Arial" w:hAnsi="Arial" w:cs="Arial"/>
          <w:b/>
          <w:sz w:val="22"/>
          <w:szCs w:val="22"/>
        </w:rPr>
      </w:pPr>
      <w:r w:rsidRPr="0087736F">
        <w:rPr>
          <w:rFonts w:ascii="Arial" w:hAnsi="Arial" w:cs="Arial"/>
          <w:b/>
          <w:sz w:val="22"/>
          <w:szCs w:val="22"/>
        </w:rPr>
        <w:t xml:space="preserve">Contract </w:t>
      </w:r>
      <w:r w:rsidR="00031189" w:rsidRPr="0087736F">
        <w:rPr>
          <w:rFonts w:ascii="Arial" w:hAnsi="Arial" w:cs="Arial"/>
          <w:b/>
          <w:sz w:val="22"/>
          <w:szCs w:val="22"/>
        </w:rPr>
        <w:t>Ref:</w:t>
      </w:r>
      <w:r w:rsidR="00917567" w:rsidRPr="0087736F">
        <w:rPr>
          <w:rFonts w:ascii="Arial" w:hAnsi="Arial" w:cs="Arial"/>
          <w:b/>
          <w:sz w:val="22"/>
          <w:szCs w:val="22"/>
        </w:rPr>
        <w:t xml:space="preserve"> </w:t>
      </w:r>
      <w:r w:rsidR="0087736F" w:rsidRPr="0087736F">
        <w:rPr>
          <w:rFonts w:ascii="Arial" w:hAnsi="Arial" w:cs="Arial"/>
          <w:b/>
          <w:sz w:val="22"/>
          <w:szCs w:val="22"/>
        </w:rPr>
        <w:t>WRMP</w:t>
      </w:r>
      <w:r w:rsidR="00E34AAD">
        <w:rPr>
          <w:rFonts w:ascii="Arial" w:hAnsi="Arial" w:cs="Arial"/>
          <w:b/>
          <w:sz w:val="22"/>
          <w:szCs w:val="22"/>
        </w:rPr>
        <w:t>24/</w:t>
      </w:r>
      <w:r w:rsidR="00D36A6C">
        <w:rPr>
          <w:rFonts w:ascii="Arial" w:hAnsi="Arial" w:cs="Arial"/>
          <w:b/>
          <w:sz w:val="22"/>
          <w:szCs w:val="22"/>
        </w:rPr>
        <w:t>SAW</w:t>
      </w:r>
    </w:p>
    <w:p w14:paraId="74E15E08" w14:textId="77777777" w:rsidR="009074BF" w:rsidRPr="002658B4" w:rsidRDefault="003A2C05" w:rsidP="009074BF">
      <w:pPr>
        <w:rPr>
          <w:rFonts w:ascii="Arial" w:hAnsi="Arial" w:cs="Arial"/>
          <w:b/>
          <w:sz w:val="22"/>
          <w:szCs w:val="22"/>
        </w:rPr>
      </w:pPr>
      <w:r w:rsidRPr="0087736F">
        <w:rPr>
          <w:rFonts w:ascii="Arial" w:hAnsi="Arial" w:cs="Arial"/>
          <w:b/>
          <w:sz w:val="22"/>
          <w:szCs w:val="22"/>
        </w:rPr>
        <w:t xml:space="preserve">Contract </w:t>
      </w:r>
      <w:r w:rsidR="00031189" w:rsidRPr="0087736F">
        <w:rPr>
          <w:rFonts w:ascii="Arial" w:hAnsi="Arial" w:cs="Arial"/>
          <w:b/>
          <w:sz w:val="22"/>
          <w:szCs w:val="22"/>
        </w:rPr>
        <w:t>Title:</w:t>
      </w:r>
      <w:r w:rsidRPr="0087736F">
        <w:rPr>
          <w:rFonts w:ascii="Arial" w:hAnsi="Arial" w:cs="Arial"/>
          <w:b/>
          <w:sz w:val="22"/>
          <w:szCs w:val="22"/>
        </w:rPr>
        <w:t xml:space="preserve"> </w:t>
      </w:r>
      <w:r w:rsidR="0087736F" w:rsidRPr="0087736F">
        <w:rPr>
          <w:rFonts w:ascii="Arial" w:hAnsi="Arial" w:cs="Arial"/>
          <w:b/>
          <w:sz w:val="22"/>
          <w:szCs w:val="22"/>
        </w:rPr>
        <w:t>WRMP</w:t>
      </w:r>
      <w:r w:rsidR="00E34AAD">
        <w:rPr>
          <w:rFonts w:ascii="Arial" w:hAnsi="Arial" w:cs="Arial"/>
          <w:b/>
          <w:sz w:val="22"/>
          <w:szCs w:val="22"/>
        </w:rPr>
        <w:t xml:space="preserve">24- </w:t>
      </w:r>
      <w:r w:rsidR="00D36A6C">
        <w:rPr>
          <w:rFonts w:ascii="Arial" w:hAnsi="Arial" w:cs="Arial"/>
          <w:b/>
          <w:sz w:val="22"/>
          <w:szCs w:val="22"/>
        </w:rPr>
        <w:t>Stoachastics, Adaptive Planning and WRMP29</w:t>
      </w:r>
      <w:r w:rsidR="00E34AAD">
        <w:rPr>
          <w:rFonts w:ascii="Arial" w:hAnsi="Arial" w:cs="Arial"/>
          <w:b/>
          <w:sz w:val="22"/>
          <w:szCs w:val="22"/>
        </w:rPr>
        <w:t xml:space="preserve"> </w:t>
      </w:r>
    </w:p>
    <w:p w14:paraId="04E15BE3" w14:textId="77777777" w:rsidR="00031189" w:rsidRPr="002658B4" w:rsidRDefault="00031189" w:rsidP="00E65F5D">
      <w:pPr>
        <w:jc w:val="both"/>
        <w:rPr>
          <w:rFonts w:ascii="Arial" w:hAnsi="Arial" w:cs="Arial"/>
          <w:b/>
          <w:sz w:val="22"/>
          <w:szCs w:val="22"/>
        </w:rPr>
      </w:pPr>
    </w:p>
    <w:p w14:paraId="548EB40F"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 are invited to quote for the above in accordance with the enclosed documents. </w:t>
      </w:r>
    </w:p>
    <w:p w14:paraId="019E7DD1" w14:textId="77777777" w:rsidR="00050B8F" w:rsidRPr="002658B4" w:rsidRDefault="00050B8F" w:rsidP="00E65F5D">
      <w:pPr>
        <w:rPr>
          <w:rFonts w:ascii="Arial" w:hAnsi="Arial" w:cs="Arial"/>
          <w:sz w:val="22"/>
          <w:szCs w:val="22"/>
        </w:rPr>
      </w:pPr>
    </w:p>
    <w:p w14:paraId="384D70A6" w14:textId="77777777" w:rsidR="00050B8F" w:rsidRPr="0087736F" w:rsidRDefault="00050B8F" w:rsidP="00E65F5D">
      <w:pPr>
        <w:rPr>
          <w:rFonts w:ascii="Arial" w:hAnsi="Arial" w:cs="Arial"/>
          <w:sz w:val="22"/>
          <w:szCs w:val="22"/>
        </w:rPr>
      </w:pPr>
      <w:r w:rsidRPr="0087736F">
        <w:rPr>
          <w:rFonts w:ascii="Arial" w:hAnsi="Arial" w:cs="Arial"/>
          <w:sz w:val="22"/>
          <w:szCs w:val="22"/>
        </w:rPr>
        <w:t>Instructions on what information we require you to provide</w:t>
      </w:r>
      <w:r w:rsidR="001A3679" w:rsidRPr="0087736F">
        <w:rPr>
          <w:rFonts w:ascii="Arial" w:hAnsi="Arial" w:cs="Arial"/>
          <w:sz w:val="22"/>
          <w:szCs w:val="22"/>
        </w:rPr>
        <w:t xml:space="preserve"> is in Section </w:t>
      </w:r>
      <w:r w:rsidR="00B94CDD" w:rsidRPr="0087736F">
        <w:rPr>
          <w:rFonts w:ascii="Arial" w:hAnsi="Arial" w:cs="Arial"/>
          <w:sz w:val="22"/>
          <w:szCs w:val="22"/>
        </w:rPr>
        <w:t>4</w:t>
      </w:r>
      <w:r w:rsidRPr="0087736F">
        <w:rPr>
          <w:rFonts w:ascii="Arial" w:hAnsi="Arial" w:cs="Arial"/>
          <w:sz w:val="22"/>
          <w:szCs w:val="22"/>
        </w:rPr>
        <w:t xml:space="preserve"> of </w:t>
      </w:r>
      <w:r w:rsidR="000878DD" w:rsidRPr="0087736F">
        <w:rPr>
          <w:rFonts w:ascii="Arial" w:hAnsi="Arial" w:cs="Arial"/>
          <w:sz w:val="22"/>
          <w:szCs w:val="22"/>
        </w:rPr>
        <w:t>the fo</w:t>
      </w:r>
      <w:r w:rsidR="00B94CDD" w:rsidRPr="0087736F">
        <w:rPr>
          <w:rFonts w:ascii="Arial" w:hAnsi="Arial" w:cs="Arial"/>
          <w:sz w:val="22"/>
          <w:szCs w:val="22"/>
        </w:rPr>
        <w:t>llowing Request for Quotation</w:t>
      </w:r>
      <w:r w:rsidR="000878DD" w:rsidRPr="0087736F">
        <w:rPr>
          <w:rFonts w:ascii="Arial" w:hAnsi="Arial" w:cs="Arial"/>
          <w:sz w:val="22"/>
          <w:szCs w:val="22"/>
        </w:rPr>
        <w:t xml:space="preserve"> document. </w:t>
      </w:r>
    </w:p>
    <w:p w14:paraId="0DE77337" w14:textId="77777777" w:rsidR="00031189" w:rsidRPr="0087736F" w:rsidRDefault="00031189" w:rsidP="00E65F5D">
      <w:pPr>
        <w:rPr>
          <w:rFonts w:ascii="Arial" w:hAnsi="Arial" w:cs="Arial"/>
          <w:sz w:val="22"/>
          <w:szCs w:val="22"/>
        </w:rPr>
      </w:pPr>
    </w:p>
    <w:p w14:paraId="033BBAEF" w14:textId="77777777" w:rsidR="00031189" w:rsidRPr="0087736F" w:rsidRDefault="00031189" w:rsidP="00E65F5D">
      <w:pPr>
        <w:rPr>
          <w:rFonts w:ascii="Arial" w:hAnsi="Arial" w:cs="Arial"/>
          <w:i/>
          <w:sz w:val="22"/>
          <w:szCs w:val="22"/>
        </w:rPr>
      </w:pPr>
      <w:r w:rsidRPr="0087736F">
        <w:rPr>
          <w:rFonts w:ascii="Arial" w:hAnsi="Arial" w:cs="Arial"/>
          <w:sz w:val="22"/>
          <w:szCs w:val="22"/>
        </w:rPr>
        <w:t xml:space="preserve">Your response should be returned </w:t>
      </w:r>
      <w:r w:rsidR="00D36A6C">
        <w:rPr>
          <w:rFonts w:ascii="Arial" w:hAnsi="Arial" w:cs="Arial"/>
          <w:sz w:val="22"/>
          <w:szCs w:val="22"/>
        </w:rPr>
        <w:t xml:space="preserve">by email </w:t>
      </w:r>
      <w:r w:rsidR="00D36A6C" w:rsidRPr="001F6C71">
        <w:rPr>
          <w:rFonts w:ascii="Arial" w:hAnsi="Arial" w:cs="Arial"/>
          <w:sz w:val="22"/>
          <w:szCs w:val="22"/>
        </w:rPr>
        <w:t xml:space="preserve">to </w:t>
      </w:r>
      <w:hyperlink r:id="rId9" w:history="1">
        <w:r w:rsidR="00D36A6C" w:rsidRPr="001F6C71">
          <w:rPr>
            <w:rStyle w:val="Hyperlink"/>
            <w:rFonts w:ascii="Arial" w:hAnsi="Arial" w:cs="Arial"/>
            <w:sz w:val="22"/>
            <w:szCs w:val="22"/>
          </w:rPr>
          <w:t>Julie.morris@environment-agency.gov.uk</w:t>
        </w:r>
      </w:hyperlink>
      <w:r w:rsidR="00D36A6C" w:rsidRPr="001F6C71">
        <w:rPr>
          <w:rFonts w:ascii="Arial" w:hAnsi="Arial" w:cs="Arial"/>
          <w:sz w:val="22"/>
          <w:szCs w:val="22"/>
        </w:rPr>
        <w:t xml:space="preserve"> by </w:t>
      </w:r>
      <w:r w:rsidR="008C09C7" w:rsidRPr="001F6C71">
        <w:rPr>
          <w:rFonts w:ascii="Arial" w:hAnsi="Arial" w:cs="Arial"/>
          <w:sz w:val="22"/>
          <w:szCs w:val="22"/>
        </w:rPr>
        <w:t xml:space="preserve">midday </w:t>
      </w:r>
      <w:r w:rsidR="00F810F1" w:rsidRPr="001F6C71">
        <w:rPr>
          <w:rFonts w:ascii="Arial" w:hAnsi="Arial" w:cs="Arial"/>
          <w:sz w:val="22"/>
          <w:szCs w:val="22"/>
        </w:rPr>
        <w:t xml:space="preserve">on </w:t>
      </w:r>
      <w:r w:rsidR="00E8230D" w:rsidRPr="001F6C71">
        <w:rPr>
          <w:rFonts w:ascii="Arial" w:hAnsi="Arial" w:cs="Arial"/>
          <w:sz w:val="22"/>
          <w:szCs w:val="22"/>
        </w:rPr>
        <w:t>2</w:t>
      </w:r>
      <w:r w:rsidR="001F6C71" w:rsidRPr="001F6C71">
        <w:rPr>
          <w:rFonts w:ascii="Arial" w:hAnsi="Arial" w:cs="Arial"/>
          <w:sz w:val="22"/>
          <w:szCs w:val="22"/>
        </w:rPr>
        <w:t>2</w:t>
      </w:r>
      <w:r w:rsidR="00E8230D" w:rsidRPr="001F6C71">
        <w:rPr>
          <w:rFonts w:ascii="Arial" w:hAnsi="Arial" w:cs="Arial"/>
          <w:sz w:val="22"/>
          <w:szCs w:val="22"/>
          <w:vertAlign w:val="superscript"/>
        </w:rPr>
        <w:t>nd</w:t>
      </w:r>
      <w:r w:rsidR="00E8230D" w:rsidRPr="001F6C71">
        <w:rPr>
          <w:rFonts w:ascii="Arial" w:hAnsi="Arial" w:cs="Arial"/>
          <w:sz w:val="22"/>
          <w:szCs w:val="22"/>
        </w:rPr>
        <w:t xml:space="preserve"> </w:t>
      </w:r>
      <w:r w:rsidR="001F6C71" w:rsidRPr="001F6C71">
        <w:rPr>
          <w:rFonts w:ascii="Arial" w:hAnsi="Arial" w:cs="Arial"/>
          <w:sz w:val="22"/>
          <w:szCs w:val="22"/>
        </w:rPr>
        <w:t>November</w:t>
      </w:r>
      <w:r w:rsidR="00E8230D" w:rsidRPr="001F6C71">
        <w:rPr>
          <w:rFonts w:ascii="Arial" w:hAnsi="Arial" w:cs="Arial"/>
          <w:sz w:val="22"/>
          <w:szCs w:val="22"/>
        </w:rPr>
        <w:t xml:space="preserve"> </w:t>
      </w:r>
      <w:r w:rsidR="00E34AAD" w:rsidRPr="001F6C71">
        <w:rPr>
          <w:rFonts w:ascii="Arial" w:hAnsi="Arial" w:cs="Arial"/>
          <w:sz w:val="22"/>
          <w:szCs w:val="22"/>
        </w:rPr>
        <w:t>2019</w:t>
      </w:r>
    </w:p>
    <w:p w14:paraId="257F0DE9" w14:textId="77777777" w:rsidR="007D26D8" w:rsidRPr="0087736F" w:rsidRDefault="007D26D8" w:rsidP="00E65F5D">
      <w:pPr>
        <w:rPr>
          <w:rFonts w:ascii="Arial" w:hAnsi="Arial" w:cs="Arial"/>
          <w:sz w:val="22"/>
          <w:szCs w:val="22"/>
        </w:rPr>
      </w:pPr>
    </w:p>
    <w:p w14:paraId="16456822" w14:textId="77777777" w:rsidR="00031189" w:rsidRPr="0087736F" w:rsidRDefault="00031189" w:rsidP="00E65F5D">
      <w:pPr>
        <w:rPr>
          <w:rFonts w:ascii="Arial" w:hAnsi="Arial" w:cs="Arial"/>
          <w:sz w:val="22"/>
          <w:szCs w:val="22"/>
        </w:rPr>
      </w:pPr>
    </w:p>
    <w:p w14:paraId="7FB8AB93"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Please confirm, by email, whether you intend to submit a quote. </w:t>
      </w:r>
    </w:p>
    <w:p w14:paraId="6A9B34B0" w14:textId="77777777" w:rsidR="00031189" w:rsidRPr="0087736F" w:rsidRDefault="00031189" w:rsidP="00E65F5D">
      <w:pPr>
        <w:rPr>
          <w:rFonts w:ascii="Arial" w:hAnsi="Arial" w:cs="Arial"/>
          <w:sz w:val="22"/>
          <w:szCs w:val="22"/>
        </w:rPr>
      </w:pPr>
    </w:p>
    <w:p w14:paraId="5F4141BE"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If you have any queries, please do not hesitate to contact me. </w:t>
      </w:r>
    </w:p>
    <w:p w14:paraId="6583EEE3" w14:textId="77777777" w:rsidR="00031189" w:rsidRPr="0087736F" w:rsidRDefault="00031189" w:rsidP="00E65F5D">
      <w:pPr>
        <w:rPr>
          <w:rFonts w:ascii="Arial" w:hAnsi="Arial" w:cs="Arial"/>
          <w:sz w:val="22"/>
          <w:szCs w:val="22"/>
        </w:rPr>
      </w:pPr>
    </w:p>
    <w:p w14:paraId="117064A4" w14:textId="77777777" w:rsidR="00031189" w:rsidRPr="0087736F" w:rsidRDefault="00031189" w:rsidP="00E65F5D">
      <w:pPr>
        <w:rPr>
          <w:rFonts w:ascii="Arial" w:hAnsi="Arial" w:cs="Arial"/>
          <w:sz w:val="22"/>
          <w:szCs w:val="22"/>
        </w:rPr>
      </w:pPr>
    </w:p>
    <w:p w14:paraId="1FD1A9D1"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Yours </w:t>
      </w:r>
      <w:r w:rsidR="00A144A4" w:rsidRPr="0087736F">
        <w:rPr>
          <w:rFonts w:ascii="Arial" w:hAnsi="Arial" w:cs="Arial"/>
          <w:sz w:val="22"/>
          <w:szCs w:val="22"/>
        </w:rPr>
        <w:t>faithfully</w:t>
      </w:r>
    </w:p>
    <w:p w14:paraId="496C8048" w14:textId="77777777" w:rsidR="00031189" w:rsidRPr="0087736F" w:rsidRDefault="00031189" w:rsidP="00E65F5D">
      <w:pPr>
        <w:ind w:left="720" w:hanging="720"/>
        <w:jc w:val="both"/>
        <w:rPr>
          <w:rFonts w:ascii="Arial" w:hAnsi="Arial" w:cs="Arial"/>
          <w:sz w:val="22"/>
          <w:szCs w:val="22"/>
        </w:rPr>
      </w:pPr>
    </w:p>
    <w:p w14:paraId="62821D53" w14:textId="77777777" w:rsidR="00031189" w:rsidRPr="0087736F" w:rsidRDefault="00031189" w:rsidP="00E65F5D">
      <w:pPr>
        <w:ind w:left="720" w:hanging="720"/>
        <w:jc w:val="both"/>
        <w:rPr>
          <w:rFonts w:ascii="Arial" w:hAnsi="Arial" w:cs="Arial"/>
          <w:sz w:val="22"/>
          <w:szCs w:val="22"/>
        </w:rPr>
      </w:pPr>
    </w:p>
    <w:p w14:paraId="34ABEAD2" w14:textId="77777777" w:rsidR="00031189" w:rsidRPr="0087736F" w:rsidRDefault="00031189" w:rsidP="00E65F5D">
      <w:pPr>
        <w:jc w:val="both"/>
        <w:rPr>
          <w:rFonts w:ascii="Arial" w:hAnsi="Arial" w:cs="Arial"/>
          <w:sz w:val="22"/>
          <w:szCs w:val="22"/>
        </w:rPr>
      </w:pPr>
    </w:p>
    <w:p w14:paraId="425C42D2" w14:textId="77777777" w:rsidR="00031189" w:rsidRPr="001F6C71" w:rsidRDefault="0014453F" w:rsidP="00E65F5D">
      <w:pPr>
        <w:ind w:left="720" w:hanging="720"/>
        <w:jc w:val="both"/>
        <w:rPr>
          <w:rFonts w:ascii="Arial" w:hAnsi="Arial" w:cs="Arial"/>
          <w:sz w:val="22"/>
          <w:szCs w:val="22"/>
        </w:rPr>
      </w:pPr>
      <w:r w:rsidRPr="001F6C71">
        <w:rPr>
          <w:rFonts w:ascii="Arial" w:hAnsi="Arial" w:cs="Arial"/>
          <w:sz w:val="22"/>
          <w:szCs w:val="22"/>
        </w:rPr>
        <w:t>Julie Morris</w:t>
      </w:r>
    </w:p>
    <w:p w14:paraId="687C4588" w14:textId="77777777" w:rsidR="0027147D" w:rsidRPr="001F6C71" w:rsidRDefault="00B335E1" w:rsidP="0027147D">
      <w:pPr>
        <w:rPr>
          <w:rFonts w:ascii="Arial" w:hAnsi="Arial" w:cs="Arial"/>
          <w:sz w:val="22"/>
          <w:szCs w:val="22"/>
        </w:rPr>
      </w:pPr>
      <w:hyperlink r:id="rId10" w:history="1">
        <w:r w:rsidR="0014453F" w:rsidRPr="001F6C71">
          <w:rPr>
            <w:rStyle w:val="Hyperlink"/>
            <w:rFonts w:ascii="Arial" w:hAnsi="Arial" w:cs="Arial"/>
            <w:sz w:val="22"/>
            <w:szCs w:val="22"/>
          </w:rPr>
          <w:t>julie.morris@environment-agency.gov.uk</w:t>
        </w:r>
      </w:hyperlink>
    </w:p>
    <w:p w14:paraId="02846B0B" w14:textId="77777777" w:rsidR="00ED2CBA" w:rsidRPr="001F6C71" w:rsidRDefault="0014453F" w:rsidP="00F17D45">
      <w:pPr>
        <w:jc w:val="both"/>
        <w:rPr>
          <w:rFonts w:ascii="Arial" w:hAnsi="Arial" w:cs="Arial"/>
          <w:sz w:val="22"/>
          <w:szCs w:val="22"/>
        </w:rPr>
      </w:pPr>
      <w:r w:rsidRPr="001F6C71">
        <w:rPr>
          <w:rFonts w:ascii="Arial" w:hAnsi="Arial" w:cs="Arial"/>
          <w:sz w:val="22"/>
          <w:szCs w:val="22"/>
        </w:rPr>
        <w:t>Senior Advisor,</w:t>
      </w:r>
      <w:r w:rsidR="00103865" w:rsidRPr="001F6C71">
        <w:rPr>
          <w:rFonts w:ascii="Arial" w:hAnsi="Arial" w:cs="Arial"/>
          <w:sz w:val="22"/>
          <w:szCs w:val="22"/>
        </w:rPr>
        <w:t xml:space="preserve"> Security of Supply Team</w:t>
      </w:r>
    </w:p>
    <w:p w14:paraId="2D0B4968" w14:textId="77777777" w:rsidR="00031189" w:rsidRPr="0087736F" w:rsidRDefault="0014453F" w:rsidP="00E65F5D">
      <w:pPr>
        <w:ind w:left="720" w:hanging="720"/>
        <w:jc w:val="both"/>
        <w:rPr>
          <w:rFonts w:ascii="Arial" w:hAnsi="Arial" w:cs="Arial"/>
          <w:sz w:val="22"/>
          <w:szCs w:val="22"/>
        </w:rPr>
      </w:pPr>
      <w:r w:rsidRPr="001F6C71">
        <w:rPr>
          <w:rFonts w:ascii="Arial" w:hAnsi="Arial" w:cs="Arial"/>
          <w:sz w:val="22"/>
          <w:szCs w:val="22"/>
        </w:rPr>
        <w:t>442084746732</w:t>
      </w:r>
    </w:p>
    <w:p w14:paraId="250BEE68" w14:textId="77777777" w:rsidR="00B451CF" w:rsidRDefault="00FE42D1" w:rsidP="002F54CD">
      <w:pPr>
        <w:ind w:left="2160" w:firstLine="720"/>
        <w:jc w:val="both"/>
        <w:rPr>
          <w:rFonts w:ascii="Arial" w:hAnsi="Arial" w:cs="Arial"/>
          <w:b/>
          <w:color w:val="FF0000"/>
          <w:sz w:val="22"/>
          <w:szCs w:val="22"/>
        </w:rPr>
      </w:pPr>
      <w:r w:rsidRPr="002658B4">
        <w:rPr>
          <w:rFonts w:ascii="Arial" w:hAnsi="Arial" w:cs="Arial"/>
          <w:b/>
          <w:color w:val="FF0000"/>
          <w:sz w:val="22"/>
          <w:szCs w:val="22"/>
        </w:rPr>
        <w:br w:type="page"/>
      </w:r>
    </w:p>
    <w:p w14:paraId="55C5CB2B" w14:textId="77777777" w:rsidR="00050B8F" w:rsidRPr="002658B4" w:rsidRDefault="000878DD" w:rsidP="002F54CD">
      <w:pPr>
        <w:ind w:left="2160" w:firstLine="720"/>
        <w:jc w:val="both"/>
        <w:rPr>
          <w:rFonts w:ascii="Arial" w:hAnsi="Arial" w:cs="Arial"/>
          <w:b/>
          <w:color w:val="FF0000"/>
          <w:sz w:val="22"/>
          <w:szCs w:val="22"/>
        </w:rPr>
      </w:pPr>
      <w:r w:rsidRPr="002658B4">
        <w:rPr>
          <w:rFonts w:ascii="Arial" w:hAnsi="Arial" w:cs="Arial"/>
          <w:b/>
          <w:sz w:val="22"/>
          <w:szCs w:val="22"/>
          <w:u w:val="single"/>
        </w:rPr>
        <w:lastRenderedPageBreak/>
        <w:t>Request for Quot</w:t>
      </w:r>
      <w:r w:rsidR="00B94CDD" w:rsidRPr="002658B4">
        <w:rPr>
          <w:rFonts w:ascii="Arial" w:hAnsi="Arial" w:cs="Arial"/>
          <w:b/>
          <w:sz w:val="22"/>
          <w:szCs w:val="22"/>
          <w:u w:val="single"/>
        </w:rPr>
        <w:t>ation</w:t>
      </w:r>
    </w:p>
    <w:p w14:paraId="20102416" w14:textId="77777777" w:rsidR="00B451CF" w:rsidRDefault="00B451CF" w:rsidP="00B451CF">
      <w:pPr>
        <w:jc w:val="both"/>
        <w:rPr>
          <w:rFonts w:ascii="Arial" w:hAnsi="Arial" w:cs="Arial"/>
          <w:b/>
          <w:sz w:val="22"/>
          <w:szCs w:val="22"/>
        </w:rPr>
      </w:pPr>
    </w:p>
    <w:p w14:paraId="26453650" w14:textId="77777777" w:rsidR="00B451CF" w:rsidRPr="002658B4" w:rsidRDefault="00B451CF" w:rsidP="00B451CF">
      <w:pPr>
        <w:jc w:val="both"/>
        <w:rPr>
          <w:rFonts w:ascii="Arial" w:hAnsi="Arial" w:cs="Arial"/>
          <w:b/>
          <w:sz w:val="22"/>
          <w:szCs w:val="22"/>
        </w:rPr>
      </w:pPr>
      <w:r w:rsidRPr="00726D51">
        <w:rPr>
          <w:rFonts w:ascii="Arial" w:hAnsi="Arial" w:cs="Arial"/>
          <w:b/>
          <w:sz w:val="22"/>
          <w:szCs w:val="22"/>
        </w:rPr>
        <w:t xml:space="preserve">Ref: </w:t>
      </w:r>
      <w:r w:rsidR="00E34AAD">
        <w:rPr>
          <w:rFonts w:ascii="Arial" w:hAnsi="Arial" w:cs="Arial"/>
          <w:b/>
          <w:sz w:val="22"/>
          <w:szCs w:val="22"/>
        </w:rPr>
        <w:t>WRMP24/</w:t>
      </w:r>
      <w:r w:rsidR="0014453F">
        <w:rPr>
          <w:rFonts w:ascii="Arial" w:hAnsi="Arial" w:cs="Arial"/>
          <w:b/>
          <w:sz w:val="22"/>
          <w:szCs w:val="22"/>
        </w:rPr>
        <w:t>SAW</w:t>
      </w:r>
    </w:p>
    <w:p w14:paraId="48415821" w14:textId="77777777" w:rsidR="0014453F" w:rsidRPr="002658B4" w:rsidRDefault="00B451CF" w:rsidP="0014453F">
      <w:pPr>
        <w:rPr>
          <w:rFonts w:ascii="Arial" w:hAnsi="Arial" w:cs="Arial"/>
          <w:b/>
          <w:sz w:val="22"/>
          <w:szCs w:val="22"/>
        </w:rPr>
      </w:pPr>
      <w:r w:rsidRPr="002658B4">
        <w:rPr>
          <w:rFonts w:ascii="Arial" w:hAnsi="Arial" w:cs="Arial"/>
          <w:b/>
          <w:sz w:val="22"/>
          <w:szCs w:val="22"/>
        </w:rPr>
        <w:t>Title:</w:t>
      </w:r>
      <w:r w:rsidR="0087736F" w:rsidRPr="0087736F">
        <w:rPr>
          <w:rFonts w:ascii="Arial" w:hAnsi="Arial" w:cs="Arial"/>
          <w:b/>
          <w:sz w:val="22"/>
          <w:szCs w:val="22"/>
        </w:rPr>
        <w:t xml:space="preserve"> WRMP</w:t>
      </w:r>
      <w:r w:rsidR="00E34AAD">
        <w:rPr>
          <w:rFonts w:ascii="Arial" w:hAnsi="Arial" w:cs="Arial"/>
          <w:b/>
          <w:sz w:val="22"/>
          <w:szCs w:val="22"/>
        </w:rPr>
        <w:t>24/</w:t>
      </w:r>
      <w:r w:rsidR="0014453F">
        <w:rPr>
          <w:rFonts w:ascii="Arial" w:hAnsi="Arial" w:cs="Arial"/>
          <w:b/>
          <w:sz w:val="22"/>
          <w:szCs w:val="22"/>
        </w:rPr>
        <w:t>SAW</w:t>
      </w:r>
      <w:r w:rsidR="0087736F" w:rsidRPr="0087736F">
        <w:rPr>
          <w:rFonts w:ascii="Arial" w:hAnsi="Arial" w:cs="Arial"/>
          <w:b/>
          <w:sz w:val="22"/>
          <w:szCs w:val="22"/>
        </w:rPr>
        <w:t xml:space="preserve"> </w:t>
      </w:r>
      <w:r w:rsidR="0014453F" w:rsidRPr="0087736F">
        <w:rPr>
          <w:rFonts w:ascii="Arial" w:hAnsi="Arial" w:cs="Arial"/>
          <w:b/>
          <w:sz w:val="22"/>
          <w:szCs w:val="22"/>
        </w:rPr>
        <w:t>WRMP</w:t>
      </w:r>
      <w:r w:rsidR="0014453F">
        <w:rPr>
          <w:rFonts w:ascii="Arial" w:hAnsi="Arial" w:cs="Arial"/>
          <w:b/>
          <w:sz w:val="22"/>
          <w:szCs w:val="22"/>
        </w:rPr>
        <w:t xml:space="preserve">24- Stoachastics, Adaptive Planning and WRMP29 </w:t>
      </w:r>
    </w:p>
    <w:p w14:paraId="0DDEC541" w14:textId="77777777" w:rsidR="00B451CF" w:rsidRDefault="00B451CF" w:rsidP="00B451CF">
      <w:pPr>
        <w:rPr>
          <w:rFonts w:ascii="Arial" w:hAnsi="Arial" w:cs="Arial"/>
          <w:b/>
          <w:sz w:val="22"/>
          <w:szCs w:val="22"/>
        </w:rPr>
      </w:pPr>
    </w:p>
    <w:p w14:paraId="36420B3B" w14:textId="77777777" w:rsidR="005700D8" w:rsidRPr="002658B4" w:rsidRDefault="005700D8" w:rsidP="00E65F5D">
      <w:pPr>
        <w:jc w:val="both"/>
        <w:rPr>
          <w:rFonts w:ascii="Arial" w:hAnsi="Arial" w:cs="Arial"/>
          <w:sz w:val="22"/>
          <w:szCs w:val="22"/>
        </w:rPr>
      </w:pPr>
    </w:p>
    <w:p w14:paraId="1EB5AE40" w14:textId="77777777" w:rsidR="003014F2" w:rsidRPr="002658B4" w:rsidRDefault="003014F2" w:rsidP="00E65F5D">
      <w:pPr>
        <w:rPr>
          <w:rFonts w:ascii="Arial" w:hAnsi="Arial" w:cs="Arial"/>
          <w:b/>
          <w:sz w:val="22"/>
          <w:szCs w:val="22"/>
          <w:u w:val="single"/>
        </w:rPr>
      </w:pPr>
      <w:r w:rsidRPr="002658B4">
        <w:rPr>
          <w:rFonts w:ascii="Arial" w:hAnsi="Arial" w:cs="Arial"/>
          <w:b/>
          <w:sz w:val="22"/>
          <w:szCs w:val="22"/>
          <w:u w:val="single"/>
        </w:rPr>
        <w:t xml:space="preserve">Section 1 </w:t>
      </w:r>
    </w:p>
    <w:p w14:paraId="3AEAA298" w14:textId="77777777" w:rsidR="003014F2" w:rsidRDefault="003014F2" w:rsidP="00E65F5D">
      <w:pPr>
        <w:rPr>
          <w:rFonts w:ascii="Arial" w:hAnsi="Arial" w:cs="Arial"/>
          <w:b/>
          <w:sz w:val="22"/>
          <w:szCs w:val="22"/>
          <w:u w:val="single"/>
        </w:rPr>
      </w:pPr>
    </w:p>
    <w:p w14:paraId="566C76C9" w14:textId="77777777" w:rsidR="00077758" w:rsidRDefault="00077758" w:rsidP="00E65F5D">
      <w:pPr>
        <w:rPr>
          <w:rFonts w:ascii="Arial" w:hAnsi="Arial" w:cs="Arial"/>
          <w:b/>
          <w:sz w:val="22"/>
          <w:szCs w:val="22"/>
          <w:u w:val="single"/>
        </w:rPr>
      </w:pPr>
      <w:r>
        <w:rPr>
          <w:rFonts w:ascii="Arial" w:hAnsi="Arial" w:cs="Arial"/>
          <w:b/>
          <w:sz w:val="22"/>
          <w:szCs w:val="22"/>
          <w:u w:val="single"/>
        </w:rPr>
        <w:t xml:space="preserve">This work has been commissioned by the Environment Agency </w:t>
      </w:r>
      <w:r w:rsidR="0014453F">
        <w:rPr>
          <w:rFonts w:ascii="Arial" w:hAnsi="Arial" w:cs="Arial"/>
          <w:b/>
          <w:sz w:val="22"/>
          <w:szCs w:val="22"/>
          <w:u w:val="single"/>
        </w:rPr>
        <w:t>and will cover England</w:t>
      </w:r>
      <w:r>
        <w:rPr>
          <w:rFonts w:ascii="Arial" w:hAnsi="Arial" w:cs="Arial"/>
          <w:b/>
          <w:sz w:val="22"/>
          <w:szCs w:val="22"/>
          <w:u w:val="single"/>
        </w:rPr>
        <w:t xml:space="preserve">.  </w:t>
      </w:r>
    </w:p>
    <w:p w14:paraId="1A15E77F" w14:textId="77777777" w:rsidR="00077758" w:rsidRPr="002658B4" w:rsidRDefault="00077758" w:rsidP="00E65F5D">
      <w:pPr>
        <w:rPr>
          <w:rFonts w:ascii="Arial" w:hAnsi="Arial" w:cs="Arial"/>
          <w:b/>
          <w:sz w:val="22"/>
          <w:szCs w:val="22"/>
          <w:u w:val="single"/>
        </w:rPr>
      </w:pPr>
    </w:p>
    <w:p w14:paraId="555EAAE2" w14:textId="77777777" w:rsidR="00491B79" w:rsidRPr="002658B4" w:rsidRDefault="00491B79" w:rsidP="00E65F5D">
      <w:pPr>
        <w:rPr>
          <w:rFonts w:ascii="Arial" w:hAnsi="Arial" w:cs="Arial"/>
          <w:b/>
          <w:sz w:val="22"/>
          <w:szCs w:val="22"/>
          <w:u w:val="single"/>
        </w:rPr>
      </w:pPr>
      <w:r w:rsidRPr="002658B4">
        <w:rPr>
          <w:rFonts w:ascii="Arial" w:hAnsi="Arial" w:cs="Arial"/>
          <w:b/>
          <w:sz w:val="22"/>
          <w:szCs w:val="22"/>
          <w:u w:val="single"/>
        </w:rPr>
        <w:t xml:space="preserve">Who is the Environment Agency? </w:t>
      </w:r>
    </w:p>
    <w:p w14:paraId="2BCE7F56" w14:textId="77777777" w:rsidR="00B451CF" w:rsidRDefault="00B451CF" w:rsidP="00E65F5D">
      <w:pPr>
        <w:widowControl w:val="0"/>
        <w:rPr>
          <w:rFonts w:ascii="Arial" w:hAnsi="Arial" w:cs="Arial"/>
          <w:sz w:val="22"/>
          <w:szCs w:val="22"/>
        </w:rPr>
      </w:pPr>
    </w:p>
    <w:p w14:paraId="2BF7DAEA"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5E960039" w14:textId="77777777" w:rsidR="00491B79" w:rsidRPr="002658B4" w:rsidRDefault="00491B79" w:rsidP="00E65F5D">
      <w:pPr>
        <w:widowControl w:val="0"/>
        <w:rPr>
          <w:rFonts w:ascii="Arial" w:hAnsi="Arial" w:cs="Arial"/>
          <w:sz w:val="22"/>
          <w:szCs w:val="22"/>
        </w:rPr>
      </w:pPr>
    </w:p>
    <w:p w14:paraId="3B9373E8"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Further information on our responsibilities, Corporate Plan and how we are structured can be found on our Website.  </w:t>
      </w:r>
    </w:p>
    <w:p w14:paraId="22D26606" w14:textId="77777777" w:rsidR="00491B79" w:rsidRPr="002658B4" w:rsidRDefault="00491B79" w:rsidP="00E65F5D">
      <w:pPr>
        <w:widowControl w:val="0"/>
        <w:rPr>
          <w:rFonts w:ascii="Arial" w:hAnsi="Arial" w:cs="Arial"/>
          <w:sz w:val="22"/>
          <w:szCs w:val="22"/>
        </w:rPr>
      </w:pPr>
    </w:p>
    <w:p w14:paraId="7CA0A661" w14:textId="77777777" w:rsidR="00491B79" w:rsidRPr="002658B4" w:rsidRDefault="00B335E1" w:rsidP="00E65F5D">
      <w:pPr>
        <w:widowControl w:val="0"/>
        <w:rPr>
          <w:rFonts w:ascii="Arial" w:hAnsi="Arial" w:cs="Arial"/>
          <w:sz w:val="22"/>
          <w:szCs w:val="22"/>
        </w:rPr>
      </w:pPr>
      <w:hyperlink r:id="rId11" w:history="1">
        <w:r w:rsidR="00103865" w:rsidRPr="002658B4">
          <w:rPr>
            <w:rStyle w:val="Hyperlink"/>
            <w:rFonts w:ascii="Arial" w:hAnsi="Arial" w:cs="Arial"/>
            <w:sz w:val="22"/>
            <w:szCs w:val="22"/>
          </w:rPr>
          <w:t>https://www.gov.uk/government/organisations/environment-agency/about</w:t>
        </w:r>
      </w:hyperlink>
      <w:r w:rsidR="00491B79" w:rsidRPr="002658B4">
        <w:rPr>
          <w:rFonts w:ascii="Arial" w:hAnsi="Arial" w:cs="Arial"/>
          <w:sz w:val="22"/>
          <w:szCs w:val="22"/>
        </w:rPr>
        <w:t xml:space="preserve"> </w:t>
      </w:r>
    </w:p>
    <w:p w14:paraId="3A1BCBE7" w14:textId="77777777" w:rsidR="00491B79" w:rsidRPr="002658B4" w:rsidRDefault="00491B79" w:rsidP="00E65F5D">
      <w:pPr>
        <w:widowControl w:val="0"/>
        <w:rPr>
          <w:rFonts w:ascii="Arial" w:hAnsi="Arial" w:cs="Arial"/>
          <w:b/>
          <w:sz w:val="22"/>
          <w:szCs w:val="22"/>
          <w:u w:val="single"/>
        </w:rPr>
      </w:pPr>
    </w:p>
    <w:p w14:paraId="576A2FB6"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spend our money on?</w:t>
      </w:r>
    </w:p>
    <w:p w14:paraId="1FB54E4F"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 major procurer of goods and services within the UK, spending circa £600M per annum, our major spend areas are:</w:t>
      </w:r>
    </w:p>
    <w:p w14:paraId="0989E37A" w14:textId="77777777" w:rsidR="00491B79" w:rsidRPr="002658B4" w:rsidRDefault="00491B79" w:rsidP="00E65F5D">
      <w:pPr>
        <w:widowControl w:val="0"/>
        <w:rPr>
          <w:rFonts w:ascii="Arial" w:hAnsi="Arial" w:cs="Arial"/>
          <w:sz w:val="22"/>
          <w:szCs w:val="22"/>
        </w:rPr>
      </w:pPr>
    </w:p>
    <w:p w14:paraId="09E86A55"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and Coastal Risk Management (design, construction and maintenance)</w:t>
      </w:r>
    </w:p>
    <w:p w14:paraId="3443FC65"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ICT and Telecommunications</w:t>
      </w:r>
    </w:p>
    <w:p w14:paraId="2F368D67"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Vehicles and Plant</w:t>
      </w:r>
    </w:p>
    <w:p w14:paraId="5ADB72AC"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Environmental Consultancy and Monitoring</w:t>
      </w:r>
    </w:p>
    <w:p w14:paraId="2FCB0A8D"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Temporary Staff and Contractors</w:t>
      </w:r>
    </w:p>
    <w:p w14:paraId="1B608370"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Facilities Management, Energy and Utilities</w:t>
      </w:r>
    </w:p>
    <w:p w14:paraId="609F2CB6"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Management and Water Related Services</w:t>
      </w:r>
    </w:p>
    <w:p w14:paraId="558337D4" w14:textId="77777777" w:rsidR="00491B79" w:rsidRPr="002658B4" w:rsidRDefault="00491B79" w:rsidP="00E65F5D">
      <w:pPr>
        <w:widowControl w:val="0"/>
        <w:rPr>
          <w:rFonts w:ascii="Arial" w:hAnsi="Arial" w:cs="Arial"/>
          <w:b/>
          <w:sz w:val="22"/>
          <w:szCs w:val="22"/>
        </w:rPr>
      </w:pPr>
    </w:p>
    <w:p w14:paraId="2601A792"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need from our suppliers?</w:t>
      </w:r>
    </w:p>
    <w:p w14:paraId="28864091"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167BAD1" w14:textId="77777777" w:rsidR="00491B79" w:rsidRPr="002658B4" w:rsidRDefault="00491B79" w:rsidP="00E65F5D">
      <w:pPr>
        <w:widowControl w:val="0"/>
        <w:rPr>
          <w:rFonts w:ascii="Arial" w:hAnsi="Arial" w:cs="Arial"/>
          <w:sz w:val="22"/>
          <w:szCs w:val="22"/>
        </w:rPr>
      </w:pPr>
    </w:p>
    <w:p w14:paraId="4376A9FC" w14:textId="77777777" w:rsidR="00AD6F35" w:rsidRPr="002658B4" w:rsidRDefault="00491B79" w:rsidP="00E65F5D">
      <w:pPr>
        <w:widowControl w:val="0"/>
        <w:rPr>
          <w:rFonts w:ascii="Arial" w:hAnsi="Arial" w:cs="Arial"/>
          <w:sz w:val="22"/>
          <w:szCs w:val="22"/>
        </w:rPr>
      </w:pPr>
      <w:r w:rsidRPr="002658B4">
        <w:rPr>
          <w:rFonts w:ascii="Arial" w:hAnsi="Arial" w:cs="Arial"/>
          <w:sz w:val="22"/>
          <w:szCs w:val="22"/>
        </w:rPr>
        <w:t xml:space="preserve">Our </w:t>
      </w:r>
      <w:r w:rsidR="00AD6F35" w:rsidRPr="002658B4">
        <w:rPr>
          <w:rFonts w:ascii="Arial" w:hAnsi="Arial" w:cs="Arial"/>
          <w:sz w:val="22"/>
          <w:szCs w:val="22"/>
        </w:rPr>
        <w:t>procurement strategy</w:t>
      </w:r>
      <w:r w:rsidRPr="002658B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ascii="Arial" w:hAnsi="Arial" w:cs="Arial"/>
          <w:sz w:val="22"/>
          <w:szCs w:val="22"/>
        </w:rPr>
        <w:t>:</w:t>
      </w:r>
    </w:p>
    <w:p w14:paraId="3A63FC05" w14:textId="77777777" w:rsidR="00AD6F35" w:rsidRPr="002658B4" w:rsidRDefault="00AD6F35" w:rsidP="00E65F5D">
      <w:pPr>
        <w:widowControl w:val="0"/>
        <w:rPr>
          <w:rFonts w:ascii="Arial" w:hAnsi="Arial" w:cs="Arial"/>
          <w:sz w:val="22"/>
          <w:szCs w:val="22"/>
        </w:rPr>
      </w:pPr>
    </w:p>
    <w:p w14:paraId="28C80CA2" w14:textId="77777777" w:rsidR="00A323E2" w:rsidRPr="002658B4" w:rsidRDefault="00B335E1" w:rsidP="00E65F5D">
      <w:pPr>
        <w:widowControl w:val="0"/>
        <w:rPr>
          <w:rFonts w:ascii="Arial" w:hAnsi="Arial" w:cs="Arial"/>
          <w:color w:val="8DB3E2"/>
          <w:sz w:val="22"/>
          <w:szCs w:val="22"/>
        </w:rPr>
      </w:pPr>
      <w:hyperlink r:id="rId12" w:anchor="procurement-strategy" w:history="1">
        <w:r w:rsidR="00B54C10" w:rsidRPr="002658B4">
          <w:rPr>
            <w:rStyle w:val="Hyperlink"/>
            <w:rFonts w:ascii="Arial" w:hAnsi="Arial" w:cs="Arial"/>
            <w:sz w:val="22"/>
            <w:szCs w:val="22"/>
          </w:rPr>
          <w:t>https://www.gov.uk/government/organisations/environment-agency/about/procurement#procurement-strategy</w:t>
        </w:r>
      </w:hyperlink>
      <w:r w:rsidR="00B54C10" w:rsidRPr="002658B4">
        <w:rPr>
          <w:rFonts w:ascii="Arial" w:hAnsi="Arial" w:cs="Arial"/>
          <w:sz w:val="22"/>
          <w:szCs w:val="22"/>
        </w:rPr>
        <w:t xml:space="preserve"> </w:t>
      </w:r>
    </w:p>
    <w:p w14:paraId="1D995AE6"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Government changes and collaboration</w:t>
      </w:r>
    </w:p>
    <w:p w14:paraId="1F40FE4D" w14:textId="77777777" w:rsidR="00E67195" w:rsidRDefault="00491B79" w:rsidP="00E65F5D">
      <w:pPr>
        <w:widowControl w:val="0"/>
        <w:rPr>
          <w:rFonts w:ascii="Arial" w:hAnsi="Arial" w:cs="Arial"/>
          <w:sz w:val="22"/>
          <w:szCs w:val="22"/>
        </w:rPr>
      </w:pPr>
      <w:r w:rsidRPr="002658B4">
        <w:rPr>
          <w:rFonts w:ascii="Arial" w:hAnsi="Arial" w:cs="Arial"/>
          <w:sz w:val="22"/>
          <w:szCs w:val="22"/>
        </w:rPr>
        <w:t xml:space="preserve">Since 1 April 2013, the Environment Agency is no longer responsible for delivering the environmental priorities of Wales. This is now the remit of Natural Resources </w:t>
      </w:r>
      <w:r w:rsidRPr="002658B4">
        <w:rPr>
          <w:rFonts w:ascii="Arial" w:hAnsi="Arial" w:cs="Arial"/>
          <w:sz w:val="22"/>
          <w:szCs w:val="22"/>
        </w:rPr>
        <w:lastRenderedPageBreak/>
        <w:t>Wales (NRW).</w:t>
      </w:r>
    </w:p>
    <w:p w14:paraId="1B689429" w14:textId="77777777" w:rsidR="00E67195" w:rsidRPr="009A541B" w:rsidRDefault="00E67195" w:rsidP="00E65F5D">
      <w:pPr>
        <w:widowControl w:val="0"/>
        <w:rPr>
          <w:rFonts w:ascii="Arial" w:hAnsi="Arial" w:cs="Arial"/>
          <w:b/>
          <w:sz w:val="22"/>
          <w:szCs w:val="22"/>
        </w:rPr>
      </w:pPr>
    </w:p>
    <w:p w14:paraId="1608A79D" w14:textId="77777777" w:rsidR="00491B79" w:rsidRPr="002658B4" w:rsidRDefault="00491B79" w:rsidP="00E65F5D">
      <w:pPr>
        <w:shd w:val="clear" w:color="auto" w:fill="FFFFFF"/>
        <w:rPr>
          <w:rFonts w:ascii="Arial" w:hAnsi="Arial" w:cs="Arial"/>
          <w:b/>
          <w:sz w:val="22"/>
          <w:szCs w:val="22"/>
          <w:u w:val="single"/>
        </w:rPr>
      </w:pPr>
      <w:r w:rsidRPr="002658B4">
        <w:rPr>
          <w:rFonts w:ascii="Arial" w:hAnsi="Arial" w:cs="Arial"/>
          <w:b/>
          <w:sz w:val="22"/>
          <w:szCs w:val="22"/>
          <w:u w:val="single"/>
        </w:rPr>
        <w:t>Further information</w:t>
      </w:r>
    </w:p>
    <w:p w14:paraId="6512E6C8"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For further information and to see our commitments to Diversity and Equality, please visit our website.</w:t>
      </w:r>
    </w:p>
    <w:p w14:paraId="212C8211" w14:textId="77777777" w:rsidR="00491B79" w:rsidRPr="002658B4" w:rsidRDefault="00491B79" w:rsidP="00E65F5D">
      <w:pPr>
        <w:shd w:val="clear" w:color="auto" w:fill="FFFFFF"/>
        <w:rPr>
          <w:rFonts w:ascii="Arial" w:hAnsi="Arial" w:cs="Arial"/>
          <w:sz w:val="22"/>
          <w:szCs w:val="22"/>
        </w:rPr>
      </w:pPr>
    </w:p>
    <w:p w14:paraId="43867FDF" w14:textId="77777777" w:rsidR="00491B79" w:rsidRPr="002658B4" w:rsidRDefault="00B335E1" w:rsidP="00E65F5D">
      <w:pPr>
        <w:shd w:val="clear" w:color="auto" w:fill="FFFFFF"/>
        <w:rPr>
          <w:rFonts w:ascii="Arial" w:hAnsi="Arial" w:cs="Arial"/>
          <w:sz w:val="22"/>
          <w:szCs w:val="22"/>
          <w:u w:val="single"/>
        </w:rPr>
      </w:pPr>
      <w:hyperlink r:id="rId13" w:history="1">
        <w:r w:rsidR="00491B79" w:rsidRPr="002658B4">
          <w:rPr>
            <w:rStyle w:val="Hyperlink"/>
            <w:rFonts w:ascii="Arial" w:hAnsi="Arial" w:cs="Arial"/>
            <w:sz w:val="22"/>
            <w:szCs w:val="22"/>
          </w:rPr>
          <w:t>https://www.gov.uk/government/organisations/environment-agency/about/procurement</w:t>
        </w:r>
      </w:hyperlink>
      <w:r w:rsidR="00491B79" w:rsidRPr="002658B4">
        <w:rPr>
          <w:rFonts w:ascii="Arial" w:hAnsi="Arial" w:cs="Arial"/>
          <w:sz w:val="22"/>
          <w:szCs w:val="22"/>
          <w:u w:val="single"/>
        </w:rPr>
        <w:t xml:space="preserve"> </w:t>
      </w:r>
    </w:p>
    <w:p w14:paraId="19E4629C" w14:textId="77777777" w:rsidR="00491B79" w:rsidRPr="002658B4" w:rsidRDefault="00491B79" w:rsidP="00E65F5D">
      <w:pPr>
        <w:shd w:val="clear" w:color="auto" w:fill="FFFFFF"/>
        <w:rPr>
          <w:rFonts w:ascii="Arial" w:hAnsi="Arial" w:cs="Arial"/>
          <w:color w:val="0000FF"/>
          <w:sz w:val="22"/>
          <w:szCs w:val="22"/>
          <w:u w:val="single"/>
        </w:rPr>
      </w:pPr>
      <w:r w:rsidRPr="002658B4">
        <w:rPr>
          <w:rFonts w:ascii="Arial" w:hAnsi="Arial" w:cs="Arial"/>
          <w:color w:val="0000FF"/>
          <w:sz w:val="22"/>
          <w:szCs w:val="22"/>
          <w:u w:val="single"/>
        </w:rPr>
        <w:t>https://www.gov.uk/government/organisations/environment-agency/about/equality-and-diversity</w:t>
      </w:r>
    </w:p>
    <w:p w14:paraId="69A7B0EB" w14:textId="77777777" w:rsidR="00491B79" w:rsidRPr="002658B4" w:rsidRDefault="00491B79" w:rsidP="00E65F5D">
      <w:pPr>
        <w:rPr>
          <w:rFonts w:ascii="Arial" w:hAnsi="Arial" w:cs="Arial"/>
          <w:sz w:val="22"/>
          <w:szCs w:val="22"/>
        </w:rPr>
      </w:pPr>
    </w:p>
    <w:p w14:paraId="613B14B1" w14:textId="77777777" w:rsidR="00491B79" w:rsidRPr="002658B4" w:rsidRDefault="00491B79" w:rsidP="00E65F5D">
      <w:pPr>
        <w:rPr>
          <w:rFonts w:ascii="Arial" w:hAnsi="Arial" w:cs="Arial"/>
          <w:sz w:val="22"/>
          <w:szCs w:val="22"/>
        </w:rPr>
      </w:pPr>
      <w:r w:rsidRPr="002658B4">
        <w:rPr>
          <w:rFonts w:ascii="Arial" w:hAnsi="Arial" w:cs="Arial"/>
          <w:sz w:val="22"/>
          <w:szCs w:val="22"/>
        </w:rPr>
        <w:t>Also, are you up to date on environmental legislation? See links below for further information.</w:t>
      </w:r>
    </w:p>
    <w:p w14:paraId="3295A4AA" w14:textId="77777777" w:rsidR="00491B79" w:rsidRPr="002658B4" w:rsidRDefault="00491B79" w:rsidP="00E65F5D">
      <w:pPr>
        <w:rPr>
          <w:rFonts w:ascii="Arial" w:hAnsi="Arial" w:cs="Arial"/>
          <w:sz w:val="22"/>
          <w:szCs w:val="22"/>
        </w:rPr>
      </w:pPr>
    </w:p>
    <w:p w14:paraId="31DAE9D9" w14:textId="77777777" w:rsidR="00491B79" w:rsidRPr="002658B4" w:rsidRDefault="00491B79" w:rsidP="00E65F5D">
      <w:pPr>
        <w:rPr>
          <w:rFonts w:ascii="Arial" w:hAnsi="Arial" w:cs="Arial"/>
          <w:color w:val="0000FF"/>
          <w:sz w:val="22"/>
          <w:szCs w:val="22"/>
          <w:u w:val="single"/>
        </w:rPr>
      </w:pPr>
      <w:r w:rsidRPr="002658B4">
        <w:rPr>
          <w:rFonts w:ascii="Arial" w:hAnsi="Arial" w:cs="Arial"/>
          <w:sz w:val="22"/>
          <w:szCs w:val="22"/>
        </w:rPr>
        <w:t xml:space="preserve">Waste and Environmental Impact - </w:t>
      </w:r>
      <w:hyperlink r:id="rId14" w:history="1">
        <w:r w:rsidRPr="002658B4">
          <w:rPr>
            <w:rFonts w:ascii="Arial" w:hAnsi="Arial" w:cs="Arial"/>
            <w:color w:val="0000FF"/>
            <w:sz w:val="22"/>
            <w:szCs w:val="22"/>
            <w:u w:val="single"/>
          </w:rPr>
          <w:t>https://www.gov.uk/browse/business/waste-environment</w:t>
        </w:r>
      </w:hyperlink>
      <w:r w:rsidRPr="002658B4">
        <w:rPr>
          <w:rFonts w:ascii="Arial" w:hAnsi="Arial" w:cs="Arial"/>
          <w:color w:val="0000FF"/>
          <w:sz w:val="22"/>
          <w:szCs w:val="22"/>
          <w:u w:val="single"/>
        </w:rPr>
        <w:t xml:space="preserve"> </w:t>
      </w:r>
    </w:p>
    <w:p w14:paraId="3649E660" w14:textId="77777777" w:rsidR="00491B79" w:rsidRPr="002658B4" w:rsidRDefault="00491B79" w:rsidP="00E65F5D">
      <w:pPr>
        <w:rPr>
          <w:rFonts w:ascii="Arial" w:hAnsi="Arial" w:cs="Arial"/>
          <w:color w:val="1F497D"/>
          <w:sz w:val="22"/>
          <w:szCs w:val="22"/>
        </w:rPr>
      </w:pPr>
      <w:r w:rsidRPr="002658B4">
        <w:rPr>
          <w:rFonts w:ascii="Arial" w:hAnsi="Arial" w:cs="Arial"/>
          <w:sz w:val="22"/>
          <w:szCs w:val="22"/>
        </w:rPr>
        <w:t xml:space="preserve">Environmental Regulations - </w:t>
      </w:r>
      <w:hyperlink r:id="rId15" w:history="1">
        <w:r w:rsidRPr="002658B4">
          <w:rPr>
            <w:rFonts w:ascii="Arial" w:hAnsi="Arial" w:cs="Arial"/>
            <w:color w:val="0000FF"/>
            <w:sz w:val="22"/>
            <w:szCs w:val="22"/>
            <w:u w:val="single"/>
          </w:rPr>
          <w:t>https://www.gov.uk/browse/business/waste-environment/environmental-regulations</w:t>
        </w:r>
      </w:hyperlink>
      <w:r w:rsidRPr="002658B4">
        <w:rPr>
          <w:rFonts w:ascii="Arial" w:hAnsi="Arial" w:cs="Arial"/>
          <w:color w:val="0000FF"/>
          <w:sz w:val="22"/>
          <w:szCs w:val="22"/>
          <w:u w:val="single"/>
        </w:rPr>
        <w:t>’</w:t>
      </w:r>
      <w:r w:rsidRPr="002658B4">
        <w:rPr>
          <w:rFonts w:ascii="Arial" w:hAnsi="Arial" w:cs="Arial"/>
          <w:color w:val="1F497D"/>
          <w:sz w:val="22"/>
          <w:szCs w:val="22"/>
        </w:rPr>
        <w:t xml:space="preserve"> </w:t>
      </w:r>
    </w:p>
    <w:p w14:paraId="4C17C1B9" w14:textId="77777777" w:rsidR="00EA6FE1" w:rsidRPr="002658B4" w:rsidRDefault="00EA6FE1" w:rsidP="00E65F5D">
      <w:pPr>
        <w:jc w:val="both"/>
        <w:rPr>
          <w:rFonts w:ascii="Arial" w:hAnsi="Arial" w:cs="Arial"/>
          <w:b/>
          <w:sz w:val="22"/>
          <w:szCs w:val="22"/>
          <w:u w:val="single"/>
        </w:rPr>
      </w:pPr>
    </w:p>
    <w:p w14:paraId="466FAFAC" w14:textId="77777777" w:rsidR="00DF2E63" w:rsidRDefault="00DF2E63">
      <w:pPr>
        <w:rPr>
          <w:rFonts w:ascii="Arial" w:hAnsi="Arial" w:cs="Arial"/>
          <w:b/>
          <w:sz w:val="22"/>
          <w:szCs w:val="22"/>
          <w:u w:val="single"/>
        </w:rPr>
      </w:pPr>
      <w:r>
        <w:rPr>
          <w:rFonts w:ascii="Arial" w:hAnsi="Arial" w:cs="Arial"/>
          <w:b/>
          <w:sz w:val="22"/>
          <w:szCs w:val="22"/>
          <w:u w:val="single"/>
        </w:rPr>
        <w:br w:type="page"/>
      </w:r>
    </w:p>
    <w:p w14:paraId="45B32EAE" w14:textId="77777777" w:rsidR="00D92EC1" w:rsidRPr="002658B4" w:rsidRDefault="00D92EC1" w:rsidP="00E65F5D">
      <w:pPr>
        <w:jc w:val="both"/>
        <w:rPr>
          <w:rFonts w:ascii="Arial" w:hAnsi="Arial" w:cs="Arial"/>
          <w:b/>
          <w:sz w:val="22"/>
          <w:szCs w:val="22"/>
          <w:u w:val="single"/>
        </w:rPr>
      </w:pPr>
      <w:r w:rsidRPr="002658B4">
        <w:rPr>
          <w:rFonts w:ascii="Arial" w:hAnsi="Arial" w:cs="Arial"/>
          <w:b/>
          <w:sz w:val="22"/>
          <w:szCs w:val="22"/>
          <w:u w:val="single"/>
        </w:rPr>
        <w:lastRenderedPageBreak/>
        <w:t>Section 2</w:t>
      </w:r>
    </w:p>
    <w:p w14:paraId="061290D9" w14:textId="77777777" w:rsidR="00D92EC1" w:rsidRPr="002658B4" w:rsidRDefault="00D92EC1" w:rsidP="00E65F5D">
      <w:pPr>
        <w:jc w:val="both"/>
        <w:rPr>
          <w:rFonts w:ascii="Arial" w:hAnsi="Arial" w:cs="Arial"/>
          <w:sz w:val="22"/>
          <w:szCs w:val="22"/>
        </w:rPr>
      </w:pPr>
    </w:p>
    <w:p w14:paraId="114B7AD3" w14:textId="77777777" w:rsidR="00AA18E7" w:rsidRPr="002658B4" w:rsidRDefault="00766C82" w:rsidP="00E65F5D">
      <w:pPr>
        <w:jc w:val="both"/>
        <w:rPr>
          <w:rFonts w:ascii="Arial" w:hAnsi="Arial" w:cs="Arial"/>
          <w:b/>
          <w:sz w:val="22"/>
          <w:szCs w:val="22"/>
          <w:u w:val="single"/>
        </w:rPr>
      </w:pPr>
      <w:r w:rsidRPr="002658B4">
        <w:rPr>
          <w:rFonts w:ascii="Arial" w:hAnsi="Arial" w:cs="Arial"/>
          <w:b/>
          <w:sz w:val="22"/>
          <w:szCs w:val="22"/>
          <w:u w:val="single"/>
        </w:rPr>
        <w:t>The Customer</w:t>
      </w:r>
      <w:r w:rsidR="001F54A2">
        <w:rPr>
          <w:rFonts w:ascii="Arial" w:hAnsi="Arial" w:cs="Arial"/>
          <w:b/>
          <w:sz w:val="22"/>
          <w:szCs w:val="22"/>
          <w:u w:val="single"/>
        </w:rPr>
        <w:t>s</w:t>
      </w:r>
    </w:p>
    <w:p w14:paraId="17B3A7A7" w14:textId="77777777" w:rsidR="00C24614" w:rsidRPr="002658B4" w:rsidRDefault="00C24614" w:rsidP="00E65F5D">
      <w:pPr>
        <w:jc w:val="both"/>
        <w:rPr>
          <w:rFonts w:ascii="Arial" w:hAnsi="Arial" w:cs="Arial"/>
          <w:b/>
          <w:sz w:val="22"/>
          <w:szCs w:val="22"/>
          <w:u w:val="single"/>
        </w:rPr>
      </w:pPr>
    </w:p>
    <w:p w14:paraId="62337194" w14:textId="77777777" w:rsidR="00C24614" w:rsidRPr="002658B4" w:rsidRDefault="00C24614" w:rsidP="00E65F5D">
      <w:pPr>
        <w:jc w:val="both"/>
        <w:rPr>
          <w:rFonts w:ascii="Arial" w:hAnsi="Arial" w:cs="Arial"/>
          <w:b/>
          <w:sz w:val="22"/>
          <w:szCs w:val="22"/>
          <w:u w:val="single"/>
        </w:rPr>
      </w:pPr>
      <w:r w:rsidRPr="002658B4">
        <w:rPr>
          <w:rFonts w:ascii="Arial" w:hAnsi="Arial" w:cs="Arial"/>
          <w:b/>
          <w:sz w:val="22"/>
          <w:szCs w:val="22"/>
          <w:u w:val="single"/>
        </w:rPr>
        <w:t>Summary</w:t>
      </w:r>
    </w:p>
    <w:p w14:paraId="6A9938A5" w14:textId="77777777" w:rsidR="003C74EF" w:rsidRPr="00AD1562" w:rsidRDefault="003C74EF" w:rsidP="00E65F5D">
      <w:pPr>
        <w:jc w:val="both"/>
        <w:rPr>
          <w:rFonts w:ascii="Arial" w:hAnsi="Arial" w:cs="Arial"/>
          <w:b/>
          <w:sz w:val="22"/>
          <w:szCs w:val="22"/>
          <w:u w:val="single"/>
        </w:rPr>
      </w:pPr>
    </w:p>
    <w:p w14:paraId="131EF1C7" w14:textId="77777777" w:rsidR="0045778A" w:rsidRPr="00D3755E" w:rsidRDefault="001F54A2" w:rsidP="0045778A">
      <w:pPr>
        <w:autoSpaceDE w:val="0"/>
        <w:autoSpaceDN w:val="0"/>
        <w:adjustRightInd w:val="0"/>
        <w:rPr>
          <w:rFonts w:ascii="Arial" w:hAnsi="Arial" w:cs="Arial"/>
          <w:sz w:val="22"/>
        </w:rPr>
      </w:pPr>
      <w:r>
        <w:rPr>
          <w:rFonts w:ascii="Arial" w:hAnsi="Arial" w:cs="Arial"/>
          <w:sz w:val="22"/>
        </w:rPr>
        <w:t>The lead customer is the</w:t>
      </w:r>
      <w:r w:rsidR="0045778A" w:rsidRPr="00D3755E">
        <w:rPr>
          <w:rFonts w:ascii="Arial" w:hAnsi="Arial" w:cs="Arial"/>
          <w:sz w:val="22"/>
        </w:rPr>
        <w:t xml:space="preserve"> Environment Agency. We protect and improve the environment.</w:t>
      </w:r>
      <w:r w:rsidR="0045778A">
        <w:rPr>
          <w:rFonts w:ascii="Arial" w:hAnsi="Arial" w:cs="Arial"/>
          <w:sz w:val="22"/>
        </w:rPr>
        <w:t xml:space="preserve"> </w:t>
      </w:r>
      <w:r w:rsidR="0045778A" w:rsidRPr="00D3755E">
        <w:rPr>
          <w:rFonts w:ascii="Arial" w:hAnsi="Arial" w:cs="Arial"/>
          <w:sz w:val="22"/>
        </w:rPr>
        <w:t>Acting to reduce the impacts of a changing climate on people and wildlife is at the</w:t>
      </w:r>
      <w:r>
        <w:rPr>
          <w:rFonts w:ascii="Arial" w:hAnsi="Arial" w:cs="Arial"/>
          <w:sz w:val="22"/>
        </w:rPr>
        <w:t xml:space="preserve"> </w:t>
      </w:r>
      <w:r w:rsidR="0045778A" w:rsidRPr="00D3755E">
        <w:rPr>
          <w:rFonts w:ascii="Arial" w:hAnsi="Arial" w:cs="Arial"/>
          <w:sz w:val="22"/>
        </w:rPr>
        <w:t>heart of everything we do.</w:t>
      </w:r>
      <w:r w:rsidR="0045778A">
        <w:rPr>
          <w:rFonts w:ascii="Arial" w:hAnsi="Arial" w:cs="Arial"/>
          <w:sz w:val="22"/>
        </w:rPr>
        <w:t xml:space="preserve"> </w:t>
      </w:r>
      <w:r w:rsidR="0045778A" w:rsidRPr="00D3755E">
        <w:rPr>
          <w:rFonts w:ascii="Arial" w:hAnsi="Arial" w:cs="Arial"/>
          <w:sz w:val="22"/>
        </w:rPr>
        <w:t>We protect and improve the quality of water, making sure there is enough for people,</w:t>
      </w:r>
      <w:r w:rsidR="0045778A">
        <w:rPr>
          <w:rFonts w:ascii="Arial" w:hAnsi="Arial" w:cs="Arial"/>
          <w:sz w:val="22"/>
        </w:rPr>
        <w:t xml:space="preserve"> </w:t>
      </w:r>
      <w:r w:rsidR="0045778A" w:rsidRPr="00D3755E">
        <w:rPr>
          <w:rFonts w:ascii="Arial" w:hAnsi="Arial" w:cs="Arial"/>
          <w:sz w:val="22"/>
        </w:rPr>
        <w:t xml:space="preserve">businesses, agriculture and the environment. </w:t>
      </w:r>
    </w:p>
    <w:p w14:paraId="252E1EFC" w14:textId="77777777" w:rsidR="0045778A" w:rsidRDefault="0045778A" w:rsidP="0045778A">
      <w:pPr>
        <w:autoSpaceDE w:val="0"/>
        <w:autoSpaceDN w:val="0"/>
        <w:adjustRightInd w:val="0"/>
        <w:rPr>
          <w:rFonts w:ascii="Arial" w:hAnsi="Arial" w:cs="Arial"/>
          <w:sz w:val="22"/>
        </w:rPr>
      </w:pPr>
    </w:p>
    <w:p w14:paraId="75676C28" w14:textId="77777777" w:rsidR="0045778A" w:rsidRPr="00D3755E" w:rsidRDefault="0045778A" w:rsidP="0045778A">
      <w:pPr>
        <w:autoSpaceDE w:val="0"/>
        <w:autoSpaceDN w:val="0"/>
        <w:adjustRightInd w:val="0"/>
        <w:rPr>
          <w:rFonts w:ascii="Arial" w:hAnsi="Arial" w:cs="Arial"/>
          <w:b/>
          <w:sz w:val="24"/>
          <w:szCs w:val="22"/>
          <w:u w:val="single"/>
        </w:rPr>
      </w:pPr>
      <w:r w:rsidRPr="00D3755E">
        <w:rPr>
          <w:rFonts w:ascii="Arial" w:hAnsi="Arial" w:cs="Arial"/>
          <w:sz w:val="22"/>
        </w:rPr>
        <w:t>We work as part of the Defra group (Department for</w:t>
      </w:r>
      <w:r>
        <w:rPr>
          <w:rFonts w:ascii="Arial" w:hAnsi="Arial" w:cs="Arial"/>
          <w:sz w:val="22"/>
        </w:rPr>
        <w:t xml:space="preserve"> </w:t>
      </w:r>
      <w:r w:rsidRPr="00D3755E">
        <w:rPr>
          <w:rFonts w:ascii="Arial" w:hAnsi="Arial" w:cs="Arial"/>
          <w:sz w:val="22"/>
        </w:rPr>
        <w:t>Environment, Food &amp; Rural Affairs), with the rest of government, local councils,</w:t>
      </w:r>
      <w:r>
        <w:rPr>
          <w:rFonts w:ascii="Arial" w:hAnsi="Arial" w:cs="Arial"/>
          <w:sz w:val="22"/>
        </w:rPr>
        <w:t xml:space="preserve"> </w:t>
      </w:r>
      <w:r w:rsidRPr="00D3755E">
        <w:rPr>
          <w:rFonts w:ascii="Arial" w:hAnsi="Arial" w:cs="Arial"/>
          <w:sz w:val="22"/>
        </w:rPr>
        <w:t>businesses, civil society groups and local communities to make our environment a</w:t>
      </w:r>
      <w:r>
        <w:rPr>
          <w:rFonts w:ascii="Arial" w:hAnsi="Arial" w:cs="Arial"/>
          <w:sz w:val="22"/>
        </w:rPr>
        <w:t xml:space="preserve"> </w:t>
      </w:r>
      <w:r w:rsidRPr="00D3755E">
        <w:rPr>
          <w:rFonts w:ascii="Arial" w:hAnsi="Arial" w:cs="Arial"/>
          <w:sz w:val="22"/>
        </w:rPr>
        <w:t>better place for people and wildlife.</w:t>
      </w:r>
    </w:p>
    <w:p w14:paraId="1BAD26BB" w14:textId="77777777" w:rsidR="0045778A" w:rsidRDefault="0045778A" w:rsidP="0045778A">
      <w:pPr>
        <w:jc w:val="both"/>
        <w:rPr>
          <w:rFonts w:ascii="Arial" w:hAnsi="Arial" w:cs="Arial"/>
          <w:b/>
          <w:sz w:val="22"/>
          <w:szCs w:val="22"/>
          <w:u w:val="single"/>
        </w:rPr>
      </w:pPr>
    </w:p>
    <w:p w14:paraId="5CB3927F" w14:textId="77777777" w:rsidR="001F54A2" w:rsidRDefault="001F54A2" w:rsidP="0045778A">
      <w:pPr>
        <w:jc w:val="both"/>
        <w:rPr>
          <w:rFonts w:ascii="Arial" w:hAnsi="Arial" w:cs="Arial"/>
          <w:b/>
          <w:sz w:val="22"/>
          <w:szCs w:val="22"/>
          <w:u w:val="single"/>
        </w:rPr>
      </w:pPr>
    </w:p>
    <w:p w14:paraId="700805AC" w14:textId="77777777" w:rsidR="0045778A" w:rsidRPr="00D3755E" w:rsidRDefault="0045778A" w:rsidP="0045778A">
      <w:pPr>
        <w:pStyle w:val="NormalWeb"/>
        <w:spacing w:before="0" w:beforeAutospacing="0" w:after="0" w:afterAutospacing="0"/>
        <w:rPr>
          <w:rFonts w:ascii="Arial" w:hAnsi="Arial" w:cs="Arial"/>
          <w:sz w:val="22"/>
          <w:szCs w:val="22"/>
        </w:rPr>
      </w:pPr>
    </w:p>
    <w:p w14:paraId="7ECE9B21" w14:textId="77777777" w:rsidR="005700D8" w:rsidRPr="002658B4" w:rsidRDefault="0061427E" w:rsidP="00E65F5D">
      <w:pPr>
        <w:pStyle w:val="Heading2"/>
        <w:numPr>
          <w:ilvl w:val="0"/>
          <w:numId w:val="0"/>
        </w:numPr>
        <w:rPr>
          <w:rFonts w:cs="Arial"/>
          <w:sz w:val="22"/>
          <w:szCs w:val="22"/>
        </w:rPr>
      </w:pPr>
      <w:r w:rsidRPr="002658B4">
        <w:rPr>
          <w:rFonts w:cs="Arial"/>
          <w:sz w:val="22"/>
          <w:szCs w:val="22"/>
        </w:rPr>
        <w:t>Contract Length</w:t>
      </w:r>
    </w:p>
    <w:p w14:paraId="572246BC" w14:textId="77777777" w:rsidR="005700D8" w:rsidRPr="002658B4" w:rsidRDefault="005700D8" w:rsidP="00E65F5D">
      <w:pPr>
        <w:rPr>
          <w:rFonts w:ascii="Arial" w:hAnsi="Arial" w:cs="Arial"/>
          <w:sz w:val="22"/>
          <w:szCs w:val="22"/>
        </w:rPr>
      </w:pPr>
    </w:p>
    <w:p w14:paraId="59007CFA" w14:textId="77777777" w:rsidR="00AB6556" w:rsidRPr="002658B4" w:rsidRDefault="00AB6556" w:rsidP="00E65F5D">
      <w:pPr>
        <w:rPr>
          <w:rFonts w:ascii="Arial" w:hAnsi="Arial" w:cs="Arial"/>
          <w:sz w:val="22"/>
          <w:szCs w:val="22"/>
        </w:rPr>
      </w:pPr>
      <w:r w:rsidRPr="002658B4">
        <w:rPr>
          <w:rFonts w:ascii="Arial" w:hAnsi="Arial" w:cs="Arial"/>
          <w:sz w:val="22"/>
          <w:szCs w:val="22"/>
        </w:rPr>
        <w:t xml:space="preserve">It is anticipated that this contract will </w:t>
      </w:r>
      <w:r w:rsidRPr="00B451CF">
        <w:rPr>
          <w:rFonts w:ascii="Arial" w:hAnsi="Arial" w:cs="Arial"/>
          <w:sz w:val="22"/>
          <w:szCs w:val="22"/>
        </w:rPr>
        <w:t xml:space="preserve">be awarded to </w:t>
      </w:r>
      <w:r w:rsidRPr="00BE41D1">
        <w:rPr>
          <w:rFonts w:ascii="Arial" w:hAnsi="Arial" w:cs="Arial"/>
          <w:sz w:val="22"/>
          <w:szCs w:val="22"/>
        </w:rPr>
        <w:t xml:space="preserve">one supplier for a period of </w:t>
      </w:r>
      <w:r w:rsidR="0087736F" w:rsidRPr="00BE41D1">
        <w:rPr>
          <w:rFonts w:ascii="Arial" w:hAnsi="Arial" w:cs="Arial"/>
          <w:sz w:val="22"/>
          <w:szCs w:val="22"/>
        </w:rPr>
        <w:t xml:space="preserve">approx. </w:t>
      </w:r>
      <w:r w:rsidR="00F75E4F" w:rsidRPr="001F6C71">
        <w:rPr>
          <w:rFonts w:ascii="Arial" w:hAnsi="Arial" w:cs="Arial"/>
          <w:sz w:val="22"/>
          <w:szCs w:val="22"/>
        </w:rPr>
        <w:t>five</w:t>
      </w:r>
      <w:r w:rsidR="00527454" w:rsidRPr="001F6C71">
        <w:rPr>
          <w:rFonts w:ascii="Arial" w:hAnsi="Arial" w:cs="Arial"/>
          <w:sz w:val="22"/>
          <w:szCs w:val="22"/>
        </w:rPr>
        <w:t xml:space="preserve"> </w:t>
      </w:r>
      <w:r w:rsidR="0087736F" w:rsidRPr="001F6C71">
        <w:rPr>
          <w:rFonts w:ascii="Arial" w:hAnsi="Arial" w:cs="Arial"/>
          <w:sz w:val="22"/>
          <w:szCs w:val="22"/>
        </w:rPr>
        <w:t>months</w:t>
      </w:r>
      <w:r w:rsidRPr="001F6C71">
        <w:rPr>
          <w:rFonts w:ascii="Arial" w:hAnsi="Arial" w:cs="Arial"/>
          <w:color w:val="FF0000"/>
          <w:sz w:val="22"/>
          <w:szCs w:val="22"/>
        </w:rPr>
        <w:t xml:space="preserve"> </w:t>
      </w:r>
      <w:r w:rsidRPr="001F6C71">
        <w:rPr>
          <w:rFonts w:ascii="Arial" w:hAnsi="Arial" w:cs="Arial"/>
          <w:sz w:val="22"/>
          <w:szCs w:val="22"/>
        </w:rPr>
        <w:t xml:space="preserve">to end no later than </w:t>
      </w:r>
      <w:r w:rsidR="0078794A" w:rsidRPr="001F6C71">
        <w:rPr>
          <w:rFonts w:ascii="Arial" w:hAnsi="Arial" w:cs="Arial"/>
          <w:sz w:val="22"/>
          <w:szCs w:val="22"/>
        </w:rPr>
        <w:t>March 2020</w:t>
      </w:r>
      <w:r w:rsidR="00CC509C" w:rsidRPr="00726D51">
        <w:rPr>
          <w:rFonts w:ascii="Arial" w:hAnsi="Arial" w:cs="Arial"/>
          <w:sz w:val="22"/>
          <w:szCs w:val="22"/>
        </w:rPr>
        <w:t xml:space="preserve">. </w:t>
      </w:r>
      <w:r w:rsidRPr="00726D51">
        <w:rPr>
          <w:rFonts w:ascii="Arial" w:hAnsi="Arial" w:cs="Arial"/>
          <w:sz w:val="22"/>
          <w:szCs w:val="22"/>
        </w:rPr>
        <w:t xml:space="preserve"> Prices</w:t>
      </w:r>
      <w:r w:rsidRPr="002658B4">
        <w:rPr>
          <w:rFonts w:ascii="Arial" w:hAnsi="Arial" w:cs="Arial"/>
          <w:sz w:val="22"/>
          <w:szCs w:val="22"/>
        </w:rPr>
        <w:t xml:space="preserve">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2658B4">
        <w:rPr>
          <w:rFonts w:ascii="Arial" w:hAnsi="Arial" w:cs="Arial"/>
          <w:sz w:val="22"/>
          <w:szCs w:val="22"/>
        </w:rPr>
        <w:t>.</w:t>
      </w:r>
    </w:p>
    <w:p w14:paraId="02C76521" w14:textId="77777777" w:rsidR="00AB6556" w:rsidRPr="002658B4" w:rsidRDefault="00AB6556" w:rsidP="00E65F5D">
      <w:pPr>
        <w:rPr>
          <w:rFonts w:ascii="Arial" w:hAnsi="Arial" w:cs="Arial"/>
          <w:sz w:val="22"/>
          <w:szCs w:val="22"/>
        </w:rPr>
      </w:pPr>
    </w:p>
    <w:p w14:paraId="367F6274" w14:textId="77777777" w:rsidR="00AB6556" w:rsidRPr="00972EAB" w:rsidRDefault="00AB6556" w:rsidP="00E65F5D">
      <w:pPr>
        <w:rPr>
          <w:rFonts w:ascii="Arial" w:hAnsi="Arial" w:cs="Arial"/>
          <w:sz w:val="22"/>
          <w:szCs w:val="22"/>
        </w:rPr>
      </w:pPr>
      <w:r w:rsidRPr="001F6C71">
        <w:rPr>
          <w:rFonts w:ascii="Arial" w:hAnsi="Arial" w:cs="Arial"/>
          <w:sz w:val="22"/>
          <w:szCs w:val="22"/>
        </w:rPr>
        <w:t>The Environment Agency Conditions of Contract for</w:t>
      </w:r>
      <w:r w:rsidR="00921556" w:rsidRPr="001F6C71">
        <w:rPr>
          <w:rFonts w:ascii="Arial" w:hAnsi="Arial" w:cs="Arial"/>
          <w:color w:val="FF0000"/>
          <w:sz w:val="22"/>
          <w:szCs w:val="22"/>
        </w:rPr>
        <w:t xml:space="preserve"> </w:t>
      </w:r>
      <w:r w:rsidRPr="001F6C71">
        <w:rPr>
          <w:rFonts w:ascii="Arial" w:hAnsi="Arial" w:cs="Arial"/>
          <w:sz w:val="22"/>
          <w:szCs w:val="22"/>
        </w:rPr>
        <w:t>Services</w:t>
      </w:r>
      <w:r w:rsidR="00296D92" w:rsidRPr="001F6C71">
        <w:rPr>
          <w:rFonts w:ascii="Arial" w:hAnsi="Arial" w:cs="Arial"/>
          <w:sz w:val="22"/>
          <w:szCs w:val="22"/>
        </w:rPr>
        <w:t xml:space="preserve"> </w:t>
      </w:r>
      <w:r w:rsidR="002F4C87" w:rsidRPr="001F6C71">
        <w:rPr>
          <w:rFonts w:ascii="Arial" w:hAnsi="Arial" w:cs="Arial"/>
          <w:sz w:val="22"/>
          <w:szCs w:val="22"/>
        </w:rPr>
        <w:t>(Appendix C</w:t>
      </w:r>
      <w:r w:rsidR="00296D92" w:rsidRPr="001F6C71">
        <w:rPr>
          <w:rFonts w:ascii="Arial" w:hAnsi="Arial" w:cs="Arial"/>
          <w:sz w:val="22"/>
          <w:szCs w:val="22"/>
        </w:rPr>
        <w:t>)</w:t>
      </w:r>
      <w:r w:rsidRPr="001F6C71">
        <w:rPr>
          <w:rFonts w:ascii="Arial" w:hAnsi="Arial" w:cs="Arial"/>
          <w:sz w:val="22"/>
          <w:szCs w:val="22"/>
        </w:rPr>
        <w:t xml:space="preserve"> shall apply to this contract.</w:t>
      </w:r>
      <w:r w:rsidRPr="00972EAB">
        <w:rPr>
          <w:rFonts w:ascii="Arial" w:hAnsi="Arial" w:cs="Arial"/>
          <w:sz w:val="22"/>
          <w:szCs w:val="22"/>
        </w:rPr>
        <w:t xml:space="preserve"> </w:t>
      </w:r>
    </w:p>
    <w:p w14:paraId="4FF0D036" w14:textId="77777777" w:rsidR="00296D92" w:rsidRPr="001F6C71" w:rsidRDefault="00296D92" w:rsidP="00E65F5D">
      <w:pPr>
        <w:rPr>
          <w:rFonts w:ascii="Arial" w:hAnsi="Arial" w:cs="Arial"/>
          <w:sz w:val="22"/>
          <w:szCs w:val="22"/>
        </w:rPr>
      </w:pPr>
    </w:p>
    <w:p w14:paraId="647090D1" w14:textId="77777777" w:rsidR="00F7147C" w:rsidRPr="002658B4" w:rsidRDefault="00F7147C" w:rsidP="00E65F5D">
      <w:pPr>
        <w:pStyle w:val="CcList"/>
        <w:rPr>
          <w:rFonts w:cs="Arial"/>
          <w:i/>
          <w:color w:val="FF0000"/>
          <w:szCs w:val="22"/>
        </w:rPr>
      </w:pPr>
      <w:r w:rsidRPr="001F6C71">
        <w:rPr>
          <w:rFonts w:cs="Arial"/>
          <w:szCs w:val="22"/>
        </w:rPr>
        <w:t>This contract shall be managed on behalf of the Agency by</w:t>
      </w:r>
      <w:r w:rsidRPr="001F6C71">
        <w:rPr>
          <w:rFonts w:cs="Arial"/>
          <w:b/>
          <w:szCs w:val="22"/>
        </w:rPr>
        <w:t xml:space="preserve"> </w:t>
      </w:r>
      <w:r w:rsidR="00527454" w:rsidRPr="001F6C71">
        <w:rPr>
          <w:rFonts w:cs="Arial"/>
          <w:b/>
          <w:szCs w:val="22"/>
        </w:rPr>
        <w:t>Anna Kilty</w:t>
      </w:r>
      <w:r w:rsidR="00103865" w:rsidRPr="001F6C71">
        <w:rPr>
          <w:rFonts w:cs="Arial"/>
          <w:b/>
          <w:szCs w:val="22"/>
        </w:rPr>
        <w:t>.</w:t>
      </w:r>
    </w:p>
    <w:p w14:paraId="4D707CAA" w14:textId="77777777" w:rsidR="005700D8" w:rsidRPr="002658B4" w:rsidRDefault="005700D8" w:rsidP="00E65F5D">
      <w:pPr>
        <w:rPr>
          <w:rFonts w:ascii="Arial" w:hAnsi="Arial" w:cs="Arial"/>
          <w:sz w:val="22"/>
          <w:szCs w:val="22"/>
        </w:rPr>
      </w:pPr>
    </w:p>
    <w:p w14:paraId="6F6B5E52" w14:textId="77777777" w:rsidR="00296D92" w:rsidRPr="002658B4" w:rsidRDefault="00296D92" w:rsidP="00E65F5D">
      <w:pPr>
        <w:pStyle w:val="Heading2"/>
        <w:numPr>
          <w:ilvl w:val="0"/>
          <w:numId w:val="0"/>
        </w:numPr>
        <w:rPr>
          <w:rFonts w:cs="Arial"/>
          <w:b w:val="0"/>
          <w:sz w:val="22"/>
          <w:szCs w:val="22"/>
          <w:u w:val="none"/>
        </w:rPr>
      </w:pPr>
      <w:r w:rsidRPr="002658B4">
        <w:rPr>
          <w:rFonts w:cs="Arial"/>
          <w:sz w:val="22"/>
          <w:szCs w:val="22"/>
        </w:rPr>
        <w:t>Contact Details and Timeline</w:t>
      </w:r>
    </w:p>
    <w:p w14:paraId="050E6475" w14:textId="77777777" w:rsidR="00296D92" w:rsidRPr="002658B4" w:rsidRDefault="00296D92" w:rsidP="00296D92">
      <w:pPr>
        <w:rPr>
          <w:rFonts w:ascii="Arial" w:hAnsi="Arial" w:cs="Arial"/>
          <w:sz w:val="22"/>
          <w:szCs w:val="22"/>
        </w:rPr>
      </w:pPr>
    </w:p>
    <w:p w14:paraId="143088F0" w14:textId="77777777" w:rsidR="00296D92" w:rsidRPr="002658B4" w:rsidRDefault="00F75E4F" w:rsidP="00296D92">
      <w:pPr>
        <w:ind w:right="-21"/>
        <w:rPr>
          <w:rFonts w:ascii="Arial" w:hAnsi="Arial" w:cs="Arial"/>
          <w:sz w:val="22"/>
          <w:szCs w:val="22"/>
        </w:rPr>
      </w:pPr>
      <w:r w:rsidRPr="001F6C71">
        <w:rPr>
          <w:rFonts w:ascii="Arial" w:hAnsi="Arial" w:cs="Arial"/>
          <w:sz w:val="22"/>
          <w:szCs w:val="22"/>
        </w:rPr>
        <w:t>Julie Morris</w:t>
      </w:r>
      <w:r w:rsidR="00296D92" w:rsidRPr="002658B4">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2658B4">
        <w:rPr>
          <w:rFonts w:ascii="Arial" w:hAnsi="Arial" w:cs="Arial"/>
          <w:sz w:val="22"/>
          <w:szCs w:val="22"/>
        </w:rPr>
        <w:t xml:space="preserve"> be circulated to all tenderers: </w:t>
      </w:r>
    </w:p>
    <w:p w14:paraId="25022E04" w14:textId="77777777" w:rsidR="00296D92" w:rsidRPr="002658B4" w:rsidRDefault="00296D92" w:rsidP="00296D92">
      <w:pPr>
        <w:ind w:right="-21"/>
        <w:rPr>
          <w:rFonts w:ascii="Arial" w:hAnsi="Arial" w:cs="Arial"/>
          <w:sz w:val="22"/>
          <w:szCs w:val="22"/>
        </w:rPr>
      </w:pPr>
    </w:p>
    <w:p w14:paraId="5FAC0639" w14:textId="77777777" w:rsidR="00F75E4F" w:rsidRPr="001F6C71" w:rsidRDefault="00F75E4F" w:rsidP="00F75E4F">
      <w:pPr>
        <w:ind w:left="720" w:hanging="720"/>
        <w:jc w:val="both"/>
        <w:rPr>
          <w:rFonts w:ascii="Arial" w:hAnsi="Arial" w:cs="Arial"/>
          <w:sz w:val="22"/>
          <w:szCs w:val="22"/>
        </w:rPr>
      </w:pPr>
      <w:r w:rsidRPr="001F6C71">
        <w:rPr>
          <w:rFonts w:ascii="Arial" w:hAnsi="Arial" w:cs="Arial"/>
          <w:sz w:val="22"/>
          <w:szCs w:val="22"/>
        </w:rPr>
        <w:t>Julie Morris</w:t>
      </w:r>
    </w:p>
    <w:p w14:paraId="6577B071" w14:textId="77777777" w:rsidR="00F75E4F" w:rsidRPr="001F6C71" w:rsidRDefault="00B335E1" w:rsidP="00F75E4F">
      <w:pPr>
        <w:rPr>
          <w:rFonts w:ascii="Arial" w:hAnsi="Arial" w:cs="Arial"/>
          <w:sz w:val="22"/>
          <w:szCs w:val="22"/>
        </w:rPr>
      </w:pPr>
      <w:hyperlink r:id="rId16" w:history="1">
        <w:r w:rsidR="00F75E4F" w:rsidRPr="001F6C71">
          <w:rPr>
            <w:rStyle w:val="Hyperlink"/>
            <w:rFonts w:ascii="Arial" w:hAnsi="Arial" w:cs="Arial"/>
            <w:sz w:val="22"/>
            <w:szCs w:val="22"/>
          </w:rPr>
          <w:t>julie.morris@environment-agency.gov.uk</w:t>
        </w:r>
      </w:hyperlink>
    </w:p>
    <w:p w14:paraId="3BB8C2EE" w14:textId="77777777" w:rsidR="00F75E4F" w:rsidRPr="001F6C71" w:rsidRDefault="00F75E4F" w:rsidP="00F75E4F">
      <w:pPr>
        <w:jc w:val="both"/>
        <w:rPr>
          <w:rFonts w:ascii="Arial" w:hAnsi="Arial" w:cs="Arial"/>
          <w:sz w:val="22"/>
          <w:szCs w:val="22"/>
        </w:rPr>
      </w:pPr>
      <w:r w:rsidRPr="001F6C71">
        <w:rPr>
          <w:rFonts w:ascii="Arial" w:hAnsi="Arial" w:cs="Arial"/>
          <w:sz w:val="22"/>
          <w:szCs w:val="22"/>
        </w:rPr>
        <w:t>Senior Advisor, Security of Supply Team</w:t>
      </w:r>
    </w:p>
    <w:p w14:paraId="3A1B032C" w14:textId="77777777" w:rsidR="00F75E4F" w:rsidRPr="0087736F" w:rsidRDefault="00F75E4F" w:rsidP="00F75E4F">
      <w:pPr>
        <w:ind w:left="720" w:hanging="720"/>
        <w:jc w:val="both"/>
        <w:rPr>
          <w:rFonts w:ascii="Arial" w:hAnsi="Arial" w:cs="Arial"/>
          <w:sz w:val="22"/>
          <w:szCs w:val="22"/>
        </w:rPr>
      </w:pPr>
      <w:r w:rsidRPr="001F6C71">
        <w:rPr>
          <w:rFonts w:ascii="Arial" w:hAnsi="Arial" w:cs="Arial"/>
          <w:sz w:val="22"/>
          <w:szCs w:val="22"/>
        </w:rPr>
        <w:t>442084746732</w:t>
      </w:r>
    </w:p>
    <w:p w14:paraId="3955793D" w14:textId="77777777" w:rsidR="00103865" w:rsidRPr="00F75E4F" w:rsidRDefault="00103865" w:rsidP="009D02EB">
      <w:pPr>
        <w:ind w:left="720" w:hanging="720"/>
        <w:jc w:val="both"/>
        <w:rPr>
          <w:rFonts w:ascii="Arial" w:hAnsi="Arial" w:cs="Arial"/>
          <w:sz w:val="22"/>
          <w:szCs w:val="22"/>
          <w:highlight w:val="yellow"/>
        </w:rPr>
      </w:pPr>
    </w:p>
    <w:p w14:paraId="1F18F33A" w14:textId="77777777" w:rsidR="00E34AAD" w:rsidRDefault="004F13CE" w:rsidP="00296D92">
      <w:pPr>
        <w:rPr>
          <w:rFonts w:ascii="Arial" w:hAnsi="Arial" w:cs="Arial"/>
          <w:sz w:val="22"/>
          <w:szCs w:val="22"/>
        </w:rPr>
      </w:pPr>
      <w:r w:rsidRPr="004F13CE">
        <w:rPr>
          <w:rFonts w:ascii="Arial" w:hAnsi="Arial" w:cs="Arial"/>
          <w:sz w:val="22"/>
          <w:szCs w:val="22"/>
        </w:rPr>
        <w:t>Environment Agency | Orchard House | West Malling | Kent</w:t>
      </w:r>
    </w:p>
    <w:p w14:paraId="1B37B849" w14:textId="77777777" w:rsidR="004F13CE" w:rsidRDefault="004F13CE" w:rsidP="00296D92">
      <w:pPr>
        <w:rPr>
          <w:rFonts w:ascii="Arial" w:hAnsi="Arial" w:cs="Arial"/>
          <w:sz w:val="22"/>
          <w:szCs w:val="22"/>
        </w:rPr>
      </w:pPr>
    </w:p>
    <w:p w14:paraId="43A5958C" w14:textId="77777777" w:rsidR="00296D92" w:rsidRPr="002658B4" w:rsidRDefault="00296D92" w:rsidP="00296D92">
      <w:pPr>
        <w:rPr>
          <w:rFonts w:ascii="Arial" w:hAnsi="Arial" w:cs="Arial"/>
          <w:sz w:val="22"/>
          <w:szCs w:val="22"/>
        </w:rPr>
      </w:pPr>
      <w:r w:rsidRPr="002658B4">
        <w:rPr>
          <w:rFonts w:ascii="Arial" w:hAnsi="Arial" w:cs="Arial"/>
          <w:sz w:val="22"/>
          <w:szCs w:val="22"/>
        </w:rPr>
        <w:t>Anticipated dates for planned activities are below:</w:t>
      </w:r>
    </w:p>
    <w:p w14:paraId="4266EB35" w14:textId="77777777" w:rsidR="00296D92" w:rsidRDefault="00296D92" w:rsidP="00296D92">
      <w:pPr>
        <w:rPr>
          <w:rFonts w:ascii="Arial" w:hAnsi="Arial" w:cs="Arial"/>
          <w:color w:val="FF0000"/>
          <w:sz w:val="22"/>
          <w:szCs w:val="22"/>
        </w:rPr>
      </w:pPr>
    </w:p>
    <w:tbl>
      <w:tblPr>
        <w:tblStyle w:val="TableGrid"/>
        <w:tblW w:w="9634" w:type="dxa"/>
        <w:tblLook w:val="04A0" w:firstRow="1" w:lastRow="0" w:firstColumn="1" w:lastColumn="0" w:noHBand="0" w:noVBand="1"/>
      </w:tblPr>
      <w:tblGrid>
        <w:gridCol w:w="2263"/>
        <w:gridCol w:w="7371"/>
      </w:tblGrid>
      <w:tr w:rsidR="001F6C71" w:rsidRPr="00587B3C" w14:paraId="2AF103B6" w14:textId="77777777" w:rsidTr="00EF4F07">
        <w:trPr>
          <w:tblHeader/>
        </w:trPr>
        <w:tc>
          <w:tcPr>
            <w:tcW w:w="2263" w:type="dxa"/>
          </w:tcPr>
          <w:p w14:paraId="015A37CF" w14:textId="77777777" w:rsidR="001F6C71" w:rsidRPr="001976D9" w:rsidRDefault="001F6C71" w:rsidP="00EF4F07">
            <w:pPr>
              <w:rPr>
                <w:rFonts w:ascii="Arial" w:hAnsi="Arial" w:cs="Arial"/>
                <w:b/>
                <w:sz w:val="22"/>
                <w:szCs w:val="22"/>
              </w:rPr>
            </w:pPr>
            <w:r w:rsidRPr="001976D9">
              <w:rPr>
                <w:rFonts w:ascii="Arial" w:hAnsi="Arial" w:cs="Arial"/>
                <w:b/>
                <w:sz w:val="22"/>
                <w:szCs w:val="22"/>
              </w:rPr>
              <w:t>Date</w:t>
            </w:r>
          </w:p>
        </w:tc>
        <w:tc>
          <w:tcPr>
            <w:tcW w:w="7371" w:type="dxa"/>
          </w:tcPr>
          <w:p w14:paraId="7D1BB4B8" w14:textId="77777777" w:rsidR="001F6C71" w:rsidRPr="001976D9" w:rsidRDefault="001F6C71" w:rsidP="00EF4F07">
            <w:pPr>
              <w:rPr>
                <w:rFonts w:ascii="Arial" w:hAnsi="Arial" w:cs="Arial"/>
                <w:sz w:val="22"/>
                <w:szCs w:val="22"/>
              </w:rPr>
            </w:pPr>
            <w:r w:rsidRPr="001976D9">
              <w:rPr>
                <w:rFonts w:ascii="Arial" w:hAnsi="Arial" w:cs="Arial"/>
                <w:b/>
                <w:sz w:val="22"/>
                <w:szCs w:val="22"/>
              </w:rPr>
              <w:t>Activity / deliverable</w:t>
            </w:r>
          </w:p>
        </w:tc>
      </w:tr>
      <w:tr w:rsidR="001F6C71" w:rsidRPr="00587B3C" w14:paraId="20841444" w14:textId="77777777" w:rsidTr="00EF4F07">
        <w:tc>
          <w:tcPr>
            <w:tcW w:w="2263" w:type="dxa"/>
          </w:tcPr>
          <w:p w14:paraId="7B282EB6" w14:textId="77777777" w:rsidR="001F6C71" w:rsidRPr="001976D9" w:rsidRDefault="001F6C71" w:rsidP="00EF4F07">
            <w:pPr>
              <w:rPr>
                <w:rFonts w:ascii="Arial" w:hAnsi="Arial" w:cs="Arial"/>
                <w:sz w:val="22"/>
                <w:szCs w:val="22"/>
              </w:rPr>
            </w:pPr>
            <w:r w:rsidRPr="001976D9">
              <w:rPr>
                <w:rFonts w:ascii="Arial" w:hAnsi="Arial" w:cs="Arial"/>
                <w:sz w:val="22"/>
                <w:szCs w:val="22"/>
              </w:rPr>
              <w:t>Early Dec 2019</w:t>
            </w:r>
          </w:p>
        </w:tc>
        <w:tc>
          <w:tcPr>
            <w:tcW w:w="7371" w:type="dxa"/>
          </w:tcPr>
          <w:p w14:paraId="4F94F4E7" w14:textId="77777777" w:rsidR="001F6C71" w:rsidRPr="001976D9" w:rsidRDefault="001F6C71" w:rsidP="00EF4F07">
            <w:pPr>
              <w:rPr>
                <w:rFonts w:ascii="Arial" w:hAnsi="Arial" w:cs="Arial"/>
                <w:sz w:val="22"/>
                <w:szCs w:val="22"/>
              </w:rPr>
            </w:pPr>
            <w:r w:rsidRPr="001976D9">
              <w:rPr>
                <w:rFonts w:ascii="Arial" w:hAnsi="Arial" w:cs="Arial"/>
                <w:sz w:val="22"/>
                <w:szCs w:val="22"/>
              </w:rPr>
              <w:t>Initial meeting &amp; project starts</w:t>
            </w:r>
          </w:p>
        </w:tc>
      </w:tr>
      <w:tr w:rsidR="001F6C71" w:rsidRPr="00587B3C" w14:paraId="5D88021C" w14:textId="77777777" w:rsidTr="00EF4F07">
        <w:tc>
          <w:tcPr>
            <w:tcW w:w="2263" w:type="dxa"/>
          </w:tcPr>
          <w:p w14:paraId="060A4016" w14:textId="77777777" w:rsidR="001F6C71" w:rsidRPr="001976D9" w:rsidRDefault="001F6C71" w:rsidP="00EF4F07">
            <w:pPr>
              <w:rPr>
                <w:rFonts w:ascii="Arial" w:hAnsi="Arial" w:cs="Arial"/>
                <w:sz w:val="22"/>
                <w:szCs w:val="22"/>
              </w:rPr>
            </w:pPr>
            <w:r w:rsidRPr="001976D9">
              <w:rPr>
                <w:rFonts w:ascii="Arial" w:hAnsi="Arial" w:cs="Arial"/>
                <w:sz w:val="22"/>
                <w:szCs w:val="22"/>
              </w:rPr>
              <w:t>Dec 2019</w:t>
            </w:r>
          </w:p>
        </w:tc>
        <w:tc>
          <w:tcPr>
            <w:tcW w:w="7371" w:type="dxa"/>
          </w:tcPr>
          <w:p w14:paraId="52493521" w14:textId="77777777" w:rsidR="001F6C71" w:rsidRPr="001976D9" w:rsidRDefault="001F6C71" w:rsidP="00EF4F07">
            <w:pPr>
              <w:rPr>
                <w:rFonts w:ascii="Arial" w:hAnsi="Arial" w:cs="Arial"/>
                <w:sz w:val="22"/>
                <w:szCs w:val="22"/>
              </w:rPr>
            </w:pPr>
            <w:r w:rsidRPr="001976D9">
              <w:rPr>
                <w:rFonts w:ascii="Arial" w:hAnsi="Arial" w:cs="Arial"/>
                <w:sz w:val="22"/>
                <w:szCs w:val="22"/>
              </w:rPr>
              <w:t xml:space="preserve">Individual contact with water companies, industry, regulators and academics </w:t>
            </w:r>
          </w:p>
        </w:tc>
      </w:tr>
      <w:tr w:rsidR="001F6C71" w:rsidRPr="00587B3C" w14:paraId="1EF64EBF" w14:textId="77777777" w:rsidTr="00EF4F07">
        <w:tc>
          <w:tcPr>
            <w:tcW w:w="2263" w:type="dxa"/>
          </w:tcPr>
          <w:p w14:paraId="45C5E52E" w14:textId="77777777" w:rsidR="001F6C71" w:rsidRPr="001976D9" w:rsidRDefault="001F6C71" w:rsidP="00EF4F07">
            <w:pPr>
              <w:rPr>
                <w:rFonts w:ascii="Arial" w:hAnsi="Arial" w:cs="Arial"/>
                <w:sz w:val="22"/>
                <w:szCs w:val="22"/>
              </w:rPr>
            </w:pPr>
            <w:r w:rsidRPr="001976D9">
              <w:rPr>
                <w:rFonts w:ascii="Arial" w:hAnsi="Arial" w:cs="Arial"/>
                <w:sz w:val="22"/>
                <w:szCs w:val="22"/>
              </w:rPr>
              <w:t>Mid Dec 2019</w:t>
            </w:r>
          </w:p>
        </w:tc>
        <w:tc>
          <w:tcPr>
            <w:tcW w:w="7371" w:type="dxa"/>
          </w:tcPr>
          <w:p w14:paraId="53F5FCF6" w14:textId="77777777" w:rsidR="001F6C71" w:rsidRPr="001976D9" w:rsidRDefault="001F6C71" w:rsidP="00EF4F07">
            <w:pPr>
              <w:rPr>
                <w:rFonts w:ascii="Arial" w:hAnsi="Arial" w:cs="Arial"/>
                <w:sz w:val="22"/>
                <w:szCs w:val="22"/>
              </w:rPr>
            </w:pPr>
            <w:r w:rsidRPr="001976D9">
              <w:rPr>
                <w:rFonts w:ascii="Arial" w:hAnsi="Arial" w:cs="Arial"/>
                <w:sz w:val="22"/>
                <w:szCs w:val="22"/>
              </w:rPr>
              <w:t>Early review meeting</w:t>
            </w:r>
          </w:p>
        </w:tc>
      </w:tr>
      <w:tr w:rsidR="001F6C71" w:rsidRPr="00587B3C" w14:paraId="321532DD" w14:textId="77777777" w:rsidTr="00EF4F07">
        <w:tc>
          <w:tcPr>
            <w:tcW w:w="2263" w:type="dxa"/>
          </w:tcPr>
          <w:p w14:paraId="6A37C602" w14:textId="77777777" w:rsidR="001F6C71" w:rsidRPr="001976D9" w:rsidRDefault="001F6C71" w:rsidP="00EF4F07">
            <w:pPr>
              <w:rPr>
                <w:rFonts w:ascii="Arial" w:hAnsi="Arial" w:cs="Arial"/>
                <w:sz w:val="22"/>
                <w:szCs w:val="22"/>
              </w:rPr>
            </w:pPr>
            <w:r w:rsidRPr="001976D9">
              <w:rPr>
                <w:rFonts w:ascii="Arial" w:hAnsi="Arial" w:cs="Arial"/>
                <w:sz w:val="22"/>
                <w:szCs w:val="22"/>
              </w:rPr>
              <w:t>15 Jan 2020</w:t>
            </w:r>
          </w:p>
        </w:tc>
        <w:tc>
          <w:tcPr>
            <w:tcW w:w="7371" w:type="dxa"/>
          </w:tcPr>
          <w:p w14:paraId="78B425A5" w14:textId="77777777" w:rsidR="001F6C71" w:rsidRPr="001976D9" w:rsidRDefault="001F6C71" w:rsidP="00EF4F07">
            <w:pPr>
              <w:rPr>
                <w:rFonts w:ascii="Arial" w:hAnsi="Arial" w:cs="Arial"/>
                <w:sz w:val="22"/>
                <w:szCs w:val="22"/>
              </w:rPr>
            </w:pPr>
            <w:r w:rsidRPr="001976D9">
              <w:rPr>
                <w:rFonts w:ascii="Arial" w:hAnsi="Arial" w:cs="Arial"/>
                <w:sz w:val="22"/>
                <w:szCs w:val="22"/>
              </w:rPr>
              <w:t>Draft guidance note for stochastics and adaptive planning</w:t>
            </w:r>
          </w:p>
        </w:tc>
      </w:tr>
      <w:tr w:rsidR="001F6C71" w:rsidRPr="00587B3C" w14:paraId="560C1423" w14:textId="77777777" w:rsidTr="00EF4F07">
        <w:tc>
          <w:tcPr>
            <w:tcW w:w="2263" w:type="dxa"/>
          </w:tcPr>
          <w:p w14:paraId="724D0EF1" w14:textId="77777777" w:rsidR="001F6C71" w:rsidRPr="001976D9" w:rsidRDefault="001F6C71" w:rsidP="00EF4F07">
            <w:pPr>
              <w:rPr>
                <w:rFonts w:ascii="Arial" w:hAnsi="Arial" w:cs="Arial"/>
                <w:sz w:val="22"/>
                <w:szCs w:val="22"/>
              </w:rPr>
            </w:pPr>
            <w:r w:rsidRPr="001976D9">
              <w:rPr>
                <w:rFonts w:ascii="Arial" w:hAnsi="Arial" w:cs="Arial"/>
                <w:sz w:val="22"/>
                <w:szCs w:val="22"/>
              </w:rPr>
              <w:t>31 Jan 2020</w:t>
            </w:r>
          </w:p>
        </w:tc>
        <w:tc>
          <w:tcPr>
            <w:tcW w:w="7371" w:type="dxa"/>
          </w:tcPr>
          <w:p w14:paraId="11431868" w14:textId="77777777" w:rsidR="001F6C71" w:rsidRPr="001976D9" w:rsidRDefault="001F6C71" w:rsidP="00EF4F07">
            <w:pPr>
              <w:rPr>
                <w:rFonts w:ascii="Arial" w:hAnsi="Arial" w:cs="Arial"/>
                <w:sz w:val="22"/>
                <w:szCs w:val="22"/>
              </w:rPr>
            </w:pPr>
            <w:r w:rsidRPr="001976D9">
              <w:rPr>
                <w:rFonts w:ascii="Arial" w:hAnsi="Arial" w:cs="Arial"/>
                <w:sz w:val="22"/>
                <w:szCs w:val="22"/>
              </w:rPr>
              <w:t xml:space="preserve">Final guidance note for stochastics and adaptive planning </w:t>
            </w:r>
          </w:p>
        </w:tc>
      </w:tr>
      <w:tr w:rsidR="001F6C71" w:rsidRPr="00587B3C" w14:paraId="45E9C4FC" w14:textId="77777777" w:rsidTr="00EF4F07">
        <w:tc>
          <w:tcPr>
            <w:tcW w:w="2263" w:type="dxa"/>
          </w:tcPr>
          <w:p w14:paraId="286D720F" w14:textId="77777777" w:rsidR="001F6C71" w:rsidRPr="001976D9" w:rsidRDefault="001F6C71" w:rsidP="00EF4F07">
            <w:pPr>
              <w:rPr>
                <w:rFonts w:ascii="Arial" w:hAnsi="Arial" w:cs="Arial"/>
                <w:sz w:val="22"/>
                <w:szCs w:val="22"/>
              </w:rPr>
            </w:pPr>
            <w:r w:rsidRPr="001976D9">
              <w:rPr>
                <w:rFonts w:ascii="Arial" w:hAnsi="Arial" w:cs="Arial"/>
                <w:sz w:val="22"/>
                <w:szCs w:val="22"/>
              </w:rPr>
              <w:t>31 Jan 2020</w:t>
            </w:r>
          </w:p>
        </w:tc>
        <w:tc>
          <w:tcPr>
            <w:tcW w:w="7371" w:type="dxa"/>
          </w:tcPr>
          <w:p w14:paraId="09BD8025" w14:textId="77777777" w:rsidR="001F6C71" w:rsidRPr="001976D9" w:rsidRDefault="001F6C71" w:rsidP="00EF4F07">
            <w:pPr>
              <w:rPr>
                <w:rFonts w:ascii="Arial" w:hAnsi="Arial" w:cs="Arial"/>
                <w:sz w:val="22"/>
                <w:szCs w:val="22"/>
              </w:rPr>
            </w:pPr>
            <w:r w:rsidRPr="001976D9">
              <w:rPr>
                <w:rFonts w:ascii="Arial" w:hAnsi="Arial" w:cs="Arial"/>
                <w:sz w:val="22"/>
                <w:szCs w:val="22"/>
              </w:rPr>
              <w:t xml:space="preserve">Initial draft report </w:t>
            </w:r>
          </w:p>
        </w:tc>
      </w:tr>
      <w:tr w:rsidR="001F6C71" w:rsidRPr="00587B3C" w14:paraId="33BDDE71" w14:textId="77777777" w:rsidTr="00EF4F07">
        <w:tc>
          <w:tcPr>
            <w:tcW w:w="2263" w:type="dxa"/>
          </w:tcPr>
          <w:p w14:paraId="3436E492" w14:textId="77777777" w:rsidR="001F6C71" w:rsidRPr="001976D9" w:rsidRDefault="001F6C71" w:rsidP="00EF4F07">
            <w:pPr>
              <w:rPr>
                <w:rFonts w:ascii="Arial" w:hAnsi="Arial" w:cs="Arial"/>
                <w:sz w:val="22"/>
                <w:szCs w:val="22"/>
              </w:rPr>
            </w:pPr>
            <w:r w:rsidRPr="001976D9">
              <w:rPr>
                <w:rFonts w:ascii="Arial" w:hAnsi="Arial" w:cs="Arial"/>
                <w:sz w:val="22"/>
                <w:szCs w:val="22"/>
              </w:rPr>
              <w:t>w/c 10 Feb 2020</w:t>
            </w:r>
          </w:p>
          <w:p w14:paraId="38EB7388" w14:textId="77777777" w:rsidR="001F6C71" w:rsidRPr="001976D9" w:rsidRDefault="001F6C71" w:rsidP="00EF4F07">
            <w:pPr>
              <w:rPr>
                <w:rFonts w:ascii="Arial" w:hAnsi="Arial" w:cs="Arial"/>
                <w:sz w:val="16"/>
                <w:szCs w:val="16"/>
              </w:rPr>
            </w:pPr>
            <w:r w:rsidRPr="001976D9">
              <w:rPr>
                <w:rFonts w:ascii="Arial" w:hAnsi="Arial" w:cs="Arial"/>
                <w:sz w:val="14"/>
                <w:szCs w:val="16"/>
              </w:rPr>
              <w:t>(Or week after if this means better availability due to half-term)</w:t>
            </w:r>
          </w:p>
        </w:tc>
        <w:tc>
          <w:tcPr>
            <w:tcW w:w="7371" w:type="dxa"/>
          </w:tcPr>
          <w:p w14:paraId="3BBBEE9D" w14:textId="77777777" w:rsidR="001F6C71" w:rsidRPr="001976D9" w:rsidRDefault="001F6C71" w:rsidP="00EF4F07">
            <w:pPr>
              <w:rPr>
                <w:rFonts w:ascii="Arial" w:hAnsi="Arial" w:cs="Arial"/>
                <w:sz w:val="22"/>
                <w:szCs w:val="22"/>
              </w:rPr>
            </w:pPr>
            <w:r w:rsidRPr="001976D9">
              <w:rPr>
                <w:rFonts w:ascii="Arial" w:hAnsi="Arial" w:cs="Arial"/>
                <w:sz w:val="22"/>
                <w:szCs w:val="22"/>
              </w:rPr>
              <w:t>Workshop to test the findings (EA to organise attendance, but will likely include EA, water companies, academics)</w:t>
            </w:r>
          </w:p>
        </w:tc>
      </w:tr>
      <w:tr w:rsidR="001F6C71" w:rsidRPr="00587B3C" w14:paraId="107D1275" w14:textId="77777777" w:rsidTr="00EF4F07">
        <w:tc>
          <w:tcPr>
            <w:tcW w:w="2263" w:type="dxa"/>
          </w:tcPr>
          <w:p w14:paraId="160B73FD" w14:textId="77777777" w:rsidR="001F6C71" w:rsidRPr="001976D9" w:rsidRDefault="001F6C71" w:rsidP="00EF4F07">
            <w:pPr>
              <w:rPr>
                <w:rFonts w:ascii="Arial" w:hAnsi="Arial" w:cs="Arial"/>
                <w:sz w:val="22"/>
                <w:szCs w:val="22"/>
              </w:rPr>
            </w:pPr>
            <w:r w:rsidRPr="001976D9">
              <w:rPr>
                <w:rFonts w:ascii="Arial" w:hAnsi="Arial" w:cs="Arial"/>
                <w:sz w:val="22"/>
                <w:szCs w:val="22"/>
              </w:rPr>
              <w:t>6 March 2020</w:t>
            </w:r>
          </w:p>
        </w:tc>
        <w:tc>
          <w:tcPr>
            <w:tcW w:w="7371" w:type="dxa"/>
          </w:tcPr>
          <w:p w14:paraId="506D69B5" w14:textId="77777777" w:rsidR="001F6C71" w:rsidRPr="001976D9" w:rsidRDefault="001F6C71" w:rsidP="00EF4F07">
            <w:pPr>
              <w:rPr>
                <w:rFonts w:ascii="Arial" w:hAnsi="Arial" w:cs="Arial"/>
                <w:sz w:val="22"/>
                <w:szCs w:val="22"/>
              </w:rPr>
            </w:pPr>
            <w:r w:rsidRPr="001976D9">
              <w:rPr>
                <w:rFonts w:ascii="Arial" w:hAnsi="Arial" w:cs="Arial"/>
                <w:sz w:val="22"/>
                <w:szCs w:val="22"/>
              </w:rPr>
              <w:t>Second draft report</w:t>
            </w:r>
          </w:p>
        </w:tc>
      </w:tr>
      <w:tr w:rsidR="001F6C71" w:rsidRPr="00587B3C" w14:paraId="2982D3B9" w14:textId="77777777" w:rsidTr="00EF4F07">
        <w:tc>
          <w:tcPr>
            <w:tcW w:w="2263" w:type="dxa"/>
          </w:tcPr>
          <w:p w14:paraId="2939D3D8" w14:textId="77777777" w:rsidR="001F6C71" w:rsidRPr="001976D9" w:rsidRDefault="001F6C71" w:rsidP="00EF4F07">
            <w:pPr>
              <w:rPr>
                <w:rFonts w:ascii="Arial" w:hAnsi="Arial" w:cs="Arial"/>
                <w:sz w:val="22"/>
                <w:szCs w:val="22"/>
              </w:rPr>
            </w:pPr>
            <w:r w:rsidRPr="001976D9">
              <w:rPr>
                <w:rFonts w:ascii="Arial" w:hAnsi="Arial" w:cs="Arial"/>
                <w:sz w:val="22"/>
                <w:szCs w:val="22"/>
              </w:rPr>
              <w:t>27 March 2020</w:t>
            </w:r>
          </w:p>
        </w:tc>
        <w:tc>
          <w:tcPr>
            <w:tcW w:w="7371" w:type="dxa"/>
          </w:tcPr>
          <w:p w14:paraId="2A80C7EF" w14:textId="77777777" w:rsidR="001F6C71" w:rsidRPr="001976D9" w:rsidRDefault="001F6C71" w:rsidP="00EF4F07">
            <w:pPr>
              <w:rPr>
                <w:rFonts w:ascii="Arial" w:hAnsi="Arial" w:cs="Arial"/>
                <w:sz w:val="22"/>
                <w:szCs w:val="22"/>
              </w:rPr>
            </w:pPr>
            <w:r w:rsidRPr="001976D9">
              <w:rPr>
                <w:rFonts w:ascii="Arial" w:hAnsi="Arial" w:cs="Arial"/>
                <w:sz w:val="22"/>
                <w:szCs w:val="22"/>
              </w:rPr>
              <w:t>Final report</w:t>
            </w:r>
          </w:p>
        </w:tc>
      </w:tr>
    </w:tbl>
    <w:p w14:paraId="1B012704" w14:textId="77777777" w:rsidR="001F6C71" w:rsidRPr="002658B4" w:rsidRDefault="001F6C71" w:rsidP="00296D92">
      <w:pPr>
        <w:rPr>
          <w:rFonts w:ascii="Arial" w:hAnsi="Arial" w:cs="Arial"/>
          <w:color w:val="FF0000"/>
          <w:sz w:val="22"/>
          <w:szCs w:val="22"/>
        </w:rPr>
      </w:pPr>
    </w:p>
    <w:p w14:paraId="164290E2" w14:textId="77777777" w:rsidR="00296D92" w:rsidRPr="002658B4" w:rsidRDefault="00296D92" w:rsidP="00296D92">
      <w:pPr>
        <w:rPr>
          <w:rFonts w:ascii="Arial" w:hAnsi="Arial" w:cs="Arial"/>
          <w:sz w:val="22"/>
          <w:szCs w:val="22"/>
        </w:rPr>
      </w:pPr>
    </w:p>
    <w:p w14:paraId="12BCEC12" w14:textId="77777777" w:rsidR="00296D92" w:rsidRPr="002658B4" w:rsidRDefault="00411E0E" w:rsidP="00296D92">
      <w:pPr>
        <w:rPr>
          <w:rFonts w:ascii="Arial" w:hAnsi="Arial" w:cs="Arial"/>
          <w:sz w:val="22"/>
          <w:szCs w:val="22"/>
        </w:rPr>
      </w:pPr>
      <w:r w:rsidRPr="002658B4">
        <w:rPr>
          <w:rFonts w:ascii="Arial" w:hAnsi="Arial" w:cs="Arial"/>
          <w:sz w:val="22"/>
          <w:szCs w:val="22"/>
        </w:rPr>
        <w:t xml:space="preserve">It should be noted that these timescales and activities may be subject to change. </w:t>
      </w:r>
    </w:p>
    <w:p w14:paraId="74B92A54" w14:textId="77777777" w:rsidR="00296D92" w:rsidRPr="002658B4" w:rsidRDefault="00296D92" w:rsidP="00E65F5D">
      <w:pPr>
        <w:pStyle w:val="Heading2"/>
        <w:numPr>
          <w:ilvl w:val="0"/>
          <w:numId w:val="0"/>
        </w:numPr>
        <w:rPr>
          <w:rFonts w:cs="Arial"/>
          <w:sz w:val="22"/>
          <w:szCs w:val="22"/>
        </w:rPr>
      </w:pPr>
    </w:p>
    <w:p w14:paraId="7E99D6C4" w14:textId="77777777" w:rsidR="00C11EBA" w:rsidRPr="002658B4" w:rsidRDefault="00C11EBA" w:rsidP="00C11EBA">
      <w:pPr>
        <w:ind w:right="-1"/>
        <w:jc w:val="both"/>
        <w:rPr>
          <w:rFonts w:ascii="Arial" w:hAnsi="Arial" w:cs="Arial"/>
          <w:b/>
          <w:sz w:val="22"/>
          <w:szCs w:val="22"/>
          <w:u w:val="single"/>
        </w:rPr>
      </w:pPr>
      <w:r w:rsidRPr="001F6C71">
        <w:rPr>
          <w:rFonts w:ascii="Arial" w:hAnsi="Arial" w:cs="Arial"/>
          <w:b/>
          <w:sz w:val="22"/>
          <w:szCs w:val="22"/>
          <w:u w:val="single"/>
        </w:rPr>
        <w:t>Section 3</w:t>
      </w:r>
    </w:p>
    <w:p w14:paraId="6ED11FF3" w14:textId="77777777" w:rsidR="00C11EBA" w:rsidRPr="002658B4" w:rsidRDefault="00C11EBA" w:rsidP="00C11EBA">
      <w:pPr>
        <w:rPr>
          <w:rFonts w:ascii="Arial" w:hAnsi="Arial" w:cs="Arial"/>
          <w:sz w:val="22"/>
          <w:szCs w:val="22"/>
        </w:rPr>
      </w:pPr>
    </w:p>
    <w:p w14:paraId="67C3AC21"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58AF5BC2" w14:textId="77777777" w:rsidR="00BD6C51" w:rsidRPr="002658B4" w:rsidRDefault="00BD6C51" w:rsidP="00E65F5D">
      <w:pPr>
        <w:ind w:right="-21"/>
        <w:rPr>
          <w:rFonts w:ascii="Arial" w:hAnsi="Arial" w:cs="Arial"/>
          <w:sz w:val="22"/>
          <w:szCs w:val="22"/>
        </w:rPr>
      </w:pPr>
    </w:p>
    <w:p w14:paraId="5A5FFF49" w14:textId="77777777" w:rsidR="00BD6C51" w:rsidRPr="002658B4" w:rsidRDefault="00BD6C51" w:rsidP="00E65F5D">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2FD17D3F" w14:textId="77777777" w:rsidR="005700D8" w:rsidRPr="002658B4" w:rsidRDefault="005700D8" w:rsidP="00E65F5D">
      <w:pPr>
        <w:rPr>
          <w:rFonts w:ascii="Arial" w:hAnsi="Arial" w:cs="Arial"/>
          <w:sz w:val="22"/>
          <w:szCs w:val="22"/>
        </w:rPr>
      </w:pPr>
    </w:p>
    <w:p w14:paraId="12BE98AE" w14:textId="77777777" w:rsidR="00E71837" w:rsidRPr="002658B4" w:rsidRDefault="005700D8" w:rsidP="00E65F5D">
      <w:pPr>
        <w:numPr>
          <w:ilvl w:val="0"/>
          <w:numId w:val="1"/>
        </w:numPr>
        <w:rPr>
          <w:rFonts w:ascii="Arial" w:hAnsi="Arial" w:cs="Arial"/>
          <w:sz w:val="22"/>
          <w:szCs w:val="22"/>
        </w:rPr>
      </w:pPr>
      <w:r w:rsidRPr="002658B4">
        <w:rPr>
          <w:rFonts w:ascii="Arial" w:hAnsi="Arial" w:cs="Arial"/>
          <w:sz w:val="22"/>
          <w:szCs w:val="22"/>
        </w:rPr>
        <w:t xml:space="preserve">Price </w:t>
      </w:r>
      <w:r w:rsidR="00C87218" w:rsidRPr="002658B4">
        <w:rPr>
          <w:rFonts w:ascii="Arial" w:hAnsi="Arial" w:cs="Arial"/>
          <w:sz w:val="22"/>
          <w:szCs w:val="22"/>
        </w:rPr>
        <w:t>– 60%</w:t>
      </w:r>
    </w:p>
    <w:p w14:paraId="34F406EE" w14:textId="77777777" w:rsidR="00E71837" w:rsidRPr="002658B4" w:rsidRDefault="00E71837" w:rsidP="00E65F5D">
      <w:pPr>
        <w:rPr>
          <w:rFonts w:ascii="Arial" w:hAnsi="Arial" w:cs="Arial"/>
          <w:sz w:val="22"/>
          <w:szCs w:val="22"/>
        </w:rPr>
      </w:pPr>
    </w:p>
    <w:p w14:paraId="10BAA963" w14:textId="77777777" w:rsidR="00B451CF" w:rsidRDefault="00E71837" w:rsidP="00E65F5D">
      <w:pPr>
        <w:numPr>
          <w:ilvl w:val="0"/>
          <w:numId w:val="1"/>
        </w:numPr>
        <w:rPr>
          <w:rFonts w:ascii="Arial" w:hAnsi="Arial" w:cs="Arial"/>
          <w:sz w:val="22"/>
          <w:szCs w:val="22"/>
        </w:rPr>
      </w:pPr>
      <w:r w:rsidRPr="002658B4">
        <w:rPr>
          <w:rFonts w:ascii="Arial" w:hAnsi="Arial" w:cs="Arial"/>
          <w:sz w:val="22"/>
          <w:szCs w:val="22"/>
        </w:rPr>
        <w:t>Quality – 40%</w:t>
      </w:r>
    </w:p>
    <w:p w14:paraId="6400F508" w14:textId="77777777" w:rsidR="00B451CF" w:rsidRDefault="00B451CF" w:rsidP="00B451CF">
      <w:pPr>
        <w:pStyle w:val="ListParagraph"/>
        <w:rPr>
          <w:rFonts w:cs="Arial"/>
          <w:sz w:val="22"/>
        </w:rPr>
      </w:pPr>
    </w:p>
    <w:p w14:paraId="13C52B58" w14:textId="77777777" w:rsidR="00F4146D" w:rsidRDefault="00AD4F14" w:rsidP="00AD4F14">
      <w:pPr>
        <w:rPr>
          <w:rFonts w:ascii="Arial" w:hAnsi="Arial" w:cs="Arial"/>
          <w:b/>
          <w:sz w:val="22"/>
          <w:szCs w:val="22"/>
        </w:rPr>
      </w:pPr>
      <w:r>
        <w:rPr>
          <w:rFonts w:ascii="Arial" w:hAnsi="Arial" w:cs="Arial"/>
          <w:b/>
          <w:sz w:val="22"/>
          <w:szCs w:val="22"/>
        </w:rPr>
        <w:t>Quality sub-criteria (Total 40%)</w:t>
      </w:r>
    </w:p>
    <w:p w14:paraId="0E1C96FA" w14:textId="77777777" w:rsidR="00AD4F14" w:rsidRPr="00AD4F14" w:rsidRDefault="00AD4F14" w:rsidP="00AD4F14">
      <w:pPr>
        <w:rPr>
          <w:rFonts w:ascii="Arial" w:hAnsi="Arial" w:cs="Arial"/>
          <w:b/>
          <w:sz w:val="22"/>
          <w:szCs w:val="22"/>
        </w:rPr>
      </w:pPr>
    </w:p>
    <w:p w14:paraId="79D8BDA6" w14:textId="77777777" w:rsid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6300E4" w:rsidRPr="008B132F">
        <w:rPr>
          <w:rFonts w:ascii="Arial" w:hAnsi="Arial" w:cs="Arial"/>
          <w:sz w:val="22"/>
          <w:szCs w:val="22"/>
        </w:rPr>
        <w:t>0</w:t>
      </w:r>
      <w:r w:rsidR="008B132F">
        <w:rPr>
          <w:rFonts w:ascii="Arial" w:hAnsi="Arial" w:cs="Arial"/>
          <w:sz w:val="22"/>
          <w:szCs w:val="22"/>
        </w:rPr>
        <w:t>%</w:t>
      </w:r>
    </w:p>
    <w:p w14:paraId="0AF0786D" w14:textId="77777777" w:rsidR="008B132F" w:rsidRDefault="008B132F" w:rsidP="008B132F">
      <w:pPr>
        <w:ind w:left="360"/>
        <w:rPr>
          <w:rFonts w:ascii="Arial" w:hAnsi="Arial" w:cs="Arial"/>
          <w:sz w:val="22"/>
          <w:szCs w:val="22"/>
        </w:rPr>
      </w:pPr>
    </w:p>
    <w:p w14:paraId="4648AF76" w14:textId="77777777" w:rsidR="00F4146D" w:rsidRP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w:t>
      </w:r>
      <w:r w:rsidR="006300E4" w:rsidRPr="008B132F">
        <w:rPr>
          <w:rFonts w:ascii="Arial" w:hAnsi="Arial" w:cs="Arial"/>
          <w:sz w:val="22"/>
          <w:szCs w:val="22"/>
        </w:rPr>
        <w:t xml:space="preserve"> personnel, </w:t>
      </w:r>
      <w:r w:rsidRPr="008B132F">
        <w:rPr>
          <w:rFonts w:ascii="Arial" w:hAnsi="Arial" w:cs="Arial"/>
          <w:sz w:val="22"/>
          <w:szCs w:val="22"/>
        </w:rPr>
        <w:t>skills</w:t>
      </w:r>
      <w:r w:rsidR="006300E4" w:rsidRPr="008B132F">
        <w:rPr>
          <w:rFonts w:ascii="Arial" w:hAnsi="Arial" w:cs="Arial"/>
          <w:sz w:val="22"/>
          <w:szCs w:val="22"/>
        </w:rPr>
        <w:t xml:space="preserve"> and </w:t>
      </w:r>
      <w:r w:rsidR="00937908" w:rsidRPr="008B132F">
        <w:rPr>
          <w:rFonts w:ascii="Arial" w:hAnsi="Arial" w:cs="Arial"/>
          <w:sz w:val="22"/>
          <w:szCs w:val="22"/>
        </w:rPr>
        <w:t>experience for this project – 1</w:t>
      </w:r>
      <w:r w:rsidR="00705C6C" w:rsidRPr="008B132F">
        <w:rPr>
          <w:rFonts w:ascii="Arial" w:hAnsi="Arial" w:cs="Arial"/>
          <w:sz w:val="22"/>
          <w:szCs w:val="22"/>
        </w:rPr>
        <w:t>0</w:t>
      </w:r>
      <w:r w:rsidRPr="008B132F">
        <w:rPr>
          <w:rFonts w:ascii="Arial" w:hAnsi="Arial" w:cs="Arial"/>
          <w:sz w:val="22"/>
          <w:szCs w:val="22"/>
        </w:rPr>
        <w:t>%</w:t>
      </w:r>
    </w:p>
    <w:p w14:paraId="6D800EBE" w14:textId="77777777" w:rsidR="008B132F" w:rsidRDefault="008B132F" w:rsidP="008B132F">
      <w:pPr>
        <w:ind w:left="360"/>
        <w:rPr>
          <w:rFonts w:ascii="Arial" w:hAnsi="Arial" w:cs="Arial"/>
          <w:sz w:val="22"/>
          <w:szCs w:val="22"/>
        </w:rPr>
      </w:pPr>
    </w:p>
    <w:p w14:paraId="64C276CC" w14:textId="77777777" w:rsidR="00705C6C" w:rsidRDefault="00F4146D" w:rsidP="007122AD">
      <w:pPr>
        <w:numPr>
          <w:ilvl w:val="0"/>
          <w:numId w:val="1"/>
        </w:numPr>
        <w:tabs>
          <w:tab w:val="num" w:pos="360"/>
        </w:tabs>
        <w:ind w:left="360"/>
        <w:rPr>
          <w:rFonts w:ascii="Arial" w:hAnsi="Arial" w:cs="Arial"/>
          <w:sz w:val="22"/>
          <w:szCs w:val="22"/>
        </w:rPr>
      </w:pPr>
      <w:r w:rsidRPr="00705C6C">
        <w:rPr>
          <w:rFonts w:ascii="Arial" w:hAnsi="Arial" w:cs="Arial"/>
          <w:sz w:val="22"/>
          <w:szCs w:val="22"/>
        </w:rPr>
        <w:t>Proposed approach - 1</w:t>
      </w:r>
      <w:r w:rsidR="00705C6C" w:rsidRPr="00705C6C">
        <w:rPr>
          <w:rFonts w:ascii="Arial" w:hAnsi="Arial" w:cs="Arial"/>
          <w:sz w:val="22"/>
          <w:szCs w:val="22"/>
        </w:rPr>
        <w:t>0</w:t>
      </w:r>
      <w:r w:rsidRPr="00705C6C">
        <w:rPr>
          <w:rFonts w:ascii="Arial" w:hAnsi="Arial" w:cs="Arial"/>
          <w:sz w:val="22"/>
          <w:szCs w:val="22"/>
        </w:rPr>
        <w:t>%</w:t>
      </w:r>
    </w:p>
    <w:p w14:paraId="13545FFB" w14:textId="77777777" w:rsidR="008B132F" w:rsidRDefault="008B132F" w:rsidP="008B132F">
      <w:pPr>
        <w:ind w:left="360"/>
        <w:rPr>
          <w:rFonts w:ascii="Arial" w:hAnsi="Arial" w:cs="Arial"/>
          <w:sz w:val="22"/>
          <w:szCs w:val="22"/>
        </w:rPr>
      </w:pPr>
    </w:p>
    <w:p w14:paraId="26F2DAEE" w14:textId="77777777" w:rsidR="00705C6C" w:rsidRPr="002658B4" w:rsidRDefault="00705C6C" w:rsidP="00F4146D">
      <w:pPr>
        <w:numPr>
          <w:ilvl w:val="0"/>
          <w:numId w:val="1"/>
        </w:numPr>
        <w:tabs>
          <w:tab w:val="num" w:pos="360"/>
        </w:tabs>
        <w:ind w:left="360"/>
        <w:rPr>
          <w:rFonts w:ascii="Arial" w:hAnsi="Arial" w:cs="Arial"/>
          <w:sz w:val="22"/>
          <w:szCs w:val="22"/>
        </w:rPr>
      </w:pPr>
      <w:r>
        <w:rPr>
          <w:rFonts w:ascii="Arial" w:hAnsi="Arial" w:cs="Arial"/>
          <w:sz w:val="22"/>
          <w:szCs w:val="22"/>
        </w:rPr>
        <w:t>Timescales – 10%</w:t>
      </w:r>
    </w:p>
    <w:p w14:paraId="4DC59F85" w14:textId="77777777" w:rsidR="00F4146D" w:rsidRPr="002658B4" w:rsidRDefault="00F4146D" w:rsidP="00E65F5D">
      <w:pPr>
        <w:rPr>
          <w:rFonts w:ascii="Arial" w:hAnsi="Arial" w:cs="Arial"/>
          <w:color w:val="FF0000"/>
          <w:sz w:val="22"/>
          <w:szCs w:val="22"/>
        </w:rPr>
      </w:pPr>
    </w:p>
    <w:p w14:paraId="3185A0F6" w14:textId="77777777" w:rsidR="004C13AC" w:rsidRPr="002658B4" w:rsidRDefault="004C13AC" w:rsidP="00E65F5D">
      <w:pPr>
        <w:rPr>
          <w:rFonts w:ascii="Arial" w:hAnsi="Arial" w:cs="Arial"/>
          <w:b/>
          <w:i/>
          <w:color w:val="FF0000"/>
          <w:sz w:val="22"/>
          <w:szCs w:val="22"/>
        </w:rPr>
      </w:pPr>
    </w:p>
    <w:p w14:paraId="6E7CC991" w14:textId="77777777" w:rsidR="008113C3" w:rsidRPr="002658B4" w:rsidRDefault="003318A9" w:rsidP="00E65F5D">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w:t>
      </w:r>
      <w:r w:rsidR="004C13AC" w:rsidRPr="002658B4">
        <w:rPr>
          <w:rFonts w:ascii="Arial" w:hAnsi="Arial" w:cs="Arial"/>
          <w:sz w:val="22"/>
          <w:szCs w:val="22"/>
        </w:rPr>
        <w:t xml:space="preserve">0 </w:t>
      </w:r>
      <w:r w:rsidRPr="002658B4">
        <w:rPr>
          <w:rFonts w:ascii="Arial" w:hAnsi="Arial" w:cs="Arial"/>
          <w:sz w:val="22"/>
          <w:szCs w:val="22"/>
        </w:rPr>
        <w:t>to</w:t>
      </w:r>
      <w:r w:rsidR="006D38D0" w:rsidRPr="002658B4">
        <w:rPr>
          <w:rFonts w:ascii="Arial" w:hAnsi="Arial" w:cs="Arial"/>
          <w:sz w:val="22"/>
          <w:szCs w:val="22"/>
        </w:rPr>
        <w:t xml:space="preserve"> 10</w:t>
      </w:r>
      <w:r w:rsidRPr="002658B4">
        <w:rPr>
          <w:rFonts w:ascii="Arial" w:hAnsi="Arial" w:cs="Arial"/>
          <w:sz w:val="22"/>
          <w:szCs w:val="22"/>
        </w:rPr>
        <w:t xml:space="preserve"> basis and will reflect the following judgements</w:t>
      </w:r>
      <w:r w:rsidRPr="002658B4">
        <w:rPr>
          <w:rFonts w:ascii="Arial" w:hAnsi="Arial" w:cs="Arial"/>
          <w:color w:val="0000FF"/>
          <w:sz w:val="22"/>
          <w:szCs w:val="22"/>
        </w:rPr>
        <w:t xml:space="preserve">: </w:t>
      </w:r>
    </w:p>
    <w:p w14:paraId="444DB577" w14:textId="77777777" w:rsidR="008113C3" w:rsidRPr="002658B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17524BD8"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375E62" w14:textId="77777777" w:rsidR="00050E06" w:rsidRPr="002658B4" w:rsidRDefault="00050E06" w:rsidP="00E65F5D">
            <w:pPr>
              <w:rPr>
                <w:rFonts w:ascii="Arial" w:eastAsia="Calibri" w:hAnsi="Arial" w:cs="Arial"/>
                <w:b/>
                <w:bCs/>
                <w:sz w:val="22"/>
                <w:szCs w:val="22"/>
                <w:lang w:val="en-US"/>
              </w:rPr>
            </w:pPr>
            <w:r w:rsidRPr="002658B4">
              <w:rPr>
                <w:rFonts w:ascii="Arial" w:hAnsi="Arial" w:cs="Arial"/>
                <w:b/>
                <w:bCs/>
                <w:sz w:val="22"/>
                <w:szCs w:val="22"/>
                <w:lang w:val="en-US"/>
              </w:rPr>
              <w:t>Rating of Response</w:t>
            </w:r>
          </w:p>
          <w:p w14:paraId="0B2CD2BC"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9D36F6"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Score</w:t>
            </w:r>
          </w:p>
        </w:tc>
      </w:tr>
      <w:tr w:rsidR="00050E06" w:rsidRPr="002658B4" w14:paraId="37C6244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345417"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Excellent: </w:t>
            </w:r>
            <w:r w:rsidRPr="002658B4">
              <w:rPr>
                <w:rFonts w:ascii="Arial" w:hAnsi="Arial" w:cs="Arial"/>
                <w:iCs/>
                <w:sz w:val="22"/>
                <w:szCs w:val="22"/>
                <w:lang w:val="en-US"/>
              </w:rPr>
              <w:t xml:space="preserve">Addresses all of the requirements </w:t>
            </w:r>
            <w:r w:rsidRPr="002658B4">
              <w:rPr>
                <w:rFonts w:ascii="Arial" w:hAnsi="Arial" w:cs="Arial"/>
                <w:sz w:val="22"/>
                <w:szCs w:val="22"/>
                <w:lang w:val="en-US"/>
              </w:rPr>
              <w:t xml:space="preserve">and provides a response with relevant supporting information which </w:t>
            </w:r>
            <w:r w:rsidRPr="002658B4">
              <w:rPr>
                <w:rFonts w:ascii="Arial" w:hAnsi="Arial" w:cs="Arial"/>
                <w:iCs/>
                <w:sz w:val="22"/>
                <w:szCs w:val="22"/>
                <w:lang w:val="en-US"/>
              </w:rPr>
              <w:t>does not contain any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complete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AE02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10</w:t>
            </w:r>
          </w:p>
        </w:tc>
      </w:tr>
      <w:tr w:rsidR="00050E06" w:rsidRPr="002658B4" w14:paraId="3F7F971D"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B08D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Very Good: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t>
            </w:r>
            <w:r w:rsidRPr="002658B4">
              <w:rPr>
                <w:rFonts w:ascii="Arial" w:hAnsi="Arial" w:cs="Arial"/>
                <w:iCs/>
                <w:sz w:val="22"/>
                <w:szCs w:val="22"/>
                <w:lang w:val="en-US"/>
              </w:rPr>
              <w:t>which contains very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high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F17C3"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8</w:t>
            </w:r>
          </w:p>
        </w:tc>
      </w:tr>
      <w:tr w:rsidR="00050E06" w:rsidRPr="002658B4" w14:paraId="4F9D9021"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5165E"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Good:</w:t>
            </w:r>
            <w:r w:rsidRPr="002658B4">
              <w:rPr>
                <w:rFonts w:ascii="Arial" w:hAnsi="Arial" w:cs="Arial"/>
                <w:sz w:val="22"/>
                <w:szCs w:val="22"/>
                <w:lang w:val="en-US"/>
              </w:rPr>
              <w:t xml:space="preserve">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which </w:t>
            </w:r>
            <w:r w:rsidRPr="002658B4">
              <w:rPr>
                <w:rFonts w:ascii="Arial" w:hAnsi="Arial" w:cs="Arial"/>
                <w:iCs/>
                <w:sz w:val="22"/>
                <w:szCs w:val="22"/>
                <w:lang w:val="en-US"/>
              </w:rPr>
              <w:t>contains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reasonable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7DE07"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6</w:t>
            </w:r>
          </w:p>
        </w:tc>
      </w:tr>
      <w:tr w:rsidR="00050E06" w:rsidRPr="002658B4" w14:paraId="6B9B33A6"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F16CE"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Satisfactory:</w:t>
            </w:r>
            <w:r w:rsidRPr="002658B4">
              <w:rPr>
                <w:rFonts w:ascii="Arial" w:hAnsi="Arial" w:cs="Arial"/>
                <w:sz w:val="22"/>
                <w:szCs w:val="22"/>
                <w:lang w:val="en-US"/>
              </w:rPr>
              <w:t xml:space="preserve"> </w:t>
            </w:r>
            <w:r w:rsidRPr="002658B4">
              <w:rPr>
                <w:rFonts w:ascii="Arial" w:hAnsi="Arial" w:cs="Arial"/>
                <w:iCs/>
                <w:sz w:val="22"/>
                <w:szCs w:val="22"/>
                <w:lang w:val="en-US"/>
              </w:rPr>
              <w:t xml:space="preserve">Substantially addresses the requirements </w:t>
            </w:r>
            <w:r w:rsidRPr="002658B4">
              <w:rPr>
                <w:rFonts w:ascii="Arial" w:hAnsi="Arial" w:cs="Arial"/>
                <w:sz w:val="22"/>
                <w:szCs w:val="22"/>
                <w:lang w:val="en-US"/>
              </w:rPr>
              <w:t>and</w:t>
            </w:r>
            <w:r w:rsidRPr="002658B4">
              <w:rPr>
                <w:rFonts w:ascii="Arial" w:hAnsi="Arial" w:cs="Arial"/>
                <w:iCs/>
                <w:sz w:val="22"/>
                <w:szCs w:val="22"/>
                <w:lang w:val="en-US"/>
              </w:rPr>
              <w:t xml:space="preserve"> </w:t>
            </w:r>
            <w:r w:rsidRPr="002658B4">
              <w:rPr>
                <w:rFonts w:ascii="Arial" w:hAnsi="Arial" w:cs="Arial"/>
                <w:sz w:val="22"/>
                <w:szCs w:val="22"/>
                <w:lang w:val="en-US"/>
              </w:rPr>
              <w:t xml:space="preserve">provides a response with relevant supporting information which </w:t>
            </w:r>
            <w:r w:rsidRPr="002658B4">
              <w:rPr>
                <w:rFonts w:ascii="Arial" w:hAnsi="Arial" w:cs="Arial"/>
                <w:iCs/>
                <w:sz w:val="22"/>
                <w:szCs w:val="22"/>
                <w:lang w:val="en-US"/>
              </w:rPr>
              <w:t>may contain</w:t>
            </w:r>
            <w:r w:rsidRPr="002658B4">
              <w:rPr>
                <w:rFonts w:ascii="Arial" w:hAnsi="Arial" w:cs="Arial"/>
                <w:sz w:val="22"/>
                <w:szCs w:val="22"/>
                <w:lang w:val="en-US"/>
              </w:rPr>
              <w:t xml:space="preserve"> </w:t>
            </w:r>
            <w:r w:rsidRPr="002658B4">
              <w:rPr>
                <w:rFonts w:ascii="Arial" w:hAnsi="Arial" w:cs="Arial"/>
                <w:iCs/>
                <w:sz w:val="22"/>
                <w:szCs w:val="22"/>
                <w:lang w:val="en-US"/>
              </w:rPr>
              <w:t>moderate weaknesses,</w:t>
            </w:r>
            <w:r w:rsidRPr="002658B4">
              <w:rPr>
                <w:rFonts w:ascii="Arial" w:hAnsi="Arial" w:cs="Arial"/>
                <w:sz w:val="22"/>
                <w:szCs w:val="22"/>
                <w:lang w:val="en-US"/>
              </w:rPr>
              <w:t xml:space="preserve"> but gives the Agency </w:t>
            </w:r>
            <w:r w:rsidRPr="002658B4">
              <w:rPr>
                <w:rFonts w:ascii="Arial" w:hAnsi="Arial" w:cs="Arial"/>
                <w:iCs/>
                <w:sz w:val="22"/>
                <w:szCs w:val="22"/>
                <w:lang w:val="en-US"/>
              </w:rPr>
              <w:t>some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CE5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4</w:t>
            </w:r>
          </w:p>
        </w:tc>
      </w:tr>
      <w:tr w:rsidR="00050E06" w:rsidRPr="002658B4" w14:paraId="053FC56A"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9692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Weak:</w:t>
            </w:r>
            <w:r w:rsidRPr="002658B4">
              <w:rPr>
                <w:rFonts w:ascii="Arial" w:hAnsi="Arial" w:cs="Arial"/>
                <w:sz w:val="22"/>
                <w:szCs w:val="22"/>
                <w:lang w:val="en-US"/>
              </w:rPr>
              <w:t xml:space="preserve"> </w:t>
            </w:r>
            <w:r w:rsidRPr="002658B4">
              <w:rPr>
                <w:rFonts w:ascii="Arial" w:hAnsi="Arial" w:cs="Arial"/>
                <w:iCs/>
                <w:sz w:val="22"/>
                <w:szCs w:val="22"/>
                <w:lang w:val="en-US"/>
              </w:rPr>
              <w:t>Partially addresses the requirements,</w:t>
            </w:r>
            <w:r w:rsidRPr="002658B4">
              <w:rPr>
                <w:rFonts w:ascii="Arial" w:hAnsi="Arial" w:cs="Arial"/>
                <w:sz w:val="22"/>
                <w:szCs w:val="22"/>
                <w:lang w:val="en-US"/>
              </w:rPr>
              <w:t xml:space="preserve"> or provides supporting information that is of limited relevance or contains </w:t>
            </w:r>
            <w:r w:rsidRPr="002658B4">
              <w:rPr>
                <w:rFonts w:ascii="Arial" w:hAnsi="Arial" w:cs="Arial"/>
                <w:iCs/>
                <w:sz w:val="22"/>
                <w:szCs w:val="22"/>
                <w:lang w:val="en-US"/>
              </w:rPr>
              <w:t xml:space="preserve">significant weaknesses, </w:t>
            </w:r>
            <w:r w:rsidRPr="002658B4">
              <w:rPr>
                <w:rFonts w:ascii="Arial" w:hAnsi="Arial" w:cs="Arial"/>
                <w:sz w:val="22"/>
                <w:szCs w:val="22"/>
                <w:lang w:val="en-US"/>
              </w:rPr>
              <w:t xml:space="preserve">and therefore gives the Agency </w:t>
            </w:r>
            <w:r w:rsidRPr="002658B4">
              <w:rPr>
                <w:rFonts w:ascii="Arial" w:hAnsi="Arial" w:cs="Arial"/>
                <w:iCs/>
                <w:sz w:val="22"/>
                <w:szCs w:val="22"/>
                <w:lang w:val="en-US"/>
              </w:rPr>
              <w:t>low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3F52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2</w:t>
            </w:r>
          </w:p>
        </w:tc>
      </w:tr>
      <w:tr w:rsidR="00050E06" w:rsidRPr="002658B4" w14:paraId="44AAD7D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51F7D"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Nil: </w:t>
            </w:r>
            <w:r w:rsidRPr="002658B4">
              <w:rPr>
                <w:rFonts w:ascii="Arial" w:hAnsi="Arial" w:cs="Arial"/>
                <w:sz w:val="22"/>
                <w:szCs w:val="22"/>
                <w:lang w:val="en-US"/>
              </w:rPr>
              <w:t xml:space="preserve">No response or provides a response that gives the Agency </w:t>
            </w:r>
            <w:r w:rsidRPr="002658B4">
              <w:rPr>
                <w:rFonts w:ascii="Arial" w:hAnsi="Arial" w:cs="Arial"/>
                <w:iCs/>
                <w:sz w:val="22"/>
                <w:szCs w:val="22"/>
                <w:lang w:val="en-US"/>
              </w:rPr>
              <w:t>no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5F026"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0</w:t>
            </w:r>
          </w:p>
        </w:tc>
      </w:tr>
    </w:tbl>
    <w:p w14:paraId="692649FC" w14:textId="77777777" w:rsidR="00734DA1" w:rsidRPr="002658B4" w:rsidRDefault="00734DA1" w:rsidP="00E65F5D">
      <w:pPr>
        <w:pStyle w:val="BodyText"/>
        <w:spacing w:after="0"/>
        <w:rPr>
          <w:rFonts w:ascii="Arial" w:hAnsi="Arial" w:cs="Arial"/>
          <w:b/>
          <w:color w:val="FF0000"/>
          <w:sz w:val="22"/>
          <w:szCs w:val="22"/>
        </w:rPr>
      </w:pPr>
    </w:p>
    <w:p w14:paraId="7CF13950" w14:textId="77777777" w:rsidR="003A6912" w:rsidRPr="00457C0B" w:rsidRDefault="003A6912" w:rsidP="00E65F5D">
      <w:pPr>
        <w:pStyle w:val="BodyText"/>
        <w:spacing w:after="0"/>
        <w:rPr>
          <w:rFonts w:ascii="Arial" w:hAnsi="Arial" w:cs="Arial"/>
          <w:b/>
          <w:color w:val="4472C4" w:themeColor="accent5"/>
          <w:sz w:val="22"/>
          <w:szCs w:val="22"/>
          <w:u w:val="single"/>
        </w:rPr>
      </w:pPr>
    </w:p>
    <w:p w14:paraId="4D309A10"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 xml:space="preserve">Section </w:t>
      </w:r>
      <w:r w:rsidR="00C11EBA" w:rsidRPr="00DE5F9F">
        <w:rPr>
          <w:rFonts w:ascii="Arial" w:hAnsi="Arial" w:cs="Arial"/>
          <w:b/>
          <w:sz w:val="22"/>
          <w:szCs w:val="22"/>
          <w:u w:val="single"/>
        </w:rPr>
        <w:t>4</w:t>
      </w:r>
    </w:p>
    <w:p w14:paraId="5C933625" w14:textId="77777777" w:rsidR="000D2F4D" w:rsidRPr="00DE5F9F" w:rsidRDefault="000D2F4D" w:rsidP="000D2F4D">
      <w:pPr>
        <w:ind w:right="-1"/>
        <w:jc w:val="both"/>
        <w:rPr>
          <w:rFonts w:ascii="Arial" w:hAnsi="Arial" w:cs="Arial"/>
          <w:b/>
          <w:sz w:val="22"/>
          <w:szCs w:val="22"/>
          <w:u w:val="single"/>
        </w:rPr>
      </w:pPr>
    </w:p>
    <w:p w14:paraId="16911D95"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Information to be returned</w:t>
      </w:r>
    </w:p>
    <w:p w14:paraId="5828A56F" w14:textId="77777777" w:rsidR="000D2F4D" w:rsidRPr="00DE5F9F" w:rsidRDefault="000D2F4D" w:rsidP="000D2F4D">
      <w:pPr>
        <w:ind w:right="-1"/>
        <w:jc w:val="both"/>
        <w:rPr>
          <w:rFonts w:ascii="Arial" w:hAnsi="Arial" w:cs="Arial"/>
          <w:sz w:val="22"/>
          <w:szCs w:val="22"/>
        </w:rPr>
      </w:pPr>
    </w:p>
    <w:p w14:paraId="2A5F7808" w14:textId="77777777" w:rsidR="000D2F4D" w:rsidRPr="0087736F" w:rsidRDefault="000D2F4D" w:rsidP="000D2F4D">
      <w:pPr>
        <w:jc w:val="both"/>
        <w:rPr>
          <w:rFonts w:ascii="Arial" w:hAnsi="Arial" w:cs="Arial"/>
          <w:b/>
          <w:sz w:val="22"/>
          <w:szCs w:val="22"/>
        </w:rPr>
      </w:pPr>
      <w:r w:rsidRPr="00DE5F9F">
        <w:rPr>
          <w:rFonts w:ascii="Arial" w:hAnsi="Arial" w:cs="Arial"/>
          <w:b/>
          <w:sz w:val="22"/>
          <w:szCs w:val="22"/>
        </w:rPr>
        <w:t xml:space="preserve">Please note, the following information requested must be provided. Incomplete </w:t>
      </w:r>
      <w:r w:rsidRPr="0087736F">
        <w:rPr>
          <w:rFonts w:ascii="Arial" w:hAnsi="Arial" w:cs="Arial"/>
          <w:b/>
          <w:sz w:val="22"/>
          <w:szCs w:val="22"/>
        </w:rPr>
        <w:t>tender submissions may be discounted.</w:t>
      </w:r>
    </w:p>
    <w:p w14:paraId="2B8C832E" w14:textId="77777777" w:rsidR="000D2F4D" w:rsidRPr="0087736F" w:rsidRDefault="000D2F4D" w:rsidP="00916FF7">
      <w:pPr>
        <w:jc w:val="both"/>
        <w:rPr>
          <w:rFonts w:ascii="Arial" w:hAnsi="Arial" w:cs="Arial"/>
          <w:sz w:val="22"/>
          <w:szCs w:val="22"/>
        </w:rPr>
      </w:pPr>
    </w:p>
    <w:p w14:paraId="48913EFF" w14:textId="77777777" w:rsidR="0087736F" w:rsidRDefault="0087736F" w:rsidP="001976D9">
      <w:pPr>
        <w:pStyle w:val="BodyText"/>
        <w:numPr>
          <w:ilvl w:val="1"/>
          <w:numId w:val="13"/>
        </w:numPr>
        <w:spacing w:after="0"/>
        <w:rPr>
          <w:rFonts w:ascii="Arial" w:hAnsi="Arial" w:cs="Arial"/>
          <w:sz w:val="22"/>
          <w:szCs w:val="22"/>
        </w:rPr>
      </w:pPr>
      <w:r w:rsidRPr="00966499">
        <w:rPr>
          <w:rFonts w:ascii="Arial" w:hAnsi="Arial" w:cs="Arial"/>
          <w:sz w:val="22"/>
          <w:szCs w:val="22"/>
        </w:rPr>
        <w:t>Please provide details of your proposed approach including:</w:t>
      </w:r>
    </w:p>
    <w:p w14:paraId="072A9AD3" w14:textId="77777777" w:rsidR="00976F34" w:rsidRPr="00966499" w:rsidRDefault="00976F34" w:rsidP="00976F34">
      <w:pPr>
        <w:pStyle w:val="BodyText"/>
        <w:spacing w:after="0"/>
        <w:ind w:left="567"/>
        <w:rPr>
          <w:rFonts w:ascii="Arial" w:hAnsi="Arial" w:cs="Arial"/>
          <w:sz w:val="22"/>
          <w:szCs w:val="22"/>
        </w:rPr>
      </w:pPr>
    </w:p>
    <w:p w14:paraId="0882507F" w14:textId="77777777" w:rsidR="001F6C71" w:rsidRPr="001F6C71" w:rsidRDefault="001F6C71" w:rsidP="001976D9">
      <w:pPr>
        <w:pStyle w:val="BodyText"/>
        <w:numPr>
          <w:ilvl w:val="0"/>
          <w:numId w:val="15"/>
        </w:numPr>
        <w:rPr>
          <w:rFonts w:ascii="Arial" w:hAnsi="Arial" w:cs="Arial"/>
          <w:sz w:val="22"/>
          <w:szCs w:val="22"/>
        </w:rPr>
      </w:pPr>
      <w:r w:rsidRPr="001F6C71">
        <w:rPr>
          <w:rFonts w:ascii="Arial" w:hAnsi="Arial" w:cs="Arial"/>
          <w:sz w:val="22"/>
          <w:szCs w:val="22"/>
        </w:rPr>
        <w:t>The types of planning problems you will consider as a minimum</w:t>
      </w:r>
    </w:p>
    <w:p w14:paraId="0A56C253" w14:textId="77777777" w:rsidR="001F6C71" w:rsidRPr="001F6C71" w:rsidRDefault="001F6C71" w:rsidP="001976D9">
      <w:pPr>
        <w:pStyle w:val="BodyText"/>
        <w:numPr>
          <w:ilvl w:val="0"/>
          <w:numId w:val="15"/>
        </w:numPr>
        <w:rPr>
          <w:rFonts w:ascii="Arial" w:hAnsi="Arial" w:cs="Arial"/>
          <w:sz w:val="22"/>
          <w:szCs w:val="22"/>
        </w:rPr>
      </w:pPr>
      <w:r w:rsidRPr="001F6C71">
        <w:rPr>
          <w:rFonts w:ascii="Arial" w:hAnsi="Arial" w:cs="Arial"/>
          <w:sz w:val="22"/>
          <w:szCs w:val="22"/>
        </w:rPr>
        <w:t xml:space="preserve">your approach to assessing the pros, cons, benefits, risks and feasibility of fully implementing the alternative approaches to water resources planning for WRMP29 across the water industry </w:t>
      </w:r>
    </w:p>
    <w:p w14:paraId="3D69A7BE" w14:textId="77777777" w:rsidR="001F6C71" w:rsidRPr="001F6C71" w:rsidRDefault="001F6C71" w:rsidP="001976D9">
      <w:pPr>
        <w:pStyle w:val="BodyText"/>
        <w:numPr>
          <w:ilvl w:val="0"/>
          <w:numId w:val="15"/>
        </w:numPr>
        <w:rPr>
          <w:rFonts w:ascii="Arial" w:hAnsi="Arial" w:cs="Arial"/>
          <w:sz w:val="22"/>
          <w:szCs w:val="22"/>
        </w:rPr>
      </w:pPr>
      <w:r w:rsidRPr="001F6C71">
        <w:rPr>
          <w:rFonts w:ascii="Arial" w:hAnsi="Arial" w:cs="Arial"/>
          <w:sz w:val="22"/>
          <w:szCs w:val="22"/>
        </w:rPr>
        <w:t xml:space="preserve">your approach to engaging with water companies, regional groups, regulators and other interested parties  </w:t>
      </w:r>
    </w:p>
    <w:p w14:paraId="195509B4" w14:textId="77777777" w:rsidR="001F6C71" w:rsidRPr="001F6C71" w:rsidRDefault="001F6C71" w:rsidP="001976D9">
      <w:pPr>
        <w:pStyle w:val="BodyText"/>
        <w:numPr>
          <w:ilvl w:val="0"/>
          <w:numId w:val="15"/>
        </w:numPr>
        <w:rPr>
          <w:rFonts w:ascii="Arial" w:hAnsi="Arial" w:cs="Arial"/>
          <w:sz w:val="22"/>
          <w:szCs w:val="22"/>
        </w:rPr>
      </w:pPr>
      <w:r w:rsidRPr="001F6C71">
        <w:rPr>
          <w:rFonts w:ascii="Arial" w:hAnsi="Arial" w:cs="Arial"/>
          <w:sz w:val="22"/>
          <w:szCs w:val="22"/>
        </w:rPr>
        <w:t xml:space="preserve">how you will consider the implications of implementing these approaches, considering also the wider context of increasing collaboration within and between regional water resources groups </w:t>
      </w:r>
    </w:p>
    <w:p w14:paraId="6E620485" w14:textId="77777777" w:rsidR="001F6C71" w:rsidRPr="001F6C71" w:rsidRDefault="001F6C71" w:rsidP="001976D9">
      <w:pPr>
        <w:pStyle w:val="BodyText"/>
        <w:numPr>
          <w:ilvl w:val="0"/>
          <w:numId w:val="15"/>
        </w:numPr>
        <w:rPr>
          <w:rFonts w:ascii="Arial" w:hAnsi="Arial" w:cs="Arial"/>
          <w:sz w:val="22"/>
          <w:szCs w:val="22"/>
        </w:rPr>
      </w:pPr>
      <w:r w:rsidRPr="001F6C71">
        <w:rPr>
          <w:rFonts w:ascii="Arial" w:hAnsi="Arial" w:cs="Arial"/>
          <w:sz w:val="22"/>
          <w:szCs w:val="22"/>
        </w:rPr>
        <w:t>your approach to developing a short guidance note on stochastics and adaptive planning for WRMP24</w:t>
      </w:r>
    </w:p>
    <w:p w14:paraId="4154631E" w14:textId="77777777" w:rsidR="00D42257" w:rsidRPr="0087736F" w:rsidRDefault="00D42257" w:rsidP="00D42257">
      <w:pPr>
        <w:pStyle w:val="BodyText"/>
        <w:spacing w:after="0"/>
        <w:ind w:left="567"/>
        <w:rPr>
          <w:rFonts w:ascii="Arial" w:hAnsi="Arial" w:cs="Arial"/>
          <w:sz w:val="22"/>
          <w:szCs w:val="22"/>
        </w:rPr>
      </w:pPr>
    </w:p>
    <w:p w14:paraId="5D6B5907" w14:textId="77777777" w:rsidR="00916FF7" w:rsidRPr="001F6C71" w:rsidRDefault="00916FF7" w:rsidP="001976D9">
      <w:pPr>
        <w:pStyle w:val="BodyText"/>
        <w:numPr>
          <w:ilvl w:val="1"/>
          <w:numId w:val="13"/>
        </w:numPr>
        <w:spacing w:after="0"/>
        <w:rPr>
          <w:rFonts w:ascii="Arial" w:hAnsi="Arial" w:cs="Arial"/>
          <w:sz w:val="22"/>
          <w:szCs w:val="22"/>
        </w:rPr>
      </w:pPr>
      <w:r w:rsidRPr="001F6C71">
        <w:rPr>
          <w:rFonts w:ascii="Arial" w:hAnsi="Arial" w:cs="Arial"/>
          <w:sz w:val="22"/>
        </w:rPr>
        <w:t xml:space="preserve">Please </w:t>
      </w:r>
      <w:r w:rsidR="0082617D" w:rsidRPr="001F6C71">
        <w:rPr>
          <w:rFonts w:ascii="Arial" w:hAnsi="Arial" w:cs="Arial"/>
          <w:sz w:val="22"/>
        </w:rPr>
        <w:t xml:space="preserve">also </w:t>
      </w:r>
      <w:r w:rsidRPr="001F6C71">
        <w:rPr>
          <w:rFonts w:ascii="Arial" w:hAnsi="Arial" w:cs="Arial"/>
          <w:sz w:val="22"/>
        </w:rPr>
        <w:t xml:space="preserve">provide: </w:t>
      </w:r>
    </w:p>
    <w:p w14:paraId="7A43474B" w14:textId="77777777" w:rsidR="00DC6188" w:rsidRPr="001F6C71" w:rsidRDefault="00DC6188" w:rsidP="001976D9">
      <w:pPr>
        <w:pStyle w:val="BodyText"/>
        <w:numPr>
          <w:ilvl w:val="0"/>
          <w:numId w:val="9"/>
        </w:numPr>
        <w:spacing w:after="0"/>
        <w:ind w:hanging="502"/>
        <w:rPr>
          <w:rFonts w:ascii="Arial" w:hAnsi="Arial" w:cs="Arial"/>
          <w:sz w:val="22"/>
          <w:szCs w:val="22"/>
        </w:rPr>
      </w:pPr>
      <w:r w:rsidRPr="001F6C71">
        <w:rPr>
          <w:rFonts w:ascii="Arial" w:hAnsi="Arial" w:cs="Arial"/>
          <w:sz w:val="22"/>
          <w:szCs w:val="22"/>
        </w:rPr>
        <w:t>details of the personnel you are proposing to carr</w:t>
      </w:r>
      <w:r w:rsidR="00937908" w:rsidRPr="001F6C71">
        <w:rPr>
          <w:rFonts w:ascii="Arial" w:hAnsi="Arial" w:cs="Arial"/>
          <w:sz w:val="22"/>
          <w:szCs w:val="22"/>
        </w:rPr>
        <w:t>y out the service, including CV</w:t>
      </w:r>
      <w:r w:rsidRPr="001F6C71">
        <w:rPr>
          <w:rFonts w:ascii="Arial" w:hAnsi="Arial" w:cs="Arial"/>
          <w:sz w:val="22"/>
          <w:szCs w:val="22"/>
        </w:rPr>
        <w:t>s of your key personnel</w:t>
      </w:r>
    </w:p>
    <w:p w14:paraId="0212FBB7" w14:textId="77777777" w:rsidR="00DC6188" w:rsidRPr="001F6C71" w:rsidRDefault="00DC6188" w:rsidP="001976D9">
      <w:pPr>
        <w:pStyle w:val="BodyText"/>
        <w:numPr>
          <w:ilvl w:val="0"/>
          <w:numId w:val="9"/>
        </w:numPr>
        <w:spacing w:after="0"/>
        <w:ind w:hanging="502"/>
        <w:rPr>
          <w:rFonts w:ascii="Arial" w:hAnsi="Arial" w:cs="Arial"/>
          <w:sz w:val="22"/>
          <w:szCs w:val="22"/>
        </w:rPr>
      </w:pPr>
      <w:r w:rsidRPr="001F6C71">
        <w:rPr>
          <w:rFonts w:ascii="Arial" w:hAnsi="Arial" w:cs="Arial"/>
          <w:sz w:val="22"/>
          <w:szCs w:val="22"/>
        </w:rPr>
        <w:t>details of how you propose to maintain continuity of personnel</w:t>
      </w:r>
    </w:p>
    <w:p w14:paraId="2D4F4B83" w14:textId="77777777" w:rsidR="00DC6188" w:rsidRPr="001F6C71" w:rsidRDefault="00DC6188" w:rsidP="001976D9">
      <w:pPr>
        <w:numPr>
          <w:ilvl w:val="0"/>
          <w:numId w:val="9"/>
        </w:numPr>
        <w:ind w:hanging="502"/>
        <w:rPr>
          <w:rFonts w:ascii="Arial" w:hAnsi="Arial" w:cs="Arial"/>
          <w:sz w:val="22"/>
          <w:szCs w:val="22"/>
        </w:rPr>
      </w:pPr>
      <w:r w:rsidRPr="001F6C71">
        <w:rPr>
          <w:rFonts w:ascii="Arial" w:hAnsi="Arial" w:cs="Arial"/>
          <w:sz w:val="22"/>
          <w:szCs w:val="22"/>
        </w:rPr>
        <w:t>detail</w:t>
      </w:r>
      <w:r w:rsidR="00937908" w:rsidRPr="001F6C71">
        <w:rPr>
          <w:rFonts w:ascii="Arial" w:hAnsi="Arial" w:cs="Arial"/>
          <w:sz w:val="22"/>
          <w:szCs w:val="22"/>
        </w:rPr>
        <w:t xml:space="preserve">s of </w:t>
      </w:r>
      <w:r w:rsidRPr="001F6C71">
        <w:rPr>
          <w:rFonts w:ascii="Arial" w:hAnsi="Arial" w:cs="Arial"/>
          <w:sz w:val="22"/>
          <w:szCs w:val="22"/>
        </w:rPr>
        <w:t>your experience of carrying out similar contracts</w:t>
      </w:r>
      <w:r w:rsidR="00937908" w:rsidRPr="001F6C71">
        <w:rPr>
          <w:rFonts w:ascii="Arial" w:hAnsi="Arial" w:cs="Arial"/>
          <w:sz w:val="22"/>
          <w:szCs w:val="22"/>
        </w:rPr>
        <w:t xml:space="preserve"> over the last 3 years</w:t>
      </w:r>
    </w:p>
    <w:p w14:paraId="5610A4A0" w14:textId="77777777" w:rsidR="00937908" w:rsidRPr="001F6C71" w:rsidRDefault="00937908" w:rsidP="001976D9">
      <w:pPr>
        <w:numPr>
          <w:ilvl w:val="0"/>
          <w:numId w:val="9"/>
        </w:numPr>
        <w:ind w:hanging="502"/>
        <w:rPr>
          <w:rFonts w:ascii="Arial" w:hAnsi="Arial" w:cs="Arial"/>
          <w:sz w:val="22"/>
          <w:szCs w:val="22"/>
        </w:rPr>
      </w:pPr>
      <w:r w:rsidRPr="001F6C71">
        <w:rPr>
          <w:rFonts w:ascii="Arial" w:hAnsi="Arial" w:cs="Arial"/>
          <w:sz w:val="22"/>
          <w:szCs w:val="22"/>
        </w:rPr>
        <w:t>your approach to sustainability and health and safety</w:t>
      </w:r>
    </w:p>
    <w:p w14:paraId="57887C45" w14:textId="77777777" w:rsidR="000D2F4D" w:rsidRPr="001F6C71" w:rsidRDefault="000D2F4D" w:rsidP="001976D9">
      <w:pPr>
        <w:pStyle w:val="BodyText"/>
        <w:numPr>
          <w:ilvl w:val="0"/>
          <w:numId w:val="9"/>
        </w:numPr>
        <w:spacing w:after="0"/>
        <w:ind w:hanging="502"/>
        <w:rPr>
          <w:rFonts w:ascii="Arial" w:hAnsi="Arial" w:cs="Arial"/>
          <w:sz w:val="22"/>
          <w:szCs w:val="22"/>
        </w:rPr>
      </w:pPr>
      <w:r w:rsidRPr="001F6C71">
        <w:rPr>
          <w:rFonts w:ascii="Arial" w:hAnsi="Arial" w:cs="Arial"/>
          <w:sz w:val="22"/>
          <w:szCs w:val="22"/>
        </w:rPr>
        <w:t xml:space="preserve">completed </w:t>
      </w:r>
      <w:r w:rsidR="009C2291" w:rsidRPr="001F6C71">
        <w:rPr>
          <w:rFonts w:ascii="Arial" w:hAnsi="Arial" w:cs="Arial"/>
          <w:sz w:val="22"/>
          <w:szCs w:val="22"/>
        </w:rPr>
        <w:t>P</w:t>
      </w:r>
      <w:r w:rsidRPr="001F6C71">
        <w:rPr>
          <w:rFonts w:ascii="Arial" w:hAnsi="Arial" w:cs="Arial"/>
          <w:sz w:val="22"/>
          <w:szCs w:val="22"/>
        </w:rPr>
        <w:t xml:space="preserve">ricing </w:t>
      </w:r>
      <w:r w:rsidR="009C2291" w:rsidRPr="001F6C71">
        <w:rPr>
          <w:rFonts w:ascii="Arial" w:hAnsi="Arial" w:cs="Arial"/>
          <w:sz w:val="22"/>
          <w:szCs w:val="22"/>
        </w:rPr>
        <w:t>S</w:t>
      </w:r>
      <w:r w:rsidRPr="001F6C71">
        <w:rPr>
          <w:rFonts w:ascii="Arial" w:hAnsi="Arial" w:cs="Arial"/>
          <w:sz w:val="22"/>
          <w:szCs w:val="22"/>
        </w:rPr>
        <w:t>chedule</w:t>
      </w:r>
      <w:r w:rsidR="002F4C87" w:rsidRPr="001F6C71">
        <w:rPr>
          <w:rFonts w:ascii="Arial" w:hAnsi="Arial" w:cs="Arial"/>
          <w:sz w:val="22"/>
          <w:szCs w:val="22"/>
        </w:rPr>
        <w:t xml:space="preserve"> (Appendix A)</w:t>
      </w:r>
    </w:p>
    <w:p w14:paraId="2A143D5B" w14:textId="77777777" w:rsidR="000D2F4D" w:rsidRPr="001F6C71" w:rsidRDefault="000D2F4D" w:rsidP="001976D9">
      <w:pPr>
        <w:pStyle w:val="BodyText"/>
        <w:numPr>
          <w:ilvl w:val="0"/>
          <w:numId w:val="9"/>
        </w:numPr>
        <w:spacing w:after="0"/>
        <w:ind w:hanging="502"/>
        <w:rPr>
          <w:rFonts w:ascii="Arial" w:hAnsi="Arial" w:cs="Arial"/>
          <w:sz w:val="22"/>
          <w:szCs w:val="22"/>
        </w:rPr>
      </w:pPr>
      <w:r w:rsidRPr="001F6C71">
        <w:rPr>
          <w:rFonts w:ascii="Arial" w:hAnsi="Arial" w:cs="Arial"/>
          <w:sz w:val="22"/>
          <w:szCs w:val="22"/>
        </w:rPr>
        <w:t>completed Prior Rights Schedule</w:t>
      </w:r>
      <w:r w:rsidR="002F4C87" w:rsidRPr="001F6C71">
        <w:rPr>
          <w:rFonts w:ascii="Arial" w:hAnsi="Arial" w:cs="Arial"/>
          <w:sz w:val="22"/>
          <w:szCs w:val="22"/>
        </w:rPr>
        <w:t xml:space="preserve"> (Appendix B)</w:t>
      </w:r>
    </w:p>
    <w:p w14:paraId="6582A12D" w14:textId="77777777" w:rsidR="000D2F4D" w:rsidRPr="001F6C71" w:rsidRDefault="000D2F4D" w:rsidP="001976D9">
      <w:pPr>
        <w:pStyle w:val="BodyText"/>
        <w:numPr>
          <w:ilvl w:val="0"/>
          <w:numId w:val="9"/>
        </w:numPr>
        <w:spacing w:after="0"/>
        <w:ind w:hanging="502"/>
        <w:rPr>
          <w:rFonts w:ascii="Arial" w:hAnsi="Arial" w:cs="Arial"/>
          <w:sz w:val="22"/>
          <w:szCs w:val="22"/>
        </w:rPr>
      </w:pPr>
      <w:r w:rsidRPr="001F6C71">
        <w:rPr>
          <w:rFonts w:ascii="Arial" w:hAnsi="Arial" w:cs="Arial"/>
          <w:sz w:val="22"/>
          <w:szCs w:val="22"/>
        </w:rPr>
        <w:t>confirmation that terms and conditions are accepted (</w:t>
      </w:r>
      <w:r w:rsidR="002F4C87" w:rsidRPr="001F6C71">
        <w:rPr>
          <w:rFonts w:ascii="Arial" w:hAnsi="Arial" w:cs="Arial"/>
          <w:sz w:val="22"/>
          <w:szCs w:val="22"/>
        </w:rPr>
        <w:t>Appendix C. Please note that the terms</w:t>
      </w:r>
      <w:r w:rsidRPr="001F6C71">
        <w:rPr>
          <w:rFonts w:ascii="Arial" w:hAnsi="Arial" w:cs="Arial"/>
          <w:sz w:val="22"/>
          <w:szCs w:val="22"/>
        </w:rPr>
        <w:t xml:space="preserve"> cannot be amended later).</w:t>
      </w:r>
    </w:p>
    <w:p w14:paraId="5F6E225F" w14:textId="77777777" w:rsidR="0087736F" w:rsidRPr="001F6C71" w:rsidRDefault="0087736F" w:rsidP="001976D9">
      <w:pPr>
        <w:pStyle w:val="BodyText"/>
        <w:numPr>
          <w:ilvl w:val="0"/>
          <w:numId w:val="9"/>
        </w:numPr>
        <w:spacing w:after="0"/>
        <w:ind w:hanging="502"/>
        <w:rPr>
          <w:rFonts w:ascii="Arial" w:hAnsi="Arial" w:cs="Arial"/>
          <w:sz w:val="22"/>
          <w:szCs w:val="22"/>
        </w:rPr>
      </w:pPr>
      <w:r w:rsidRPr="001F6C71">
        <w:rPr>
          <w:rFonts w:ascii="Arial" w:hAnsi="Arial" w:cs="Arial"/>
          <w:sz w:val="22"/>
          <w:szCs w:val="22"/>
        </w:rPr>
        <w:t xml:space="preserve">set out any potential conflicts of interests. Where there are any conflicts of interest, also explain how you will manage the contract to resolve and overcome any conflicts of interest whilst enabling delivery of the agreed products. </w:t>
      </w:r>
    </w:p>
    <w:p w14:paraId="1F298D5A" w14:textId="77777777" w:rsidR="0087736F" w:rsidRPr="001F6C71" w:rsidRDefault="0087736F" w:rsidP="001976D9">
      <w:pPr>
        <w:pStyle w:val="BodyText"/>
        <w:numPr>
          <w:ilvl w:val="0"/>
          <w:numId w:val="9"/>
        </w:numPr>
        <w:spacing w:after="0"/>
        <w:ind w:hanging="502"/>
        <w:rPr>
          <w:rFonts w:ascii="Arial" w:hAnsi="Arial" w:cs="Arial"/>
          <w:sz w:val="22"/>
          <w:szCs w:val="22"/>
        </w:rPr>
      </w:pPr>
      <w:r w:rsidRPr="001F6C71">
        <w:rPr>
          <w:rFonts w:ascii="Arial" w:hAnsi="Arial" w:cs="Arial"/>
          <w:sz w:val="22"/>
          <w:szCs w:val="22"/>
        </w:rPr>
        <w:t xml:space="preserve">how you will ensure the confidentiality of </w:t>
      </w:r>
      <w:r w:rsidR="00503A49" w:rsidRPr="001F6C71">
        <w:rPr>
          <w:rFonts w:ascii="Arial" w:hAnsi="Arial" w:cs="Arial"/>
          <w:sz w:val="22"/>
          <w:szCs w:val="22"/>
        </w:rPr>
        <w:t>any</w:t>
      </w:r>
      <w:r w:rsidR="009A541B" w:rsidRPr="001F6C71">
        <w:rPr>
          <w:rFonts w:ascii="Arial" w:hAnsi="Arial" w:cs="Arial"/>
          <w:sz w:val="22"/>
          <w:szCs w:val="22"/>
        </w:rPr>
        <w:t xml:space="preserve"> commercially sensitive information</w:t>
      </w:r>
    </w:p>
    <w:p w14:paraId="18206C52" w14:textId="77777777" w:rsidR="001F6C71" w:rsidRDefault="001F6C71" w:rsidP="00E65F5D">
      <w:pPr>
        <w:pStyle w:val="BodyText"/>
        <w:spacing w:after="0"/>
        <w:rPr>
          <w:rFonts w:ascii="Arial" w:hAnsi="Arial" w:cs="Arial"/>
          <w:sz w:val="22"/>
          <w:szCs w:val="22"/>
        </w:rPr>
      </w:pPr>
    </w:p>
    <w:p w14:paraId="2EE8493A" w14:textId="77777777" w:rsidR="001F6C71" w:rsidRDefault="001F6C71" w:rsidP="00E65F5D">
      <w:pPr>
        <w:pStyle w:val="BodyText"/>
        <w:spacing w:after="0"/>
        <w:rPr>
          <w:rFonts w:ascii="Arial" w:hAnsi="Arial" w:cs="Arial"/>
          <w:sz w:val="22"/>
          <w:szCs w:val="22"/>
        </w:rPr>
      </w:pPr>
    </w:p>
    <w:p w14:paraId="204DFBD5" w14:textId="77777777" w:rsidR="003014F2" w:rsidRPr="00963F12" w:rsidRDefault="003014F2" w:rsidP="00E65F5D">
      <w:pPr>
        <w:pStyle w:val="BodyText"/>
        <w:spacing w:after="0"/>
        <w:rPr>
          <w:rFonts w:ascii="Arial" w:hAnsi="Arial" w:cs="Arial"/>
          <w:b/>
          <w:sz w:val="22"/>
          <w:szCs w:val="22"/>
          <w:u w:val="single"/>
        </w:rPr>
      </w:pPr>
      <w:r w:rsidRPr="00963F12">
        <w:rPr>
          <w:rFonts w:ascii="Arial" w:hAnsi="Arial" w:cs="Arial"/>
          <w:b/>
          <w:sz w:val="22"/>
          <w:szCs w:val="22"/>
          <w:u w:val="single"/>
        </w:rPr>
        <w:t xml:space="preserve">Section </w:t>
      </w:r>
      <w:r w:rsidR="00C11EBA" w:rsidRPr="00963F12">
        <w:rPr>
          <w:rFonts w:ascii="Arial" w:hAnsi="Arial" w:cs="Arial"/>
          <w:b/>
          <w:sz w:val="22"/>
          <w:szCs w:val="22"/>
          <w:u w:val="single"/>
        </w:rPr>
        <w:t>5</w:t>
      </w:r>
    </w:p>
    <w:p w14:paraId="6AC2D1F9" w14:textId="77777777" w:rsidR="006739AF" w:rsidRPr="00963F12" w:rsidRDefault="006739AF" w:rsidP="00E65F5D">
      <w:pPr>
        <w:pStyle w:val="Heading1"/>
        <w:numPr>
          <w:ilvl w:val="0"/>
          <w:numId w:val="0"/>
        </w:numPr>
        <w:rPr>
          <w:rFonts w:cs="Arial"/>
          <w:sz w:val="22"/>
          <w:szCs w:val="22"/>
        </w:rPr>
      </w:pPr>
    </w:p>
    <w:p w14:paraId="4EFE351E" w14:textId="77777777" w:rsidR="006739AF" w:rsidRPr="00963F12" w:rsidRDefault="006739AF" w:rsidP="00E65F5D">
      <w:pPr>
        <w:pStyle w:val="BodyText"/>
        <w:spacing w:after="0"/>
        <w:rPr>
          <w:rFonts w:ascii="Arial" w:hAnsi="Arial" w:cs="Arial"/>
          <w:b/>
          <w:sz w:val="22"/>
          <w:szCs w:val="22"/>
          <w:u w:val="single"/>
        </w:rPr>
      </w:pPr>
      <w:r w:rsidRPr="00963F12">
        <w:rPr>
          <w:rFonts w:ascii="Arial" w:hAnsi="Arial" w:cs="Arial"/>
          <w:b/>
          <w:sz w:val="22"/>
          <w:szCs w:val="22"/>
          <w:u w:val="single"/>
        </w:rPr>
        <w:t>Specification</w:t>
      </w:r>
    </w:p>
    <w:p w14:paraId="09489CD0" w14:textId="77777777" w:rsidR="00E65F5D" w:rsidRPr="00963F12" w:rsidRDefault="00E65F5D" w:rsidP="003A2C05">
      <w:pPr>
        <w:spacing w:line="276" w:lineRule="auto"/>
        <w:rPr>
          <w:rFonts w:ascii="Arial" w:hAnsi="Arial" w:cs="Arial"/>
          <w:sz w:val="22"/>
          <w:szCs w:val="22"/>
        </w:rPr>
      </w:pPr>
    </w:p>
    <w:p w14:paraId="41B49408" w14:textId="77777777" w:rsidR="00C24614" w:rsidRDefault="00C24614" w:rsidP="00726D51">
      <w:pPr>
        <w:pStyle w:val="Heading1"/>
        <w:numPr>
          <w:ilvl w:val="0"/>
          <w:numId w:val="0"/>
        </w:numPr>
        <w:rPr>
          <w:rFonts w:cs="Arial"/>
          <w:sz w:val="22"/>
          <w:szCs w:val="22"/>
          <w:u w:val="single"/>
        </w:rPr>
      </w:pPr>
      <w:r w:rsidRPr="00963F12">
        <w:rPr>
          <w:rFonts w:cs="Arial"/>
          <w:sz w:val="22"/>
          <w:szCs w:val="22"/>
          <w:u w:val="single"/>
        </w:rPr>
        <w:t>Background to the Requirement</w:t>
      </w:r>
    </w:p>
    <w:p w14:paraId="479FC0C9" w14:textId="77777777" w:rsidR="003C5528" w:rsidRPr="009A541B" w:rsidRDefault="003C5528" w:rsidP="003C5528">
      <w:pPr>
        <w:rPr>
          <w:i/>
        </w:rPr>
      </w:pPr>
    </w:p>
    <w:p w14:paraId="56B3BC9B" w14:textId="77777777" w:rsidR="001F6C71" w:rsidRPr="001F6C71" w:rsidRDefault="001F6C71" w:rsidP="001F6C71">
      <w:pPr>
        <w:pStyle w:val="Default"/>
        <w:rPr>
          <w:rFonts w:ascii="Arial" w:hAnsi="Arial" w:cs="Arial"/>
          <w:color w:val="auto"/>
          <w:sz w:val="22"/>
          <w:szCs w:val="22"/>
        </w:rPr>
      </w:pPr>
      <w:r w:rsidRPr="001F6C71">
        <w:rPr>
          <w:rFonts w:ascii="Arial" w:hAnsi="Arial" w:cs="Arial"/>
          <w:color w:val="auto"/>
          <w:sz w:val="22"/>
          <w:szCs w:val="22"/>
        </w:rPr>
        <w:t xml:space="preserve">Water companies need to change their approach to water resources planning to deliver best value plans that are resilient to future challenges and uncertainties. Climate change, an increasing population and the need to protect the environment will put increasing pressure on water supplies and create a range of potential future scenarios. Last year, Atkins’ report “Preparing for WRMP24”, recognised that the supply demand balance basis for planning does not fully manage this future risk and uncertainty. It cannot be used to explore adaptive solutions to meet the range of potential, but uncertain futures. Some companies are already using more advanced planning methods to resolve complex planning problems and understand the resilience of their systems to more extreme droughts. </w:t>
      </w:r>
    </w:p>
    <w:p w14:paraId="48575B21" w14:textId="77777777" w:rsidR="001F6C71" w:rsidRPr="001F6C71" w:rsidRDefault="001F6C71" w:rsidP="001F6C71">
      <w:pPr>
        <w:pStyle w:val="Default"/>
        <w:rPr>
          <w:rFonts w:ascii="Arial" w:hAnsi="Arial" w:cs="Arial"/>
          <w:color w:val="auto"/>
          <w:sz w:val="22"/>
          <w:szCs w:val="22"/>
        </w:rPr>
      </w:pPr>
    </w:p>
    <w:p w14:paraId="5A4FCC24" w14:textId="77777777" w:rsidR="001F6C71" w:rsidRPr="001F6C71" w:rsidRDefault="001F6C71" w:rsidP="001F6C71">
      <w:pPr>
        <w:rPr>
          <w:rFonts w:ascii="Arial" w:hAnsi="Arial" w:cs="Arial"/>
          <w:sz w:val="22"/>
          <w:szCs w:val="22"/>
        </w:rPr>
      </w:pPr>
      <w:r w:rsidRPr="001F6C71">
        <w:rPr>
          <w:rFonts w:ascii="Arial" w:hAnsi="Arial" w:cs="Arial"/>
          <w:sz w:val="22"/>
          <w:szCs w:val="22"/>
        </w:rPr>
        <w:t>Given the uncertainties we face as we plan water resources over the next 25 – 50 years we need to consider whether it is time to move away from the current supply demand-balance as the basis for water resources planning. We want to understand the risks and benefits of implementing alternative approaches to define the planning problem, determining the feasibility and implications of implementing them across the industry for WRMP29. This will help the Environment Agency set the future direction for an improved approach to water resources planning and ensure WRMPs are fit for the challenges of the future.</w:t>
      </w:r>
    </w:p>
    <w:p w14:paraId="42576209" w14:textId="77777777" w:rsidR="001F6C71" w:rsidRPr="001F6C71" w:rsidRDefault="001F6C71" w:rsidP="001F6C71">
      <w:pPr>
        <w:rPr>
          <w:rFonts w:ascii="Arial" w:hAnsi="Arial" w:cs="Arial"/>
          <w:sz w:val="22"/>
          <w:szCs w:val="22"/>
        </w:rPr>
      </w:pPr>
      <w:r w:rsidRPr="001F6C71">
        <w:rPr>
          <w:rFonts w:ascii="Arial" w:hAnsi="Arial" w:cs="Arial"/>
          <w:sz w:val="22"/>
          <w:szCs w:val="22"/>
        </w:rPr>
        <w:t xml:space="preserve">In the shorter term, we know some water companies are implementing more advanced methods and approaches to planning for regional plans and WRMP24 and we need to provide greater clarity around the expectations for those companies. We want to develop key principles water companies should follow if they decide to apply advanced methods. These principles will be for stochastic methods and adaptive planning techniques.  </w:t>
      </w:r>
    </w:p>
    <w:p w14:paraId="2D58CEC2" w14:textId="77777777" w:rsidR="001F6C71" w:rsidRPr="001F6C71" w:rsidRDefault="001F6C71" w:rsidP="001F6C71">
      <w:pPr>
        <w:rPr>
          <w:rFonts w:ascii="Arial" w:hAnsi="Arial" w:cs="Arial"/>
          <w:sz w:val="22"/>
          <w:szCs w:val="22"/>
        </w:rPr>
      </w:pPr>
      <w:r w:rsidRPr="001F6C71">
        <w:rPr>
          <w:rFonts w:ascii="Arial" w:hAnsi="Arial" w:cs="Arial"/>
          <w:sz w:val="22"/>
          <w:szCs w:val="22"/>
        </w:rPr>
        <w:t>There are many existing publications on different planning approaches and we expect you to review and build on these. They include, but not limited to:-</w:t>
      </w:r>
    </w:p>
    <w:p w14:paraId="4300BA00" w14:textId="77777777" w:rsidR="001F6C71" w:rsidRPr="001F6C71" w:rsidRDefault="001F6C71" w:rsidP="001F6C71">
      <w:pPr>
        <w:rPr>
          <w:rFonts w:ascii="Arial" w:hAnsi="Arial" w:cs="Arial"/>
          <w:sz w:val="22"/>
          <w:szCs w:val="22"/>
        </w:rPr>
      </w:pPr>
    </w:p>
    <w:p w14:paraId="0DEC5D75" w14:textId="77777777" w:rsidR="001F6C71" w:rsidRPr="001F6C71" w:rsidRDefault="001F6C71" w:rsidP="001976D9">
      <w:pPr>
        <w:pStyle w:val="ListParagraph"/>
        <w:numPr>
          <w:ilvl w:val="0"/>
          <w:numId w:val="16"/>
        </w:numPr>
        <w:spacing w:after="0" w:line="240" w:lineRule="auto"/>
        <w:rPr>
          <w:rFonts w:cs="Arial"/>
          <w:i/>
          <w:sz w:val="22"/>
        </w:rPr>
      </w:pPr>
      <w:r w:rsidRPr="001F6C71">
        <w:rPr>
          <w:rFonts w:cs="Arial"/>
          <w:i/>
          <w:sz w:val="22"/>
        </w:rPr>
        <w:t>Hall, J., et al. (2018) Risk-based water resources planning in practice: a blueprint for the water industry in England. Water and Environment Journal 0 (2019) 1 – 14.</w:t>
      </w:r>
    </w:p>
    <w:p w14:paraId="3FCA019C" w14:textId="77777777" w:rsidR="001F6C71" w:rsidRPr="001F6C71" w:rsidRDefault="001F6C71" w:rsidP="001976D9">
      <w:pPr>
        <w:pStyle w:val="ListParagraph"/>
        <w:numPr>
          <w:ilvl w:val="0"/>
          <w:numId w:val="16"/>
        </w:numPr>
        <w:spacing w:after="0" w:line="240" w:lineRule="auto"/>
        <w:rPr>
          <w:rFonts w:cs="Arial"/>
          <w:i/>
          <w:sz w:val="22"/>
        </w:rPr>
      </w:pPr>
      <w:r w:rsidRPr="001F6C71">
        <w:rPr>
          <w:rFonts w:cs="Arial"/>
          <w:i/>
          <w:sz w:val="22"/>
        </w:rPr>
        <w:t xml:space="preserve">Atkins. (2018) Preparing for WRMP24. </w:t>
      </w:r>
    </w:p>
    <w:p w14:paraId="43AC88AD" w14:textId="77777777" w:rsidR="001F6C71" w:rsidRPr="001F6C71" w:rsidRDefault="001F6C71" w:rsidP="001976D9">
      <w:pPr>
        <w:pStyle w:val="ListParagraph"/>
        <w:numPr>
          <w:ilvl w:val="0"/>
          <w:numId w:val="16"/>
        </w:numPr>
        <w:spacing w:after="0" w:line="240" w:lineRule="auto"/>
        <w:rPr>
          <w:rFonts w:cs="Arial"/>
          <w:i/>
          <w:sz w:val="22"/>
        </w:rPr>
      </w:pPr>
      <w:r w:rsidRPr="001F6C71">
        <w:rPr>
          <w:rFonts w:cs="Arial"/>
          <w:i/>
          <w:sz w:val="22"/>
        </w:rPr>
        <w:t>Halcrow. (2013) Water Resources Management Plans 2019 - Preparing for the Future</w:t>
      </w:r>
    </w:p>
    <w:p w14:paraId="4D0427DE" w14:textId="77777777" w:rsidR="001F6C71" w:rsidRPr="001F6C71" w:rsidRDefault="001F6C71" w:rsidP="001976D9">
      <w:pPr>
        <w:pStyle w:val="ListParagraph"/>
        <w:numPr>
          <w:ilvl w:val="0"/>
          <w:numId w:val="16"/>
        </w:numPr>
        <w:spacing w:after="0" w:line="240" w:lineRule="auto"/>
        <w:rPr>
          <w:rFonts w:cs="Arial"/>
          <w:i/>
          <w:sz w:val="22"/>
        </w:rPr>
      </w:pPr>
      <w:r w:rsidRPr="001F6C71">
        <w:rPr>
          <w:rFonts w:cs="Arial"/>
          <w:i/>
          <w:sz w:val="22"/>
        </w:rPr>
        <w:t>UKWIR. (2016a) WRMP19 methods - decision making process: guidance. London: UK Water Industry Research Limited.</w:t>
      </w:r>
    </w:p>
    <w:p w14:paraId="337A5361" w14:textId="77777777" w:rsidR="001F6C71" w:rsidRPr="001F6C71" w:rsidRDefault="001F6C71" w:rsidP="001976D9">
      <w:pPr>
        <w:pStyle w:val="ListParagraph"/>
        <w:numPr>
          <w:ilvl w:val="0"/>
          <w:numId w:val="16"/>
        </w:numPr>
        <w:spacing w:after="0" w:line="240" w:lineRule="auto"/>
        <w:rPr>
          <w:rFonts w:cs="Arial"/>
          <w:i/>
          <w:sz w:val="22"/>
        </w:rPr>
      </w:pPr>
      <w:r w:rsidRPr="001F6C71">
        <w:rPr>
          <w:rFonts w:cs="Arial"/>
          <w:i/>
          <w:sz w:val="22"/>
        </w:rPr>
        <w:t xml:space="preserve">UKWIR. (2016b) WRMP 2019 methods - risk based planning: guidance. London: UK Water Industry Research Limited. </w:t>
      </w:r>
    </w:p>
    <w:p w14:paraId="76DD8102" w14:textId="77777777" w:rsidR="001F6C71" w:rsidRPr="001F6C71" w:rsidRDefault="001F6C71" w:rsidP="001976D9">
      <w:pPr>
        <w:pStyle w:val="ListParagraph"/>
        <w:numPr>
          <w:ilvl w:val="0"/>
          <w:numId w:val="16"/>
        </w:numPr>
        <w:spacing w:after="0" w:line="240" w:lineRule="auto"/>
        <w:rPr>
          <w:rFonts w:cs="Arial"/>
          <w:i/>
          <w:sz w:val="22"/>
        </w:rPr>
      </w:pPr>
      <w:r w:rsidRPr="001F6C71">
        <w:rPr>
          <w:rFonts w:cs="Arial"/>
          <w:i/>
          <w:sz w:val="22"/>
        </w:rPr>
        <w:t>UKWIR. (2017) Drought Vulnerability framework.</w:t>
      </w:r>
    </w:p>
    <w:p w14:paraId="2AAB2296" w14:textId="77777777" w:rsidR="001F6C71" w:rsidRPr="001F6C71" w:rsidRDefault="001F6C71" w:rsidP="001F6C71">
      <w:pPr>
        <w:rPr>
          <w:rFonts w:ascii="Arial" w:hAnsi="Arial" w:cs="Arial"/>
          <w:sz w:val="22"/>
          <w:szCs w:val="22"/>
        </w:rPr>
      </w:pPr>
    </w:p>
    <w:p w14:paraId="025AADE3" w14:textId="77777777" w:rsidR="001F6C71" w:rsidRPr="001F6C71" w:rsidRDefault="001F6C71" w:rsidP="001F6C71">
      <w:pPr>
        <w:rPr>
          <w:rFonts w:ascii="Arial" w:hAnsi="Arial" w:cs="Arial"/>
          <w:sz w:val="22"/>
          <w:szCs w:val="22"/>
        </w:rPr>
      </w:pPr>
      <w:r w:rsidRPr="001F6C71">
        <w:rPr>
          <w:rFonts w:ascii="Arial" w:hAnsi="Arial" w:cs="Arial"/>
          <w:sz w:val="22"/>
          <w:szCs w:val="22"/>
        </w:rPr>
        <w:t xml:space="preserve">We will make these available to you upon awarding the contract. </w:t>
      </w:r>
    </w:p>
    <w:p w14:paraId="6BCD8553" w14:textId="77777777" w:rsidR="00503A49" w:rsidRPr="001F6C71" w:rsidRDefault="00503A49" w:rsidP="00963F12">
      <w:pPr>
        <w:rPr>
          <w:rFonts w:ascii="Arial" w:hAnsi="Arial" w:cs="Arial"/>
          <w:b/>
          <w:sz w:val="22"/>
          <w:szCs w:val="22"/>
          <w:u w:val="single"/>
          <w:lang w:eastAsia="en-US"/>
        </w:rPr>
      </w:pPr>
    </w:p>
    <w:p w14:paraId="4680B345" w14:textId="77777777" w:rsidR="00E45B30" w:rsidRDefault="00E45B30" w:rsidP="00963F12">
      <w:pPr>
        <w:rPr>
          <w:rFonts w:ascii="Arial" w:hAnsi="Arial" w:cs="Arial"/>
          <w:b/>
          <w:sz w:val="22"/>
          <w:szCs w:val="22"/>
          <w:u w:val="single"/>
          <w:lang w:eastAsia="en-US"/>
        </w:rPr>
      </w:pPr>
    </w:p>
    <w:p w14:paraId="526A410C" w14:textId="77777777" w:rsidR="00E45B30" w:rsidRDefault="00E45B30" w:rsidP="00963F12">
      <w:pPr>
        <w:rPr>
          <w:rFonts w:ascii="Arial" w:hAnsi="Arial" w:cs="Arial"/>
          <w:b/>
          <w:sz w:val="22"/>
          <w:szCs w:val="22"/>
          <w:u w:val="single"/>
          <w:lang w:eastAsia="en-US"/>
        </w:rPr>
      </w:pPr>
    </w:p>
    <w:p w14:paraId="514E412D" w14:textId="77777777" w:rsidR="001F6C71" w:rsidRDefault="001F6C71" w:rsidP="00963F12">
      <w:pPr>
        <w:rPr>
          <w:rFonts w:ascii="Arial" w:hAnsi="Arial" w:cs="Arial"/>
          <w:b/>
          <w:sz w:val="22"/>
          <w:szCs w:val="22"/>
          <w:u w:val="single"/>
          <w:lang w:eastAsia="en-US"/>
        </w:rPr>
      </w:pPr>
    </w:p>
    <w:p w14:paraId="422730B1" w14:textId="77777777" w:rsidR="001F6C71" w:rsidRDefault="001F6C71" w:rsidP="00963F12">
      <w:pPr>
        <w:rPr>
          <w:rFonts w:ascii="Arial" w:hAnsi="Arial" w:cs="Arial"/>
          <w:b/>
          <w:sz w:val="22"/>
          <w:szCs w:val="22"/>
          <w:u w:val="single"/>
          <w:lang w:eastAsia="en-US"/>
        </w:rPr>
      </w:pPr>
    </w:p>
    <w:p w14:paraId="7483CBDE" w14:textId="77777777" w:rsidR="001F6C71" w:rsidRDefault="001F6C71" w:rsidP="00963F12">
      <w:pPr>
        <w:rPr>
          <w:rFonts w:ascii="Arial" w:hAnsi="Arial" w:cs="Arial"/>
          <w:b/>
          <w:sz w:val="22"/>
          <w:szCs w:val="22"/>
          <w:u w:val="single"/>
          <w:lang w:eastAsia="en-US"/>
        </w:rPr>
      </w:pPr>
    </w:p>
    <w:p w14:paraId="7F30EE1E" w14:textId="77777777" w:rsidR="001F6C71" w:rsidRDefault="001F6C71" w:rsidP="00963F12">
      <w:pPr>
        <w:rPr>
          <w:rFonts w:ascii="Arial" w:hAnsi="Arial" w:cs="Arial"/>
          <w:b/>
          <w:sz w:val="22"/>
          <w:szCs w:val="22"/>
          <w:u w:val="single"/>
          <w:lang w:eastAsia="en-US"/>
        </w:rPr>
      </w:pPr>
    </w:p>
    <w:p w14:paraId="132BF973" w14:textId="77777777" w:rsidR="001F6C71" w:rsidRDefault="001F6C71" w:rsidP="00963F12">
      <w:pPr>
        <w:rPr>
          <w:rFonts w:ascii="Arial" w:hAnsi="Arial" w:cs="Arial"/>
          <w:b/>
          <w:sz w:val="22"/>
          <w:szCs w:val="22"/>
          <w:u w:val="single"/>
          <w:lang w:eastAsia="en-US"/>
        </w:rPr>
      </w:pPr>
    </w:p>
    <w:p w14:paraId="190D70B2" w14:textId="77777777" w:rsidR="006A4432" w:rsidRPr="009A541B" w:rsidRDefault="0078794A" w:rsidP="00963F12">
      <w:pPr>
        <w:rPr>
          <w:rFonts w:ascii="Arial" w:hAnsi="Arial" w:cs="Arial"/>
          <w:b/>
          <w:sz w:val="22"/>
          <w:szCs w:val="22"/>
          <w:u w:val="single"/>
          <w:lang w:eastAsia="en-US"/>
        </w:rPr>
      </w:pPr>
      <w:r w:rsidRPr="009A541B">
        <w:rPr>
          <w:rFonts w:ascii="Arial" w:hAnsi="Arial" w:cs="Arial"/>
          <w:b/>
          <w:sz w:val="22"/>
          <w:szCs w:val="22"/>
          <w:u w:val="single"/>
          <w:lang w:eastAsia="en-US"/>
        </w:rPr>
        <w:t>Section 6</w:t>
      </w:r>
    </w:p>
    <w:p w14:paraId="33A90DD1" w14:textId="77777777" w:rsidR="006A4432" w:rsidRPr="00963F12" w:rsidRDefault="006A4432" w:rsidP="00963F12">
      <w:pPr>
        <w:rPr>
          <w:rFonts w:ascii="Arial" w:hAnsi="Arial" w:cs="Arial"/>
          <w:sz w:val="22"/>
          <w:szCs w:val="22"/>
          <w:lang w:eastAsia="en-US"/>
        </w:rPr>
      </w:pPr>
    </w:p>
    <w:p w14:paraId="7783EAC2" w14:textId="77777777" w:rsidR="003721A7" w:rsidRPr="00963F12" w:rsidRDefault="003721A7" w:rsidP="003721A7">
      <w:pPr>
        <w:autoSpaceDE w:val="0"/>
        <w:autoSpaceDN w:val="0"/>
        <w:adjustRightInd w:val="0"/>
        <w:rPr>
          <w:rFonts w:ascii="Arial" w:hAnsi="Arial" w:cs="Arial"/>
          <w:sz w:val="22"/>
          <w:szCs w:val="22"/>
        </w:rPr>
      </w:pPr>
    </w:p>
    <w:p w14:paraId="1AD1FA88" w14:textId="77777777" w:rsidR="00DE5F9F" w:rsidRPr="00963F12" w:rsidRDefault="00DE5F9F" w:rsidP="00726D51">
      <w:pPr>
        <w:pStyle w:val="Heading1"/>
        <w:numPr>
          <w:ilvl w:val="0"/>
          <w:numId w:val="0"/>
        </w:numPr>
        <w:rPr>
          <w:rFonts w:cs="Arial"/>
          <w:sz w:val="22"/>
          <w:szCs w:val="22"/>
          <w:u w:val="single"/>
        </w:rPr>
      </w:pPr>
      <w:r w:rsidRPr="00963F12">
        <w:rPr>
          <w:rFonts w:cs="Arial"/>
          <w:sz w:val="22"/>
          <w:szCs w:val="22"/>
          <w:u w:val="single"/>
        </w:rPr>
        <w:t>Specific Objectives/Deliverables</w:t>
      </w:r>
    </w:p>
    <w:p w14:paraId="0484F62C" w14:textId="77777777" w:rsidR="00DE5F9F" w:rsidRPr="00963F12" w:rsidRDefault="00DE5F9F" w:rsidP="00DE5F9F">
      <w:pPr>
        <w:pStyle w:val="Heading1"/>
        <w:numPr>
          <w:ilvl w:val="0"/>
          <w:numId w:val="0"/>
        </w:numPr>
        <w:tabs>
          <w:tab w:val="left" w:pos="720"/>
        </w:tabs>
        <w:rPr>
          <w:rFonts w:cs="Arial"/>
          <w:sz w:val="22"/>
          <w:szCs w:val="22"/>
        </w:rPr>
      </w:pPr>
    </w:p>
    <w:p w14:paraId="0D5D1005" w14:textId="77777777" w:rsidR="006A4432" w:rsidRDefault="006A4432" w:rsidP="00726D51">
      <w:pPr>
        <w:rPr>
          <w:rFonts w:ascii="Arial" w:hAnsi="Arial" w:cs="Arial"/>
          <w:b/>
          <w:sz w:val="22"/>
          <w:szCs w:val="22"/>
        </w:rPr>
      </w:pPr>
    </w:p>
    <w:p w14:paraId="463C3774" w14:textId="77777777" w:rsidR="00726D51" w:rsidRPr="001976D9" w:rsidRDefault="00726D51" w:rsidP="00726D51">
      <w:pPr>
        <w:rPr>
          <w:rFonts w:ascii="Arial" w:hAnsi="Arial" w:cs="Arial"/>
          <w:b/>
        </w:rPr>
      </w:pPr>
    </w:p>
    <w:p w14:paraId="73D4C4B1" w14:textId="77777777" w:rsidR="001976D9" w:rsidRPr="001976D9" w:rsidRDefault="001976D9" w:rsidP="001976D9">
      <w:pPr>
        <w:pStyle w:val="ListParagraph"/>
        <w:numPr>
          <w:ilvl w:val="1"/>
          <w:numId w:val="11"/>
        </w:numPr>
        <w:spacing w:after="160" w:line="259" w:lineRule="auto"/>
        <w:rPr>
          <w:rFonts w:cs="Arial"/>
          <w:b/>
        </w:rPr>
      </w:pPr>
      <w:r w:rsidRPr="001976D9">
        <w:rPr>
          <w:rFonts w:cs="Arial"/>
          <w:b/>
        </w:rPr>
        <w:t>Aim</w:t>
      </w:r>
    </w:p>
    <w:p w14:paraId="448ABDA6" w14:textId="77777777" w:rsidR="001976D9" w:rsidRPr="001976D9" w:rsidRDefault="001976D9" w:rsidP="001976D9">
      <w:pPr>
        <w:pStyle w:val="ListParagraph"/>
        <w:spacing w:after="160" w:line="259" w:lineRule="auto"/>
        <w:ind w:left="360"/>
        <w:rPr>
          <w:rFonts w:cs="Arial"/>
        </w:rPr>
      </w:pPr>
      <w:r w:rsidRPr="001976D9">
        <w:rPr>
          <w:rFonts w:cs="Arial"/>
        </w:rPr>
        <w:t xml:space="preserve">The aims of the project are to:- </w:t>
      </w:r>
    </w:p>
    <w:p w14:paraId="199A732E" w14:textId="77777777" w:rsidR="001976D9" w:rsidRPr="001976D9" w:rsidRDefault="001976D9" w:rsidP="001976D9">
      <w:pPr>
        <w:pStyle w:val="ListParagraph"/>
        <w:numPr>
          <w:ilvl w:val="0"/>
          <w:numId w:val="17"/>
        </w:numPr>
        <w:spacing w:after="160" w:line="259" w:lineRule="auto"/>
        <w:rPr>
          <w:rFonts w:cs="Arial"/>
        </w:rPr>
      </w:pPr>
      <w:r w:rsidRPr="001976D9">
        <w:rPr>
          <w:rFonts w:cs="Arial"/>
        </w:rPr>
        <w:t xml:space="preserve">Present a range of ways of defining water resources planning problems that could be used for WRMP29 and clearly describe the risks and benefits of these various alternative approaches. </w:t>
      </w:r>
    </w:p>
    <w:p w14:paraId="55417870" w14:textId="77777777" w:rsidR="001976D9" w:rsidRPr="001976D9" w:rsidRDefault="001976D9" w:rsidP="001976D9">
      <w:pPr>
        <w:pStyle w:val="ListParagraph"/>
        <w:numPr>
          <w:ilvl w:val="0"/>
          <w:numId w:val="17"/>
        </w:numPr>
        <w:spacing w:after="160" w:line="259" w:lineRule="auto"/>
        <w:rPr>
          <w:rFonts w:cs="Arial"/>
        </w:rPr>
      </w:pPr>
      <w:r w:rsidRPr="001976D9">
        <w:rPr>
          <w:rFonts w:cs="Arial"/>
        </w:rPr>
        <w:t xml:space="preserve">Develop some key principles for water companies to use if they decide to adopt stochastics and adaptive planning for regional plans and WRMP24.  </w:t>
      </w:r>
    </w:p>
    <w:p w14:paraId="4BB63A87" w14:textId="77777777" w:rsidR="001976D9" w:rsidRPr="001976D9" w:rsidRDefault="001976D9" w:rsidP="001976D9">
      <w:pPr>
        <w:pStyle w:val="ListParagraph"/>
        <w:numPr>
          <w:ilvl w:val="1"/>
          <w:numId w:val="11"/>
        </w:numPr>
        <w:spacing w:after="160" w:line="259" w:lineRule="auto"/>
        <w:rPr>
          <w:rFonts w:cs="Arial"/>
          <w:b/>
        </w:rPr>
      </w:pPr>
      <w:r w:rsidRPr="001976D9">
        <w:rPr>
          <w:rFonts w:cs="Arial"/>
          <w:b/>
        </w:rPr>
        <w:t xml:space="preserve">Main Tasks </w:t>
      </w:r>
    </w:p>
    <w:p w14:paraId="28F01EB7" w14:textId="77777777" w:rsidR="001976D9" w:rsidRPr="001976D9" w:rsidRDefault="001976D9" w:rsidP="001976D9">
      <w:pPr>
        <w:rPr>
          <w:rFonts w:ascii="Arial" w:hAnsi="Arial" w:cs="Arial"/>
          <w:sz w:val="22"/>
          <w:szCs w:val="22"/>
        </w:rPr>
      </w:pPr>
      <w:r w:rsidRPr="001976D9">
        <w:rPr>
          <w:rFonts w:ascii="Arial" w:hAnsi="Arial" w:cs="Arial"/>
          <w:sz w:val="22"/>
          <w:szCs w:val="22"/>
        </w:rPr>
        <w:t>To steer this work we would like you to convene a steering group including water companies, academics and regulators. The main tasks are as follows:</w:t>
      </w:r>
    </w:p>
    <w:p w14:paraId="1ED72BDF" w14:textId="77777777" w:rsidR="001976D9" w:rsidRPr="001976D9" w:rsidRDefault="001976D9" w:rsidP="001976D9">
      <w:pPr>
        <w:rPr>
          <w:rFonts w:ascii="Arial" w:hAnsi="Arial" w:cs="Arial"/>
          <w:b/>
          <w:u w:val="single"/>
        </w:rPr>
      </w:pPr>
      <w:r w:rsidRPr="001976D9">
        <w:rPr>
          <w:rFonts w:ascii="Arial" w:hAnsi="Arial" w:cs="Arial"/>
          <w:b/>
          <w:u w:val="single"/>
        </w:rPr>
        <w:t>Aim 1 - WRMP29</w:t>
      </w:r>
    </w:p>
    <w:p w14:paraId="3FBAD83D" w14:textId="77777777" w:rsidR="001976D9" w:rsidRPr="001976D9" w:rsidRDefault="001976D9" w:rsidP="001976D9">
      <w:pPr>
        <w:pStyle w:val="ListParagraph"/>
        <w:numPr>
          <w:ilvl w:val="2"/>
          <w:numId w:val="11"/>
        </w:numPr>
        <w:spacing w:after="80" w:line="259" w:lineRule="auto"/>
        <w:rPr>
          <w:rFonts w:cs="Arial"/>
        </w:rPr>
      </w:pPr>
      <w:r w:rsidRPr="001976D9">
        <w:rPr>
          <w:rFonts w:cs="Arial"/>
        </w:rPr>
        <w:t xml:space="preserve">Consider and describe a variety of ways of defining water resources planning problems which allow companies to plan for future challenges and uncertainties e.g. uncertainty around population, types and lengths of drought, climate change, etc. These techniques could replace or supplement the traditional deterministic supply-demand balance approach. </w:t>
      </w:r>
    </w:p>
    <w:p w14:paraId="7E0667E9" w14:textId="77777777" w:rsidR="001976D9" w:rsidRPr="001976D9" w:rsidRDefault="001976D9" w:rsidP="001976D9">
      <w:pPr>
        <w:pStyle w:val="ListParagraph"/>
        <w:spacing w:after="80" w:line="259" w:lineRule="auto"/>
        <w:rPr>
          <w:rFonts w:cs="Arial"/>
        </w:rPr>
      </w:pPr>
      <w:r w:rsidRPr="001976D9">
        <w:rPr>
          <w:rFonts w:cs="Arial"/>
        </w:rPr>
        <w:t xml:space="preserve">As a minimum we want you to consider the following alternative approaches, however we also expect you to consider other methods and approaches. We note that some of the below are complementary. </w:t>
      </w:r>
    </w:p>
    <w:p w14:paraId="56CD47FC" w14:textId="77777777" w:rsidR="001976D9" w:rsidRPr="001976D9" w:rsidRDefault="001976D9" w:rsidP="001976D9">
      <w:pPr>
        <w:pStyle w:val="ListParagraph"/>
        <w:numPr>
          <w:ilvl w:val="1"/>
          <w:numId w:val="16"/>
        </w:numPr>
        <w:autoSpaceDE w:val="0"/>
        <w:autoSpaceDN w:val="0"/>
        <w:adjustRightInd w:val="0"/>
        <w:spacing w:after="80" w:line="240" w:lineRule="auto"/>
        <w:rPr>
          <w:rFonts w:cs="Arial"/>
        </w:rPr>
      </w:pPr>
      <w:r w:rsidRPr="001976D9">
        <w:rPr>
          <w:rFonts w:cs="Arial"/>
        </w:rPr>
        <w:t>Risk based planning such as that described by Jim Hall et al in ‘</w:t>
      </w:r>
      <w:r w:rsidRPr="001976D9">
        <w:rPr>
          <w:rFonts w:cs="Arial"/>
          <w:bCs/>
          <w:i/>
        </w:rPr>
        <w:t>Risk-based water resources planning in practice: a blueprint for the water industry in England’</w:t>
      </w:r>
    </w:p>
    <w:p w14:paraId="1C4F6F95" w14:textId="77777777" w:rsidR="001976D9" w:rsidRPr="001976D9" w:rsidRDefault="001976D9" w:rsidP="001976D9">
      <w:pPr>
        <w:pStyle w:val="ListParagraph"/>
        <w:numPr>
          <w:ilvl w:val="1"/>
          <w:numId w:val="16"/>
        </w:numPr>
        <w:spacing w:after="80" w:line="240" w:lineRule="auto"/>
        <w:rPr>
          <w:rFonts w:cs="Arial"/>
        </w:rPr>
      </w:pPr>
      <w:r w:rsidRPr="001976D9">
        <w:rPr>
          <w:rFonts w:cs="Arial"/>
        </w:rPr>
        <w:t>Whether the concept of level of service could be replaced with a more accessible concept</w:t>
      </w:r>
    </w:p>
    <w:p w14:paraId="2E786339" w14:textId="77777777" w:rsidR="001976D9" w:rsidRPr="001976D9" w:rsidRDefault="001976D9" w:rsidP="001976D9">
      <w:pPr>
        <w:pStyle w:val="ListParagraph"/>
        <w:numPr>
          <w:ilvl w:val="1"/>
          <w:numId w:val="16"/>
        </w:numPr>
        <w:spacing w:after="80" w:line="240" w:lineRule="auto"/>
        <w:rPr>
          <w:rFonts w:cs="Arial"/>
        </w:rPr>
      </w:pPr>
      <w:r w:rsidRPr="001976D9">
        <w:rPr>
          <w:rFonts w:cs="Arial"/>
        </w:rPr>
        <w:t>System simulation as a basis of planning</w:t>
      </w:r>
    </w:p>
    <w:p w14:paraId="5B834F1B" w14:textId="77777777" w:rsidR="001976D9" w:rsidRPr="001976D9" w:rsidRDefault="001976D9" w:rsidP="001976D9">
      <w:pPr>
        <w:pStyle w:val="ListParagraph"/>
        <w:numPr>
          <w:ilvl w:val="1"/>
          <w:numId w:val="16"/>
        </w:numPr>
        <w:spacing w:after="80" w:line="240" w:lineRule="auto"/>
        <w:rPr>
          <w:rFonts w:cs="Arial"/>
        </w:rPr>
      </w:pPr>
      <w:r w:rsidRPr="001976D9">
        <w:rPr>
          <w:rFonts w:cs="Arial"/>
        </w:rPr>
        <w:t>Using the drought vulnerability assessment as a basis for planning</w:t>
      </w:r>
    </w:p>
    <w:p w14:paraId="577EB100" w14:textId="77777777" w:rsidR="001976D9" w:rsidRPr="001976D9" w:rsidRDefault="001976D9" w:rsidP="001976D9">
      <w:pPr>
        <w:pStyle w:val="ListParagraph"/>
        <w:numPr>
          <w:ilvl w:val="1"/>
          <w:numId w:val="16"/>
        </w:numPr>
        <w:spacing w:after="80" w:line="240" w:lineRule="auto"/>
        <w:rPr>
          <w:rFonts w:cs="Arial"/>
        </w:rPr>
      </w:pPr>
      <w:r w:rsidRPr="001976D9">
        <w:rPr>
          <w:rFonts w:cs="Arial"/>
        </w:rPr>
        <w:t>Adaptive planning</w:t>
      </w:r>
    </w:p>
    <w:p w14:paraId="32591FF2" w14:textId="77777777" w:rsidR="001976D9" w:rsidRPr="001976D9" w:rsidRDefault="001976D9" w:rsidP="001976D9">
      <w:pPr>
        <w:pStyle w:val="ListParagraph"/>
        <w:spacing w:after="80"/>
        <w:ind w:left="1440"/>
        <w:rPr>
          <w:rFonts w:cs="Arial"/>
        </w:rPr>
      </w:pPr>
    </w:p>
    <w:p w14:paraId="202B63AD" w14:textId="77777777" w:rsidR="001976D9" w:rsidRPr="001976D9" w:rsidRDefault="001976D9" w:rsidP="001976D9">
      <w:pPr>
        <w:pStyle w:val="ListParagraph"/>
        <w:numPr>
          <w:ilvl w:val="2"/>
          <w:numId w:val="18"/>
        </w:numPr>
        <w:spacing w:after="80" w:line="240" w:lineRule="auto"/>
        <w:rPr>
          <w:rFonts w:cs="Arial"/>
        </w:rPr>
      </w:pPr>
      <w:r w:rsidRPr="001976D9">
        <w:rPr>
          <w:rFonts w:cs="Arial"/>
        </w:rPr>
        <w:t>For each of these approaches:</w:t>
      </w:r>
    </w:p>
    <w:p w14:paraId="3B9BB8BE" w14:textId="77777777" w:rsidR="001976D9" w:rsidRPr="001976D9" w:rsidRDefault="001976D9" w:rsidP="001976D9">
      <w:pPr>
        <w:pStyle w:val="ListParagraph"/>
        <w:numPr>
          <w:ilvl w:val="0"/>
          <w:numId w:val="20"/>
        </w:numPr>
        <w:spacing w:after="80" w:line="259" w:lineRule="auto"/>
        <w:rPr>
          <w:rFonts w:cs="Arial"/>
        </w:rPr>
      </w:pPr>
      <w:r w:rsidRPr="001976D9">
        <w:rPr>
          <w:rFonts w:cs="Arial"/>
        </w:rPr>
        <w:t xml:space="preserve">Clearly present the risks and benefits of implementing each of the alternative techniques and approaches, together with the feasibility and implications of implementing them across the water industry for WRMP29. This should include a view on how the techniques would improve water resources planning </w:t>
      </w:r>
    </w:p>
    <w:p w14:paraId="600B2325" w14:textId="77777777" w:rsidR="001976D9" w:rsidRPr="001976D9" w:rsidRDefault="001976D9" w:rsidP="001976D9">
      <w:pPr>
        <w:pStyle w:val="ListParagraph"/>
        <w:numPr>
          <w:ilvl w:val="0"/>
          <w:numId w:val="20"/>
        </w:numPr>
        <w:spacing w:after="80" w:line="259" w:lineRule="auto"/>
        <w:rPr>
          <w:rFonts w:cs="Arial"/>
        </w:rPr>
      </w:pPr>
      <w:r w:rsidRPr="001976D9">
        <w:rPr>
          <w:rFonts w:cs="Arial"/>
        </w:rPr>
        <w:t>Set out any significant evidence gaps and barriers that would need to be overcome.</w:t>
      </w:r>
    </w:p>
    <w:p w14:paraId="26501F48" w14:textId="77777777" w:rsidR="001976D9" w:rsidRPr="001976D9" w:rsidRDefault="001976D9" w:rsidP="001976D9">
      <w:pPr>
        <w:pStyle w:val="ListParagraph"/>
        <w:numPr>
          <w:ilvl w:val="0"/>
          <w:numId w:val="20"/>
        </w:numPr>
        <w:spacing w:after="80" w:line="259" w:lineRule="auto"/>
        <w:rPr>
          <w:rFonts w:cs="Arial"/>
        </w:rPr>
      </w:pPr>
      <w:r w:rsidRPr="001976D9">
        <w:rPr>
          <w:rFonts w:cs="Arial"/>
        </w:rPr>
        <w:t xml:space="preserve">Present how the current water resources planning concepts including deployable output, uncertainty such as headroom and outage are addressed through the planning problem and how well overall risk, uncertainty and resilience etc. are addressed. </w:t>
      </w:r>
    </w:p>
    <w:p w14:paraId="6ACCC2A7" w14:textId="606AE99F" w:rsidR="001976D9" w:rsidRPr="001976D9" w:rsidRDefault="001976D9" w:rsidP="001976D9">
      <w:pPr>
        <w:pStyle w:val="ListParagraph"/>
        <w:numPr>
          <w:ilvl w:val="0"/>
          <w:numId w:val="20"/>
        </w:numPr>
        <w:spacing w:after="80" w:line="259" w:lineRule="auto"/>
        <w:rPr>
          <w:rFonts w:cs="Arial"/>
        </w:rPr>
      </w:pPr>
      <w:r w:rsidRPr="001976D9">
        <w:rPr>
          <w:rFonts w:cs="Arial"/>
        </w:rPr>
        <w:t xml:space="preserve">Consider how robust the approaches are and how they would work in practice, with regards to investment and decision-making gateways to deliver plans that secure resilient supplies and protect the environment. </w:t>
      </w:r>
    </w:p>
    <w:p w14:paraId="4C547508" w14:textId="1ED28AC1" w:rsidR="001976D9" w:rsidRPr="001976D9" w:rsidRDefault="001976D9" w:rsidP="001976D9">
      <w:pPr>
        <w:pStyle w:val="ListParagraph"/>
        <w:numPr>
          <w:ilvl w:val="0"/>
          <w:numId w:val="20"/>
        </w:numPr>
        <w:spacing w:after="80" w:line="259" w:lineRule="auto"/>
        <w:rPr>
          <w:rFonts w:cs="Arial"/>
        </w:rPr>
      </w:pPr>
      <w:r w:rsidRPr="001976D9">
        <w:rPr>
          <w:rFonts w:cs="Arial"/>
        </w:rPr>
        <w:t xml:space="preserve">Review how they could be reported and how transparent they would be to external scrutiny and regulators assessment. </w:t>
      </w:r>
    </w:p>
    <w:p w14:paraId="5F1A9131" w14:textId="54128499" w:rsidR="001976D9" w:rsidRPr="001976D9" w:rsidRDefault="001976D9" w:rsidP="001976D9">
      <w:pPr>
        <w:pStyle w:val="ListParagraph"/>
        <w:numPr>
          <w:ilvl w:val="0"/>
          <w:numId w:val="20"/>
        </w:numPr>
        <w:spacing w:after="80" w:line="259" w:lineRule="auto"/>
        <w:rPr>
          <w:rFonts w:cs="Arial"/>
        </w:rPr>
      </w:pPr>
      <w:r w:rsidRPr="001976D9">
        <w:rPr>
          <w:rFonts w:cs="Arial"/>
        </w:rPr>
        <w:t xml:space="preserve">Set out what new guidance would be needed to allow water companies to use the technique, and whether there would need to be any significant revisions to existing guidance. </w:t>
      </w:r>
    </w:p>
    <w:p w14:paraId="1940E41D" w14:textId="77777777" w:rsidR="001976D9" w:rsidRPr="001976D9" w:rsidRDefault="001976D9" w:rsidP="001976D9">
      <w:pPr>
        <w:pStyle w:val="ListParagraph"/>
        <w:spacing w:after="80" w:line="259" w:lineRule="auto"/>
        <w:ind w:left="1080"/>
        <w:rPr>
          <w:rFonts w:cs="Arial"/>
        </w:rPr>
      </w:pPr>
    </w:p>
    <w:p w14:paraId="697BE1CF" w14:textId="038F9816" w:rsidR="001976D9" w:rsidRPr="001976D9" w:rsidRDefault="001976D9" w:rsidP="001976D9">
      <w:pPr>
        <w:pStyle w:val="ListParagraph"/>
        <w:numPr>
          <w:ilvl w:val="0"/>
          <w:numId w:val="20"/>
        </w:numPr>
        <w:spacing w:after="80"/>
        <w:rPr>
          <w:rFonts w:cs="Arial"/>
        </w:rPr>
      </w:pPr>
      <w:r w:rsidRPr="001976D9">
        <w:rPr>
          <w:rFonts w:cs="Arial"/>
        </w:rPr>
        <w:t>Engage with the water industry, regional groups, regulators and academia to incorporate and build on and learn from any experience they have in assessing, trialling or implementing the alternative approaches.  Where appropriate you should engage with water resources planning managers e.g. structured interviews on a one to one basis.</w:t>
      </w:r>
    </w:p>
    <w:p w14:paraId="5092A1A8" w14:textId="77777777" w:rsidR="001976D9" w:rsidRPr="001976D9" w:rsidRDefault="001976D9" w:rsidP="001976D9">
      <w:pPr>
        <w:pStyle w:val="ListParagraph"/>
        <w:spacing w:after="80"/>
        <w:rPr>
          <w:rFonts w:cs="Arial"/>
        </w:rPr>
      </w:pPr>
    </w:p>
    <w:p w14:paraId="2450939B" w14:textId="47FC9288" w:rsidR="001976D9" w:rsidRPr="001976D9" w:rsidRDefault="001976D9" w:rsidP="001976D9">
      <w:pPr>
        <w:pStyle w:val="ListParagraph"/>
        <w:numPr>
          <w:ilvl w:val="0"/>
          <w:numId w:val="20"/>
        </w:numPr>
        <w:spacing w:after="160" w:line="259" w:lineRule="auto"/>
        <w:rPr>
          <w:rFonts w:cs="Arial"/>
        </w:rPr>
      </w:pPr>
      <w:bookmarkStart w:id="0" w:name="_GoBack"/>
      <w:bookmarkEnd w:id="0"/>
      <w:r w:rsidRPr="001976D9">
        <w:rPr>
          <w:rFonts w:cs="Arial"/>
        </w:rPr>
        <w:t xml:space="preserve">Identify possible scalable steps / a flexible framework to enable water companies to adapt to the application of alternative, more advanced planning approaches and the implications and suitability of using this in water resources planning (e.g. consistency between plans using different methods or different levels of complexity, integration with regional water resources plans and regulator assessment). </w:t>
      </w:r>
    </w:p>
    <w:p w14:paraId="423B7886" w14:textId="77777777" w:rsidR="001976D9" w:rsidRPr="001976D9" w:rsidRDefault="001976D9" w:rsidP="001976D9">
      <w:pPr>
        <w:spacing w:after="80"/>
        <w:rPr>
          <w:rFonts w:ascii="Arial" w:hAnsi="Arial" w:cs="Arial"/>
        </w:rPr>
      </w:pPr>
    </w:p>
    <w:p w14:paraId="7E8B9700" w14:textId="77777777" w:rsidR="001976D9" w:rsidRPr="001976D9" w:rsidRDefault="001976D9" w:rsidP="001976D9">
      <w:pPr>
        <w:spacing w:after="80"/>
        <w:rPr>
          <w:rFonts w:ascii="Arial" w:hAnsi="Arial" w:cs="Arial"/>
          <w:b/>
        </w:rPr>
      </w:pPr>
    </w:p>
    <w:p w14:paraId="4C2CD189" w14:textId="77777777" w:rsidR="001976D9" w:rsidRPr="001976D9" w:rsidRDefault="001976D9" w:rsidP="001976D9">
      <w:pPr>
        <w:spacing w:after="80"/>
        <w:rPr>
          <w:rFonts w:ascii="Arial" w:hAnsi="Arial" w:cs="Arial"/>
          <w:b/>
        </w:rPr>
      </w:pPr>
      <w:r w:rsidRPr="001976D9">
        <w:rPr>
          <w:rFonts w:ascii="Arial" w:hAnsi="Arial" w:cs="Arial"/>
          <w:b/>
        </w:rPr>
        <w:t>Aim 2 - WRMP24</w:t>
      </w:r>
    </w:p>
    <w:p w14:paraId="6E6F5C65" w14:textId="77777777" w:rsidR="001976D9" w:rsidRPr="001976D9" w:rsidRDefault="001976D9" w:rsidP="001976D9">
      <w:pPr>
        <w:spacing w:after="80"/>
        <w:rPr>
          <w:rFonts w:ascii="Arial" w:hAnsi="Arial" w:cs="Arial"/>
          <w:b/>
        </w:rPr>
      </w:pPr>
    </w:p>
    <w:p w14:paraId="4138708C" w14:textId="77777777" w:rsidR="001976D9" w:rsidRPr="001976D9" w:rsidRDefault="001976D9" w:rsidP="001976D9">
      <w:pPr>
        <w:pStyle w:val="ListParagraph"/>
        <w:numPr>
          <w:ilvl w:val="2"/>
          <w:numId w:val="18"/>
        </w:numPr>
        <w:spacing w:after="160" w:line="259" w:lineRule="auto"/>
        <w:rPr>
          <w:rFonts w:cs="Arial"/>
        </w:rPr>
      </w:pPr>
      <w:r w:rsidRPr="001976D9">
        <w:rPr>
          <w:rFonts w:cs="Arial"/>
        </w:rPr>
        <w:t>Develop two short guidance notes with key principles for water companies to follow on how they should undertake and report on stochastics and adaptive planning for regional plans and WRMP24. This will be used to inform supplementary guidance for WRMP24. The notes should:</w:t>
      </w:r>
    </w:p>
    <w:p w14:paraId="2D428D64" w14:textId="77777777" w:rsidR="001976D9" w:rsidRPr="001976D9" w:rsidRDefault="001976D9" w:rsidP="001976D9">
      <w:pPr>
        <w:pStyle w:val="ListParagraph"/>
        <w:numPr>
          <w:ilvl w:val="1"/>
          <w:numId w:val="17"/>
        </w:numPr>
        <w:spacing w:after="160" w:line="259" w:lineRule="auto"/>
        <w:rPr>
          <w:rFonts w:cs="Arial"/>
        </w:rPr>
      </w:pPr>
      <w:r w:rsidRPr="001976D9">
        <w:rPr>
          <w:rFonts w:cs="Arial"/>
        </w:rPr>
        <w:t xml:space="preserve">Be informed review best practice WRMP19 and discussion with industry experts. </w:t>
      </w:r>
    </w:p>
    <w:p w14:paraId="6D3709B2" w14:textId="77777777" w:rsidR="001976D9" w:rsidRPr="001976D9" w:rsidRDefault="001976D9" w:rsidP="001976D9">
      <w:pPr>
        <w:pStyle w:val="ListParagraph"/>
        <w:numPr>
          <w:ilvl w:val="1"/>
          <w:numId w:val="17"/>
        </w:numPr>
        <w:spacing w:after="160" w:line="259" w:lineRule="auto"/>
        <w:rPr>
          <w:rFonts w:cs="Arial"/>
        </w:rPr>
      </w:pPr>
      <w:r w:rsidRPr="001976D9">
        <w:rPr>
          <w:rFonts w:cs="Arial"/>
        </w:rPr>
        <w:t xml:space="preserve">Consider whether there is any best practice from other industries e.g. energy industry.  </w:t>
      </w:r>
    </w:p>
    <w:p w14:paraId="737BDFBB" w14:textId="77777777" w:rsidR="001976D9" w:rsidRPr="001976D9" w:rsidRDefault="001976D9" w:rsidP="001976D9">
      <w:pPr>
        <w:pStyle w:val="ListParagraph"/>
        <w:numPr>
          <w:ilvl w:val="1"/>
          <w:numId w:val="17"/>
        </w:numPr>
        <w:spacing w:after="160" w:line="259" w:lineRule="auto"/>
        <w:rPr>
          <w:rFonts w:cs="Arial"/>
        </w:rPr>
      </w:pPr>
      <w:r w:rsidRPr="001976D9">
        <w:rPr>
          <w:rFonts w:cs="Arial"/>
        </w:rPr>
        <w:t>Include how to address uncertainty using these techniques and how water companies can demonstrate the preferred plan is adaptable to uncertainty.</w:t>
      </w:r>
    </w:p>
    <w:p w14:paraId="724302B0" w14:textId="77777777" w:rsidR="001976D9" w:rsidRPr="001976D9" w:rsidRDefault="001976D9" w:rsidP="001976D9">
      <w:pPr>
        <w:pStyle w:val="ListParagraph"/>
        <w:numPr>
          <w:ilvl w:val="1"/>
          <w:numId w:val="17"/>
        </w:numPr>
        <w:spacing w:after="160" w:line="259" w:lineRule="auto"/>
        <w:rPr>
          <w:rFonts w:cs="Arial"/>
        </w:rPr>
      </w:pPr>
      <w:r w:rsidRPr="001976D9">
        <w:rPr>
          <w:rFonts w:cs="Arial"/>
        </w:rPr>
        <w:t xml:space="preserve">Consider any challenges water companies may have faced in transparently reporting on the methods. Include how water companies should report on the approaches in an accessible and transparent way for public and regulatory review (including how they fit in the planning tables) and ensure they can stand up to scrutiny. </w:t>
      </w:r>
    </w:p>
    <w:p w14:paraId="0FCB2096" w14:textId="77777777" w:rsidR="001976D9" w:rsidRPr="001976D9" w:rsidRDefault="001976D9" w:rsidP="001976D9">
      <w:pPr>
        <w:pStyle w:val="ListParagraph"/>
        <w:spacing w:after="160" w:line="259" w:lineRule="auto"/>
        <w:rPr>
          <w:rFonts w:cs="Arial"/>
        </w:rPr>
      </w:pPr>
      <w:r w:rsidRPr="001976D9">
        <w:rPr>
          <w:rFonts w:cs="Arial"/>
        </w:rPr>
        <w:t xml:space="preserve">The principles need to be scalable and applicable to all water companies and fit within the existing guidance on risk based planning. </w:t>
      </w:r>
    </w:p>
    <w:p w14:paraId="7E084616" w14:textId="77777777" w:rsidR="004B1318" w:rsidRPr="004B1318" w:rsidRDefault="004B1318" w:rsidP="004B1318">
      <w:pPr>
        <w:rPr>
          <w:rFonts w:ascii="Arial" w:hAnsi="Arial" w:cs="Arial"/>
          <w:sz w:val="22"/>
        </w:rPr>
      </w:pPr>
    </w:p>
    <w:p w14:paraId="1E75A897" w14:textId="77777777" w:rsidR="0013449B" w:rsidRPr="0013449B" w:rsidRDefault="0013449B" w:rsidP="0013449B">
      <w:pPr>
        <w:rPr>
          <w:rFonts w:cs="Arial"/>
          <w:sz w:val="22"/>
          <w:highlight w:val="cyan"/>
        </w:rPr>
      </w:pPr>
    </w:p>
    <w:p w14:paraId="22D1603B" w14:textId="77777777" w:rsidR="00726D51" w:rsidRPr="00726D51" w:rsidRDefault="0078794A" w:rsidP="00726D51">
      <w:pPr>
        <w:rPr>
          <w:rFonts w:ascii="Arial" w:hAnsi="Arial" w:cs="Arial"/>
          <w:b/>
          <w:sz w:val="22"/>
          <w:szCs w:val="22"/>
        </w:rPr>
      </w:pPr>
      <w:r>
        <w:rPr>
          <w:rFonts w:ascii="Arial" w:hAnsi="Arial" w:cs="Arial"/>
          <w:b/>
          <w:sz w:val="22"/>
          <w:szCs w:val="22"/>
        </w:rPr>
        <w:t xml:space="preserve">6.3 </w:t>
      </w:r>
      <w:r w:rsidR="00726D51" w:rsidRPr="00726D51">
        <w:rPr>
          <w:rFonts w:ascii="Arial" w:hAnsi="Arial" w:cs="Arial"/>
          <w:b/>
          <w:sz w:val="22"/>
          <w:szCs w:val="22"/>
        </w:rPr>
        <w:tab/>
        <w:t>Products</w:t>
      </w:r>
    </w:p>
    <w:p w14:paraId="556573D3" w14:textId="77777777" w:rsidR="00E010E9" w:rsidRPr="00E010E9" w:rsidRDefault="00E010E9" w:rsidP="00726D51">
      <w:pPr>
        <w:rPr>
          <w:rFonts w:ascii="Arial" w:hAnsi="Arial" w:cs="Arial"/>
          <w:sz w:val="22"/>
          <w:szCs w:val="22"/>
        </w:rPr>
      </w:pPr>
    </w:p>
    <w:p w14:paraId="6F85F1F7" w14:textId="77777777" w:rsidR="001976D9" w:rsidRPr="001976D9" w:rsidRDefault="001976D9" w:rsidP="001976D9">
      <w:pPr>
        <w:rPr>
          <w:rFonts w:ascii="Arial" w:hAnsi="Arial" w:cs="Arial"/>
          <w:sz w:val="22"/>
          <w:szCs w:val="22"/>
        </w:rPr>
      </w:pPr>
      <w:r w:rsidRPr="001976D9">
        <w:rPr>
          <w:rFonts w:ascii="Arial" w:hAnsi="Arial" w:cs="Arial"/>
          <w:sz w:val="22"/>
          <w:szCs w:val="22"/>
        </w:rPr>
        <w:t>There are two key outputs from this project:-</w:t>
      </w:r>
    </w:p>
    <w:p w14:paraId="00A08EC4" w14:textId="3C4C95D9" w:rsidR="001976D9" w:rsidRPr="001976D9" w:rsidRDefault="001976D9" w:rsidP="001976D9">
      <w:pPr>
        <w:pStyle w:val="ListParagraph"/>
        <w:numPr>
          <w:ilvl w:val="2"/>
          <w:numId w:val="19"/>
        </w:numPr>
        <w:rPr>
          <w:rFonts w:cs="Arial"/>
          <w:sz w:val="22"/>
        </w:rPr>
      </w:pPr>
      <w:r w:rsidRPr="001976D9">
        <w:rPr>
          <w:rFonts w:cs="Arial"/>
          <w:sz w:val="22"/>
        </w:rPr>
        <w:t xml:space="preserve">An evidence based report that defines a variety of planning problems and clearly sets out the pros and cons of each alternative approach to solving the problem. It will also address the feasibility and implications of implementing them across the water industry for WRMP29. </w:t>
      </w:r>
    </w:p>
    <w:p w14:paraId="2A919666" w14:textId="77777777" w:rsidR="001976D9" w:rsidRPr="001976D9" w:rsidRDefault="001976D9" w:rsidP="001976D9">
      <w:pPr>
        <w:pStyle w:val="ListParagraph"/>
        <w:ind w:left="1080"/>
        <w:rPr>
          <w:rFonts w:cs="Arial"/>
          <w:sz w:val="22"/>
        </w:rPr>
      </w:pPr>
    </w:p>
    <w:p w14:paraId="2E438C71" w14:textId="4074CF91" w:rsidR="001976D9" w:rsidRPr="001976D9" w:rsidRDefault="001976D9" w:rsidP="001976D9">
      <w:pPr>
        <w:pStyle w:val="ListParagraph"/>
        <w:numPr>
          <w:ilvl w:val="2"/>
          <w:numId w:val="19"/>
        </w:numPr>
        <w:rPr>
          <w:rFonts w:cs="Arial"/>
          <w:sz w:val="22"/>
        </w:rPr>
      </w:pPr>
      <w:r w:rsidRPr="001976D9">
        <w:rPr>
          <w:rFonts w:cs="Arial"/>
          <w:sz w:val="22"/>
        </w:rPr>
        <w:t xml:space="preserve">Two short notes for WRMP24, setting out principles for using stochastics and adaptive planning for water companies to follow if they decide to adopt these more advanced methods in WRMP24. </w:t>
      </w:r>
    </w:p>
    <w:p w14:paraId="706F91AB" w14:textId="77777777" w:rsidR="001976D9" w:rsidRPr="00587B3C" w:rsidRDefault="001976D9" w:rsidP="001976D9">
      <w:pPr>
        <w:pStyle w:val="ListParagraph"/>
        <w:ind w:left="426"/>
        <w:rPr>
          <w:rFonts w:asciiTheme="minorHAnsi" w:hAnsiTheme="minorHAnsi" w:cstheme="minorHAnsi"/>
          <w:b/>
        </w:rPr>
      </w:pPr>
    </w:p>
    <w:p w14:paraId="033441AD" w14:textId="77777777" w:rsidR="001976D9" w:rsidRPr="00587B3C" w:rsidRDefault="001976D9" w:rsidP="001976D9">
      <w:pPr>
        <w:pStyle w:val="ListParagraph"/>
        <w:numPr>
          <w:ilvl w:val="1"/>
          <w:numId w:val="12"/>
        </w:numPr>
        <w:ind w:left="426" w:hanging="426"/>
        <w:rPr>
          <w:rFonts w:asciiTheme="minorHAnsi" w:hAnsiTheme="minorHAnsi" w:cstheme="minorHAnsi"/>
          <w:b/>
        </w:rPr>
      </w:pPr>
      <w:r w:rsidRPr="00587B3C">
        <w:rPr>
          <w:rFonts w:asciiTheme="minorHAnsi" w:hAnsiTheme="minorHAnsi" w:cstheme="minorHAnsi"/>
          <w:b/>
        </w:rPr>
        <w:t>Major milestones</w:t>
      </w:r>
    </w:p>
    <w:tbl>
      <w:tblPr>
        <w:tblStyle w:val="TableGrid"/>
        <w:tblW w:w="9634" w:type="dxa"/>
        <w:tblLook w:val="04A0" w:firstRow="1" w:lastRow="0" w:firstColumn="1" w:lastColumn="0" w:noHBand="0" w:noVBand="1"/>
      </w:tblPr>
      <w:tblGrid>
        <w:gridCol w:w="2263"/>
        <w:gridCol w:w="7371"/>
      </w:tblGrid>
      <w:tr w:rsidR="001976D9" w:rsidRPr="00587B3C" w14:paraId="584D2AA1" w14:textId="77777777" w:rsidTr="00EF4F07">
        <w:trPr>
          <w:tblHeader/>
        </w:trPr>
        <w:tc>
          <w:tcPr>
            <w:tcW w:w="2263" w:type="dxa"/>
          </w:tcPr>
          <w:p w14:paraId="06C83EFA" w14:textId="77777777" w:rsidR="001976D9" w:rsidRPr="00587B3C" w:rsidRDefault="001976D9" w:rsidP="00EF4F07">
            <w:pPr>
              <w:rPr>
                <w:rFonts w:asciiTheme="minorHAnsi" w:hAnsiTheme="minorHAnsi" w:cstheme="minorHAnsi"/>
                <w:b/>
                <w:sz w:val="22"/>
                <w:szCs w:val="22"/>
              </w:rPr>
            </w:pPr>
            <w:r w:rsidRPr="00587B3C">
              <w:rPr>
                <w:rFonts w:asciiTheme="minorHAnsi" w:hAnsiTheme="minorHAnsi" w:cstheme="minorHAnsi"/>
                <w:b/>
                <w:sz w:val="22"/>
                <w:szCs w:val="22"/>
              </w:rPr>
              <w:t>Date</w:t>
            </w:r>
          </w:p>
        </w:tc>
        <w:tc>
          <w:tcPr>
            <w:tcW w:w="7371" w:type="dxa"/>
          </w:tcPr>
          <w:p w14:paraId="4B24A7FB"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b/>
                <w:sz w:val="22"/>
                <w:szCs w:val="22"/>
              </w:rPr>
              <w:t>Activity / deliverable</w:t>
            </w:r>
          </w:p>
        </w:tc>
      </w:tr>
      <w:tr w:rsidR="001976D9" w:rsidRPr="00587B3C" w14:paraId="26B9AB4E" w14:textId="77777777" w:rsidTr="00EF4F07">
        <w:tc>
          <w:tcPr>
            <w:tcW w:w="2263" w:type="dxa"/>
          </w:tcPr>
          <w:p w14:paraId="236946F8"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Early Dec 2019</w:t>
            </w:r>
          </w:p>
        </w:tc>
        <w:tc>
          <w:tcPr>
            <w:tcW w:w="7371" w:type="dxa"/>
          </w:tcPr>
          <w:p w14:paraId="18D461D3"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Initial meeting &amp; project starts</w:t>
            </w:r>
          </w:p>
        </w:tc>
      </w:tr>
      <w:tr w:rsidR="001976D9" w:rsidRPr="00587B3C" w14:paraId="6BE79B7C" w14:textId="77777777" w:rsidTr="00EF4F07">
        <w:tc>
          <w:tcPr>
            <w:tcW w:w="2263" w:type="dxa"/>
          </w:tcPr>
          <w:p w14:paraId="3BED8609"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Dec 2019</w:t>
            </w:r>
          </w:p>
        </w:tc>
        <w:tc>
          <w:tcPr>
            <w:tcW w:w="7371" w:type="dxa"/>
          </w:tcPr>
          <w:p w14:paraId="223BD1AD"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 xml:space="preserve">Individual contact with water companies, industry, regulators and academics </w:t>
            </w:r>
          </w:p>
        </w:tc>
      </w:tr>
      <w:tr w:rsidR="001976D9" w:rsidRPr="00587B3C" w14:paraId="26DEEC6B" w14:textId="77777777" w:rsidTr="00EF4F07">
        <w:tc>
          <w:tcPr>
            <w:tcW w:w="2263" w:type="dxa"/>
          </w:tcPr>
          <w:p w14:paraId="2F44C262"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Mid Dec 2019</w:t>
            </w:r>
          </w:p>
        </w:tc>
        <w:tc>
          <w:tcPr>
            <w:tcW w:w="7371" w:type="dxa"/>
          </w:tcPr>
          <w:p w14:paraId="7BE1F773"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Early review meeting</w:t>
            </w:r>
          </w:p>
        </w:tc>
      </w:tr>
      <w:tr w:rsidR="001976D9" w:rsidRPr="00587B3C" w14:paraId="29E1CDB2" w14:textId="77777777" w:rsidTr="00EF4F07">
        <w:tc>
          <w:tcPr>
            <w:tcW w:w="2263" w:type="dxa"/>
          </w:tcPr>
          <w:p w14:paraId="51207F3D"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15 Jan 2020</w:t>
            </w:r>
          </w:p>
        </w:tc>
        <w:tc>
          <w:tcPr>
            <w:tcW w:w="7371" w:type="dxa"/>
          </w:tcPr>
          <w:p w14:paraId="66BE341B"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Draft guidance note for stochastics and adaptive planning</w:t>
            </w:r>
          </w:p>
        </w:tc>
      </w:tr>
      <w:tr w:rsidR="001976D9" w:rsidRPr="00587B3C" w14:paraId="3B0AC6CB" w14:textId="77777777" w:rsidTr="00EF4F07">
        <w:tc>
          <w:tcPr>
            <w:tcW w:w="2263" w:type="dxa"/>
          </w:tcPr>
          <w:p w14:paraId="569CEFFE"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31 Jan 2020</w:t>
            </w:r>
          </w:p>
        </w:tc>
        <w:tc>
          <w:tcPr>
            <w:tcW w:w="7371" w:type="dxa"/>
          </w:tcPr>
          <w:p w14:paraId="5DAFC44E"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 xml:space="preserve">Final guidance note for stochastics and adaptive planning </w:t>
            </w:r>
          </w:p>
        </w:tc>
      </w:tr>
      <w:tr w:rsidR="001976D9" w:rsidRPr="00587B3C" w14:paraId="385521CC" w14:textId="77777777" w:rsidTr="00EF4F07">
        <w:tc>
          <w:tcPr>
            <w:tcW w:w="2263" w:type="dxa"/>
          </w:tcPr>
          <w:p w14:paraId="27792726"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31 Jan 2020</w:t>
            </w:r>
          </w:p>
        </w:tc>
        <w:tc>
          <w:tcPr>
            <w:tcW w:w="7371" w:type="dxa"/>
          </w:tcPr>
          <w:p w14:paraId="6DDFA8A1"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 xml:space="preserve">Initial draft report </w:t>
            </w:r>
          </w:p>
        </w:tc>
      </w:tr>
      <w:tr w:rsidR="001976D9" w:rsidRPr="00587B3C" w14:paraId="0958A876" w14:textId="77777777" w:rsidTr="00EF4F07">
        <w:tc>
          <w:tcPr>
            <w:tcW w:w="2263" w:type="dxa"/>
          </w:tcPr>
          <w:p w14:paraId="34FE6BF2"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w/c 10 Feb 2020</w:t>
            </w:r>
          </w:p>
          <w:p w14:paraId="1F7FFEC7" w14:textId="77777777" w:rsidR="001976D9" w:rsidRPr="00587B3C" w:rsidRDefault="001976D9" w:rsidP="00EF4F07">
            <w:pPr>
              <w:rPr>
                <w:rFonts w:asciiTheme="minorHAnsi" w:hAnsiTheme="minorHAnsi" w:cstheme="minorHAnsi"/>
                <w:sz w:val="16"/>
                <w:szCs w:val="16"/>
              </w:rPr>
            </w:pPr>
            <w:r w:rsidRPr="00587B3C">
              <w:rPr>
                <w:rFonts w:asciiTheme="minorHAnsi" w:hAnsiTheme="minorHAnsi" w:cstheme="minorHAnsi"/>
                <w:sz w:val="14"/>
                <w:szCs w:val="16"/>
              </w:rPr>
              <w:t>(Or week after if this means better availability due to half-term)</w:t>
            </w:r>
          </w:p>
        </w:tc>
        <w:tc>
          <w:tcPr>
            <w:tcW w:w="7371" w:type="dxa"/>
          </w:tcPr>
          <w:p w14:paraId="0C5DE64C"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Workshop to test the findings (EA to organise attendance, but will likely include EA, water companies, academics)</w:t>
            </w:r>
          </w:p>
        </w:tc>
      </w:tr>
      <w:tr w:rsidR="001976D9" w:rsidRPr="00587B3C" w14:paraId="736DBE27" w14:textId="77777777" w:rsidTr="00EF4F07">
        <w:tc>
          <w:tcPr>
            <w:tcW w:w="2263" w:type="dxa"/>
          </w:tcPr>
          <w:p w14:paraId="294368D9"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6 March 2020</w:t>
            </w:r>
          </w:p>
        </w:tc>
        <w:tc>
          <w:tcPr>
            <w:tcW w:w="7371" w:type="dxa"/>
          </w:tcPr>
          <w:p w14:paraId="1A1A063B"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Second draft report</w:t>
            </w:r>
          </w:p>
        </w:tc>
      </w:tr>
      <w:tr w:rsidR="001976D9" w:rsidRPr="00587B3C" w14:paraId="0AB0CE59" w14:textId="77777777" w:rsidTr="00EF4F07">
        <w:tc>
          <w:tcPr>
            <w:tcW w:w="2263" w:type="dxa"/>
          </w:tcPr>
          <w:p w14:paraId="5424CB43"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27 March 2020</w:t>
            </w:r>
          </w:p>
        </w:tc>
        <w:tc>
          <w:tcPr>
            <w:tcW w:w="7371" w:type="dxa"/>
          </w:tcPr>
          <w:p w14:paraId="2296B52A" w14:textId="77777777" w:rsidR="001976D9" w:rsidRPr="00587B3C" w:rsidRDefault="001976D9" w:rsidP="00EF4F07">
            <w:pPr>
              <w:rPr>
                <w:rFonts w:asciiTheme="minorHAnsi" w:hAnsiTheme="minorHAnsi" w:cstheme="minorHAnsi"/>
                <w:sz w:val="22"/>
                <w:szCs w:val="22"/>
              </w:rPr>
            </w:pPr>
            <w:r w:rsidRPr="00587B3C">
              <w:rPr>
                <w:rFonts w:asciiTheme="minorHAnsi" w:hAnsiTheme="minorHAnsi" w:cstheme="minorHAnsi"/>
                <w:sz w:val="22"/>
                <w:szCs w:val="22"/>
              </w:rPr>
              <w:t>Final report</w:t>
            </w:r>
          </w:p>
        </w:tc>
      </w:tr>
    </w:tbl>
    <w:p w14:paraId="3BE8E7C0" w14:textId="77777777" w:rsidR="001976D9" w:rsidRPr="00587B3C" w:rsidRDefault="001976D9" w:rsidP="001976D9">
      <w:pPr>
        <w:ind w:right="-1"/>
        <w:jc w:val="both"/>
        <w:rPr>
          <w:rFonts w:asciiTheme="minorHAnsi" w:hAnsiTheme="minorHAnsi" w:cstheme="minorHAnsi"/>
          <w:b/>
          <w:sz w:val="22"/>
          <w:szCs w:val="22"/>
          <w:u w:val="single"/>
        </w:rPr>
      </w:pPr>
    </w:p>
    <w:p w14:paraId="52C669EB" w14:textId="77777777" w:rsidR="00726D51" w:rsidRPr="00E010E9" w:rsidRDefault="00726D51" w:rsidP="00726D51">
      <w:pPr>
        <w:rPr>
          <w:rFonts w:ascii="Arial" w:hAnsi="Arial" w:cs="Arial"/>
          <w:sz w:val="22"/>
          <w:szCs w:val="22"/>
        </w:rPr>
      </w:pPr>
    </w:p>
    <w:p w14:paraId="48DECC9C" w14:textId="77777777" w:rsidR="00E010E9" w:rsidRPr="00E010E9" w:rsidRDefault="00E010E9" w:rsidP="00726D51">
      <w:pPr>
        <w:rPr>
          <w:rFonts w:ascii="Arial" w:hAnsi="Arial" w:cs="Arial"/>
          <w:sz w:val="22"/>
          <w:szCs w:val="22"/>
        </w:rPr>
      </w:pPr>
    </w:p>
    <w:p w14:paraId="265C6A4B" w14:textId="77777777" w:rsidR="0087736F" w:rsidRDefault="0087736F" w:rsidP="0087736F">
      <w:pPr>
        <w:rPr>
          <w:rFonts w:cs="Arial"/>
          <w:b/>
          <w:sz w:val="22"/>
        </w:rPr>
      </w:pPr>
    </w:p>
    <w:p w14:paraId="42668F1F" w14:textId="77777777" w:rsidR="00E010E9" w:rsidRPr="00972EAB" w:rsidRDefault="00726D51" w:rsidP="001976D9">
      <w:pPr>
        <w:pStyle w:val="ListParagraph"/>
        <w:numPr>
          <w:ilvl w:val="1"/>
          <w:numId w:val="12"/>
        </w:numPr>
        <w:ind w:hanging="720"/>
        <w:rPr>
          <w:rFonts w:cs="Arial"/>
          <w:b/>
          <w:sz w:val="22"/>
        </w:rPr>
      </w:pPr>
      <w:r w:rsidRPr="00972EAB">
        <w:rPr>
          <w:rFonts w:cs="Arial"/>
          <w:b/>
          <w:sz w:val="22"/>
        </w:rPr>
        <w:t>Scope and Constraints</w:t>
      </w:r>
    </w:p>
    <w:p w14:paraId="738D63DD" w14:textId="77777777" w:rsidR="0087736F" w:rsidRPr="0087736F" w:rsidRDefault="0087736F" w:rsidP="0087736F">
      <w:pPr>
        <w:rPr>
          <w:rFonts w:cs="Arial"/>
          <w:b/>
          <w:sz w:val="22"/>
        </w:rPr>
      </w:pPr>
    </w:p>
    <w:p w14:paraId="123CF9B1" w14:textId="77777777" w:rsidR="00726D51" w:rsidRDefault="007C0949" w:rsidP="00726D51">
      <w:pPr>
        <w:rPr>
          <w:rFonts w:ascii="Arial" w:hAnsi="Arial" w:cs="Arial"/>
          <w:sz w:val="22"/>
          <w:szCs w:val="22"/>
        </w:rPr>
      </w:pPr>
      <w:r>
        <w:rPr>
          <w:rFonts w:ascii="Arial" w:hAnsi="Arial" w:cs="Arial"/>
          <w:sz w:val="22"/>
          <w:szCs w:val="22"/>
        </w:rPr>
        <w:t>No further constraints and assumptions</w:t>
      </w:r>
    </w:p>
    <w:p w14:paraId="4843BE10" w14:textId="77777777" w:rsidR="00CD2C5C" w:rsidRPr="00E010E9" w:rsidRDefault="00CD2C5C" w:rsidP="00726D51">
      <w:pPr>
        <w:rPr>
          <w:rFonts w:ascii="Arial" w:hAnsi="Arial" w:cs="Arial"/>
          <w:sz w:val="22"/>
          <w:szCs w:val="22"/>
        </w:rPr>
      </w:pPr>
    </w:p>
    <w:p w14:paraId="69DF3F95" w14:textId="77777777" w:rsidR="00E010E9" w:rsidRPr="007475A6" w:rsidRDefault="0095426E" w:rsidP="001976D9">
      <w:pPr>
        <w:pStyle w:val="ListParagraph"/>
        <w:numPr>
          <w:ilvl w:val="1"/>
          <w:numId w:val="12"/>
        </w:numPr>
        <w:ind w:hanging="720"/>
        <w:rPr>
          <w:rFonts w:cs="Arial"/>
          <w:b/>
          <w:bCs/>
          <w:sz w:val="22"/>
        </w:rPr>
      </w:pPr>
      <w:r w:rsidRPr="007475A6">
        <w:rPr>
          <w:rFonts w:cs="Arial"/>
          <w:b/>
          <w:bCs/>
          <w:sz w:val="22"/>
        </w:rPr>
        <w:t>Quote</w:t>
      </w:r>
    </w:p>
    <w:p w14:paraId="349713D1" w14:textId="77777777" w:rsidR="006C675B" w:rsidRPr="006C675B" w:rsidRDefault="0095426E" w:rsidP="00E24DCA">
      <w:pPr>
        <w:rPr>
          <w:rFonts w:cs="Arial"/>
          <w:sz w:val="22"/>
        </w:rPr>
      </w:pPr>
      <w:r>
        <w:rPr>
          <w:rFonts w:ascii="Arial" w:hAnsi="Arial" w:cs="Arial"/>
          <w:sz w:val="22"/>
          <w:szCs w:val="22"/>
        </w:rPr>
        <w:t>Please provide</w:t>
      </w:r>
      <w:r w:rsidR="00E24DCA">
        <w:rPr>
          <w:rFonts w:ascii="Arial" w:hAnsi="Arial" w:cs="Arial"/>
          <w:sz w:val="22"/>
          <w:szCs w:val="22"/>
        </w:rPr>
        <w:t xml:space="preserve"> a breakdown for each of the products in section </w:t>
      </w:r>
      <w:r w:rsidR="00AC3F8F">
        <w:rPr>
          <w:rFonts w:ascii="Arial" w:hAnsi="Arial" w:cs="Arial"/>
          <w:sz w:val="22"/>
          <w:szCs w:val="22"/>
        </w:rPr>
        <w:t>6.3</w:t>
      </w:r>
      <w:r w:rsidR="00E24DCA">
        <w:rPr>
          <w:rFonts w:ascii="Arial" w:hAnsi="Arial" w:cs="Arial"/>
          <w:sz w:val="22"/>
          <w:szCs w:val="22"/>
        </w:rPr>
        <w:t>.</w:t>
      </w:r>
    </w:p>
    <w:p w14:paraId="22E006DA" w14:textId="77777777" w:rsidR="00E010E9" w:rsidRDefault="00E010E9" w:rsidP="00E65F5D">
      <w:pPr>
        <w:rPr>
          <w:rFonts w:ascii="Arial" w:hAnsi="Arial" w:cs="Arial"/>
          <w:sz w:val="22"/>
          <w:szCs w:val="22"/>
        </w:rPr>
      </w:pPr>
    </w:p>
    <w:p w14:paraId="0773AF71" w14:textId="77777777" w:rsidR="0069483D" w:rsidRDefault="0069483D" w:rsidP="00E65F5D">
      <w:pPr>
        <w:rPr>
          <w:rFonts w:ascii="Arial" w:hAnsi="Arial" w:cs="Arial"/>
          <w:sz w:val="22"/>
          <w:szCs w:val="22"/>
        </w:rPr>
      </w:pPr>
    </w:p>
    <w:p w14:paraId="7C1E3825" w14:textId="77777777" w:rsidR="006739AF" w:rsidRPr="00DE5F9F" w:rsidRDefault="0078794A" w:rsidP="00E010E9">
      <w:pPr>
        <w:pStyle w:val="Heading3"/>
        <w:numPr>
          <w:ilvl w:val="0"/>
          <w:numId w:val="0"/>
        </w:numPr>
        <w:rPr>
          <w:rFonts w:ascii="Arial" w:hAnsi="Arial" w:cs="Arial"/>
          <w:sz w:val="22"/>
          <w:szCs w:val="22"/>
          <w:u w:val="single"/>
        </w:rPr>
      </w:pPr>
      <w:r>
        <w:rPr>
          <w:rFonts w:ascii="Arial" w:hAnsi="Arial" w:cs="Arial"/>
          <w:sz w:val="22"/>
          <w:szCs w:val="22"/>
          <w:u w:val="single"/>
        </w:rPr>
        <w:t xml:space="preserve">6.7 </w:t>
      </w:r>
      <w:r w:rsidR="006739AF" w:rsidRPr="00DE5F9F">
        <w:rPr>
          <w:rFonts w:ascii="Arial" w:hAnsi="Arial" w:cs="Arial"/>
          <w:sz w:val="22"/>
          <w:szCs w:val="22"/>
          <w:u w:val="single"/>
        </w:rPr>
        <w:t>Skills of Personnel Required</w:t>
      </w:r>
    </w:p>
    <w:p w14:paraId="2E5CE931" w14:textId="77777777" w:rsidR="00532F0A" w:rsidRPr="00DE5F9F" w:rsidRDefault="00532F0A" w:rsidP="00532F0A">
      <w:pPr>
        <w:pStyle w:val="BodyText"/>
        <w:spacing w:after="0"/>
        <w:rPr>
          <w:rFonts w:ascii="Arial" w:hAnsi="Arial" w:cs="Arial"/>
          <w:sz w:val="22"/>
          <w:szCs w:val="22"/>
        </w:rPr>
      </w:pPr>
    </w:p>
    <w:p w14:paraId="3D6AB91E" w14:textId="77777777" w:rsidR="00AC48AD" w:rsidRPr="00AC48AD" w:rsidRDefault="00AC48AD" w:rsidP="00AC48AD">
      <w:pPr>
        <w:pStyle w:val="BodyText"/>
        <w:rPr>
          <w:rFonts w:ascii="Arial" w:hAnsi="Arial" w:cs="Arial"/>
          <w:color w:val="171717"/>
          <w:sz w:val="22"/>
          <w:szCs w:val="22"/>
        </w:rPr>
      </w:pPr>
      <w:r w:rsidRPr="00AC48AD">
        <w:rPr>
          <w:rFonts w:ascii="Arial" w:hAnsi="Arial" w:cs="Arial"/>
          <w:color w:val="171717"/>
          <w:sz w:val="22"/>
          <w:szCs w:val="22"/>
        </w:rPr>
        <w:t>You should p</w:t>
      </w:r>
      <w:r>
        <w:rPr>
          <w:rFonts w:ascii="Arial" w:hAnsi="Arial" w:cs="Arial"/>
          <w:color w:val="171717"/>
          <w:sz w:val="22"/>
          <w:szCs w:val="22"/>
        </w:rPr>
        <w:t xml:space="preserve">rovide evidence that demonstrates </w:t>
      </w:r>
      <w:r w:rsidRPr="00AC48AD">
        <w:rPr>
          <w:rFonts w:ascii="Arial" w:hAnsi="Arial" w:cs="Arial"/>
          <w:color w:val="171717"/>
          <w:sz w:val="22"/>
          <w:szCs w:val="22"/>
        </w:rPr>
        <w:t>your ability to perform all of the above tasks</w:t>
      </w:r>
      <w:r>
        <w:rPr>
          <w:rFonts w:ascii="Arial" w:hAnsi="Arial" w:cs="Arial"/>
          <w:color w:val="171717"/>
          <w:sz w:val="22"/>
          <w:szCs w:val="22"/>
        </w:rPr>
        <w:t xml:space="preserve"> to a high standard</w:t>
      </w:r>
      <w:r w:rsidRPr="00AC48AD">
        <w:rPr>
          <w:rFonts w:ascii="Arial" w:hAnsi="Arial" w:cs="Arial"/>
          <w:color w:val="171717"/>
          <w:sz w:val="22"/>
          <w:szCs w:val="22"/>
        </w:rPr>
        <w:t xml:space="preserve">. You should provide details to demonstrate that you have excellent knowledge and understanding of water resources management planning, </w:t>
      </w:r>
      <w:r>
        <w:rPr>
          <w:rFonts w:ascii="Arial" w:hAnsi="Arial" w:cs="Arial"/>
          <w:color w:val="171717"/>
          <w:sz w:val="22"/>
          <w:szCs w:val="22"/>
        </w:rPr>
        <w:t>water supply forecasting</w:t>
      </w:r>
      <w:r w:rsidRPr="00AC48AD">
        <w:rPr>
          <w:rFonts w:ascii="Arial" w:hAnsi="Arial" w:cs="Arial"/>
          <w:color w:val="171717"/>
          <w:sz w:val="22"/>
          <w:szCs w:val="22"/>
        </w:rPr>
        <w:t xml:space="preserve">, and the </w:t>
      </w:r>
      <w:r>
        <w:rPr>
          <w:rFonts w:ascii="Arial" w:hAnsi="Arial" w:cs="Arial"/>
          <w:color w:val="171717"/>
          <w:sz w:val="22"/>
          <w:szCs w:val="22"/>
        </w:rPr>
        <w:t xml:space="preserve">assessment of </w:t>
      </w:r>
      <w:r w:rsidR="00C37C0C">
        <w:rPr>
          <w:rFonts w:ascii="Arial" w:hAnsi="Arial" w:cs="Arial"/>
          <w:color w:val="171717"/>
          <w:sz w:val="22"/>
          <w:szCs w:val="22"/>
        </w:rPr>
        <w:t>Natural Capital and Environmental Net Gain</w:t>
      </w:r>
      <w:r w:rsidRPr="00AC48AD">
        <w:rPr>
          <w:rFonts w:ascii="Arial" w:hAnsi="Arial" w:cs="Arial"/>
          <w:color w:val="171717"/>
          <w:sz w:val="22"/>
          <w:szCs w:val="22"/>
        </w:rPr>
        <w:t>. You should also have a good understanding of the water industry and the Environment Agency</w:t>
      </w:r>
      <w:r w:rsidR="00BE26F6">
        <w:rPr>
          <w:rFonts w:ascii="Arial" w:hAnsi="Arial" w:cs="Arial"/>
          <w:color w:val="171717"/>
          <w:sz w:val="22"/>
          <w:szCs w:val="22"/>
        </w:rPr>
        <w:t xml:space="preserve"> and NRW</w:t>
      </w:r>
      <w:r>
        <w:rPr>
          <w:rFonts w:ascii="Arial" w:hAnsi="Arial" w:cs="Arial"/>
          <w:color w:val="171717"/>
          <w:sz w:val="22"/>
          <w:szCs w:val="22"/>
        </w:rPr>
        <w:t xml:space="preserve">, and preferably have undertaken </w:t>
      </w:r>
      <w:r w:rsidR="00C37C0C">
        <w:rPr>
          <w:rFonts w:ascii="Arial" w:hAnsi="Arial" w:cs="Arial"/>
          <w:color w:val="171717"/>
          <w:sz w:val="22"/>
          <w:szCs w:val="22"/>
        </w:rPr>
        <w:t>the type of work before</w:t>
      </w:r>
      <w:r>
        <w:rPr>
          <w:rFonts w:ascii="Arial" w:hAnsi="Arial" w:cs="Arial"/>
          <w:color w:val="171717"/>
          <w:sz w:val="22"/>
          <w:szCs w:val="22"/>
        </w:rPr>
        <w:t>.</w:t>
      </w:r>
    </w:p>
    <w:p w14:paraId="424C9634" w14:textId="77777777" w:rsidR="00AC48AD" w:rsidRPr="00AC48AD" w:rsidRDefault="00AC48AD" w:rsidP="00AC48AD">
      <w:pPr>
        <w:pStyle w:val="BodyText"/>
        <w:rPr>
          <w:rFonts w:ascii="Arial" w:hAnsi="Arial" w:cs="Arial"/>
          <w:color w:val="171717"/>
          <w:sz w:val="22"/>
          <w:szCs w:val="22"/>
        </w:rPr>
      </w:pPr>
      <w:r w:rsidRPr="00AC48AD">
        <w:rPr>
          <w:rFonts w:ascii="Arial" w:hAnsi="Arial" w:cs="Arial"/>
          <w:color w:val="171717"/>
          <w:sz w:val="22"/>
          <w:szCs w:val="22"/>
        </w:rPr>
        <w:t>You should demonstrate that you have excellent analytical and communication skills and are able to:</w:t>
      </w:r>
    </w:p>
    <w:p w14:paraId="0F2B2EB9" w14:textId="77777777" w:rsidR="00AC48AD" w:rsidRPr="00F17D45" w:rsidRDefault="00AC48AD" w:rsidP="001976D9">
      <w:pPr>
        <w:pStyle w:val="BodyText"/>
        <w:numPr>
          <w:ilvl w:val="0"/>
          <w:numId w:val="8"/>
        </w:numPr>
        <w:spacing w:after="0"/>
        <w:ind w:left="357" w:hanging="357"/>
        <w:rPr>
          <w:rFonts w:ascii="Arial" w:hAnsi="Arial" w:cs="Arial"/>
          <w:color w:val="171717"/>
          <w:sz w:val="22"/>
          <w:szCs w:val="22"/>
        </w:rPr>
      </w:pPr>
      <w:r w:rsidRPr="00F17D45">
        <w:rPr>
          <w:rFonts w:ascii="Arial" w:hAnsi="Arial" w:cs="Arial"/>
          <w:color w:val="171717"/>
          <w:sz w:val="22"/>
          <w:szCs w:val="22"/>
        </w:rPr>
        <w:t>understand and analyse complex data rela</w:t>
      </w:r>
      <w:r w:rsidR="009B3800">
        <w:rPr>
          <w:rFonts w:ascii="Arial" w:hAnsi="Arial" w:cs="Arial"/>
          <w:color w:val="171717"/>
          <w:sz w:val="22"/>
          <w:szCs w:val="22"/>
        </w:rPr>
        <w:t>ted to water resources planning, stochastics and adaptive planning</w:t>
      </w:r>
    </w:p>
    <w:p w14:paraId="06AC1CEB" w14:textId="77777777" w:rsidR="00AC48AD" w:rsidRPr="00F17D45" w:rsidRDefault="00AC48AD" w:rsidP="001976D9">
      <w:pPr>
        <w:pStyle w:val="BodyText"/>
        <w:numPr>
          <w:ilvl w:val="0"/>
          <w:numId w:val="8"/>
        </w:numPr>
        <w:spacing w:after="0"/>
        <w:ind w:left="357" w:hanging="357"/>
        <w:rPr>
          <w:rFonts w:ascii="Arial" w:hAnsi="Arial" w:cs="Arial"/>
          <w:color w:val="171717"/>
          <w:sz w:val="22"/>
          <w:szCs w:val="22"/>
        </w:rPr>
      </w:pPr>
      <w:r w:rsidRPr="00F17D45">
        <w:rPr>
          <w:rFonts w:ascii="Arial" w:hAnsi="Arial" w:cs="Arial"/>
          <w:color w:val="171717"/>
          <w:sz w:val="22"/>
          <w:szCs w:val="22"/>
        </w:rPr>
        <w:t xml:space="preserve">understand the latest </w:t>
      </w:r>
      <w:r w:rsidR="009B3800">
        <w:rPr>
          <w:rFonts w:ascii="Arial" w:hAnsi="Arial" w:cs="Arial"/>
          <w:color w:val="171717"/>
          <w:sz w:val="22"/>
          <w:szCs w:val="22"/>
        </w:rPr>
        <w:t>WRMP</w:t>
      </w:r>
      <w:r w:rsidR="00CD2C5C" w:rsidRPr="00F17D45">
        <w:rPr>
          <w:rFonts w:ascii="Arial" w:hAnsi="Arial" w:cs="Arial"/>
          <w:color w:val="171717"/>
          <w:sz w:val="22"/>
          <w:szCs w:val="22"/>
        </w:rPr>
        <w:t xml:space="preserve"> guidance</w:t>
      </w:r>
    </w:p>
    <w:p w14:paraId="13DE0F35" w14:textId="77777777" w:rsidR="00BE26F6" w:rsidRPr="00F17D45" w:rsidRDefault="00BE26F6" w:rsidP="001976D9">
      <w:pPr>
        <w:pStyle w:val="BodyText"/>
        <w:numPr>
          <w:ilvl w:val="0"/>
          <w:numId w:val="8"/>
        </w:numPr>
        <w:spacing w:after="0"/>
        <w:ind w:left="357" w:hanging="357"/>
        <w:rPr>
          <w:rFonts w:ascii="Arial" w:hAnsi="Arial" w:cs="Arial"/>
          <w:color w:val="171717"/>
          <w:sz w:val="22"/>
          <w:szCs w:val="22"/>
        </w:rPr>
      </w:pPr>
      <w:r>
        <w:rPr>
          <w:rFonts w:ascii="Arial" w:hAnsi="Arial" w:cs="Arial"/>
          <w:color w:val="171717"/>
          <w:sz w:val="22"/>
          <w:szCs w:val="22"/>
        </w:rPr>
        <w:t>understanding any different requirements for England and Wales relating to NC</w:t>
      </w:r>
    </w:p>
    <w:p w14:paraId="48FA21B2" w14:textId="77777777" w:rsidR="00AC48AD" w:rsidRPr="00F17D45" w:rsidRDefault="00AC48AD" w:rsidP="001976D9">
      <w:pPr>
        <w:pStyle w:val="BodyText"/>
        <w:numPr>
          <w:ilvl w:val="0"/>
          <w:numId w:val="8"/>
        </w:numPr>
        <w:spacing w:after="0"/>
        <w:ind w:left="357" w:hanging="357"/>
        <w:rPr>
          <w:rFonts w:ascii="Arial" w:hAnsi="Arial" w:cs="Arial"/>
          <w:color w:val="171717"/>
          <w:sz w:val="22"/>
          <w:szCs w:val="22"/>
        </w:rPr>
      </w:pPr>
      <w:r w:rsidRPr="00F17D45">
        <w:rPr>
          <w:rFonts w:ascii="Arial" w:hAnsi="Arial" w:cs="Arial"/>
          <w:color w:val="171717"/>
          <w:sz w:val="22"/>
          <w:szCs w:val="22"/>
        </w:rPr>
        <w:t>present key facts of findings in a concise and graphic manner</w:t>
      </w:r>
    </w:p>
    <w:p w14:paraId="3EEB8168" w14:textId="77777777" w:rsidR="00AC48AD" w:rsidRPr="00F17D45" w:rsidRDefault="00AC48AD" w:rsidP="001976D9">
      <w:pPr>
        <w:pStyle w:val="BodyText"/>
        <w:numPr>
          <w:ilvl w:val="0"/>
          <w:numId w:val="8"/>
        </w:numPr>
        <w:spacing w:after="0"/>
        <w:ind w:left="357" w:hanging="357"/>
        <w:rPr>
          <w:rFonts w:ascii="Arial" w:hAnsi="Arial" w:cs="Arial"/>
          <w:color w:val="171717"/>
          <w:sz w:val="22"/>
          <w:szCs w:val="22"/>
        </w:rPr>
      </w:pPr>
      <w:r w:rsidRPr="00F17D45">
        <w:rPr>
          <w:rFonts w:ascii="Arial" w:hAnsi="Arial" w:cs="Arial"/>
          <w:color w:val="171717"/>
          <w:sz w:val="22"/>
          <w:szCs w:val="22"/>
        </w:rPr>
        <w:t xml:space="preserve">be able to appropriately explain the outcomes of your assessment with a variety of Environment Agency staff with different levels of expertise. </w:t>
      </w:r>
    </w:p>
    <w:p w14:paraId="6BD04127" w14:textId="77777777" w:rsidR="009237DD" w:rsidRPr="00DE5F9F" w:rsidRDefault="009237DD" w:rsidP="00532F0A">
      <w:pPr>
        <w:pStyle w:val="PlainText"/>
        <w:rPr>
          <w:rFonts w:ascii="Arial" w:hAnsi="Arial" w:cs="Arial"/>
          <w:sz w:val="22"/>
          <w:szCs w:val="22"/>
        </w:rPr>
      </w:pPr>
    </w:p>
    <w:p w14:paraId="2F607539" w14:textId="77777777" w:rsidR="006E52E3" w:rsidRDefault="006E52E3" w:rsidP="00E65F5D">
      <w:pPr>
        <w:jc w:val="both"/>
        <w:rPr>
          <w:rFonts w:ascii="Arial" w:hAnsi="Arial" w:cs="Arial"/>
          <w:b/>
          <w:sz w:val="22"/>
          <w:szCs w:val="22"/>
          <w:u w:val="single"/>
        </w:rPr>
      </w:pPr>
    </w:p>
    <w:p w14:paraId="227DCF85" w14:textId="77777777" w:rsidR="006E52E3" w:rsidRDefault="006E52E3" w:rsidP="00E65F5D">
      <w:pPr>
        <w:jc w:val="both"/>
        <w:rPr>
          <w:rFonts w:ascii="Arial" w:hAnsi="Arial" w:cs="Arial"/>
          <w:b/>
          <w:sz w:val="22"/>
          <w:szCs w:val="22"/>
          <w:u w:val="single"/>
        </w:rPr>
      </w:pPr>
    </w:p>
    <w:p w14:paraId="4F8EE38D" w14:textId="77777777" w:rsidR="006E52E3" w:rsidRDefault="006E52E3" w:rsidP="00E65F5D">
      <w:pPr>
        <w:jc w:val="both"/>
        <w:rPr>
          <w:rFonts w:ascii="Arial" w:hAnsi="Arial" w:cs="Arial"/>
          <w:b/>
          <w:sz w:val="22"/>
          <w:szCs w:val="22"/>
          <w:u w:val="single"/>
        </w:rPr>
      </w:pPr>
    </w:p>
    <w:p w14:paraId="37BC87F1" w14:textId="77777777" w:rsidR="006E52E3" w:rsidRDefault="006E52E3" w:rsidP="00E65F5D">
      <w:pPr>
        <w:jc w:val="both"/>
        <w:rPr>
          <w:rFonts w:ascii="Arial" w:hAnsi="Arial" w:cs="Arial"/>
          <w:b/>
          <w:sz w:val="22"/>
          <w:szCs w:val="22"/>
          <w:u w:val="single"/>
        </w:rPr>
      </w:pPr>
    </w:p>
    <w:p w14:paraId="56B7FBB8" w14:textId="77777777" w:rsidR="00D557F7" w:rsidRPr="002658B4" w:rsidRDefault="00D557F7" w:rsidP="00E65F5D">
      <w:pPr>
        <w:jc w:val="both"/>
        <w:rPr>
          <w:rFonts w:ascii="Arial" w:hAnsi="Arial" w:cs="Arial"/>
          <w:b/>
          <w:sz w:val="22"/>
          <w:szCs w:val="22"/>
          <w:u w:val="single"/>
        </w:rPr>
      </w:pPr>
      <w:r w:rsidRPr="002658B4">
        <w:rPr>
          <w:rFonts w:ascii="Arial" w:hAnsi="Arial" w:cs="Arial"/>
          <w:b/>
          <w:sz w:val="22"/>
          <w:szCs w:val="22"/>
          <w:u w:val="single"/>
        </w:rPr>
        <w:t xml:space="preserve">Section </w:t>
      </w:r>
      <w:r w:rsidR="0078794A">
        <w:rPr>
          <w:rFonts w:ascii="Arial" w:hAnsi="Arial" w:cs="Arial"/>
          <w:b/>
          <w:sz w:val="22"/>
          <w:szCs w:val="22"/>
          <w:u w:val="single"/>
        </w:rPr>
        <w:t>7</w:t>
      </w:r>
    </w:p>
    <w:p w14:paraId="6B40B382" w14:textId="77777777" w:rsidR="00D557F7" w:rsidRPr="002658B4" w:rsidRDefault="00D557F7" w:rsidP="00E65F5D">
      <w:pPr>
        <w:jc w:val="both"/>
        <w:rPr>
          <w:rFonts w:ascii="Arial" w:hAnsi="Arial" w:cs="Arial"/>
          <w:b/>
          <w:sz w:val="22"/>
          <w:szCs w:val="22"/>
          <w:u w:val="single"/>
        </w:rPr>
      </w:pPr>
    </w:p>
    <w:p w14:paraId="2C33711F" w14:textId="77777777" w:rsidR="006739AF" w:rsidRPr="002658B4" w:rsidRDefault="006739AF" w:rsidP="00E65F5D">
      <w:pPr>
        <w:jc w:val="both"/>
        <w:rPr>
          <w:rFonts w:ascii="Arial" w:hAnsi="Arial" w:cs="Arial"/>
          <w:b/>
          <w:sz w:val="22"/>
          <w:szCs w:val="22"/>
          <w:u w:val="single"/>
        </w:rPr>
      </w:pPr>
      <w:r w:rsidRPr="002658B4">
        <w:rPr>
          <w:rFonts w:ascii="Arial" w:hAnsi="Arial" w:cs="Arial"/>
          <w:b/>
          <w:sz w:val="22"/>
          <w:szCs w:val="22"/>
          <w:u w:val="single"/>
        </w:rPr>
        <w:t>Contract Management</w:t>
      </w:r>
    </w:p>
    <w:p w14:paraId="4C878582" w14:textId="77777777" w:rsidR="00AF2C5F" w:rsidRPr="002658B4" w:rsidRDefault="00AF2C5F" w:rsidP="00E65F5D">
      <w:pPr>
        <w:jc w:val="both"/>
        <w:rPr>
          <w:rFonts w:ascii="Arial" w:hAnsi="Arial" w:cs="Arial"/>
          <w:b/>
          <w:sz w:val="22"/>
          <w:szCs w:val="22"/>
          <w:u w:val="single"/>
        </w:rPr>
      </w:pPr>
    </w:p>
    <w:p w14:paraId="06199E80" w14:textId="77777777" w:rsidR="00B3713B" w:rsidRPr="002658B4" w:rsidRDefault="00B3713B" w:rsidP="00B3713B">
      <w:pPr>
        <w:pStyle w:val="CcList"/>
        <w:rPr>
          <w:rFonts w:cs="Arial"/>
          <w:color w:val="FF0000"/>
          <w:szCs w:val="22"/>
        </w:rPr>
      </w:pPr>
      <w:r w:rsidRPr="002658B4">
        <w:rPr>
          <w:rFonts w:cs="Arial"/>
          <w:szCs w:val="22"/>
        </w:rPr>
        <w:t xml:space="preserve">This contract shall be managed on behalf of the Agency </w:t>
      </w:r>
      <w:r w:rsidRPr="001976D9">
        <w:rPr>
          <w:rFonts w:cs="Arial"/>
          <w:szCs w:val="22"/>
        </w:rPr>
        <w:t>by</w:t>
      </w:r>
      <w:r w:rsidRPr="001976D9">
        <w:rPr>
          <w:rFonts w:cs="Arial"/>
          <w:b/>
          <w:szCs w:val="22"/>
        </w:rPr>
        <w:t xml:space="preserve"> </w:t>
      </w:r>
      <w:r w:rsidR="0078794A" w:rsidRPr="001976D9">
        <w:rPr>
          <w:rFonts w:cs="Arial"/>
          <w:b/>
          <w:szCs w:val="22"/>
        </w:rPr>
        <w:t>Anna Kilty</w:t>
      </w:r>
      <w:r w:rsidRPr="002658B4">
        <w:rPr>
          <w:rFonts w:cs="Arial"/>
          <w:b/>
          <w:szCs w:val="22"/>
        </w:rPr>
        <w:t xml:space="preserve"> </w:t>
      </w:r>
    </w:p>
    <w:p w14:paraId="1FE258E9" w14:textId="77777777" w:rsidR="00B3713B" w:rsidRPr="002658B4" w:rsidRDefault="00B3713B" w:rsidP="00B3713B">
      <w:pPr>
        <w:pStyle w:val="CcList"/>
        <w:rPr>
          <w:rFonts w:cs="Arial"/>
          <w:i/>
          <w:color w:val="FF0000"/>
          <w:szCs w:val="22"/>
        </w:rPr>
      </w:pPr>
    </w:p>
    <w:p w14:paraId="4979B644"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The contract will be managed by the project manager through regular telephone conversations and emails, these will be at least every </w:t>
      </w:r>
      <w:r w:rsidR="00B451CF">
        <w:rPr>
          <w:rFonts w:ascii="Arial" w:hAnsi="Arial" w:cs="Arial"/>
          <w:sz w:val="22"/>
          <w:szCs w:val="22"/>
        </w:rPr>
        <w:t>2</w:t>
      </w:r>
      <w:r w:rsidRPr="002658B4">
        <w:rPr>
          <w:rFonts w:ascii="Arial" w:hAnsi="Arial" w:cs="Arial"/>
          <w:sz w:val="22"/>
          <w:szCs w:val="22"/>
        </w:rPr>
        <w:t xml:space="preserve"> weeks. </w:t>
      </w:r>
    </w:p>
    <w:p w14:paraId="5D521D74" w14:textId="77777777" w:rsidR="00B3713B" w:rsidRPr="002658B4" w:rsidRDefault="00B3713B" w:rsidP="00BF7823">
      <w:pPr>
        <w:rPr>
          <w:rFonts w:ascii="Arial" w:hAnsi="Arial" w:cs="Arial"/>
          <w:sz w:val="22"/>
          <w:szCs w:val="22"/>
        </w:rPr>
      </w:pPr>
    </w:p>
    <w:p w14:paraId="3240C14F"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initial contract is for a period of </w:t>
      </w:r>
      <w:r w:rsidR="006C675B">
        <w:rPr>
          <w:rFonts w:ascii="Arial" w:hAnsi="Arial" w:cs="Arial"/>
          <w:sz w:val="22"/>
          <w:szCs w:val="22"/>
        </w:rPr>
        <w:t xml:space="preserve">three months </w:t>
      </w:r>
      <w:r w:rsidRPr="002658B4">
        <w:rPr>
          <w:rFonts w:ascii="Arial" w:hAnsi="Arial" w:cs="Arial"/>
          <w:sz w:val="22"/>
          <w:szCs w:val="22"/>
        </w:rPr>
        <w:t xml:space="preserve">with the option </w:t>
      </w:r>
      <w:r w:rsidR="00B3713B" w:rsidRPr="002658B4">
        <w:rPr>
          <w:rFonts w:ascii="Arial" w:hAnsi="Arial" w:cs="Arial"/>
          <w:sz w:val="22"/>
          <w:szCs w:val="22"/>
        </w:rPr>
        <w:t xml:space="preserve">for the Environment Agency to extend </w:t>
      </w:r>
      <w:r w:rsidR="00B708D3" w:rsidRPr="002658B4">
        <w:rPr>
          <w:rFonts w:ascii="Arial" w:hAnsi="Arial" w:cs="Arial"/>
          <w:sz w:val="22"/>
          <w:szCs w:val="22"/>
        </w:rPr>
        <w:t>if required.</w:t>
      </w:r>
      <w:r w:rsidRPr="002658B4">
        <w:rPr>
          <w:rFonts w:ascii="Arial" w:hAnsi="Arial" w:cs="Arial"/>
          <w:sz w:val="22"/>
          <w:szCs w:val="22"/>
        </w:rPr>
        <w:t xml:space="preserve"> </w:t>
      </w:r>
    </w:p>
    <w:p w14:paraId="7944C930" w14:textId="77777777" w:rsidR="00BF7823" w:rsidRPr="002658B4" w:rsidRDefault="00BF7823" w:rsidP="00BF7823">
      <w:pPr>
        <w:rPr>
          <w:rFonts w:ascii="Arial" w:hAnsi="Arial" w:cs="Arial"/>
          <w:sz w:val="22"/>
          <w:szCs w:val="22"/>
        </w:rPr>
      </w:pPr>
    </w:p>
    <w:p w14:paraId="5EE7404E"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We will raise purchase orders to cover the cost of the services and will issue them to the supplier following the award of the contract. </w:t>
      </w:r>
    </w:p>
    <w:p w14:paraId="689AD291" w14:textId="77777777" w:rsidR="00B3713B" w:rsidRPr="002658B4" w:rsidRDefault="00B3713B" w:rsidP="00BF7823">
      <w:pPr>
        <w:rPr>
          <w:rFonts w:ascii="Arial" w:hAnsi="Arial" w:cs="Arial"/>
          <w:sz w:val="22"/>
          <w:szCs w:val="22"/>
        </w:rPr>
      </w:pPr>
    </w:p>
    <w:p w14:paraId="168CE38A"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contractor will be expected to work from a flexible location. </w:t>
      </w:r>
      <w:r w:rsidR="00B3713B" w:rsidRPr="002658B4">
        <w:rPr>
          <w:rFonts w:ascii="Arial" w:hAnsi="Arial" w:cs="Arial"/>
          <w:sz w:val="22"/>
          <w:szCs w:val="22"/>
        </w:rPr>
        <w:t>Planned e</w:t>
      </w:r>
      <w:r w:rsidRPr="002658B4">
        <w:rPr>
          <w:rFonts w:ascii="Arial" w:hAnsi="Arial" w:cs="Arial"/>
          <w:sz w:val="22"/>
          <w:szCs w:val="22"/>
        </w:rPr>
        <w:t xml:space="preserve">xpenses </w:t>
      </w:r>
      <w:r w:rsidR="003A5A73" w:rsidRPr="002658B4">
        <w:rPr>
          <w:rFonts w:ascii="Arial" w:hAnsi="Arial" w:cs="Arial"/>
          <w:sz w:val="22"/>
          <w:szCs w:val="22"/>
        </w:rPr>
        <w:t xml:space="preserve">must </w:t>
      </w:r>
      <w:r w:rsidRPr="002658B4">
        <w:rPr>
          <w:rFonts w:ascii="Arial" w:hAnsi="Arial" w:cs="Arial"/>
          <w:sz w:val="22"/>
          <w:szCs w:val="22"/>
        </w:rPr>
        <w:t xml:space="preserve">be </w:t>
      </w:r>
      <w:r w:rsidR="00B3713B" w:rsidRPr="002658B4">
        <w:rPr>
          <w:rFonts w:ascii="Arial" w:hAnsi="Arial" w:cs="Arial"/>
          <w:sz w:val="22"/>
          <w:szCs w:val="22"/>
        </w:rPr>
        <w:t xml:space="preserve">allowed for in the contract price and any additional expenses must be </w:t>
      </w:r>
      <w:r w:rsidRPr="002658B4">
        <w:rPr>
          <w:rFonts w:ascii="Arial" w:hAnsi="Arial" w:cs="Arial"/>
          <w:sz w:val="22"/>
          <w:szCs w:val="22"/>
        </w:rPr>
        <w:t xml:space="preserve">agreed in advance </w:t>
      </w:r>
      <w:r w:rsidR="00B3713B" w:rsidRPr="002658B4">
        <w:rPr>
          <w:rFonts w:ascii="Arial" w:hAnsi="Arial" w:cs="Arial"/>
          <w:sz w:val="22"/>
          <w:szCs w:val="22"/>
        </w:rPr>
        <w:t xml:space="preserve">with the project manager </w:t>
      </w:r>
      <w:r w:rsidRPr="002658B4">
        <w:rPr>
          <w:rFonts w:ascii="Arial" w:hAnsi="Arial" w:cs="Arial"/>
          <w:sz w:val="22"/>
          <w:szCs w:val="22"/>
        </w:rPr>
        <w:t xml:space="preserve">on a case by case basis.  </w:t>
      </w:r>
    </w:p>
    <w:p w14:paraId="3601D6F6" w14:textId="77777777" w:rsidR="00A946D1" w:rsidRPr="002658B4" w:rsidRDefault="00A946D1" w:rsidP="00E65F5D">
      <w:pPr>
        <w:rPr>
          <w:rFonts w:ascii="Arial" w:hAnsi="Arial" w:cs="Arial"/>
          <w:sz w:val="22"/>
          <w:szCs w:val="22"/>
        </w:rPr>
      </w:pPr>
    </w:p>
    <w:p w14:paraId="7FA06D2F" w14:textId="77777777" w:rsidR="00A946D1" w:rsidRPr="002658B4" w:rsidRDefault="00E34E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each </w:t>
      </w:r>
      <w:r w:rsidR="00B708D3" w:rsidRPr="002658B4">
        <w:rPr>
          <w:rFonts w:ascii="Arial" w:hAnsi="Arial" w:cs="Arial"/>
          <w:sz w:val="22"/>
          <w:szCs w:val="22"/>
        </w:rPr>
        <w:t>stage of the project as agreed with the project manager.</w:t>
      </w:r>
      <w:r w:rsidRPr="002658B4">
        <w:rPr>
          <w:rFonts w:ascii="Arial" w:hAnsi="Arial" w:cs="Arial"/>
          <w:sz w:val="22"/>
          <w:szCs w:val="22"/>
        </w:rPr>
        <w:t xml:space="preserve"> Agreed, additional expenses </w:t>
      </w:r>
      <w:r w:rsidR="004E6E59" w:rsidRPr="002658B4">
        <w:rPr>
          <w:rFonts w:ascii="Arial" w:hAnsi="Arial" w:cs="Arial"/>
          <w:sz w:val="22"/>
          <w:szCs w:val="22"/>
        </w:rPr>
        <w:t>must be itemised</w:t>
      </w:r>
      <w:r w:rsidRPr="002658B4">
        <w:rPr>
          <w:rFonts w:ascii="Arial" w:hAnsi="Arial" w:cs="Arial"/>
          <w:sz w:val="22"/>
          <w:szCs w:val="22"/>
        </w:rPr>
        <w:t xml:space="preserve"> separately on t</w:t>
      </w:r>
      <w:r w:rsidR="004E6E59" w:rsidRPr="002658B4">
        <w:rPr>
          <w:rFonts w:ascii="Arial" w:hAnsi="Arial" w:cs="Arial"/>
          <w:sz w:val="22"/>
          <w:szCs w:val="22"/>
        </w:rPr>
        <w:t>he relevant invoice.</w:t>
      </w:r>
    </w:p>
    <w:p w14:paraId="4889B1C3" w14:textId="77777777" w:rsidR="00A946D1" w:rsidRPr="002658B4" w:rsidRDefault="00A946D1" w:rsidP="00E65F5D">
      <w:pPr>
        <w:rPr>
          <w:rFonts w:ascii="Arial" w:hAnsi="Arial" w:cs="Arial"/>
          <w:sz w:val="22"/>
          <w:szCs w:val="22"/>
        </w:rPr>
      </w:pPr>
    </w:p>
    <w:p w14:paraId="65757242" w14:textId="77777777" w:rsidR="00A946D1" w:rsidRPr="002658B4" w:rsidRDefault="005141BA" w:rsidP="00E65F5D">
      <w:pPr>
        <w:rPr>
          <w:rFonts w:ascii="Arial" w:hAnsi="Arial" w:cs="Arial"/>
          <w:sz w:val="22"/>
          <w:szCs w:val="22"/>
        </w:rPr>
      </w:pPr>
      <w:r w:rsidRPr="002658B4">
        <w:rPr>
          <w:rFonts w:ascii="Arial" w:hAnsi="Arial" w:cs="Arial"/>
          <w:sz w:val="22"/>
          <w:szCs w:val="22"/>
        </w:rPr>
        <w:t xml:space="preserve">Before the invoice is issued, a fee note must be emailed in advance to the contract manager for approval. </w:t>
      </w:r>
      <w:r w:rsidR="00A946D1" w:rsidRPr="002658B4">
        <w:rPr>
          <w:rFonts w:ascii="Arial" w:hAnsi="Arial" w:cs="Arial"/>
          <w:sz w:val="22"/>
          <w:szCs w:val="22"/>
        </w:rPr>
        <w:t>All invoices must quote the purchase order number in order to be processed. A file copy invoice must be provided to the contract manager</w:t>
      </w:r>
      <w:r w:rsidR="005C3FF3">
        <w:rPr>
          <w:rFonts w:ascii="Arial" w:hAnsi="Arial" w:cs="Arial"/>
          <w:sz w:val="22"/>
          <w:szCs w:val="22"/>
        </w:rPr>
        <w:t xml:space="preserve"> when the invoice is submitted for payment.</w:t>
      </w:r>
      <w:r w:rsidR="00A946D1" w:rsidRPr="002658B4">
        <w:rPr>
          <w:rFonts w:ascii="Arial" w:hAnsi="Arial" w:cs="Arial"/>
          <w:sz w:val="22"/>
          <w:szCs w:val="22"/>
        </w:rPr>
        <w:t xml:space="preserve"> </w:t>
      </w:r>
      <w:r w:rsidRPr="002658B4">
        <w:rPr>
          <w:rFonts w:ascii="Arial" w:hAnsi="Arial" w:cs="Arial"/>
          <w:sz w:val="22"/>
          <w:szCs w:val="22"/>
        </w:rPr>
        <w:t xml:space="preserve">The timescale for payment of invoices will be up to 30 days after we have received a valid invoice. </w:t>
      </w:r>
    </w:p>
    <w:p w14:paraId="65AD47CF" w14:textId="77777777" w:rsidR="006277E6" w:rsidRPr="002658B4" w:rsidRDefault="006277E6" w:rsidP="00E65F5D">
      <w:pPr>
        <w:rPr>
          <w:rFonts w:ascii="Arial" w:hAnsi="Arial" w:cs="Arial"/>
          <w:sz w:val="22"/>
          <w:szCs w:val="22"/>
        </w:rPr>
      </w:pPr>
    </w:p>
    <w:p w14:paraId="43A8B760" w14:textId="77777777" w:rsidR="006277E6" w:rsidRPr="002658B4" w:rsidRDefault="006277E6" w:rsidP="006277E6">
      <w:pPr>
        <w:jc w:val="both"/>
        <w:rPr>
          <w:rFonts w:ascii="Arial" w:hAnsi="Arial" w:cs="Arial"/>
          <w:b/>
          <w:sz w:val="22"/>
          <w:szCs w:val="22"/>
          <w:u w:val="single"/>
        </w:rPr>
      </w:pPr>
      <w:r w:rsidRPr="002658B4">
        <w:rPr>
          <w:rFonts w:ascii="Arial" w:hAnsi="Arial" w:cs="Arial"/>
          <w:b/>
          <w:sz w:val="22"/>
          <w:szCs w:val="22"/>
          <w:u w:val="single"/>
        </w:rPr>
        <w:t xml:space="preserve">Section </w:t>
      </w:r>
      <w:r w:rsidR="0078794A">
        <w:rPr>
          <w:rFonts w:ascii="Arial" w:hAnsi="Arial" w:cs="Arial"/>
          <w:b/>
          <w:sz w:val="22"/>
          <w:szCs w:val="22"/>
          <w:u w:val="single"/>
        </w:rPr>
        <w:t>8</w:t>
      </w:r>
    </w:p>
    <w:p w14:paraId="3A8FBC49" w14:textId="77777777" w:rsidR="006D6FE0" w:rsidRPr="002658B4" w:rsidRDefault="006D6FE0" w:rsidP="00E65F5D">
      <w:pPr>
        <w:rPr>
          <w:rFonts w:ascii="Arial" w:hAnsi="Arial" w:cs="Arial"/>
          <w:sz w:val="22"/>
          <w:szCs w:val="22"/>
        </w:rPr>
      </w:pPr>
    </w:p>
    <w:p w14:paraId="37371144" w14:textId="77777777" w:rsidR="00ED2CBA" w:rsidRPr="002658B4" w:rsidRDefault="006D6FE0" w:rsidP="006D6FE0">
      <w:pPr>
        <w:rPr>
          <w:rFonts w:ascii="Arial" w:hAnsi="Arial" w:cs="Arial"/>
          <w:b/>
          <w:bCs/>
          <w:sz w:val="22"/>
          <w:szCs w:val="22"/>
        </w:rPr>
      </w:pPr>
      <w:r w:rsidRPr="002658B4">
        <w:rPr>
          <w:rFonts w:ascii="Arial" w:hAnsi="Arial" w:cs="Arial"/>
          <w:b/>
          <w:bCs/>
          <w:sz w:val="22"/>
          <w:szCs w:val="22"/>
        </w:rPr>
        <w:t>Sustainability Considerations</w:t>
      </w:r>
    </w:p>
    <w:p w14:paraId="569E21E3"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 </w:t>
      </w:r>
    </w:p>
    <w:p w14:paraId="0B86E68C"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1473D9C" w14:textId="77777777" w:rsidR="006D6FE0" w:rsidRPr="002658B4" w:rsidRDefault="006D6FE0" w:rsidP="006D6FE0">
      <w:pPr>
        <w:rPr>
          <w:rFonts w:ascii="Arial" w:hAnsi="Arial" w:cs="Arial"/>
          <w:sz w:val="22"/>
          <w:szCs w:val="22"/>
        </w:rPr>
      </w:pPr>
    </w:p>
    <w:p w14:paraId="35135EB7"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Contractors must adopt a sound proactive environmental approach, designed to minimise harm to the environment. </w:t>
      </w:r>
    </w:p>
    <w:p w14:paraId="4325728A" w14:textId="77777777" w:rsidR="006D6FE0" w:rsidRPr="002658B4" w:rsidRDefault="006D6FE0" w:rsidP="006D6FE0">
      <w:pPr>
        <w:rPr>
          <w:rFonts w:ascii="Arial" w:hAnsi="Arial" w:cs="Arial"/>
          <w:sz w:val="22"/>
          <w:szCs w:val="22"/>
        </w:rPr>
      </w:pPr>
    </w:p>
    <w:p w14:paraId="0EA7ECBB" w14:textId="77777777" w:rsidR="006D6FE0" w:rsidRPr="002658B4" w:rsidRDefault="006D6FE0" w:rsidP="006D6FE0">
      <w:pPr>
        <w:spacing w:after="240"/>
        <w:rPr>
          <w:rFonts w:ascii="Arial" w:hAnsi="Arial" w:cs="Arial"/>
          <w:sz w:val="22"/>
          <w:szCs w:val="22"/>
        </w:rPr>
      </w:pPr>
      <w:r w:rsidRPr="002658B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5B31782E" w14:textId="77777777" w:rsidR="006D6FE0" w:rsidRPr="002658B4" w:rsidRDefault="008D07E6" w:rsidP="001976D9">
      <w:pPr>
        <w:pStyle w:val="ListParagraph"/>
        <w:numPr>
          <w:ilvl w:val="2"/>
          <w:numId w:val="7"/>
        </w:numPr>
        <w:spacing w:after="0" w:line="240" w:lineRule="auto"/>
        <w:ind w:left="426"/>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13DC6A09" w14:textId="77777777" w:rsidR="006D6FE0" w:rsidRPr="002658B4" w:rsidRDefault="008D07E6" w:rsidP="001976D9">
      <w:pPr>
        <w:pStyle w:val="ListParagraph"/>
        <w:numPr>
          <w:ilvl w:val="2"/>
          <w:numId w:val="7"/>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09DC8F46" w14:textId="77777777" w:rsidR="006D6FE0" w:rsidRPr="002658B4" w:rsidRDefault="006D6FE0" w:rsidP="001976D9">
      <w:pPr>
        <w:pStyle w:val="ListParagraph"/>
        <w:numPr>
          <w:ilvl w:val="2"/>
          <w:numId w:val="7"/>
        </w:numPr>
        <w:spacing w:after="0" w:line="240" w:lineRule="auto"/>
        <w:ind w:left="426"/>
        <w:rPr>
          <w:rFonts w:eastAsia="Times New Roman" w:cs="Arial"/>
          <w:sz w:val="22"/>
          <w:lang w:eastAsia="en-GB"/>
        </w:rPr>
      </w:pPr>
      <w:r w:rsidRPr="002658B4">
        <w:rPr>
          <w:rFonts w:eastAsia="Times New Roman" w:cs="Arial"/>
          <w:sz w:val="22"/>
          <w:lang w:eastAsia="en-GB"/>
        </w:rPr>
        <w:t xml:space="preserve">Packaging: should be kept to a minimum. Re-use and disposal issues must be considered. </w:t>
      </w:r>
    </w:p>
    <w:p w14:paraId="6D712627" w14:textId="77777777" w:rsidR="006D6FE0" w:rsidRPr="002658B4" w:rsidRDefault="006D6FE0" w:rsidP="001976D9">
      <w:pPr>
        <w:pStyle w:val="ListParagraph"/>
        <w:numPr>
          <w:ilvl w:val="2"/>
          <w:numId w:val="7"/>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28D18913" w14:textId="77777777" w:rsidR="006D6FE0" w:rsidRPr="002658B4" w:rsidRDefault="008D07E6" w:rsidP="001976D9">
      <w:pPr>
        <w:pStyle w:val="ListParagraph"/>
        <w:numPr>
          <w:ilvl w:val="2"/>
          <w:numId w:val="7"/>
        </w:numPr>
        <w:spacing w:after="0" w:line="240" w:lineRule="auto"/>
        <w:ind w:left="426"/>
        <w:rPr>
          <w:rFonts w:eastAsia="Times New Roman" w:cs="Arial"/>
          <w:sz w:val="22"/>
          <w:lang w:eastAsia="en-GB"/>
        </w:rPr>
      </w:pPr>
      <w:r w:rsidRPr="002658B4">
        <w:rPr>
          <w:rFonts w:eastAsia="Times New Roman" w:cs="Arial"/>
          <w:sz w:val="22"/>
          <w:lang w:eastAsia="en-GB"/>
        </w:rPr>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09846EC1" w14:textId="77777777" w:rsidR="006D6FE0" w:rsidRPr="002658B4" w:rsidRDefault="006D6FE0" w:rsidP="001976D9">
      <w:pPr>
        <w:pStyle w:val="ListParagraph"/>
        <w:numPr>
          <w:ilvl w:val="2"/>
          <w:numId w:val="7"/>
        </w:numPr>
        <w:spacing w:after="0" w:line="240" w:lineRule="auto"/>
        <w:ind w:left="426"/>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38999537" w14:textId="77777777" w:rsidR="006D6FE0" w:rsidRPr="002658B4" w:rsidRDefault="006D6FE0" w:rsidP="006D6FE0">
      <w:pPr>
        <w:rPr>
          <w:rFonts w:ascii="Arial" w:hAnsi="Arial" w:cs="Arial"/>
          <w:sz w:val="22"/>
          <w:szCs w:val="22"/>
        </w:rPr>
      </w:pPr>
    </w:p>
    <w:p w14:paraId="76FE342C" w14:textId="77777777" w:rsidR="006D6FE0" w:rsidRPr="002658B4" w:rsidRDefault="006D6FE0" w:rsidP="006D6FE0">
      <w:pPr>
        <w:rPr>
          <w:rFonts w:ascii="Arial" w:hAnsi="Arial" w:cs="Arial"/>
          <w:b/>
          <w:bCs/>
          <w:color w:val="000000"/>
          <w:sz w:val="22"/>
          <w:szCs w:val="22"/>
        </w:rPr>
      </w:pPr>
      <w:r w:rsidRPr="002658B4">
        <w:rPr>
          <w:rFonts w:ascii="Arial" w:hAnsi="Arial" w:cs="Arial"/>
          <w:b/>
          <w:bCs/>
          <w:color w:val="000000"/>
          <w:sz w:val="22"/>
          <w:szCs w:val="22"/>
        </w:rPr>
        <w:t xml:space="preserve">Diversity and Equal Opportunities </w:t>
      </w:r>
    </w:p>
    <w:p w14:paraId="112469FB" w14:textId="77777777" w:rsidR="00ED2CBA" w:rsidRPr="002658B4" w:rsidRDefault="00ED2CBA" w:rsidP="006D6FE0">
      <w:pPr>
        <w:rPr>
          <w:rFonts w:ascii="Arial" w:hAnsi="Arial" w:cs="Arial"/>
          <w:b/>
          <w:bCs/>
          <w:color w:val="000000"/>
          <w:sz w:val="22"/>
          <w:szCs w:val="22"/>
        </w:rPr>
      </w:pPr>
    </w:p>
    <w:p w14:paraId="3D028E89" w14:textId="77777777" w:rsidR="006D6FE0" w:rsidRPr="002658B4" w:rsidRDefault="006D6FE0" w:rsidP="006D6FE0">
      <w:pPr>
        <w:rPr>
          <w:rFonts w:ascii="Arial" w:hAnsi="Arial" w:cs="Arial"/>
          <w:sz w:val="22"/>
          <w:szCs w:val="22"/>
        </w:rPr>
      </w:pPr>
      <w:r w:rsidRPr="002658B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2622FB22" w14:textId="77777777" w:rsidR="006D6FE0" w:rsidRPr="002658B4" w:rsidRDefault="00B335E1" w:rsidP="006D6FE0">
      <w:pPr>
        <w:rPr>
          <w:rFonts w:ascii="Arial" w:hAnsi="Arial" w:cs="Arial"/>
          <w:sz w:val="22"/>
          <w:szCs w:val="22"/>
        </w:rPr>
      </w:pPr>
      <w:hyperlink r:id="rId17" w:history="1">
        <w:r w:rsidR="006D6FE0" w:rsidRPr="002658B4">
          <w:rPr>
            <w:rStyle w:val="Hyperlink"/>
            <w:rFonts w:ascii="Arial" w:hAnsi="Arial" w:cs="Arial"/>
            <w:sz w:val="22"/>
            <w:szCs w:val="22"/>
          </w:rPr>
          <w:t>https://www.gov.uk/government/organisations/environment-agency/about/equality-and-diversity</w:t>
        </w:r>
      </w:hyperlink>
    </w:p>
    <w:p w14:paraId="27090744" w14:textId="77777777" w:rsidR="006D6FE0" w:rsidRPr="002658B4" w:rsidRDefault="006D6FE0" w:rsidP="006D6FE0">
      <w:pPr>
        <w:rPr>
          <w:rFonts w:ascii="Arial" w:hAnsi="Arial" w:cs="Arial"/>
          <w:sz w:val="22"/>
          <w:szCs w:val="22"/>
        </w:rPr>
      </w:pPr>
    </w:p>
    <w:p w14:paraId="20689339"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Health and Safety </w:t>
      </w:r>
    </w:p>
    <w:p w14:paraId="66E4AB2D" w14:textId="77777777" w:rsidR="00ED2CBA" w:rsidRPr="002658B4" w:rsidRDefault="00ED2CBA" w:rsidP="006D6FE0">
      <w:pPr>
        <w:rPr>
          <w:rFonts w:ascii="Arial" w:hAnsi="Arial" w:cs="Arial"/>
          <w:b/>
          <w:bCs/>
          <w:sz w:val="22"/>
          <w:szCs w:val="22"/>
        </w:rPr>
      </w:pPr>
    </w:p>
    <w:p w14:paraId="6D87C366" w14:textId="77777777" w:rsidR="006D6FE0" w:rsidRPr="002658B4" w:rsidRDefault="006D6FE0" w:rsidP="006D6FE0">
      <w:pPr>
        <w:rPr>
          <w:rFonts w:ascii="Arial" w:hAnsi="Arial" w:cs="Arial"/>
          <w:sz w:val="22"/>
          <w:szCs w:val="22"/>
        </w:rPr>
      </w:pPr>
      <w:r w:rsidRPr="002658B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C600908" w14:textId="77777777" w:rsidR="006D6FE0" w:rsidRPr="002658B4" w:rsidRDefault="006D6FE0" w:rsidP="006D6FE0">
      <w:pPr>
        <w:rPr>
          <w:rFonts w:ascii="Arial" w:hAnsi="Arial" w:cs="Arial"/>
          <w:color w:val="000000"/>
          <w:sz w:val="22"/>
          <w:szCs w:val="22"/>
        </w:rPr>
      </w:pPr>
    </w:p>
    <w:p w14:paraId="5B473DD0" w14:textId="77777777" w:rsidR="006D6FE0" w:rsidRPr="002658B4" w:rsidRDefault="006D6FE0" w:rsidP="00E5157F">
      <w:pPr>
        <w:rPr>
          <w:rFonts w:ascii="Arial" w:hAnsi="Arial" w:cs="Arial"/>
          <w:b/>
          <w:bCs/>
          <w:sz w:val="22"/>
          <w:szCs w:val="22"/>
        </w:rPr>
      </w:pPr>
      <w:bookmarkStart w:id="1" w:name="_Toc439969824"/>
      <w:r w:rsidRPr="002658B4">
        <w:rPr>
          <w:rFonts w:ascii="Arial" w:hAnsi="Arial" w:cs="Arial"/>
          <w:b/>
          <w:bCs/>
          <w:sz w:val="22"/>
          <w:szCs w:val="22"/>
        </w:rPr>
        <w:t>Sustainability Objectives</w:t>
      </w:r>
      <w:bookmarkEnd w:id="1"/>
    </w:p>
    <w:p w14:paraId="571B4075" w14:textId="77777777" w:rsidR="00ED2CBA" w:rsidRPr="002658B4" w:rsidRDefault="00ED2CBA" w:rsidP="00E5157F">
      <w:pPr>
        <w:rPr>
          <w:rFonts w:ascii="Arial" w:hAnsi="Arial" w:cs="Arial"/>
          <w:b/>
          <w:bCs/>
          <w:sz w:val="22"/>
          <w:szCs w:val="22"/>
        </w:rPr>
      </w:pPr>
    </w:p>
    <w:p w14:paraId="4B84B7EC" w14:textId="77777777" w:rsidR="006D6FE0" w:rsidRPr="002658B4" w:rsidRDefault="006D6FE0" w:rsidP="006D6FE0">
      <w:pPr>
        <w:rPr>
          <w:rFonts w:ascii="Arial" w:hAnsi="Arial" w:cs="Arial"/>
          <w:sz w:val="22"/>
          <w:szCs w:val="22"/>
        </w:rPr>
      </w:pPr>
      <w:r w:rsidRPr="002658B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D90B665" w14:textId="77777777" w:rsidR="006D6FE0" w:rsidRPr="002658B4" w:rsidRDefault="006D6FE0" w:rsidP="006D6FE0">
      <w:pPr>
        <w:rPr>
          <w:rFonts w:ascii="Arial" w:hAnsi="Arial" w:cs="Arial"/>
          <w:sz w:val="22"/>
          <w:szCs w:val="22"/>
        </w:rPr>
      </w:pPr>
    </w:p>
    <w:p w14:paraId="73B21C7A"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Supply chain </w:t>
      </w:r>
    </w:p>
    <w:p w14:paraId="12FB61B8" w14:textId="77777777" w:rsidR="00ED2CBA" w:rsidRPr="002658B4" w:rsidRDefault="00ED2CBA" w:rsidP="006D6FE0">
      <w:pPr>
        <w:rPr>
          <w:rFonts w:ascii="Arial" w:hAnsi="Arial" w:cs="Arial"/>
          <w:b/>
          <w:bCs/>
          <w:sz w:val="22"/>
          <w:szCs w:val="22"/>
        </w:rPr>
      </w:pPr>
    </w:p>
    <w:p w14:paraId="50E08AD0" w14:textId="77777777" w:rsidR="006D6FE0" w:rsidRPr="00964C22" w:rsidRDefault="006D6FE0" w:rsidP="006D6FE0">
      <w:pPr>
        <w:rPr>
          <w:rFonts w:ascii="Arial" w:hAnsi="Arial" w:cs="Arial"/>
          <w:sz w:val="22"/>
          <w:szCs w:val="22"/>
        </w:rPr>
      </w:pPr>
      <w:r w:rsidRPr="00964C22">
        <w:rPr>
          <w:rFonts w:ascii="Arial" w:hAnsi="Arial" w:cs="Arial"/>
          <w:sz w:val="22"/>
          <w:szCs w:val="22"/>
        </w:rPr>
        <w:t xml:space="preserve">Our 2020 approach will have a very strong emphasis on the indirect impacts of our supply chain. </w:t>
      </w:r>
    </w:p>
    <w:p w14:paraId="513A2587" w14:textId="77777777" w:rsidR="006D6FE0" w:rsidRPr="00964C22" w:rsidRDefault="006D6FE0" w:rsidP="006D6FE0">
      <w:pPr>
        <w:rPr>
          <w:rFonts w:ascii="Arial" w:hAnsi="Arial" w:cs="Arial"/>
          <w:sz w:val="22"/>
          <w:szCs w:val="22"/>
        </w:rPr>
      </w:pPr>
    </w:p>
    <w:p w14:paraId="3EBE8F53" w14:textId="77777777" w:rsidR="006D6FE0" w:rsidRPr="00964C22" w:rsidRDefault="006D6FE0" w:rsidP="006D6FE0">
      <w:pPr>
        <w:rPr>
          <w:rFonts w:ascii="Arial" w:hAnsi="Arial" w:cs="Arial"/>
          <w:sz w:val="22"/>
          <w:szCs w:val="22"/>
        </w:rPr>
      </w:pPr>
      <w:r w:rsidRPr="00964C22">
        <w:rPr>
          <w:rFonts w:ascii="Arial" w:hAnsi="Arial" w:cs="Arial"/>
          <w:sz w:val="22"/>
          <w:szCs w:val="22"/>
        </w:rPr>
        <w:t xml:space="preserve">Our supply chain accounts for over 70% of our total environmental impacts. </w:t>
      </w:r>
    </w:p>
    <w:p w14:paraId="2F8D307B" w14:textId="77777777" w:rsidR="006D6FE0" w:rsidRPr="00964C22" w:rsidRDefault="006D6FE0" w:rsidP="006D6FE0">
      <w:pPr>
        <w:rPr>
          <w:rFonts w:ascii="Arial" w:hAnsi="Arial" w:cs="Arial"/>
          <w:sz w:val="22"/>
          <w:szCs w:val="22"/>
        </w:rPr>
      </w:pPr>
    </w:p>
    <w:p w14:paraId="5689A38B" w14:textId="77777777" w:rsidR="006D6FE0" w:rsidRPr="00964C22" w:rsidRDefault="006D6FE0" w:rsidP="006D6FE0">
      <w:pPr>
        <w:rPr>
          <w:rFonts w:ascii="Arial" w:hAnsi="Arial" w:cs="Arial"/>
          <w:sz w:val="22"/>
          <w:szCs w:val="22"/>
        </w:rPr>
      </w:pPr>
      <w:r w:rsidRPr="00964C22">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953E28F" w14:textId="77777777" w:rsidR="006D6FE0" w:rsidRPr="00964C22" w:rsidRDefault="006D6FE0" w:rsidP="006D6FE0">
      <w:pPr>
        <w:rPr>
          <w:rFonts w:ascii="Arial" w:hAnsi="Arial" w:cs="Arial"/>
          <w:sz w:val="22"/>
          <w:szCs w:val="22"/>
        </w:rPr>
      </w:pPr>
    </w:p>
    <w:p w14:paraId="22278AB4" w14:textId="77777777" w:rsidR="00972EAB" w:rsidRDefault="006D6FE0" w:rsidP="006D6FE0">
      <w:pPr>
        <w:rPr>
          <w:rFonts w:ascii="Arial" w:hAnsi="Arial" w:cs="Arial"/>
          <w:sz w:val="22"/>
          <w:szCs w:val="22"/>
        </w:rPr>
      </w:pPr>
      <w:r w:rsidRPr="00964C22">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14:paraId="6200CD84" w14:textId="77777777" w:rsidR="00972EAB" w:rsidRDefault="00972EAB" w:rsidP="006D6FE0">
      <w:pPr>
        <w:rPr>
          <w:rFonts w:ascii="Arial" w:hAnsi="Arial" w:cs="Arial"/>
          <w:sz w:val="22"/>
          <w:szCs w:val="22"/>
        </w:rPr>
      </w:pPr>
    </w:p>
    <w:p w14:paraId="53D92EA6" w14:textId="77777777" w:rsidR="00972EAB" w:rsidRPr="00972EAB" w:rsidRDefault="00972EAB" w:rsidP="00972EAB">
      <w:pPr>
        <w:spacing w:before="240" w:after="240"/>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Processing, Personal Data and Data Subjects</w:t>
      </w:r>
    </w:p>
    <w:p w14:paraId="4DDF6D25" w14:textId="77777777" w:rsidR="00972EAB" w:rsidRPr="00972EAB" w:rsidRDefault="00972EAB" w:rsidP="001976D9">
      <w:pPr>
        <w:keepNext/>
        <w:numPr>
          <w:ilvl w:val="2"/>
          <w:numId w:val="14"/>
        </w:numPr>
        <w:pBdr>
          <w:top w:val="nil"/>
          <w:left w:val="nil"/>
          <w:bottom w:val="nil"/>
          <w:right w:val="nil"/>
          <w:between w:val="nil"/>
        </w:pBdr>
        <w:spacing w:before="240" w:after="240"/>
        <w:jc w:val="both"/>
        <w:rPr>
          <w:rFonts w:ascii="Arial" w:eastAsia="Arial" w:hAnsi="Arial" w:cs="Arial"/>
          <w:color w:val="000000"/>
          <w:sz w:val="22"/>
          <w:szCs w:val="22"/>
          <w:lang w:val="en-US"/>
        </w:rPr>
      </w:pPr>
      <w:r w:rsidRPr="00972EAB">
        <w:rPr>
          <w:rFonts w:ascii="Arial" w:eastAsia="Arial" w:hAnsi="Arial" w:cs="Arial"/>
          <w:color w:val="000000"/>
          <w:sz w:val="22"/>
          <w:szCs w:val="22"/>
          <w:lang w:val="en-US"/>
        </w:rPr>
        <w:t>The Processor shall comply with any further written instructions with respect to processing by the Controller.</w:t>
      </w:r>
    </w:p>
    <w:p w14:paraId="0F6B124A" w14:textId="77777777" w:rsidR="00972EAB" w:rsidRPr="00972EAB" w:rsidRDefault="00972EAB" w:rsidP="001976D9">
      <w:pPr>
        <w:keepNext/>
        <w:numPr>
          <w:ilvl w:val="2"/>
          <w:numId w:val="14"/>
        </w:numPr>
        <w:pBdr>
          <w:top w:val="nil"/>
          <w:left w:val="nil"/>
          <w:bottom w:val="nil"/>
          <w:right w:val="nil"/>
          <w:between w:val="nil"/>
        </w:pBdr>
        <w:spacing w:before="240" w:after="240"/>
        <w:jc w:val="both"/>
        <w:rPr>
          <w:rFonts w:ascii="Arial" w:eastAsia="Arial" w:hAnsi="Arial" w:cs="Arial"/>
          <w:color w:val="000000"/>
          <w:sz w:val="22"/>
          <w:szCs w:val="22"/>
          <w:lang w:val="en-US"/>
        </w:rPr>
      </w:pPr>
      <w:r w:rsidRPr="00972EAB">
        <w:rPr>
          <w:rFonts w:ascii="Arial" w:eastAsia="Arial" w:hAnsi="Arial" w:cs="Arial"/>
          <w:color w:val="000000"/>
          <w:sz w:val="22"/>
          <w:szCs w:val="22"/>
          <w:lang w:val="en-US"/>
        </w:rPr>
        <w:t>Any such further instructions shall be incorporated into this Schedule.</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6735"/>
      </w:tblGrid>
      <w:tr w:rsidR="00972EAB" w:rsidRPr="00972EAB" w14:paraId="1FDC1926" w14:textId="77777777" w:rsidTr="0014453F">
        <w:trPr>
          <w:trHeight w:val="520"/>
        </w:trPr>
        <w:tc>
          <w:tcPr>
            <w:tcW w:w="2955" w:type="dxa"/>
            <w:shd w:val="clear" w:color="auto" w:fill="BFBFBF"/>
            <w:vAlign w:val="center"/>
          </w:tcPr>
          <w:p w14:paraId="19A95F4D" w14:textId="77777777" w:rsidR="00972EAB" w:rsidRPr="00972EAB" w:rsidRDefault="00972EAB" w:rsidP="00972EAB">
            <w:pPr>
              <w:pBdr>
                <w:top w:val="nil"/>
                <w:left w:val="nil"/>
                <w:bottom w:val="nil"/>
                <w:right w:val="nil"/>
                <w:between w:val="nil"/>
              </w:pBdr>
              <w:spacing w:after="200"/>
              <w:jc w:val="center"/>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Description</w:t>
            </w:r>
          </w:p>
        </w:tc>
        <w:tc>
          <w:tcPr>
            <w:tcW w:w="6735" w:type="dxa"/>
            <w:shd w:val="clear" w:color="auto" w:fill="BFBFBF"/>
            <w:vAlign w:val="center"/>
          </w:tcPr>
          <w:p w14:paraId="11B9CC37" w14:textId="77777777" w:rsidR="00972EAB" w:rsidRPr="00972EAB" w:rsidRDefault="00972EAB" w:rsidP="00972EAB">
            <w:pPr>
              <w:pBdr>
                <w:top w:val="nil"/>
                <w:left w:val="nil"/>
                <w:bottom w:val="nil"/>
                <w:right w:val="nil"/>
                <w:between w:val="nil"/>
              </w:pBdr>
              <w:spacing w:after="200"/>
              <w:jc w:val="center"/>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Details</w:t>
            </w:r>
          </w:p>
        </w:tc>
      </w:tr>
      <w:tr w:rsidR="00972EAB" w:rsidRPr="00972EAB" w14:paraId="75ECC684" w14:textId="77777777" w:rsidTr="0014453F">
        <w:trPr>
          <w:trHeight w:val="800"/>
        </w:trPr>
        <w:tc>
          <w:tcPr>
            <w:tcW w:w="2955" w:type="dxa"/>
            <w:shd w:val="clear" w:color="auto" w:fill="auto"/>
          </w:tcPr>
          <w:p w14:paraId="59BD7F00"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Subject matter of the processing</w:t>
            </w:r>
          </w:p>
        </w:tc>
        <w:tc>
          <w:tcPr>
            <w:tcW w:w="6735" w:type="dxa"/>
            <w:shd w:val="clear" w:color="auto" w:fill="auto"/>
          </w:tcPr>
          <w:p w14:paraId="55BE05AE" w14:textId="5BDB90A9" w:rsidR="00972EAB" w:rsidRPr="00972EAB" w:rsidRDefault="001976D9" w:rsidP="001976D9">
            <w:pPr>
              <w:pBdr>
                <w:top w:val="nil"/>
                <w:left w:val="nil"/>
                <w:bottom w:val="nil"/>
                <w:right w:val="nil"/>
                <w:between w:val="nil"/>
              </w:pBdr>
              <w:spacing w:after="200"/>
              <w:rPr>
                <w:rFonts w:ascii="Arial" w:eastAsia="Arial" w:hAnsi="Arial" w:cs="Arial"/>
                <w:i/>
                <w:color w:val="000000"/>
                <w:sz w:val="22"/>
                <w:szCs w:val="22"/>
                <w:lang w:val="en-US"/>
              </w:rPr>
            </w:pPr>
            <w:r>
              <w:rPr>
                <w:rFonts w:ascii="Arial" w:eastAsia="Arial" w:hAnsi="Arial" w:cs="Arial"/>
                <w:i/>
                <w:color w:val="000000"/>
                <w:sz w:val="22"/>
                <w:szCs w:val="22"/>
                <w:lang w:val="en-US"/>
              </w:rPr>
              <w:t xml:space="preserve">Adaptive Planning/ Stochastics </w:t>
            </w:r>
            <w:r w:rsidR="00972EAB" w:rsidRPr="00972EAB">
              <w:rPr>
                <w:rFonts w:ascii="Arial" w:eastAsia="Arial" w:hAnsi="Arial" w:cs="Arial"/>
                <w:i/>
                <w:color w:val="000000"/>
                <w:sz w:val="22"/>
                <w:szCs w:val="22"/>
                <w:lang w:val="en-US"/>
              </w:rPr>
              <w:t>examples from water companies and professional reports</w:t>
            </w:r>
          </w:p>
        </w:tc>
      </w:tr>
      <w:tr w:rsidR="00972EAB" w:rsidRPr="00972EAB" w14:paraId="4DB060A3" w14:textId="77777777" w:rsidTr="0014453F">
        <w:trPr>
          <w:trHeight w:val="660"/>
        </w:trPr>
        <w:tc>
          <w:tcPr>
            <w:tcW w:w="2955" w:type="dxa"/>
            <w:shd w:val="clear" w:color="auto" w:fill="auto"/>
          </w:tcPr>
          <w:p w14:paraId="17889BC9"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Duration of the processing</w:t>
            </w:r>
          </w:p>
        </w:tc>
        <w:tc>
          <w:tcPr>
            <w:tcW w:w="6735" w:type="dxa"/>
            <w:shd w:val="clear" w:color="auto" w:fill="auto"/>
          </w:tcPr>
          <w:p w14:paraId="6ECD1BCC" w14:textId="1040B7B5" w:rsidR="00972EAB" w:rsidRPr="00972EAB" w:rsidRDefault="001976D9" w:rsidP="00972EAB">
            <w:pPr>
              <w:pBdr>
                <w:top w:val="nil"/>
                <w:left w:val="nil"/>
                <w:bottom w:val="nil"/>
                <w:right w:val="nil"/>
                <w:between w:val="nil"/>
              </w:pBdr>
              <w:spacing w:after="200"/>
              <w:rPr>
                <w:rFonts w:ascii="Arial" w:eastAsia="Arial" w:hAnsi="Arial" w:cs="Arial"/>
                <w:i/>
                <w:color w:val="000000"/>
                <w:sz w:val="22"/>
                <w:szCs w:val="22"/>
                <w:lang w:val="en-US"/>
              </w:rPr>
            </w:pPr>
            <w:r>
              <w:rPr>
                <w:rFonts w:ascii="Arial" w:eastAsia="Arial" w:hAnsi="Arial" w:cs="Arial"/>
                <w:i/>
                <w:color w:val="000000"/>
                <w:sz w:val="22"/>
                <w:szCs w:val="22"/>
                <w:lang w:val="en-US"/>
              </w:rPr>
              <w:t>1</w:t>
            </w:r>
            <w:r w:rsidRPr="001976D9">
              <w:rPr>
                <w:rFonts w:ascii="Arial" w:eastAsia="Arial" w:hAnsi="Arial" w:cs="Arial"/>
                <w:i/>
                <w:color w:val="000000"/>
                <w:sz w:val="22"/>
                <w:szCs w:val="22"/>
                <w:vertAlign w:val="superscript"/>
                <w:lang w:val="en-US"/>
              </w:rPr>
              <w:t>st</w:t>
            </w:r>
            <w:r>
              <w:rPr>
                <w:rFonts w:ascii="Arial" w:eastAsia="Arial" w:hAnsi="Arial" w:cs="Arial"/>
                <w:i/>
                <w:color w:val="000000"/>
                <w:sz w:val="22"/>
                <w:szCs w:val="22"/>
                <w:lang w:val="en-US"/>
              </w:rPr>
              <w:t xml:space="preserve"> December 2019-  30th</w:t>
            </w:r>
            <w:r w:rsidR="00972EAB" w:rsidRPr="00972EAB">
              <w:rPr>
                <w:rFonts w:ascii="Arial" w:eastAsia="Arial" w:hAnsi="Arial" w:cs="Arial"/>
                <w:i/>
                <w:color w:val="000000"/>
                <w:sz w:val="22"/>
                <w:szCs w:val="22"/>
                <w:lang w:val="en-US"/>
              </w:rPr>
              <w:t xml:space="preserve"> March 2020</w:t>
            </w:r>
          </w:p>
        </w:tc>
      </w:tr>
      <w:tr w:rsidR="00972EAB" w:rsidRPr="00972EAB" w14:paraId="216C161A" w14:textId="77777777" w:rsidTr="0014453F">
        <w:trPr>
          <w:trHeight w:val="3800"/>
        </w:trPr>
        <w:tc>
          <w:tcPr>
            <w:tcW w:w="2955" w:type="dxa"/>
            <w:shd w:val="clear" w:color="auto" w:fill="auto"/>
          </w:tcPr>
          <w:p w14:paraId="02782D0D"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Nature and purposes of the processing</w:t>
            </w:r>
          </w:p>
        </w:tc>
        <w:tc>
          <w:tcPr>
            <w:tcW w:w="6735" w:type="dxa"/>
            <w:shd w:val="clear" w:color="auto" w:fill="auto"/>
          </w:tcPr>
          <w:p w14:paraId="57650B69" w14:textId="779D91EB" w:rsidR="00972EAB" w:rsidRPr="00972EAB" w:rsidRDefault="00972EAB" w:rsidP="00972EAB">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 xml:space="preserve">The nature of the processing means any operation such as collection, recording, </w:t>
            </w:r>
            <w:r w:rsidR="001976D9" w:rsidRPr="00972EAB">
              <w:rPr>
                <w:rFonts w:ascii="Arial" w:eastAsia="Arial" w:hAnsi="Arial" w:cs="Arial"/>
                <w:i/>
                <w:color w:val="000000"/>
                <w:sz w:val="22"/>
                <w:szCs w:val="22"/>
                <w:lang w:val="en-US"/>
              </w:rPr>
              <w:t>organization</w:t>
            </w:r>
            <w:r w:rsidRPr="00972EAB">
              <w:rPr>
                <w:rFonts w:ascii="Arial" w:eastAsia="Arial" w:hAnsi="Arial" w:cs="Arial"/>
                <w:i/>
                <w:color w:val="000000"/>
                <w:sz w:val="22"/>
                <w:szCs w:val="22"/>
                <w:lang w:val="en-US"/>
              </w:rPr>
              <w:t>, structuring, storage, adaptation or alteration, retrieval, consultation, use, disclosure by transmission, dissemination or otherwise making available, alignment or combination, restriction, erasure or destruction of data (whether or not by automated means) etc.</w:t>
            </w:r>
          </w:p>
          <w:p w14:paraId="5A73A41F" w14:textId="4FFF22CC"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i/>
                <w:color w:val="000000"/>
                <w:sz w:val="22"/>
                <w:szCs w:val="22"/>
                <w:lang w:val="en-US"/>
              </w:rPr>
              <w:t xml:space="preserve">The purpose includes processing potentially commercially sensitive data from water </w:t>
            </w:r>
            <w:r w:rsidR="001976D9" w:rsidRPr="00972EAB">
              <w:rPr>
                <w:rFonts w:ascii="Arial" w:eastAsia="Arial" w:hAnsi="Arial" w:cs="Arial"/>
                <w:i/>
                <w:color w:val="000000"/>
                <w:sz w:val="22"/>
                <w:szCs w:val="22"/>
                <w:lang w:val="en-US"/>
              </w:rPr>
              <w:t>companies</w:t>
            </w:r>
          </w:p>
        </w:tc>
      </w:tr>
      <w:tr w:rsidR="00972EAB" w:rsidRPr="00972EAB" w14:paraId="66907337" w14:textId="77777777" w:rsidTr="0014453F">
        <w:trPr>
          <w:trHeight w:val="840"/>
        </w:trPr>
        <w:tc>
          <w:tcPr>
            <w:tcW w:w="2955" w:type="dxa"/>
            <w:shd w:val="clear" w:color="auto" w:fill="auto"/>
          </w:tcPr>
          <w:p w14:paraId="4A9898F2"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Type of Personal Data</w:t>
            </w:r>
          </w:p>
        </w:tc>
        <w:tc>
          <w:tcPr>
            <w:tcW w:w="6735" w:type="dxa"/>
            <w:shd w:val="clear" w:color="auto" w:fill="auto"/>
          </w:tcPr>
          <w:p w14:paraId="5B3049EA"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i/>
                <w:color w:val="000000"/>
                <w:sz w:val="22"/>
                <w:szCs w:val="22"/>
                <w:lang w:val="en-US"/>
              </w:rPr>
              <w:t>N/A</w:t>
            </w:r>
          </w:p>
        </w:tc>
      </w:tr>
      <w:tr w:rsidR="00972EAB" w:rsidRPr="00972EAB" w14:paraId="1EA60BF7" w14:textId="77777777" w:rsidTr="0014453F">
        <w:trPr>
          <w:trHeight w:val="1320"/>
        </w:trPr>
        <w:tc>
          <w:tcPr>
            <w:tcW w:w="2955" w:type="dxa"/>
            <w:shd w:val="clear" w:color="auto" w:fill="auto"/>
          </w:tcPr>
          <w:p w14:paraId="4EA103AF"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Categories of Data Subject</w:t>
            </w:r>
          </w:p>
        </w:tc>
        <w:tc>
          <w:tcPr>
            <w:tcW w:w="6735" w:type="dxa"/>
            <w:shd w:val="clear" w:color="auto" w:fill="auto"/>
          </w:tcPr>
          <w:p w14:paraId="12173056" w14:textId="77777777" w:rsidR="00972EAB" w:rsidRPr="00972EAB" w:rsidRDefault="00972EAB" w:rsidP="00972EAB">
            <w:pPr>
              <w:pBdr>
                <w:top w:val="nil"/>
                <w:left w:val="nil"/>
                <w:bottom w:val="nil"/>
                <w:right w:val="nil"/>
                <w:between w:val="nil"/>
              </w:pBdr>
              <w:spacing w:after="200"/>
              <w:rPr>
                <w:rFonts w:ascii="Arial" w:eastAsia="Arial" w:hAnsi="Arial" w:cs="Arial"/>
                <w:i/>
                <w:color w:val="000000"/>
                <w:sz w:val="22"/>
                <w:szCs w:val="22"/>
                <w:lang w:val="en-US"/>
              </w:rPr>
            </w:pPr>
          </w:p>
        </w:tc>
      </w:tr>
      <w:tr w:rsidR="00972EAB" w:rsidRPr="00972EAB" w14:paraId="35310B63" w14:textId="77777777" w:rsidTr="0014453F">
        <w:trPr>
          <w:trHeight w:val="1660"/>
        </w:trPr>
        <w:tc>
          <w:tcPr>
            <w:tcW w:w="2955" w:type="dxa"/>
            <w:shd w:val="clear" w:color="auto" w:fill="auto"/>
          </w:tcPr>
          <w:p w14:paraId="6325C976"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Plan for return and destruction of the data once the processing is complete UNLESS requirement under union or member state law to preserve that type of data</w:t>
            </w:r>
          </w:p>
        </w:tc>
        <w:tc>
          <w:tcPr>
            <w:tcW w:w="6735" w:type="dxa"/>
            <w:shd w:val="clear" w:color="auto" w:fill="auto"/>
          </w:tcPr>
          <w:p w14:paraId="3BAE9FB1" w14:textId="77777777" w:rsidR="00972EAB" w:rsidRPr="00972EAB" w:rsidRDefault="00972EAB" w:rsidP="00972EAB">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Data should be retained for the period of the contract and for 1 year afterwards. All relevant documentation should be provided to the Environment Agency by 30</w:t>
            </w:r>
            <w:r w:rsidRPr="00972EAB">
              <w:rPr>
                <w:rFonts w:ascii="Arial" w:eastAsia="Arial" w:hAnsi="Arial" w:cs="Arial"/>
                <w:i/>
                <w:color w:val="000000"/>
                <w:sz w:val="22"/>
                <w:szCs w:val="22"/>
                <w:vertAlign w:val="superscript"/>
                <w:lang w:val="en-US"/>
              </w:rPr>
              <w:t>th</w:t>
            </w:r>
            <w:r w:rsidRPr="00972EAB">
              <w:rPr>
                <w:rFonts w:ascii="Arial" w:eastAsia="Arial" w:hAnsi="Arial" w:cs="Arial"/>
                <w:i/>
                <w:color w:val="000000"/>
                <w:sz w:val="22"/>
                <w:szCs w:val="22"/>
                <w:lang w:val="en-US"/>
              </w:rPr>
              <w:t xml:space="preserve"> March 2020. </w:t>
            </w:r>
          </w:p>
        </w:tc>
      </w:tr>
    </w:tbl>
    <w:p w14:paraId="358EB6BF" w14:textId="77777777" w:rsidR="00972EAB" w:rsidRPr="002658B4" w:rsidRDefault="00972EAB" w:rsidP="006D6FE0">
      <w:pPr>
        <w:rPr>
          <w:rFonts w:ascii="Arial" w:hAnsi="Arial" w:cs="Arial"/>
          <w:sz w:val="22"/>
          <w:szCs w:val="22"/>
        </w:rPr>
      </w:pPr>
    </w:p>
    <w:p w14:paraId="3F0598CD" w14:textId="77777777" w:rsidR="006D6FE0" w:rsidRPr="002658B4" w:rsidRDefault="006D6FE0" w:rsidP="00E65F5D">
      <w:pPr>
        <w:rPr>
          <w:rFonts w:ascii="Arial" w:hAnsi="Arial" w:cs="Arial"/>
          <w:sz w:val="22"/>
          <w:szCs w:val="22"/>
        </w:rPr>
      </w:pPr>
    </w:p>
    <w:p w14:paraId="54C3BB06" w14:textId="77777777" w:rsidR="00491B79" w:rsidRPr="002658B4" w:rsidRDefault="00491B79" w:rsidP="00E65F5D">
      <w:pPr>
        <w:pStyle w:val="BodyText"/>
        <w:spacing w:after="0"/>
        <w:jc w:val="both"/>
        <w:rPr>
          <w:rFonts w:ascii="Arial" w:hAnsi="Arial" w:cs="Arial"/>
          <w:sz w:val="22"/>
          <w:szCs w:val="22"/>
        </w:rPr>
      </w:pPr>
    </w:p>
    <w:p w14:paraId="73EACB1D" w14:textId="77777777" w:rsidR="00D92EC1" w:rsidRPr="002658B4" w:rsidRDefault="00D557F7" w:rsidP="00E65F5D">
      <w:pPr>
        <w:pStyle w:val="Heading2"/>
        <w:numPr>
          <w:ilvl w:val="0"/>
          <w:numId w:val="0"/>
        </w:numPr>
        <w:tabs>
          <w:tab w:val="left" w:pos="426"/>
        </w:tabs>
        <w:rPr>
          <w:rFonts w:cs="Arial"/>
          <w:sz w:val="22"/>
          <w:szCs w:val="22"/>
        </w:rPr>
      </w:pPr>
      <w:r w:rsidRPr="002658B4">
        <w:rPr>
          <w:rFonts w:cs="Arial"/>
          <w:sz w:val="22"/>
          <w:szCs w:val="22"/>
        </w:rPr>
        <w:t xml:space="preserve">Section </w:t>
      </w:r>
      <w:r w:rsidR="0078794A">
        <w:rPr>
          <w:rFonts w:cs="Arial"/>
          <w:sz w:val="22"/>
          <w:szCs w:val="22"/>
        </w:rPr>
        <w:t>9</w:t>
      </w:r>
    </w:p>
    <w:p w14:paraId="117F13FF" w14:textId="77777777" w:rsidR="005700D8" w:rsidRPr="002658B4" w:rsidRDefault="005700D8" w:rsidP="00E65F5D">
      <w:pPr>
        <w:pStyle w:val="Heading2"/>
        <w:numPr>
          <w:ilvl w:val="0"/>
          <w:numId w:val="0"/>
        </w:numPr>
        <w:tabs>
          <w:tab w:val="left" w:pos="426"/>
        </w:tabs>
        <w:rPr>
          <w:rFonts w:cs="Arial"/>
          <w:sz w:val="22"/>
          <w:szCs w:val="22"/>
        </w:rPr>
      </w:pPr>
    </w:p>
    <w:p w14:paraId="532EC5DF" w14:textId="77777777" w:rsidR="005700D8" w:rsidRPr="002658B4" w:rsidRDefault="00634961" w:rsidP="00E65F5D">
      <w:pPr>
        <w:pStyle w:val="Heading3"/>
        <w:numPr>
          <w:ilvl w:val="0"/>
          <w:numId w:val="0"/>
        </w:numPr>
        <w:rPr>
          <w:rFonts w:ascii="Arial" w:hAnsi="Arial" w:cs="Arial"/>
          <w:sz w:val="22"/>
          <w:szCs w:val="22"/>
          <w:u w:val="single"/>
        </w:rPr>
      </w:pPr>
      <w:r w:rsidRPr="002658B4">
        <w:rPr>
          <w:rFonts w:ascii="Arial" w:hAnsi="Arial" w:cs="Arial"/>
          <w:sz w:val="22"/>
          <w:szCs w:val="22"/>
          <w:u w:val="single"/>
        </w:rPr>
        <w:t>Additional Information</w:t>
      </w:r>
    </w:p>
    <w:p w14:paraId="4469EA9B" w14:textId="77777777" w:rsidR="005700D8" w:rsidRPr="002658B4" w:rsidRDefault="005700D8" w:rsidP="00E65F5D">
      <w:pPr>
        <w:pStyle w:val="Heading3"/>
        <w:numPr>
          <w:ilvl w:val="0"/>
          <w:numId w:val="0"/>
        </w:numPr>
        <w:rPr>
          <w:rFonts w:ascii="Arial" w:hAnsi="Arial" w:cs="Arial"/>
          <w:sz w:val="22"/>
          <w:szCs w:val="22"/>
        </w:rPr>
      </w:pPr>
    </w:p>
    <w:p w14:paraId="2E5A1A0C" w14:textId="77777777" w:rsidR="005700D8" w:rsidRPr="002658B4" w:rsidRDefault="005700D8" w:rsidP="00E65F5D">
      <w:pPr>
        <w:pStyle w:val="Heading3"/>
        <w:numPr>
          <w:ilvl w:val="0"/>
          <w:numId w:val="0"/>
        </w:numPr>
        <w:rPr>
          <w:rFonts w:ascii="Arial" w:hAnsi="Arial" w:cs="Arial"/>
          <w:b w:val="0"/>
          <w:sz w:val="22"/>
          <w:szCs w:val="22"/>
        </w:rPr>
      </w:pPr>
      <w:r w:rsidRPr="002658B4">
        <w:rPr>
          <w:rFonts w:ascii="Arial" w:hAnsi="Arial" w:cs="Arial"/>
          <w:sz w:val="22"/>
          <w:szCs w:val="22"/>
        </w:rPr>
        <w:t>Copyright and confidentiality</w:t>
      </w:r>
    </w:p>
    <w:p w14:paraId="51A5FAC0" w14:textId="77777777" w:rsidR="005700D8" w:rsidRPr="002658B4" w:rsidRDefault="005700D8" w:rsidP="00E65F5D">
      <w:pPr>
        <w:ind w:right="-1"/>
        <w:jc w:val="both"/>
        <w:rPr>
          <w:rFonts w:ascii="Arial" w:hAnsi="Arial" w:cs="Arial"/>
          <w:sz w:val="22"/>
          <w:szCs w:val="22"/>
        </w:rPr>
      </w:pPr>
    </w:p>
    <w:p w14:paraId="67918106" w14:textId="77777777" w:rsidR="00726D51" w:rsidRPr="002658B4" w:rsidRDefault="005700D8" w:rsidP="00E65F5D">
      <w:pPr>
        <w:ind w:right="-1"/>
        <w:jc w:val="both"/>
        <w:rPr>
          <w:rFonts w:ascii="Arial" w:hAnsi="Arial" w:cs="Arial"/>
          <w:sz w:val="22"/>
          <w:szCs w:val="22"/>
        </w:rPr>
      </w:pPr>
      <w:r w:rsidRPr="002658B4">
        <w:rPr>
          <w:rFonts w:ascii="Arial" w:hAnsi="Arial" w:cs="Arial"/>
          <w:sz w:val="22"/>
          <w:szCs w:val="22"/>
        </w:rPr>
        <w:t>Unless otherwise indicated, the copyright in all of the documentation belongs to the Environment Agency</w:t>
      </w:r>
      <w:r w:rsidR="00BE26F6">
        <w:rPr>
          <w:rFonts w:ascii="Arial" w:hAnsi="Arial" w:cs="Arial"/>
          <w:sz w:val="22"/>
          <w:szCs w:val="22"/>
        </w:rPr>
        <w:t xml:space="preserve"> and NRW</w:t>
      </w:r>
      <w:r w:rsidRPr="002658B4">
        <w:rPr>
          <w:rFonts w:ascii="Arial" w:hAnsi="Arial" w:cs="Arial"/>
          <w:sz w:val="22"/>
          <w:szCs w:val="22"/>
        </w:rPr>
        <w:t>, and the documentation is to be returned to us with your tender. The contents of the documentation must be held in confidence by you and not disclosed to any third party other than is strictly necessary for the pu</w:t>
      </w:r>
      <w:r w:rsidR="00D557F7" w:rsidRPr="002658B4">
        <w:rPr>
          <w:rFonts w:ascii="Arial" w:hAnsi="Arial" w:cs="Arial"/>
          <w:sz w:val="22"/>
          <w:szCs w:val="22"/>
        </w:rPr>
        <w:t>rposes of submitting your quote</w:t>
      </w:r>
      <w:r w:rsidRPr="002658B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40FA4E3" w14:textId="77777777" w:rsidR="007931F6" w:rsidRPr="002658B4" w:rsidRDefault="007931F6" w:rsidP="00E65F5D">
      <w:pPr>
        <w:pStyle w:val="Heading3"/>
        <w:numPr>
          <w:ilvl w:val="0"/>
          <w:numId w:val="0"/>
        </w:numPr>
        <w:rPr>
          <w:rFonts w:ascii="Arial" w:hAnsi="Arial" w:cs="Arial"/>
          <w:sz w:val="22"/>
          <w:szCs w:val="22"/>
        </w:rPr>
      </w:pPr>
    </w:p>
    <w:p w14:paraId="77356CE8"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Accuracy of documentation</w:t>
      </w:r>
    </w:p>
    <w:p w14:paraId="579FF551" w14:textId="77777777" w:rsidR="005700D8" w:rsidRPr="002658B4" w:rsidRDefault="005700D8" w:rsidP="00E65F5D">
      <w:pPr>
        <w:ind w:right="-1"/>
        <w:jc w:val="both"/>
        <w:rPr>
          <w:rFonts w:ascii="Arial" w:hAnsi="Arial" w:cs="Arial"/>
          <w:sz w:val="22"/>
          <w:szCs w:val="22"/>
        </w:rPr>
      </w:pPr>
    </w:p>
    <w:p w14:paraId="2E931A24"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 xml:space="preserve">You should check all documentation; should any part be found to be missing or unclear you should immediately contact us at the address given in the covering letter. No liability will be accepted by the Environment Agency </w:t>
      </w:r>
      <w:r w:rsidR="00BE26F6">
        <w:rPr>
          <w:rFonts w:ascii="Arial" w:hAnsi="Arial" w:cs="Arial"/>
          <w:sz w:val="22"/>
          <w:szCs w:val="22"/>
        </w:rPr>
        <w:t xml:space="preserve">or NRW </w:t>
      </w:r>
      <w:r w:rsidRPr="002658B4">
        <w:rPr>
          <w:rFonts w:ascii="Arial" w:hAnsi="Arial" w:cs="Arial"/>
          <w:sz w:val="22"/>
          <w:szCs w:val="22"/>
        </w:rPr>
        <w:t>for any omission or errors in the documentation which could have been identified by you.</w:t>
      </w:r>
    </w:p>
    <w:p w14:paraId="5C5E9844" w14:textId="77777777" w:rsidR="005700D8" w:rsidRPr="002658B4" w:rsidRDefault="005700D8" w:rsidP="00E65F5D">
      <w:pPr>
        <w:ind w:right="-1"/>
        <w:jc w:val="both"/>
        <w:rPr>
          <w:rFonts w:ascii="Arial" w:hAnsi="Arial" w:cs="Arial"/>
          <w:sz w:val="22"/>
          <w:szCs w:val="22"/>
        </w:rPr>
      </w:pPr>
    </w:p>
    <w:p w14:paraId="34044398"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Amendments to documentation</w:t>
      </w:r>
    </w:p>
    <w:p w14:paraId="22A1DE5C" w14:textId="77777777" w:rsidR="005700D8" w:rsidRPr="002658B4" w:rsidRDefault="005700D8" w:rsidP="00E65F5D">
      <w:pPr>
        <w:ind w:right="-1"/>
        <w:jc w:val="both"/>
        <w:rPr>
          <w:rFonts w:ascii="Arial" w:hAnsi="Arial" w:cs="Arial"/>
          <w:sz w:val="22"/>
          <w:szCs w:val="22"/>
        </w:rPr>
      </w:pPr>
    </w:p>
    <w:p w14:paraId="36DC357B"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2658B4">
        <w:rPr>
          <w:rFonts w:ascii="Arial" w:hAnsi="Arial" w:cs="Arial"/>
          <w:sz w:val="22"/>
          <w:szCs w:val="22"/>
        </w:rPr>
        <w:t xml:space="preserve"> </w:t>
      </w:r>
      <w:r w:rsidRPr="002658B4">
        <w:rPr>
          <w:rFonts w:ascii="Arial" w:hAnsi="Arial" w:cs="Arial"/>
          <w:sz w:val="22"/>
          <w:szCs w:val="22"/>
        </w:rPr>
        <w:t>No amendment shall be made to the documentation unless it is the subject of an instruction. The Tenderer shall promptly acknowledge receipt of such instructions.</w:t>
      </w:r>
    </w:p>
    <w:p w14:paraId="38FC8328" w14:textId="77777777" w:rsidR="00702558" w:rsidRPr="002658B4" w:rsidRDefault="00702558" w:rsidP="00E65F5D">
      <w:pPr>
        <w:ind w:right="-1"/>
        <w:jc w:val="both"/>
        <w:rPr>
          <w:rFonts w:ascii="Arial" w:hAnsi="Arial" w:cs="Arial"/>
          <w:sz w:val="22"/>
          <w:szCs w:val="22"/>
        </w:rPr>
      </w:pPr>
    </w:p>
    <w:p w14:paraId="4A405658" w14:textId="77777777" w:rsidR="00702558" w:rsidRPr="002658B4" w:rsidRDefault="00702558" w:rsidP="00E65F5D">
      <w:pPr>
        <w:pStyle w:val="Heading3"/>
        <w:numPr>
          <w:ilvl w:val="0"/>
          <w:numId w:val="0"/>
        </w:numPr>
        <w:rPr>
          <w:rFonts w:ascii="Arial" w:hAnsi="Arial" w:cs="Arial"/>
          <w:sz w:val="22"/>
          <w:szCs w:val="22"/>
        </w:rPr>
      </w:pPr>
      <w:r w:rsidRPr="002658B4">
        <w:rPr>
          <w:rFonts w:ascii="Arial" w:hAnsi="Arial" w:cs="Arial"/>
          <w:sz w:val="22"/>
          <w:szCs w:val="22"/>
        </w:rPr>
        <w:t>Alternative Offers</w:t>
      </w:r>
    </w:p>
    <w:p w14:paraId="213D4C61" w14:textId="77777777" w:rsidR="00702558" w:rsidRPr="002658B4" w:rsidRDefault="00702558" w:rsidP="00E65F5D">
      <w:pPr>
        <w:rPr>
          <w:rFonts w:ascii="Arial" w:hAnsi="Arial" w:cs="Arial"/>
          <w:sz w:val="22"/>
          <w:szCs w:val="22"/>
        </w:rPr>
      </w:pPr>
    </w:p>
    <w:p w14:paraId="47A7F9FB" w14:textId="77777777" w:rsidR="006D38D0" w:rsidRPr="002658B4" w:rsidRDefault="00FD6518" w:rsidP="00F1537C">
      <w:pPr>
        <w:pStyle w:val="BodyText"/>
        <w:spacing w:after="0"/>
        <w:rPr>
          <w:rFonts w:ascii="Arial" w:hAnsi="Arial" w:cs="Arial"/>
          <w:sz w:val="22"/>
          <w:szCs w:val="22"/>
        </w:rPr>
      </w:pPr>
      <w:r w:rsidRPr="002658B4">
        <w:rPr>
          <w:rFonts w:ascii="Arial" w:hAnsi="Arial" w:cs="Arial"/>
          <w:sz w:val="22"/>
          <w:szCs w:val="22"/>
        </w:rPr>
        <w:t>Alternative offers may</w:t>
      </w:r>
      <w:r w:rsidR="00702558" w:rsidRPr="002658B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22DFCBC" w14:textId="77777777" w:rsidR="00FB55C7" w:rsidRPr="002658B4" w:rsidRDefault="00FB55C7" w:rsidP="00E65F5D">
      <w:pPr>
        <w:pStyle w:val="Heading2"/>
        <w:numPr>
          <w:ilvl w:val="0"/>
          <w:numId w:val="0"/>
        </w:numPr>
        <w:rPr>
          <w:rFonts w:cs="Arial"/>
          <w:sz w:val="22"/>
          <w:szCs w:val="22"/>
        </w:rPr>
      </w:pPr>
    </w:p>
    <w:p w14:paraId="09457704"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Continuity of personnel</w:t>
      </w:r>
    </w:p>
    <w:p w14:paraId="48F38934" w14:textId="77777777" w:rsidR="005700D8" w:rsidRPr="002658B4" w:rsidRDefault="005700D8" w:rsidP="00E65F5D">
      <w:pPr>
        <w:jc w:val="both"/>
        <w:rPr>
          <w:rFonts w:ascii="Arial" w:hAnsi="Arial" w:cs="Arial"/>
          <w:sz w:val="22"/>
          <w:szCs w:val="22"/>
        </w:rPr>
      </w:pPr>
    </w:p>
    <w:p w14:paraId="41E364EF"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BA404E2" w14:textId="77777777" w:rsidR="005700D8" w:rsidRPr="002658B4" w:rsidRDefault="005700D8" w:rsidP="00E65F5D">
      <w:pPr>
        <w:jc w:val="both"/>
        <w:rPr>
          <w:rFonts w:ascii="Arial" w:hAnsi="Arial" w:cs="Arial"/>
          <w:sz w:val="22"/>
          <w:szCs w:val="22"/>
        </w:rPr>
      </w:pPr>
    </w:p>
    <w:p w14:paraId="6E5C26B1"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60455746" w14:textId="77777777" w:rsidR="005700D8" w:rsidRPr="002658B4" w:rsidRDefault="005700D8" w:rsidP="00E65F5D">
      <w:pPr>
        <w:jc w:val="both"/>
        <w:rPr>
          <w:rFonts w:ascii="Arial" w:hAnsi="Arial" w:cs="Arial"/>
          <w:sz w:val="22"/>
          <w:szCs w:val="22"/>
        </w:rPr>
      </w:pPr>
    </w:p>
    <w:p w14:paraId="5F3205C0" w14:textId="77777777" w:rsidR="005700D8" w:rsidRPr="002658B4" w:rsidRDefault="005700D8" w:rsidP="00E65F5D">
      <w:pPr>
        <w:jc w:val="both"/>
        <w:rPr>
          <w:rFonts w:ascii="Arial" w:hAnsi="Arial" w:cs="Arial"/>
          <w:sz w:val="22"/>
          <w:szCs w:val="22"/>
        </w:rPr>
      </w:pPr>
      <w:r w:rsidRPr="002658B4">
        <w:rPr>
          <w:rFonts w:ascii="Arial" w:hAnsi="Arial" w:cs="Arial"/>
          <w:sz w:val="22"/>
          <w:szCs w:val="22"/>
        </w:rPr>
        <w:t>At all times, the Contractor shall only employ in the execution and superintendence of the Contract persons who are suitable and appropriately skilled and experienced.</w:t>
      </w:r>
    </w:p>
    <w:p w14:paraId="1D13711E" w14:textId="77777777" w:rsidR="00AC670A" w:rsidRPr="002658B4" w:rsidRDefault="00AC670A" w:rsidP="00E65F5D">
      <w:pPr>
        <w:rPr>
          <w:rFonts w:ascii="Arial" w:hAnsi="Arial" w:cs="Arial"/>
          <w:sz w:val="22"/>
          <w:szCs w:val="22"/>
        </w:rPr>
      </w:pPr>
    </w:p>
    <w:p w14:paraId="0DE741A0"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Intellectual property rights</w:t>
      </w:r>
    </w:p>
    <w:p w14:paraId="7BCD53AA" w14:textId="77777777" w:rsidR="005700D8" w:rsidRPr="002658B4" w:rsidRDefault="005700D8" w:rsidP="00E65F5D">
      <w:pPr>
        <w:pStyle w:val="Header"/>
        <w:tabs>
          <w:tab w:val="clear" w:pos="4153"/>
          <w:tab w:val="clear" w:pos="8306"/>
        </w:tabs>
        <w:rPr>
          <w:rFonts w:ascii="Arial" w:hAnsi="Arial" w:cs="Arial"/>
          <w:sz w:val="22"/>
          <w:szCs w:val="22"/>
        </w:rPr>
      </w:pPr>
    </w:p>
    <w:p w14:paraId="0F0F97F9" w14:textId="77777777" w:rsidR="005700D8" w:rsidRPr="002658B4" w:rsidRDefault="005700D8" w:rsidP="00E65F5D">
      <w:pPr>
        <w:rPr>
          <w:rFonts w:ascii="Arial" w:hAnsi="Arial" w:cs="Arial"/>
          <w:sz w:val="22"/>
          <w:szCs w:val="22"/>
        </w:rPr>
      </w:pPr>
      <w:r w:rsidRPr="002658B4">
        <w:rPr>
          <w:rFonts w:ascii="Arial" w:hAnsi="Arial" w:cs="Arial"/>
          <w:sz w:val="22"/>
          <w:szCs w:val="22"/>
        </w:rPr>
        <w:t>All results</w:t>
      </w:r>
      <w:r w:rsidR="001A3679" w:rsidRPr="002658B4">
        <w:rPr>
          <w:rFonts w:ascii="Arial" w:hAnsi="Arial" w:cs="Arial"/>
          <w:sz w:val="22"/>
          <w:szCs w:val="22"/>
        </w:rPr>
        <w:t xml:space="preserve">, including material and tools produced, developed or paid for under this contract </w:t>
      </w:r>
      <w:r w:rsidRPr="002658B4">
        <w:rPr>
          <w:rFonts w:ascii="Arial" w:hAnsi="Arial" w:cs="Arial"/>
          <w:sz w:val="22"/>
          <w:szCs w:val="22"/>
        </w:rPr>
        <w:t>shall be the property of the Environment Agency.</w:t>
      </w:r>
    </w:p>
    <w:p w14:paraId="6445DEA2" w14:textId="77777777" w:rsidR="005700D8" w:rsidRPr="002658B4" w:rsidRDefault="005700D8" w:rsidP="00E65F5D">
      <w:pPr>
        <w:jc w:val="both"/>
        <w:rPr>
          <w:rFonts w:ascii="Arial" w:hAnsi="Arial" w:cs="Arial"/>
          <w:sz w:val="22"/>
          <w:szCs w:val="22"/>
        </w:rPr>
      </w:pPr>
    </w:p>
    <w:p w14:paraId="677AC903"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6C7E61F6" w14:textId="77777777" w:rsidR="005700D8" w:rsidRPr="002658B4" w:rsidRDefault="005700D8" w:rsidP="00E65F5D">
      <w:pPr>
        <w:pStyle w:val="Header"/>
        <w:tabs>
          <w:tab w:val="clear" w:pos="4153"/>
          <w:tab w:val="clear" w:pos="8306"/>
        </w:tabs>
        <w:rPr>
          <w:rFonts w:ascii="Arial" w:hAnsi="Arial" w:cs="Arial"/>
          <w:sz w:val="22"/>
          <w:szCs w:val="22"/>
        </w:rPr>
      </w:pPr>
    </w:p>
    <w:p w14:paraId="47810D75"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3CEE1B58" w14:textId="77777777" w:rsidR="00A946D1" w:rsidRPr="002658B4" w:rsidRDefault="00A946D1" w:rsidP="00E65F5D">
      <w:pPr>
        <w:pStyle w:val="AgencyStdParagraph"/>
        <w:widowControl/>
        <w:rPr>
          <w:rFonts w:ascii="Arial" w:hAnsi="Arial" w:cs="Arial"/>
          <w:sz w:val="22"/>
          <w:szCs w:val="22"/>
        </w:rPr>
      </w:pPr>
    </w:p>
    <w:p w14:paraId="159BD0A5"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159FFCF8" w14:textId="77777777" w:rsidR="001F22CB" w:rsidRPr="002658B4" w:rsidRDefault="001F22CB" w:rsidP="00E65F5D">
      <w:pPr>
        <w:pStyle w:val="AgencyStdParagraph"/>
        <w:widowControl/>
        <w:rPr>
          <w:rFonts w:ascii="Arial" w:hAnsi="Arial" w:cs="Arial"/>
          <w:sz w:val="22"/>
          <w:szCs w:val="22"/>
        </w:rPr>
      </w:pPr>
    </w:p>
    <w:p w14:paraId="35B88452" w14:textId="77777777" w:rsidR="001F22CB" w:rsidRPr="002658B4"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02B9098C" w14:textId="77777777" w:rsidR="005700D8" w:rsidRPr="002658B4" w:rsidRDefault="005700D8" w:rsidP="00E65F5D">
      <w:pPr>
        <w:pStyle w:val="Header"/>
        <w:tabs>
          <w:tab w:val="clear" w:pos="4153"/>
          <w:tab w:val="clear" w:pos="8306"/>
        </w:tabs>
        <w:jc w:val="both"/>
        <w:rPr>
          <w:rFonts w:ascii="Arial" w:hAnsi="Arial" w:cs="Arial"/>
          <w:sz w:val="22"/>
          <w:szCs w:val="22"/>
        </w:rPr>
      </w:pPr>
    </w:p>
    <w:p w14:paraId="0FAFE57A" w14:textId="77777777" w:rsidR="00ED2CBA" w:rsidRPr="002658B4" w:rsidRDefault="00ED2CBA">
      <w:pPr>
        <w:rPr>
          <w:rFonts w:ascii="Arial" w:hAnsi="Arial" w:cs="Arial"/>
          <w:b/>
          <w:sz w:val="22"/>
          <w:szCs w:val="22"/>
          <w:u w:val="single"/>
        </w:rPr>
      </w:pPr>
      <w:r w:rsidRPr="002658B4">
        <w:rPr>
          <w:rFonts w:ascii="Arial" w:hAnsi="Arial" w:cs="Arial"/>
          <w:sz w:val="22"/>
          <w:szCs w:val="22"/>
          <w:u w:val="single"/>
        </w:rPr>
        <w:br w:type="page"/>
      </w:r>
    </w:p>
    <w:p w14:paraId="6A0333D7" w14:textId="77777777" w:rsidR="005700D8" w:rsidRPr="00972EAB" w:rsidRDefault="001A3679" w:rsidP="00E65F5D">
      <w:pPr>
        <w:pStyle w:val="Heading3"/>
        <w:numPr>
          <w:ilvl w:val="0"/>
          <w:numId w:val="0"/>
        </w:numPr>
        <w:rPr>
          <w:rFonts w:ascii="Arial" w:hAnsi="Arial" w:cs="Arial"/>
          <w:sz w:val="22"/>
          <w:szCs w:val="22"/>
        </w:rPr>
      </w:pPr>
      <w:r w:rsidRPr="00972EAB">
        <w:rPr>
          <w:rFonts w:ascii="Arial" w:hAnsi="Arial" w:cs="Arial"/>
          <w:sz w:val="22"/>
          <w:szCs w:val="22"/>
          <w:u w:val="single"/>
        </w:rPr>
        <w:t>D</w:t>
      </w:r>
      <w:r w:rsidR="005700D8" w:rsidRPr="00972EAB">
        <w:rPr>
          <w:rFonts w:ascii="Arial" w:hAnsi="Arial" w:cs="Arial"/>
          <w:sz w:val="22"/>
          <w:szCs w:val="22"/>
          <w:u w:val="single"/>
        </w:rPr>
        <w:t>ATA PROTECTION ACT ADDENDUM TO SPECIFICATION</w:t>
      </w:r>
    </w:p>
    <w:p w14:paraId="17E8AAA1" w14:textId="77777777" w:rsidR="005700D8" w:rsidRPr="00972EAB" w:rsidRDefault="005700D8" w:rsidP="00E65F5D">
      <w:pPr>
        <w:pStyle w:val="Heading2"/>
        <w:numPr>
          <w:ilvl w:val="0"/>
          <w:numId w:val="0"/>
        </w:numPr>
        <w:rPr>
          <w:rFonts w:cs="Arial"/>
          <w:sz w:val="22"/>
          <w:szCs w:val="22"/>
          <w:u w:val="none"/>
        </w:rPr>
      </w:pPr>
      <w:r w:rsidRPr="00972EAB">
        <w:rPr>
          <w:rFonts w:cs="Arial"/>
          <w:sz w:val="22"/>
          <w:szCs w:val="22"/>
        </w:rPr>
        <w:t>Protection of personal data</w:t>
      </w:r>
    </w:p>
    <w:p w14:paraId="53E6AF10" w14:textId="77777777" w:rsidR="005700D8" w:rsidRPr="00972EAB" w:rsidRDefault="005700D8" w:rsidP="00E65F5D">
      <w:pPr>
        <w:rPr>
          <w:rFonts w:ascii="Arial" w:hAnsi="Arial" w:cs="Arial"/>
          <w:sz w:val="22"/>
          <w:szCs w:val="22"/>
        </w:rPr>
      </w:pPr>
    </w:p>
    <w:p w14:paraId="53D6EB14" w14:textId="77777777" w:rsidR="005700D8" w:rsidRPr="00972EAB" w:rsidRDefault="005700D8" w:rsidP="00E65F5D">
      <w:pPr>
        <w:pStyle w:val="BodyText"/>
        <w:spacing w:after="0"/>
        <w:jc w:val="both"/>
        <w:rPr>
          <w:rFonts w:ascii="Arial" w:hAnsi="Arial" w:cs="Arial"/>
          <w:sz w:val="22"/>
          <w:szCs w:val="22"/>
        </w:rPr>
      </w:pPr>
      <w:r w:rsidRPr="00972EAB">
        <w:rPr>
          <w:rFonts w:ascii="Arial" w:hAnsi="Arial" w:cs="Arial"/>
          <w:sz w:val="22"/>
          <w:szCs w:val="22"/>
        </w:rPr>
        <w:t>In order to comply with the Data Protection Act 1998 the Contractor must agree to the following:</w:t>
      </w:r>
    </w:p>
    <w:p w14:paraId="7705382D" w14:textId="77777777" w:rsidR="005700D8" w:rsidRPr="00972EAB" w:rsidRDefault="005700D8" w:rsidP="00E65F5D">
      <w:pPr>
        <w:jc w:val="both"/>
        <w:rPr>
          <w:rFonts w:ascii="Arial" w:hAnsi="Arial" w:cs="Arial"/>
          <w:sz w:val="22"/>
          <w:szCs w:val="22"/>
        </w:rPr>
      </w:pPr>
    </w:p>
    <w:p w14:paraId="1E49155A" w14:textId="77777777" w:rsidR="005700D8" w:rsidRPr="00972EAB" w:rsidRDefault="005700D8" w:rsidP="00E65F5D">
      <w:pPr>
        <w:numPr>
          <w:ilvl w:val="0"/>
          <w:numId w:val="4"/>
        </w:numPr>
        <w:jc w:val="both"/>
        <w:rPr>
          <w:rFonts w:ascii="Arial" w:hAnsi="Arial" w:cs="Arial"/>
          <w:sz w:val="22"/>
          <w:szCs w:val="22"/>
        </w:rPr>
      </w:pPr>
      <w:r w:rsidRPr="00972EAB">
        <w:rPr>
          <w:rFonts w:ascii="Arial" w:hAnsi="Arial" w:cs="Arial"/>
          <w:sz w:val="22"/>
          <w:szCs w:val="22"/>
        </w:rPr>
        <w:t>You must only process the personal data in strict accordance with instructions from the Environment Agency</w:t>
      </w:r>
      <w:r w:rsidR="00BE26F6" w:rsidRPr="00972EAB">
        <w:rPr>
          <w:rFonts w:ascii="Arial" w:hAnsi="Arial" w:cs="Arial"/>
          <w:sz w:val="22"/>
          <w:szCs w:val="22"/>
        </w:rPr>
        <w:t xml:space="preserve"> or NRW</w:t>
      </w:r>
      <w:r w:rsidRPr="00972EAB">
        <w:rPr>
          <w:rFonts w:ascii="Arial" w:hAnsi="Arial" w:cs="Arial"/>
          <w:sz w:val="22"/>
          <w:szCs w:val="22"/>
        </w:rPr>
        <w:t>.</w:t>
      </w:r>
    </w:p>
    <w:p w14:paraId="74C4F309" w14:textId="77777777" w:rsidR="005700D8" w:rsidRPr="00972EAB" w:rsidRDefault="005700D8" w:rsidP="00E65F5D">
      <w:pPr>
        <w:jc w:val="both"/>
        <w:rPr>
          <w:rFonts w:ascii="Arial" w:hAnsi="Arial" w:cs="Arial"/>
          <w:sz w:val="22"/>
          <w:szCs w:val="22"/>
        </w:rPr>
      </w:pPr>
    </w:p>
    <w:p w14:paraId="42AC9C33"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You must ensure that all the personal data that we disclose to you or you collect on our behalf under this agreement are kept confidential.</w:t>
      </w:r>
    </w:p>
    <w:p w14:paraId="72F13B26" w14:textId="77777777" w:rsidR="005700D8" w:rsidRPr="00972EAB" w:rsidRDefault="005700D8" w:rsidP="00E65F5D">
      <w:pPr>
        <w:jc w:val="both"/>
        <w:rPr>
          <w:rFonts w:ascii="Arial" w:hAnsi="Arial" w:cs="Arial"/>
          <w:sz w:val="22"/>
          <w:szCs w:val="22"/>
        </w:rPr>
      </w:pPr>
    </w:p>
    <w:p w14:paraId="2B770CDA"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You must take reasonable steps to ensure the reliability of employees who have access to personal data.</w:t>
      </w:r>
    </w:p>
    <w:p w14:paraId="1134DE57" w14:textId="77777777" w:rsidR="005700D8" w:rsidRPr="00972EAB" w:rsidRDefault="005700D8" w:rsidP="00E65F5D">
      <w:pPr>
        <w:pStyle w:val="AgencyStdParagraph"/>
        <w:widowControl/>
        <w:rPr>
          <w:rFonts w:ascii="Arial" w:hAnsi="Arial" w:cs="Arial"/>
          <w:sz w:val="22"/>
          <w:szCs w:val="22"/>
        </w:rPr>
      </w:pPr>
    </w:p>
    <w:p w14:paraId="34426C99"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Only employees who may be required to assist in meeting the obligations under this agreement may have access to the personal data.</w:t>
      </w:r>
    </w:p>
    <w:p w14:paraId="734CFDE0" w14:textId="77777777" w:rsidR="005700D8" w:rsidRPr="00972EAB" w:rsidRDefault="005700D8" w:rsidP="00E65F5D">
      <w:pPr>
        <w:jc w:val="both"/>
        <w:rPr>
          <w:rFonts w:ascii="Arial" w:hAnsi="Arial" w:cs="Arial"/>
          <w:sz w:val="22"/>
          <w:szCs w:val="22"/>
        </w:rPr>
      </w:pPr>
    </w:p>
    <w:p w14:paraId="6BB46179"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Any disclosure of personal data must be made in confidence and extend only so far as that which is specifically necessary for the purposes of this agreement.</w:t>
      </w:r>
    </w:p>
    <w:p w14:paraId="020C5CC4" w14:textId="77777777" w:rsidR="005700D8" w:rsidRPr="00972EAB" w:rsidRDefault="005700D8" w:rsidP="00E65F5D">
      <w:pPr>
        <w:jc w:val="both"/>
        <w:rPr>
          <w:rFonts w:ascii="Arial" w:hAnsi="Arial" w:cs="Arial"/>
          <w:sz w:val="22"/>
          <w:szCs w:val="22"/>
        </w:rPr>
      </w:pPr>
    </w:p>
    <w:p w14:paraId="2F4F7DC8"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17992C71" w14:textId="77777777" w:rsidR="005700D8" w:rsidRPr="00972EAB" w:rsidRDefault="005700D8" w:rsidP="00E65F5D">
      <w:pPr>
        <w:jc w:val="both"/>
        <w:rPr>
          <w:rFonts w:ascii="Arial" w:hAnsi="Arial" w:cs="Arial"/>
          <w:sz w:val="22"/>
          <w:szCs w:val="22"/>
        </w:rPr>
      </w:pPr>
    </w:p>
    <w:p w14:paraId="6A4A99CE" w14:textId="77777777" w:rsidR="00103932"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On termination of this agreement, for whatever reason, the personal data must be returned to us promptly and safely, together with all copies in your possession or control.</w:t>
      </w:r>
    </w:p>
    <w:p w14:paraId="4AFB5ADD" w14:textId="77777777" w:rsidR="005700D8" w:rsidRPr="002658B4" w:rsidRDefault="00103932" w:rsidP="00103932">
      <w:pPr>
        <w:jc w:val="both"/>
        <w:rPr>
          <w:rFonts w:ascii="Arial" w:hAnsi="Arial" w:cs="Arial"/>
          <w:sz w:val="22"/>
          <w:szCs w:val="22"/>
        </w:rPr>
      </w:pPr>
      <w:r w:rsidRPr="002658B4">
        <w:rPr>
          <w:rFonts w:ascii="Arial" w:hAnsi="Arial" w:cs="Arial"/>
          <w:sz w:val="22"/>
          <w:szCs w:val="22"/>
        </w:rPr>
        <w:br w:type="page"/>
      </w:r>
    </w:p>
    <w:p w14:paraId="27D9A0C3"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t xml:space="preserve">APPENDIX A - </w:t>
      </w:r>
      <w:r w:rsidR="002F4C87" w:rsidRPr="002658B4">
        <w:rPr>
          <w:rFonts w:cs="Arial"/>
          <w:sz w:val="22"/>
          <w:szCs w:val="22"/>
        </w:rPr>
        <w:t xml:space="preserve">PRICING SCHEDULE </w:t>
      </w:r>
    </w:p>
    <w:p w14:paraId="62F90F76" w14:textId="77777777" w:rsidR="002F4C87" w:rsidRPr="002658B4" w:rsidRDefault="002F4C87" w:rsidP="002F4C87">
      <w:pPr>
        <w:rPr>
          <w:rFonts w:ascii="Arial" w:hAnsi="Arial" w:cs="Arial"/>
          <w:sz w:val="22"/>
          <w:szCs w:val="22"/>
        </w:rPr>
      </w:pPr>
    </w:p>
    <w:p w14:paraId="07D30BAB"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QUOTED MUST BE EXCLUSIVE OF VAT </w:t>
      </w:r>
    </w:p>
    <w:p w14:paraId="467364E1"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must be quoted on this schedule. Any costs not detailed will not be paid. </w:t>
      </w:r>
    </w:p>
    <w:p w14:paraId="53F1E9B3" w14:textId="77777777" w:rsidR="002F4C87" w:rsidRPr="002658B4" w:rsidRDefault="002F4C87" w:rsidP="002F4C87">
      <w:pPr>
        <w:pStyle w:val="BodyText"/>
        <w:spacing w:after="0"/>
        <w:rPr>
          <w:rFonts w:ascii="Arial" w:hAnsi="Arial" w:cs="Arial"/>
          <w:sz w:val="22"/>
          <w:szCs w:val="22"/>
        </w:rPr>
      </w:pPr>
    </w:p>
    <w:p w14:paraId="029F4954"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Staff Costs</w:t>
      </w:r>
    </w:p>
    <w:p w14:paraId="33CCD211" w14:textId="77777777" w:rsidR="002F4C87" w:rsidRPr="002658B4" w:rsidRDefault="002F4C87" w:rsidP="002F4C87">
      <w:pPr>
        <w:pStyle w:val="BodyText"/>
        <w:spacing w:after="0"/>
        <w:rPr>
          <w:rFonts w:ascii="Arial" w:hAnsi="Arial" w:cs="Arial"/>
          <w:spacing w:val="-3"/>
          <w:sz w:val="22"/>
          <w:szCs w:val="22"/>
        </w:rPr>
      </w:pPr>
      <w:r w:rsidRPr="002658B4">
        <w:rPr>
          <w:rFonts w:ascii="Arial" w:hAnsi="Arial" w:cs="Arial"/>
          <w:spacing w:val="-3"/>
          <w:sz w:val="22"/>
          <w:szCs w:val="22"/>
        </w:rPr>
        <w:t xml:space="preserve">Please </w:t>
      </w:r>
      <w:r w:rsidR="008D07E6" w:rsidRPr="002658B4">
        <w:rPr>
          <w:rFonts w:ascii="Arial" w:hAnsi="Arial" w:cs="Arial"/>
          <w:spacing w:val="-3"/>
          <w:sz w:val="22"/>
          <w:szCs w:val="22"/>
        </w:rPr>
        <w:t xml:space="preserve">provide </w:t>
      </w:r>
      <w:r w:rsidRPr="002658B4">
        <w:rPr>
          <w:rFonts w:ascii="Arial" w:hAnsi="Arial" w:cs="Arial"/>
          <w:spacing w:val="-3"/>
          <w:sz w:val="22"/>
          <w:szCs w:val="22"/>
        </w:rPr>
        <w:t>detail</w:t>
      </w:r>
      <w:r w:rsidR="008D07E6" w:rsidRPr="002658B4">
        <w:rPr>
          <w:rFonts w:ascii="Arial" w:hAnsi="Arial" w:cs="Arial"/>
          <w:spacing w:val="-3"/>
          <w:sz w:val="22"/>
          <w:szCs w:val="22"/>
        </w:rPr>
        <w:t>s</w:t>
      </w:r>
      <w:r w:rsidRPr="002658B4">
        <w:rPr>
          <w:rFonts w:ascii="Arial" w:hAnsi="Arial" w:cs="Arial"/>
          <w:spacing w:val="-3"/>
          <w:sz w:val="22"/>
          <w:szCs w:val="22"/>
        </w:rPr>
        <w:t xml:space="preserve"> </w:t>
      </w:r>
      <w:r w:rsidR="008D07E6" w:rsidRPr="002658B4">
        <w:rPr>
          <w:rFonts w:ascii="Arial" w:hAnsi="Arial" w:cs="Arial"/>
          <w:spacing w:val="-3"/>
          <w:sz w:val="22"/>
          <w:szCs w:val="22"/>
        </w:rPr>
        <w:t xml:space="preserve">of </w:t>
      </w:r>
      <w:r w:rsidRPr="002658B4">
        <w:rPr>
          <w:rFonts w:ascii="Arial" w:hAnsi="Arial" w:cs="Arial"/>
          <w:spacing w:val="-3"/>
          <w:sz w:val="22"/>
          <w:szCs w:val="22"/>
        </w:rPr>
        <w:t>the day rates of your proposed personnel in the table below.</w:t>
      </w:r>
    </w:p>
    <w:p w14:paraId="53A392A5" w14:textId="77777777" w:rsidR="007C5BBB" w:rsidRPr="002658B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3E2CABAA" w14:textId="77777777" w:rsidTr="002F4C87">
        <w:trPr>
          <w:trHeight w:val="561"/>
        </w:trPr>
        <w:tc>
          <w:tcPr>
            <w:tcW w:w="2268" w:type="dxa"/>
            <w:shd w:val="solid" w:color="0000FF" w:fill="000000"/>
            <w:vAlign w:val="center"/>
          </w:tcPr>
          <w:p w14:paraId="453DA4D3"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Name</w:t>
            </w:r>
          </w:p>
        </w:tc>
        <w:tc>
          <w:tcPr>
            <w:tcW w:w="2760" w:type="dxa"/>
            <w:shd w:val="solid" w:color="0000FF" w:fill="000000"/>
            <w:vAlign w:val="center"/>
          </w:tcPr>
          <w:p w14:paraId="68E9072B"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 xml:space="preserve">Title/Grade </w:t>
            </w:r>
          </w:p>
        </w:tc>
        <w:tc>
          <w:tcPr>
            <w:tcW w:w="1351" w:type="dxa"/>
            <w:shd w:val="solid" w:color="0000FF" w:fill="000000"/>
            <w:vAlign w:val="center"/>
          </w:tcPr>
          <w:p w14:paraId="4EC4F8A0" w14:textId="77777777" w:rsidR="002F4C87" w:rsidRPr="002658B4" w:rsidRDefault="002F4C87" w:rsidP="00294BC0">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Day Rate</w:t>
            </w:r>
          </w:p>
        </w:tc>
        <w:tc>
          <w:tcPr>
            <w:tcW w:w="1351" w:type="dxa"/>
            <w:shd w:val="solid" w:color="0000FF" w:fill="000000"/>
          </w:tcPr>
          <w:p w14:paraId="75830390" w14:textId="77777777" w:rsidR="002F4C87" w:rsidRPr="002658B4" w:rsidRDefault="002F4C87" w:rsidP="00294BC0">
            <w:pPr>
              <w:tabs>
                <w:tab w:val="left" w:pos="0"/>
              </w:tabs>
              <w:suppressAutoHyphens/>
              <w:spacing w:before="120"/>
              <w:jc w:val="center"/>
              <w:rPr>
                <w:rFonts w:ascii="Arial" w:hAnsi="Arial" w:cs="Arial"/>
                <w:b/>
                <w:color w:val="FFFFFF"/>
                <w:spacing w:val="-3"/>
                <w:sz w:val="22"/>
                <w:szCs w:val="22"/>
              </w:rPr>
            </w:pPr>
            <w:r w:rsidRPr="002658B4">
              <w:rPr>
                <w:rFonts w:ascii="Arial" w:hAnsi="Arial" w:cs="Arial"/>
                <w:b/>
                <w:color w:val="FFFFFF"/>
                <w:spacing w:val="-3"/>
                <w:sz w:val="22"/>
                <w:szCs w:val="22"/>
              </w:rPr>
              <w:t>No of Days</w:t>
            </w:r>
          </w:p>
        </w:tc>
      </w:tr>
      <w:tr w:rsidR="002F4C87" w:rsidRPr="002658B4" w14:paraId="69D10B8A" w14:textId="77777777" w:rsidTr="002F4C87">
        <w:trPr>
          <w:trHeight w:val="444"/>
        </w:trPr>
        <w:tc>
          <w:tcPr>
            <w:tcW w:w="2268" w:type="dxa"/>
            <w:vAlign w:val="center"/>
          </w:tcPr>
          <w:p w14:paraId="52C27871"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09935F2C"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75B6BF79"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7EDC7067"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7FD3CBA5" w14:textId="77777777" w:rsidTr="002F4C87">
        <w:trPr>
          <w:trHeight w:val="423"/>
        </w:trPr>
        <w:tc>
          <w:tcPr>
            <w:tcW w:w="2268" w:type="dxa"/>
            <w:vAlign w:val="center"/>
          </w:tcPr>
          <w:p w14:paraId="13B48B2C"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104BC8E4"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666854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6612F1D1"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42CED954" w14:textId="77777777" w:rsidTr="002F4C87">
        <w:trPr>
          <w:trHeight w:val="415"/>
        </w:trPr>
        <w:tc>
          <w:tcPr>
            <w:tcW w:w="2268" w:type="dxa"/>
            <w:vAlign w:val="center"/>
          </w:tcPr>
          <w:p w14:paraId="7B386848"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3E058F5D"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7659AA57"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68E8B75A"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365DBB1B" w14:textId="77777777" w:rsidTr="00544F4A">
        <w:trPr>
          <w:trHeight w:val="420"/>
        </w:trPr>
        <w:tc>
          <w:tcPr>
            <w:tcW w:w="2268" w:type="dxa"/>
            <w:vAlign w:val="center"/>
          </w:tcPr>
          <w:p w14:paraId="147438FF" w14:textId="77777777" w:rsidR="002F4C87" w:rsidRPr="002658B4" w:rsidRDefault="002F4C87" w:rsidP="002F4C87">
            <w:pPr>
              <w:tabs>
                <w:tab w:val="left" w:pos="0"/>
              </w:tabs>
              <w:suppressAutoHyphens/>
              <w:rPr>
                <w:rFonts w:ascii="Arial" w:hAnsi="Arial" w:cs="Arial"/>
                <w:b/>
                <w:spacing w:val="-3"/>
                <w:sz w:val="22"/>
                <w:szCs w:val="22"/>
                <w:u w:val="single"/>
              </w:rPr>
            </w:pPr>
            <w:r w:rsidRPr="002658B4">
              <w:rPr>
                <w:rFonts w:ascii="Arial" w:hAnsi="Arial" w:cs="Arial"/>
                <w:b/>
                <w:spacing w:val="-3"/>
                <w:sz w:val="22"/>
                <w:szCs w:val="22"/>
                <w:u w:val="single"/>
              </w:rPr>
              <w:t>Total</w:t>
            </w:r>
          </w:p>
        </w:tc>
        <w:tc>
          <w:tcPr>
            <w:tcW w:w="2760" w:type="dxa"/>
            <w:vAlign w:val="center"/>
          </w:tcPr>
          <w:p w14:paraId="49BB3B12"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2ED5F05D" w14:textId="77777777" w:rsidR="002F4C87" w:rsidRPr="002658B4" w:rsidRDefault="00544F4A" w:rsidP="002F4C87">
            <w:pPr>
              <w:tabs>
                <w:tab w:val="left" w:pos="0"/>
              </w:tabs>
              <w:suppressAutoHyphens/>
              <w:rPr>
                <w:rFonts w:ascii="Arial" w:hAnsi="Arial" w:cs="Arial"/>
                <w:spacing w:val="-3"/>
                <w:sz w:val="22"/>
                <w:szCs w:val="22"/>
              </w:rPr>
            </w:pPr>
            <w:r w:rsidRPr="002658B4">
              <w:rPr>
                <w:rFonts w:ascii="Arial" w:hAnsi="Arial" w:cs="Arial"/>
                <w:spacing w:val="-3"/>
                <w:sz w:val="22"/>
                <w:szCs w:val="22"/>
              </w:rPr>
              <w:t>£</w:t>
            </w:r>
          </w:p>
        </w:tc>
        <w:tc>
          <w:tcPr>
            <w:tcW w:w="1351" w:type="dxa"/>
            <w:vAlign w:val="center"/>
          </w:tcPr>
          <w:p w14:paraId="6072FCEB" w14:textId="77777777" w:rsidR="002F4C87" w:rsidRPr="002658B4" w:rsidRDefault="002F4C87" w:rsidP="00544F4A">
            <w:pPr>
              <w:tabs>
                <w:tab w:val="left" w:pos="0"/>
              </w:tabs>
              <w:suppressAutoHyphens/>
              <w:rPr>
                <w:rFonts w:ascii="Arial" w:hAnsi="Arial" w:cs="Arial"/>
                <w:spacing w:val="-3"/>
                <w:sz w:val="22"/>
                <w:szCs w:val="22"/>
              </w:rPr>
            </w:pPr>
          </w:p>
        </w:tc>
      </w:tr>
    </w:tbl>
    <w:p w14:paraId="44DFDEB0" w14:textId="77777777" w:rsidR="002F4C87" w:rsidRPr="002658B4" w:rsidRDefault="002F4C87" w:rsidP="002F4C87">
      <w:pPr>
        <w:pStyle w:val="BodyText"/>
        <w:spacing w:after="0"/>
        <w:rPr>
          <w:rFonts w:ascii="Arial" w:hAnsi="Arial" w:cs="Arial"/>
          <w:spacing w:val="-3"/>
          <w:sz w:val="22"/>
          <w:szCs w:val="22"/>
        </w:rPr>
      </w:pPr>
    </w:p>
    <w:p w14:paraId="5B6EE4A5"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Other costs</w:t>
      </w:r>
    </w:p>
    <w:p w14:paraId="48467E8F"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Please state any other costs that will need to be taken into consideration.</w:t>
      </w:r>
    </w:p>
    <w:p w14:paraId="53720E03" w14:textId="77777777" w:rsidR="002F4C87" w:rsidRPr="002658B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6291D9E1"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59906FAA" w14:textId="77777777" w:rsidR="002F4C87" w:rsidRPr="002658B4" w:rsidRDefault="002F4C87" w:rsidP="002F4C87">
            <w:pPr>
              <w:spacing w:line="120" w:lineRule="exact"/>
              <w:rPr>
                <w:rFonts w:ascii="Arial" w:hAnsi="Arial" w:cs="Arial"/>
                <w:b/>
                <w:sz w:val="22"/>
                <w:szCs w:val="22"/>
                <w:u w:val="single"/>
              </w:rPr>
            </w:pPr>
          </w:p>
          <w:p w14:paraId="1518C026"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1904127" w14:textId="77777777" w:rsidR="002F4C87" w:rsidRPr="002658B4" w:rsidRDefault="002F4C87" w:rsidP="002F4C87">
            <w:pPr>
              <w:spacing w:line="120" w:lineRule="exact"/>
              <w:rPr>
                <w:rFonts w:ascii="Arial" w:hAnsi="Arial" w:cs="Arial"/>
                <w:b/>
                <w:sz w:val="22"/>
                <w:szCs w:val="22"/>
                <w:u w:val="single"/>
              </w:rPr>
            </w:pPr>
          </w:p>
          <w:p w14:paraId="46205CB8" w14:textId="77777777" w:rsidR="002F4C87" w:rsidRPr="002658B4" w:rsidRDefault="002F4C87" w:rsidP="002F4C87">
            <w:pPr>
              <w:jc w:val="center"/>
              <w:rPr>
                <w:rFonts w:ascii="Arial" w:hAnsi="Arial" w:cs="Arial"/>
                <w:b/>
                <w:sz w:val="22"/>
                <w:szCs w:val="22"/>
                <w:u w:val="single"/>
              </w:rPr>
            </w:pPr>
            <w:r w:rsidRPr="002658B4">
              <w:rPr>
                <w:rFonts w:ascii="Arial" w:hAnsi="Arial" w:cs="Arial"/>
                <w:b/>
                <w:sz w:val="22"/>
                <w:szCs w:val="22"/>
              </w:rPr>
              <w:t xml:space="preserve">COST  </w:t>
            </w:r>
            <w:r w:rsidRPr="002658B4">
              <w:rPr>
                <w:rFonts w:ascii="Arial" w:hAnsi="Arial" w:cs="Arial"/>
                <w:sz w:val="22"/>
                <w:szCs w:val="22"/>
              </w:rPr>
              <w:t>£</w:t>
            </w:r>
          </w:p>
        </w:tc>
      </w:tr>
      <w:tr w:rsidR="002F4C87" w:rsidRPr="002658B4" w14:paraId="75D84184"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1060812E" w14:textId="77777777" w:rsidR="002F4C87" w:rsidRPr="002658B4" w:rsidRDefault="002F4C87" w:rsidP="002F4C87">
            <w:pPr>
              <w:rPr>
                <w:rFonts w:ascii="Arial" w:hAnsi="Arial" w:cs="Arial"/>
                <w:b/>
                <w:sz w:val="22"/>
                <w:szCs w:val="22"/>
              </w:rPr>
            </w:pPr>
            <w:r w:rsidRPr="002658B4">
              <w:rPr>
                <w:rFonts w:ascii="Arial" w:hAnsi="Arial" w:cs="Arial"/>
                <w:b/>
                <w:sz w:val="22"/>
                <w:szCs w:val="22"/>
              </w:rPr>
              <w:t>1. Other costs (please</w:t>
            </w:r>
            <w:r w:rsidR="00321B8D" w:rsidRPr="002658B4">
              <w:rPr>
                <w:rFonts w:ascii="Arial" w:hAnsi="Arial" w:cs="Arial"/>
                <w:b/>
                <w:sz w:val="22"/>
                <w:szCs w:val="22"/>
              </w:rPr>
              <w:t xml:space="preserve"> provide</w:t>
            </w:r>
            <w:r w:rsidRPr="002658B4">
              <w:rPr>
                <w:rFonts w:ascii="Arial" w:hAnsi="Arial" w:cs="Arial"/>
                <w:b/>
                <w:sz w:val="22"/>
                <w:szCs w:val="22"/>
              </w:rPr>
              <w:t xml:space="preserve"> detail)</w:t>
            </w:r>
          </w:p>
          <w:p w14:paraId="61487F86"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5513243" w14:textId="77777777" w:rsidR="002F4C87" w:rsidRPr="002658B4" w:rsidRDefault="002F4C87" w:rsidP="002F4C87">
            <w:pPr>
              <w:spacing w:line="120" w:lineRule="exact"/>
              <w:rPr>
                <w:rFonts w:ascii="Arial" w:hAnsi="Arial" w:cs="Arial"/>
                <w:b/>
                <w:sz w:val="22"/>
                <w:szCs w:val="22"/>
                <w:u w:val="single"/>
              </w:rPr>
            </w:pPr>
          </w:p>
          <w:p w14:paraId="0702147A" w14:textId="77777777" w:rsidR="002F4C87" w:rsidRPr="002658B4" w:rsidRDefault="002F4C87" w:rsidP="002F4C87">
            <w:pPr>
              <w:rPr>
                <w:rFonts w:ascii="Arial" w:hAnsi="Arial" w:cs="Arial"/>
                <w:b/>
                <w:sz w:val="22"/>
                <w:szCs w:val="22"/>
                <w:u w:val="single"/>
              </w:rPr>
            </w:pPr>
          </w:p>
        </w:tc>
      </w:tr>
      <w:tr w:rsidR="002F4C87" w:rsidRPr="002658B4" w14:paraId="2DFA2C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45663D0" w14:textId="77777777" w:rsidR="002F4C87" w:rsidRPr="002658B4" w:rsidRDefault="002F4C87" w:rsidP="002F4C87">
            <w:pPr>
              <w:spacing w:line="120" w:lineRule="exact"/>
              <w:rPr>
                <w:rFonts w:ascii="Arial" w:hAnsi="Arial" w:cs="Arial"/>
                <w:b/>
                <w:sz w:val="22"/>
                <w:szCs w:val="22"/>
                <w:u w:val="single"/>
              </w:rPr>
            </w:pPr>
          </w:p>
          <w:p w14:paraId="013FC39C"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2.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63FEF1F"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DC53B9F" w14:textId="77777777" w:rsidR="002F4C87" w:rsidRPr="002658B4" w:rsidRDefault="002F4C87" w:rsidP="002F4C87">
            <w:pPr>
              <w:spacing w:line="120" w:lineRule="exact"/>
              <w:rPr>
                <w:rFonts w:ascii="Arial" w:hAnsi="Arial" w:cs="Arial"/>
                <w:b/>
                <w:sz w:val="22"/>
                <w:szCs w:val="22"/>
                <w:u w:val="single"/>
              </w:rPr>
            </w:pPr>
          </w:p>
          <w:p w14:paraId="728D3369" w14:textId="77777777" w:rsidR="002F4C87" w:rsidRPr="002658B4" w:rsidRDefault="002F4C87" w:rsidP="002F4C87">
            <w:pPr>
              <w:rPr>
                <w:rFonts w:ascii="Arial" w:hAnsi="Arial" w:cs="Arial"/>
                <w:b/>
                <w:sz w:val="22"/>
                <w:szCs w:val="22"/>
                <w:u w:val="single"/>
              </w:rPr>
            </w:pPr>
          </w:p>
        </w:tc>
      </w:tr>
      <w:tr w:rsidR="002F4C87" w:rsidRPr="002658B4" w14:paraId="26B317FA"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718126E9" w14:textId="77777777" w:rsidR="002F4C87" w:rsidRPr="002658B4" w:rsidRDefault="002F4C87" w:rsidP="002F4C87">
            <w:pPr>
              <w:spacing w:line="120" w:lineRule="exact"/>
              <w:rPr>
                <w:rFonts w:ascii="Arial" w:hAnsi="Arial" w:cs="Arial"/>
                <w:b/>
                <w:sz w:val="22"/>
                <w:szCs w:val="22"/>
                <w:u w:val="single"/>
              </w:rPr>
            </w:pPr>
          </w:p>
          <w:p w14:paraId="02BE9C4E"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3.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657EFFED"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42D0BA7" w14:textId="77777777" w:rsidR="002F4C87" w:rsidRPr="002658B4" w:rsidRDefault="002F4C87" w:rsidP="002F4C87">
            <w:pPr>
              <w:spacing w:line="120" w:lineRule="exact"/>
              <w:rPr>
                <w:rFonts w:ascii="Arial" w:hAnsi="Arial" w:cs="Arial"/>
                <w:b/>
                <w:sz w:val="22"/>
                <w:szCs w:val="22"/>
                <w:u w:val="single"/>
              </w:rPr>
            </w:pPr>
          </w:p>
          <w:p w14:paraId="5F24ED5E" w14:textId="77777777" w:rsidR="002F4C87" w:rsidRPr="002658B4" w:rsidRDefault="002F4C87" w:rsidP="002F4C87">
            <w:pPr>
              <w:rPr>
                <w:rFonts w:ascii="Arial" w:hAnsi="Arial" w:cs="Arial"/>
                <w:b/>
                <w:sz w:val="22"/>
                <w:szCs w:val="22"/>
                <w:u w:val="single"/>
              </w:rPr>
            </w:pPr>
          </w:p>
        </w:tc>
      </w:tr>
      <w:tr w:rsidR="002F4C87" w:rsidRPr="002658B4" w14:paraId="5A4397D8"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3FAB89B8" w14:textId="77777777" w:rsidR="002F4C87" w:rsidRPr="002658B4" w:rsidRDefault="002F4C87" w:rsidP="002F4C87">
            <w:pPr>
              <w:spacing w:line="120" w:lineRule="exact"/>
              <w:rPr>
                <w:rFonts w:ascii="Arial" w:hAnsi="Arial" w:cs="Arial"/>
                <w:b/>
                <w:sz w:val="22"/>
                <w:szCs w:val="22"/>
                <w:u w:val="single"/>
              </w:rPr>
            </w:pPr>
          </w:p>
          <w:p w14:paraId="32CF1EA7" w14:textId="77777777" w:rsidR="002F4C87" w:rsidRPr="002658B4" w:rsidRDefault="002F4C87" w:rsidP="002F4C87">
            <w:pPr>
              <w:rPr>
                <w:rFonts w:ascii="Arial" w:hAnsi="Arial" w:cs="Arial"/>
                <w:b/>
                <w:sz w:val="22"/>
                <w:szCs w:val="22"/>
                <w:u w:val="single"/>
              </w:rPr>
            </w:pPr>
          </w:p>
          <w:p w14:paraId="4ED7B918"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44E4B20C" w14:textId="77777777" w:rsidR="002F4C87" w:rsidRPr="002658B4" w:rsidRDefault="002F4C87" w:rsidP="002F4C87">
            <w:pPr>
              <w:spacing w:line="120" w:lineRule="exact"/>
              <w:rPr>
                <w:rFonts w:ascii="Arial" w:hAnsi="Arial" w:cs="Arial"/>
                <w:b/>
                <w:sz w:val="22"/>
                <w:szCs w:val="22"/>
                <w:u w:val="single"/>
              </w:rPr>
            </w:pPr>
          </w:p>
          <w:p w14:paraId="148F5885" w14:textId="77777777" w:rsidR="002F4C87" w:rsidRPr="002658B4" w:rsidRDefault="002F4C87" w:rsidP="002F4C87">
            <w:pPr>
              <w:rPr>
                <w:rFonts w:ascii="Arial" w:hAnsi="Arial" w:cs="Arial"/>
                <w:b/>
                <w:sz w:val="22"/>
                <w:szCs w:val="22"/>
                <w:u w:val="single"/>
              </w:rPr>
            </w:pPr>
          </w:p>
        </w:tc>
      </w:tr>
    </w:tbl>
    <w:p w14:paraId="6E2515C7" w14:textId="77777777" w:rsidR="002F4C87" w:rsidRPr="002658B4" w:rsidRDefault="002F4C87" w:rsidP="002F4C87">
      <w:pPr>
        <w:pStyle w:val="BodyText"/>
        <w:spacing w:after="0"/>
        <w:rPr>
          <w:rFonts w:ascii="Arial" w:hAnsi="Arial" w:cs="Arial"/>
          <w:b/>
          <w:sz w:val="22"/>
          <w:szCs w:val="22"/>
        </w:rPr>
      </w:pPr>
    </w:p>
    <w:p w14:paraId="1FC16B1B"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Discounts, rebates and reductions</w:t>
      </w:r>
    </w:p>
    <w:p w14:paraId="5A36AF5E"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Please </w:t>
      </w:r>
      <w:r w:rsidR="00321B8D" w:rsidRPr="002658B4">
        <w:rPr>
          <w:rFonts w:ascii="Arial" w:hAnsi="Arial" w:cs="Arial"/>
          <w:sz w:val="22"/>
          <w:szCs w:val="22"/>
        </w:rPr>
        <w:t xml:space="preserve">provide </w:t>
      </w:r>
      <w:r w:rsidRPr="002658B4">
        <w:rPr>
          <w:rFonts w:ascii="Arial" w:hAnsi="Arial" w:cs="Arial"/>
          <w:sz w:val="22"/>
          <w:szCs w:val="22"/>
        </w:rPr>
        <w:t xml:space="preserve">detail below </w:t>
      </w:r>
      <w:r w:rsidR="00321B8D" w:rsidRPr="002658B4">
        <w:rPr>
          <w:rFonts w:ascii="Arial" w:hAnsi="Arial" w:cs="Arial"/>
          <w:sz w:val="22"/>
          <w:szCs w:val="22"/>
        </w:rPr>
        <w:t xml:space="preserve">of </w:t>
      </w:r>
      <w:r w:rsidRPr="002658B4">
        <w:rPr>
          <w:rFonts w:ascii="Arial" w:hAnsi="Arial" w:cs="Arial"/>
          <w:sz w:val="22"/>
          <w:szCs w:val="22"/>
        </w:rPr>
        <w:t>any discounts, rebates and other reductions you are prepared to offer and the basis of those incentives</w:t>
      </w:r>
    </w:p>
    <w:p w14:paraId="7EF28AB4" w14:textId="77777777" w:rsidR="002F4C87" w:rsidRPr="002658B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515D6A1A"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39C00843" w14:textId="77777777" w:rsidR="002F4C87" w:rsidRPr="002658B4" w:rsidRDefault="002F4C87" w:rsidP="002F4C87">
            <w:pPr>
              <w:spacing w:line="120" w:lineRule="exact"/>
              <w:rPr>
                <w:rFonts w:ascii="Arial" w:hAnsi="Arial" w:cs="Arial"/>
                <w:b/>
                <w:sz w:val="22"/>
                <w:szCs w:val="22"/>
                <w:u w:val="single"/>
              </w:rPr>
            </w:pPr>
          </w:p>
          <w:p w14:paraId="1709C956"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D7D974B" w14:textId="77777777" w:rsidR="002F4C87" w:rsidRPr="002658B4" w:rsidRDefault="002F4C87" w:rsidP="002F4C87">
            <w:pPr>
              <w:spacing w:line="120" w:lineRule="exact"/>
              <w:rPr>
                <w:rFonts w:ascii="Arial" w:hAnsi="Arial" w:cs="Arial"/>
                <w:b/>
                <w:sz w:val="22"/>
                <w:szCs w:val="22"/>
                <w:u w:val="single"/>
              </w:rPr>
            </w:pPr>
          </w:p>
          <w:p w14:paraId="06221B26"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AMOUNT</w:t>
            </w:r>
          </w:p>
          <w:p w14:paraId="657840DE"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681523F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7BC3F0A"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BCB2312" w14:textId="77777777" w:rsidR="002F4C87" w:rsidRPr="002658B4" w:rsidRDefault="002F4C87" w:rsidP="002F4C87">
            <w:pPr>
              <w:spacing w:line="120" w:lineRule="exact"/>
              <w:rPr>
                <w:rFonts w:ascii="Arial" w:hAnsi="Arial" w:cs="Arial"/>
                <w:b/>
                <w:sz w:val="22"/>
                <w:szCs w:val="22"/>
                <w:u w:val="single"/>
              </w:rPr>
            </w:pPr>
          </w:p>
          <w:p w14:paraId="1B0D4B79" w14:textId="77777777" w:rsidR="002F4C87" w:rsidRPr="002658B4" w:rsidRDefault="002F4C87" w:rsidP="002F4C87">
            <w:pPr>
              <w:rPr>
                <w:rFonts w:ascii="Arial" w:hAnsi="Arial" w:cs="Arial"/>
                <w:b/>
                <w:sz w:val="22"/>
                <w:szCs w:val="22"/>
                <w:u w:val="single"/>
              </w:rPr>
            </w:pPr>
          </w:p>
        </w:tc>
      </w:tr>
      <w:tr w:rsidR="002F4C87" w:rsidRPr="002658B4" w14:paraId="1E30CBB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E10BD3B"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3382A65" w14:textId="77777777" w:rsidR="002F4C87" w:rsidRPr="002658B4" w:rsidRDefault="002F4C87" w:rsidP="002F4C87">
            <w:pPr>
              <w:spacing w:line="120" w:lineRule="exact"/>
              <w:rPr>
                <w:rFonts w:ascii="Arial" w:hAnsi="Arial" w:cs="Arial"/>
                <w:b/>
                <w:sz w:val="22"/>
                <w:szCs w:val="22"/>
                <w:u w:val="single"/>
              </w:rPr>
            </w:pPr>
          </w:p>
          <w:p w14:paraId="0CBF33BF" w14:textId="77777777" w:rsidR="002F4C87" w:rsidRPr="002658B4" w:rsidRDefault="002F4C87" w:rsidP="002F4C87">
            <w:pPr>
              <w:rPr>
                <w:rFonts w:ascii="Arial" w:hAnsi="Arial" w:cs="Arial"/>
                <w:b/>
                <w:sz w:val="22"/>
                <w:szCs w:val="22"/>
                <w:u w:val="single"/>
              </w:rPr>
            </w:pPr>
          </w:p>
        </w:tc>
      </w:tr>
      <w:tr w:rsidR="002F4C87" w:rsidRPr="002658B4" w14:paraId="6B3F166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1037D66"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DEE9710" w14:textId="77777777" w:rsidR="002F4C87" w:rsidRPr="002658B4" w:rsidRDefault="002F4C87" w:rsidP="002F4C87">
            <w:pPr>
              <w:spacing w:line="120" w:lineRule="exact"/>
              <w:rPr>
                <w:rFonts w:ascii="Arial" w:hAnsi="Arial" w:cs="Arial"/>
                <w:b/>
                <w:sz w:val="22"/>
                <w:szCs w:val="22"/>
                <w:u w:val="single"/>
              </w:rPr>
            </w:pPr>
          </w:p>
          <w:p w14:paraId="1525EE99" w14:textId="77777777" w:rsidR="002F4C87" w:rsidRPr="002658B4" w:rsidRDefault="002F4C87" w:rsidP="002F4C87">
            <w:pPr>
              <w:rPr>
                <w:rFonts w:ascii="Arial" w:hAnsi="Arial" w:cs="Arial"/>
                <w:b/>
                <w:sz w:val="22"/>
                <w:szCs w:val="22"/>
                <w:u w:val="single"/>
              </w:rPr>
            </w:pPr>
          </w:p>
        </w:tc>
      </w:tr>
      <w:tr w:rsidR="002F4C87" w:rsidRPr="002658B4" w14:paraId="0CB5DEE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E4A8D48" w14:textId="77777777" w:rsidR="002F4C87" w:rsidRPr="002658B4" w:rsidRDefault="002F4C87" w:rsidP="002F4C87">
            <w:pPr>
              <w:spacing w:line="120" w:lineRule="exact"/>
              <w:rPr>
                <w:rFonts w:ascii="Arial" w:hAnsi="Arial" w:cs="Arial"/>
                <w:b/>
                <w:sz w:val="22"/>
                <w:szCs w:val="22"/>
                <w:u w:val="single"/>
              </w:rPr>
            </w:pPr>
          </w:p>
          <w:p w14:paraId="3D1B01B6" w14:textId="77777777" w:rsidR="002F4C87" w:rsidRPr="002658B4" w:rsidRDefault="002F4C87" w:rsidP="002F4C87">
            <w:pPr>
              <w:rPr>
                <w:rFonts w:ascii="Arial" w:hAnsi="Arial" w:cs="Arial"/>
                <w:b/>
                <w:sz w:val="22"/>
                <w:szCs w:val="22"/>
                <w:u w:val="single"/>
              </w:rPr>
            </w:pPr>
          </w:p>
          <w:p w14:paraId="501D7503"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151EE263" w14:textId="77777777" w:rsidR="002F4C87" w:rsidRPr="002658B4" w:rsidRDefault="002F4C87" w:rsidP="002F4C87">
            <w:pPr>
              <w:spacing w:line="120" w:lineRule="exact"/>
              <w:rPr>
                <w:rFonts w:ascii="Arial" w:hAnsi="Arial" w:cs="Arial"/>
                <w:b/>
                <w:sz w:val="22"/>
                <w:szCs w:val="22"/>
                <w:u w:val="single"/>
              </w:rPr>
            </w:pPr>
          </w:p>
          <w:p w14:paraId="5CDFB1D3" w14:textId="77777777" w:rsidR="002F4C87" w:rsidRPr="002658B4" w:rsidRDefault="002F4C87" w:rsidP="002F4C87">
            <w:pPr>
              <w:rPr>
                <w:rFonts w:ascii="Arial" w:hAnsi="Arial" w:cs="Arial"/>
                <w:b/>
                <w:sz w:val="22"/>
                <w:szCs w:val="22"/>
                <w:u w:val="single"/>
              </w:rPr>
            </w:pPr>
          </w:p>
        </w:tc>
      </w:tr>
    </w:tbl>
    <w:p w14:paraId="3834B89B" w14:textId="77777777" w:rsidR="002F4C87" w:rsidRPr="002658B4" w:rsidRDefault="002F4C87" w:rsidP="002F4C87">
      <w:pPr>
        <w:rPr>
          <w:rFonts w:ascii="Arial" w:hAnsi="Arial" w:cs="Arial"/>
          <w:b/>
          <w:sz w:val="22"/>
          <w:szCs w:val="22"/>
        </w:rPr>
      </w:pPr>
    </w:p>
    <w:p w14:paraId="599ADBBD"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24ECBBCD" w14:textId="77777777" w:rsidR="002F4C87" w:rsidRPr="002658B4" w:rsidRDefault="002F4C87" w:rsidP="002F4C87">
      <w:pPr>
        <w:rPr>
          <w:rFonts w:ascii="Arial" w:hAnsi="Arial" w:cs="Arial"/>
          <w:b/>
          <w:sz w:val="22"/>
          <w:szCs w:val="22"/>
        </w:rPr>
      </w:pPr>
      <w:r w:rsidRPr="002658B4">
        <w:rPr>
          <w:rFonts w:ascii="Arial" w:hAnsi="Arial" w:cs="Arial"/>
          <w:b/>
          <w:sz w:val="22"/>
          <w:szCs w:val="22"/>
        </w:rPr>
        <w:t>Total Overall Cost</w:t>
      </w:r>
    </w:p>
    <w:p w14:paraId="28ED6EA8" w14:textId="77777777" w:rsidR="002F4C87" w:rsidRPr="002658B4" w:rsidRDefault="002F4C87" w:rsidP="002F4C87">
      <w:pPr>
        <w:rPr>
          <w:rFonts w:ascii="Arial" w:hAnsi="Arial" w:cs="Arial"/>
          <w:b/>
          <w:sz w:val="22"/>
          <w:szCs w:val="22"/>
        </w:rPr>
      </w:pPr>
    </w:p>
    <w:p w14:paraId="37BAEBF0" w14:textId="77777777" w:rsidR="002F4C87" w:rsidRPr="002658B4" w:rsidRDefault="002F4C87" w:rsidP="002F4C87">
      <w:pPr>
        <w:rPr>
          <w:rFonts w:ascii="Arial" w:hAnsi="Arial" w:cs="Arial"/>
          <w:sz w:val="22"/>
          <w:szCs w:val="22"/>
        </w:rPr>
      </w:pPr>
      <w:r w:rsidRPr="002658B4">
        <w:rPr>
          <w:rFonts w:ascii="Arial" w:hAnsi="Arial" w:cs="Arial"/>
          <w:sz w:val="22"/>
          <w:szCs w:val="22"/>
        </w:rPr>
        <w:t>Please</w:t>
      </w:r>
      <w:r w:rsidR="00321B8D" w:rsidRPr="002658B4">
        <w:rPr>
          <w:rFonts w:ascii="Arial" w:hAnsi="Arial" w:cs="Arial"/>
          <w:sz w:val="22"/>
          <w:szCs w:val="22"/>
        </w:rPr>
        <w:t xml:space="preserve"> provide </w:t>
      </w:r>
      <w:r w:rsidRPr="002658B4">
        <w:rPr>
          <w:rFonts w:ascii="Arial" w:hAnsi="Arial" w:cs="Arial"/>
          <w:sz w:val="22"/>
          <w:szCs w:val="22"/>
        </w:rPr>
        <w:t xml:space="preserve">detail </w:t>
      </w:r>
      <w:r w:rsidR="00321B8D" w:rsidRPr="002658B4">
        <w:rPr>
          <w:rFonts w:ascii="Arial" w:hAnsi="Arial" w:cs="Arial"/>
          <w:sz w:val="22"/>
          <w:szCs w:val="22"/>
        </w:rPr>
        <w:t xml:space="preserve">of </w:t>
      </w:r>
      <w:r w:rsidRPr="002658B4">
        <w:rPr>
          <w:rFonts w:ascii="Arial" w:hAnsi="Arial" w:cs="Arial"/>
          <w:sz w:val="22"/>
          <w:szCs w:val="22"/>
        </w:rPr>
        <w:t>the total fixed cost for the project</w:t>
      </w:r>
    </w:p>
    <w:p w14:paraId="18FA25EA" w14:textId="77777777" w:rsidR="002F4C87" w:rsidRPr="002658B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71425DD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F8D3FAC" w14:textId="77777777" w:rsidR="002F4C87" w:rsidRPr="002658B4" w:rsidRDefault="002F4C87" w:rsidP="002F4C87">
            <w:pPr>
              <w:spacing w:line="120" w:lineRule="exact"/>
              <w:rPr>
                <w:rFonts w:ascii="Arial" w:hAnsi="Arial" w:cs="Arial"/>
                <w:b/>
                <w:sz w:val="22"/>
                <w:szCs w:val="22"/>
                <w:u w:val="single"/>
              </w:rPr>
            </w:pPr>
          </w:p>
          <w:p w14:paraId="78D09621"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51C585C" w14:textId="77777777" w:rsidR="002F4C87" w:rsidRPr="002658B4" w:rsidRDefault="002F4C87" w:rsidP="002F4C87">
            <w:pPr>
              <w:spacing w:line="120" w:lineRule="exact"/>
              <w:rPr>
                <w:rFonts w:ascii="Arial" w:hAnsi="Arial" w:cs="Arial"/>
                <w:b/>
                <w:sz w:val="22"/>
                <w:szCs w:val="22"/>
                <w:u w:val="single"/>
              </w:rPr>
            </w:pPr>
          </w:p>
          <w:p w14:paraId="5B76C2AC"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TOTAL AMOUNT</w:t>
            </w:r>
          </w:p>
          <w:p w14:paraId="7617270F"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21AD1FF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A16D075"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7847D9C3" w14:textId="77777777" w:rsidR="002F4C87" w:rsidRPr="002658B4" w:rsidRDefault="002F4C87" w:rsidP="002F4C87">
            <w:pPr>
              <w:spacing w:line="120" w:lineRule="exact"/>
              <w:rPr>
                <w:rFonts w:ascii="Arial" w:hAnsi="Arial" w:cs="Arial"/>
                <w:b/>
                <w:sz w:val="22"/>
                <w:szCs w:val="22"/>
                <w:u w:val="single"/>
              </w:rPr>
            </w:pPr>
          </w:p>
          <w:p w14:paraId="777A160E" w14:textId="77777777" w:rsidR="002F4C87" w:rsidRPr="002658B4" w:rsidRDefault="002F4C87" w:rsidP="002F4C87">
            <w:pPr>
              <w:rPr>
                <w:rFonts w:ascii="Arial" w:hAnsi="Arial" w:cs="Arial"/>
                <w:b/>
                <w:sz w:val="22"/>
                <w:szCs w:val="22"/>
                <w:u w:val="single"/>
              </w:rPr>
            </w:pPr>
          </w:p>
        </w:tc>
      </w:tr>
      <w:tr w:rsidR="002F4C87" w:rsidRPr="002658B4" w14:paraId="4570FF1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9B0B4A2"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B0E5329" w14:textId="77777777" w:rsidR="002F4C87" w:rsidRPr="002658B4" w:rsidRDefault="002F4C87" w:rsidP="002F4C87">
            <w:pPr>
              <w:spacing w:line="120" w:lineRule="exact"/>
              <w:rPr>
                <w:rFonts w:ascii="Arial" w:hAnsi="Arial" w:cs="Arial"/>
                <w:b/>
                <w:sz w:val="22"/>
                <w:szCs w:val="22"/>
                <w:u w:val="single"/>
              </w:rPr>
            </w:pPr>
          </w:p>
          <w:p w14:paraId="4F994175" w14:textId="77777777" w:rsidR="002F4C87" w:rsidRPr="002658B4" w:rsidRDefault="002F4C87" w:rsidP="002F4C87">
            <w:pPr>
              <w:rPr>
                <w:rFonts w:ascii="Arial" w:hAnsi="Arial" w:cs="Arial"/>
                <w:b/>
                <w:sz w:val="22"/>
                <w:szCs w:val="22"/>
                <w:u w:val="single"/>
              </w:rPr>
            </w:pPr>
          </w:p>
        </w:tc>
      </w:tr>
      <w:tr w:rsidR="002F4C87" w:rsidRPr="002658B4" w14:paraId="0B6EA770"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AF80508"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37E5C34C" w14:textId="77777777" w:rsidR="002F4C87" w:rsidRPr="002658B4" w:rsidRDefault="002F4C87" w:rsidP="002F4C87">
            <w:pPr>
              <w:spacing w:line="120" w:lineRule="exact"/>
              <w:rPr>
                <w:rFonts w:ascii="Arial" w:hAnsi="Arial" w:cs="Arial"/>
                <w:b/>
                <w:sz w:val="22"/>
                <w:szCs w:val="22"/>
                <w:u w:val="single"/>
              </w:rPr>
            </w:pPr>
          </w:p>
          <w:p w14:paraId="048207B7" w14:textId="77777777" w:rsidR="002F4C87" w:rsidRPr="002658B4" w:rsidRDefault="002F4C87" w:rsidP="002F4C87">
            <w:pPr>
              <w:rPr>
                <w:rFonts w:ascii="Arial" w:hAnsi="Arial" w:cs="Arial"/>
                <w:b/>
                <w:sz w:val="22"/>
                <w:szCs w:val="22"/>
                <w:u w:val="single"/>
              </w:rPr>
            </w:pPr>
          </w:p>
        </w:tc>
      </w:tr>
      <w:tr w:rsidR="002F4C87" w:rsidRPr="002658B4" w14:paraId="290282EA"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1A30C1" w14:textId="77777777" w:rsidR="002F4C87" w:rsidRPr="002658B4" w:rsidRDefault="002F4C87" w:rsidP="002F4C87">
            <w:pPr>
              <w:spacing w:line="120" w:lineRule="exact"/>
              <w:rPr>
                <w:rFonts w:ascii="Arial" w:hAnsi="Arial" w:cs="Arial"/>
                <w:b/>
                <w:sz w:val="22"/>
                <w:szCs w:val="22"/>
                <w:u w:val="single"/>
              </w:rPr>
            </w:pPr>
          </w:p>
          <w:p w14:paraId="1ACD3761" w14:textId="77777777" w:rsidR="002F4C87" w:rsidRPr="002658B4" w:rsidRDefault="002F4C87" w:rsidP="002F4C87">
            <w:pPr>
              <w:rPr>
                <w:rFonts w:ascii="Arial" w:hAnsi="Arial" w:cs="Arial"/>
                <w:b/>
                <w:sz w:val="22"/>
                <w:szCs w:val="22"/>
                <w:u w:val="single"/>
              </w:rPr>
            </w:pPr>
          </w:p>
          <w:p w14:paraId="4DD240DB"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60EE961" w14:textId="77777777" w:rsidR="002F4C87" w:rsidRPr="002658B4" w:rsidRDefault="002F4C87" w:rsidP="002F4C87">
            <w:pPr>
              <w:spacing w:line="120" w:lineRule="exact"/>
              <w:rPr>
                <w:rFonts w:ascii="Arial" w:hAnsi="Arial" w:cs="Arial"/>
                <w:b/>
                <w:sz w:val="22"/>
                <w:szCs w:val="22"/>
                <w:u w:val="single"/>
              </w:rPr>
            </w:pPr>
          </w:p>
          <w:p w14:paraId="551BDD38" w14:textId="77777777" w:rsidR="002F4C87" w:rsidRPr="002658B4" w:rsidRDefault="002F4C87" w:rsidP="002F4C87">
            <w:pPr>
              <w:rPr>
                <w:rFonts w:ascii="Arial" w:hAnsi="Arial" w:cs="Arial"/>
                <w:b/>
                <w:sz w:val="22"/>
                <w:szCs w:val="22"/>
                <w:u w:val="single"/>
              </w:rPr>
            </w:pPr>
          </w:p>
        </w:tc>
      </w:tr>
    </w:tbl>
    <w:p w14:paraId="60650F1E" w14:textId="77777777" w:rsidR="002F4C87" w:rsidRPr="002658B4" w:rsidRDefault="002F4C87" w:rsidP="002F4C87">
      <w:pPr>
        <w:rPr>
          <w:rFonts w:ascii="Arial" w:hAnsi="Arial" w:cs="Arial"/>
          <w:sz w:val="22"/>
          <w:szCs w:val="22"/>
        </w:rPr>
      </w:pPr>
    </w:p>
    <w:p w14:paraId="2001D003"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The following limits will be applicable to all claims for travel and subsistence under this contract:</w:t>
      </w:r>
    </w:p>
    <w:p w14:paraId="0095BBF7" w14:textId="77777777" w:rsidR="002F4C87" w:rsidRPr="002658B4" w:rsidRDefault="002F4C87" w:rsidP="002F4C87">
      <w:pPr>
        <w:pStyle w:val="BodyText"/>
        <w:spacing w:after="0"/>
        <w:jc w:val="both"/>
        <w:rPr>
          <w:rFonts w:ascii="Arial" w:hAnsi="Arial" w:cs="Arial"/>
          <w:sz w:val="22"/>
          <w:szCs w:val="22"/>
        </w:rPr>
      </w:pPr>
    </w:p>
    <w:p w14:paraId="0B58A10A" w14:textId="77777777" w:rsidR="002F4C87" w:rsidRPr="002658B4" w:rsidRDefault="002F4C87" w:rsidP="001976D9">
      <w:pPr>
        <w:pStyle w:val="BodyText"/>
        <w:numPr>
          <w:ilvl w:val="0"/>
          <w:numId w:val="6"/>
        </w:numPr>
        <w:spacing w:after="0"/>
        <w:ind w:hanging="436"/>
        <w:jc w:val="both"/>
        <w:rPr>
          <w:rFonts w:ascii="Arial" w:hAnsi="Arial" w:cs="Arial"/>
          <w:sz w:val="22"/>
          <w:szCs w:val="22"/>
        </w:rPr>
      </w:pPr>
      <w:r w:rsidRPr="002658B4">
        <w:rPr>
          <w:rFonts w:ascii="Arial" w:hAnsi="Arial" w:cs="Arial"/>
          <w:sz w:val="22"/>
          <w:szCs w:val="22"/>
        </w:rPr>
        <w:t>Travel by rail: standard class should be used at all times</w:t>
      </w:r>
    </w:p>
    <w:p w14:paraId="6226B9D9" w14:textId="77777777" w:rsidR="002F4C87" w:rsidRPr="002658B4" w:rsidRDefault="002F4C87" w:rsidP="001976D9">
      <w:pPr>
        <w:pStyle w:val="BodyText"/>
        <w:numPr>
          <w:ilvl w:val="0"/>
          <w:numId w:val="6"/>
        </w:numPr>
        <w:spacing w:after="0"/>
        <w:ind w:left="709" w:hanging="425"/>
        <w:jc w:val="both"/>
        <w:rPr>
          <w:rFonts w:ascii="Arial" w:hAnsi="Arial" w:cs="Arial"/>
          <w:sz w:val="22"/>
          <w:szCs w:val="22"/>
        </w:rPr>
      </w:pPr>
      <w:r w:rsidRPr="002658B4">
        <w:rPr>
          <w:rFonts w:ascii="Arial" w:hAnsi="Arial" w:cs="Arial"/>
          <w:sz w:val="22"/>
          <w:szCs w:val="22"/>
        </w:rPr>
        <w:t>Travel by car: 45 pence/mile</w:t>
      </w:r>
    </w:p>
    <w:p w14:paraId="02B4AE89" w14:textId="77777777" w:rsidR="002F4C87" w:rsidRPr="002658B4" w:rsidRDefault="002F4C87" w:rsidP="002F4C87">
      <w:pPr>
        <w:jc w:val="both"/>
        <w:rPr>
          <w:rFonts w:ascii="Arial" w:hAnsi="Arial" w:cs="Arial"/>
          <w:b/>
          <w:bCs/>
          <w:sz w:val="22"/>
          <w:szCs w:val="22"/>
        </w:rPr>
      </w:pPr>
    </w:p>
    <w:p w14:paraId="689880C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3D9054CA" w14:textId="77777777" w:rsidR="002F4C87" w:rsidRPr="002658B4" w:rsidRDefault="002F4C87" w:rsidP="002F4C87">
      <w:pPr>
        <w:pStyle w:val="BodyText"/>
        <w:spacing w:after="0"/>
        <w:jc w:val="both"/>
        <w:rPr>
          <w:rFonts w:ascii="Arial" w:hAnsi="Arial" w:cs="Arial"/>
          <w:sz w:val="22"/>
          <w:szCs w:val="22"/>
        </w:rPr>
      </w:pPr>
    </w:p>
    <w:p w14:paraId="6511B0B5"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When making reservations you should state that you are a contractor working on Environment Agency business. </w:t>
      </w:r>
    </w:p>
    <w:p w14:paraId="72B4FC19" w14:textId="77777777" w:rsidR="002F4C87" w:rsidRPr="002658B4" w:rsidRDefault="002F4C87" w:rsidP="002F4C87">
      <w:pPr>
        <w:pStyle w:val="BodyText"/>
        <w:spacing w:after="0"/>
        <w:jc w:val="both"/>
        <w:rPr>
          <w:rFonts w:ascii="Arial" w:hAnsi="Arial" w:cs="Arial"/>
          <w:sz w:val="22"/>
          <w:szCs w:val="22"/>
        </w:rPr>
      </w:pPr>
    </w:p>
    <w:p w14:paraId="24383DF3"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CAD584A" w14:textId="77777777" w:rsidR="002F4C87" w:rsidRPr="002658B4" w:rsidRDefault="002F4C87" w:rsidP="002F4C87">
      <w:pPr>
        <w:pStyle w:val="BodyText"/>
        <w:spacing w:after="0"/>
        <w:jc w:val="both"/>
        <w:rPr>
          <w:rFonts w:ascii="Arial" w:hAnsi="Arial" w:cs="Arial"/>
          <w:sz w:val="22"/>
          <w:szCs w:val="22"/>
        </w:rPr>
      </w:pPr>
    </w:p>
    <w:p w14:paraId="4120CD86"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Expenditure on dinner during an overnight stay must not exceed a maximum limit of £25, including a drink. </w:t>
      </w:r>
    </w:p>
    <w:p w14:paraId="227961D4" w14:textId="77777777" w:rsidR="002F4C87" w:rsidRPr="002658B4" w:rsidRDefault="002F4C87" w:rsidP="002F4C87">
      <w:pPr>
        <w:pStyle w:val="BodyText"/>
        <w:spacing w:after="0"/>
        <w:jc w:val="both"/>
        <w:rPr>
          <w:rFonts w:ascii="Arial" w:hAnsi="Arial" w:cs="Arial"/>
          <w:sz w:val="22"/>
          <w:szCs w:val="22"/>
        </w:rPr>
      </w:pPr>
    </w:p>
    <w:p w14:paraId="25AAB4D2"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20E7959D" w14:textId="77777777" w:rsidR="002F4C87" w:rsidRPr="002658B4" w:rsidRDefault="002F4C87" w:rsidP="00E65F5D">
      <w:pPr>
        <w:rPr>
          <w:rFonts w:ascii="Arial" w:hAnsi="Arial" w:cs="Arial"/>
          <w:sz w:val="22"/>
          <w:szCs w:val="22"/>
        </w:rPr>
      </w:pPr>
    </w:p>
    <w:p w14:paraId="6F6359C9"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5178653C" w14:textId="77777777" w:rsidR="00895C87" w:rsidRPr="002658B4" w:rsidRDefault="006A3118" w:rsidP="00E65F5D">
      <w:pPr>
        <w:rPr>
          <w:rFonts w:ascii="Arial" w:hAnsi="Arial" w:cs="Arial"/>
          <w:b/>
          <w:sz w:val="22"/>
          <w:szCs w:val="22"/>
        </w:rPr>
      </w:pPr>
      <w:r w:rsidRPr="002658B4">
        <w:rPr>
          <w:rFonts w:ascii="Arial" w:hAnsi="Arial" w:cs="Arial"/>
          <w:b/>
          <w:sz w:val="22"/>
          <w:szCs w:val="22"/>
        </w:rPr>
        <w:t xml:space="preserve">APPENDIX </w:t>
      </w:r>
      <w:r w:rsidR="00544F4A" w:rsidRPr="002658B4">
        <w:rPr>
          <w:rFonts w:ascii="Arial" w:hAnsi="Arial" w:cs="Arial"/>
          <w:b/>
          <w:sz w:val="22"/>
          <w:szCs w:val="22"/>
        </w:rPr>
        <w:t>B</w:t>
      </w:r>
      <w:r w:rsidR="00895C87" w:rsidRPr="002658B4">
        <w:rPr>
          <w:rFonts w:ascii="Arial" w:hAnsi="Arial" w:cs="Arial"/>
          <w:b/>
          <w:sz w:val="22"/>
          <w:szCs w:val="22"/>
        </w:rPr>
        <w:t xml:space="preserve"> - PRIOR RIGHTS SCHEDULE </w:t>
      </w:r>
    </w:p>
    <w:p w14:paraId="12D09A52" w14:textId="77777777" w:rsidR="00895C87" w:rsidRPr="002658B4" w:rsidRDefault="00895C87" w:rsidP="00E65F5D">
      <w:pPr>
        <w:pStyle w:val="BodyText3"/>
        <w:spacing w:after="0"/>
        <w:rPr>
          <w:rFonts w:ascii="Arial" w:hAnsi="Arial" w:cs="Arial"/>
          <w:caps/>
          <w:sz w:val="22"/>
          <w:szCs w:val="22"/>
        </w:rPr>
      </w:pPr>
    </w:p>
    <w:p w14:paraId="67BD085D" w14:textId="77777777" w:rsidR="00895C87" w:rsidRPr="002658B4" w:rsidRDefault="00895C87" w:rsidP="00E65F5D">
      <w:pPr>
        <w:pStyle w:val="BodyText3"/>
        <w:spacing w:after="0"/>
        <w:rPr>
          <w:rFonts w:ascii="Arial" w:hAnsi="Arial" w:cs="Arial"/>
          <w:sz w:val="22"/>
          <w:szCs w:val="22"/>
          <w:u w:val="single"/>
        </w:rPr>
      </w:pPr>
      <w:r w:rsidRPr="002658B4">
        <w:rPr>
          <w:rFonts w:ascii="Arial" w:hAnsi="Arial" w:cs="Arial"/>
          <w:sz w:val="22"/>
          <w:szCs w:val="22"/>
        </w:rPr>
        <w:t xml:space="preserve">Details of Prior Rights held by the Parties </w:t>
      </w:r>
      <w:r w:rsidRPr="002658B4">
        <w:rPr>
          <w:rFonts w:ascii="Arial" w:hAnsi="Arial" w:cs="Arial"/>
          <w:sz w:val="22"/>
          <w:szCs w:val="22"/>
          <w:u w:val="single"/>
        </w:rPr>
        <w:t>(To be updated as Rights are introduced during the period of the Contract)</w:t>
      </w:r>
    </w:p>
    <w:p w14:paraId="59F6CA0D" w14:textId="77777777" w:rsidR="00895C87" w:rsidRPr="002658B4" w:rsidRDefault="00895C87" w:rsidP="00E65F5D">
      <w:pPr>
        <w:pStyle w:val="PlainText"/>
        <w:spacing w:line="360" w:lineRule="auto"/>
        <w:rPr>
          <w:rFonts w:ascii="Arial" w:hAnsi="Arial" w:cs="Arial"/>
          <w:sz w:val="22"/>
          <w:szCs w:val="22"/>
        </w:rPr>
      </w:pPr>
      <w:r w:rsidRPr="002658B4">
        <w:rPr>
          <w:rFonts w:ascii="Arial" w:hAnsi="Arial" w:cs="Arial"/>
          <w:sz w:val="22"/>
          <w:szCs w:val="22"/>
        </w:rPr>
        <w:t xml:space="preserve">Prior Rights owned or lawfully used by a Party, whether under licence or otherwise, which </w:t>
      </w:r>
      <w:r w:rsidRPr="002658B4">
        <w:rPr>
          <w:rFonts w:ascii="Arial" w:hAnsi="Arial" w:cs="Arial"/>
          <w:color w:val="000000"/>
          <w:sz w:val="22"/>
          <w:szCs w:val="22"/>
        </w:rPr>
        <w:t xml:space="preserve">it introduces to the Project for the purposes of fulfilling its obligations under the Contract </w:t>
      </w:r>
    </w:p>
    <w:p w14:paraId="6BB22EA2" w14:textId="77777777" w:rsidR="00895C87" w:rsidRPr="002658B4" w:rsidRDefault="00895C87" w:rsidP="00E65F5D">
      <w:pPr>
        <w:rPr>
          <w:rFonts w:ascii="Arial" w:hAnsi="Arial" w:cs="Arial"/>
          <w:sz w:val="22"/>
          <w:szCs w:val="22"/>
        </w:rPr>
      </w:pPr>
    </w:p>
    <w:p w14:paraId="2DB3FBDB"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Environment Agency</w:t>
      </w:r>
    </w:p>
    <w:p w14:paraId="6CD1D5E6"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4520FF9D" w14:textId="77777777" w:rsidTr="00137E82">
        <w:tc>
          <w:tcPr>
            <w:tcW w:w="3652" w:type="dxa"/>
          </w:tcPr>
          <w:p w14:paraId="4907D47C"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4C6F83AB"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6D1B232A"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0460CD53" w14:textId="77777777" w:rsidTr="00137E82">
        <w:tc>
          <w:tcPr>
            <w:tcW w:w="3652" w:type="dxa"/>
          </w:tcPr>
          <w:p w14:paraId="1DFAFF88" w14:textId="77777777" w:rsidR="00895C87" w:rsidRPr="002658B4" w:rsidRDefault="00895C87" w:rsidP="00E65F5D">
            <w:pPr>
              <w:rPr>
                <w:rFonts w:ascii="Arial" w:hAnsi="Arial" w:cs="Arial"/>
                <w:sz w:val="22"/>
                <w:szCs w:val="22"/>
              </w:rPr>
            </w:pPr>
          </w:p>
        </w:tc>
        <w:tc>
          <w:tcPr>
            <w:tcW w:w="3119" w:type="dxa"/>
          </w:tcPr>
          <w:p w14:paraId="4129C18C" w14:textId="77777777" w:rsidR="00895C87" w:rsidRPr="002658B4" w:rsidRDefault="00895C87" w:rsidP="00E65F5D">
            <w:pPr>
              <w:rPr>
                <w:rFonts w:ascii="Arial" w:hAnsi="Arial" w:cs="Arial"/>
                <w:sz w:val="22"/>
                <w:szCs w:val="22"/>
              </w:rPr>
            </w:pPr>
          </w:p>
        </w:tc>
        <w:tc>
          <w:tcPr>
            <w:tcW w:w="2693" w:type="dxa"/>
          </w:tcPr>
          <w:p w14:paraId="79F2FA16" w14:textId="77777777" w:rsidR="00895C87" w:rsidRPr="002658B4" w:rsidRDefault="00895C87" w:rsidP="00E65F5D">
            <w:pPr>
              <w:rPr>
                <w:rFonts w:ascii="Arial" w:hAnsi="Arial" w:cs="Arial"/>
                <w:sz w:val="22"/>
                <w:szCs w:val="22"/>
              </w:rPr>
            </w:pPr>
          </w:p>
          <w:p w14:paraId="79712336" w14:textId="77777777" w:rsidR="00895C87" w:rsidRPr="002658B4" w:rsidRDefault="00895C87" w:rsidP="00E65F5D">
            <w:pPr>
              <w:pStyle w:val="Header"/>
              <w:tabs>
                <w:tab w:val="clear" w:pos="4153"/>
                <w:tab w:val="clear" w:pos="8306"/>
              </w:tabs>
              <w:rPr>
                <w:rFonts w:ascii="Arial" w:hAnsi="Arial" w:cs="Arial"/>
                <w:sz w:val="22"/>
                <w:szCs w:val="22"/>
              </w:rPr>
            </w:pPr>
          </w:p>
        </w:tc>
      </w:tr>
      <w:tr w:rsidR="00895C87" w:rsidRPr="002658B4" w14:paraId="463D42A9" w14:textId="77777777" w:rsidTr="00137E82">
        <w:tc>
          <w:tcPr>
            <w:tcW w:w="3652" w:type="dxa"/>
          </w:tcPr>
          <w:p w14:paraId="10B1A2A0" w14:textId="77777777" w:rsidR="00895C87" w:rsidRPr="002658B4" w:rsidRDefault="00895C87" w:rsidP="00E65F5D">
            <w:pPr>
              <w:rPr>
                <w:rFonts w:ascii="Arial" w:hAnsi="Arial" w:cs="Arial"/>
                <w:sz w:val="22"/>
                <w:szCs w:val="22"/>
              </w:rPr>
            </w:pPr>
          </w:p>
        </w:tc>
        <w:tc>
          <w:tcPr>
            <w:tcW w:w="3119" w:type="dxa"/>
          </w:tcPr>
          <w:p w14:paraId="09B893D1" w14:textId="77777777" w:rsidR="00895C87" w:rsidRPr="002658B4" w:rsidRDefault="00895C87" w:rsidP="00E65F5D">
            <w:pPr>
              <w:rPr>
                <w:rFonts w:ascii="Arial" w:hAnsi="Arial" w:cs="Arial"/>
                <w:sz w:val="22"/>
                <w:szCs w:val="22"/>
              </w:rPr>
            </w:pPr>
          </w:p>
        </w:tc>
        <w:tc>
          <w:tcPr>
            <w:tcW w:w="2693" w:type="dxa"/>
          </w:tcPr>
          <w:p w14:paraId="090B7B8A" w14:textId="77777777" w:rsidR="00895C87" w:rsidRPr="002658B4" w:rsidRDefault="00895C87" w:rsidP="00E65F5D">
            <w:pPr>
              <w:rPr>
                <w:rFonts w:ascii="Arial" w:hAnsi="Arial" w:cs="Arial"/>
                <w:sz w:val="22"/>
                <w:szCs w:val="22"/>
              </w:rPr>
            </w:pPr>
          </w:p>
          <w:p w14:paraId="188F22F8" w14:textId="77777777" w:rsidR="00895C87" w:rsidRPr="002658B4" w:rsidRDefault="00895C87" w:rsidP="00E65F5D">
            <w:pPr>
              <w:rPr>
                <w:rFonts w:ascii="Arial" w:hAnsi="Arial" w:cs="Arial"/>
                <w:sz w:val="22"/>
                <w:szCs w:val="22"/>
              </w:rPr>
            </w:pPr>
          </w:p>
        </w:tc>
      </w:tr>
      <w:tr w:rsidR="00895C87" w:rsidRPr="002658B4" w14:paraId="0B324D53" w14:textId="77777777" w:rsidTr="00137E82">
        <w:tc>
          <w:tcPr>
            <w:tcW w:w="3652" w:type="dxa"/>
          </w:tcPr>
          <w:p w14:paraId="37331A92" w14:textId="77777777" w:rsidR="00895C87" w:rsidRPr="002658B4" w:rsidRDefault="00895C87" w:rsidP="00E65F5D">
            <w:pPr>
              <w:rPr>
                <w:rFonts w:ascii="Arial" w:hAnsi="Arial" w:cs="Arial"/>
                <w:sz w:val="22"/>
                <w:szCs w:val="22"/>
              </w:rPr>
            </w:pPr>
          </w:p>
        </w:tc>
        <w:tc>
          <w:tcPr>
            <w:tcW w:w="3119" w:type="dxa"/>
          </w:tcPr>
          <w:p w14:paraId="3E8F3053" w14:textId="77777777" w:rsidR="00895C87" w:rsidRPr="002658B4" w:rsidRDefault="00895C87" w:rsidP="00E65F5D">
            <w:pPr>
              <w:rPr>
                <w:rFonts w:ascii="Arial" w:hAnsi="Arial" w:cs="Arial"/>
                <w:sz w:val="22"/>
                <w:szCs w:val="22"/>
              </w:rPr>
            </w:pPr>
          </w:p>
        </w:tc>
        <w:tc>
          <w:tcPr>
            <w:tcW w:w="2693" w:type="dxa"/>
          </w:tcPr>
          <w:p w14:paraId="163DBF77" w14:textId="77777777" w:rsidR="00895C87" w:rsidRPr="002658B4" w:rsidRDefault="00895C87" w:rsidP="00E65F5D">
            <w:pPr>
              <w:rPr>
                <w:rFonts w:ascii="Arial" w:hAnsi="Arial" w:cs="Arial"/>
                <w:sz w:val="22"/>
                <w:szCs w:val="22"/>
              </w:rPr>
            </w:pPr>
          </w:p>
          <w:p w14:paraId="59E6ED81" w14:textId="77777777" w:rsidR="00895C87" w:rsidRPr="002658B4" w:rsidRDefault="00895C87" w:rsidP="00E65F5D">
            <w:pPr>
              <w:rPr>
                <w:rFonts w:ascii="Arial" w:hAnsi="Arial" w:cs="Arial"/>
                <w:sz w:val="22"/>
                <w:szCs w:val="22"/>
              </w:rPr>
            </w:pPr>
          </w:p>
        </w:tc>
      </w:tr>
    </w:tbl>
    <w:p w14:paraId="23CD2C5D" w14:textId="77777777" w:rsidR="00895C87" w:rsidRPr="002658B4" w:rsidRDefault="00895C87" w:rsidP="00E65F5D">
      <w:pPr>
        <w:rPr>
          <w:rFonts w:ascii="Arial" w:hAnsi="Arial" w:cs="Arial"/>
          <w:sz w:val="22"/>
          <w:szCs w:val="22"/>
        </w:rPr>
      </w:pPr>
    </w:p>
    <w:p w14:paraId="112BC301"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Contractor</w:t>
      </w:r>
    </w:p>
    <w:p w14:paraId="56E4C152"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74C84467" w14:textId="77777777" w:rsidTr="00137E82">
        <w:tc>
          <w:tcPr>
            <w:tcW w:w="3652" w:type="dxa"/>
          </w:tcPr>
          <w:p w14:paraId="20D95D54"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4DDE20A1"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5D969468"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55C76E64" w14:textId="77777777" w:rsidTr="00137E82">
        <w:tc>
          <w:tcPr>
            <w:tcW w:w="3652" w:type="dxa"/>
          </w:tcPr>
          <w:p w14:paraId="41F50F77" w14:textId="77777777" w:rsidR="00895C87" w:rsidRPr="002658B4" w:rsidRDefault="00895C87" w:rsidP="00E65F5D">
            <w:pPr>
              <w:rPr>
                <w:rFonts w:ascii="Arial" w:hAnsi="Arial" w:cs="Arial"/>
                <w:sz w:val="22"/>
                <w:szCs w:val="22"/>
              </w:rPr>
            </w:pPr>
          </w:p>
        </w:tc>
        <w:tc>
          <w:tcPr>
            <w:tcW w:w="3119" w:type="dxa"/>
          </w:tcPr>
          <w:p w14:paraId="715F1F5F" w14:textId="77777777" w:rsidR="00895C87" w:rsidRPr="002658B4" w:rsidRDefault="00895C87" w:rsidP="00E65F5D">
            <w:pPr>
              <w:rPr>
                <w:rFonts w:ascii="Arial" w:hAnsi="Arial" w:cs="Arial"/>
                <w:sz w:val="22"/>
                <w:szCs w:val="22"/>
              </w:rPr>
            </w:pPr>
          </w:p>
        </w:tc>
        <w:tc>
          <w:tcPr>
            <w:tcW w:w="2693" w:type="dxa"/>
          </w:tcPr>
          <w:p w14:paraId="694362DD" w14:textId="77777777" w:rsidR="00895C87" w:rsidRPr="002658B4" w:rsidRDefault="00895C87" w:rsidP="00E65F5D">
            <w:pPr>
              <w:rPr>
                <w:rFonts w:ascii="Arial" w:hAnsi="Arial" w:cs="Arial"/>
                <w:sz w:val="22"/>
                <w:szCs w:val="22"/>
              </w:rPr>
            </w:pPr>
          </w:p>
          <w:p w14:paraId="5934B317" w14:textId="77777777" w:rsidR="00895C87" w:rsidRPr="002658B4" w:rsidRDefault="00895C87" w:rsidP="00E65F5D">
            <w:pPr>
              <w:rPr>
                <w:rFonts w:ascii="Arial" w:hAnsi="Arial" w:cs="Arial"/>
                <w:sz w:val="22"/>
                <w:szCs w:val="22"/>
              </w:rPr>
            </w:pPr>
          </w:p>
        </w:tc>
      </w:tr>
      <w:tr w:rsidR="00895C87" w:rsidRPr="002658B4" w14:paraId="0EF99156" w14:textId="77777777" w:rsidTr="00137E82">
        <w:tc>
          <w:tcPr>
            <w:tcW w:w="3652" w:type="dxa"/>
          </w:tcPr>
          <w:p w14:paraId="5EE2E7E4" w14:textId="77777777" w:rsidR="00895C87" w:rsidRPr="002658B4" w:rsidRDefault="00895C87" w:rsidP="00E65F5D">
            <w:pPr>
              <w:rPr>
                <w:rFonts w:ascii="Arial" w:hAnsi="Arial" w:cs="Arial"/>
                <w:sz w:val="22"/>
                <w:szCs w:val="22"/>
              </w:rPr>
            </w:pPr>
          </w:p>
        </w:tc>
        <w:tc>
          <w:tcPr>
            <w:tcW w:w="3119" w:type="dxa"/>
          </w:tcPr>
          <w:p w14:paraId="41E6EF71" w14:textId="77777777" w:rsidR="00895C87" w:rsidRPr="002658B4" w:rsidRDefault="00895C87" w:rsidP="00E65F5D">
            <w:pPr>
              <w:rPr>
                <w:rFonts w:ascii="Arial" w:hAnsi="Arial" w:cs="Arial"/>
                <w:sz w:val="22"/>
                <w:szCs w:val="22"/>
              </w:rPr>
            </w:pPr>
          </w:p>
        </w:tc>
        <w:tc>
          <w:tcPr>
            <w:tcW w:w="2693" w:type="dxa"/>
          </w:tcPr>
          <w:p w14:paraId="537CA52E" w14:textId="77777777" w:rsidR="00895C87" w:rsidRPr="002658B4" w:rsidRDefault="00895C87" w:rsidP="00E65F5D">
            <w:pPr>
              <w:rPr>
                <w:rFonts w:ascii="Arial" w:hAnsi="Arial" w:cs="Arial"/>
                <w:sz w:val="22"/>
                <w:szCs w:val="22"/>
              </w:rPr>
            </w:pPr>
          </w:p>
          <w:p w14:paraId="6FD9BB76" w14:textId="77777777" w:rsidR="00895C87" w:rsidRPr="002658B4" w:rsidRDefault="00895C87" w:rsidP="00E65F5D">
            <w:pPr>
              <w:rPr>
                <w:rFonts w:ascii="Arial" w:hAnsi="Arial" w:cs="Arial"/>
                <w:sz w:val="22"/>
                <w:szCs w:val="22"/>
              </w:rPr>
            </w:pPr>
          </w:p>
        </w:tc>
      </w:tr>
      <w:tr w:rsidR="00895C87" w:rsidRPr="002658B4" w14:paraId="7F7FCCD0" w14:textId="77777777" w:rsidTr="00137E82">
        <w:tc>
          <w:tcPr>
            <w:tcW w:w="3652" w:type="dxa"/>
          </w:tcPr>
          <w:p w14:paraId="17494046" w14:textId="77777777" w:rsidR="00895C87" w:rsidRPr="002658B4" w:rsidRDefault="00895C87" w:rsidP="00E65F5D">
            <w:pPr>
              <w:rPr>
                <w:rFonts w:ascii="Arial" w:hAnsi="Arial" w:cs="Arial"/>
                <w:sz w:val="22"/>
                <w:szCs w:val="22"/>
              </w:rPr>
            </w:pPr>
          </w:p>
        </w:tc>
        <w:tc>
          <w:tcPr>
            <w:tcW w:w="3119" w:type="dxa"/>
          </w:tcPr>
          <w:p w14:paraId="70338176" w14:textId="77777777" w:rsidR="00895C87" w:rsidRPr="002658B4" w:rsidRDefault="00895C87" w:rsidP="00E65F5D">
            <w:pPr>
              <w:rPr>
                <w:rFonts w:ascii="Arial" w:hAnsi="Arial" w:cs="Arial"/>
                <w:sz w:val="22"/>
                <w:szCs w:val="22"/>
              </w:rPr>
            </w:pPr>
          </w:p>
        </w:tc>
        <w:tc>
          <w:tcPr>
            <w:tcW w:w="2693" w:type="dxa"/>
          </w:tcPr>
          <w:p w14:paraId="02FA8960" w14:textId="77777777" w:rsidR="00895C87" w:rsidRPr="002658B4" w:rsidRDefault="00895C87" w:rsidP="00E65F5D">
            <w:pPr>
              <w:rPr>
                <w:rFonts w:ascii="Arial" w:hAnsi="Arial" w:cs="Arial"/>
                <w:sz w:val="22"/>
                <w:szCs w:val="22"/>
              </w:rPr>
            </w:pPr>
          </w:p>
          <w:p w14:paraId="6074E4F1" w14:textId="77777777" w:rsidR="00895C87" w:rsidRPr="002658B4" w:rsidRDefault="00895C87" w:rsidP="00E65F5D">
            <w:pPr>
              <w:rPr>
                <w:rFonts w:ascii="Arial" w:hAnsi="Arial" w:cs="Arial"/>
                <w:sz w:val="22"/>
                <w:szCs w:val="22"/>
              </w:rPr>
            </w:pPr>
          </w:p>
        </w:tc>
      </w:tr>
    </w:tbl>
    <w:p w14:paraId="64E1418B" w14:textId="77777777" w:rsidR="00895C87" w:rsidRPr="002658B4" w:rsidRDefault="00895C87" w:rsidP="00E65F5D">
      <w:pPr>
        <w:jc w:val="both"/>
        <w:rPr>
          <w:rFonts w:ascii="Arial" w:hAnsi="Arial" w:cs="Arial"/>
          <w:sz w:val="22"/>
          <w:szCs w:val="22"/>
        </w:rPr>
      </w:pPr>
    </w:p>
    <w:p w14:paraId="309C669C" w14:textId="77777777" w:rsidR="00895C87" w:rsidRPr="002658B4" w:rsidRDefault="00544F4A" w:rsidP="00E65F5D">
      <w:pPr>
        <w:rPr>
          <w:rFonts w:ascii="Arial" w:hAnsi="Arial" w:cs="Arial"/>
          <w:sz w:val="22"/>
          <w:szCs w:val="22"/>
        </w:rPr>
      </w:pPr>
      <w:r w:rsidRPr="002658B4">
        <w:rPr>
          <w:rStyle w:val="Strong"/>
          <w:rFonts w:ascii="Arial" w:hAnsi="Arial" w:cs="Arial"/>
          <w:sz w:val="22"/>
          <w:szCs w:val="22"/>
        </w:rPr>
        <w:t xml:space="preserve">Explanation of </w:t>
      </w:r>
      <w:r w:rsidR="00895C87" w:rsidRPr="002658B4">
        <w:rPr>
          <w:rStyle w:val="Strong"/>
          <w:rFonts w:ascii="Arial" w:hAnsi="Arial" w:cs="Arial"/>
          <w:sz w:val="22"/>
          <w:szCs w:val="22"/>
        </w:rPr>
        <w:t>Contractor's Prior Rights</w:t>
      </w:r>
      <w:r w:rsidR="00895C87" w:rsidRPr="002658B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ascii="Arial" w:hAnsi="Arial" w:cs="Arial"/>
          <w:sz w:val="22"/>
          <w:szCs w:val="22"/>
        </w:rPr>
        <w:t>,</w:t>
      </w:r>
      <w:r w:rsidR="00895C87" w:rsidRPr="002658B4">
        <w:rPr>
          <w:rFonts w:ascii="Arial" w:hAnsi="Arial" w:cs="Arial"/>
          <w:sz w:val="22"/>
          <w:szCs w:val="22"/>
        </w:rPr>
        <w:t xml:space="preserve"> or devised or discovered by one of them only in the course of other projects during the Project period and not arising directly from the Project.</w:t>
      </w:r>
    </w:p>
    <w:p w14:paraId="7B1944D6" w14:textId="77777777" w:rsidR="0093252F" w:rsidRPr="002658B4" w:rsidRDefault="0093252F" w:rsidP="00E65F5D">
      <w:pPr>
        <w:rPr>
          <w:rFonts w:ascii="Arial" w:hAnsi="Arial" w:cs="Arial"/>
          <w:sz w:val="22"/>
          <w:szCs w:val="22"/>
        </w:rPr>
      </w:pPr>
    </w:p>
    <w:p w14:paraId="1372C19A"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3479EE2A" w14:textId="77777777" w:rsidR="00F1537C" w:rsidRPr="002658B4" w:rsidRDefault="00F1537C" w:rsidP="00E65F5D">
      <w:pPr>
        <w:rPr>
          <w:rFonts w:ascii="Arial" w:hAnsi="Arial" w:cs="Arial"/>
          <w:b/>
          <w:sz w:val="22"/>
          <w:szCs w:val="22"/>
        </w:rPr>
      </w:pPr>
      <w:r w:rsidRPr="002658B4">
        <w:rPr>
          <w:rFonts w:ascii="Arial" w:hAnsi="Arial" w:cs="Arial"/>
          <w:b/>
          <w:sz w:val="22"/>
          <w:szCs w:val="22"/>
        </w:rPr>
        <w:t>APPENDIX C – ACCEPTANCE OF TERMS AND CONDITIONS</w:t>
      </w:r>
    </w:p>
    <w:p w14:paraId="44B28418" w14:textId="77777777" w:rsidR="00A4184D" w:rsidRPr="002658B4" w:rsidRDefault="00A4184D" w:rsidP="00E65F5D">
      <w:pPr>
        <w:rPr>
          <w:rFonts w:ascii="Arial" w:hAnsi="Arial" w:cs="Arial"/>
          <w:b/>
          <w:sz w:val="22"/>
          <w:szCs w:val="22"/>
        </w:rPr>
      </w:pPr>
    </w:p>
    <w:p w14:paraId="0F826776" w14:textId="77777777" w:rsidR="005F06F8" w:rsidRPr="002658B4" w:rsidRDefault="005F06F8" w:rsidP="005F06F8">
      <w:pPr>
        <w:rPr>
          <w:rFonts w:ascii="Arial" w:hAnsi="Arial" w:cs="Arial"/>
          <w:sz w:val="22"/>
          <w:szCs w:val="22"/>
        </w:rPr>
      </w:pPr>
      <w:r w:rsidRPr="002658B4">
        <w:rPr>
          <w:rFonts w:ascii="Arial" w:hAnsi="Arial" w:cs="Arial"/>
          <w:sz w:val="22"/>
          <w:szCs w:val="22"/>
        </w:rPr>
        <w:t xml:space="preserve">Standard terms and conditions can be found here: </w:t>
      </w:r>
      <w:hyperlink r:id="rId18" w:history="1">
        <w:r w:rsidRPr="002658B4">
          <w:rPr>
            <w:rStyle w:val="Hyperlink"/>
            <w:rFonts w:ascii="Arial" w:hAnsi="Arial" w:cs="Arial"/>
            <w:sz w:val="22"/>
            <w:szCs w:val="22"/>
          </w:rPr>
          <w:t>STANDARD TERMS FOR SERVICES</w:t>
        </w:r>
      </w:hyperlink>
    </w:p>
    <w:p w14:paraId="18C7CC12" w14:textId="77777777" w:rsidR="00A4184D" w:rsidRPr="002658B4" w:rsidRDefault="00A4184D" w:rsidP="00E65F5D">
      <w:pPr>
        <w:rPr>
          <w:rFonts w:ascii="Arial" w:hAnsi="Arial" w:cs="Arial"/>
          <w:b/>
          <w:sz w:val="22"/>
          <w:szCs w:val="22"/>
        </w:rPr>
      </w:pPr>
    </w:p>
    <w:p w14:paraId="43EC9CD7" w14:textId="77777777" w:rsidR="00F1537C" w:rsidRPr="002658B4" w:rsidRDefault="00F1537C" w:rsidP="00E65F5D">
      <w:pPr>
        <w:rPr>
          <w:rFonts w:ascii="Arial" w:hAnsi="Arial" w:cs="Arial"/>
          <w:b/>
          <w:sz w:val="22"/>
          <w:szCs w:val="22"/>
        </w:rPr>
      </w:pPr>
    </w:p>
    <w:p w14:paraId="6749B6D3" w14:textId="77777777" w:rsidR="001A3679" w:rsidRPr="002658B4" w:rsidRDefault="001A3679" w:rsidP="00E65F5D">
      <w:pPr>
        <w:rPr>
          <w:rFonts w:ascii="Arial" w:hAnsi="Arial" w:cs="Arial"/>
          <w:sz w:val="22"/>
          <w:szCs w:val="22"/>
        </w:rPr>
      </w:pPr>
      <w:r w:rsidRPr="002658B4">
        <w:rPr>
          <w:rFonts w:ascii="Arial" w:hAnsi="Arial" w:cs="Arial"/>
          <w:sz w:val="22"/>
          <w:szCs w:val="22"/>
        </w:rPr>
        <w:t>I/We</w:t>
      </w:r>
      <w:r w:rsidRPr="002658B4">
        <w:rPr>
          <w:rFonts w:ascii="Arial" w:hAnsi="Arial" w:cs="Arial"/>
          <w:color w:val="FF0000"/>
          <w:sz w:val="22"/>
          <w:szCs w:val="22"/>
        </w:rPr>
        <w:t xml:space="preserve"> </w:t>
      </w:r>
      <w:r w:rsidRPr="002658B4">
        <w:rPr>
          <w:rFonts w:ascii="Arial" w:hAnsi="Arial" w:cs="Arial"/>
          <w:sz w:val="22"/>
          <w:szCs w:val="22"/>
        </w:rPr>
        <w:t>accept in full the terms and conditions named in Section 2 and appended</w:t>
      </w:r>
      <w:r w:rsidR="00C11EBA" w:rsidRPr="002658B4">
        <w:rPr>
          <w:rFonts w:ascii="Arial" w:hAnsi="Arial" w:cs="Arial"/>
          <w:sz w:val="22"/>
          <w:szCs w:val="22"/>
        </w:rPr>
        <w:t xml:space="preserve"> to this </w:t>
      </w:r>
      <w:r w:rsidRPr="002658B4">
        <w:rPr>
          <w:rFonts w:ascii="Arial" w:hAnsi="Arial" w:cs="Arial"/>
          <w:sz w:val="22"/>
          <w:szCs w:val="22"/>
        </w:rPr>
        <w:t>Request for Quote document</w:t>
      </w:r>
      <w:r w:rsidR="00C11EBA" w:rsidRPr="002658B4">
        <w:rPr>
          <w:rFonts w:ascii="Arial" w:hAnsi="Arial" w:cs="Arial"/>
          <w:sz w:val="22"/>
          <w:szCs w:val="22"/>
        </w:rPr>
        <w:t xml:space="preserve">. </w:t>
      </w:r>
    </w:p>
    <w:p w14:paraId="11F7AAE0" w14:textId="77777777" w:rsidR="00C11EBA" w:rsidRPr="002658B4" w:rsidRDefault="00C11EBA" w:rsidP="00E65F5D">
      <w:pPr>
        <w:rPr>
          <w:rFonts w:ascii="Arial" w:hAnsi="Arial" w:cs="Arial"/>
          <w:color w:val="FF0000"/>
          <w:sz w:val="22"/>
          <w:szCs w:val="22"/>
        </w:rPr>
      </w:pPr>
    </w:p>
    <w:p w14:paraId="65630E44" w14:textId="77777777" w:rsidR="00C11EBA" w:rsidRPr="002658B4" w:rsidRDefault="00C11EBA" w:rsidP="00E65F5D">
      <w:pPr>
        <w:rPr>
          <w:rFonts w:ascii="Arial" w:hAnsi="Arial" w:cs="Arial"/>
          <w:color w:val="FF0000"/>
          <w:sz w:val="22"/>
          <w:szCs w:val="22"/>
        </w:rPr>
      </w:pPr>
    </w:p>
    <w:p w14:paraId="24273E11" w14:textId="77777777" w:rsidR="00C11EBA" w:rsidRPr="002658B4" w:rsidRDefault="00C11EBA" w:rsidP="00C11EBA">
      <w:pPr>
        <w:rPr>
          <w:rFonts w:ascii="Arial" w:hAnsi="Arial" w:cs="Arial"/>
          <w:sz w:val="22"/>
          <w:szCs w:val="22"/>
        </w:rPr>
      </w:pPr>
      <w:r w:rsidRPr="002658B4">
        <w:rPr>
          <w:rFonts w:ascii="Arial" w:hAnsi="Arial" w:cs="Arial"/>
          <w:sz w:val="22"/>
          <w:szCs w:val="22"/>
        </w:rPr>
        <w:t xml:space="preserve">Company </w:t>
      </w:r>
      <w:r w:rsidRPr="002658B4">
        <w:rPr>
          <w:rFonts w:ascii="Arial" w:hAnsi="Arial" w:cs="Arial"/>
          <w:sz w:val="22"/>
          <w:szCs w:val="22"/>
        </w:rPr>
        <w:tab/>
        <w:t>____________________________________________________</w:t>
      </w:r>
    </w:p>
    <w:p w14:paraId="1084D337" w14:textId="77777777" w:rsidR="00C11EBA" w:rsidRPr="002658B4" w:rsidRDefault="00C11EBA" w:rsidP="00C11EBA">
      <w:pPr>
        <w:tabs>
          <w:tab w:val="right" w:leader="dot" w:pos="8305"/>
        </w:tabs>
        <w:rPr>
          <w:rFonts w:ascii="Arial" w:hAnsi="Arial" w:cs="Arial"/>
          <w:sz w:val="22"/>
          <w:szCs w:val="22"/>
        </w:rPr>
      </w:pPr>
      <w:r w:rsidRPr="002658B4">
        <w:rPr>
          <w:rFonts w:ascii="Arial" w:hAnsi="Arial" w:cs="Arial"/>
          <w:sz w:val="22"/>
          <w:szCs w:val="22"/>
        </w:rPr>
        <w:t>Name</w:t>
      </w:r>
    </w:p>
    <w:p w14:paraId="52A7B1EE" w14:textId="77777777" w:rsidR="00C11EBA" w:rsidRPr="002658B4" w:rsidRDefault="00C11EBA" w:rsidP="00C11EBA">
      <w:pPr>
        <w:rPr>
          <w:rFonts w:ascii="Arial" w:hAnsi="Arial" w:cs="Arial"/>
          <w:sz w:val="22"/>
          <w:szCs w:val="22"/>
        </w:rPr>
      </w:pPr>
    </w:p>
    <w:p w14:paraId="0661E635" w14:textId="77777777" w:rsidR="00C11EBA" w:rsidRPr="002658B4" w:rsidRDefault="00C11EBA" w:rsidP="00C11EBA">
      <w:pPr>
        <w:rPr>
          <w:rFonts w:ascii="Arial" w:hAnsi="Arial" w:cs="Arial"/>
          <w:sz w:val="22"/>
          <w:szCs w:val="22"/>
        </w:rPr>
      </w:pPr>
    </w:p>
    <w:p w14:paraId="74C9448F" w14:textId="77777777" w:rsidR="00C11EBA" w:rsidRPr="002658B4" w:rsidRDefault="00C11EBA" w:rsidP="00C11EBA">
      <w:pPr>
        <w:rPr>
          <w:rFonts w:ascii="Arial" w:hAnsi="Arial" w:cs="Arial"/>
          <w:sz w:val="22"/>
          <w:szCs w:val="22"/>
        </w:rPr>
      </w:pPr>
      <w:r w:rsidRPr="002658B4">
        <w:rPr>
          <w:rFonts w:ascii="Arial" w:hAnsi="Arial" w:cs="Arial"/>
          <w:sz w:val="22"/>
          <w:szCs w:val="22"/>
        </w:rPr>
        <w:t>Signature</w:t>
      </w:r>
      <w:r w:rsidRPr="002658B4">
        <w:rPr>
          <w:rFonts w:ascii="Arial" w:hAnsi="Arial" w:cs="Arial"/>
          <w:sz w:val="22"/>
          <w:szCs w:val="22"/>
        </w:rPr>
        <w:tab/>
        <w:t>____________________________________________________</w:t>
      </w:r>
    </w:p>
    <w:p w14:paraId="685822D3" w14:textId="77777777" w:rsidR="00C11EBA" w:rsidRPr="002658B4" w:rsidRDefault="00C11EBA" w:rsidP="00C11EBA">
      <w:pPr>
        <w:rPr>
          <w:rFonts w:ascii="Arial" w:hAnsi="Arial" w:cs="Arial"/>
          <w:sz w:val="22"/>
          <w:szCs w:val="22"/>
        </w:rPr>
      </w:pPr>
    </w:p>
    <w:p w14:paraId="183CE2AE" w14:textId="77777777" w:rsidR="00C11EBA" w:rsidRPr="002658B4" w:rsidRDefault="00C11EBA" w:rsidP="00C11EBA">
      <w:pPr>
        <w:rPr>
          <w:rFonts w:ascii="Arial" w:hAnsi="Arial" w:cs="Arial"/>
          <w:sz w:val="22"/>
          <w:szCs w:val="22"/>
        </w:rPr>
      </w:pPr>
    </w:p>
    <w:p w14:paraId="72D0E182" w14:textId="77777777" w:rsidR="00C11EBA" w:rsidRPr="002658B4" w:rsidRDefault="00C11EBA" w:rsidP="00C11EBA">
      <w:pPr>
        <w:rPr>
          <w:rFonts w:ascii="Arial" w:hAnsi="Arial" w:cs="Arial"/>
          <w:sz w:val="22"/>
          <w:szCs w:val="22"/>
        </w:rPr>
      </w:pPr>
      <w:r w:rsidRPr="002658B4">
        <w:rPr>
          <w:rFonts w:ascii="Arial" w:hAnsi="Arial" w:cs="Arial"/>
          <w:sz w:val="22"/>
          <w:szCs w:val="22"/>
        </w:rPr>
        <w:t>Print Name</w:t>
      </w:r>
      <w:r w:rsidRPr="002658B4">
        <w:rPr>
          <w:rFonts w:ascii="Arial" w:hAnsi="Arial" w:cs="Arial"/>
          <w:sz w:val="22"/>
          <w:szCs w:val="22"/>
        </w:rPr>
        <w:tab/>
        <w:t>____________________________________________________</w:t>
      </w:r>
    </w:p>
    <w:p w14:paraId="52683030" w14:textId="77777777" w:rsidR="00C11EBA" w:rsidRPr="002658B4" w:rsidRDefault="00C11EBA" w:rsidP="00C11EBA">
      <w:pPr>
        <w:rPr>
          <w:rFonts w:ascii="Arial" w:hAnsi="Arial" w:cs="Arial"/>
          <w:sz w:val="22"/>
          <w:szCs w:val="22"/>
        </w:rPr>
      </w:pPr>
    </w:p>
    <w:p w14:paraId="020D73F0" w14:textId="77777777" w:rsidR="00C11EBA" w:rsidRPr="002658B4" w:rsidRDefault="00C11EBA" w:rsidP="00C11EBA">
      <w:pPr>
        <w:rPr>
          <w:rFonts w:ascii="Arial" w:hAnsi="Arial" w:cs="Arial"/>
          <w:sz w:val="22"/>
          <w:szCs w:val="22"/>
        </w:rPr>
      </w:pPr>
    </w:p>
    <w:p w14:paraId="59257123" w14:textId="77777777" w:rsidR="00C11EBA" w:rsidRPr="002658B4" w:rsidRDefault="00C11EBA" w:rsidP="00C11EBA">
      <w:pPr>
        <w:rPr>
          <w:rFonts w:ascii="Arial" w:hAnsi="Arial" w:cs="Arial"/>
          <w:sz w:val="22"/>
          <w:szCs w:val="22"/>
        </w:rPr>
      </w:pPr>
      <w:r w:rsidRPr="002658B4">
        <w:rPr>
          <w:rFonts w:ascii="Arial" w:hAnsi="Arial" w:cs="Arial"/>
          <w:sz w:val="22"/>
          <w:szCs w:val="22"/>
        </w:rPr>
        <w:t>Position</w:t>
      </w:r>
      <w:r w:rsidRPr="002658B4">
        <w:rPr>
          <w:rFonts w:ascii="Arial" w:hAnsi="Arial" w:cs="Arial"/>
          <w:sz w:val="22"/>
          <w:szCs w:val="22"/>
        </w:rPr>
        <w:tab/>
        <w:t>____________________________________________________</w:t>
      </w:r>
    </w:p>
    <w:p w14:paraId="0C723957" w14:textId="77777777" w:rsidR="00C11EBA" w:rsidRPr="002658B4" w:rsidRDefault="00C11EBA" w:rsidP="00C11EBA">
      <w:pPr>
        <w:rPr>
          <w:rFonts w:ascii="Arial" w:hAnsi="Arial" w:cs="Arial"/>
          <w:sz w:val="22"/>
          <w:szCs w:val="22"/>
        </w:rPr>
      </w:pPr>
    </w:p>
    <w:p w14:paraId="150E7F1F" w14:textId="77777777" w:rsidR="00C11EBA" w:rsidRPr="002658B4" w:rsidRDefault="00C11EBA" w:rsidP="00C11EBA">
      <w:pPr>
        <w:rPr>
          <w:rFonts w:ascii="Arial" w:hAnsi="Arial" w:cs="Arial"/>
          <w:sz w:val="22"/>
          <w:szCs w:val="22"/>
        </w:rPr>
      </w:pPr>
    </w:p>
    <w:p w14:paraId="682F8ACC" w14:textId="77777777" w:rsidR="00A4184D" w:rsidRPr="002658B4" w:rsidRDefault="00C11EBA" w:rsidP="00E65F5D">
      <w:pPr>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Pr="002658B4">
        <w:rPr>
          <w:rFonts w:ascii="Arial" w:hAnsi="Arial" w:cs="Arial"/>
          <w:sz w:val="22"/>
          <w:szCs w:val="22"/>
        </w:rPr>
        <w:tab/>
        <w:t>____________________________________________________</w:t>
      </w:r>
    </w:p>
    <w:p w14:paraId="02EC9957" w14:textId="77777777" w:rsidR="00A4184D" w:rsidRPr="002658B4" w:rsidRDefault="00A4184D">
      <w:pPr>
        <w:rPr>
          <w:rFonts w:ascii="Arial" w:hAnsi="Arial" w:cs="Arial"/>
          <w:sz w:val="22"/>
          <w:szCs w:val="22"/>
        </w:rPr>
      </w:pPr>
    </w:p>
    <w:sectPr w:rsidR="00A4184D" w:rsidRPr="002658B4">
      <w:pgSz w:w="11906" w:h="16838"/>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E652C4" w16cid:durableId="20DC1F4D"/>
  <w16cid:commentId w16cid:paraId="7E439473" w16cid:durableId="20DC1ED7"/>
  <w16cid:commentId w16cid:paraId="3F36F9A6" w16cid:durableId="20DC137C"/>
  <w16cid:commentId w16cid:paraId="0E32AF8A" w16cid:durableId="20DC2064"/>
  <w16cid:commentId w16cid:paraId="23946049" w16cid:durableId="20DC137D"/>
  <w16cid:commentId w16cid:paraId="717612DF" w16cid:durableId="20DC3268"/>
  <w16cid:commentId w16cid:paraId="1D4CB096" w16cid:durableId="20DC3378"/>
  <w16cid:commentId w16cid:paraId="1D49EFC9" w16cid:durableId="20DC2F5A"/>
  <w16cid:commentId w16cid:paraId="577478A1" w16cid:durableId="20DC22BC"/>
  <w16cid:commentId w16cid:paraId="0E3E8F17" w16cid:durableId="20DC137E"/>
  <w16cid:commentId w16cid:paraId="36A4BACF" w16cid:durableId="20DC137F"/>
  <w16cid:commentId w16cid:paraId="35C09098" w16cid:durableId="20DC33B7"/>
  <w16cid:commentId w16cid:paraId="11040C2C" w16cid:durableId="20DC1380"/>
  <w16cid:commentId w16cid:paraId="2B191323" w16cid:durableId="20DC33FF"/>
  <w16cid:commentId w16cid:paraId="6353AAE8" w16cid:durableId="20DC1381"/>
  <w16cid:commentId w16cid:paraId="7F7DACBB" w16cid:durableId="20DC1382"/>
  <w16cid:commentId w16cid:paraId="1BD06598" w16cid:durableId="20DC1383"/>
  <w16cid:commentId w16cid:paraId="412E626B" w16cid:durableId="20DC1384"/>
  <w16cid:commentId w16cid:paraId="1F44E2FE" w16cid:durableId="20DC347E"/>
  <w16cid:commentId w16cid:paraId="15A14B56" w16cid:durableId="20DC3510"/>
  <w16cid:commentId w16cid:paraId="24D62D7F" w16cid:durableId="20DC1385"/>
  <w16cid:commentId w16cid:paraId="479C1A3B" w16cid:durableId="20DC1386"/>
  <w16cid:commentId w16cid:paraId="4AA73302" w16cid:durableId="20DC1387"/>
  <w16cid:commentId w16cid:paraId="5B7BA6FA" w16cid:durableId="20DC1388"/>
  <w16cid:commentId w16cid:paraId="23B01211" w16cid:durableId="20DC36C8"/>
  <w16cid:commentId w16cid:paraId="542A5D10" w16cid:durableId="20DC36EB"/>
  <w16cid:commentId w16cid:paraId="3E20A29D" w16cid:durableId="20DC36E4"/>
  <w16cid:commentId w16cid:paraId="31C1AE2C" w16cid:durableId="20DC1389"/>
  <w16cid:commentId w16cid:paraId="6E43904B" w16cid:durableId="20DC138A"/>
  <w16cid:commentId w16cid:paraId="310383EF" w16cid:durableId="20DC138B"/>
  <w16cid:commentId w16cid:paraId="29A64E43" w16cid:durableId="20DC3730"/>
  <w16cid:commentId w16cid:paraId="6EE936DF" w16cid:durableId="20DC138C"/>
  <w16cid:commentId w16cid:paraId="11B9CE87" w16cid:durableId="20DC387E"/>
  <w16cid:commentId w16cid:paraId="71F64D65" w16cid:durableId="20DC38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D675C" w14:textId="77777777" w:rsidR="00A51D51" w:rsidRDefault="00A51D51" w:rsidP="002F54CD">
      <w:r>
        <w:separator/>
      </w:r>
    </w:p>
  </w:endnote>
  <w:endnote w:type="continuationSeparator" w:id="0">
    <w:p w14:paraId="2A89C155" w14:textId="77777777" w:rsidR="00A51D51" w:rsidRDefault="00A51D51" w:rsidP="002F54CD">
      <w:r>
        <w:continuationSeparator/>
      </w:r>
    </w:p>
  </w:endnote>
  <w:endnote w:type="continuationNotice" w:id="1">
    <w:p w14:paraId="535E4511" w14:textId="77777777" w:rsidR="00A51D51" w:rsidRDefault="00A51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5E65" w14:textId="77777777" w:rsidR="00A51D51" w:rsidRDefault="00A51D51" w:rsidP="002F54CD">
      <w:r>
        <w:separator/>
      </w:r>
    </w:p>
  </w:footnote>
  <w:footnote w:type="continuationSeparator" w:id="0">
    <w:p w14:paraId="7AE53A23" w14:textId="77777777" w:rsidR="00A51D51" w:rsidRDefault="00A51D51" w:rsidP="002F54CD">
      <w:r>
        <w:continuationSeparator/>
      </w:r>
    </w:p>
  </w:footnote>
  <w:footnote w:type="continuationNotice" w:id="1">
    <w:p w14:paraId="24E283C7" w14:textId="77777777" w:rsidR="00A51D51" w:rsidRDefault="00A51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7E059DC"/>
    <w:multiLevelType w:val="hybridMultilevel"/>
    <w:tmpl w:val="0C268C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03150"/>
    <w:multiLevelType w:val="hybridMultilevel"/>
    <w:tmpl w:val="95E028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9E5397"/>
    <w:multiLevelType w:val="multilevel"/>
    <w:tmpl w:val="03CA99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866E34"/>
    <w:multiLevelType w:val="hybridMultilevel"/>
    <w:tmpl w:val="96629BC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B56322"/>
    <w:multiLevelType w:val="multilevel"/>
    <w:tmpl w:val="A5AE98F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B612F8C"/>
    <w:multiLevelType w:val="multilevel"/>
    <w:tmpl w:val="78FE3EC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1"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5125BF"/>
    <w:multiLevelType w:val="multilevel"/>
    <w:tmpl w:val="9A900D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1C4386"/>
    <w:multiLevelType w:val="multilevel"/>
    <w:tmpl w:val="4FCCB462"/>
    <w:lvl w:ilvl="0">
      <w:start w:val="6"/>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6"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18" w15:restartNumberingAfterBreak="0">
    <w:nsid w:val="6C361B3D"/>
    <w:multiLevelType w:val="hybridMultilevel"/>
    <w:tmpl w:val="6C4C02D0"/>
    <w:lvl w:ilvl="0" w:tplc="323EC724">
      <w:numFmt w:val="bullet"/>
      <w:lvlText w:val="-"/>
      <w:lvlJc w:val="left"/>
      <w:pPr>
        <w:ind w:left="720" w:hanging="360"/>
      </w:pPr>
      <w:rPr>
        <w:rFonts w:ascii="Calibri" w:eastAsiaTheme="minorHAnsi" w:hAnsi="Calibri" w:cstheme="minorHAnsi"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3"/>
  </w:num>
  <w:num w:numId="4">
    <w:abstractNumId w:val="19"/>
  </w:num>
  <w:num w:numId="5">
    <w:abstractNumId w:val="9"/>
  </w:num>
  <w:num w:numId="6">
    <w:abstractNumId w:val="15"/>
  </w:num>
  <w:num w:numId="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1"/>
  </w:num>
  <w:num w:numId="10">
    <w:abstractNumId w:val="16"/>
  </w:num>
  <w:num w:numId="11">
    <w:abstractNumId w:val="5"/>
  </w:num>
  <w:num w:numId="12">
    <w:abstractNumId w:val="7"/>
  </w:num>
  <w:num w:numId="13">
    <w:abstractNumId w:val="12"/>
  </w:num>
  <w:num w:numId="14">
    <w:abstractNumId w:val="14"/>
  </w:num>
  <w:num w:numId="15">
    <w:abstractNumId w:val="4"/>
  </w:num>
  <w:num w:numId="16">
    <w:abstractNumId w:val="18"/>
  </w:num>
  <w:num w:numId="17">
    <w:abstractNumId w:val="6"/>
  </w:num>
  <w:num w:numId="18">
    <w:abstractNumId w:val="8"/>
  </w:num>
  <w:num w:numId="19">
    <w:abstractNumId w:val="13"/>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238DE"/>
    <w:rsid w:val="00031189"/>
    <w:rsid w:val="000427DC"/>
    <w:rsid w:val="00044F35"/>
    <w:rsid w:val="00050B8F"/>
    <w:rsid w:val="00050E06"/>
    <w:rsid w:val="00063451"/>
    <w:rsid w:val="00065A58"/>
    <w:rsid w:val="0006696C"/>
    <w:rsid w:val="00071109"/>
    <w:rsid w:val="0007473E"/>
    <w:rsid w:val="00077758"/>
    <w:rsid w:val="00084824"/>
    <w:rsid w:val="000878DD"/>
    <w:rsid w:val="000947BF"/>
    <w:rsid w:val="00097CC0"/>
    <w:rsid w:val="000A0D19"/>
    <w:rsid w:val="000A352F"/>
    <w:rsid w:val="000B46EE"/>
    <w:rsid w:val="000B5C91"/>
    <w:rsid w:val="000C7D0F"/>
    <w:rsid w:val="000D1CA8"/>
    <w:rsid w:val="000D21FD"/>
    <w:rsid w:val="000D2F4D"/>
    <w:rsid w:val="000D3EDC"/>
    <w:rsid w:val="000D669D"/>
    <w:rsid w:val="000E2DE0"/>
    <w:rsid w:val="000E6A61"/>
    <w:rsid w:val="000E6B62"/>
    <w:rsid w:val="00103865"/>
    <w:rsid w:val="00103932"/>
    <w:rsid w:val="00110822"/>
    <w:rsid w:val="00122B02"/>
    <w:rsid w:val="00123C49"/>
    <w:rsid w:val="00125D0A"/>
    <w:rsid w:val="00132FC5"/>
    <w:rsid w:val="0013449B"/>
    <w:rsid w:val="00137C20"/>
    <w:rsid w:val="00137E82"/>
    <w:rsid w:val="0014453F"/>
    <w:rsid w:val="00145702"/>
    <w:rsid w:val="0016270A"/>
    <w:rsid w:val="001803A0"/>
    <w:rsid w:val="00180764"/>
    <w:rsid w:val="001839AA"/>
    <w:rsid w:val="00193A0B"/>
    <w:rsid w:val="001948DB"/>
    <w:rsid w:val="001976D9"/>
    <w:rsid w:val="001A3679"/>
    <w:rsid w:val="001A553D"/>
    <w:rsid w:val="001B4CA9"/>
    <w:rsid w:val="001C1958"/>
    <w:rsid w:val="001C31F6"/>
    <w:rsid w:val="001C3BBA"/>
    <w:rsid w:val="001C5D51"/>
    <w:rsid w:val="001C687B"/>
    <w:rsid w:val="001D33BB"/>
    <w:rsid w:val="001D523A"/>
    <w:rsid w:val="001E1990"/>
    <w:rsid w:val="001E7885"/>
    <w:rsid w:val="001F1005"/>
    <w:rsid w:val="001F2201"/>
    <w:rsid w:val="001F22CB"/>
    <w:rsid w:val="001F3B6E"/>
    <w:rsid w:val="001F54A2"/>
    <w:rsid w:val="001F6C71"/>
    <w:rsid w:val="002149D0"/>
    <w:rsid w:val="00216A64"/>
    <w:rsid w:val="002170E6"/>
    <w:rsid w:val="00222854"/>
    <w:rsid w:val="00222DA0"/>
    <w:rsid w:val="00225817"/>
    <w:rsid w:val="002334D2"/>
    <w:rsid w:val="0023711F"/>
    <w:rsid w:val="00241FC4"/>
    <w:rsid w:val="00242637"/>
    <w:rsid w:val="00247587"/>
    <w:rsid w:val="0025195C"/>
    <w:rsid w:val="00263956"/>
    <w:rsid w:val="002658B4"/>
    <w:rsid w:val="0027147D"/>
    <w:rsid w:val="002718A0"/>
    <w:rsid w:val="0028565F"/>
    <w:rsid w:val="002877CB"/>
    <w:rsid w:val="00294BC0"/>
    <w:rsid w:val="00296D92"/>
    <w:rsid w:val="002A56E0"/>
    <w:rsid w:val="002A69DB"/>
    <w:rsid w:val="002B4CC9"/>
    <w:rsid w:val="002C5429"/>
    <w:rsid w:val="002C75B8"/>
    <w:rsid w:val="002E27F1"/>
    <w:rsid w:val="002E5FCC"/>
    <w:rsid w:val="002E6374"/>
    <w:rsid w:val="002F4C87"/>
    <w:rsid w:val="002F54CD"/>
    <w:rsid w:val="002F5AC6"/>
    <w:rsid w:val="002F7873"/>
    <w:rsid w:val="003014F2"/>
    <w:rsid w:val="003144A6"/>
    <w:rsid w:val="00321B8D"/>
    <w:rsid w:val="003254C5"/>
    <w:rsid w:val="003318A9"/>
    <w:rsid w:val="00332A10"/>
    <w:rsid w:val="00334A8C"/>
    <w:rsid w:val="0034416E"/>
    <w:rsid w:val="003520DE"/>
    <w:rsid w:val="003570CD"/>
    <w:rsid w:val="003578DB"/>
    <w:rsid w:val="00364E65"/>
    <w:rsid w:val="00366034"/>
    <w:rsid w:val="003721A7"/>
    <w:rsid w:val="00375CE2"/>
    <w:rsid w:val="0038340B"/>
    <w:rsid w:val="003845BD"/>
    <w:rsid w:val="00386A12"/>
    <w:rsid w:val="00395856"/>
    <w:rsid w:val="003A0AC4"/>
    <w:rsid w:val="003A2C05"/>
    <w:rsid w:val="003A2E54"/>
    <w:rsid w:val="003A3DAF"/>
    <w:rsid w:val="003A5A73"/>
    <w:rsid w:val="003A6912"/>
    <w:rsid w:val="003B24D8"/>
    <w:rsid w:val="003B2D83"/>
    <w:rsid w:val="003B39CD"/>
    <w:rsid w:val="003B578A"/>
    <w:rsid w:val="003B639D"/>
    <w:rsid w:val="003C0031"/>
    <w:rsid w:val="003C1C3E"/>
    <w:rsid w:val="003C5528"/>
    <w:rsid w:val="003C74EF"/>
    <w:rsid w:val="003D085F"/>
    <w:rsid w:val="003F4889"/>
    <w:rsid w:val="0040066B"/>
    <w:rsid w:val="00405D41"/>
    <w:rsid w:val="00411E0E"/>
    <w:rsid w:val="00412851"/>
    <w:rsid w:val="00426B85"/>
    <w:rsid w:val="0045778A"/>
    <w:rsid w:val="00457C0B"/>
    <w:rsid w:val="00464076"/>
    <w:rsid w:val="00467724"/>
    <w:rsid w:val="00485093"/>
    <w:rsid w:val="00486AAE"/>
    <w:rsid w:val="00491B79"/>
    <w:rsid w:val="004979D1"/>
    <w:rsid w:val="00497E0E"/>
    <w:rsid w:val="004A589F"/>
    <w:rsid w:val="004B1318"/>
    <w:rsid w:val="004B203B"/>
    <w:rsid w:val="004B7AE8"/>
    <w:rsid w:val="004C13AC"/>
    <w:rsid w:val="004C4B38"/>
    <w:rsid w:val="004C7FC4"/>
    <w:rsid w:val="004D14E2"/>
    <w:rsid w:val="004E49D9"/>
    <w:rsid w:val="004E54CC"/>
    <w:rsid w:val="004E6E59"/>
    <w:rsid w:val="004F13CE"/>
    <w:rsid w:val="004F2DDC"/>
    <w:rsid w:val="004F51A0"/>
    <w:rsid w:val="004F5E11"/>
    <w:rsid w:val="00502E9B"/>
    <w:rsid w:val="00503A49"/>
    <w:rsid w:val="00503B32"/>
    <w:rsid w:val="005106DD"/>
    <w:rsid w:val="005141BA"/>
    <w:rsid w:val="00517902"/>
    <w:rsid w:val="00517D03"/>
    <w:rsid w:val="005250C5"/>
    <w:rsid w:val="00527454"/>
    <w:rsid w:val="00532F0A"/>
    <w:rsid w:val="00536906"/>
    <w:rsid w:val="00544F4A"/>
    <w:rsid w:val="00550701"/>
    <w:rsid w:val="005628EA"/>
    <w:rsid w:val="00563749"/>
    <w:rsid w:val="00567108"/>
    <w:rsid w:val="005700D8"/>
    <w:rsid w:val="0057444A"/>
    <w:rsid w:val="00575D5D"/>
    <w:rsid w:val="0057798A"/>
    <w:rsid w:val="00580602"/>
    <w:rsid w:val="00582130"/>
    <w:rsid w:val="0058451B"/>
    <w:rsid w:val="00584DA0"/>
    <w:rsid w:val="00585FD0"/>
    <w:rsid w:val="005B6315"/>
    <w:rsid w:val="005C0D74"/>
    <w:rsid w:val="005C3FF3"/>
    <w:rsid w:val="005D63B0"/>
    <w:rsid w:val="005D6EA0"/>
    <w:rsid w:val="005D7A64"/>
    <w:rsid w:val="005E036D"/>
    <w:rsid w:val="005E4102"/>
    <w:rsid w:val="005F06F8"/>
    <w:rsid w:val="005F4C38"/>
    <w:rsid w:val="005F5BD2"/>
    <w:rsid w:val="0061427E"/>
    <w:rsid w:val="00614309"/>
    <w:rsid w:val="00615D69"/>
    <w:rsid w:val="006201E0"/>
    <w:rsid w:val="00622D31"/>
    <w:rsid w:val="006277E6"/>
    <w:rsid w:val="006300E4"/>
    <w:rsid w:val="00634961"/>
    <w:rsid w:val="00636D0A"/>
    <w:rsid w:val="0063737D"/>
    <w:rsid w:val="006378A0"/>
    <w:rsid w:val="00646663"/>
    <w:rsid w:val="006515A9"/>
    <w:rsid w:val="00664FF6"/>
    <w:rsid w:val="0066504C"/>
    <w:rsid w:val="00667822"/>
    <w:rsid w:val="0067018B"/>
    <w:rsid w:val="0067184F"/>
    <w:rsid w:val="006739AF"/>
    <w:rsid w:val="00680D18"/>
    <w:rsid w:val="0069483D"/>
    <w:rsid w:val="006A3118"/>
    <w:rsid w:val="006A4272"/>
    <w:rsid w:val="006A4432"/>
    <w:rsid w:val="006B2A00"/>
    <w:rsid w:val="006C3EEF"/>
    <w:rsid w:val="006C675B"/>
    <w:rsid w:val="006D1F9E"/>
    <w:rsid w:val="006D38D0"/>
    <w:rsid w:val="006D6FE0"/>
    <w:rsid w:val="006E24A0"/>
    <w:rsid w:val="006E29CE"/>
    <w:rsid w:val="006E4951"/>
    <w:rsid w:val="006E52E3"/>
    <w:rsid w:val="006E6D31"/>
    <w:rsid w:val="006F1BB4"/>
    <w:rsid w:val="006F7D3B"/>
    <w:rsid w:val="00702558"/>
    <w:rsid w:val="00704782"/>
    <w:rsid w:val="00705C6C"/>
    <w:rsid w:val="0070796A"/>
    <w:rsid w:val="00710211"/>
    <w:rsid w:val="007122AD"/>
    <w:rsid w:val="00713BF0"/>
    <w:rsid w:val="007148F1"/>
    <w:rsid w:val="00726D51"/>
    <w:rsid w:val="00734DA1"/>
    <w:rsid w:val="00740143"/>
    <w:rsid w:val="0074406A"/>
    <w:rsid w:val="007475A6"/>
    <w:rsid w:val="00750582"/>
    <w:rsid w:val="00751216"/>
    <w:rsid w:val="00757296"/>
    <w:rsid w:val="0076219C"/>
    <w:rsid w:val="007652CF"/>
    <w:rsid w:val="00766C82"/>
    <w:rsid w:val="0077327A"/>
    <w:rsid w:val="00775063"/>
    <w:rsid w:val="00777EF1"/>
    <w:rsid w:val="00785CB3"/>
    <w:rsid w:val="0078794A"/>
    <w:rsid w:val="007931F6"/>
    <w:rsid w:val="007C058A"/>
    <w:rsid w:val="007C0949"/>
    <w:rsid w:val="007C5BBB"/>
    <w:rsid w:val="007D26AD"/>
    <w:rsid w:val="007D26D8"/>
    <w:rsid w:val="007D7725"/>
    <w:rsid w:val="007E3780"/>
    <w:rsid w:val="007F58D9"/>
    <w:rsid w:val="00801D1C"/>
    <w:rsid w:val="00810644"/>
    <w:rsid w:val="008113C3"/>
    <w:rsid w:val="00811C3A"/>
    <w:rsid w:val="00825B21"/>
    <w:rsid w:val="0082617D"/>
    <w:rsid w:val="008327A6"/>
    <w:rsid w:val="00837491"/>
    <w:rsid w:val="00841632"/>
    <w:rsid w:val="008531A3"/>
    <w:rsid w:val="00854B4C"/>
    <w:rsid w:val="00866F4B"/>
    <w:rsid w:val="00871B7D"/>
    <w:rsid w:val="0087736F"/>
    <w:rsid w:val="008811D3"/>
    <w:rsid w:val="00892E1B"/>
    <w:rsid w:val="00895C87"/>
    <w:rsid w:val="008A0B4C"/>
    <w:rsid w:val="008A0CF3"/>
    <w:rsid w:val="008B006F"/>
    <w:rsid w:val="008B132F"/>
    <w:rsid w:val="008C01EA"/>
    <w:rsid w:val="008C031A"/>
    <w:rsid w:val="008C09C7"/>
    <w:rsid w:val="008C4BA6"/>
    <w:rsid w:val="008C7D8A"/>
    <w:rsid w:val="008D07E6"/>
    <w:rsid w:val="008D73F7"/>
    <w:rsid w:val="008D7A7D"/>
    <w:rsid w:val="008E551A"/>
    <w:rsid w:val="008F551F"/>
    <w:rsid w:val="008F7122"/>
    <w:rsid w:val="00902507"/>
    <w:rsid w:val="009074BF"/>
    <w:rsid w:val="00914150"/>
    <w:rsid w:val="00916FF7"/>
    <w:rsid w:val="00917567"/>
    <w:rsid w:val="0092083E"/>
    <w:rsid w:val="00921556"/>
    <w:rsid w:val="009216CD"/>
    <w:rsid w:val="009237DD"/>
    <w:rsid w:val="009266A4"/>
    <w:rsid w:val="0093252F"/>
    <w:rsid w:val="00932EA0"/>
    <w:rsid w:val="0093536D"/>
    <w:rsid w:val="0093723A"/>
    <w:rsid w:val="00937908"/>
    <w:rsid w:val="00941D4B"/>
    <w:rsid w:val="00945A95"/>
    <w:rsid w:val="00945DA3"/>
    <w:rsid w:val="00950AE9"/>
    <w:rsid w:val="0095254E"/>
    <w:rsid w:val="0095426E"/>
    <w:rsid w:val="009618C3"/>
    <w:rsid w:val="00963F12"/>
    <w:rsid w:val="00964C22"/>
    <w:rsid w:val="009715FD"/>
    <w:rsid w:val="009728A7"/>
    <w:rsid w:val="00972B55"/>
    <w:rsid w:val="00972EAB"/>
    <w:rsid w:val="00976F34"/>
    <w:rsid w:val="0098516F"/>
    <w:rsid w:val="00996F23"/>
    <w:rsid w:val="009A2255"/>
    <w:rsid w:val="009A5052"/>
    <w:rsid w:val="009A541B"/>
    <w:rsid w:val="009A79EC"/>
    <w:rsid w:val="009B3800"/>
    <w:rsid w:val="009B3A0D"/>
    <w:rsid w:val="009B4EC1"/>
    <w:rsid w:val="009C0CF9"/>
    <w:rsid w:val="009C2291"/>
    <w:rsid w:val="009D02EB"/>
    <w:rsid w:val="009D1A72"/>
    <w:rsid w:val="009E0923"/>
    <w:rsid w:val="009E6AFC"/>
    <w:rsid w:val="009E79DE"/>
    <w:rsid w:val="009E7B02"/>
    <w:rsid w:val="009F013C"/>
    <w:rsid w:val="009F0CDD"/>
    <w:rsid w:val="009F257C"/>
    <w:rsid w:val="009F5493"/>
    <w:rsid w:val="00A13E80"/>
    <w:rsid w:val="00A144A4"/>
    <w:rsid w:val="00A14DC0"/>
    <w:rsid w:val="00A160B0"/>
    <w:rsid w:val="00A31EB8"/>
    <w:rsid w:val="00A323E2"/>
    <w:rsid w:val="00A36CCD"/>
    <w:rsid w:val="00A404E6"/>
    <w:rsid w:val="00A4184D"/>
    <w:rsid w:val="00A46286"/>
    <w:rsid w:val="00A51D51"/>
    <w:rsid w:val="00A5269C"/>
    <w:rsid w:val="00A53D8C"/>
    <w:rsid w:val="00A60181"/>
    <w:rsid w:val="00A61C4E"/>
    <w:rsid w:val="00A67B1F"/>
    <w:rsid w:val="00A73AF8"/>
    <w:rsid w:val="00A74B76"/>
    <w:rsid w:val="00A8355A"/>
    <w:rsid w:val="00A94058"/>
    <w:rsid w:val="00A946D1"/>
    <w:rsid w:val="00AA18E7"/>
    <w:rsid w:val="00AB6556"/>
    <w:rsid w:val="00AC3F8F"/>
    <w:rsid w:val="00AC48AD"/>
    <w:rsid w:val="00AC670A"/>
    <w:rsid w:val="00AD09A2"/>
    <w:rsid w:val="00AD1562"/>
    <w:rsid w:val="00AD4F14"/>
    <w:rsid w:val="00AD6F35"/>
    <w:rsid w:val="00AE2331"/>
    <w:rsid w:val="00AE3CF0"/>
    <w:rsid w:val="00AF2C5F"/>
    <w:rsid w:val="00AF2EEE"/>
    <w:rsid w:val="00B009A4"/>
    <w:rsid w:val="00B0348E"/>
    <w:rsid w:val="00B03A21"/>
    <w:rsid w:val="00B044AF"/>
    <w:rsid w:val="00B131B6"/>
    <w:rsid w:val="00B151D0"/>
    <w:rsid w:val="00B30644"/>
    <w:rsid w:val="00B316B3"/>
    <w:rsid w:val="00B326B6"/>
    <w:rsid w:val="00B335E1"/>
    <w:rsid w:val="00B3713B"/>
    <w:rsid w:val="00B374D4"/>
    <w:rsid w:val="00B411CA"/>
    <w:rsid w:val="00B451CF"/>
    <w:rsid w:val="00B46DFC"/>
    <w:rsid w:val="00B507DB"/>
    <w:rsid w:val="00B512CB"/>
    <w:rsid w:val="00B52604"/>
    <w:rsid w:val="00B54C10"/>
    <w:rsid w:val="00B552AE"/>
    <w:rsid w:val="00B70045"/>
    <w:rsid w:val="00B708D3"/>
    <w:rsid w:val="00B72B81"/>
    <w:rsid w:val="00B77CB6"/>
    <w:rsid w:val="00B86D78"/>
    <w:rsid w:val="00B94CDD"/>
    <w:rsid w:val="00BA344C"/>
    <w:rsid w:val="00BA530C"/>
    <w:rsid w:val="00BB579B"/>
    <w:rsid w:val="00BC26AA"/>
    <w:rsid w:val="00BC2742"/>
    <w:rsid w:val="00BD6C51"/>
    <w:rsid w:val="00BD7DF2"/>
    <w:rsid w:val="00BE01B9"/>
    <w:rsid w:val="00BE0FEB"/>
    <w:rsid w:val="00BE21CF"/>
    <w:rsid w:val="00BE26F6"/>
    <w:rsid w:val="00BE3CF5"/>
    <w:rsid w:val="00BE41D1"/>
    <w:rsid w:val="00BF3654"/>
    <w:rsid w:val="00BF7823"/>
    <w:rsid w:val="00C06461"/>
    <w:rsid w:val="00C11EBA"/>
    <w:rsid w:val="00C24614"/>
    <w:rsid w:val="00C2768F"/>
    <w:rsid w:val="00C30C2F"/>
    <w:rsid w:val="00C33F87"/>
    <w:rsid w:val="00C37C0C"/>
    <w:rsid w:val="00C401D9"/>
    <w:rsid w:val="00C40F42"/>
    <w:rsid w:val="00C5623E"/>
    <w:rsid w:val="00C56BE7"/>
    <w:rsid w:val="00C720B7"/>
    <w:rsid w:val="00C72B5A"/>
    <w:rsid w:val="00C76388"/>
    <w:rsid w:val="00C76E2C"/>
    <w:rsid w:val="00C82830"/>
    <w:rsid w:val="00C87218"/>
    <w:rsid w:val="00C95EC2"/>
    <w:rsid w:val="00C96AAD"/>
    <w:rsid w:val="00C97F2F"/>
    <w:rsid w:val="00CA58E3"/>
    <w:rsid w:val="00CA5E74"/>
    <w:rsid w:val="00CA7693"/>
    <w:rsid w:val="00CB0BA1"/>
    <w:rsid w:val="00CC3B97"/>
    <w:rsid w:val="00CC509C"/>
    <w:rsid w:val="00CD2C5C"/>
    <w:rsid w:val="00CE58EF"/>
    <w:rsid w:val="00CE79BB"/>
    <w:rsid w:val="00CF62F4"/>
    <w:rsid w:val="00D05582"/>
    <w:rsid w:val="00D2044C"/>
    <w:rsid w:val="00D265B8"/>
    <w:rsid w:val="00D333F1"/>
    <w:rsid w:val="00D36A6C"/>
    <w:rsid w:val="00D36F94"/>
    <w:rsid w:val="00D42257"/>
    <w:rsid w:val="00D52863"/>
    <w:rsid w:val="00D557F7"/>
    <w:rsid w:val="00D55951"/>
    <w:rsid w:val="00D75420"/>
    <w:rsid w:val="00D768C4"/>
    <w:rsid w:val="00D777EF"/>
    <w:rsid w:val="00D85F07"/>
    <w:rsid w:val="00D87B15"/>
    <w:rsid w:val="00D92EC1"/>
    <w:rsid w:val="00DB50BC"/>
    <w:rsid w:val="00DB78DB"/>
    <w:rsid w:val="00DC6188"/>
    <w:rsid w:val="00DC629C"/>
    <w:rsid w:val="00DC6C71"/>
    <w:rsid w:val="00DC7AB9"/>
    <w:rsid w:val="00DD06C2"/>
    <w:rsid w:val="00DE2138"/>
    <w:rsid w:val="00DE5F9F"/>
    <w:rsid w:val="00DF2E63"/>
    <w:rsid w:val="00DF459C"/>
    <w:rsid w:val="00DF70FD"/>
    <w:rsid w:val="00E00656"/>
    <w:rsid w:val="00E010E9"/>
    <w:rsid w:val="00E06F31"/>
    <w:rsid w:val="00E11B69"/>
    <w:rsid w:val="00E163D8"/>
    <w:rsid w:val="00E21861"/>
    <w:rsid w:val="00E24DCA"/>
    <w:rsid w:val="00E34AAD"/>
    <w:rsid w:val="00E34E6C"/>
    <w:rsid w:val="00E43069"/>
    <w:rsid w:val="00E45B30"/>
    <w:rsid w:val="00E5142E"/>
    <w:rsid w:val="00E5157F"/>
    <w:rsid w:val="00E60F04"/>
    <w:rsid w:val="00E618CE"/>
    <w:rsid w:val="00E62EE7"/>
    <w:rsid w:val="00E65F5D"/>
    <w:rsid w:val="00E66CE8"/>
    <w:rsid w:val="00E67195"/>
    <w:rsid w:val="00E714FF"/>
    <w:rsid w:val="00E71837"/>
    <w:rsid w:val="00E7397C"/>
    <w:rsid w:val="00E77AF7"/>
    <w:rsid w:val="00E8230D"/>
    <w:rsid w:val="00E828AF"/>
    <w:rsid w:val="00E84EE9"/>
    <w:rsid w:val="00E87495"/>
    <w:rsid w:val="00E92D7C"/>
    <w:rsid w:val="00E94488"/>
    <w:rsid w:val="00EA6FE1"/>
    <w:rsid w:val="00EA70FC"/>
    <w:rsid w:val="00EB200E"/>
    <w:rsid w:val="00EB424B"/>
    <w:rsid w:val="00EC4D5E"/>
    <w:rsid w:val="00ED2CBA"/>
    <w:rsid w:val="00ED68F5"/>
    <w:rsid w:val="00EE4C72"/>
    <w:rsid w:val="00EF69F8"/>
    <w:rsid w:val="00F02EBC"/>
    <w:rsid w:val="00F1537C"/>
    <w:rsid w:val="00F17136"/>
    <w:rsid w:val="00F175BF"/>
    <w:rsid w:val="00F17D45"/>
    <w:rsid w:val="00F22867"/>
    <w:rsid w:val="00F25594"/>
    <w:rsid w:val="00F26EE6"/>
    <w:rsid w:val="00F35228"/>
    <w:rsid w:val="00F3588F"/>
    <w:rsid w:val="00F4146D"/>
    <w:rsid w:val="00F423AA"/>
    <w:rsid w:val="00F5631E"/>
    <w:rsid w:val="00F60126"/>
    <w:rsid w:val="00F7147C"/>
    <w:rsid w:val="00F75E4F"/>
    <w:rsid w:val="00F810F1"/>
    <w:rsid w:val="00F848D3"/>
    <w:rsid w:val="00F876BE"/>
    <w:rsid w:val="00F904A9"/>
    <w:rsid w:val="00F90F60"/>
    <w:rsid w:val="00F91F7C"/>
    <w:rsid w:val="00F93085"/>
    <w:rsid w:val="00FA1F8B"/>
    <w:rsid w:val="00FA4CF2"/>
    <w:rsid w:val="00FB55C7"/>
    <w:rsid w:val="00FC2FDB"/>
    <w:rsid w:val="00FD42E3"/>
    <w:rsid w:val="00FD6518"/>
    <w:rsid w:val="00FE1CE8"/>
    <w:rsid w:val="00FE42D1"/>
    <w:rsid w:val="00FF008F"/>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9F82"/>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Bullet 1,Numbered Para 1,List Paragraph12,Bullet Points,Bullet Style,MAIN CONTENT,F5 List Paragraph,Colorful List - Accent 11,Normal numbered,List Paragraph11,List Paragraph2,OBC Bullet,No Spacing1,List Paragraph Char Char Char"/>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Bullet 1 Char,Numbered Para 1 Char,List Paragraph12 Char,Bullet Points Char,Bullet Style Char,MAIN CONTENT Char,F5 List Paragraph Char,Colorful List - Accent 11 Char,Normal numbered Char,List Paragraph11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10"/>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styleId="NormalWeb">
    <w:name w:val="Normal (Web)"/>
    <w:basedOn w:val="Normal"/>
    <w:uiPriority w:val="99"/>
    <w:unhideWhenUsed/>
    <w:rsid w:val="0045778A"/>
    <w:pPr>
      <w:spacing w:before="100" w:beforeAutospacing="1" w:after="100" w:afterAutospacing="1"/>
    </w:pPr>
    <w:rPr>
      <w:sz w:val="24"/>
      <w:szCs w:val="24"/>
    </w:rPr>
  </w:style>
  <w:style w:type="character" w:customStyle="1" w:styleId="PR19Char">
    <w:name w:val="PR19 Char"/>
    <w:basedOn w:val="DefaultParagraphFont"/>
    <w:link w:val="PR19"/>
    <w:locked/>
    <w:rsid w:val="002E27F1"/>
    <w:rPr>
      <w:color w:val="000000"/>
    </w:rPr>
  </w:style>
  <w:style w:type="paragraph" w:customStyle="1" w:styleId="PR19">
    <w:name w:val="PR19"/>
    <w:basedOn w:val="Normal"/>
    <w:link w:val="PR19Char"/>
    <w:rsid w:val="002E27F1"/>
    <w:pPr>
      <w:autoSpaceDE w:val="0"/>
      <w:autoSpaceDN w:val="0"/>
      <w:spacing w:before="320" w:after="320" w:line="320" w:lineRule="exact"/>
    </w:pPr>
    <w:rPr>
      <w:color w:val="000000"/>
    </w:rPr>
  </w:style>
  <w:style w:type="character" w:customStyle="1" w:styleId="UnresolvedMention">
    <w:name w:val="Unresolved Mention"/>
    <w:basedOn w:val="DefaultParagraphFont"/>
    <w:uiPriority w:val="99"/>
    <w:semiHidden/>
    <w:unhideWhenUsed/>
    <w:rsid w:val="00E67195"/>
    <w:rPr>
      <w:color w:val="808080"/>
      <w:shd w:val="clear" w:color="auto" w:fill="E6E6E6"/>
    </w:rPr>
  </w:style>
  <w:style w:type="character" w:customStyle="1" w:styleId="bold">
    <w:name w:val="bold"/>
    <w:basedOn w:val="DefaultParagraphFont"/>
    <w:rsid w:val="001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1103">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657419848">
      <w:bodyDiv w:val="1"/>
      <w:marLeft w:val="0"/>
      <w:marRight w:val="0"/>
      <w:marTop w:val="0"/>
      <w:marBottom w:val="0"/>
      <w:divBdr>
        <w:top w:val="none" w:sz="0" w:space="0" w:color="auto"/>
        <w:left w:val="none" w:sz="0" w:space="0" w:color="auto"/>
        <w:bottom w:val="none" w:sz="0" w:space="0" w:color="auto"/>
        <w:right w:val="none" w:sz="0" w:space="0" w:color="auto"/>
      </w:divBdr>
    </w:div>
    <w:div w:id="690187241">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9824486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7675205">
      <w:bodyDiv w:val="1"/>
      <w:marLeft w:val="0"/>
      <w:marRight w:val="0"/>
      <w:marTop w:val="0"/>
      <w:marBottom w:val="0"/>
      <w:divBdr>
        <w:top w:val="none" w:sz="0" w:space="0" w:color="auto"/>
        <w:left w:val="none" w:sz="0" w:space="0" w:color="auto"/>
        <w:bottom w:val="none" w:sz="0" w:space="0" w:color="auto"/>
        <w:right w:val="none" w:sz="0" w:space="0" w:color="auto"/>
      </w:divBdr>
    </w:div>
    <w:div w:id="1117795407">
      <w:bodyDiv w:val="1"/>
      <w:marLeft w:val="0"/>
      <w:marRight w:val="0"/>
      <w:marTop w:val="0"/>
      <w:marBottom w:val="0"/>
      <w:divBdr>
        <w:top w:val="none" w:sz="0" w:space="0" w:color="auto"/>
        <w:left w:val="none" w:sz="0" w:space="0" w:color="auto"/>
        <w:bottom w:val="none" w:sz="0" w:space="0" w:color="auto"/>
        <w:right w:val="none" w:sz="0" w:space="0" w:color="auto"/>
      </w:divBdr>
    </w:div>
    <w:div w:id="1134524292">
      <w:bodyDiv w:val="1"/>
      <w:marLeft w:val="0"/>
      <w:marRight w:val="0"/>
      <w:marTop w:val="0"/>
      <w:marBottom w:val="0"/>
      <w:divBdr>
        <w:top w:val="none" w:sz="0" w:space="0" w:color="auto"/>
        <w:left w:val="none" w:sz="0" w:space="0" w:color="auto"/>
        <w:bottom w:val="none" w:sz="0" w:space="0" w:color="auto"/>
        <w:right w:val="none" w:sz="0" w:space="0" w:color="auto"/>
      </w:divBdr>
    </w:div>
    <w:div w:id="1292784343">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15016186">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8800888">
      <w:bodyDiv w:val="1"/>
      <w:marLeft w:val="0"/>
      <w:marRight w:val="0"/>
      <w:marTop w:val="0"/>
      <w:marBottom w:val="0"/>
      <w:divBdr>
        <w:top w:val="none" w:sz="0" w:space="0" w:color="auto"/>
        <w:left w:val="none" w:sz="0" w:space="0" w:color="auto"/>
        <w:bottom w:val="none" w:sz="0" w:space="0" w:color="auto"/>
        <w:right w:val="none" w:sz="0" w:space="0" w:color="auto"/>
      </w:divBdr>
    </w:div>
    <w:div w:id="1754156055">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uploads/system/uploads/attachment_data/file/295897/09_-_Conditions_of_Contract_Serv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julie.morris@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28" Type="http://schemas.microsoft.com/office/2016/09/relationships/commentsIds" Target="commentsIds.xml"/><Relationship Id="rId10" Type="http://schemas.openxmlformats.org/officeDocument/2006/relationships/hyperlink" Target="mailto:julie.morris@environment-agency.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lie.morris@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5A0C8-91DA-4636-B800-CDECFA03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5073</Words>
  <Characters>29447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34452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Kilty, Anna</cp:lastModifiedBy>
  <cp:revision>2</cp:revision>
  <cp:lastPrinted>2016-03-18T08:32:00Z</cp:lastPrinted>
  <dcterms:created xsi:type="dcterms:W3CDTF">2019-10-31T15:05:00Z</dcterms:created>
  <dcterms:modified xsi:type="dcterms:W3CDTF">2019-10-31T15:05:00Z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