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DC6" w:rsidRPr="003B0DC6" w:rsidRDefault="003B0DC6" w:rsidP="003B0DC6">
      <w:pPr>
        <w:pStyle w:val="NoSpacing"/>
        <w:jc w:val="center"/>
        <w:rPr>
          <w:b/>
          <w:u w:val="single"/>
        </w:rPr>
      </w:pPr>
      <w:r w:rsidRPr="003B0DC6">
        <w:rPr>
          <w:b/>
          <w:u w:val="single"/>
        </w:rPr>
        <w:t>Transparency Notice of Contract Award</w:t>
      </w:r>
    </w:p>
    <w:p w:rsidR="003B0DC6" w:rsidRDefault="003B0DC6" w:rsidP="003B0DC6">
      <w:pPr>
        <w:pStyle w:val="NoSpacing"/>
      </w:pPr>
    </w:p>
    <w:p w:rsidR="00CC33CE" w:rsidRDefault="003B0DC6" w:rsidP="003B0DC6">
      <w:pPr>
        <w:pStyle w:val="NoSpacing"/>
      </w:pPr>
      <w:r>
        <w:t xml:space="preserve">Contract Title: </w:t>
      </w:r>
      <w:r w:rsidR="00CC33CE">
        <w:t>Provision of design services for the replacement of mechanica</w:t>
      </w:r>
      <w:r w:rsidR="00B1440A">
        <w:t>l and electrical infrastructure</w:t>
      </w:r>
      <w:r w:rsidR="00B1440A" w:rsidRPr="00B1440A">
        <w:t xml:space="preserve"> </w:t>
      </w:r>
      <w:r w:rsidR="00B1440A">
        <w:t>(</w:t>
      </w:r>
      <w:r w:rsidR="00B1440A">
        <w:t>RIBA 3</w:t>
      </w:r>
      <w:r w:rsidR="00B1440A">
        <w:t>)</w:t>
      </w:r>
    </w:p>
    <w:p w:rsidR="003B0DC6" w:rsidRDefault="003B0DC6" w:rsidP="003B0DC6">
      <w:pPr>
        <w:pStyle w:val="NoSpacing"/>
      </w:pPr>
    </w:p>
    <w:p w:rsidR="003B0DC6" w:rsidRDefault="003B0DC6" w:rsidP="003B0DC6">
      <w:pPr>
        <w:pStyle w:val="NoSpacing"/>
      </w:pPr>
      <w:r>
        <w:t xml:space="preserve">Supplier: Morgan Sindall </w:t>
      </w:r>
    </w:p>
    <w:p w:rsidR="003B0DC6" w:rsidRDefault="003B0DC6" w:rsidP="003B0DC6">
      <w:pPr>
        <w:pStyle w:val="NoSpacing"/>
      </w:pPr>
    </w:p>
    <w:p w:rsidR="003B0DC6" w:rsidRDefault="003B0DC6" w:rsidP="003B0DC6">
      <w:pPr>
        <w:pStyle w:val="NoSpacing"/>
      </w:pPr>
      <w:r>
        <w:t>Contract Start Date: 26 October 2023</w:t>
      </w:r>
    </w:p>
    <w:p w:rsidR="003B0DC6" w:rsidRDefault="003B0DC6" w:rsidP="003B0DC6">
      <w:pPr>
        <w:pStyle w:val="NoSpacing"/>
      </w:pPr>
    </w:p>
    <w:p w:rsidR="003B0DC6" w:rsidRDefault="003B0DC6" w:rsidP="003B0DC6">
      <w:pPr>
        <w:pStyle w:val="NoSpacing"/>
      </w:pPr>
      <w:r>
        <w:t>Contract End Date:</w:t>
      </w:r>
      <w:r w:rsidR="00CC33CE">
        <w:t xml:space="preserve"> 31/03/2024</w:t>
      </w:r>
    </w:p>
    <w:p w:rsidR="003B0DC6" w:rsidRDefault="003B0DC6" w:rsidP="003B0DC6">
      <w:pPr>
        <w:pStyle w:val="NoSpacing"/>
      </w:pPr>
    </w:p>
    <w:p w:rsidR="003B0DC6" w:rsidRDefault="00B1440A" w:rsidP="003B0DC6">
      <w:pPr>
        <w:pStyle w:val="NoSpacing"/>
      </w:pPr>
      <w:r>
        <w:t>Contract Value: £165,498.16</w:t>
      </w:r>
    </w:p>
    <w:p w:rsidR="003B0DC6" w:rsidRDefault="003B0DC6" w:rsidP="003B0DC6">
      <w:pPr>
        <w:pStyle w:val="NoSpacing"/>
      </w:pPr>
    </w:p>
    <w:p w:rsidR="003B0DC6" w:rsidRDefault="003B0DC6" w:rsidP="003B0DC6">
      <w:pPr>
        <w:pStyle w:val="NoSpacing"/>
      </w:pPr>
      <w:r w:rsidRPr="000252E8">
        <w:rPr>
          <w:rFonts w:cstheme="minorHAnsi"/>
        </w:rPr>
        <w:t xml:space="preserve">This </w:t>
      </w:r>
      <w:r>
        <w:t>contract was awarded</w:t>
      </w:r>
      <w:r w:rsidRPr="00593211">
        <w:t xml:space="preserve"> </w:t>
      </w:r>
      <w:r>
        <w:t xml:space="preserve">under the Terms and Conditions of </w:t>
      </w:r>
      <w:r w:rsidRPr="00593211">
        <w:t>NEC</w:t>
      </w:r>
      <w:r>
        <w:rPr>
          <w:i/>
        </w:rPr>
        <w:t>4, P</w:t>
      </w:r>
      <w:r w:rsidR="00B1440A">
        <w:rPr>
          <w:i/>
        </w:rPr>
        <w:t xml:space="preserve">rofessional </w:t>
      </w:r>
      <w:r>
        <w:rPr>
          <w:i/>
        </w:rPr>
        <w:t>S</w:t>
      </w:r>
      <w:r w:rsidR="00B1440A">
        <w:rPr>
          <w:i/>
        </w:rPr>
        <w:t xml:space="preserve">ervice </w:t>
      </w:r>
      <w:r>
        <w:rPr>
          <w:i/>
        </w:rPr>
        <w:t>C</w:t>
      </w:r>
      <w:r w:rsidR="00B1440A">
        <w:rPr>
          <w:i/>
        </w:rPr>
        <w:t>ontract</w:t>
      </w:r>
      <w:r>
        <w:rPr>
          <w:i/>
        </w:rPr>
        <w:t>, Option A, version (i.e. Jun 17 with Jan 23 Amendments)]</w:t>
      </w:r>
      <w:r w:rsidRPr="00593211">
        <w:t>,</w:t>
      </w:r>
      <w:r>
        <w:t xml:space="preserve"> </w:t>
      </w:r>
      <w:r w:rsidRPr="003B0DC6">
        <w:rPr>
          <w:rFonts w:cstheme="minorHAnsi"/>
        </w:rPr>
        <w:t>and utilised the copyrighted NEC Forms of Contract</w:t>
      </w:r>
      <w:r>
        <w:rPr>
          <w:rFonts w:ascii="Arial" w:hAnsi="Arial" w:cs="Arial"/>
        </w:rPr>
        <w:t xml:space="preserve">.  </w:t>
      </w:r>
    </w:p>
    <w:p w:rsidR="003B0DC6" w:rsidRDefault="003B0DC6" w:rsidP="003B0DC6">
      <w:pPr>
        <w:pStyle w:val="NoSpacing"/>
      </w:pPr>
    </w:p>
    <w:p w:rsidR="003B0DC6" w:rsidRDefault="003B0DC6" w:rsidP="003B0DC6">
      <w:pPr>
        <w:pStyle w:val="NoSpacing"/>
      </w:pPr>
      <w:r>
        <w:t>Additional Z Clauses added to the contract were as follows:</w:t>
      </w:r>
    </w:p>
    <w:p w:rsidR="003B0DC6" w:rsidRDefault="003B0DC6" w:rsidP="003B0DC6">
      <w:pPr>
        <w:pStyle w:val="NoSpacing"/>
      </w:pPr>
    </w:p>
    <w:sdt>
      <w:sdtPr>
        <w:rPr>
          <w:b/>
        </w:rPr>
        <w:id w:val="-1020544953"/>
        <w:placeholder>
          <w:docPart w:val="7C2276B449814B20A2F77410B587BFFE"/>
        </w:placeholder>
      </w:sdtPr>
      <w:sdtEndPr/>
      <w:sdtContent>
        <w:p w:rsidR="00CC33CE" w:rsidRPr="00926C1E" w:rsidRDefault="00CC33CE" w:rsidP="00B1440A">
          <w:pPr>
            <w:jc w:val="both"/>
            <w:rPr>
              <w:rFonts w:ascii="Arial" w:hAnsi="Arial" w:cs="Arial"/>
              <w:color w:val="0070C0"/>
            </w:rPr>
          </w:pPr>
          <w:r w:rsidRPr="00926C1E">
            <w:rPr>
              <w:rFonts w:ascii="Arial" w:hAnsi="Arial" w:cs="Arial"/>
              <w:color w:val="0070C0"/>
            </w:rPr>
            <w:t>Z1.1</w:t>
          </w:r>
          <w:r w:rsidRPr="00926C1E">
            <w:rPr>
              <w:rFonts w:ascii="Arial" w:hAnsi="Arial" w:cs="Arial"/>
              <w:color w:val="0070C0"/>
            </w:rPr>
            <w:tab/>
            <w:t>The additional conditions of contract stated in the Contract Data are part of this contract.</w:t>
          </w:r>
        </w:p>
        <w:p w:rsidR="00CC33CE" w:rsidRPr="00926C1E" w:rsidRDefault="00CC33CE" w:rsidP="00CC33CE">
          <w:pPr>
            <w:rPr>
              <w:rFonts w:ascii="Arial" w:hAnsi="Arial" w:cs="Arial"/>
              <w:color w:val="0070C0"/>
            </w:rPr>
          </w:pPr>
          <w:r w:rsidRPr="00926C1E">
            <w:rPr>
              <w:rFonts w:ascii="Arial" w:hAnsi="Arial" w:cs="Arial"/>
              <w:color w:val="0070C0"/>
            </w:rPr>
            <w:t>Z1A</w:t>
          </w:r>
          <w:r w:rsidRPr="00926C1E">
            <w:rPr>
              <w:rFonts w:ascii="Arial" w:hAnsi="Arial" w:cs="Arial"/>
              <w:color w:val="0070C0"/>
            </w:rPr>
            <w:tab/>
            <w:t xml:space="preserve">The </w:t>
          </w:r>
          <w:r w:rsidRPr="00CD31DE">
            <w:rPr>
              <w:rFonts w:ascii="Arial" w:hAnsi="Arial" w:cs="Arial"/>
              <w:i/>
              <w:color w:val="0070C0"/>
            </w:rPr>
            <w:t>Consultant</w:t>
          </w:r>
          <w:r w:rsidRPr="00926C1E">
            <w:rPr>
              <w:rFonts w:ascii="Arial" w:hAnsi="Arial" w:cs="Arial"/>
              <w:color w:val="0070C0"/>
            </w:rPr>
            <w:t xml:space="preserve"> warrants that they have not done and will not do anything that would result in a breach of the </w:t>
          </w:r>
          <w:r w:rsidRPr="00CD31DE">
            <w:rPr>
              <w:rFonts w:ascii="Arial" w:hAnsi="Arial" w:cs="Arial"/>
              <w:i/>
              <w:color w:val="0070C0"/>
            </w:rPr>
            <w:t>Client’s</w:t>
          </w:r>
          <w:r w:rsidRPr="00926C1E">
            <w:rPr>
              <w:rFonts w:ascii="Arial" w:hAnsi="Arial" w:cs="Arial"/>
              <w:color w:val="0070C0"/>
            </w:rPr>
            <w:t xml:space="preserve"> Security Procedures or the Official Secrets Act.</w:t>
          </w:r>
        </w:p>
        <w:p w:rsidR="00CC33CE" w:rsidRPr="00926C1E" w:rsidRDefault="00CC33CE" w:rsidP="00CC33CE">
          <w:pPr>
            <w:rPr>
              <w:rFonts w:ascii="Arial" w:hAnsi="Arial" w:cs="Arial"/>
              <w:color w:val="0070C0"/>
            </w:rPr>
          </w:pPr>
          <w:r w:rsidRPr="00926C1E">
            <w:rPr>
              <w:rFonts w:ascii="Arial" w:hAnsi="Arial" w:cs="Arial"/>
              <w:color w:val="0070C0"/>
            </w:rPr>
            <w:t>Z2</w:t>
          </w:r>
          <w:r w:rsidRPr="00926C1E">
            <w:rPr>
              <w:rFonts w:ascii="Arial" w:hAnsi="Arial" w:cs="Arial"/>
              <w:color w:val="0070C0"/>
            </w:rPr>
            <w:tab/>
            <w:t xml:space="preserve">The </w:t>
          </w:r>
          <w:r w:rsidRPr="00CD31DE">
            <w:rPr>
              <w:rFonts w:ascii="Arial" w:hAnsi="Arial" w:cs="Arial"/>
              <w:i/>
              <w:color w:val="0070C0"/>
            </w:rPr>
            <w:t>Consultant</w:t>
          </w:r>
          <w:r w:rsidRPr="00926C1E">
            <w:rPr>
              <w:rFonts w:ascii="Arial" w:hAnsi="Arial" w:cs="Arial"/>
              <w:color w:val="0070C0"/>
            </w:rPr>
            <w:t xml:space="preserve"> warrants that it has not done and will not do any of the following (hereafter referred to as "Prohibited Acts"):</w:t>
          </w:r>
        </w:p>
        <w:p w:rsidR="00CC33CE" w:rsidRPr="00926C1E" w:rsidRDefault="00CC33CE" w:rsidP="00CC33CE">
          <w:pPr>
            <w:ind w:left="360"/>
            <w:rPr>
              <w:rFonts w:ascii="Arial" w:hAnsi="Arial" w:cs="Arial"/>
              <w:color w:val="0070C0"/>
            </w:rPr>
          </w:pPr>
          <w:r w:rsidRPr="00926C1E">
            <w:rPr>
              <w:rFonts w:ascii="Arial" w:hAnsi="Arial" w:cs="Arial"/>
              <w:color w:val="0070C0"/>
            </w:rPr>
            <w:t xml:space="preserve">a) </w:t>
          </w:r>
          <w:proofErr w:type="gramStart"/>
          <w:r w:rsidRPr="00926C1E">
            <w:rPr>
              <w:rFonts w:ascii="Arial" w:hAnsi="Arial" w:cs="Arial"/>
              <w:color w:val="0070C0"/>
            </w:rPr>
            <w:t>offered</w:t>
          </w:r>
          <w:proofErr w:type="gramEnd"/>
          <w:r w:rsidRPr="00926C1E">
            <w:rPr>
              <w:rFonts w:ascii="Arial" w:hAnsi="Arial" w:cs="Arial"/>
              <w:color w:val="0070C0"/>
            </w:rPr>
            <w:t>, given or agreed to give to any Crown servant any gift or consideration of any kind as an inducement or reward;</w:t>
          </w:r>
        </w:p>
        <w:p w:rsidR="00CC33CE" w:rsidRPr="00926C1E" w:rsidRDefault="00CC33CE" w:rsidP="00CC33CE">
          <w:pPr>
            <w:ind w:left="360"/>
            <w:rPr>
              <w:rFonts w:ascii="Arial" w:hAnsi="Arial" w:cs="Arial"/>
              <w:color w:val="0070C0"/>
            </w:rPr>
          </w:pPr>
          <w:proofErr w:type="spellStart"/>
          <w:r w:rsidRPr="00926C1E">
            <w:rPr>
              <w:rFonts w:ascii="Arial" w:hAnsi="Arial" w:cs="Arial"/>
              <w:color w:val="0070C0"/>
            </w:rPr>
            <w:t>i</w:t>
          </w:r>
          <w:proofErr w:type="spellEnd"/>
          <w:r w:rsidRPr="00926C1E">
            <w:rPr>
              <w:rFonts w:ascii="Arial" w:hAnsi="Arial" w:cs="Arial"/>
              <w:color w:val="0070C0"/>
            </w:rPr>
            <w:t xml:space="preserve">) </w:t>
          </w:r>
          <w:proofErr w:type="gramStart"/>
          <w:r w:rsidRPr="00926C1E">
            <w:rPr>
              <w:rFonts w:ascii="Arial" w:hAnsi="Arial" w:cs="Arial"/>
              <w:color w:val="0070C0"/>
            </w:rPr>
            <w:t>for</w:t>
          </w:r>
          <w:proofErr w:type="gramEnd"/>
          <w:r w:rsidRPr="00926C1E">
            <w:rPr>
              <w:rFonts w:ascii="Arial" w:hAnsi="Arial" w:cs="Arial"/>
              <w:color w:val="0070C0"/>
            </w:rPr>
            <w:t xml:space="preserve"> doing or not doing (or for having done or not having done) any act in relation to the obtaining or execution of this or any other contract with the Crown; or</w:t>
          </w:r>
        </w:p>
        <w:p w:rsidR="00CC33CE" w:rsidRPr="00926C1E" w:rsidRDefault="00CC33CE" w:rsidP="00CC33CE">
          <w:pPr>
            <w:ind w:left="360"/>
            <w:rPr>
              <w:rFonts w:ascii="Arial" w:hAnsi="Arial" w:cs="Arial"/>
              <w:color w:val="0070C0"/>
            </w:rPr>
          </w:pPr>
          <w:r w:rsidRPr="00926C1E">
            <w:rPr>
              <w:rFonts w:ascii="Arial" w:hAnsi="Arial" w:cs="Arial"/>
              <w:color w:val="0070C0"/>
            </w:rPr>
            <w:t>ii) for showing or not showing favour or disfavour to any person in relation to this or any other contract with the Crown;</w:t>
          </w:r>
        </w:p>
        <w:p w:rsidR="00CC33CE" w:rsidRPr="00926C1E" w:rsidRDefault="00CC33CE" w:rsidP="00CC33CE">
          <w:pPr>
            <w:ind w:left="360"/>
            <w:rPr>
              <w:rFonts w:ascii="Arial" w:hAnsi="Arial" w:cs="Arial"/>
              <w:color w:val="0070C0"/>
            </w:rPr>
          </w:pPr>
          <w:r w:rsidRPr="00926C1E">
            <w:rPr>
              <w:rFonts w:ascii="Arial" w:hAnsi="Arial" w:cs="Arial"/>
              <w:color w:val="0070C0"/>
            </w:rPr>
            <w:t xml:space="preserve">b) entered into this or any other contract with the Crown in connection with which commission has been paid or has been agreed to be paid by it or on its behalf, or to its knowledge, unless before the contract is made particulars of such commission and of the terms and conditions of any such agreement for the payment thereof have been disclosed in writing to the </w:t>
          </w:r>
          <w:r w:rsidRPr="00CD31DE">
            <w:rPr>
              <w:rFonts w:ascii="Arial" w:hAnsi="Arial" w:cs="Arial"/>
              <w:i/>
              <w:color w:val="0070C0"/>
            </w:rPr>
            <w:t>Client</w:t>
          </w:r>
          <w:r w:rsidRPr="00926C1E">
            <w:rPr>
              <w:rFonts w:ascii="Arial" w:hAnsi="Arial" w:cs="Arial"/>
              <w:color w:val="0070C0"/>
            </w:rPr>
            <w:t xml:space="preserve">, and in respect of any breach of any of the above warranties and undertakings the </w:t>
          </w:r>
          <w:r w:rsidRPr="00CD31DE">
            <w:rPr>
              <w:rFonts w:ascii="Arial" w:hAnsi="Arial" w:cs="Arial"/>
              <w:i/>
              <w:color w:val="0070C0"/>
            </w:rPr>
            <w:t>Consultant</w:t>
          </w:r>
          <w:r w:rsidRPr="00926C1E">
            <w:rPr>
              <w:rFonts w:ascii="Arial" w:hAnsi="Arial" w:cs="Arial"/>
              <w:color w:val="0070C0"/>
            </w:rPr>
            <w:t xml:space="preserve"> acknowledges that the </w:t>
          </w:r>
          <w:r w:rsidRPr="00CD31DE">
            <w:rPr>
              <w:rFonts w:ascii="Arial" w:hAnsi="Arial" w:cs="Arial"/>
              <w:i/>
              <w:color w:val="0070C0"/>
            </w:rPr>
            <w:t>Client</w:t>
          </w:r>
          <w:r w:rsidRPr="00926C1E">
            <w:rPr>
              <w:rFonts w:ascii="Arial" w:hAnsi="Arial" w:cs="Arial"/>
              <w:color w:val="0070C0"/>
            </w:rPr>
            <w:t xml:space="preserve"> will be entitled to claim damages against the </w:t>
          </w:r>
          <w:r w:rsidRPr="00CD31DE">
            <w:rPr>
              <w:rFonts w:ascii="Arial" w:hAnsi="Arial" w:cs="Arial"/>
              <w:i/>
              <w:color w:val="0070C0"/>
            </w:rPr>
            <w:t>Consultant</w:t>
          </w:r>
          <w:r w:rsidRPr="00926C1E">
            <w:rPr>
              <w:rFonts w:ascii="Arial" w:hAnsi="Arial" w:cs="Arial"/>
              <w:color w:val="0070C0"/>
            </w:rPr>
            <w:t>.</w:t>
          </w:r>
        </w:p>
        <w:p w:rsidR="00CC33CE" w:rsidRPr="00926C1E" w:rsidRDefault="00CC33CE" w:rsidP="00CC33CE">
          <w:pPr>
            <w:rPr>
              <w:rFonts w:ascii="Arial" w:hAnsi="Arial" w:cs="Arial"/>
              <w:color w:val="0070C0"/>
            </w:rPr>
          </w:pPr>
          <w:r w:rsidRPr="00926C1E">
            <w:rPr>
              <w:rFonts w:ascii="Arial" w:hAnsi="Arial" w:cs="Arial"/>
              <w:color w:val="0070C0"/>
            </w:rPr>
            <w:t>Z3</w:t>
          </w:r>
          <w:r w:rsidRPr="00926C1E">
            <w:rPr>
              <w:rFonts w:ascii="Arial" w:hAnsi="Arial" w:cs="Arial"/>
              <w:color w:val="0070C0"/>
            </w:rPr>
            <w:tab/>
            <w:t xml:space="preserve">In performing the services the </w:t>
          </w:r>
          <w:r w:rsidRPr="00CD31DE">
            <w:rPr>
              <w:rFonts w:ascii="Arial" w:hAnsi="Arial" w:cs="Arial"/>
              <w:i/>
              <w:color w:val="0070C0"/>
            </w:rPr>
            <w:t>Consultant</w:t>
          </w:r>
          <w:r w:rsidRPr="00926C1E">
            <w:rPr>
              <w:rFonts w:ascii="Arial" w:hAnsi="Arial" w:cs="Arial"/>
              <w:color w:val="0070C0"/>
            </w:rPr>
            <w:t xml:space="preserve"> shall not use Prohibited Materials or produce designs that may use Prohibited Materials.</w:t>
          </w:r>
        </w:p>
        <w:p w:rsidR="00CC33CE" w:rsidRPr="00926C1E" w:rsidRDefault="00CC33CE" w:rsidP="00CC33CE">
          <w:pPr>
            <w:rPr>
              <w:rFonts w:ascii="Arial" w:hAnsi="Arial" w:cs="Arial"/>
              <w:color w:val="0070C0"/>
            </w:rPr>
          </w:pPr>
          <w:r w:rsidRPr="00926C1E">
            <w:rPr>
              <w:rFonts w:ascii="Arial" w:hAnsi="Arial" w:cs="Arial"/>
              <w:color w:val="0070C0"/>
            </w:rPr>
            <w:t>Z4</w:t>
          </w:r>
          <w:r w:rsidRPr="00926C1E">
            <w:rPr>
              <w:rFonts w:ascii="Arial" w:hAnsi="Arial" w:cs="Arial"/>
              <w:color w:val="0070C0"/>
            </w:rPr>
            <w:tab/>
            <w:t xml:space="preserve">The </w:t>
          </w:r>
          <w:r w:rsidRPr="00CD31DE">
            <w:rPr>
              <w:rFonts w:ascii="Arial" w:hAnsi="Arial" w:cs="Arial"/>
              <w:i/>
              <w:color w:val="0070C0"/>
            </w:rPr>
            <w:t>Consultant</w:t>
          </w:r>
          <w:r w:rsidRPr="00926C1E">
            <w:rPr>
              <w:rFonts w:ascii="Arial" w:hAnsi="Arial" w:cs="Arial"/>
              <w:color w:val="0070C0"/>
            </w:rPr>
            <w:t xml:space="preserve"> shall inform the </w:t>
          </w:r>
          <w:r w:rsidRPr="00CD31DE">
            <w:rPr>
              <w:rFonts w:ascii="Arial" w:hAnsi="Arial" w:cs="Arial"/>
              <w:i/>
              <w:color w:val="0070C0"/>
            </w:rPr>
            <w:t>Client</w:t>
          </w:r>
          <w:r w:rsidRPr="00926C1E">
            <w:rPr>
              <w:rFonts w:ascii="Arial" w:hAnsi="Arial" w:cs="Arial"/>
              <w:color w:val="0070C0"/>
            </w:rPr>
            <w:t>, as soon as practicable, in writing of any Change of Control.</w:t>
          </w:r>
        </w:p>
        <w:p w:rsidR="00CC33CE" w:rsidRPr="00926C1E" w:rsidRDefault="00CC33CE" w:rsidP="00CC33CE">
          <w:pPr>
            <w:rPr>
              <w:rFonts w:ascii="Arial" w:hAnsi="Arial" w:cs="Arial"/>
              <w:color w:val="0070C0"/>
            </w:rPr>
          </w:pPr>
          <w:r w:rsidRPr="00926C1E">
            <w:rPr>
              <w:rFonts w:ascii="Arial" w:hAnsi="Arial" w:cs="Arial"/>
              <w:color w:val="0070C0"/>
            </w:rPr>
            <w:t>Z5</w:t>
          </w:r>
          <w:r w:rsidRPr="00926C1E">
            <w:rPr>
              <w:rFonts w:ascii="Arial" w:hAnsi="Arial" w:cs="Arial"/>
              <w:color w:val="0070C0"/>
            </w:rPr>
            <w:tab/>
            <w:t xml:space="preserve">Where any investigation is conducted or proceedings are brought which arise directly or indirectly out of any act or omission of the </w:t>
          </w:r>
          <w:r w:rsidRPr="00CD31DE">
            <w:rPr>
              <w:rFonts w:ascii="Arial" w:hAnsi="Arial" w:cs="Arial"/>
              <w:i/>
              <w:color w:val="0070C0"/>
            </w:rPr>
            <w:t>Consultant</w:t>
          </w:r>
          <w:r w:rsidRPr="00926C1E">
            <w:rPr>
              <w:rFonts w:ascii="Arial" w:hAnsi="Arial" w:cs="Arial"/>
              <w:color w:val="0070C0"/>
            </w:rPr>
            <w:t xml:space="preserve">, its agents or </w:t>
          </w:r>
          <w:proofErr w:type="spellStart"/>
          <w:r w:rsidRPr="00926C1E">
            <w:rPr>
              <w:rFonts w:ascii="Arial" w:hAnsi="Arial" w:cs="Arial"/>
              <w:color w:val="0070C0"/>
            </w:rPr>
            <w:t>Subconsultants</w:t>
          </w:r>
          <w:proofErr w:type="spellEnd"/>
          <w:r w:rsidRPr="00926C1E">
            <w:rPr>
              <w:rFonts w:ascii="Arial" w:hAnsi="Arial" w:cs="Arial"/>
              <w:color w:val="0070C0"/>
            </w:rPr>
            <w:t xml:space="preserve">, or key people, and where there is a finding against the relevant party in such investigation or proceedings, the </w:t>
          </w:r>
          <w:r w:rsidRPr="00CD31DE">
            <w:rPr>
              <w:rFonts w:ascii="Arial" w:hAnsi="Arial" w:cs="Arial"/>
              <w:i/>
              <w:color w:val="0070C0"/>
            </w:rPr>
            <w:t>Consultant</w:t>
          </w:r>
          <w:r w:rsidRPr="00926C1E">
            <w:rPr>
              <w:rFonts w:ascii="Arial" w:hAnsi="Arial" w:cs="Arial"/>
              <w:color w:val="0070C0"/>
            </w:rPr>
            <w:t xml:space="preserve"> shall indemnify the </w:t>
          </w:r>
          <w:r w:rsidRPr="00CD31DE">
            <w:rPr>
              <w:rFonts w:ascii="Arial" w:hAnsi="Arial" w:cs="Arial"/>
              <w:i/>
              <w:color w:val="0070C0"/>
            </w:rPr>
            <w:t>Client</w:t>
          </w:r>
          <w:r w:rsidRPr="00926C1E">
            <w:rPr>
              <w:rFonts w:ascii="Arial" w:hAnsi="Arial" w:cs="Arial"/>
              <w:color w:val="0070C0"/>
            </w:rPr>
            <w:t xml:space="preserve"> and the </w:t>
          </w:r>
          <w:r w:rsidRPr="00CD31DE">
            <w:rPr>
              <w:rFonts w:ascii="Arial" w:hAnsi="Arial" w:cs="Arial"/>
              <w:i/>
              <w:color w:val="0070C0"/>
            </w:rPr>
            <w:t>Client</w:t>
          </w:r>
          <w:r w:rsidRPr="00926C1E">
            <w:rPr>
              <w:rFonts w:ascii="Arial" w:hAnsi="Arial" w:cs="Arial"/>
              <w:color w:val="0070C0"/>
            </w:rPr>
            <w:t xml:space="preserve"> with respect to all </w:t>
          </w:r>
          <w:r w:rsidRPr="00926C1E">
            <w:rPr>
              <w:rFonts w:ascii="Arial" w:hAnsi="Arial" w:cs="Arial"/>
              <w:color w:val="0070C0"/>
            </w:rPr>
            <w:lastRenderedPageBreak/>
            <w:t xml:space="preserve">costs, charges and expenses (including legal and administrative expenses) arising out of or in connection with any such investigation or proceedings and such other financial redress to cover any payment the </w:t>
          </w:r>
          <w:r w:rsidRPr="00CD31DE">
            <w:rPr>
              <w:rFonts w:ascii="Arial" w:hAnsi="Arial" w:cs="Arial"/>
              <w:i/>
              <w:color w:val="0070C0"/>
            </w:rPr>
            <w:t>Client</w:t>
          </w:r>
          <w:r w:rsidRPr="00926C1E">
            <w:rPr>
              <w:rFonts w:ascii="Arial" w:hAnsi="Arial" w:cs="Arial"/>
              <w:color w:val="0070C0"/>
            </w:rPr>
            <w:t xml:space="preserve"> may have been ordered or required to pay to a third party.</w:t>
          </w:r>
        </w:p>
        <w:p w:rsidR="00CC33CE" w:rsidRPr="00926C1E" w:rsidRDefault="00CC33CE" w:rsidP="00CC33CE">
          <w:pPr>
            <w:rPr>
              <w:rFonts w:ascii="Arial" w:hAnsi="Arial" w:cs="Arial"/>
              <w:color w:val="0070C0"/>
            </w:rPr>
          </w:pPr>
          <w:r w:rsidRPr="00926C1E">
            <w:rPr>
              <w:rFonts w:ascii="Arial" w:hAnsi="Arial" w:cs="Arial"/>
              <w:color w:val="0070C0"/>
            </w:rPr>
            <w:t>Z6</w:t>
          </w:r>
          <w:r w:rsidRPr="00926C1E">
            <w:rPr>
              <w:rFonts w:ascii="Arial" w:hAnsi="Arial" w:cs="Arial"/>
              <w:color w:val="0070C0"/>
            </w:rPr>
            <w:tab/>
            <w:t xml:space="preserve">The </w:t>
          </w:r>
          <w:r w:rsidRPr="00CD31DE">
            <w:rPr>
              <w:rFonts w:ascii="Arial" w:hAnsi="Arial" w:cs="Arial"/>
              <w:i/>
              <w:color w:val="0070C0"/>
            </w:rPr>
            <w:t>Consultant</w:t>
          </w:r>
          <w:r w:rsidRPr="00926C1E">
            <w:rPr>
              <w:rFonts w:ascii="Arial" w:hAnsi="Arial" w:cs="Arial"/>
              <w:color w:val="0070C0"/>
            </w:rPr>
            <w:t xml:space="preserve"> shall ensure at no extra cost to the </w:t>
          </w:r>
          <w:r w:rsidRPr="00CD31DE">
            <w:rPr>
              <w:rFonts w:ascii="Arial" w:hAnsi="Arial" w:cs="Arial"/>
              <w:i/>
              <w:color w:val="0070C0"/>
            </w:rPr>
            <w:t>Client</w:t>
          </w:r>
          <w:r w:rsidRPr="00926C1E">
            <w:rPr>
              <w:rFonts w:ascii="Arial" w:hAnsi="Arial" w:cs="Arial"/>
              <w:color w:val="0070C0"/>
            </w:rPr>
            <w:t xml:space="preserve"> that for the purposes of carrying out any audit, the </w:t>
          </w:r>
          <w:r w:rsidRPr="00CD31DE">
            <w:rPr>
              <w:rFonts w:ascii="Arial" w:hAnsi="Arial" w:cs="Arial"/>
              <w:i/>
              <w:color w:val="0070C0"/>
            </w:rPr>
            <w:t>Client's</w:t>
          </w:r>
          <w:r w:rsidRPr="00926C1E">
            <w:rPr>
              <w:rFonts w:ascii="Arial" w:hAnsi="Arial" w:cs="Arial"/>
              <w:color w:val="0070C0"/>
            </w:rPr>
            <w:t xml:space="preserve"> internal and nominated external auditors are given access to inspect and examine such documents as may reasonably be required which are owned, held or otherwise within the control of the </w:t>
          </w:r>
          <w:r w:rsidRPr="00CD31DE">
            <w:rPr>
              <w:rFonts w:ascii="Arial" w:hAnsi="Arial" w:cs="Arial"/>
              <w:i/>
              <w:color w:val="0070C0"/>
            </w:rPr>
            <w:t>Consultant</w:t>
          </w:r>
          <w:r w:rsidRPr="00926C1E">
            <w:rPr>
              <w:rFonts w:ascii="Arial" w:hAnsi="Arial" w:cs="Arial"/>
              <w:color w:val="0070C0"/>
            </w:rPr>
            <w:t xml:space="preserve">. The </w:t>
          </w:r>
          <w:r w:rsidRPr="00CD31DE">
            <w:rPr>
              <w:rFonts w:ascii="Arial" w:hAnsi="Arial" w:cs="Arial"/>
              <w:i/>
              <w:color w:val="0070C0"/>
            </w:rPr>
            <w:t>Consultant</w:t>
          </w:r>
          <w:r w:rsidRPr="00926C1E">
            <w:rPr>
              <w:rFonts w:ascii="Arial" w:hAnsi="Arial" w:cs="Arial"/>
              <w:color w:val="0070C0"/>
            </w:rPr>
            <w:t xml:space="preserve"> shall also promptly provide such oral and written explanations as it is considered necessary in order to assist the auditors referred to above to carry out their functions.</w:t>
          </w:r>
        </w:p>
        <w:p w:rsidR="00CC33CE" w:rsidRPr="00926C1E" w:rsidRDefault="00CC33CE" w:rsidP="00CC33CE">
          <w:pPr>
            <w:rPr>
              <w:rFonts w:ascii="Arial" w:hAnsi="Arial" w:cs="Arial"/>
              <w:color w:val="0070C0"/>
            </w:rPr>
          </w:pPr>
          <w:r w:rsidRPr="00926C1E">
            <w:rPr>
              <w:rFonts w:ascii="Arial" w:hAnsi="Arial" w:cs="Arial"/>
              <w:color w:val="0070C0"/>
            </w:rPr>
            <w:t>Z7</w:t>
          </w:r>
          <w:r w:rsidRPr="00926C1E">
            <w:rPr>
              <w:rFonts w:ascii="Arial" w:hAnsi="Arial" w:cs="Arial"/>
              <w:color w:val="0070C0"/>
            </w:rPr>
            <w:tab/>
            <w:t xml:space="preserve">The </w:t>
          </w:r>
          <w:r w:rsidRPr="00CD31DE">
            <w:rPr>
              <w:rFonts w:ascii="Arial" w:hAnsi="Arial" w:cs="Arial"/>
              <w:i/>
              <w:color w:val="0070C0"/>
            </w:rPr>
            <w:t>Consultant</w:t>
          </w:r>
          <w:r w:rsidRPr="00926C1E">
            <w:rPr>
              <w:rFonts w:ascii="Arial" w:hAnsi="Arial" w:cs="Arial"/>
              <w:color w:val="0070C0"/>
            </w:rPr>
            <w:t xml:space="preserve"> shall for the purpose of carrying out any audit provide, at no additional cost to the </w:t>
          </w:r>
          <w:r w:rsidRPr="00CD31DE">
            <w:rPr>
              <w:rFonts w:ascii="Arial" w:hAnsi="Arial" w:cs="Arial"/>
              <w:i/>
              <w:color w:val="0070C0"/>
            </w:rPr>
            <w:t>Client</w:t>
          </w:r>
          <w:r w:rsidRPr="00926C1E">
            <w:rPr>
              <w:rFonts w:ascii="Arial" w:hAnsi="Arial" w:cs="Arial"/>
              <w:color w:val="0070C0"/>
            </w:rPr>
            <w:t xml:space="preserve">, such facilities for representatives of the </w:t>
          </w:r>
          <w:r w:rsidRPr="00CD31DE">
            <w:rPr>
              <w:rFonts w:ascii="Arial" w:hAnsi="Arial" w:cs="Arial"/>
              <w:i/>
              <w:color w:val="0070C0"/>
            </w:rPr>
            <w:t>Client</w:t>
          </w:r>
          <w:r w:rsidRPr="00926C1E">
            <w:rPr>
              <w:rFonts w:ascii="Arial" w:hAnsi="Arial" w:cs="Arial"/>
              <w:color w:val="0070C0"/>
            </w:rPr>
            <w:t xml:space="preserve"> as the </w:t>
          </w:r>
          <w:r w:rsidRPr="00CD31DE">
            <w:rPr>
              <w:rFonts w:ascii="Arial" w:hAnsi="Arial" w:cs="Arial"/>
              <w:i/>
              <w:color w:val="0070C0"/>
            </w:rPr>
            <w:t>Client</w:t>
          </w:r>
          <w:r w:rsidRPr="00926C1E">
            <w:rPr>
              <w:rFonts w:ascii="Arial" w:hAnsi="Arial" w:cs="Arial"/>
              <w:color w:val="0070C0"/>
            </w:rPr>
            <w:t xml:space="preserve"> may reasonably require.</w:t>
          </w:r>
        </w:p>
        <w:p w:rsidR="00CC33CE" w:rsidRPr="00926C1E" w:rsidRDefault="00CC33CE" w:rsidP="00CC33CE">
          <w:pPr>
            <w:rPr>
              <w:rFonts w:ascii="Arial" w:hAnsi="Arial" w:cs="Arial"/>
              <w:color w:val="0070C0"/>
            </w:rPr>
          </w:pPr>
          <w:r w:rsidRPr="00926C1E">
            <w:rPr>
              <w:rFonts w:ascii="Arial" w:hAnsi="Arial" w:cs="Arial"/>
              <w:color w:val="0070C0"/>
            </w:rPr>
            <w:t>Z</w:t>
          </w:r>
          <w:r>
            <w:rPr>
              <w:rFonts w:ascii="Arial" w:hAnsi="Arial" w:cs="Arial"/>
              <w:color w:val="0070C0"/>
            </w:rPr>
            <w:t>8</w:t>
          </w:r>
          <w:r w:rsidRPr="00926C1E">
            <w:rPr>
              <w:rFonts w:ascii="Arial" w:hAnsi="Arial" w:cs="Arial"/>
              <w:color w:val="0070C0"/>
            </w:rPr>
            <w:tab/>
            <w:t>Fraud</w:t>
          </w:r>
        </w:p>
        <w:p w:rsidR="00CC33CE" w:rsidRPr="00926C1E" w:rsidRDefault="00CC33CE" w:rsidP="00CC33CE">
          <w:pPr>
            <w:spacing w:after="120" w:line="240" w:lineRule="auto"/>
            <w:ind w:firstLine="720"/>
            <w:rPr>
              <w:rFonts w:ascii="Arial" w:hAnsi="Arial" w:cs="Arial"/>
              <w:color w:val="0070C0"/>
            </w:rPr>
          </w:pPr>
          <w:r w:rsidRPr="00926C1E">
            <w:rPr>
              <w:rFonts w:ascii="Arial" w:hAnsi="Arial" w:cs="Arial"/>
              <w:color w:val="0070C0"/>
            </w:rPr>
            <w:t xml:space="preserve">At all stages of its involvement under and in connection with the services, the </w:t>
          </w:r>
          <w:r w:rsidRPr="006D0413">
            <w:rPr>
              <w:rFonts w:ascii="Arial" w:hAnsi="Arial" w:cs="Arial"/>
              <w:i/>
              <w:color w:val="0070C0"/>
            </w:rPr>
            <w:t>Consultant</w:t>
          </w:r>
          <w:r>
            <w:rPr>
              <w:rFonts w:ascii="Arial" w:hAnsi="Arial" w:cs="Arial"/>
              <w:color w:val="0070C0"/>
            </w:rPr>
            <w:t xml:space="preserve"> </w:t>
          </w:r>
          <w:r w:rsidRPr="00926C1E">
            <w:rPr>
              <w:rFonts w:ascii="Arial" w:hAnsi="Arial" w:cs="Arial"/>
              <w:color w:val="0070C0"/>
            </w:rPr>
            <w:t xml:space="preserve">shall take all practicable steps to prevent fraud and/or the risk of fraud arising. If in the reasonable opinion of the </w:t>
          </w:r>
          <w:r w:rsidRPr="006D0413">
            <w:rPr>
              <w:rFonts w:ascii="Arial" w:hAnsi="Arial" w:cs="Arial"/>
              <w:i/>
              <w:color w:val="0070C0"/>
            </w:rPr>
            <w:t>Client</w:t>
          </w:r>
          <w:r w:rsidRPr="00926C1E">
            <w:rPr>
              <w:rFonts w:ascii="Arial" w:hAnsi="Arial" w:cs="Arial"/>
              <w:color w:val="0070C0"/>
            </w:rPr>
            <w:t xml:space="preserve"> the </w:t>
          </w:r>
          <w:r w:rsidRPr="006D0413">
            <w:rPr>
              <w:rFonts w:ascii="Arial" w:hAnsi="Arial" w:cs="Arial"/>
              <w:i/>
              <w:color w:val="0070C0"/>
            </w:rPr>
            <w:t>Consultant</w:t>
          </w:r>
          <w:r w:rsidRPr="00926C1E">
            <w:rPr>
              <w:rFonts w:ascii="Arial" w:hAnsi="Arial" w:cs="Arial"/>
              <w:color w:val="0070C0"/>
            </w:rPr>
            <w:t xml:space="preserve"> commits any fraud (as defined by the Law of the Contract)  in relation to the services or any contract with the </w:t>
          </w:r>
          <w:r w:rsidRPr="006D0413">
            <w:rPr>
              <w:rFonts w:ascii="Arial" w:hAnsi="Arial" w:cs="Arial"/>
              <w:i/>
              <w:color w:val="0070C0"/>
            </w:rPr>
            <w:t>Client</w:t>
          </w:r>
          <w:r w:rsidRPr="00926C1E">
            <w:rPr>
              <w:rFonts w:ascii="Arial" w:hAnsi="Arial" w:cs="Arial"/>
              <w:color w:val="0070C0"/>
            </w:rPr>
            <w:t xml:space="preserve"> or any other public body then the </w:t>
          </w:r>
          <w:r w:rsidRPr="006D0413">
            <w:rPr>
              <w:rFonts w:ascii="Arial" w:hAnsi="Arial" w:cs="Arial"/>
              <w:i/>
              <w:color w:val="0070C0"/>
            </w:rPr>
            <w:t>Client</w:t>
          </w:r>
          <w:r w:rsidRPr="00926C1E">
            <w:rPr>
              <w:rFonts w:ascii="Arial" w:hAnsi="Arial" w:cs="Arial"/>
              <w:color w:val="0070C0"/>
            </w:rPr>
            <w:t xml:space="preserve">  may terminate the services for the </w:t>
          </w:r>
          <w:r w:rsidRPr="006D0413">
            <w:rPr>
              <w:rFonts w:ascii="Arial" w:hAnsi="Arial" w:cs="Arial"/>
              <w:i/>
              <w:color w:val="0070C0"/>
            </w:rPr>
            <w:t>Consultant’s</w:t>
          </w:r>
          <w:r w:rsidRPr="00926C1E">
            <w:rPr>
              <w:rFonts w:ascii="Arial" w:hAnsi="Arial" w:cs="Arial"/>
              <w:color w:val="0070C0"/>
            </w:rPr>
            <w:t xml:space="preserve"> default by giving 10 Working Days’ notice to the </w:t>
          </w:r>
          <w:r w:rsidRPr="006D0413">
            <w:rPr>
              <w:rFonts w:ascii="Arial" w:hAnsi="Arial" w:cs="Arial"/>
              <w:i/>
              <w:color w:val="0070C0"/>
            </w:rPr>
            <w:t>Consultant</w:t>
          </w:r>
          <w:r w:rsidRPr="00926C1E">
            <w:rPr>
              <w:rFonts w:ascii="Arial" w:hAnsi="Arial" w:cs="Arial"/>
              <w:color w:val="0070C0"/>
            </w:rPr>
            <w:t xml:space="preserve">. The </w:t>
          </w:r>
          <w:r w:rsidRPr="006D0413">
            <w:rPr>
              <w:rFonts w:ascii="Arial" w:hAnsi="Arial" w:cs="Arial"/>
              <w:i/>
              <w:color w:val="0070C0"/>
            </w:rPr>
            <w:t>Consultant</w:t>
          </w:r>
          <w:r w:rsidRPr="00926C1E">
            <w:rPr>
              <w:rFonts w:ascii="Arial" w:hAnsi="Arial" w:cs="Arial"/>
              <w:color w:val="0070C0"/>
            </w:rPr>
            <w:t xml:space="preserve"> shall keep and maintain all relevant records, invoices, approvals, notes; minutes of meetings and all such other original documents as may be required to verify the services carried out by the </w:t>
          </w:r>
          <w:r w:rsidRPr="006D0413">
            <w:rPr>
              <w:rFonts w:ascii="Arial" w:hAnsi="Arial" w:cs="Arial"/>
              <w:i/>
              <w:color w:val="0070C0"/>
            </w:rPr>
            <w:t>Consultant</w:t>
          </w:r>
          <w:r w:rsidRPr="00926C1E">
            <w:rPr>
              <w:rFonts w:ascii="Arial" w:hAnsi="Arial" w:cs="Arial"/>
              <w:color w:val="0070C0"/>
            </w:rPr>
            <w:t xml:space="preserve"> and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so that they may be provided upon request by the </w:t>
          </w:r>
          <w:r w:rsidRPr="006D0413">
            <w:rPr>
              <w:rFonts w:ascii="Arial" w:hAnsi="Arial" w:cs="Arial"/>
              <w:i/>
              <w:color w:val="0070C0"/>
            </w:rPr>
            <w:t>Client</w:t>
          </w:r>
          <w:r w:rsidRPr="00926C1E">
            <w:rPr>
              <w:rFonts w:ascii="Arial" w:hAnsi="Arial" w:cs="Arial"/>
              <w:color w:val="0070C0"/>
            </w:rPr>
            <w:t xml:space="preserve">.  The </w:t>
          </w:r>
          <w:r w:rsidRPr="006D0413">
            <w:rPr>
              <w:rFonts w:ascii="Arial" w:hAnsi="Arial" w:cs="Arial"/>
              <w:i/>
              <w:color w:val="0070C0"/>
            </w:rPr>
            <w:t>Consultant</w:t>
          </w:r>
          <w:r w:rsidRPr="00926C1E">
            <w:rPr>
              <w:rFonts w:ascii="Arial" w:hAnsi="Arial" w:cs="Arial"/>
              <w:color w:val="0070C0"/>
            </w:rPr>
            <w:t xml:space="preserve"> shall immediately report to the </w:t>
          </w:r>
          <w:r w:rsidRPr="006D0413">
            <w:rPr>
              <w:rFonts w:ascii="Arial" w:hAnsi="Arial" w:cs="Arial"/>
              <w:i/>
              <w:color w:val="0070C0"/>
            </w:rPr>
            <w:t>Client</w:t>
          </w:r>
          <w:r w:rsidRPr="00926C1E">
            <w:rPr>
              <w:rFonts w:ascii="Arial" w:hAnsi="Arial" w:cs="Arial"/>
              <w:color w:val="0070C0"/>
            </w:rPr>
            <w:t xml:space="preserve"> any circumstances giving rise to fraud within its own organisation, that of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the </w:t>
          </w:r>
          <w:r w:rsidRPr="006D0413">
            <w:rPr>
              <w:rFonts w:ascii="Arial" w:hAnsi="Arial" w:cs="Arial"/>
              <w:i/>
              <w:color w:val="0070C0"/>
            </w:rPr>
            <w:t>Client</w:t>
          </w:r>
          <w:r w:rsidRPr="00926C1E">
            <w:rPr>
              <w:rFonts w:ascii="Arial" w:hAnsi="Arial" w:cs="Arial"/>
              <w:color w:val="0070C0"/>
            </w:rPr>
            <w:t xml:space="preserve"> or otherwise in relation to the services and shall provide all such relevant information which may assist the </w:t>
          </w:r>
          <w:r w:rsidRPr="006D0413">
            <w:rPr>
              <w:rFonts w:ascii="Arial" w:hAnsi="Arial" w:cs="Arial"/>
              <w:i/>
              <w:color w:val="0070C0"/>
            </w:rPr>
            <w:t>Client</w:t>
          </w:r>
          <w:r w:rsidRPr="00926C1E">
            <w:rPr>
              <w:rFonts w:ascii="Arial" w:hAnsi="Arial" w:cs="Arial"/>
              <w:color w:val="0070C0"/>
            </w:rPr>
            <w:t xml:space="preserve"> in dealing with such report efficiently and effectively.  The </w:t>
          </w:r>
          <w:r w:rsidRPr="006D0413">
            <w:rPr>
              <w:rFonts w:ascii="Arial" w:hAnsi="Arial" w:cs="Arial"/>
              <w:i/>
              <w:color w:val="0070C0"/>
            </w:rPr>
            <w:t>Client</w:t>
          </w:r>
          <w:r w:rsidRPr="00926C1E">
            <w:rPr>
              <w:rFonts w:ascii="Arial" w:hAnsi="Arial" w:cs="Arial"/>
              <w:color w:val="0070C0"/>
            </w:rPr>
            <w:t xml:space="preserve"> shall be entitled to set-off, deduct, abate or recover as a debt against the </w:t>
          </w:r>
          <w:r w:rsidRPr="006D0413">
            <w:rPr>
              <w:rFonts w:ascii="Arial" w:hAnsi="Arial" w:cs="Arial"/>
              <w:i/>
              <w:color w:val="0070C0"/>
            </w:rPr>
            <w:t>Consultant</w:t>
          </w:r>
          <w:r w:rsidRPr="00926C1E">
            <w:rPr>
              <w:rFonts w:ascii="Arial" w:hAnsi="Arial" w:cs="Arial"/>
              <w:color w:val="0070C0"/>
            </w:rPr>
            <w:t xml:space="preserve"> all losses howsoever arising in connection with or sustained as a consequence of fraud including all associated investigation costs.</w:t>
          </w:r>
        </w:p>
        <w:p w:rsidR="00CC33CE" w:rsidRDefault="00CC33CE" w:rsidP="00CC33CE">
          <w:pPr>
            <w:rPr>
              <w:rFonts w:ascii="Arial" w:hAnsi="Arial" w:cs="Arial"/>
              <w:color w:val="0070C0"/>
            </w:rPr>
          </w:pPr>
        </w:p>
        <w:p w:rsidR="00CC33CE" w:rsidRPr="00926C1E" w:rsidRDefault="00CC33CE" w:rsidP="00CC33CE">
          <w:pPr>
            <w:rPr>
              <w:rFonts w:ascii="Arial" w:hAnsi="Arial" w:cs="Arial"/>
              <w:color w:val="0070C0"/>
            </w:rPr>
          </w:pPr>
          <w:r w:rsidRPr="00926C1E">
            <w:rPr>
              <w:rFonts w:ascii="Arial" w:hAnsi="Arial" w:cs="Arial"/>
              <w:color w:val="0070C0"/>
            </w:rPr>
            <w:t>Z</w:t>
          </w:r>
          <w:r>
            <w:rPr>
              <w:rFonts w:ascii="Arial" w:hAnsi="Arial" w:cs="Arial"/>
              <w:color w:val="0070C0"/>
            </w:rPr>
            <w:t>9</w:t>
          </w:r>
          <w:r w:rsidRPr="00926C1E">
            <w:rPr>
              <w:rFonts w:ascii="Arial" w:hAnsi="Arial" w:cs="Arial"/>
              <w:color w:val="0070C0"/>
            </w:rPr>
            <w:tab/>
            <w:t>Use of Information Technology (IT)</w:t>
          </w:r>
        </w:p>
        <w:p w:rsidR="00CC33CE" w:rsidRPr="00926C1E" w:rsidRDefault="00CC33CE" w:rsidP="00CC33CE">
          <w:pPr>
            <w:ind w:firstLine="720"/>
            <w:rPr>
              <w:rFonts w:ascii="Arial" w:hAnsi="Arial" w:cs="Arial"/>
              <w:color w:val="0070C0"/>
            </w:rPr>
          </w:pPr>
          <w:r w:rsidRPr="00926C1E">
            <w:rPr>
              <w:rFonts w:ascii="Arial" w:hAnsi="Arial" w:cs="Arial"/>
              <w:color w:val="0070C0"/>
            </w:rPr>
            <w:t xml:space="preserve">The </w:t>
          </w:r>
          <w:r w:rsidRPr="006D0413">
            <w:rPr>
              <w:rFonts w:ascii="Arial" w:hAnsi="Arial" w:cs="Arial"/>
              <w:i/>
              <w:color w:val="0070C0"/>
            </w:rPr>
            <w:t>Consultant</w:t>
          </w:r>
          <w:r w:rsidRPr="00926C1E">
            <w:rPr>
              <w:rFonts w:ascii="Arial" w:hAnsi="Arial" w:cs="Arial"/>
              <w:color w:val="0070C0"/>
            </w:rPr>
            <w:t xml:space="preserve"> and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may use any of the </w:t>
          </w:r>
          <w:r w:rsidRPr="006D0413">
            <w:rPr>
              <w:rFonts w:ascii="Arial" w:hAnsi="Arial" w:cs="Arial"/>
              <w:i/>
              <w:color w:val="0070C0"/>
            </w:rPr>
            <w:t>Client’s</w:t>
          </w:r>
          <w:r w:rsidRPr="00926C1E">
            <w:rPr>
              <w:rFonts w:ascii="Arial" w:hAnsi="Arial" w:cs="Arial"/>
              <w:color w:val="0070C0"/>
            </w:rPr>
            <w:t xml:space="preserve"> IT Systems including connections to the internet or intranet services, with express permission from the </w:t>
          </w:r>
          <w:r w:rsidRPr="006D0413">
            <w:rPr>
              <w:rFonts w:ascii="Arial" w:hAnsi="Arial" w:cs="Arial"/>
              <w:i/>
              <w:color w:val="0070C0"/>
            </w:rPr>
            <w:t>Client</w:t>
          </w:r>
          <w:r w:rsidRPr="00926C1E">
            <w:rPr>
              <w:rFonts w:ascii="Arial" w:hAnsi="Arial" w:cs="Arial"/>
              <w:color w:val="0070C0"/>
            </w:rPr>
            <w:t xml:space="preserve">, and appropriate security clearance and only for the performance of the services.  Use of a third party’s computer equipment and software, including any connections to the internet or intranet services, on the </w:t>
          </w:r>
          <w:r w:rsidRPr="006D0413">
            <w:rPr>
              <w:rFonts w:ascii="Arial" w:hAnsi="Arial" w:cs="Arial"/>
              <w:i/>
              <w:color w:val="0070C0"/>
            </w:rPr>
            <w:t>Client’s</w:t>
          </w:r>
          <w:r w:rsidRPr="00926C1E">
            <w:rPr>
              <w:rFonts w:ascii="Arial" w:hAnsi="Arial" w:cs="Arial"/>
              <w:color w:val="0070C0"/>
            </w:rPr>
            <w:t xml:space="preserve"> premises, is subject to the approval of the </w:t>
          </w:r>
          <w:r w:rsidRPr="006D0413">
            <w:rPr>
              <w:rFonts w:ascii="Arial" w:hAnsi="Arial" w:cs="Arial"/>
              <w:i/>
              <w:color w:val="0070C0"/>
            </w:rPr>
            <w:t>Client</w:t>
          </w:r>
          <w:r w:rsidRPr="00926C1E">
            <w:rPr>
              <w:rFonts w:ascii="Arial" w:hAnsi="Arial" w:cs="Arial"/>
              <w:color w:val="0070C0"/>
            </w:rPr>
            <w:t xml:space="preserve"> and said third party.  The </w:t>
          </w:r>
          <w:r w:rsidRPr="006D0413">
            <w:rPr>
              <w:rFonts w:ascii="Arial" w:hAnsi="Arial" w:cs="Arial"/>
              <w:i/>
              <w:color w:val="0070C0"/>
            </w:rPr>
            <w:t>Consultant</w:t>
          </w:r>
          <w:r w:rsidRPr="00926C1E">
            <w:rPr>
              <w:rFonts w:ascii="Arial" w:hAnsi="Arial" w:cs="Arial"/>
              <w:color w:val="0070C0"/>
            </w:rPr>
            <w:t xml:space="preserve"> shall procure that its employees, and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and their employees, comply with the </w:t>
          </w:r>
          <w:r w:rsidRPr="006D0413">
            <w:rPr>
              <w:rFonts w:ascii="Arial" w:hAnsi="Arial" w:cs="Arial"/>
              <w:i/>
              <w:color w:val="0070C0"/>
            </w:rPr>
            <w:t>Client’s</w:t>
          </w:r>
          <w:r w:rsidRPr="00926C1E">
            <w:rPr>
              <w:rFonts w:ascii="Arial" w:hAnsi="Arial" w:cs="Arial"/>
              <w:color w:val="0070C0"/>
            </w:rPr>
            <w:t xml:space="preserve"> policies, procedures and instructions in respect of computer hardware and software, including any connections to the internet or intranet services.  The </w:t>
          </w:r>
          <w:r w:rsidRPr="006D0413">
            <w:rPr>
              <w:rFonts w:ascii="Arial" w:hAnsi="Arial" w:cs="Arial"/>
              <w:i/>
              <w:color w:val="0070C0"/>
            </w:rPr>
            <w:t>Client</w:t>
          </w:r>
          <w:r w:rsidRPr="00926C1E">
            <w:rPr>
              <w:rFonts w:ascii="Arial" w:hAnsi="Arial" w:cs="Arial"/>
              <w:color w:val="0070C0"/>
            </w:rPr>
            <w:t xml:space="preserve"> may on reasonable notice from time to time make reasonable or necessary amendments to such policies, procedures and instructions.  The </w:t>
          </w:r>
          <w:r w:rsidRPr="006D0413">
            <w:rPr>
              <w:rFonts w:ascii="Arial" w:hAnsi="Arial" w:cs="Arial"/>
              <w:i/>
              <w:color w:val="0070C0"/>
            </w:rPr>
            <w:t>Consultant</w:t>
          </w:r>
          <w:r w:rsidRPr="00926C1E">
            <w:rPr>
              <w:rFonts w:ascii="Arial" w:hAnsi="Arial" w:cs="Arial"/>
              <w:color w:val="0070C0"/>
            </w:rPr>
            <w:t xml:space="preserve"> shall take all reasonably practicable precautions to ensure that its employees, and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and their employees, do not use computer hardware or software, including any connections to the internet or intranet services, unlawfully or for unlawful purposes.  The </w:t>
          </w:r>
          <w:r w:rsidRPr="006D0413">
            <w:rPr>
              <w:rFonts w:ascii="Arial" w:hAnsi="Arial" w:cs="Arial"/>
              <w:i/>
              <w:color w:val="0070C0"/>
            </w:rPr>
            <w:t>Consultant</w:t>
          </w:r>
          <w:r w:rsidRPr="00926C1E">
            <w:rPr>
              <w:rFonts w:ascii="Arial" w:hAnsi="Arial" w:cs="Arial"/>
              <w:color w:val="0070C0"/>
            </w:rPr>
            <w:t xml:space="preserve"> shall not cause or allow any of its employees, or its </w:t>
          </w:r>
          <w:proofErr w:type="spellStart"/>
          <w:r w:rsidRPr="00926C1E">
            <w:rPr>
              <w:rFonts w:ascii="Arial" w:hAnsi="Arial" w:cs="Arial"/>
              <w:color w:val="0070C0"/>
            </w:rPr>
            <w:t>Subconsultants</w:t>
          </w:r>
          <w:proofErr w:type="spellEnd"/>
          <w:r w:rsidRPr="00926C1E">
            <w:rPr>
              <w:rFonts w:ascii="Arial" w:hAnsi="Arial" w:cs="Arial"/>
              <w:color w:val="0070C0"/>
            </w:rPr>
            <w:t xml:space="preserve"> and their employees, to bring the reputation of the </w:t>
          </w:r>
          <w:r w:rsidRPr="006D0413">
            <w:rPr>
              <w:rFonts w:ascii="Arial" w:hAnsi="Arial" w:cs="Arial"/>
              <w:i/>
              <w:color w:val="0070C0"/>
            </w:rPr>
            <w:t>Client</w:t>
          </w:r>
          <w:r w:rsidRPr="00926C1E">
            <w:rPr>
              <w:rFonts w:ascii="Arial" w:hAnsi="Arial" w:cs="Arial"/>
              <w:color w:val="0070C0"/>
            </w:rPr>
            <w:t xml:space="preserve"> into disrepute by any action, activity or behaviour in connection with computer hardware or software.  Failure by the </w:t>
          </w:r>
          <w:r w:rsidRPr="006D0413">
            <w:rPr>
              <w:rFonts w:ascii="Arial" w:hAnsi="Arial" w:cs="Arial"/>
              <w:i/>
              <w:color w:val="0070C0"/>
            </w:rPr>
            <w:t>Consultant</w:t>
          </w:r>
          <w:r w:rsidRPr="00926C1E">
            <w:rPr>
              <w:rFonts w:ascii="Arial" w:hAnsi="Arial" w:cs="Arial"/>
              <w:color w:val="0070C0"/>
            </w:rPr>
            <w:t xml:space="preserve"> to comply with this Clause shall constitute a material breach of this agreement which may lead to termination.</w:t>
          </w:r>
        </w:p>
        <w:p w:rsidR="00CC33CE" w:rsidRPr="00926C1E" w:rsidRDefault="00CC33CE" w:rsidP="00CC33CE">
          <w:pPr>
            <w:rPr>
              <w:rFonts w:ascii="Arial" w:hAnsi="Arial" w:cs="Arial"/>
              <w:color w:val="0070C0"/>
            </w:rPr>
          </w:pPr>
          <w:r w:rsidRPr="00926C1E">
            <w:rPr>
              <w:rFonts w:ascii="Arial" w:hAnsi="Arial" w:cs="Arial"/>
              <w:color w:val="0070C0"/>
            </w:rPr>
            <w:lastRenderedPageBreak/>
            <w:t>Z1</w:t>
          </w:r>
          <w:r>
            <w:rPr>
              <w:rFonts w:ascii="Arial" w:hAnsi="Arial" w:cs="Arial"/>
              <w:color w:val="0070C0"/>
            </w:rPr>
            <w:t>0</w:t>
          </w:r>
          <w:r w:rsidRPr="00926C1E">
            <w:rPr>
              <w:rFonts w:ascii="Arial" w:hAnsi="Arial" w:cs="Arial"/>
              <w:color w:val="0070C0"/>
            </w:rPr>
            <w:tab/>
            <w:t>Transfer</w:t>
          </w:r>
        </w:p>
        <w:p w:rsidR="00CC33CE" w:rsidRPr="00926C1E" w:rsidRDefault="00CC33CE" w:rsidP="00CC33CE">
          <w:pPr>
            <w:ind w:firstLine="720"/>
            <w:rPr>
              <w:rFonts w:ascii="Arial" w:hAnsi="Arial" w:cs="Arial"/>
              <w:color w:val="0070C0"/>
            </w:rPr>
          </w:pPr>
          <w:r w:rsidRPr="00926C1E">
            <w:rPr>
              <w:rFonts w:ascii="Arial" w:hAnsi="Arial" w:cs="Arial"/>
              <w:color w:val="0070C0"/>
            </w:rPr>
            <w:t>Neither Party to this contract shall give, bargain, sell, assign, or otherwise dispose of this contract or any part thereof, or the benefit or advantage of this contract or any part thereof, without the previous consent in writing of the other Party.</w:t>
          </w:r>
        </w:p>
        <w:p w:rsidR="00CC33CE" w:rsidRPr="00926C1E" w:rsidRDefault="00CC33CE" w:rsidP="00CC33CE">
          <w:pPr>
            <w:rPr>
              <w:rFonts w:ascii="Arial" w:hAnsi="Arial" w:cs="Arial"/>
              <w:color w:val="0070C0"/>
            </w:rPr>
          </w:pPr>
          <w:r w:rsidRPr="00926C1E">
            <w:rPr>
              <w:rFonts w:ascii="Arial" w:hAnsi="Arial" w:cs="Arial"/>
              <w:color w:val="0070C0"/>
            </w:rPr>
            <w:t>Z1</w:t>
          </w:r>
          <w:r>
            <w:rPr>
              <w:rFonts w:ascii="Arial" w:hAnsi="Arial" w:cs="Arial"/>
              <w:color w:val="0070C0"/>
            </w:rPr>
            <w:t>1</w:t>
          </w:r>
          <w:r w:rsidRPr="00926C1E">
            <w:rPr>
              <w:rFonts w:ascii="Arial" w:hAnsi="Arial" w:cs="Arial"/>
              <w:color w:val="0070C0"/>
            </w:rPr>
            <w:tab/>
            <w:t>Mitigation</w:t>
          </w:r>
        </w:p>
        <w:p w:rsidR="00CC33CE" w:rsidRPr="00926C1E" w:rsidRDefault="00CC33CE" w:rsidP="00CC33CE">
          <w:pPr>
            <w:ind w:firstLine="720"/>
            <w:rPr>
              <w:rFonts w:ascii="Arial" w:hAnsi="Arial" w:cs="Arial"/>
              <w:color w:val="0070C0"/>
            </w:rPr>
          </w:pPr>
          <w:r w:rsidRPr="00926C1E">
            <w:rPr>
              <w:rFonts w:ascii="Arial" w:hAnsi="Arial" w:cs="Arial"/>
              <w:color w:val="0070C0"/>
            </w:rPr>
            <w:t>Each of the Parties shall at all times take all reasonable steps to minimise and mitigate any loss which the relevant Party is entitled to recover from the other Party pursuant to this contract.</w:t>
          </w:r>
        </w:p>
        <w:p w:rsidR="00CC33CE" w:rsidRPr="00926C1E" w:rsidRDefault="00CC33CE" w:rsidP="00CC33CE">
          <w:pPr>
            <w:rPr>
              <w:rFonts w:ascii="Arial" w:hAnsi="Arial" w:cs="Arial"/>
              <w:color w:val="0070C0"/>
            </w:rPr>
          </w:pPr>
          <w:r w:rsidRPr="00926C1E">
            <w:rPr>
              <w:rFonts w:ascii="Arial" w:hAnsi="Arial" w:cs="Arial"/>
              <w:color w:val="0070C0"/>
            </w:rPr>
            <w:t>Z1</w:t>
          </w:r>
          <w:r>
            <w:rPr>
              <w:rFonts w:ascii="Arial" w:hAnsi="Arial" w:cs="Arial"/>
              <w:color w:val="0070C0"/>
            </w:rPr>
            <w:t>2</w:t>
          </w:r>
          <w:r w:rsidRPr="00926C1E">
            <w:rPr>
              <w:rFonts w:ascii="Arial" w:hAnsi="Arial" w:cs="Arial"/>
              <w:color w:val="0070C0"/>
            </w:rPr>
            <w:t xml:space="preserve"> Contractors Personnel at Government Establishments</w:t>
          </w:r>
        </w:p>
        <w:p w:rsidR="00CC33CE" w:rsidRPr="00926C1E" w:rsidRDefault="00CC33CE" w:rsidP="00CC33CE">
          <w:pPr>
            <w:ind w:firstLine="720"/>
            <w:rPr>
              <w:rFonts w:ascii="Arial" w:hAnsi="Arial" w:cs="Arial"/>
              <w:color w:val="0070C0"/>
            </w:rPr>
          </w:pPr>
          <w:r w:rsidRPr="00926C1E">
            <w:rPr>
              <w:rFonts w:ascii="Arial" w:hAnsi="Arial" w:cs="Arial"/>
              <w:color w:val="0070C0"/>
            </w:rPr>
            <w:t xml:space="preserve">The </w:t>
          </w:r>
          <w:r w:rsidRPr="006D0413">
            <w:rPr>
              <w:rFonts w:ascii="Arial" w:hAnsi="Arial" w:cs="Arial"/>
              <w:i/>
              <w:color w:val="0070C0"/>
            </w:rPr>
            <w:t>Consultant</w:t>
          </w:r>
          <w:r w:rsidRPr="00926C1E">
            <w:rPr>
              <w:rFonts w:ascii="Arial" w:hAnsi="Arial" w:cs="Arial"/>
              <w:color w:val="0070C0"/>
            </w:rPr>
            <w:t xml:space="preserve"> shall comply with DEFCON 76 (edition as at date of contract award) which can be found at </w:t>
          </w:r>
          <w:hyperlink r:id="rId5" w:history="1">
            <w:r w:rsidRPr="00926C1E">
              <w:rPr>
                <w:rStyle w:val="Hyperlink"/>
                <w:rFonts w:ascii="Arial" w:hAnsi="Arial" w:cs="Arial"/>
              </w:rPr>
              <w:t>www.gov.uk</w:t>
            </w:r>
          </w:hyperlink>
        </w:p>
        <w:p w:rsidR="00CC33CE" w:rsidRPr="00926C1E" w:rsidRDefault="00CC33CE" w:rsidP="00CC33CE">
          <w:pPr>
            <w:rPr>
              <w:rFonts w:ascii="Arial" w:hAnsi="Arial" w:cs="Arial"/>
              <w:color w:val="0070C0"/>
            </w:rPr>
          </w:pPr>
          <w:r w:rsidRPr="00926C1E">
            <w:rPr>
              <w:rFonts w:ascii="Arial" w:hAnsi="Arial" w:cs="Arial"/>
              <w:color w:val="0070C0"/>
            </w:rPr>
            <w:t>Z1</w:t>
          </w:r>
          <w:r>
            <w:rPr>
              <w:rFonts w:ascii="Arial" w:hAnsi="Arial" w:cs="Arial"/>
              <w:color w:val="0070C0"/>
            </w:rPr>
            <w:t>3</w:t>
          </w:r>
          <w:r w:rsidRPr="00926C1E">
            <w:rPr>
              <w:rFonts w:ascii="Arial" w:hAnsi="Arial" w:cs="Arial"/>
              <w:color w:val="0070C0"/>
            </w:rPr>
            <w:t xml:space="preserve"> Cyber</w:t>
          </w:r>
        </w:p>
        <w:p w:rsidR="00CC33CE" w:rsidRPr="00926C1E" w:rsidRDefault="00CC33CE" w:rsidP="00CC33CE">
          <w:pPr>
            <w:ind w:firstLine="720"/>
            <w:rPr>
              <w:rFonts w:ascii="Arial" w:hAnsi="Arial" w:cs="Arial"/>
              <w:color w:val="0070C0"/>
            </w:rPr>
          </w:pPr>
          <w:r w:rsidRPr="00926C1E">
            <w:rPr>
              <w:rFonts w:ascii="Arial" w:hAnsi="Arial" w:cs="Arial"/>
              <w:color w:val="0070C0"/>
            </w:rPr>
            <w:t xml:space="preserve">The </w:t>
          </w:r>
          <w:r w:rsidRPr="006D0413">
            <w:rPr>
              <w:rFonts w:ascii="Arial" w:hAnsi="Arial" w:cs="Arial"/>
              <w:i/>
              <w:color w:val="0070C0"/>
            </w:rPr>
            <w:t>Consultant</w:t>
          </w:r>
          <w:r w:rsidRPr="00926C1E">
            <w:rPr>
              <w:rFonts w:ascii="Arial" w:hAnsi="Arial" w:cs="Arial"/>
              <w:color w:val="0070C0"/>
            </w:rPr>
            <w:t xml:space="preserve"> shall comply with DEFCON 658 (edition as at date of contract award) which can be found at </w:t>
          </w:r>
          <w:hyperlink r:id="rId6" w:history="1">
            <w:r w:rsidRPr="00926C1E">
              <w:rPr>
                <w:rStyle w:val="Hyperlink"/>
                <w:rFonts w:ascii="Arial" w:hAnsi="Arial" w:cs="Arial"/>
              </w:rPr>
              <w:t>www.gov.uk</w:t>
            </w:r>
          </w:hyperlink>
        </w:p>
        <w:p w:rsidR="00CC33CE" w:rsidRPr="00926C1E" w:rsidRDefault="00CC33CE" w:rsidP="00CC33CE">
          <w:pPr>
            <w:rPr>
              <w:rFonts w:ascii="Arial" w:hAnsi="Arial" w:cs="Arial"/>
              <w:color w:val="0070C0"/>
            </w:rPr>
          </w:pPr>
          <w:r w:rsidRPr="00926C1E">
            <w:rPr>
              <w:rFonts w:ascii="Arial" w:hAnsi="Arial" w:cs="Arial"/>
              <w:color w:val="0070C0"/>
            </w:rPr>
            <w:t>Z1</w:t>
          </w:r>
          <w:r>
            <w:rPr>
              <w:rFonts w:ascii="Arial" w:hAnsi="Arial" w:cs="Arial"/>
              <w:color w:val="0070C0"/>
            </w:rPr>
            <w:t>4</w:t>
          </w:r>
          <w:r w:rsidRPr="00926C1E">
            <w:rPr>
              <w:rFonts w:ascii="Arial" w:hAnsi="Arial" w:cs="Arial"/>
              <w:color w:val="0070C0"/>
            </w:rPr>
            <w:t xml:space="preserve"> Official Sensitive Security Requirements</w:t>
          </w:r>
        </w:p>
        <w:p w:rsidR="00CC33CE" w:rsidRDefault="00CC33CE" w:rsidP="00CC33CE">
          <w:pPr>
            <w:ind w:firstLine="720"/>
            <w:rPr>
              <w:rStyle w:val="Hyperlink"/>
              <w:rFonts w:ascii="Arial" w:hAnsi="Arial" w:cs="Arial"/>
            </w:rPr>
          </w:pPr>
          <w:r w:rsidRPr="00926C1E">
            <w:rPr>
              <w:rFonts w:ascii="Arial" w:hAnsi="Arial" w:cs="Arial"/>
              <w:color w:val="0070C0"/>
            </w:rPr>
            <w:t>T</w:t>
          </w:r>
          <w:r>
            <w:rPr>
              <w:rFonts w:ascii="Arial" w:hAnsi="Arial" w:cs="Arial"/>
              <w:color w:val="0070C0"/>
            </w:rPr>
            <w:t>he</w:t>
          </w:r>
          <w:r w:rsidRPr="00926C1E">
            <w:rPr>
              <w:rFonts w:ascii="Arial" w:hAnsi="Arial" w:cs="Arial"/>
              <w:color w:val="0070C0"/>
            </w:rPr>
            <w:t xml:space="preserve"> </w:t>
          </w:r>
          <w:r w:rsidRPr="006D0413">
            <w:rPr>
              <w:rFonts w:ascii="Arial" w:hAnsi="Arial" w:cs="Arial"/>
              <w:i/>
              <w:color w:val="0070C0"/>
            </w:rPr>
            <w:t>Consultant</w:t>
          </w:r>
          <w:r w:rsidRPr="00926C1E">
            <w:rPr>
              <w:rFonts w:ascii="Arial" w:hAnsi="Arial" w:cs="Arial"/>
              <w:color w:val="0070C0"/>
            </w:rPr>
            <w:t xml:space="preserve"> shall comply with DEFCON 660 (edition as at date of contract award) which can be found at </w:t>
          </w:r>
          <w:hyperlink r:id="rId7" w:history="1">
            <w:r w:rsidRPr="00926C1E">
              <w:rPr>
                <w:rStyle w:val="Hyperlink"/>
                <w:rFonts w:ascii="Arial" w:hAnsi="Arial" w:cs="Arial"/>
              </w:rPr>
              <w:t>www.gov.uk</w:t>
            </w:r>
          </w:hyperlink>
        </w:p>
        <w:p w:rsidR="00CC33CE" w:rsidRPr="00B1440A" w:rsidRDefault="00CC33CE" w:rsidP="00CC33CE">
          <w:pPr>
            <w:rPr>
              <w:rFonts w:ascii="Arial" w:hAnsi="Arial" w:cs="Arial"/>
              <w:color w:val="0070C0"/>
            </w:rPr>
          </w:pPr>
          <w:r w:rsidRPr="00B1440A">
            <w:rPr>
              <w:rFonts w:ascii="Arial" w:hAnsi="Arial" w:cs="Arial"/>
              <w:color w:val="0070C0"/>
            </w:rPr>
            <w:t>Z15 VAT</w:t>
          </w:r>
        </w:p>
        <w:p w:rsidR="00CC33CE" w:rsidRPr="00B1440A" w:rsidRDefault="00B1440A" w:rsidP="00CC33CE">
          <w:pPr>
            <w:ind w:firstLine="720"/>
            <w:rPr>
              <w:rFonts w:ascii="Arial" w:hAnsi="Arial" w:cs="Arial"/>
              <w:color w:val="0070C0"/>
            </w:rPr>
          </w:pPr>
          <w:r>
            <w:rPr>
              <w:rFonts w:ascii="Arial" w:hAnsi="Arial" w:cs="Arial"/>
              <w:color w:val="0070C0"/>
            </w:rPr>
            <w:t xml:space="preserve">The </w:t>
          </w:r>
          <w:r w:rsidRPr="00B1440A">
            <w:rPr>
              <w:rFonts w:ascii="Arial" w:hAnsi="Arial" w:cs="Arial"/>
              <w:i/>
              <w:color w:val="0070C0"/>
            </w:rPr>
            <w:t>Client</w:t>
          </w:r>
          <w:r w:rsidR="00CC33CE" w:rsidRPr="00B1440A">
            <w:rPr>
              <w:rFonts w:ascii="Arial" w:hAnsi="Arial" w:cs="Arial"/>
              <w:color w:val="0070C0"/>
            </w:rPr>
            <w:t xml:space="preserve"> confirms that for the purposes of section 55A VAT Act 1994 reverse charge for building and construction services it is an end user in respect of the services to be supplied by the </w:t>
          </w:r>
          <w:r w:rsidR="00CC33CE" w:rsidRPr="00B1440A">
            <w:rPr>
              <w:rFonts w:ascii="Arial" w:hAnsi="Arial" w:cs="Arial"/>
              <w:i/>
              <w:color w:val="0070C0"/>
            </w:rPr>
            <w:t>Con</w:t>
          </w:r>
          <w:r w:rsidRPr="00B1440A">
            <w:rPr>
              <w:rFonts w:ascii="Arial" w:hAnsi="Arial" w:cs="Arial"/>
              <w:i/>
              <w:color w:val="0070C0"/>
            </w:rPr>
            <w:t>sultant</w:t>
          </w:r>
          <w:r w:rsidR="00CC33CE" w:rsidRPr="00B1440A">
            <w:rPr>
              <w:rFonts w:ascii="Arial" w:hAnsi="Arial" w:cs="Arial"/>
              <w:color w:val="0070C0"/>
            </w:rPr>
            <w:t xml:space="preserve"> pursuant to this Contract and accordingly the parties agree that the reverse charge for VAT will not apply to the services supplied u</w:t>
          </w:r>
          <w:r>
            <w:rPr>
              <w:rFonts w:ascii="Arial" w:hAnsi="Arial" w:cs="Arial"/>
              <w:color w:val="0070C0"/>
            </w:rPr>
            <w:t xml:space="preserve">nder this Contract. The </w:t>
          </w:r>
          <w:r w:rsidRPr="00B1440A">
            <w:rPr>
              <w:rFonts w:ascii="Arial" w:hAnsi="Arial" w:cs="Arial"/>
              <w:i/>
              <w:color w:val="0070C0"/>
            </w:rPr>
            <w:t>Client</w:t>
          </w:r>
          <w:r w:rsidR="00CC33CE" w:rsidRPr="00B1440A">
            <w:rPr>
              <w:rFonts w:ascii="Arial" w:hAnsi="Arial" w:cs="Arial"/>
              <w:color w:val="0070C0"/>
            </w:rPr>
            <w:t xml:space="preserve"> will promptly inform the </w:t>
          </w:r>
          <w:r w:rsidRPr="00B1440A">
            <w:rPr>
              <w:rFonts w:ascii="Arial" w:hAnsi="Arial" w:cs="Arial"/>
              <w:i/>
              <w:color w:val="0070C0"/>
            </w:rPr>
            <w:t>Consultant</w:t>
          </w:r>
          <w:r w:rsidR="00CC33CE" w:rsidRPr="00B1440A">
            <w:rPr>
              <w:rFonts w:ascii="Arial" w:hAnsi="Arial" w:cs="Arial"/>
              <w:color w:val="0070C0"/>
            </w:rPr>
            <w:t xml:space="preserve"> if the </w:t>
          </w:r>
          <w:r w:rsidRPr="00B1440A">
            <w:rPr>
              <w:rFonts w:ascii="Arial" w:hAnsi="Arial" w:cs="Arial"/>
              <w:i/>
              <w:color w:val="0070C0"/>
            </w:rPr>
            <w:t>Client</w:t>
          </w:r>
          <w:r w:rsidR="00CC33CE" w:rsidRPr="00B1440A">
            <w:rPr>
              <w:rFonts w:ascii="Arial" w:hAnsi="Arial" w:cs="Arial"/>
              <w:color w:val="0070C0"/>
            </w:rPr>
            <w:t xml:space="preserve"> no l</w:t>
          </w:r>
          <w:r w:rsidRPr="00B1440A">
            <w:rPr>
              <w:rFonts w:ascii="Arial" w:hAnsi="Arial" w:cs="Arial"/>
              <w:color w:val="0070C0"/>
            </w:rPr>
            <w:t>onger qualifies as an end user.</w:t>
          </w:r>
        </w:p>
        <w:p w:rsidR="00B1440A" w:rsidRDefault="00B1440A" w:rsidP="00B1440A">
          <w:pPr>
            <w:autoSpaceDE w:val="0"/>
            <w:autoSpaceDN w:val="0"/>
            <w:adjustRightInd w:val="0"/>
            <w:spacing w:after="0" w:line="240" w:lineRule="auto"/>
            <w:rPr>
              <w:b/>
            </w:rPr>
          </w:pPr>
        </w:p>
      </w:sdtContent>
    </w:sdt>
    <w:p w:rsidR="00B1440A" w:rsidRPr="00B1440A" w:rsidRDefault="00B1440A" w:rsidP="00B1440A">
      <w:pPr>
        <w:autoSpaceDE w:val="0"/>
        <w:autoSpaceDN w:val="0"/>
        <w:adjustRightInd w:val="0"/>
        <w:spacing w:after="0" w:line="240" w:lineRule="auto"/>
        <w:rPr>
          <w:rFonts w:ascii="Arial" w:hAnsi="Arial" w:cs="Arial"/>
          <w:color w:val="0070C0"/>
        </w:rPr>
      </w:pPr>
      <w:proofErr w:type="gramStart"/>
      <w:r w:rsidRPr="00B1440A">
        <w:rPr>
          <w:rFonts w:ascii="Arial" w:hAnsi="Arial" w:cs="Arial"/>
          <w:color w:val="0070C0"/>
        </w:rPr>
        <w:t xml:space="preserve">Z20 </w:t>
      </w:r>
      <w:r w:rsidRPr="00B1440A">
        <w:rPr>
          <w:rFonts w:ascii="ArialMT" w:hAnsi="ArialMT" w:cs="ArialMT"/>
          <w:color w:val="0070C0"/>
        </w:rPr>
        <w:t xml:space="preserve"> </w:t>
      </w:r>
      <w:r w:rsidRPr="00B1440A">
        <w:rPr>
          <w:rFonts w:ascii="Arial" w:hAnsi="Arial" w:cs="Arial"/>
          <w:color w:val="0070C0"/>
        </w:rPr>
        <w:t>Russian</w:t>
      </w:r>
      <w:proofErr w:type="gramEnd"/>
      <w:r w:rsidRPr="00B1440A">
        <w:rPr>
          <w:rFonts w:ascii="Arial" w:hAnsi="Arial" w:cs="Arial"/>
          <w:color w:val="0070C0"/>
        </w:rPr>
        <w:t>/Belarussian Suppliers</w:t>
      </w:r>
    </w:p>
    <w:p w:rsidR="00B1440A" w:rsidRDefault="00B1440A" w:rsidP="00B1440A">
      <w:pPr>
        <w:autoSpaceDE w:val="0"/>
        <w:autoSpaceDN w:val="0"/>
        <w:adjustRightInd w:val="0"/>
        <w:spacing w:after="0" w:line="240" w:lineRule="auto"/>
        <w:rPr>
          <w:rFonts w:ascii="Arial" w:hAnsi="Arial" w:cs="Arial"/>
          <w:color w:val="0070C0"/>
        </w:rPr>
      </w:pPr>
    </w:p>
    <w:p w:rsidR="00B1440A" w:rsidRPr="00B1440A" w:rsidRDefault="00B1440A" w:rsidP="00B1440A">
      <w:pPr>
        <w:autoSpaceDE w:val="0"/>
        <w:autoSpaceDN w:val="0"/>
        <w:adjustRightInd w:val="0"/>
        <w:spacing w:after="0" w:line="240" w:lineRule="auto"/>
        <w:rPr>
          <w:rFonts w:ascii="Arial" w:hAnsi="Arial" w:cs="Arial"/>
          <w:color w:val="0070C0"/>
        </w:rPr>
      </w:pPr>
      <w:bookmarkStart w:id="0" w:name="_GoBack"/>
      <w:bookmarkEnd w:id="0"/>
      <w:r w:rsidRPr="00B1440A">
        <w:rPr>
          <w:rFonts w:ascii="Arial" w:hAnsi="Arial" w:cs="Arial"/>
          <w:color w:val="0070C0"/>
        </w:rPr>
        <w:t xml:space="preserve">20.1 The </w:t>
      </w:r>
      <w:r w:rsidRPr="00B1440A">
        <w:rPr>
          <w:rFonts w:ascii="Arial" w:hAnsi="Arial" w:cs="Arial"/>
          <w:i/>
          <w:color w:val="0070C0"/>
        </w:rPr>
        <w:t>Consultant</w:t>
      </w:r>
      <w:r w:rsidRPr="00B1440A">
        <w:rPr>
          <w:rFonts w:ascii="Arial" w:hAnsi="Arial" w:cs="Arial"/>
          <w:color w:val="0070C0"/>
        </w:rPr>
        <w:t xml:space="preserve"> shall, and shall procure that their Sub-contractors shall notify the </w:t>
      </w:r>
      <w:r w:rsidRPr="00B1440A">
        <w:rPr>
          <w:rFonts w:ascii="Arial" w:hAnsi="Arial" w:cs="Arial"/>
          <w:i/>
          <w:color w:val="0070C0"/>
        </w:rPr>
        <w:t>Client</w:t>
      </w:r>
      <w:r w:rsidRPr="00B1440A">
        <w:rPr>
          <w:rFonts w:ascii="Arial" w:hAnsi="Arial" w:cs="Arial"/>
          <w:color w:val="0070C0"/>
        </w:rPr>
        <w:t xml:space="preserve"> in writing as soon as they become aware that:</w:t>
      </w:r>
    </w:p>
    <w:p w:rsidR="00B1440A" w:rsidRPr="00B1440A" w:rsidRDefault="00B1440A" w:rsidP="00B1440A">
      <w:pPr>
        <w:autoSpaceDE w:val="0"/>
        <w:autoSpaceDN w:val="0"/>
        <w:adjustRightInd w:val="0"/>
        <w:spacing w:after="0" w:line="240" w:lineRule="auto"/>
        <w:rPr>
          <w:rFonts w:ascii="Arial" w:hAnsi="Arial" w:cs="Arial"/>
          <w:color w:val="0070C0"/>
        </w:rPr>
      </w:pPr>
      <w:proofErr w:type="gramStart"/>
      <w:r w:rsidRPr="00B1440A">
        <w:rPr>
          <w:rFonts w:ascii="Arial" w:hAnsi="Arial" w:cs="Arial"/>
          <w:color w:val="0070C0"/>
        </w:rPr>
        <w:t>a</w:t>
      </w:r>
      <w:proofErr w:type="gramEnd"/>
      <w:r w:rsidRPr="00B1440A">
        <w:rPr>
          <w:rFonts w:ascii="Arial" w:hAnsi="Arial" w:cs="Arial"/>
          <w:color w:val="0070C0"/>
        </w:rPr>
        <w:t>. the Contract Deliverables and/or Services contain any Russian/Belarussian products and/or services; or</w:t>
      </w:r>
    </w:p>
    <w:p w:rsidR="00B1440A" w:rsidRPr="00B1440A" w:rsidRDefault="00B1440A" w:rsidP="00B1440A">
      <w:pPr>
        <w:autoSpaceDE w:val="0"/>
        <w:autoSpaceDN w:val="0"/>
        <w:adjustRightInd w:val="0"/>
        <w:spacing w:after="0" w:line="240" w:lineRule="auto"/>
        <w:rPr>
          <w:rFonts w:ascii="Arial" w:hAnsi="Arial" w:cs="Arial"/>
          <w:color w:val="0070C0"/>
        </w:rPr>
      </w:pPr>
      <w:r w:rsidRPr="00B1440A">
        <w:rPr>
          <w:rFonts w:ascii="Arial" w:hAnsi="Arial" w:cs="Arial"/>
          <w:color w:val="0070C0"/>
        </w:rPr>
        <w:t>b. th</w:t>
      </w:r>
      <w:r w:rsidRPr="00B1440A">
        <w:rPr>
          <w:rFonts w:ascii="ArialMT" w:hAnsi="ArialMT" w:cs="ArialMT"/>
          <w:color w:val="0070C0"/>
        </w:rPr>
        <w:t xml:space="preserve">at the </w:t>
      </w:r>
      <w:r w:rsidRPr="00B1440A">
        <w:rPr>
          <w:rFonts w:ascii="ArialMT" w:hAnsi="ArialMT" w:cs="ArialMT"/>
          <w:i/>
          <w:color w:val="0070C0"/>
        </w:rPr>
        <w:t>Consultant</w:t>
      </w:r>
      <w:r w:rsidRPr="00B1440A">
        <w:rPr>
          <w:rFonts w:ascii="ArialMT" w:hAnsi="ArialMT" w:cs="ArialMT"/>
          <w:color w:val="0070C0"/>
        </w:rPr>
        <w:t xml:space="preserve"> or any part of the </w:t>
      </w:r>
      <w:r w:rsidRPr="00B1440A">
        <w:rPr>
          <w:rFonts w:ascii="ArialMT" w:hAnsi="ArialMT" w:cs="ArialMT"/>
          <w:i/>
          <w:color w:val="0070C0"/>
        </w:rPr>
        <w:t>Consultant’s</w:t>
      </w:r>
      <w:r w:rsidRPr="00B1440A">
        <w:rPr>
          <w:rFonts w:ascii="ArialMT" w:hAnsi="ArialMT" w:cs="ArialMT"/>
          <w:color w:val="0070C0"/>
        </w:rPr>
        <w:t xml:space="preserve"> supply chain is linked to entities who are </w:t>
      </w:r>
      <w:r w:rsidRPr="00B1440A">
        <w:rPr>
          <w:rFonts w:ascii="Arial" w:hAnsi="Arial" w:cs="Arial"/>
          <w:color w:val="0070C0"/>
        </w:rPr>
        <w:t>constituted or organised under the law of Russia or Belarus, or under the control (full or partial) of a Russian/Belarusian person or entity. Please note that this does not include companies:</w:t>
      </w:r>
    </w:p>
    <w:p w:rsidR="00B1440A" w:rsidRPr="00B1440A" w:rsidRDefault="00B1440A" w:rsidP="00B1440A">
      <w:pPr>
        <w:autoSpaceDE w:val="0"/>
        <w:autoSpaceDN w:val="0"/>
        <w:adjustRightInd w:val="0"/>
        <w:spacing w:after="0" w:line="240" w:lineRule="auto"/>
        <w:rPr>
          <w:rFonts w:ascii="Arial" w:hAnsi="Arial" w:cs="Arial"/>
          <w:color w:val="0070C0"/>
        </w:rPr>
      </w:pPr>
      <w:r w:rsidRPr="00B1440A">
        <w:rPr>
          <w:rFonts w:ascii="Arial" w:hAnsi="Arial" w:cs="Arial"/>
          <w:color w:val="0070C0"/>
        </w:rPr>
        <w:t xml:space="preserve">(1) </w:t>
      </w:r>
      <w:proofErr w:type="gramStart"/>
      <w:r w:rsidRPr="00B1440A">
        <w:rPr>
          <w:rFonts w:ascii="Arial" w:hAnsi="Arial" w:cs="Arial"/>
          <w:color w:val="0070C0"/>
        </w:rPr>
        <w:t>registered</w:t>
      </w:r>
      <w:proofErr w:type="gramEnd"/>
      <w:r w:rsidRPr="00B1440A">
        <w:rPr>
          <w:rFonts w:ascii="Arial" w:hAnsi="Arial" w:cs="Arial"/>
          <w:color w:val="0070C0"/>
        </w:rPr>
        <w:t xml:space="preserve"> in the UK or in a country with which the UK has a relevant international agreement providing reciprocal rights of access in the relevant field of public procurement; and/or</w:t>
      </w:r>
    </w:p>
    <w:p w:rsidR="00B1440A" w:rsidRPr="00B1440A" w:rsidRDefault="00B1440A" w:rsidP="00B1440A">
      <w:pPr>
        <w:autoSpaceDE w:val="0"/>
        <w:autoSpaceDN w:val="0"/>
        <w:adjustRightInd w:val="0"/>
        <w:spacing w:after="0" w:line="240" w:lineRule="auto"/>
        <w:rPr>
          <w:rFonts w:ascii="Arial" w:hAnsi="Arial" w:cs="Arial"/>
          <w:color w:val="0070C0"/>
        </w:rPr>
      </w:pPr>
      <w:r w:rsidRPr="00B1440A">
        <w:rPr>
          <w:rFonts w:ascii="Arial" w:hAnsi="Arial" w:cs="Arial"/>
          <w:color w:val="0070C0"/>
        </w:rPr>
        <w:t xml:space="preserve">(2) </w:t>
      </w:r>
      <w:proofErr w:type="gramStart"/>
      <w:r w:rsidRPr="00B1440A">
        <w:rPr>
          <w:rFonts w:ascii="Arial" w:hAnsi="Arial" w:cs="Arial"/>
          <w:color w:val="0070C0"/>
        </w:rPr>
        <w:t>which</w:t>
      </w:r>
      <w:proofErr w:type="gramEnd"/>
      <w:r w:rsidRPr="00B1440A">
        <w:rPr>
          <w:rFonts w:ascii="Arial" w:hAnsi="Arial" w:cs="Arial"/>
          <w:color w:val="0070C0"/>
        </w:rPr>
        <w:t xml:space="preserve"> have significant business operations in the UK or in a country with which the UK has a relevant international agreement providing reciprocal rights of access in the relevant field of public procurement.</w:t>
      </w:r>
    </w:p>
    <w:p w:rsidR="00B1440A" w:rsidRDefault="00B1440A" w:rsidP="00B1440A">
      <w:pPr>
        <w:autoSpaceDE w:val="0"/>
        <w:autoSpaceDN w:val="0"/>
        <w:adjustRightInd w:val="0"/>
        <w:spacing w:after="0" w:line="240" w:lineRule="auto"/>
        <w:rPr>
          <w:rFonts w:ascii="Arial" w:hAnsi="Arial" w:cs="Arial"/>
          <w:color w:val="0070C0"/>
        </w:rPr>
      </w:pPr>
    </w:p>
    <w:p w:rsidR="00B1440A" w:rsidRPr="00B1440A" w:rsidRDefault="00B1440A" w:rsidP="00B1440A">
      <w:pPr>
        <w:autoSpaceDE w:val="0"/>
        <w:autoSpaceDN w:val="0"/>
        <w:adjustRightInd w:val="0"/>
        <w:spacing w:after="0" w:line="240" w:lineRule="auto"/>
        <w:rPr>
          <w:rFonts w:ascii="Arial" w:hAnsi="Arial" w:cs="Arial"/>
          <w:color w:val="0070C0"/>
        </w:rPr>
      </w:pPr>
      <w:r w:rsidRPr="00B1440A">
        <w:rPr>
          <w:rFonts w:ascii="Arial" w:hAnsi="Arial" w:cs="Arial"/>
          <w:color w:val="0070C0"/>
        </w:rPr>
        <w:t xml:space="preserve">20.2 The </w:t>
      </w:r>
      <w:r w:rsidRPr="00B1440A">
        <w:rPr>
          <w:rFonts w:ascii="Arial" w:hAnsi="Arial" w:cs="Arial"/>
          <w:i/>
          <w:color w:val="0070C0"/>
        </w:rPr>
        <w:t>Consultant</w:t>
      </w:r>
      <w:r w:rsidRPr="00B1440A">
        <w:rPr>
          <w:rFonts w:ascii="Arial" w:hAnsi="Arial" w:cs="Arial"/>
          <w:color w:val="0070C0"/>
        </w:rPr>
        <w:t xml:space="preserve"> shall, and shall procure that their Sub-contractors shall, include in such notification (or as soon as reasonably practicable following the notification) full details of the Russian products, services and/or entities and shall provide all reasonable assistance to the </w:t>
      </w:r>
      <w:r w:rsidRPr="00B1440A">
        <w:rPr>
          <w:rFonts w:ascii="Arial" w:hAnsi="Arial" w:cs="Arial"/>
          <w:i/>
          <w:color w:val="0070C0"/>
        </w:rPr>
        <w:lastRenderedPageBreak/>
        <w:t xml:space="preserve">Client </w:t>
      </w:r>
      <w:r w:rsidRPr="00B1440A">
        <w:rPr>
          <w:rFonts w:ascii="Arial" w:hAnsi="Arial" w:cs="Arial"/>
          <w:color w:val="0070C0"/>
        </w:rPr>
        <w:t>to understand the nature, scope and impact of any such products, services and/or entities on the provision of the Contract Deliverables and/or Services.</w:t>
      </w:r>
    </w:p>
    <w:p w:rsidR="00B1440A" w:rsidRPr="00B1440A" w:rsidRDefault="00B1440A" w:rsidP="00B1440A">
      <w:pPr>
        <w:autoSpaceDE w:val="0"/>
        <w:autoSpaceDN w:val="0"/>
        <w:adjustRightInd w:val="0"/>
        <w:spacing w:after="0" w:line="240" w:lineRule="auto"/>
        <w:rPr>
          <w:rFonts w:ascii="ArialMT" w:hAnsi="ArialMT" w:cs="ArialMT"/>
          <w:color w:val="0070C0"/>
        </w:rPr>
      </w:pPr>
      <w:r w:rsidRPr="00B1440A">
        <w:rPr>
          <w:rFonts w:ascii="Arial" w:hAnsi="Arial" w:cs="Arial"/>
          <w:color w:val="0070C0"/>
        </w:rPr>
        <w:t xml:space="preserve">20.3 The </w:t>
      </w:r>
      <w:r w:rsidRPr="00B1440A">
        <w:rPr>
          <w:rFonts w:ascii="Arial" w:hAnsi="Arial" w:cs="Arial"/>
          <w:i/>
          <w:color w:val="0070C0"/>
        </w:rPr>
        <w:t xml:space="preserve">Client </w:t>
      </w:r>
      <w:r w:rsidRPr="00B1440A">
        <w:rPr>
          <w:rFonts w:ascii="Arial" w:hAnsi="Arial" w:cs="Arial"/>
          <w:color w:val="0070C0"/>
        </w:rPr>
        <w:t xml:space="preserve">shall consider the notification and information provided by the </w:t>
      </w:r>
      <w:r w:rsidRPr="00B1440A">
        <w:rPr>
          <w:rFonts w:ascii="Arial" w:hAnsi="Arial" w:cs="Arial"/>
          <w:i/>
          <w:color w:val="0070C0"/>
        </w:rPr>
        <w:t xml:space="preserve">Consultant </w:t>
      </w:r>
      <w:r w:rsidRPr="00B1440A">
        <w:rPr>
          <w:rFonts w:ascii="Arial" w:hAnsi="Arial" w:cs="Arial"/>
          <w:color w:val="0070C0"/>
        </w:rPr>
        <w:t xml:space="preserve">and advise the </w:t>
      </w:r>
      <w:r w:rsidRPr="00B1440A">
        <w:rPr>
          <w:rFonts w:ascii="Arial" w:hAnsi="Arial" w:cs="Arial"/>
          <w:i/>
          <w:color w:val="0070C0"/>
        </w:rPr>
        <w:t xml:space="preserve">Consultant </w:t>
      </w:r>
      <w:r w:rsidRPr="00B1440A">
        <w:rPr>
          <w:rFonts w:ascii="Arial" w:hAnsi="Arial" w:cs="Arial"/>
          <w:color w:val="0070C0"/>
        </w:rPr>
        <w:t xml:space="preserve">in writing of any concerns the </w:t>
      </w:r>
      <w:r w:rsidRPr="00B1440A">
        <w:rPr>
          <w:rFonts w:ascii="Arial" w:hAnsi="Arial" w:cs="Arial"/>
          <w:i/>
          <w:color w:val="0070C0"/>
        </w:rPr>
        <w:t xml:space="preserve">Client </w:t>
      </w:r>
      <w:r w:rsidRPr="00B1440A">
        <w:rPr>
          <w:rFonts w:ascii="Arial" w:hAnsi="Arial" w:cs="Arial"/>
          <w:color w:val="0070C0"/>
        </w:rPr>
        <w:t xml:space="preserve">may have and/or any action which the </w:t>
      </w:r>
      <w:r w:rsidRPr="00B1440A">
        <w:rPr>
          <w:rFonts w:ascii="Arial" w:hAnsi="Arial" w:cs="Arial"/>
          <w:i/>
          <w:color w:val="0070C0"/>
        </w:rPr>
        <w:t xml:space="preserve">Client </w:t>
      </w:r>
      <w:r w:rsidRPr="00B1440A">
        <w:rPr>
          <w:rFonts w:ascii="Arial" w:hAnsi="Arial" w:cs="Arial"/>
          <w:color w:val="0070C0"/>
        </w:rPr>
        <w:t xml:space="preserve">will require the </w:t>
      </w:r>
      <w:r w:rsidRPr="00B1440A">
        <w:rPr>
          <w:rFonts w:ascii="Arial" w:hAnsi="Arial" w:cs="Arial"/>
          <w:i/>
          <w:color w:val="0070C0"/>
        </w:rPr>
        <w:t xml:space="preserve">Consultant </w:t>
      </w:r>
      <w:r w:rsidRPr="00B1440A">
        <w:rPr>
          <w:rFonts w:ascii="Arial" w:hAnsi="Arial" w:cs="Arial"/>
          <w:color w:val="0070C0"/>
        </w:rPr>
        <w:t xml:space="preserve">to take. </w:t>
      </w:r>
      <w:r w:rsidRPr="00B1440A">
        <w:rPr>
          <w:rFonts w:ascii="Arial" w:hAnsi="Arial" w:cs="Arial"/>
          <w:i/>
          <w:color w:val="0070C0"/>
        </w:rPr>
        <w:t>The Consultant</w:t>
      </w:r>
      <w:r w:rsidRPr="00B1440A">
        <w:rPr>
          <w:rFonts w:ascii="Arial" w:hAnsi="Arial" w:cs="Arial"/>
          <w:color w:val="0070C0"/>
        </w:rPr>
        <w:t xml:space="preserve"> shall be required to submit a response to the concerns raised by the </w:t>
      </w:r>
      <w:r w:rsidRPr="00B1440A">
        <w:rPr>
          <w:rFonts w:ascii="Arial" w:hAnsi="Arial" w:cs="Arial"/>
          <w:i/>
          <w:color w:val="0070C0"/>
        </w:rPr>
        <w:t>Client</w:t>
      </w:r>
      <w:r w:rsidRPr="00B1440A">
        <w:rPr>
          <w:rFonts w:ascii="Arial" w:hAnsi="Arial" w:cs="Arial"/>
          <w:color w:val="0070C0"/>
        </w:rPr>
        <w:t xml:space="preserve">, including any plans to mitigate those concerns, within 14 business days of receipt of </w:t>
      </w:r>
      <w:r w:rsidRPr="00B1440A">
        <w:rPr>
          <w:rFonts w:ascii="ArialMT" w:hAnsi="ArialMT" w:cs="ArialMT"/>
          <w:color w:val="0070C0"/>
        </w:rPr>
        <w:t xml:space="preserve">the </w:t>
      </w:r>
      <w:r w:rsidRPr="00B1440A">
        <w:rPr>
          <w:rFonts w:ascii="ArialMT" w:hAnsi="ArialMT" w:cs="ArialMT"/>
          <w:i/>
          <w:color w:val="0070C0"/>
        </w:rPr>
        <w:t>Client’s</w:t>
      </w:r>
      <w:r w:rsidRPr="00B1440A">
        <w:rPr>
          <w:rFonts w:ascii="ArialMT" w:hAnsi="ArialMT" w:cs="ArialMT"/>
          <w:color w:val="0070C0"/>
        </w:rPr>
        <w:t xml:space="preserve"> written concerns, for the </w:t>
      </w:r>
      <w:r w:rsidRPr="00B1440A">
        <w:rPr>
          <w:rFonts w:ascii="ArialMT" w:hAnsi="ArialMT" w:cs="ArialMT"/>
          <w:i/>
          <w:color w:val="0070C0"/>
        </w:rPr>
        <w:t xml:space="preserve">Client’s </w:t>
      </w:r>
      <w:r w:rsidRPr="00B1440A">
        <w:rPr>
          <w:rFonts w:ascii="ArialMT" w:hAnsi="ArialMT" w:cs="ArialMT"/>
          <w:color w:val="0070C0"/>
        </w:rPr>
        <w:t>consideration.</w:t>
      </w:r>
    </w:p>
    <w:p w:rsidR="00B1440A" w:rsidRDefault="00B1440A" w:rsidP="00B1440A">
      <w:pPr>
        <w:rPr>
          <w:rFonts w:ascii="Arial" w:hAnsi="Arial" w:cs="Arial"/>
          <w:color w:val="0070C0"/>
        </w:rPr>
      </w:pPr>
    </w:p>
    <w:p w:rsidR="00CC33CE" w:rsidRPr="00B1440A" w:rsidRDefault="00B1440A" w:rsidP="00B1440A">
      <w:pPr>
        <w:rPr>
          <w:b/>
          <w:color w:val="0070C0"/>
        </w:rPr>
      </w:pPr>
      <w:r w:rsidRPr="00B1440A">
        <w:rPr>
          <w:rFonts w:ascii="Arial" w:hAnsi="Arial" w:cs="Arial"/>
          <w:color w:val="0070C0"/>
        </w:rPr>
        <w:t xml:space="preserve">20.4 The </w:t>
      </w:r>
      <w:r w:rsidRPr="00B1440A">
        <w:rPr>
          <w:rFonts w:ascii="Arial" w:hAnsi="Arial" w:cs="Arial"/>
          <w:i/>
          <w:color w:val="0070C0"/>
        </w:rPr>
        <w:t xml:space="preserve">Consultant </w:t>
      </w:r>
      <w:r w:rsidRPr="00B1440A">
        <w:rPr>
          <w:rFonts w:ascii="Arial" w:hAnsi="Arial" w:cs="Arial"/>
          <w:color w:val="0070C0"/>
        </w:rPr>
        <w:t>shall include provisions equivalent to those set out in this clause in all relevant Sub-contracts.</w:t>
      </w:r>
    </w:p>
    <w:p w:rsidR="003B0DC6" w:rsidRPr="00B1440A" w:rsidRDefault="003B0DC6" w:rsidP="003B0DC6">
      <w:pPr>
        <w:pStyle w:val="NoSpacing"/>
        <w:rPr>
          <w:i/>
          <w:color w:val="0070C0"/>
        </w:rPr>
      </w:pPr>
    </w:p>
    <w:p w:rsidR="003B0DC6" w:rsidRDefault="003B0DC6" w:rsidP="003B0DC6">
      <w:pPr>
        <w:pStyle w:val="NoSpacing"/>
      </w:pPr>
    </w:p>
    <w:p w:rsidR="003B0DC6" w:rsidRDefault="003B0DC6" w:rsidP="003B0DC6">
      <w:pPr>
        <w:pStyle w:val="NoSpacing"/>
      </w:pPr>
    </w:p>
    <w:p w:rsidR="003B0DC6" w:rsidRPr="003573AA" w:rsidRDefault="003B0DC6" w:rsidP="003B0DC6">
      <w:pPr>
        <w:pStyle w:val="NoSpacing"/>
      </w:pPr>
    </w:p>
    <w:p w:rsidR="003B0DC6" w:rsidRPr="00470F34" w:rsidRDefault="003B0DC6" w:rsidP="003B0DC6">
      <w:pPr>
        <w:pStyle w:val="NoSpacing"/>
        <w:jc w:val="both"/>
        <w:rPr>
          <w:b/>
        </w:rPr>
      </w:pPr>
    </w:p>
    <w:p w:rsidR="003B0DC6" w:rsidRDefault="003B0DC6" w:rsidP="003B0DC6">
      <w:pPr>
        <w:pStyle w:val="NoSpacing"/>
      </w:pPr>
    </w:p>
    <w:p w:rsidR="003B0DC6" w:rsidRDefault="003B0DC6" w:rsidP="003B0DC6">
      <w:pPr>
        <w:pStyle w:val="NoSpacing"/>
      </w:pPr>
    </w:p>
    <w:p w:rsidR="003B0DC6" w:rsidRDefault="003B0DC6" w:rsidP="003B0DC6">
      <w:pPr>
        <w:pStyle w:val="NoSpacing"/>
      </w:pPr>
    </w:p>
    <w:p w:rsidR="00280A58" w:rsidRDefault="00280A58"/>
    <w:sectPr w:rsidR="00280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84294"/>
    <w:multiLevelType w:val="hybridMultilevel"/>
    <w:tmpl w:val="BD46B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C6"/>
    <w:rsid w:val="000252E8"/>
    <w:rsid w:val="00280A58"/>
    <w:rsid w:val="0038360D"/>
    <w:rsid w:val="003B0DC6"/>
    <w:rsid w:val="00B1440A"/>
    <w:rsid w:val="00CC3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20E4"/>
  <w15:chartTrackingRefBased/>
  <w15:docId w15:val="{7B17E9AD-A477-435E-9497-50D156AB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DC6"/>
    <w:pPr>
      <w:spacing w:after="0" w:line="240" w:lineRule="auto"/>
    </w:pPr>
  </w:style>
  <w:style w:type="paragraph" w:styleId="ListParagraph">
    <w:name w:val="List Paragraph"/>
    <w:basedOn w:val="Normal"/>
    <w:uiPriority w:val="34"/>
    <w:qFormat/>
    <w:rsid w:val="00CC33CE"/>
    <w:pPr>
      <w:ind w:left="720"/>
      <w:contextualSpacing/>
    </w:pPr>
  </w:style>
  <w:style w:type="character" w:styleId="Hyperlink">
    <w:name w:val="Hyperlink"/>
    <w:basedOn w:val="DefaultParagraphFont"/>
    <w:uiPriority w:val="99"/>
    <w:unhideWhenUsed/>
    <w:rsid w:val="00CC33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5" Type="http://schemas.openxmlformats.org/officeDocument/2006/relationships/hyperlink" Target="http://www.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2276B449814B20A2F77410B587BFFE"/>
        <w:category>
          <w:name w:val="General"/>
          <w:gallery w:val="placeholder"/>
        </w:category>
        <w:types>
          <w:type w:val="bbPlcHdr"/>
        </w:types>
        <w:behaviors>
          <w:behavior w:val="content"/>
        </w:behaviors>
        <w:guid w:val="{3F444CF4-5B52-40C0-96E1-ACEE50E185A1}"/>
      </w:docPartPr>
      <w:docPartBody>
        <w:p w:rsidR="00186F92" w:rsidRDefault="00D55A48" w:rsidP="00D55A48">
          <w:pPr>
            <w:pStyle w:val="7C2276B449814B20A2F77410B587BFFE"/>
          </w:pPr>
          <w:r w:rsidRPr="00F64D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48"/>
    <w:rsid w:val="00186F92"/>
    <w:rsid w:val="00D5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A48"/>
    <w:rPr>
      <w:color w:val="808080"/>
    </w:rPr>
  </w:style>
  <w:style w:type="paragraph" w:customStyle="1" w:styleId="7C2276B449814B20A2F77410B587BFFE">
    <w:name w:val="7C2276B449814B20A2F77410B587BFFE"/>
    <w:rsid w:val="00D55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Winmill Kathryn</dc:creator>
  <cp:keywords/>
  <dc:description/>
  <cp:lastModifiedBy>Winmill Kathryn</cp:lastModifiedBy>
  <cp:revision>4</cp:revision>
  <dcterms:created xsi:type="dcterms:W3CDTF">2023-11-01T15:19:00Z</dcterms:created>
  <dcterms:modified xsi:type="dcterms:W3CDTF">2023-11-17T09:42:00Z</dcterms:modified>
</cp:coreProperties>
</file>