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94A27" w14:textId="661BCAD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cs="Arial"/>
          <w:b/>
          <w:sz w:val="20"/>
          <w:szCs w:val="20"/>
        </w:rPr>
        <w:t xml:space="preserve">Specification for </w:t>
      </w:r>
      <w:r w:rsidR="00B5761D">
        <w:rPr>
          <w:rFonts w:ascii="Century Gothic" w:hAnsi="Century Gothic" w:cs="Arial"/>
          <w:b/>
          <w:sz w:val="20"/>
          <w:szCs w:val="20"/>
        </w:rPr>
        <w:t xml:space="preserve">Net Zero power and hydrogen: </w:t>
      </w:r>
      <w:r w:rsidR="002A2E1F">
        <w:rPr>
          <w:rFonts w:ascii="Century Gothic" w:hAnsi="Century Gothic" w:cs="Arial"/>
          <w:b/>
          <w:sz w:val="20"/>
          <w:szCs w:val="20"/>
        </w:rPr>
        <w:t>capacity requirements for flexibility</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04DF96C6"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867192">
        <w:rPr>
          <w:rFonts w:ascii="Century Gothic" w:hAnsi="Century Gothic" w:cs="Arial"/>
          <w:color w:val="FF0000"/>
          <w:sz w:val="20"/>
          <w:szCs w:val="20"/>
        </w:rPr>
        <w:t>CN</w:t>
      </w:r>
      <w:r w:rsidR="00742183">
        <w:rPr>
          <w:rFonts w:ascii="Century Gothic" w:hAnsi="Century Gothic" w:cs="Arial"/>
          <w:color w:val="FF0000"/>
          <w:sz w:val="20"/>
          <w:szCs w:val="20"/>
        </w:rPr>
        <w:t>/1221</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1F244DA3" w:rsidR="003A05B7" w:rsidRPr="003A05B7" w:rsidRDefault="003A05B7" w:rsidP="00772B4B">
      <w:pPr>
        <w:pStyle w:val="Norma"/>
        <w:ind w:left="1440"/>
        <w:jc w:val="both"/>
        <w:rPr>
          <w:rFonts w:ascii="Century Gothic" w:hAnsi="Century Gothic" w:cs="Arial"/>
          <w:color w:val="FF0000"/>
          <w:sz w:val="20"/>
          <w:szCs w:val="20"/>
        </w:rPr>
      </w:pPr>
      <w:r w:rsidRPr="003A05B7">
        <w:rPr>
          <w:rFonts w:ascii="Century Gothic" w:hAnsi="Century Gothic" w:cs="Arial"/>
          <w:sz w:val="20"/>
          <w:szCs w:val="20"/>
        </w:rPr>
        <w:t>Invitation to Tender for</w:t>
      </w:r>
      <w:r w:rsidR="00772B4B">
        <w:rPr>
          <w:rFonts w:ascii="Century Gothic" w:hAnsi="Century Gothic" w:cs="Arial"/>
          <w:sz w:val="20"/>
          <w:szCs w:val="20"/>
        </w:rPr>
        <w:t>:</w:t>
      </w:r>
      <w:r w:rsidRPr="003A05B7">
        <w:rPr>
          <w:rFonts w:ascii="Century Gothic" w:hAnsi="Century Gothic" w:cs="Arial"/>
          <w:sz w:val="20"/>
          <w:szCs w:val="20"/>
        </w:rPr>
        <w:t xml:space="preserve"> </w:t>
      </w:r>
      <w:r w:rsidR="00772B4B" w:rsidRPr="00772B4B">
        <w:rPr>
          <w:rFonts w:ascii="Century Gothic" w:hAnsi="Century Gothic" w:cs="Arial"/>
          <w:bCs/>
          <w:sz w:val="20"/>
          <w:szCs w:val="20"/>
        </w:rPr>
        <w:t>Net Zero power and hydrogen: capacity requirements for flexibility</w:t>
      </w:r>
    </w:p>
    <w:p w14:paraId="2BF4D589" w14:textId="3C43978E"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867192">
        <w:rPr>
          <w:rFonts w:ascii="Century Gothic" w:hAnsi="Century Gothic" w:cs="Arial"/>
          <w:color w:val="FF0000"/>
          <w:sz w:val="20"/>
          <w:szCs w:val="20"/>
        </w:rPr>
        <w:t>CN</w:t>
      </w:r>
      <w:r w:rsidR="00742183">
        <w:rPr>
          <w:rFonts w:ascii="Century Gothic" w:hAnsi="Century Gothic" w:cs="Arial"/>
          <w:color w:val="FF0000"/>
          <w:sz w:val="20"/>
          <w:szCs w:val="20"/>
        </w:rPr>
        <w:t>/1221</w:t>
      </w:r>
    </w:p>
    <w:p w14:paraId="6AB0AC47" w14:textId="4B6EC933"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Deadline for Tender Responses: </w:t>
      </w:r>
      <w:r w:rsidR="00772B4B" w:rsidRPr="00772B4B">
        <w:rPr>
          <w:rFonts w:ascii="Century Gothic" w:hAnsi="Century Gothic" w:cs="Arial"/>
          <w:sz w:val="20"/>
          <w:szCs w:val="20"/>
        </w:rPr>
        <w:t>17 January 2022</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p w14:paraId="16D79D87"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68C2F784"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1A9E7AFE"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4CE1154D"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71FAF932"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0906C7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6415241A"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1A16F0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7D09F745"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10.</w:t>
      </w:r>
      <w:r w:rsidRPr="003A05B7">
        <w:rPr>
          <w:rFonts w:asciiTheme="minorHAnsi" w:hAnsiTheme="minorHAnsi"/>
          <w:noProof/>
          <w:sz w:val="20"/>
          <w:szCs w:val="20"/>
        </w:rPr>
        <w:tab/>
      </w:r>
      <w:r w:rsidRPr="003A05B7">
        <w:rPr>
          <w:rFonts w:asciiTheme="minorHAnsi" w:hAnsiTheme="minorHAnsi" w:cs="Arial"/>
          <w:noProof/>
          <w:sz w:val="20"/>
          <w:szCs w:val="20"/>
        </w:rPr>
        <w:t>Ethics</w:t>
      </w:r>
      <w:r w:rsidRPr="003A05B7">
        <w:rPr>
          <w:rFonts w:asciiTheme="minorHAnsi" w:hAnsiTheme="minorHAnsi"/>
          <w:noProof/>
          <w:sz w:val="20"/>
          <w:szCs w:val="20"/>
        </w:rPr>
        <w:tab/>
      </w:r>
    </w:p>
    <w:p w14:paraId="025FFFFE"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11.</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12.</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13.</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14.</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15.</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22C9591D" w14:textId="77777777" w:rsidR="003A05B7" w:rsidRPr="007B378D" w:rsidRDefault="003A05B7" w:rsidP="003A05B7">
      <w:pPr>
        <w:pStyle w:val="Numbered"/>
        <w:widowControl/>
        <w:ind w:left="720"/>
        <w:rPr>
          <w:rFonts w:asciiTheme="minorHAnsi" w:hAnsiTheme="minorHAnsi" w:cs="Arial"/>
          <w:bCs/>
          <w:sz w:val="20"/>
          <w:szCs w:val="20"/>
        </w:rPr>
      </w:pPr>
      <w:bookmarkStart w:id="0" w:name="_Ref357535594"/>
      <w:bookmarkStart w:id="1" w:name="_Ref373505096"/>
      <w:bookmarkStart w:id="2" w:name="_Toc381969506"/>
      <w:bookmarkStart w:id="3" w:name="_Toc405888455"/>
      <w:r w:rsidRPr="007B378D">
        <w:rPr>
          <w:rFonts w:asciiTheme="minorHAnsi" w:hAnsiTheme="minorHAnsi" w:cs="Arial"/>
          <w:b/>
          <w:sz w:val="20"/>
          <w:szCs w:val="20"/>
        </w:rPr>
        <w:lastRenderedPageBreak/>
        <w:t>1 Introduction</w:t>
      </w:r>
      <w:bookmarkEnd w:id="0"/>
      <w:r w:rsidRPr="007B378D">
        <w:rPr>
          <w:rFonts w:asciiTheme="minorHAnsi" w:hAnsiTheme="minorHAnsi" w:cs="Arial"/>
          <w:b/>
          <w:sz w:val="20"/>
          <w:szCs w:val="20"/>
        </w:rPr>
        <w:t xml:space="preserve"> and summary of requirements</w:t>
      </w:r>
      <w:bookmarkEnd w:id="1"/>
      <w:bookmarkEnd w:id="2"/>
      <w:bookmarkEnd w:id="3"/>
      <w:r w:rsidRPr="007B378D">
        <w:rPr>
          <w:rFonts w:asciiTheme="minorHAnsi" w:hAnsiTheme="minorHAnsi" w:cs="Arial"/>
          <w:b/>
          <w:sz w:val="20"/>
          <w:szCs w:val="20"/>
        </w:rPr>
        <w:t xml:space="preserve"> / Preamble</w:t>
      </w:r>
    </w:p>
    <w:p w14:paraId="56C11707" w14:textId="672A17C6" w:rsidR="003A05B7" w:rsidRDefault="007B378D" w:rsidP="007B378D">
      <w:pPr>
        <w:pStyle w:val="Norma"/>
        <w:ind w:left="720"/>
        <w:rPr>
          <w:rFonts w:asciiTheme="minorHAnsi" w:hAnsiTheme="minorHAnsi"/>
          <w:bCs/>
          <w:sz w:val="20"/>
          <w:szCs w:val="20"/>
        </w:rPr>
      </w:pPr>
      <w:r w:rsidRPr="007B378D">
        <w:rPr>
          <w:rFonts w:asciiTheme="minorHAnsi" w:hAnsiTheme="minorHAnsi"/>
          <w:bCs/>
          <w:sz w:val="20"/>
          <w:szCs w:val="20"/>
        </w:rPr>
        <w:t xml:space="preserve">This research is being commissioned by the </w:t>
      </w:r>
      <w:r>
        <w:rPr>
          <w:rFonts w:asciiTheme="minorHAnsi" w:hAnsiTheme="minorHAnsi"/>
          <w:bCs/>
          <w:sz w:val="20"/>
          <w:szCs w:val="20"/>
        </w:rPr>
        <w:t xml:space="preserve">Climate Change </w:t>
      </w:r>
      <w:r w:rsidRPr="007B378D">
        <w:rPr>
          <w:rFonts w:asciiTheme="minorHAnsi" w:hAnsiTheme="minorHAnsi"/>
          <w:bCs/>
          <w:sz w:val="20"/>
          <w:szCs w:val="20"/>
        </w:rPr>
        <w:t>Committee (CCC). The CCC was set up as part of the Climate Change Act</w:t>
      </w:r>
      <w:r w:rsidR="002C52D0">
        <w:rPr>
          <w:rFonts w:asciiTheme="minorHAnsi" w:hAnsiTheme="minorHAnsi"/>
          <w:bCs/>
          <w:sz w:val="20"/>
          <w:szCs w:val="20"/>
        </w:rPr>
        <w:t xml:space="preserve"> and</w:t>
      </w:r>
      <w:r w:rsidRPr="007B378D">
        <w:rPr>
          <w:rFonts w:asciiTheme="minorHAnsi" w:hAnsiTheme="minorHAnsi"/>
          <w:bCs/>
          <w:sz w:val="20"/>
          <w:szCs w:val="20"/>
        </w:rPr>
        <w:t xml:space="preserve"> is an </w:t>
      </w:r>
      <w:r>
        <w:rPr>
          <w:rFonts w:asciiTheme="minorHAnsi" w:hAnsiTheme="minorHAnsi"/>
          <w:bCs/>
          <w:sz w:val="20"/>
          <w:szCs w:val="20"/>
        </w:rPr>
        <w:t>i</w:t>
      </w:r>
      <w:r w:rsidRPr="007B378D">
        <w:rPr>
          <w:rFonts w:asciiTheme="minorHAnsi" w:hAnsiTheme="minorHAnsi"/>
          <w:bCs/>
          <w:sz w:val="20"/>
          <w:szCs w:val="20"/>
        </w:rPr>
        <w:t xml:space="preserve">ndependent body tasked with providing advice to </w:t>
      </w:r>
      <w:r w:rsidR="002C52D0">
        <w:rPr>
          <w:rFonts w:asciiTheme="minorHAnsi" w:hAnsiTheme="minorHAnsi"/>
          <w:bCs/>
          <w:sz w:val="20"/>
          <w:szCs w:val="20"/>
        </w:rPr>
        <w:t>G</w:t>
      </w:r>
      <w:r w:rsidRPr="007B378D">
        <w:rPr>
          <w:rFonts w:asciiTheme="minorHAnsi" w:hAnsiTheme="minorHAnsi"/>
          <w:bCs/>
          <w:sz w:val="20"/>
          <w:szCs w:val="20"/>
        </w:rPr>
        <w:t>overnment on climate change issues, particularly the setting of carbon budgets for the UK and monitoring of progress towards meeting them.</w:t>
      </w:r>
    </w:p>
    <w:p w14:paraId="54DF02EF" w14:textId="0A807C45" w:rsidR="00CC339A" w:rsidRDefault="00CC339A" w:rsidP="007B378D">
      <w:pPr>
        <w:pStyle w:val="Norma"/>
        <w:ind w:left="720"/>
        <w:rPr>
          <w:rFonts w:asciiTheme="minorHAnsi" w:hAnsiTheme="minorHAnsi"/>
          <w:bCs/>
          <w:sz w:val="20"/>
          <w:szCs w:val="20"/>
        </w:rPr>
      </w:pPr>
    </w:p>
    <w:p w14:paraId="7E2C16B0" w14:textId="2DAC9CED" w:rsidR="00CC339A" w:rsidRPr="007B378D" w:rsidRDefault="00CC339A" w:rsidP="007B378D">
      <w:pPr>
        <w:pStyle w:val="Norma"/>
        <w:ind w:left="720"/>
        <w:rPr>
          <w:rFonts w:asciiTheme="minorHAnsi" w:hAnsiTheme="minorHAnsi"/>
          <w:bCs/>
          <w:sz w:val="20"/>
          <w:szCs w:val="20"/>
        </w:rPr>
      </w:pPr>
      <w:r>
        <w:rPr>
          <w:rFonts w:asciiTheme="minorHAnsi" w:hAnsiTheme="minorHAnsi"/>
          <w:bCs/>
          <w:sz w:val="20"/>
          <w:szCs w:val="20"/>
        </w:rPr>
        <w:t>The project focuses on understanding the range of options required to balance a renewable-based electricity system that is fully decarbonised by 2035. A particular area of focus is the interactions between power and hydrogen in enabling this.</w:t>
      </w:r>
    </w:p>
    <w:p w14:paraId="489D4427" w14:textId="0CDFC1DE" w:rsidR="003A05B7" w:rsidRPr="00952053" w:rsidRDefault="003A05B7" w:rsidP="00952053">
      <w:pPr>
        <w:pStyle w:val="Heading1"/>
        <w:widowControl w:val="0"/>
        <w:overflowPunct w:val="0"/>
        <w:autoSpaceDE w:val="0"/>
        <w:autoSpaceDN w:val="0"/>
        <w:adjustRightInd w:val="0"/>
        <w:spacing w:before="240" w:after="60"/>
        <w:ind w:left="709"/>
        <w:textAlignment w:val="baseline"/>
        <w:rPr>
          <w:rFonts w:asciiTheme="minorHAnsi" w:hAnsiTheme="minorHAnsi"/>
          <w:color w:val="auto"/>
          <w:sz w:val="20"/>
          <w:szCs w:val="20"/>
        </w:rPr>
      </w:pPr>
      <w:bookmarkStart w:id="4" w:name="_Ref357535668"/>
      <w:bookmarkStart w:id="5" w:name="_Toc381969507"/>
      <w:bookmarkStart w:id="6" w:name="_Toc405888456"/>
      <w:r w:rsidRPr="00952053">
        <w:rPr>
          <w:rFonts w:asciiTheme="minorHAnsi" w:hAnsiTheme="minorHAnsi" w:cs="Arial"/>
          <w:color w:val="auto"/>
          <w:sz w:val="20"/>
          <w:szCs w:val="20"/>
        </w:rPr>
        <w:t>2</w:t>
      </w:r>
      <w:r w:rsidR="00952053">
        <w:rPr>
          <w:rFonts w:asciiTheme="minorHAnsi" w:hAnsiTheme="minorHAnsi" w:cs="Arial"/>
          <w:color w:val="auto"/>
          <w:sz w:val="20"/>
          <w:szCs w:val="20"/>
        </w:rPr>
        <w:t xml:space="preserve"> </w:t>
      </w:r>
      <w:r w:rsidRPr="00952053">
        <w:rPr>
          <w:rFonts w:asciiTheme="minorHAnsi" w:hAnsiTheme="minorHAnsi" w:cs="Arial"/>
          <w:color w:val="auto"/>
          <w:sz w:val="20"/>
          <w:szCs w:val="20"/>
        </w:rPr>
        <w:t>Background</w:t>
      </w:r>
      <w:bookmarkEnd w:id="4"/>
      <w:bookmarkEnd w:id="5"/>
      <w:bookmarkEnd w:id="6"/>
    </w:p>
    <w:p w14:paraId="14DD8AC7" w14:textId="048C94FD" w:rsidR="003A05B7" w:rsidRDefault="003A05B7" w:rsidP="003A05B7">
      <w:pPr>
        <w:pStyle w:val="Norma"/>
        <w:ind w:left="720"/>
        <w:rPr>
          <w:rFonts w:asciiTheme="minorHAnsi" w:hAnsiTheme="minorHAnsi"/>
          <w:b/>
          <w:color w:val="FF0000"/>
          <w:sz w:val="20"/>
          <w:szCs w:val="20"/>
        </w:rPr>
      </w:pPr>
    </w:p>
    <w:p w14:paraId="5C7C6A33" w14:textId="653BED1F" w:rsidR="003C3A25" w:rsidRPr="003C3A25" w:rsidRDefault="003C3A25" w:rsidP="003C3A25">
      <w:pPr>
        <w:pStyle w:val="Norma"/>
        <w:ind w:left="720"/>
        <w:rPr>
          <w:rFonts w:asciiTheme="minorHAnsi" w:hAnsiTheme="minorHAnsi"/>
          <w:bCs/>
          <w:sz w:val="20"/>
          <w:szCs w:val="20"/>
        </w:rPr>
      </w:pPr>
      <w:r w:rsidRPr="003C3A25">
        <w:rPr>
          <w:rFonts w:asciiTheme="minorHAnsi" w:hAnsiTheme="minorHAnsi"/>
          <w:bCs/>
          <w:sz w:val="20"/>
          <w:szCs w:val="20"/>
        </w:rPr>
        <w:t xml:space="preserve">The Climate Change Act sets </w:t>
      </w:r>
      <w:proofErr w:type="gramStart"/>
      <w:r w:rsidRPr="003C3A25">
        <w:rPr>
          <w:rFonts w:asciiTheme="minorHAnsi" w:hAnsiTheme="minorHAnsi"/>
          <w:bCs/>
          <w:sz w:val="20"/>
          <w:szCs w:val="20"/>
        </w:rPr>
        <w:t>legally-binding</w:t>
      </w:r>
      <w:proofErr w:type="gramEnd"/>
      <w:r w:rsidRPr="003C3A25">
        <w:rPr>
          <w:rFonts w:asciiTheme="minorHAnsi" w:hAnsiTheme="minorHAnsi"/>
          <w:bCs/>
          <w:sz w:val="20"/>
          <w:szCs w:val="20"/>
        </w:rPr>
        <w:t xml:space="preserve"> targets for the UK’s greenhouse gas emissions. It includes a 2050 target for </w:t>
      </w:r>
      <w:r w:rsidR="00AC7557">
        <w:rPr>
          <w:rFonts w:asciiTheme="minorHAnsi" w:hAnsiTheme="minorHAnsi"/>
          <w:bCs/>
          <w:sz w:val="20"/>
          <w:szCs w:val="20"/>
        </w:rPr>
        <w:t xml:space="preserve">Net Zero </w:t>
      </w:r>
      <w:r w:rsidRPr="003C3A25">
        <w:rPr>
          <w:rFonts w:asciiTheme="minorHAnsi" w:hAnsiTheme="minorHAnsi"/>
          <w:bCs/>
          <w:sz w:val="20"/>
          <w:szCs w:val="20"/>
        </w:rPr>
        <w:t xml:space="preserve">emissions by 2050 compared to 1990 levels, and a series of five-yearly carbon budgets </w:t>
      </w:r>
      <w:r w:rsidR="000625FF">
        <w:rPr>
          <w:rFonts w:asciiTheme="minorHAnsi" w:hAnsiTheme="minorHAnsi"/>
          <w:bCs/>
          <w:sz w:val="20"/>
          <w:szCs w:val="20"/>
        </w:rPr>
        <w:t>towards</w:t>
      </w:r>
      <w:r w:rsidRPr="003C3A25">
        <w:rPr>
          <w:rFonts w:asciiTheme="minorHAnsi" w:hAnsiTheme="minorHAnsi"/>
          <w:bCs/>
          <w:sz w:val="20"/>
          <w:szCs w:val="20"/>
        </w:rPr>
        <w:t xml:space="preserve"> th</w:t>
      </w:r>
      <w:r w:rsidR="005938AF">
        <w:rPr>
          <w:rFonts w:asciiTheme="minorHAnsi" w:hAnsiTheme="minorHAnsi"/>
          <w:bCs/>
          <w:sz w:val="20"/>
          <w:szCs w:val="20"/>
        </w:rPr>
        <w:t>at</w:t>
      </w:r>
      <w:r w:rsidRPr="003C3A25">
        <w:rPr>
          <w:rFonts w:asciiTheme="minorHAnsi" w:hAnsiTheme="minorHAnsi"/>
          <w:bCs/>
          <w:sz w:val="20"/>
          <w:szCs w:val="20"/>
        </w:rPr>
        <w:t xml:space="preserve"> 2050 target.</w:t>
      </w:r>
      <w:r w:rsidR="00C40501">
        <w:rPr>
          <w:rStyle w:val="FootnoteReference"/>
          <w:rFonts w:asciiTheme="minorHAnsi" w:hAnsiTheme="minorHAnsi"/>
          <w:bCs/>
          <w:sz w:val="20"/>
          <w:szCs w:val="20"/>
        </w:rPr>
        <w:footnoteReference w:id="1"/>
      </w:r>
    </w:p>
    <w:p w14:paraId="2C031EA4" w14:textId="605A68EF" w:rsidR="003C3A25" w:rsidRDefault="003C3A25" w:rsidP="003C3A25">
      <w:pPr>
        <w:pStyle w:val="Norma"/>
        <w:ind w:left="720"/>
        <w:rPr>
          <w:rFonts w:asciiTheme="minorHAnsi" w:hAnsiTheme="minorHAnsi"/>
          <w:bCs/>
          <w:sz w:val="20"/>
          <w:szCs w:val="20"/>
        </w:rPr>
      </w:pPr>
    </w:p>
    <w:p w14:paraId="746FA6F6" w14:textId="11BE1FEF" w:rsidR="00357AB2" w:rsidRDefault="007C0BCD" w:rsidP="003C3A25">
      <w:pPr>
        <w:pStyle w:val="Norma"/>
        <w:ind w:left="720"/>
        <w:rPr>
          <w:rFonts w:asciiTheme="minorHAnsi" w:hAnsiTheme="minorHAnsi"/>
          <w:bCs/>
          <w:sz w:val="20"/>
          <w:szCs w:val="20"/>
        </w:rPr>
      </w:pPr>
      <w:r>
        <w:rPr>
          <w:rFonts w:asciiTheme="minorHAnsi" w:hAnsiTheme="minorHAnsi"/>
          <w:bCs/>
          <w:sz w:val="20"/>
          <w:szCs w:val="20"/>
        </w:rPr>
        <w:t>In 2020 the CCC advised the Government that the Sixth Carbon Budget, covering the period 2033-37, should be set at 78% below 1990 levels.</w:t>
      </w:r>
      <w:r w:rsidR="00C40501">
        <w:rPr>
          <w:rStyle w:val="FootnoteReference"/>
          <w:rFonts w:asciiTheme="minorHAnsi" w:hAnsiTheme="minorHAnsi"/>
          <w:bCs/>
          <w:sz w:val="20"/>
          <w:szCs w:val="20"/>
        </w:rPr>
        <w:footnoteReference w:id="2"/>
      </w:r>
      <w:r>
        <w:rPr>
          <w:rFonts w:asciiTheme="minorHAnsi" w:hAnsiTheme="minorHAnsi"/>
          <w:bCs/>
          <w:sz w:val="20"/>
          <w:szCs w:val="20"/>
        </w:rPr>
        <w:t xml:space="preserve"> </w:t>
      </w:r>
      <w:proofErr w:type="gramStart"/>
      <w:r w:rsidR="00357AB2">
        <w:rPr>
          <w:rFonts w:asciiTheme="minorHAnsi" w:hAnsiTheme="minorHAnsi"/>
          <w:bCs/>
          <w:sz w:val="20"/>
          <w:szCs w:val="20"/>
        </w:rPr>
        <w:t>And  that</w:t>
      </w:r>
      <w:proofErr w:type="gramEnd"/>
      <w:r w:rsidR="00357AB2">
        <w:rPr>
          <w:rFonts w:asciiTheme="minorHAnsi" w:hAnsiTheme="minorHAnsi"/>
          <w:bCs/>
          <w:sz w:val="20"/>
          <w:szCs w:val="20"/>
        </w:rPr>
        <w:t xml:space="preserve"> the UK’s Nationally Determined Contribution </w:t>
      </w:r>
      <w:r w:rsidR="000F3FE6">
        <w:rPr>
          <w:rFonts w:asciiTheme="minorHAnsi" w:hAnsiTheme="minorHAnsi"/>
          <w:bCs/>
          <w:sz w:val="20"/>
          <w:szCs w:val="20"/>
        </w:rPr>
        <w:t xml:space="preserve">(NDC) </w:t>
      </w:r>
      <w:r w:rsidR="00357AB2">
        <w:rPr>
          <w:rFonts w:asciiTheme="minorHAnsi" w:hAnsiTheme="minorHAnsi"/>
          <w:bCs/>
          <w:sz w:val="20"/>
          <w:szCs w:val="20"/>
        </w:rPr>
        <w:t xml:space="preserve">to the UN global process should be </w:t>
      </w:r>
      <w:r w:rsidR="00CE195F">
        <w:rPr>
          <w:rFonts w:asciiTheme="minorHAnsi" w:hAnsiTheme="minorHAnsi"/>
          <w:bCs/>
          <w:sz w:val="20"/>
          <w:szCs w:val="20"/>
        </w:rPr>
        <w:t xml:space="preserve">a </w:t>
      </w:r>
      <w:r w:rsidR="00357AB2">
        <w:rPr>
          <w:rFonts w:asciiTheme="minorHAnsi" w:hAnsiTheme="minorHAnsi"/>
          <w:bCs/>
          <w:sz w:val="20"/>
          <w:szCs w:val="20"/>
        </w:rPr>
        <w:t xml:space="preserve">68% </w:t>
      </w:r>
      <w:r w:rsidR="00CE195F">
        <w:rPr>
          <w:rFonts w:asciiTheme="minorHAnsi" w:hAnsiTheme="minorHAnsi"/>
          <w:bCs/>
          <w:sz w:val="20"/>
          <w:szCs w:val="20"/>
        </w:rPr>
        <w:t xml:space="preserve">reduction in greenhouse </w:t>
      </w:r>
      <w:proofErr w:type="spellStart"/>
      <w:r w:rsidR="00CE195F">
        <w:rPr>
          <w:rFonts w:asciiTheme="minorHAnsi" w:hAnsiTheme="minorHAnsi"/>
          <w:bCs/>
          <w:sz w:val="20"/>
          <w:szCs w:val="20"/>
        </w:rPr>
        <w:t>aas</w:t>
      </w:r>
      <w:proofErr w:type="spellEnd"/>
      <w:r w:rsidR="00CE195F">
        <w:rPr>
          <w:rFonts w:asciiTheme="minorHAnsi" w:hAnsiTheme="minorHAnsi"/>
          <w:bCs/>
          <w:sz w:val="20"/>
          <w:szCs w:val="20"/>
        </w:rPr>
        <w:t xml:space="preserve"> emissions </w:t>
      </w:r>
      <w:r w:rsidR="00357AB2">
        <w:rPr>
          <w:rFonts w:asciiTheme="minorHAnsi" w:hAnsiTheme="minorHAnsi"/>
          <w:bCs/>
          <w:sz w:val="20"/>
          <w:szCs w:val="20"/>
        </w:rPr>
        <w:t>below 1990 levels by 2030.</w:t>
      </w:r>
      <w:r w:rsidR="00357AB2">
        <w:rPr>
          <w:rStyle w:val="FootnoteReference"/>
          <w:rFonts w:asciiTheme="minorHAnsi" w:hAnsiTheme="minorHAnsi"/>
          <w:bCs/>
          <w:sz w:val="20"/>
          <w:szCs w:val="20"/>
        </w:rPr>
        <w:footnoteReference w:id="3"/>
      </w:r>
    </w:p>
    <w:p w14:paraId="168A4EAF" w14:textId="77777777" w:rsidR="00357AB2" w:rsidRDefault="00357AB2" w:rsidP="003C3A25">
      <w:pPr>
        <w:pStyle w:val="Norma"/>
        <w:ind w:left="720"/>
        <w:rPr>
          <w:rFonts w:asciiTheme="minorHAnsi" w:hAnsiTheme="minorHAnsi"/>
          <w:bCs/>
          <w:sz w:val="20"/>
          <w:szCs w:val="20"/>
        </w:rPr>
      </w:pPr>
    </w:p>
    <w:p w14:paraId="077881CD" w14:textId="0964BF5E" w:rsidR="007C0BCD" w:rsidRDefault="007C0BCD" w:rsidP="003C3A25">
      <w:pPr>
        <w:pStyle w:val="Norma"/>
        <w:ind w:left="720"/>
        <w:rPr>
          <w:rFonts w:asciiTheme="minorHAnsi" w:hAnsiTheme="minorHAnsi"/>
          <w:bCs/>
          <w:sz w:val="20"/>
          <w:szCs w:val="20"/>
        </w:rPr>
      </w:pPr>
      <w:r>
        <w:rPr>
          <w:rFonts w:asciiTheme="minorHAnsi" w:hAnsiTheme="minorHAnsi"/>
          <w:bCs/>
          <w:sz w:val="20"/>
          <w:szCs w:val="20"/>
        </w:rPr>
        <w:t>The Government</w:t>
      </w:r>
      <w:r w:rsidR="0065552C">
        <w:rPr>
          <w:rFonts w:asciiTheme="minorHAnsi" w:hAnsiTheme="minorHAnsi"/>
          <w:bCs/>
          <w:sz w:val="20"/>
          <w:szCs w:val="20"/>
        </w:rPr>
        <w:t xml:space="preserve"> have accepted both these </w:t>
      </w:r>
      <w:proofErr w:type="gramStart"/>
      <w:r w:rsidR="0065552C">
        <w:rPr>
          <w:rFonts w:asciiTheme="minorHAnsi" w:hAnsiTheme="minorHAnsi"/>
          <w:bCs/>
          <w:sz w:val="20"/>
          <w:szCs w:val="20"/>
        </w:rPr>
        <w:t>recommendations, and</w:t>
      </w:r>
      <w:proofErr w:type="gramEnd"/>
      <w:r>
        <w:rPr>
          <w:rFonts w:asciiTheme="minorHAnsi" w:hAnsiTheme="minorHAnsi"/>
          <w:bCs/>
          <w:sz w:val="20"/>
          <w:szCs w:val="20"/>
        </w:rPr>
        <w:t xml:space="preserve"> legislated the </w:t>
      </w:r>
      <w:r w:rsidR="0065552C">
        <w:rPr>
          <w:rFonts w:asciiTheme="minorHAnsi" w:hAnsiTheme="minorHAnsi"/>
          <w:bCs/>
          <w:sz w:val="20"/>
          <w:szCs w:val="20"/>
        </w:rPr>
        <w:t>Sixth Carbon B</w:t>
      </w:r>
      <w:r>
        <w:rPr>
          <w:rFonts w:asciiTheme="minorHAnsi" w:hAnsiTheme="minorHAnsi"/>
          <w:bCs/>
          <w:sz w:val="20"/>
          <w:szCs w:val="20"/>
        </w:rPr>
        <w:t xml:space="preserve">udget in </w:t>
      </w:r>
      <w:r w:rsidR="006E7072">
        <w:rPr>
          <w:rFonts w:asciiTheme="minorHAnsi" w:hAnsiTheme="minorHAnsi"/>
          <w:bCs/>
          <w:sz w:val="20"/>
          <w:szCs w:val="20"/>
        </w:rPr>
        <w:t>June</w:t>
      </w:r>
      <w:r>
        <w:rPr>
          <w:rFonts w:asciiTheme="minorHAnsi" w:hAnsiTheme="minorHAnsi"/>
          <w:bCs/>
          <w:sz w:val="20"/>
          <w:szCs w:val="20"/>
        </w:rPr>
        <w:t xml:space="preserve"> 2021.</w:t>
      </w:r>
    </w:p>
    <w:p w14:paraId="431B0C35" w14:textId="302B4D1E" w:rsidR="007C0BCD" w:rsidRDefault="007C0BCD" w:rsidP="003C3A25">
      <w:pPr>
        <w:pStyle w:val="Norma"/>
        <w:ind w:left="720"/>
        <w:rPr>
          <w:rFonts w:asciiTheme="minorHAnsi" w:hAnsiTheme="minorHAnsi"/>
          <w:bCs/>
          <w:sz w:val="20"/>
          <w:szCs w:val="20"/>
        </w:rPr>
      </w:pPr>
    </w:p>
    <w:p w14:paraId="24D2AA24" w14:textId="7A3E765A" w:rsidR="007C0BCD" w:rsidRDefault="007C0BCD" w:rsidP="003C3A25">
      <w:pPr>
        <w:pStyle w:val="Norma"/>
        <w:ind w:left="720"/>
        <w:rPr>
          <w:rFonts w:asciiTheme="minorHAnsi" w:hAnsiTheme="minorHAnsi"/>
          <w:bCs/>
          <w:sz w:val="20"/>
          <w:szCs w:val="20"/>
        </w:rPr>
      </w:pPr>
      <w:r>
        <w:rPr>
          <w:rFonts w:asciiTheme="minorHAnsi" w:hAnsiTheme="minorHAnsi"/>
          <w:bCs/>
          <w:sz w:val="20"/>
          <w:szCs w:val="20"/>
        </w:rPr>
        <w:t xml:space="preserve">Underpinning the CCC’s advice on the Sixth Budget </w:t>
      </w:r>
      <w:r w:rsidR="007A0BA4">
        <w:rPr>
          <w:rFonts w:asciiTheme="minorHAnsi" w:hAnsiTheme="minorHAnsi"/>
          <w:bCs/>
          <w:sz w:val="20"/>
          <w:szCs w:val="20"/>
        </w:rPr>
        <w:t xml:space="preserve">and the NDC </w:t>
      </w:r>
      <w:r>
        <w:rPr>
          <w:rFonts w:asciiTheme="minorHAnsi" w:hAnsiTheme="minorHAnsi"/>
          <w:bCs/>
          <w:sz w:val="20"/>
          <w:szCs w:val="20"/>
        </w:rPr>
        <w:t>was a set of scenarios for emissions from electricity generation to 2050.</w:t>
      </w:r>
      <w:r w:rsidR="00C40501">
        <w:rPr>
          <w:rStyle w:val="FootnoteReference"/>
          <w:rFonts w:asciiTheme="minorHAnsi" w:hAnsiTheme="minorHAnsi"/>
          <w:bCs/>
          <w:sz w:val="20"/>
          <w:szCs w:val="20"/>
        </w:rPr>
        <w:footnoteReference w:id="4"/>
      </w:r>
      <w:r>
        <w:rPr>
          <w:rFonts w:asciiTheme="minorHAnsi" w:hAnsiTheme="minorHAnsi"/>
          <w:bCs/>
          <w:sz w:val="20"/>
          <w:szCs w:val="20"/>
        </w:rPr>
        <w:t xml:space="preserve"> These informed a recommendation to Government, as part of the advice, that use of unabated gas for electricity generation should be phased out by 2035</w:t>
      </w:r>
      <w:r w:rsidR="00FC74D5">
        <w:rPr>
          <w:rFonts w:asciiTheme="minorHAnsi" w:hAnsiTheme="minorHAnsi"/>
          <w:bCs/>
          <w:sz w:val="20"/>
          <w:szCs w:val="20"/>
        </w:rPr>
        <w:t xml:space="preserve"> - </w:t>
      </w:r>
      <w:r w:rsidR="00E8253C">
        <w:rPr>
          <w:rFonts w:asciiTheme="minorHAnsi" w:hAnsiTheme="minorHAnsi"/>
          <w:bCs/>
          <w:sz w:val="20"/>
          <w:szCs w:val="20"/>
        </w:rPr>
        <w:t>mean</w:t>
      </w:r>
      <w:r w:rsidR="00FC74D5">
        <w:rPr>
          <w:rFonts w:asciiTheme="minorHAnsi" w:hAnsiTheme="minorHAnsi"/>
          <w:bCs/>
          <w:sz w:val="20"/>
          <w:szCs w:val="20"/>
        </w:rPr>
        <w:t>ing</w:t>
      </w:r>
      <w:r w:rsidR="00E8253C">
        <w:rPr>
          <w:rFonts w:asciiTheme="minorHAnsi" w:hAnsiTheme="minorHAnsi"/>
          <w:bCs/>
          <w:sz w:val="20"/>
          <w:szCs w:val="20"/>
        </w:rPr>
        <w:t xml:space="preserve"> all electricity generation would be low-carbon from </w:t>
      </w:r>
      <w:r w:rsidR="00FC74D5">
        <w:rPr>
          <w:rFonts w:asciiTheme="minorHAnsi" w:hAnsiTheme="minorHAnsi"/>
          <w:bCs/>
          <w:sz w:val="20"/>
          <w:szCs w:val="20"/>
        </w:rPr>
        <w:t>that date</w:t>
      </w:r>
      <w:r w:rsidR="00E8253C">
        <w:rPr>
          <w:rFonts w:asciiTheme="minorHAnsi" w:hAnsiTheme="minorHAnsi"/>
          <w:bCs/>
          <w:sz w:val="20"/>
          <w:szCs w:val="20"/>
        </w:rPr>
        <w:t xml:space="preserve">. </w:t>
      </w:r>
      <w:r>
        <w:rPr>
          <w:rFonts w:asciiTheme="minorHAnsi" w:hAnsiTheme="minorHAnsi"/>
          <w:bCs/>
          <w:sz w:val="20"/>
          <w:szCs w:val="20"/>
        </w:rPr>
        <w:t>In its Net Zero Strategy the Government have now adopted that target.</w:t>
      </w:r>
      <w:r w:rsidR="00C40501">
        <w:rPr>
          <w:rStyle w:val="FootnoteReference"/>
          <w:rFonts w:asciiTheme="minorHAnsi" w:hAnsiTheme="minorHAnsi"/>
          <w:bCs/>
          <w:sz w:val="20"/>
          <w:szCs w:val="20"/>
        </w:rPr>
        <w:footnoteReference w:id="5"/>
      </w:r>
    </w:p>
    <w:p w14:paraId="249656A2" w14:textId="36865374" w:rsidR="00E8253C" w:rsidRDefault="00E8253C" w:rsidP="003C3A25">
      <w:pPr>
        <w:pStyle w:val="Norma"/>
        <w:ind w:left="720"/>
        <w:rPr>
          <w:rFonts w:asciiTheme="minorHAnsi" w:hAnsiTheme="minorHAnsi"/>
          <w:bCs/>
          <w:sz w:val="20"/>
          <w:szCs w:val="20"/>
        </w:rPr>
      </w:pPr>
    </w:p>
    <w:p w14:paraId="5A3C515F" w14:textId="217BEAA7" w:rsidR="00E8253C" w:rsidRDefault="00A23FA8" w:rsidP="003C3A25">
      <w:pPr>
        <w:pStyle w:val="Norma"/>
        <w:ind w:left="720"/>
        <w:rPr>
          <w:rFonts w:asciiTheme="minorHAnsi" w:hAnsiTheme="minorHAnsi"/>
          <w:bCs/>
          <w:sz w:val="20"/>
          <w:szCs w:val="20"/>
        </w:rPr>
      </w:pPr>
      <w:r>
        <w:rPr>
          <w:rFonts w:asciiTheme="minorHAnsi" w:hAnsiTheme="minorHAnsi"/>
          <w:bCs/>
          <w:sz w:val="20"/>
          <w:szCs w:val="20"/>
        </w:rPr>
        <w:t>A core duty of the CCC under the Climate Change Act is to publish an annual report for Parliament monitoring progress towards meeting carbon budgets.</w:t>
      </w:r>
      <w:r w:rsidR="00C40501">
        <w:rPr>
          <w:rStyle w:val="FootnoteReference"/>
          <w:rFonts w:asciiTheme="minorHAnsi" w:hAnsiTheme="minorHAnsi"/>
          <w:bCs/>
          <w:sz w:val="20"/>
          <w:szCs w:val="20"/>
        </w:rPr>
        <w:footnoteReference w:id="6"/>
      </w:r>
    </w:p>
    <w:p w14:paraId="6A1C6482" w14:textId="5E48B4FA" w:rsidR="00A23FA8" w:rsidRDefault="00A23FA8" w:rsidP="003C3A25">
      <w:pPr>
        <w:pStyle w:val="Norma"/>
        <w:ind w:left="720"/>
        <w:rPr>
          <w:rFonts w:asciiTheme="minorHAnsi" w:hAnsiTheme="minorHAnsi"/>
          <w:bCs/>
          <w:sz w:val="20"/>
          <w:szCs w:val="20"/>
        </w:rPr>
      </w:pPr>
    </w:p>
    <w:p w14:paraId="2653CE49" w14:textId="473FAD30" w:rsidR="00A23FA8" w:rsidRDefault="0083057C" w:rsidP="003C3A25">
      <w:pPr>
        <w:pStyle w:val="Norma"/>
        <w:ind w:left="720"/>
        <w:rPr>
          <w:rFonts w:asciiTheme="minorHAnsi" w:hAnsiTheme="minorHAnsi"/>
          <w:bCs/>
          <w:sz w:val="20"/>
          <w:szCs w:val="20"/>
        </w:rPr>
      </w:pPr>
      <w:r>
        <w:rPr>
          <w:rFonts w:asciiTheme="minorHAnsi" w:hAnsiTheme="minorHAnsi"/>
          <w:bCs/>
          <w:sz w:val="20"/>
          <w:szCs w:val="20"/>
        </w:rPr>
        <w:t xml:space="preserve">The CCC has previously developed a set of tracking indicators to monitor progress on an annual basis. For the 2022 Progress Report the CCC </w:t>
      </w:r>
      <w:r w:rsidR="00DF058A">
        <w:rPr>
          <w:rFonts w:asciiTheme="minorHAnsi" w:hAnsiTheme="minorHAnsi"/>
          <w:bCs/>
          <w:sz w:val="20"/>
          <w:szCs w:val="20"/>
        </w:rPr>
        <w:t>will be</w:t>
      </w:r>
      <w:r>
        <w:rPr>
          <w:rFonts w:asciiTheme="minorHAnsi" w:hAnsiTheme="minorHAnsi"/>
          <w:bCs/>
          <w:sz w:val="20"/>
          <w:szCs w:val="20"/>
        </w:rPr>
        <w:t xml:space="preserve"> refresh</w:t>
      </w:r>
      <w:r w:rsidR="00DF058A">
        <w:rPr>
          <w:rFonts w:asciiTheme="minorHAnsi" w:hAnsiTheme="minorHAnsi"/>
          <w:bCs/>
          <w:sz w:val="20"/>
          <w:szCs w:val="20"/>
        </w:rPr>
        <w:t>ing</w:t>
      </w:r>
      <w:r>
        <w:rPr>
          <w:rFonts w:asciiTheme="minorHAnsi" w:hAnsiTheme="minorHAnsi"/>
          <w:bCs/>
          <w:sz w:val="20"/>
          <w:szCs w:val="20"/>
        </w:rPr>
        <w:t xml:space="preserve"> these indicators, </w:t>
      </w:r>
      <w:proofErr w:type="gramStart"/>
      <w:r>
        <w:rPr>
          <w:rFonts w:asciiTheme="minorHAnsi" w:hAnsiTheme="minorHAnsi"/>
          <w:bCs/>
          <w:sz w:val="20"/>
          <w:szCs w:val="20"/>
        </w:rPr>
        <w:t>in light of</w:t>
      </w:r>
      <w:proofErr w:type="gramEnd"/>
      <w:r>
        <w:rPr>
          <w:rFonts w:asciiTheme="minorHAnsi" w:hAnsiTheme="minorHAnsi"/>
          <w:bCs/>
          <w:sz w:val="20"/>
          <w:szCs w:val="20"/>
        </w:rPr>
        <w:t xml:space="preserve"> the new Net Zero and Sixth Carbon Budget targets.</w:t>
      </w:r>
    </w:p>
    <w:p w14:paraId="7AB92054" w14:textId="2B1A22B7" w:rsidR="0083057C" w:rsidRDefault="0083057C" w:rsidP="003C3A25">
      <w:pPr>
        <w:pStyle w:val="Norma"/>
        <w:ind w:left="720"/>
        <w:rPr>
          <w:rFonts w:asciiTheme="minorHAnsi" w:hAnsiTheme="minorHAnsi"/>
          <w:bCs/>
          <w:sz w:val="20"/>
          <w:szCs w:val="20"/>
        </w:rPr>
      </w:pPr>
    </w:p>
    <w:p w14:paraId="24B2850C" w14:textId="7051878E" w:rsidR="0083057C" w:rsidRDefault="000920CC" w:rsidP="003C3A25">
      <w:pPr>
        <w:pStyle w:val="Norma"/>
        <w:ind w:left="720"/>
        <w:rPr>
          <w:rFonts w:asciiTheme="minorHAnsi" w:hAnsiTheme="minorHAnsi"/>
          <w:bCs/>
          <w:sz w:val="20"/>
          <w:szCs w:val="20"/>
        </w:rPr>
      </w:pPr>
      <w:r>
        <w:rPr>
          <w:rFonts w:asciiTheme="minorHAnsi" w:hAnsiTheme="minorHAnsi"/>
          <w:bCs/>
          <w:sz w:val="20"/>
          <w:szCs w:val="20"/>
        </w:rPr>
        <w:t xml:space="preserve">As part of this process the CCC would like to produce new indicators focusing on the </w:t>
      </w:r>
      <w:r w:rsidR="000C6DB5">
        <w:rPr>
          <w:rFonts w:asciiTheme="minorHAnsi" w:hAnsiTheme="minorHAnsi"/>
          <w:bCs/>
          <w:sz w:val="20"/>
          <w:szCs w:val="20"/>
        </w:rPr>
        <w:t xml:space="preserve">capacity </w:t>
      </w:r>
      <w:r>
        <w:rPr>
          <w:rFonts w:asciiTheme="minorHAnsi" w:hAnsiTheme="minorHAnsi"/>
          <w:bCs/>
          <w:sz w:val="20"/>
          <w:szCs w:val="20"/>
        </w:rPr>
        <w:t xml:space="preserve">deployment pathway for schedulable low-carbon </w:t>
      </w:r>
      <w:r w:rsidR="000C6DB5">
        <w:rPr>
          <w:rFonts w:asciiTheme="minorHAnsi" w:hAnsiTheme="minorHAnsi"/>
          <w:bCs/>
          <w:sz w:val="20"/>
          <w:szCs w:val="20"/>
        </w:rPr>
        <w:t>generation and for other sources of flexibility</w:t>
      </w:r>
      <w:r w:rsidR="00990900">
        <w:rPr>
          <w:rFonts w:asciiTheme="minorHAnsi" w:hAnsiTheme="minorHAnsi"/>
          <w:bCs/>
          <w:sz w:val="20"/>
          <w:szCs w:val="20"/>
        </w:rPr>
        <w:t>, including interactions with the production of hydrogen.</w:t>
      </w:r>
    </w:p>
    <w:p w14:paraId="1221AA05" w14:textId="240BDC7C" w:rsidR="003A05B7" w:rsidRPr="00BA77FE" w:rsidRDefault="003A05B7" w:rsidP="00BA77FE">
      <w:pPr>
        <w:pStyle w:val="Heading1"/>
        <w:widowControl w:val="0"/>
        <w:overflowPunct w:val="0"/>
        <w:autoSpaceDE w:val="0"/>
        <w:autoSpaceDN w:val="0"/>
        <w:adjustRightInd w:val="0"/>
        <w:spacing w:before="240" w:after="60"/>
        <w:ind w:left="720"/>
        <w:jc w:val="both"/>
        <w:textAlignment w:val="baseline"/>
        <w:rPr>
          <w:rFonts w:asciiTheme="minorHAnsi" w:hAnsiTheme="minorHAnsi"/>
          <w:color w:val="auto"/>
          <w:sz w:val="20"/>
          <w:szCs w:val="20"/>
        </w:rPr>
      </w:pPr>
      <w:bookmarkStart w:id="7" w:name="_Ref357535689"/>
      <w:bookmarkStart w:id="8" w:name="_Toc381969508"/>
      <w:bookmarkStart w:id="9" w:name="_Toc405888457"/>
      <w:r w:rsidRPr="00BA77FE">
        <w:rPr>
          <w:rFonts w:asciiTheme="minorHAnsi" w:hAnsiTheme="minorHAnsi" w:cs="Arial"/>
          <w:color w:val="auto"/>
          <w:sz w:val="20"/>
          <w:szCs w:val="20"/>
        </w:rPr>
        <w:lastRenderedPageBreak/>
        <w:t>3</w:t>
      </w:r>
      <w:r w:rsidR="00BA77FE">
        <w:rPr>
          <w:rFonts w:asciiTheme="minorHAnsi" w:hAnsiTheme="minorHAnsi" w:cs="Arial"/>
          <w:color w:val="auto"/>
          <w:sz w:val="20"/>
          <w:szCs w:val="20"/>
        </w:rPr>
        <w:t xml:space="preserve"> </w:t>
      </w:r>
      <w:r w:rsidRPr="00BA77FE">
        <w:rPr>
          <w:rFonts w:asciiTheme="minorHAnsi" w:hAnsiTheme="minorHAnsi" w:cs="Arial"/>
          <w:color w:val="auto"/>
          <w:sz w:val="20"/>
          <w:szCs w:val="20"/>
        </w:rPr>
        <w:t>Aims and Objectives</w:t>
      </w:r>
      <w:bookmarkEnd w:id="7"/>
      <w:bookmarkEnd w:id="8"/>
      <w:bookmarkEnd w:id="9"/>
    </w:p>
    <w:p w14:paraId="5C592045" w14:textId="1A9525E6" w:rsidR="003A05B7" w:rsidRDefault="003A05B7" w:rsidP="003A05B7">
      <w:pPr>
        <w:pStyle w:val="Norma"/>
        <w:ind w:left="720"/>
        <w:rPr>
          <w:rFonts w:asciiTheme="minorHAnsi" w:hAnsiTheme="minorHAnsi"/>
          <w:b/>
          <w:color w:val="FF0000"/>
          <w:sz w:val="20"/>
          <w:szCs w:val="20"/>
        </w:rPr>
      </w:pPr>
    </w:p>
    <w:p w14:paraId="6D42C6A7" w14:textId="706D9F4A" w:rsidR="00D31EBB" w:rsidRDefault="002D5512" w:rsidP="002D5512">
      <w:pPr>
        <w:pStyle w:val="Norma"/>
        <w:ind w:left="720"/>
        <w:rPr>
          <w:rFonts w:asciiTheme="minorHAnsi" w:hAnsiTheme="minorHAnsi"/>
          <w:bCs/>
          <w:sz w:val="20"/>
          <w:szCs w:val="20"/>
        </w:rPr>
      </w:pPr>
      <w:r>
        <w:rPr>
          <w:rFonts w:asciiTheme="minorHAnsi" w:hAnsiTheme="minorHAnsi"/>
          <w:bCs/>
          <w:sz w:val="20"/>
          <w:szCs w:val="20"/>
        </w:rPr>
        <w:t xml:space="preserve">This project focuses on understanding the range of options required to balance a </w:t>
      </w:r>
      <w:r w:rsidR="0008327E">
        <w:rPr>
          <w:rFonts w:asciiTheme="minorHAnsi" w:hAnsiTheme="minorHAnsi"/>
          <w:bCs/>
          <w:sz w:val="20"/>
          <w:szCs w:val="20"/>
        </w:rPr>
        <w:t xml:space="preserve">largely </w:t>
      </w:r>
      <w:r>
        <w:rPr>
          <w:rFonts w:asciiTheme="minorHAnsi" w:hAnsiTheme="minorHAnsi"/>
          <w:bCs/>
          <w:sz w:val="20"/>
          <w:szCs w:val="20"/>
        </w:rPr>
        <w:t>renewable</w:t>
      </w:r>
      <w:r w:rsidR="0008327E">
        <w:rPr>
          <w:rFonts w:asciiTheme="minorHAnsi" w:hAnsiTheme="minorHAnsi"/>
          <w:bCs/>
          <w:sz w:val="20"/>
          <w:szCs w:val="20"/>
        </w:rPr>
        <w:t>s</w:t>
      </w:r>
      <w:r>
        <w:rPr>
          <w:rFonts w:asciiTheme="minorHAnsi" w:hAnsiTheme="minorHAnsi"/>
          <w:bCs/>
          <w:sz w:val="20"/>
          <w:szCs w:val="20"/>
        </w:rPr>
        <w:t xml:space="preserve">-based electricity system that is fully decarbonised by 2035. A particular area of focus is the </w:t>
      </w:r>
      <w:r w:rsidR="0008327E">
        <w:rPr>
          <w:rFonts w:asciiTheme="minorHAnsi" w:hAnsiTheme="minorHAnsi"/>
          <w:bCs/>
          <w:sz w:val="20"/>
          <w:szCs w:val="20"/>
        </w:rPr>
        <w:t>potential for coupling of the</w:t>
      </w:r>
      <w:r>
        <w:rPr>
          <w:rFonts w:asciiTheme="minorHAnsi" w:hAnsiTheme="minorHAnsi"/>
          <w:bCs/>
          <w:sz w:val="20"/>
          <w:szCs w:val="20"/>
        </w:rPr>
        <w:t xml:space="preserve"> power and hydrogen </w:t>
      </w:r>
      <w:r w:rsidR="0008327E">
        <w:rPr>
          <w:rFonts w:asciiTheme="minorHAnsi" w:hAnsiTheme="minorHAnsi"/>
          <w:bCs/>
          <w:sz w:val="20"/>
          <w:szCs w:val="20"/>
        </w:rPr>
        <w:t xml:space="preserve">sectors </w:t>
      </w:r>
      <w:r>
        <w:rPr>
          <w:rFonts w:asciiTheme="minorHAnsi" w:hAnsiTheme="minorHAnsi"/>
          <w:bCs/>
          <w:sz w:val="20"/>
          <w:szCs w:val="20"/>
        </w:rPr>
        <w:t>in enabling this.</w:t>
      </w:r>
      <w:r w:rsidRPr="002D5512">
        <w:rPr>
          <w:rFonts w:asciiTheme="minorHAnsi" w:hAnsiTheme="minorHAnsi"/>
          <w:bCs/>
          <w:sz w:val="20"/>
          <w:szCs w:val="20"/>
        </w:rPr>
        <w:t xml:space="preserve"> </w:t>
      </w:r>
    </w:p>
    <w:p w14:paraId="6A4A7A1B" w14:textId="77777777" w:rsidR="00D31EBB" w:rsidRDefault="00D31EBB" w:rsidP="002D5512">
      <w:pPr>
        <w:pStyle w:val="Norma"/>
        <w:ind w:left="720"/>
        <w:rPr>
          <w:rFonts w:asciiTheme="minorHAnsi" w:hAnsiTheme="minorHAnsi"/>
          <w:bCs/>
          <w:sz w:val="20"/>
          <w:szCs w:val="20"/>
        </w:rPr>
      </w:pPr>
    </w:p>
    <w:p w14:paraId="5EE016DB" w14:textId="2C722B8F" w:rsidR="002D5512" w:rsidRPr="007B378D" w:rsidRDefault="002D5512" w:rsidP="002D5512">
      <w:pPr>
        <w:pStyle w:val="Norma"/>
        <w:ind w:left="720"/>
        <w:rPr>
          <w:rFonts w:asciiTheme="minorHAnsi" w:hAnsiTheme="minorHAnsi"/>
          <w:bCs/>
          <w:sz w:val="20"/>
          <w:szCs w:val="20"/>
        </w:rPr>
      </w:pPr>
      <w:r>
        <w:rPr>
          <w:rFonts w:asciiTheme="minorHAnsi" w:hAnsiTheme="minorHAnsi"/>
          <w:bCs/>
          <w:sz w:val="20"/>
          <w:szCs w:val="20"/>
        </w:rPr>
        <w:t>The outputs of the project will form part of the evidence base for the CCC’s next progress report to Parliament, which will be published in June 2022.</w:t>
      </w:r>
    </w:p>
    <w:p w14:paraId="1669409A" w14:textId="77777777" w:rsidR="002D5512" w:rsidRDefault="002D5512" w:rsidP="003A05B7">
      <w:pPr>
        <w:pStyle w:val="Norma"/>
        <w:ind w:left="720"/>
        <w:rPr>
          <w:rFonts w:asciiTheme="minorHAnsi" w:hAnsiTheme="minorHAnsi"/>
          <w:b/>
          <w:color w:val="FF0000"/>
          <w:sz w:val="20"/>
          <w:szCs w:val="20"/>
        </w:rPr>
      </w:pPr>
    </w:p>
    <w:p w14:paraId="6033C300" w14:textId="77777777" w:rsidR="00BA77FE" w:rsidRPr="00BA77FE" w:rsidRDefault="00BA77FE" w:rsidP="00BA77FE">
      <w:pPr>
        <w:pStyle w:val="Norma"/>
        <w:ind w:left="720"/>
        <w:rPr>
          <w:rFonts w:asciiTheme="minorHAnsi" w:hAnsiTheme="minorHAnsi"/>
          <w:bCs/>
          <w:sz w:val="20"/>
          <w:szCs w:val="20"/>
        </w:rPr>
      </w:pPr>
      <w:r w:rsidRPr="00BA77FE">
        <w:rPr>
          <w:rFonts w:asciiTheme="minorHAnsi" w:hAnsiTheme="minorHAnsi"/>
          <w:bCs/>
          <w:sz w:val="20"/>
          <w:szCs w:val="20"/>
        </w:rPr>
        <w:t>The aims of the project are to:</w:t>
      </w:r>
    </w:p>
    <w:p w14:paraId="3CCCC1D9" w14:textId="77777777" w:rsidR="00BA77FE" w:rsidRPr="00BA77FE" w:rsidRDefault="00BA77FE" w:rsidP="00BA77FE">
      <w:pPr>
        <w:pStyle w:val="Norma"/>
        <w:ind w:left="720"/>
        <w:rPr>
          <w:rFonts w:asciiTheme="minorHAnsi" w:hAnsiTheme="minorHAnsi"/>
          <w:bCs/>
          <w:sz w:val="20"/>
          <w:szCs w:val="20"/>
        </w:rPr>
      </w:pPr>
    </w:p>
    <w:p w14:paraId="403ACDB1" w14:textId="767801A2" w:rsidR="005B3648" w:rsidRDefault="005B3648" w:rsidP="00381ECF">
      <w:pPr>
        <w:pStyle w:val="Norma"/>
        <w:numPr>
          <w:ilvl w:val="0"/>
          <w:numId w:val="4"/>
        </w:numPr>
        <w:spacing w:after="120"/>
        <w:ind w:left="1434" w:hanging="357"/>
        <w:rPr>
          <w:rFonts w:asciiTheme="minorHAnsi" w:hAnsiTheme="minorHAnsi"/>
          <w:bCs/>
          <w:sz w:val="20"/>
          <w:szCs w:val="20"/>
        </w:rPr>
      </w:pPr>
      <w:r>
        <w:rPr>
          <w:rFonts w:asciiTheme="minorHAnsi" w:hAnsiTheme="minorHAnsi"/>
          <w:bCs/>
          <w:sz w:val="20"/>
          <w:szCs w:val="20"/>
        </w:rPr>
        <w:t>C</w:t>
      </w:r>
      <w:r w:rsidR="005E3AA6" w:rsidRPr="004D23DA">
        <w:rPr>
          <w:rFonts w:asciiTheme="minorHAnsi" w:hAnsiTheme="minorHAnsi"/>
          <w:bCs/>
          <w:sz w:val="20"/>
          <w:szCs w:val="20"/>
        </w:rPr>
        <w:t xml:space="preserve">haracterise the range of capacity </w:t>
      </w:r>
      <w:r w:rsidR="005E3AA6">
        <w:rPr>
          <w:rFonts w:asciiTheme="minorHAnsi" w:hAnsiTheme="minorHAnsi"/>
          <w:bCs/>
          <w:sz w:val="20"/>
          <w:szCs w:val="20"/>
        </w:rPr>
        <w:t xml:space="preserve">required in 2035 for the full suite of </w:t>
      </w:r>
      <w:r w:rsidR="005E3AA6" w:rsidRPr="004D23DA">
        <w:rPr>
          <w:rFonts w:asciiTheme="minorHAnsi" w:hAnsiTheme="minorHAnsi"/>
          <w:bCs/>
          <w:sz w:val="20"/>
          <w:szCs w:val="20"/>
        </w:rPr>
        <w:t>flexible low-carbon solutions</w:t>
      </w:r>
      <w:r>
        <w:rPr>
          <w:rFonts w:asciiTheme="minorHAnsi" w:hAnsiTheme="minorHAnsi"/>
          <w:bCs/>
          <w:sz w:val="20"/>
          <w:szCs w:val="20"/>
        </w:rPr>
        <w:t>, including schedulable low-carbon generation, storage, and demand.</w:t>
      </w:r>
      <w:r w:rsidR="00FE3A38">
        <w:rPr>
          <w:rFonts w:asciiTheme="minorHAnsi" w:hAnsiTheme="minorHAnsi"/>
          <w:bCs/>
          <w:sz w:val="20"/>
          <w:szCs w:val="20"/>
        </w:rPr>
        <w:t xml:space="preserve"> This should be </w:t>
      </w:r>
      <w:r w:rsidR="00633ACC">
        <w:rPr>
          <w:rFonts w:asciiTheme="minorHAnsi" w:hAnsiTheme="minorHAnsi"/>
          <w:bCs/>
          <w:sz w:val="20"/>
          <w:szCs w:val="20"/>
        </w:rPr>
        <w:t xml:space="preserve">broadly </w:t>
      </w:r>
      <w:r w:rsidR="00FE3A38">
        <w:rPr>
          <w:rFonts w:asciiTheme="minorHAnsi" w:hAnsiTheme="minorHAnsi"/>
          <w:bCs/>
          <w:sz w:val="20"/>
          <w:szCs w:val="20"/>
        </w:rPr>
        <w:t xml:space="preserve">consistent with the </w:t>
      </w:r>
      <w:r w:rsidR="00633ACC">
        <w:rPr>
          <w:rFonts w:asciiTheme="minorHAnsi" w:hAnsiTheme="minorHAnsi"/>
          <w:bCs/>
          <w:sz w:val="20"/>
          <w:szCs w:val="20"/>
        </w:rPr>
        <w:t xml:space="preserve">energy mix in the </w:t>
      </w:r>
      <w:r w:rsidR="00FE3A38">
        <w:rPr>
          <w:rFonts w:asciiTheme="minorHAnsi" w:hAnsiTheme="minorHAnsi"/>
          <w:bCs/>
          <w:sz w:val="20"/>
          <w:szCs w:val="20"/>
        </w:rPr>
        <w:t>CCC’s Balanced Pathway (see section 4)</w:t>
      </w:r>
      <w:r w:rsidR="00510DB2">
        <w:rPr>
          <w:rFonts w:asciiTheme="minorHAnsi" w:hAnsiTheme="minorHAnsi"/>
          <w:bCs/>
          <w:sz w:val="20"/>
          <w:szCs w:val="20"/>
        </w:rPr>
        <w:t>, including the phase out of unabated gas by 2035</w:t>
      </w:r>
      <w:r w:rsidR="00FE3A38">
        <w:rPr>
          <w:rFonts w:asciiTheme="minorHAnsi" w:hAnsiTheme="minorHAnsi"/>
          <w:bCs/>
          <w:sz w:val="20"/>
          <w:szCs w:val="20"/>
        </w:rPr>
        <w:t>.</w:t>
      </w:r>
    </w:p>
    <w:p w14:paraId="751EB6CE" w14:textId="1B7F36CE" w:rsidR="005B3648" w:rsidRDefault="005B3648" w:rsidP="005B3648">
      <w:pPr>
        <w:pStyle w:val="Norma"/>
        <w:numPr>
          <w:ilvl w:val="1"/>
          <w:numId w:val="4"/>
        </w:numPr>
        <w:spacing w:after="120"/>
        <w:rPr>
          <w:rFonts w:asciiTheme="minorHAnsi" w:hAnsiTheme="minorHAnsi"/>
          <w:bCs/>
          <w:sz w:val="20"/>
          <w:szCs w:val="20"/>
        </w:rPr>
      </w:pPr>
      <w:r w:rsidRPr="00FE3A38">
        <w:rPr>
          <w:rFonts w:asciiTheme="minorHAnsi" w:hAnsiTheme="minorHAnsi"/>
          <w:b/>
          <w:sz w:val="20"/>
          <w:szCs w:val="20"/>
        </w:rPr>
        <w:t>Schedulable low-carbon generation:</w:t>
      </w:r>
      <w:r w:rsidR="00FE3A38">
        <w:rPr>
          <w:rFonts w:asciiTheme="minorHAnsi" w:hAnsiTheme="minorHAnsi"/>
          <w:bCs/>
          <w:sz w:val="20"/>
          <w:szCs w:val="20"/>
        </w:rPr>
        <w:t xml:space="preserve"> Hydrogen</w:t>
      </w:r>
      <w:r w:rsidR="00505AE7">
        <w:rPr>
          <w:rFonts w:asciiTheme="minorHAnsi" w:hAnsiTheme="minorHAnsi"/>
          <w:bCs/>
          <w:sz w:val="20"/>
          <w:szCs w:val="20"/>
        </w:rPr>
        <w:t>-</w:t>
      </w:r>
      <w:r w:rsidR="00B02CBE">
        <w:rPr>
          <w:rFonts w:asciiTheme="minorHAnsi" w:hAnsiTheme="minorHAnsi"/>
          <w:bCs/>
          <w:sz w:val="20"/>
          <w:szCs w:val="20"/>
        </w:rPr>
        <w:t>fuelled</w:t>
      </w:r>
      <w:r w:rsidR="00505AE7">
        <w:rPr>
          <w:rFonts w:asciiTheme="minorHAnsi" w:hAnsiTheme="minorHAnsi"/>
          <w:bCs/>
          <w:sz w:val="20"/>
          <w:szCs w:val="20"/>
        </w:rPr>
        <w:t xml:space="preserve"> </w:t>
      </w:r>
      <w:r w:rsidR="00553A36">
        <w:rPr>
          <w:rFonts w:asciiTheme="minorHAnsi" w:hAnsiTheme="minorHAnsi"/>
          <w:bCs/>
          <w:sz w:val="20"/>
          <w:szCs w:val="20"/>
        </w:rPr>
        <w:t xml:space="preserve">electricity </w:t>
      </w:r>
      <w:r w:rsidR="00341E49">
        <w:rPr>
          <w:rFonts w:asciiTheme="minorHAnsi" w:hAnsiTheme="minorHAnsi"/>
          <w:bCs/>
          <w:sz w:val="20"/>
          <w:szCs w:val="20"/>
        </w:rPr>
        <w:t>production</w:t>
      </w:r>
      <w:r w:rsidR="00FE3A38">
        <w:rPr>
          <w:rFonts w:asciiTheme="minorHAnsi" w:hAnsiTheme="minorHAnsi"/>
          <w:bCs/>
          <w:sz w:val="20"/>
          <w:szCs w:val="20"/>
        </w:rPr>
        <w:t>, gas with carbon capture and storage (CCS), and bioenergy with CCS (BECCS)</w:t>
      </w:r>
      <w:r w:rsidR="00633ACC">
        <w:rPr>
          <w:rFonts w:asciiTheme="minorHAnsi" w:hAnsiTheme="minorHAnsi"/>
          <w:bCs/>
          <w:sz w:val="20"/>
          <w:szCs w:val="20"/>
        </w:rPr>
        <w:t>. This could also include nuclear generation, to the extent that makes economic sense to run flexibly.</w:t>
      </w:r>
    </w:p>
    <w:p w14:paraId="5EBA629A" w14:textId="3A291E3B" w:rsidR="005B3648" w:rsidRDefault="005B3648" w:rsidP="005B3648">
      <w:pPr>
        <w:pStyle w:val="Norma"/>
        <w:numPr>
          <w:ilvl w:val="1"/>
          <w:numId w:val="4"/>
        </w:numPr>
        <w:spacing w:after="120"/>
        <w:rPr>
          <w:rFonts w:asciiTheme="minorHAnsi" w:hAnsiTheme="minorHAnsi"/>
          <w:bCs/>
          <w:sz w:val="20"/>
          <w:szCs w:val="20"/>
        </w:rPr>
      </w:pPr>
      <w:r w:rsidRPr="00FE3A38">
        <w:rPr>
          <w:rFonts w:asciiTheme="minorHAnsi" w:hAnsiTheme="minorHAnsi"/>
          <w:b/>
          <w:sz w:val="20"/>
          <w:szCs w:val="20"/>
        </w:rPr>
        <w:t>Energy storage:</w:t>
      </w:r>
      <w:r w:rsidR="00FE3A38">
        <w:rPr>
          <w:rFonts w:asciiTheme="minorHAnsi" w:hAnsiTheme="minorHAnsi"/>
          <w:bCs/>
          <w:sz w:val="20"/>
          <w:szCs w:val="20"/>
        </w:rPr>
        <w:t xml:space="preserve"> Batteries, pumped hydro, and </w:t>
      </w:r>
      <w:r w:rsidR="00F0087B">
        <w:rPr>
          <w:rFonts w:asciiTheme="minorHAnsi" w:hAnsiTheme="minorHAnsi"/>
          <w:bCs/>
          <w:sz w:val="20"/>
          <w:szCs w:val="20"/>
        </w:rPr>
        <w:t xml:space="preserve">potentially </w:t>
      </w:r>
      <w:r w:rsidR="00FE3A38">
        <w:rPr>
          <w:rFonts w:asciiTheme="minorHAnsi" w:hAnsiTheme="minorHAnsi"/>
          <w:bCs/>
          <w:sz w:val="20"/>
          <w:szCs w:val="20"/>
        </w:rPr>
        <w:t>other novel types of storage</w:t>
      </w:r>
      <w:r w:rsidR="00505AE7">
        <w:rPr>
          <w:rFonts w:asciiTheme="minorHAnsi" w:hAnsiTheme="minorHAnsi"/>
          <w:bCs/>
          <w:sz w:val="20"/>
          <w:szCs w:val="20"/>
        </w:rPr>
        <w:t xml:space="preserve"> (</w:t>
      </w:r>
      <w:proofErr w:type="gramStart"/>
      <w:r w:rsidR="00505AE7">
        <w:rPr>
          <w:rFonts w:asciiTheme="minorHAnsi" w:hAnsiTheme="minorHAnsi"/>
          <w:bCs/>
          <w:sz w:val="20"/>
          <w:szCs w:val="20"/>
        </w:rPr>
        <w:t>e.</w:t>
      </w:r>
      <w:r w:rsidR="00324673">
        <w:rPr>
          <w:rFonts w:asciiTheme="minorHAnsi" w:hAnsiTheme="minorHAnsi"/>
          <w:bCs/>
          <w:sz w:val="20"/>
          <w:szCs w:val="20"/>
        </w:rPr>
        <w:t>g.</w:t>
      </w:r>
      <w:proofErr w:type="gramEnd"/>
      <w:r w:rsidR="00505AE7">
        <w:rPr>
          <w:rFonts w:asciiTheme="minorHAnsi" w:hAnsiTheme="minorHAnsi"/>
          <w:bCs/>
          <w:sz w:val="20"/>
          <w:szCs w:val="20"/>
        </w:rPr>
        <w:t xml:space="preserve"> Liquid Air Energy Storage (LAES), Compressed Air Energy Storage (CAES)</w:t>
      </w:r>
      <w:r w:rsidR="00D215FA">
        <w:rPr>
          <w:rFonts w:asciiTheme="minorHAnsi" w:hAnsiTheme="minorHAnsi"/>
          <w:bCs/>
          <w:sz w:val="20"/>
          <w:szCs w:val="20"/>
        </w:rPr>
        <w:t>)</w:t>
      </w:r>
      <w:r w:rsidR="00FE3A38">
        <w:rPr>
          <w:rFonts w:asciiTheme="minorHAnsi" w:hAnsiTheme="minorHAnsi"/>
          <w:bCs/>
          <w:sz w:val="20"/>
          <w:szCs w:val="20"/>
        </w:rPr>
        <w:t>.</w:t>
      </w:r>
    </w:p>
    <w:p w14:paraId="7699792B" w14:textId="290B6779" w:rsidR="00636AFF" w:rsidRDefault="00636AFF" w:rsidP="00636AFF">
      <w:pPr>
        <w:pStyle w:val="Norma"/>
        <w:numPr>
          <w:ilvl w:val="1"/>
          <w:numId w:val="4"/>
        </w:numPr>
        <w:spacing w:after="120"/>
        <w:rPr>
          <w:rFonts w:asciiTheme="minorHAnsi" w:hAnsiTheme="minorHAnsi"/>
          <w:bCs/>
          <w:sz w:val="20"/>
          <w:szCs w:val="20"/>
        </w:rPr>
      </w:pPr>
      <w:r>
        <w:rPr>
          <w:rFonts w:asciiTheme="minorHAnsi" w:hAnsiTheme="minorHAnsi"/>
          <w:b/>
          <w:sz w:val="20"/>
          <w:szCs w:val="20"/>
        </w:rPr>
        <w:t>Hydrogen production from electricity:</w:t>
      </w:r>
      <w:r>
        <w:rPr>
          <w:rFonts w:asciiTheme="minorHAnsi" w:hAnsiTheme="minorHAnsi"/>
          <w:bCs/>
          <w:sz w:val="20"/>
          <w:szCs w:val="20"/>
        </w:rPr>
        <w:t xml:space="preserve"> </w:t>
      </w:r>
      <w:r w:rsidR="00015D1E">
        <w:rPr>
          <w:rFonts w:asciiTheme="minorHAnsi" w:hAnsiTheme="minorHAnsi"/>
          <w:bCs/>
          <w:sz w:val="20"/>
          <w:szCs w:val="20"/>
        </w:rPr>
        <w:t>G</w:t>
      </w:r>
      <w:r>
        <w:rPr>
          <w:rFonts w:asciiTheme="minorHAnsi" w:hAnsiTheme="minorHAnsi"/>
          <w:bCs/>
          <w:sz w:val="20"/>
          <w:szCs w:val="20"/>
        </w:rPr>
        <w:t xml:space="preserve">rid-connected electrolysers, </w:t>
      </w:r>
      <w:r w:rsidR="00015D1E">
        <w:rPr>
          <w:rFonts w:asciiTheme="minorHAnsi" w:hAnsiTheme="minorHAnsi"/>
          <w:bCs/>
          <w:sz w:val="20"/>
          <w:szCs w:val="20"/>
        </w:rPr>
        <w:t xml:space="preserve">and </w:t>
      </w:r>
      <w:r>
        <w:rPr>
          <w:rFonts w:asciiTheme="minorHAnsi" w:hAnsiTheme="minorHAnsi"/>
          <w:bCs/>
          <w:sz w:val="20"/>
          <w:szCs w:val="20"/>
        </w:rPr>
        <w:t xml:space="preserve">hydrogen storage requirements. </w:t>
      </w:r>
    </w:p>
    <w:p w14:paraId="7C00D5C1" w14:textId="07D96965" w:rsidR="0008327E" w:rsidRDefault="0008327E" w:rsidP="00636AFF">
      <w:pPr>
        <w:pStyle w:val="Norma"/>
        <w:numPr>
          <w:ilvl w:val="1"/>
          <w:numId w:val="4"/>
        </w:numPr>
        <w:spacing w:after="120"/>
        <w:rPr>
          <w:rFonts w:asciiTheme="minorHAnsi" w:hAnsiTheme="minorHAnsi"/>
          <w:bCs/>
          <w:sz w:val="20"/>
          <w:szCs w:val="20"/>
        </w:rPr>
      </w:pPr>
      <w:r>
        <w:rPr>
          <w:rFonts w:asciiTheme="minorHAnsi" w:hAnsiTheme="minorHAnsi"/>
          <w:b/>
          <w:sz w:val="20"/>
          <w:szCs w:val="20"/>
        </w:rPr>
        <w:t>Flexible demand:</w:t>
      </w:r>
      <w:r>
        <w:rPr>
          <w:rFonts w:asciiTheme="minorHAnsi" w:hAnsiTheme="minorHAnsi"/>
          <w:b/>
          <w:bCs/>
          <w:sz w:val="20"/>
          <w:szCs w:val="20"/>
        </w:rPr>
        <w:t xml:space="preserve"> </w:t>
      </w:r>
      <w:r w:rsidR="00015D1E">
        <w:rPr>
          <w:rFonts w:asciiTheme="minorHAnsi" w:hAnsiTheme="minorHAnsi"/>
          <w:bCs/>
          <w:sz w:val="20"/>
          <w:szCs w:val="20"/>
        </w:rPr>
        <w:t>T</w:t>
      </w:r>
      <w:r>
        <w:rPr>
          <w:rFonts w:asciiTheme="minorHAnsi" w:hAnsiTheme="minorHAnsi"/>
          <w:bCs/>
          <w:sz w:val="20"/>
          <w:szCs w:val="20"/>
        </w:rPr>
        <w:t xml:space="preserve">he extent to which demand for electricity in different sectors can practically be shifted in time </w:t>
      </w:r>
      <w:proofErr w:type="gramStart"/>
      <w:r>
        <w:rPr>
          <w:rFonts w:asciiTheme="minorHAnsi" w:hAnsiTheme="minorHAnsi"/>
          <w:bCs/>
          <w:sz w:val="20"/>
          <w:szCs w:val="20"/>
        </w:rPr>
        <w:t>in light of</w:t>
      </w:r>
      <w:proofErr w:type="gramEnd"/>
      <w:r>
        <w:rPr>
          <w:rFonts w:asciiTheme="minorHAnsi" w:hAnsiTheme="minorHAnsi"/>
          <w:bCs/>
          <w:sz w:val="20"/>
          <w:szCs w:val="20"/>
        </w:rPr>
        <w:t xml:space="preserve"> variations in the availability of power from renewables.</w:t>
      </w:r>
    </w:p>
    <w:p w14:paraId="7167DB84" w14:textId="3E858B06" w:rsidR="00B02CBE" w:rsidRDefault="00153E6E" w:rsidP="00381ECF">
      <w:pPr>
        <w:pStyle w:val="Norma"/>
        <w:numPr>
          <w:ilvl w:val="0"/>
          <w:numId w:val="4"/>
        </w:numPr>
        <w:spacing w:after="120"/>
        <w:ind w:left="1434" w:hanging="357"/>
        <w:rPr>
          <w:rFonts w:asciiTheme="minorHAnsi" w:hAnsiTheme="minorHAnsi"/>
          <w:bCs/>
          <w:sz w:val="20"/>
          <w:szCs w:val="20"/>
        </w:rPr>
      </w:pPr>
      <w:r>
        <w:rPr>
          <w:rFonts w:asciiTheme="minorHAnsi" w:hAnsiTheme="minorHAnsi"/>
          <w:bCs/>
          <w:sz w:val="20"/>
          <w:szCs w:val="20"/>
        </w:rPr>
        <w:t>Understand the implications of a fully decarbonised power system for hydrogen production</w:t>
      </w:r>
      <w:r w:rsidR="0008327E">
        <w:rPr>
          <w:rFonts w:asciiTheme="minorHAnsi" w:hAnsiTheme="minorHAnsi"/>
          <w:bCs/>
          <w:sz w:val="20"/>
          <w:szCs w:val="20"/>
        </w:rPr>
        <w:t>,</w:t>
      </w:r>
      <w:r w:rsidR="00E319E8">
        <w:rPr>
          <w:rFonts w:asciiTheme="minorHAnsi" w:hAnsiTheme="minorHAnsi"/>
          <w:bCs/>
          <w:sz w:val="20"/>
          <w:szCs w:val="20"/>
        </w:rPr>
        <w:t xml:space="preserve"> </w:t>
      </w:r>
      <w:proofErr w:type="gramStart"/>
      <w:r w:rsidR="00E319E8">
        <w:rPr>
          <w:rFonts w:asciiTheme="minorHAnsi" w:hAnsiTheme="minorHAnsi"/>
          <w:bCs/>
          <w:sz w:val="20"/>
          <w:szCs w:val="20"/>
        </w:rPr>
        <w:t>storage</w:t>
      </w:r>
      <w:proofErr w:type="gramEnd"/>
      <w:r w:rsidR="0008327E">
        <w:rPr>
          <w:rFonts w:asciiTheme="minorHAnsi" w:hAnsiTheme="minorHAnsi"/>
          <w:bCs/>
          <w:sz w:val="20"/>
          <w:szCs w:val="20"/>
        </w:rPr>
        <w:t xml:space="preserve"> and utilisation</w:t>
      </w:r>
      <w:r w:rsidR="00B3635F">
        <w:rPr>
          <w:rFonts w:asciiTheme="minorHAnsi" w:hAnsiTheme="minorHAnsi"/>
          <w:bCs/>
          <w:sz w:val="20"/>
          <w:szCs w:val="20"/>
        </w:rPr>
        <w:t xml:space="preserve">, </w:t>
      </w:r>
      <w:r>
        <w:rPr>
          <w:rFonts w:asciiTheme="minorHAnsi" w:hAnsiTheme="minorHAnsi"/>
          <w:bCs/>
          <w:sz w:val="20"/>
          <w:szCs w:val="20"/>
        </w:rPr>
        <w:t>includ</w:t>
      </w:r>
      <w:r w:rsidR="00B3635F">
        <w:rPr>
          <w:rFonts w:asciiTheme="minorHAnsi" w:hAnsiTheme="minorHAnsi"/>
          <w:bCs/>
          <w:sz w:val="20"/>
          <w:szCs w:val="20"/>
        </w:rPr>
        <w:t>ing</w:t>
      </w:r>
      <w:r>
        <w:rPr>
          <w:rFonts w:asciiTheme="minorHAnsi" w:hAnsiTheme="minorHAnsi"/>
          <w:bCs/>
          <w:sz w:val="20"/>
          <w:szCs w:val="20"/>
        </w:rPr>
        <w:t xml:space="preserve"> identifying</w:t>
      </w:r>
      <w:r w:rsidR="00B02CBE">
        <w:rPr>
          <w:rFonts w:asciiTheme="minorHAnsi" w:hAnsiTheme="minorHAnsi"/>
          <w:bCs/>
          <w:sz w:val="20"/>
          <w:szCs w:val="20"/>
        </w:rPr>
        <w:t xml:space="preserve"> </w:t>
      </w:r>
      <w:r w:rsidR="0008327E">
        <w:rPr>
          <w:rFonts w:asciiTheme="minorHAnsi" w:hAnsiTheme="minorHAnsi"/>
          <w:bCs/>
          <w:sz w:val="20"/>
          <w:szCs w:val="20"/>
        </w:rPr>
        <w:t>the likely</w:t>
      </w:r>
      <w:r w:rsidR="00B02CBE">
        <w:rPr>
          <w:rFonts w:asciiTheme="minorHAnsi" w:hAnsiTheme="minorHAnsi"/>
          <w:bCs/>
          <w:sz w:val="20"/>
          <w:szCs w:val="20"/>
        </w:rPr>
        <w:t xml:space="preserve"> </w:t>
      </w:r>
      <w:r w:rsidR="002A7F4D">
        <w:rPr>
          <w:rFonts w:asciiTheme="minorHAnsi" w:hAnsiTheme="minorHAnsi"/>
          <w:bCs/>
          <w:sz w:val="20"/>
          <w:szCs w:val="20"/>
        </w:rPr>
        <w:t xml:space="preserve">range </w:t>
      </w:r>
      <w:r w:rsidR="0008327E">
        <w:rPr>
          <w:rFonts w:asciiTheme="minorHAnsi" w:hAnsiTheme="minorHAnsi"/>
          <w:bCs/>
          <w:sz w:val="20"/>
          <w:szCs w:val="20"/>
        </w:rPr>
        <w:t xml:space="preserve">of </w:t>
      </w:r>
      <w:r w:rsidR="00B02CBE">
        <w:rPr>
          <w:rFonts w:asciiTheme="minorHAnsi" w:hAnsiTheme="minorHAnsi"/>
          <w:bCs/>
          <w:sz w:val="20"/>
          <w:szCs w:val="20"/>
        </w:rPr>
        <w:t xml:space="preserve">cost-effective </w:t>
      </w:r>
      <w:r w:rsidR="002A7F4D">
        <w:rPr>
          <w:rFonts w:asciiTheme="minorHAnsi" w:hAnsiTheme="minorHAnsi"/>
          <w:bCs/>
          <w:sz w:val="20"/>
          <w:szCs w:val="20"/>
        </w:rPr>
        <w:t>deployment</w:t>
      </w:r>
      <w:r w:rsidR="00B02CBE">
        <w:rPr>
          <w:rFonts w:asciiTheme="minorHAnsi" w:hAnsiTheme="minorHAnsi"/>
          <w:bCs/>
          <w:sz w:val="20"/>
          <w:szCs w:val="20"/>
        </w:rPr>
        <w:t xml:space="preserve"> of </w:t>
      </w:r>
      <w:r w:rsidR="00074EE6">
        <w:rPr>
          <w:rFonts w:asciiTheme="minorHAnsi" w:hAnsiTheme="minorHAnsi"/>
          <w:bCs/>
          <w:sz w:val="20"/>
          <w:szCs w:val="20"/>
        </w:rPr>
        <w:t xml:space="preserve">grid-connected </w:t>
      </w:r>
      <w:r w:rsidR="00B02CBE">
        <w:rPr>
          <w:rFonts w:asciiTheme="minorHAnsi" w:hAnsiTheme="minorHAnsi"/>
          <w:bCs/>
          <w:sz w:val="20"/>
          <w:szCs w:val="20"/>
        </w:rPr>
        <w:t>electrolyser capacity</w:t>
      </w:r>
      <w:r w:rsidR="00267E52">
        <w:rPr>
          <w:rFonts w:asciiTheme="minorHAnsi" w:hAnsiTheme="minorHAnsi"/>
          <w:bCs/>
          <w:sz w:val="20"/>
          <w:szCs w:val="20"/>
        </w:rPr>
        <w:t>.</w:t>
      </w:r>
    </w:p>
    <w:p w14:paraId="2D175774" w14:textId="6796A0D6" w:rsidR="00DF752F" w:rsidRDefault="00DF752F" w:rsidP="00381ECF">
      <w:pPr>
        <w:pStyle w:val="Norma"/>
        <w:numPr>
          <w:ilvl w:val="0"/>
          <w:numId w:val="4"/>
        </w:numPr>
        <w:spacing w:after="120"/>
        <w:ind w:left="1434" w:hanging="357"/>
        <w:rPr>
          <w:rFonts w:asciiTheme="minorHAnsi" w:hAnsiTheme="minorHAnsi"/>
          <w:bCs/>
          <w:sz w:val="20"/>
          <w:szCs w:val="20"/>
        </w:rPr>
      </w:pPr>
      <w:r>
        <w:rPr>
          <w:rFonts w:asciiTheme="minorHAnsi" w:hAnsiTheme="minorHAnsi"/>
          <w:bCs/>
          <w:sz w:val="20"/>
          <w:szCs w:val="20"/>
        </w:rPr>
        <w:t xml:space="preserve">Investigate sensitivity scenarios </w:t>
      </w:r>
      <w:r w:rsidR="00952D56">
        <w:rPr>
          <w:rFonts w:asciiTheme="minorHAnsi" w:hAnsiTheme="minorHAnsi"/>
          <w:bCs/>
          <w:sz w:val="20"/>
          <w:szCs w:val="20"/>
        </w:rPr>
        <w:t xml:space="preserve">(to be agreed with the CCC) </w:t>
      </w:r>
      <w:r>
        <w:rPr>
          <w:rFonts w:asciiTheme="minorHAnsi" w:hAnsiTheme="minorHAnsi"/>
          <w:bCs/>
          <w:sz w:val="20"/>
          <w:szCs w:val="20"/>
        </w:rPr>
        <w:t>for security of supply and weather, to ensure pathways are robust to the range of potential outcomes for these.</w:t>
      </w:r>
      <w:r w:rsidR="00510DB2">
        <w:rPr>
          <w:rFonts w:asciiTheme="minorHAnsi" w:hAnsiTheme="minorHAnsi"/>
          <w:bCs/>
          <w:sz w:val="20"/>
          <w:szCs w:val="20"/>
        </w:rPr>
        <w:t xml:space="preserve"> That includes </w:t>
      </w:r>
      <w:r w:rsidR="00D8647D">
        <w:rPr>
          <w:rFonts w:asciiTheme="minorHAnsi" w:hAnsiTheme="minorHAnsi"/>
          <w:bCs/>
          <w:sz w:val="20"/>
          <w:szCs w:val="20"/>
        </w:rPr>
        <w:t>wind droughts, and demand impacts of cold weather periods.</w:t>
      </w:r>
    </w:p>
    <w:p w14:paraId="67741E35" w14:textId="2433362E" w:rsidR="00DF752F" w:rsidRDefault="00275612" w:rsidP="00381ECF">
      <w:pPr>
        <w:pStyle w:val="Norma"/>
        <w:numPr>
          <w:ilvl w:val="0"/>
          <w:numId w:val="4"/>
        </w:numPr>
        <w:spacing w:after="120"/>
        <w:ind w:left="1434" w:hanging="357"/>
        <w:rPr>
          <w:rFonts w:asciiTheme="minorHAnsi" w:hAnsiTheme="minorHAnsi"/>
          <w:bCs/>
          <w:sz w:val="20"/>
          <w:szCs w:val="20"/>
        </w:rPr>
      </w:pPr>
      <w:r>
        <w:rPr>
          <w:rFonts w:asciiTheme="minorHAnsi" w:hAnsiTheme="minorHAnsi"/>
          <w:bCs/>
          <w:sz w:val="20"/>
          <w:szCs w:val="20"/>
        </w:rPr>
        <w:t>D</w:t>
      </w:r>
      <w:r w:rsidR="005E3AA6">
        <w:rPr>
          <w:rFonts w:asciiTheme="minorHAnsi" w:hAnsiTheme="minorHAnsi"/>
          <w:bCs/>
          <w:sz w:val="20"/>
          <w:szCs w:val="20"/>
        </w:rPr>
        <w:t>evelop indicator</w:t>
      </w:r>
      <w:r>
        <w:rPr>
          <w:rFonts w:asciiTheme="minorHAnsi" w:hAnsiTheme="minorHAnsi"/>
          <w:bCs/>
          <w:sz w:val="20"/>
          <w:szCs w:val="20"/>
        </w:rPr>
        <w:t xml:space="preserve"> trajectories</w:t>
      </w:r>
      <w:r w:rsidR="005E3AA6">
        <w:rPr>
          <w:rFonts w:asciiTheme="minorHAnsi" w:hAnsiTheme="minorHAnsi"/>
          <w:bCs/>
          <w:sz w:val="20"/>
          <w:szCs w:val="20"/>
        </w:rPr>
        <w:t xml:space="preserve"> for </w:t>
      </w:r>
      <w:r>
        <w:rPr>
          <w:rFonts w:asciiTheme="minorHAnsi" w:hAnsiTheme="minorHAnsi"/>
          <w:bCs/>
          <w:sz w:val="20"/>
          <w:szCs w:val="20"/>
        </w:rPr>
        <w:t>the</w:t>
      </w:r>
      <w:r w:rsidR="00F82871">
        <w:rPr>
          <w:rFonts w:asciiTheme="minorHAnsi" w:hAnsiTheme="minorHAnsi"/>
          <w:bCs/>
          <w:sz w:val="20"/>
          <w:szCs w:val="20"/>
        </w:rPr>
        <w:t xml:space="preserve"> </w:t>
      </w:r>
      <w:r w:rsidR="00DF752F">
        <w:rPr>
          <w:rFonts w:asciiTheme="minorHAnsi" w:hAnsiTheme="minorHAnsi"/>
          <w:bCs/>
          <w:sz w:val="20"/>
          <w:szCs w:val="20"/>
        </w:rPr>
        <w:t xml:space="preserve">capacity </w:t>
      </w:r>
      <w:r w:rsidR="005E3AA6">
        <w:rPr>
          <w:rFonts w:asciiTheme="minorHAnsi" w:hAnsiTheme="minorHAnsi"/>
          <w:bCs/>
          <w:sz w:val="20"/>
          <w:szCs w:val="20"/>
        </w:rPr>
        <w:t xml:space="preserve">deployment </w:t>
      </w:r>
      <w:r>
        <w:rPr>
          <w:rFonts w:asciiTheme="minorHAnsi" w:hAnsiTheme="minorHAnsi"/>
          <w:bCs/>
          <w:sz w:val="20"/>
          <w:szCs w:val="20"/>
        </w:rPr>
        <w:t xml:space="preserve">of flexibility options on the pathway to 2035, </w:t>
      </w:r>
      <w:r w:rsidR="00DF752F">
        <w:rPr>
          <w:rFonts w:asciiTheme="minorHAnsi" w:hAnsiTheme="minorHAnsi"/>
          <w:bCs/>
          <w:sz w:val="20"/>
          <w:szCs w:val="20"/>
        </w:rPr>
        <w:t>including for the cumulative total and the capacity entering planning and construction, where appropriate.</w:t>
      </w:r>
    </w:p>
    <w:p w14:paraId="0556358E" w14:textId="3AAD0210" w:rsidR="003D5994" w:rsidRDefault="00DF752F" w:rsidP="00381ECF">
      <w:pPr>
        <w:pStyle w:val="Norma"/>
        <w:numPr>
          <w:ilvl w:val="0"/>
          <w:numId w:val="4"/>
        </w:numPr>
        <w:spacing w:after="120"/>
        <w:ind w:left="1434" w:hanging="357"/>
        <w:rPr>
          <w:rFonts w:asciiTheme="minorHAnsi" w:hAnsiTheme="minorHAnsi"/>
          <w:bCs/>
          <w:sz w:val="20"/>
          <w:szCs w:val="20"/>
        </w:rPr>
      </w:pPr>
      <w:r>
        <w:rPr>
          <w:rFonts w:asciiTheme="minorHAnsi" w:hAnsiTheme="minorHAnsi"/>
          <w:bCs/>
          <w:sz w:val="20"/>
          <w:szCs w:val="20"/>
        </w:rPr>
        <w:t>Identify the high-level policy milestones and timings necessary to enable delivery of these indicator pathways</w:t>
      </w:r>
      <w:r w:rsidR="00015D1E">
        <w:rPr>
          <w:rFonts w:asciiTheme="minorHAnsi" w:hAnsiTheme="minorHAnsi"/>
          <w:bCs/>
          <w:sz w:val="20"/>
          <w:szCs w:val="20"/>
        </w:rPr>
        <w:t>,</w:t>
      </w:r>
      <w:r w:rsidR="00863299">
        <w:rPr>
          <w:rFonts w:asciiTheme="minorHAnsi" w:hAnsiTheme="minorHAnsi"/>
          <w:bCs/>
          <w:sz w:val="20"/>
          <w:szCs w:val="20"/>
        </w:rPr>
        <w:t xml:space="preserve"> along with any dependencies on enabling infrastructure</w:t>
      </w:r>
      <w:r w:rsidR="00381ECF">
        <w:rPr>
          <w:rFonts w:asciiTheme="minorHAnsi" w:hAnsiTheme="minorHAnsi"/>
          <w:bCs/>
          <w:sz w:val="20"/>
          <w:szCs w:val="20"/>
        </w:rPr>
        <w:t>.</w:t>
      </w:r>
    </w:p>
    <w:p w14:paraId="0E6BBC6B" w14:textId="325CDBE9" w:rsidR="00DF752F" w:rsidRDefault="00DF752F" w:rsidP="00381ECF">
      <w:pPr>
        <w:pStyle w:val="Norma"/>
        <w:numPr>
          <w:ilvl w:val="0"/>
          <w:numId w:val="4"/>
        </w:numPr>
        <w:spacing w:after="120"/>
        <w:ind w:left="1434" w:hanging="357"/>
        <w:rPr>
          <w:rFonts w:asciiTheme="minorHAnsi" w:hAnsiTheme="minorHAnsi"/>
          <w:bCs/>
          <w:sz w:val="20"/>
          <w:szCs w:val="20"/>
        </w:rPr>
      </w:pPr>
      <w:r>
        <w:rPr>
          <w:rFonts w:asciiTheme="minorHAnsi" w:hAnsiTheme="minorHAnsi"/>
          <w:bCs/>
          <w:sz w:val="20"/>
          <w:szCs w:val="20"/>
        </w:rPr>
        <w:t xml:space="preserve">Identify any </w:t>
      </w:r>
      <w:r w:rsidR="00CE3BE9">
        <w:rPr>
          <w:rFonts w:asciiTheme="minorHAnsi" w:hAnsiTheme="minorHAnsi"/>
          <w:bCs/>
          <w:sz w:val="20"/>
          <w:szCs w:val="20"/>
        </w:rPr>
        <w:t>differences in approach required across</w:t>
      </w:r>
      <w:r>
        <w:rPr>
          <w:rFonts w:asciiTheme="minorHAnsi" w:hAnsiTheme="minorHAnsi"/>
          <w:bCs/>
          <w:sz w:val="20"/>
          <w:szCs w:val="20"/>
        </w:rPr>
        <w:t xml:space="preserve"> the devolved administrations</w:t>
      </w:r>
      <w:r w:rsidR="00CE3BE9">
        <w:rPr>
          <w:rFonts w:asciiTheme="minorHAnsi" w:hAnsiTheme="minorHAnsi"/>
          <w:bCs/>
          <w:sz w:val="20"/>
          <w:szCs w:val="20"/>
        </w:rPr>
        <w:t xml:space="preserve"> and their implications.</w:t>
      </w:r>
    </w:p>
    <w:p w14:paraId="4211FDCB" w14:textId="7E99C289" w:rsidR="00510DB2" w:rsidRDefault="00BA77FE" w:rsidP="00BA77FE">
      <w:pPr>
        <w:pStyle w:val="Norma"/>
        <w:ind w:left="720"/>
        <w:rPr>
          <w:rFonts w:asciiTheme="minorHAnsi" w:hAnsiTheme="minorHAnsi"/>
          <w:bCs/>
          <w:sz w:val="20"/>
          <w:szCs w:val="20"/>
        </w:rPr>
      </w:pPr>
      <w:r w:rsidRPr="00BA77FE">
        <w:rPr>
          <w:rFonts w:asciiTheme="minorHAnsi" w:hAnsiTheme="minorHAnsi"/>
          <w:bCs/>
          <w:sz w:val="20"/>
          <w:szCs w:val="20"/>
        </w:rPr>
        <w:t xml:space="preserve">The </w:t>
      </w:r>
      <w:r w:rsidR="00510DB2">
        <w:rPr>
          <w:rFonts w:asciiTheme="minorHAnsi" w:hAnsiTheme="minorHAnsi"/>
          <w:bCs/>
          <w:sz w:val="20"/>
          <w:szCs w:val="20"/>
        </w:rPr>
        <w:t xml:space="preserve">focus of the </w:t>
      </w:r>
      <w:r w:rsidRPr="00BA77FE">
        <w:rPr>
          <w:rFonts w:asciiTheme="minorHAnsi" w:hAnsiTheme="minorHAnsi"/>
          <w:bCs/>
          <w:sz w:val="20"/>
          <w:szCs w:val="20"/>
        </w:rPr>
        <w:t xml:space="preserve">project </w:t>
      </w:r>
      <w:r w:rsidR="00510DB2">
        <w:rPr>
          <w:rFonts w:asciiTheme="minorHAnsi" w:hAnsiTheme="minorHAnsi"/>
          <w:bCs/>
          <w:sz w:val="20"/>
          <w:szCs w:val="20"/>
        </w:rPr>
        <w:t>is on the period to 2035 (</w:t>
      </w:r>
      <w:proofErr w:type="gramStart"/>
      <w:r w:rsidR="00510DB2">
        <w:rPr>
          <w:rFonts w:asciiTheme="minorHAnsi" w:hAnsiTheme="minorHAnsi"/>
          <w:bCs/>
          <w:sz w:val="20"/>
          <w:szCs w:val="20"/>
        </w:rPr>
        <w:t>i.e.</w:t>
      </w:r>
      <w:proofErr w:type="gramEnd"/>
      <w:r w:rsidR="00510DB2">
        <w:rPr>
          <w:rFonts w:asciiTheme="minorHAnsi" w:hAnsiTheme="minorHAnsi"/>
          <w:bCs/>
          <w:sz w:val="20"/>
          <w:szCs w:val="20"/>
        </w:rPr>
        <w:t xml:space="preserve"> the Sixth Carbon Budget), but we expect any modelling to </w:t>
      </w:r>
      <w:r w:rsidR="00DA2F52">
        <w:rPr>
          <w:rFonts w:asciiTheme="minorHAnsi" w:hAnsiTheme="minorHAnsi"/>
          <w:bCs/>
          <w:sz w:val="20"/>
          <w:szCs w:val="20"/>
        </w:rPr>
        <w:t>be undertaken to 2050</w:t>
      </w:r>
      <w:r w:rsidR="00D93129">
        <w:rPr>
          <w:rFonts w:asciiTheme="minorHAnsi" w:hAnsiTheme="minorHAnsi"/>
          <w:bCs/>
          <w:sz w:val="20"/>
          <w:szCs w:val="20"/>
        </w:rPr>
        <w:t>.</w:t>
      </w:r>
      <w:r w:rsidR="006C70D6">
        <w:rPr>
          <w:rFonts w:asciiTheme="minorHAnsi" w:hAnsiTheme="minorHAnsi"/>
          <w:bCs/>
          <w:sz w:val="20"/>
          <w:szCs w:val="20"/>
        </w:rPr>
        <w:t xml:space="preserve"> Bidders are invited to set out alternatives approaches if this is not feasible within their modelling framework.</w:t>
      </w:r>
    </w:p>
    <w:p w14:paraId="5540EE15" w14:textId="12DED625" w:rsidR="00BA77FE" w:rsidRPr="00BA77FE" w:rsidRDefault="00BA77FE" w:rsidP="00BA77FE">
      <w:pPr>
        <w:pStyle w:val="Norma"/>
        <w:ind w:left="720"/>
        <w:rPr>
          <w:rFonts w:asciiTheme="minorHAnsi" w:hAnsiTheme="minorHAnsi"/>
          <w:bCs/>
          <w:sz w:val="20"/>
          <w:szCs w:val="20"/>
        </w:rPr>
      </w:pPr>
    </w:p>
    <w:p w14:paraId="6237D087" w14:textId="77777777" w:rsidR="003A05B7" w:rsidRPr="00255EEE" w:rsidRDefault="003A05B7" w:rsidP="00255EEE">
      <w:pPr>
        <w:pStyle w:val="Heading1"/>
        <w:widowControl w:val="0"/>
        <w:numPr>
          <w:ilvl w:val="0"/>
          <w:numId w:val="1"/>
        </w:numPr>
        <w:overflowPunct w:val="0"/>
        <w:autoSpaceDE w:val="0"/>
        <w:autoSpaceDN w:val="0"/>
        <w:adjustRightInd w:val="0"/>
        <w:spacing w:before="240" w:after="60"/>
        <w:ind w:left="1134"/>
        <w:textAlignment w:val="baseline"/>
        <w:rPr>
          <w:rFonts w:asciiTheme="minorHAnsi" w:hAnsiTheme="minorHAnsi"/>
          <w:color w:val="auto"/>
          <w:sz w:val="20"/>
          <w:szCs w:val="20"/>
        </w:rPr>
      </w:pPr>
      <w:bookmarkStart w:id="10" w:name="_Toc381969509"/>
      <w:bookmarkStart w:id="11" w:name="_Toc405888458"/>
      <w:r w:rsidRPr="00255EEE">
        <w:rPr>
          <w:rFonts w:asciiTheme="minorHAnsi" w:hAnsiTheme="minorHAnsi" w:cs="Arial"/>
          <w:color w:val="auto"/>
          <w:sz w:val="20"/>
          <w:szCs w:val="20"/>
        </w:rPr>
        <w:t>Methodology</w:t>
      </w:r>
      <w:bookmarkEnd w:id="10"/>
      <w:bookmarkEnd w:id="11"/>
    </w:p>
    <w:p w14:paraId="1247C69A" w14:textId="0131CF6B" w:rsidR="003A05B7" w:rsidRDefault="003A05B7" w:rsidP="003A05B7">
      <w:pPr>
        <w:pStyle w:val="Norma"/>
        <w:ind w:left="720"/>
        <w:rPr>
          <w:rFonts w:asciiTheme="minorHAnsi" w:hAnsiTheme="minorHAnsi"/>
          <w:b/>
          <w:color w:val="FF0000"/>
          <w:sz w:val="20"/>
          <w:szCs w:val="20"/>
        </w:rPr>
      </w:pPr>
    </w:p>
    <w:p w14:paraId="6EEEFD5B" w14:textId="55D83B9F" w:rsidR="00E97243" w:rsidRDefault="00E97243" w:rsidP="003A05B7">
      <w:pPr>
        <w:pStyle w:val="Norma"/>
        <w:ind w:left="720"/>
        <w:rPr>
          <w:rFonts w:asciiTheme="minorHAnsi" w:hAnsiTheme="minorHAnsi"/>
          <w:bCs/>
          <w:sz w:val="20"/>
          <w:szCs w:val="20"/>
        </w:rPr>
      </w:pPr>
      <w:r>
        <w:rPr>
          <w:rFonts w:asciiTheme="minorHAnsi" w:hAnsiTheme="minorHAnsi"/>
          <w:bCs/>
          <w:sz w:val="20"/>
          <w:szCs w:val="20"/>
        </w:rPr>
        <w:t>This project contains two components:</w:t>
      </w:r>
    </w:p>
    <w:p w14:paraId="63741D20" w14:textId="788E30B5" w:rsidR="00E97243" w:rsidRDefault="00E97243" w:rsidP="003A05B7">
      <w:pPr>
        <w:pStyle w:val="Norma"/>
        <w:ind w:left="720"/>
        <w:rPr>
          <w:rFonts w:asciiTheme="minorHAnsi" w:hAnsiTheme="minorHAnsi"/>
          <w:bCs/>
          <w:sz w:val="20"/>
          <w:szCs w:val="20"/>
        </w:rPr>
      </w:pPr>
    </w:p>
    <w:p w14:paraId="50382079" w14:textId="60DDE9B3" w:rsidR="0074216B" w:rsidRDefault="00E97243" w:rsidP="00981415">
      <w:pPr>
        <w:pStyle w:val="Norma"/>
        <w:numPr>
          <w:ilvl w:val="0"/>
          <w:numId w:val="5"/>
        </w:numPr>
        <w:spacing w:after="120"/>
        <w:ind w:left="1434" w:hanging="357"/>
        <w:rPr>
          <w:rFonts w:asciiTheme="minorHAnsi" w:hAnsiTheme="minorHAnsi"/>
          <w:bCs/>
          <w:sz w:val="20"/>
          <w:szCs w:val="20"/>
        </w:rPr>
      </w:pPr>
      <w:r w:rsidRPr="00314452">
        <w:rPr>
          <w:rFonts w:asciiTheme="minorHAnsi" w:hAnsiTheme="minorHAnsi"/>
          <w:b/>
          <w:sz w:val="20"/>
          <w:szCs w:val="20"/>
        </w:rPr>
        <w:lastRenderedPageBreak/>
        <w:t>Task 1:</w:t>
      </w:r>
      <w:r>
        <w:rPr>
          <w:rFonts w:asciiTheme="minorHAnsi" w:hAnsiTheme="minorHAnsi"/>
          <w:bCs/>
          <w:sz w:val="20"/>
          <w:szCs w:val="20"/>
        </w:rPr>
        <w:t xml:space="preserve"> </w:t>
      </w:r>
      <w:r w:rsidR="00981415">
        <w:rPr>
          <w:rFonts w:asciiTheme="minorHAnsi" w:hAnsiTheme="minorHAnsi"/>
          <w:bCs/>
          <w:sz w:val="20"/>
          <w:szCs w:val="20"/>
        </w:rPr>
        <w:t xml:space="preserve">Characterise </w:t>
      </w:r>
      <w:r w:rsidR="00981415" w:rsidRPr="004D23DA">
        <w:rPr>
          <w:rFonts w:asciiTheme="minorHAnsi" w:hAnsiTheme="minorHAnsi"/>
          <w:bCs/>
          <w:sz w:val="20"/>
          <w:szCs w:val="20"/>
        </w:rPr>
        <w:t xml:space="preserve">the range of </w:t>
      </w:r>
      <w:r w:rsidR="00863299">
        <w:rPr>
          <w:rFonts w:asciiTheme="minorHAnsi" w:hAnsiTheme="minorHAnsi"/>
          <w:bCs/>
          <w:sz w:val="20"/>
          <w:szCs w:val="20"/>
        </w:rPr>
        <w:t xml:space="preserve">generation </w:t>
      </w:r>
      <w:r w:rsidR="00981415" w:rsidRPr="004D23DA">
        <w:rPr>
          <w:rFonts w:asciiTheme="minorHAnsi" w:hAnsiTheme="minorHAnsi"/>
          <w:bCs/>
          <w:sz w:val="20"/>
          <w:szCs w:val="20"/>
        </w:rPr>
        <w:t>capacity</w:t>
      </w:r>
      <w:r w:rsidR="00863299">
        <w:rPr>
          <w:rFonts w:asciiTheme="minorHAnsi" w:hAnsiTheme="minorHAnsi"/>
          <w:bCs/>
          <w:sz w:val="20"/>
          <w:szCs w:val="20"/>
        </w:rPr>
        <w:t>, flexible demand</w:t>
      </w:r>
      <w:r w:rsidR="00981415">
        <w:rPr>
          <w:rFonts w:asciiTheme="minorHAnsi" w:hAnsiTheme="minorHAnsi"/>
          <w:bCs/>
          <w:sz w:val="20"/>
          <w:szCs w:val="20"/>
        </w:rPr>
        <w:t xml:space="preserve"> and </w:t>
      </w:r>
      <w:r w:rsidR="00863299">
        <w:rPr>
          <w:rFonts w:asciiTheme="minorHAnsi" w:hAnsiTheme="minorHAnsi"/>
          <w:bCs/>
          <w:sz w:val="20"/>
          <w:szCs w:val="20"/>
        </w:rPr>
        <w:t>electricity production</w:t>
      </w:r>
      <w:r w:rsidR="00863299" w:rsidRPr="004D23DA">
        <w:rPr>
          <w:rFonts w:asciiTheme="minorHAnsi" w:hAnsiTheme="minorHAnsi"/>
          <w:bCs/>
          <w:sz w:val="20"/>
          <w:szCs w:val="20"/>
        </w:rPr>
        <w:t xml:space="preserve"> </w:t>
      </w:r>
      <w:r w:rsidR="00981415">
        <w:rPr>
          <w:rFonts w:asciiTheme="minorHAnsi" w:hAnsiTheme="minorHAnsi"/>
          <w:bCs/>
          <w:sz w:val="20"/>
          <w:szCs w:val="20"/>
        </w:rPr>
        <w:t xml:space="preserve">required </w:t>
      </w:r>
      <w:r w:rsidR="007A0BA4">
        <w:rPr>
          <w:rFonts w:asciiTheme="minorHAnsi" w:hAnsiTheme="minorHAnsi"/>
          <w:bCs/>
          <w:sz w:val="20"/>
          <w:szCs w:val="20"/>
        </w:rPr>
        <w:t>on the pathway to</w:t>
      </w:r>
      <w:r w:rsidR="00981415">
        <w:rPr>
          <w:rFonts w:asciiTheme="minorHAnsi" w:hAnsiTheme="minorHAnsi"/>
          <w:bCs/>
          <w:sz w:val="20"/>
          <w:szCs w:val="20"/>
        </w:rPr>
        <w:t xml:space="preserve"> 2035 for</w:t>
      </w:r>
      <w:r w:rsidR="0074216B">
        <w:rPr>
          <w:rFonts w:asciiTheme="minorHAnsi" w:hAnsiTheme="minorHAnsi"/>
          <w:bCs/>
          <w:sz w:val="20"/>
          <w:szCs w:val="20"/>
        </w:rPr>
        <w:t>:</w:t>
      </w:r>
    </w:p>
    <w:p w14:paraId="01EF9907" w14:textId="581C6FFB" w:rsidR="00E97243" w:rsidRDefault="0074216B" w:rsidP="0074216B">
      <w:pPr>
        <w:pStyle w:val="Norma"/>
        <w:numPr>
          <w:ilvl w:val="1"/>
          <w:numId w:val="5"/>
        </w:numPr>
        <w:spacing w:after="120"/>
        <w:rPr>
          <w:rFonts w:asciiTheme="minorHAnsi" w:hAnsiTheme="minorHAnsi"/>
          <w:bCs/>
          <w:sz w:val="20"/>
          <w:szCs w:val="20"/>
        </w:rPr>
      </w:pPr>
      <w:r w:rsidRPr="0074216B">
        <w:rPr>
          <w:rFonts w:asciiTheme="minorHAnsi" w:hAnsiTheme="minorHAnsi"/>
          <w:b/>
          <w:sz w:val="20"/>
          <w:szCs w:val="20"/>
        </w:rPr>
        <w:t>Task 1.1</w:t>
      </w:r>
      <w:r>
        <w:rPr>
          <w:rFonts w:asciiTheme="minorHAnsi" w:hAnsiTheme="minorHAnsi"/>
          <w:b/>
          <w:sz w:val="20"/>
          <w:szCs w:val="20"/>
        </w:rPr>
        <w:t>:</w:t>
      </w:r>
      <w:r w:rsidR="00981415">
        <w:rPr>
          <w:rFonts w:asciiTheme="minorHAnsi" w:hAnsiTheme="minorHAnsi"/>
          <w:bCs/>
          <w:sz w:val="20"/>
          <w:szCs w:val="20"/>
        </w:rPr>
        <w:t xml:space="preserve"> </w:t>
      </w:r>
      <w:r>
        <w:rPr>
          <w:rFonts w:asciiTheme="minorHAnsi" w:hAnsiTheme="minorHAnsi"/>
          <w:bCs/>
          <w:sz w:val="20"/>
          <w:szCs w:val="20"/>
        </w:rPr>
        <w:t>T</w:t>
      </w:r>
      <w:r w:rsidR="00981415">
        <w:rPr>
          <w:rFonts w:asciiTheme="minorHAnsi" w:hAnsiTheme="minorHAnsi"/>
          <w:bCs/>
          <w:sz w:val="20"/>
          <w:szCs w:val="20"/>
        </w:rPr>
        <w:t xml:space="preserve">he full suite of </w:t>
      </w:r>
      <w:r w:rsidR="00981415" w:rsidRPr="004D23DA">
        <w:rPr>
          <w:rFonts w:asciiTheme="minorHAnsi" w:hAnsiTheme="minorHAnsi"/>
          <w:bCs/>
          <w:sz w:val="20"/>
          <w:szCs w:val="20"/>
        </w:rPr>
        <w:t xml:space="preserve">flexible low-carbon </w:t>
      </w:r>
      <w:r w:rsidR="00981415">
        <w:rPr>
          <w:rFonts w:asciiTheme="minorHAnsi" w:hAnsiTheme="minorHAnsi"/>
          <w:bCs/>
          <w:sz w:val="20"/>
          <w:szCs w:val="20"/>
        </w:rPr>
        <w:t xml:space="preserve">electricity </w:t>
      </w:r>
      <w:r w:rsidR="00255EEE">
        <w:rPr>
          <w:rFonts w:asciiTheme="minorHAnsi" w:hAnsiTheme="minorHAnsi"/>
          <w:bCs/>
          <w:sz w:val="20"/>
          <w:szCs w:val="20"/>
        </w:rPr>
        <w:t>options</w:t>
      </w:r>
      <w:r w:rsidR="00981415">
        <w:rPr>
          <w:rFonts w:asciiTheme="minorHAnsi" w:hAnsiTheme="minorHAnsi"/>
          <w:bCs/>
          <w:sz w:val="20"/>
          <w:szCs w:val="20"/>
        </w:rPr>
        <w:t>, including schedulable</w:t>
      </w:r>
      <w:r w:rsidR="0022430F">
        <w:rPr>
          <w:rFonts w:asciiTheme="minorHAnsi" w:hAnsiTheme="minorHAnsi"/>
          <w:bCs/>
          <w:sz w:val="20"/>
          <w:szCs w:val="20"/>
        </w:rPr>
        <w:t>, flexible</w:t>
      </w:r>
      <w:r w:rsidR="00981415">
        <w:rPr>
          <w:rFonts w:asciiTheme="minorHAnsi" w:hAnsiTheme="minorHAnsi"/>
          <w:bCs/>
          <w:sz w:val="20"/>
          <w:szCs w:val="20"/>
        </w:rPr>
        <w:t xml:space="preserve"> low-carbon generation, storage, and demand.</w:t>
      </w:r>
    </w:p>
    <w:p w14:paraId="68B910DE" w14:textId="27304183" w:rsidR="004A58F8" w:rsidRDefault="004A58F8" w:rsidP="0074216B">
      <w:pPr>
        <w:pStyle w:val="Norma"/>
        <w:numPr>
          <w:ilvl w:val="1"/>
          <w:numId w:val="5"/>
        </w:numPr>
        <w:spacing w:after="120"/>
        <w:rPr>
          <w:rFonts w:asciiTheme="minorHAnsi" w:hAnsiTheme="minorHAnsi"/>
          <w:bCs/>
          <w:sz w:val="20"/>
          <w:szCs w:val="20"/>
        </w:rPr>
      </w:pPr>
      <w:r>
        <w:rPr>
          <w:rFonts w:asciiTheme="minorHAnsi" w:hAnsiTheme="minorHAnsi"/>
          <w:b/>
          <w:sz w:val="20"/>
          <w:szCs w:val="20"/>
        </w:rPr>
        <w:t>Task</w:t>
      </w:r>
      <w:r w:rsidRPr="004A58F8">
        <w:rPr>
          <w:rFonts w:asciiTheme="minorHAnsi" w:hAnsiTheme="minorHAnsi"/>
          <w:b/>
          <w:sz w:val="20"/>
          <w:szCs w:val="20"/>
        </w:rPr>
        <w:t xml:space="preserve"> 1.</w:t>
      </w:r>
      <w:r w:rsidRPr="0074216B">
        <w:rPr>
          <w:rFonts w:asciiTheme="minorHAnsi" w:hAnsiTheme="minorHAnsi"/>
          <w:b/>
          <w:sz w:val="20"/>
          <w:szCs w:val="20"/>
        </w:rPr>
        <w:t>2</w:t>
      </w:r>
      <w:r>
        <w:rPr>
          <w:rFonts w:asciiTheme="minorHAnsi" w:hAnsiTheme="minorHAnsi"/>
          <w:bCs/>
          <w:sz w:val="20"/>
          <w:szCs w:val="20"/>
        </w:rPr>
        <w:t xml:space="preserve">: </w:t>
      </w:r>
      <w:r w:rsidR="00D02C41">
        <w:rPr>
          <w:rFonts w:asciiTheme="minorHAnsi" w:hAnsiTheme="minorHAnsi"/>
          <w:bCs/>
          <w:sz w:val="20"/>
          <w:szCs w:val="20"/>
        </w:rPr>
        <w:t>G</w:t>
      </w:r>
      <w:r w:rsidR="00954A1B">
        <w:rPr>
          <w:rFonts w:asciiTheme="minorHAnsi" w:hAnsiTheme="minorHAnsi"/>
          <w:bCs/>
          <w:sz w:val="20"/>
          <w:szCs w:val="20"/>
        </w:rPr>
        <w:t xml:space="preserve">rid-connected </w:t>
      </w:r>
      <w:r>
        <w:rPr>
          <w:rFonts w:asciiTheme="minorHAnsi" w:hAnsiTheme="minorHAnsi"/>
          <w:bCs/>
          <w:sz w:val="20"/>
          <w:szCs w:val="20"/>
        </w:rPr>
        <w:t xml:space="preserve">electrolyser </w:t>
      </w:r>
      <w:r w:rsidR="00F0087B">
        <w:rPr>
          <w:rFonts w:asciiTheme="minorHAnsi" w:hAnsiTheme="minorHAnsi"/>
          <w:bCs/>
          <w:sz w:val="20"/>
          <w:szCs w:val="20"/>
        </w:rPr>
        <w:t>deployment</w:t>
      </w:r>
      <w:r w:rsidR="006E6119">
        <w:rPr>
          <w:rFonts w:asciiTheme="minorHAnsi" w:hAnsiTheme="minorHAnsi"/>
          <w:bCs/>
          <w:sz w:val="20"/>
          <w:szCs w:val="20"/>
        </w:rPr>
        <w:t xml:space="preserve"> and associated </w:t>
      </w:r>
      <w:r w:rsidR="005F6E0B">
        <w:rPr>
          <w:rFonts w:asciiTheme="minorHAnsi" w:hAnsiTheme="minorHAnsi"/>
          <w:bCs/>
          <w:sz w:val="20"/>
          <w:szCs w:val="20"/>
        </w:rPr>
        <w:t xml:space="preserve">hydrogen </w:t>
      </w:r>
      <w:r w:rsidR="006E6119">
        <w:rPr>
          <w:rFonts w:asciiTheme="minorHAnsi" w:hAnsiTheme="minorHAnsi"/>
          <w:bCs/>
          <w:sz w:val="20"/>
          <w:szCs w:val="20"/>
        </w:rPr>
        <w:t>storage requirements</w:t>
      </w:r>
      <w:r>
        <w:rPr>
          <w:rFonts w:asciiTheme="minorHAnsi" w:hAnsiTheme="minorHAnsi"/>
          <w:bCs/>
          <w:sz w:val="20"/>
          <w:szCs w:val="20"/>
        </w:rPr>
        <w:t>.</w:t>
      </w:r>
    </w:p>
    <w:p w14:paraId="591552FC" w14:textId="604C1EA7" w:rsidR="00314452" w:rsidRPr="00E97243" w:rsidRDefault="00314452" w:rsidP="00E97243">
      <w:pPr>
        <w:pStyle w:val="Norma"/>
        <w:numPr>
          <w:ilvl w:val="0"/>
          <w:numId w:val="5"/>
        </w:numPr>
        <w:rPr>
          <w:rFonts w:asciiTheme="minorHAnsi" w:hAnsiTheme="minorHAnsi"/>
          <w:bCs/>
          <w:sz w:val="20"/>
          <w:szCs w:val="20"/>
        </w:rPr>
      </w:pPr>
      <w:r w:rsidRPr="00314452">
        <w:rPr>
          <w:rFonts w:asciiTheme="minorHAnsi" w:hAnsiTheme="minorHAnsi"/>
          <w:b/>
          <w:sz w:val="20"/>
          <w:szCs w:val="20"/>
        </w:rPr>
        <w:t>Task 2:</w:t>
      </w:r>
      <w:r>
        <w:rPr>
          <w:rFonts w:asciiTheme="minorHAnsi" w:hAnsiTheme="minorHAnsi"/>
          <w:bCs/>
          <w:sz w:val="20"/>
          <w:szCs w:val="20"/>
        </w:rPr>
        <w:t xml:space="preserve"> </w:t>
      </w:r>
      <w:r w:rsidR="00255EEE">
        <w:rPr>
          <w:rFonts w:asciiTheme="minorHAnsi" w:hAnsiTheme="minorHAnsi"/>
          <w:bCs/>
          <w:sz w:val="20"/>
          <w:szCs w:val="20"/>
        </w:rPr>
        <w:t>Develop ind</w:t>
      </w:r>
      <w:r>
        <w:rPr>
          <w:rFonts w:asciiTheme="minorHAnsi" w:hAnsiTheme="minorHAnsi"/>
          <w:bCs/>
          <w:sz w:val="20"/>
          <w:szCs w:val="20"/>
        </w:rPr>
        <w:t>icator trajectories</w:t>
      </w:r>
      <w:r w:rsidR="00255EEE">
        <w:rPr>
          <w:rFonts w:asciiTheme="minorHAnsi" w:hAnsiTheme="minorHAnsi"/>
          <w:bCs/>
          <w:sz w:val="20"/>
          <w:szCs w:val="20"/>
        </w:rPr>
        <w:t xml:space="preserve"> for these options on the pathway to 2035</w:t>
      </w:r>
      <w:r w:rsidR="00D76907">
        <w:rPr>
          <w:rFonts w:asciiTheme="minorHAnsi" w:hAnsiTheme="minorHAnsi"/>
          <w:bCs/>
          <w:sz w:val="20"/>
          <w:szCs w:val="20"/>
        </w:rPr>
        <w:t>, addressing capacity development requirements and policy dependencies</w:t>
      </w:r>
      <w:r w:rsidR="00255EEE">
        <w:rPr>
          <w:rFonts w:asciiTheme="minorHAnsi" w:hAnsiTheme="minorHAnsi"/>
          <w:bCs/>
          <w:sz w:val="20"/>
          <w:szCs w:val="20"/>
        </w:rPr>
        <w:t>.</w:t>
      </w:r>
    </w:p>
    <w:p w14:paraId="54637F10" w14:textId="6F940D9A" w:rsidR="00255EEE" w:rsidRDefault="00255EEE" w:rsidP="00255EEE">
      <w:pPr>
        <w:pStyle w:val="Norma"/>
        <w:jc w:val="both"/>
        <w:rPr>
          <w:rFonts w:asciiTheme="minorHAnsi" w:hAnsiTheme="minorHAnsi" w:cs="Arial"/>
          <w:bCs/>
          <w:sz w:val="20"/>
          <w:szCs w:val="20"/>
        </w:rPr>
      </w:pPr>
    </w:p>
    <w:p w14:paraId="1DDAD325" w14:textId="1C851D4F" w:rsidR="00C14C58" w:rsidRDefault="00C14C58" w:rsidP="00C14C58">
      <w:pPr>
        <w:pStyle w:val="Norma"/>
        <w:ind w:left="720"/>
        <w:jc w:val="both"/>
        <w:rPr>
          <w:rFonts w:asciiTheme="minorHAnsi" w:hAnsiTheme="minorHAnsi" w:cs="Arial"/>
          <w:bCs/>
          <w:sz w:val="20"/>
          <w:szCs w:val="20"/>
        </w:rPr>
      </w:pPr>
      <w:r w:rsidRPr="00C14C58">
        <w:rPr>
          <w:rFonts w:asciiTheme="minorHAnsi" w:hAnsiTheme="minorHAnsi" w:cs="Arial"/>
          <w:bCs/>
          <w:sz w:val="20"/>
          <w:szCs w:val="20"/>
        </w:rPr>
        <w:t xml:space="preserve">Task 1 is the primary focus of the project, and we would expect this task to comprise </w:t>
      </w:r>
      <w:proofErr w:type="gramStart"/>
      <w:r>
        <w:rPr>
          <w:rFonts w:asciiTheme="minorHAnsi" w:hAnsiTheme="minorHAnsi" w:cs="Arial"/>
          <w:bCs/>
          <w:sz w:val="20"/>
          <w:szCs w:val="20"/>
        </w:rPr>
        <w:t>the majority</w:t>
      </w:r>
      <w:r w:rsidRPr="00C14C58">
        <w:rPr>
          <w:rFonts w:asciiTheme="minorHAnsi" w:hAnsiTheme="minorHAnsi" w:cs="Arial"/>
          <w:bCs/>
          <w:sz w:val="20"/>
          <w:szCs w:val="20"/>
        </w:rPr>
        <w:t xml:space="preserve"> of</w:t>
      </w:r>
      <w:proofErr w:type="gramEnd"/>
      <w:r w:rsidRPr="00C14C58">
        <w:rPr>
          <w:rFonts w:asciiTheme="minorHAnsi" w:hAnsiTheme="minorHAnsi" w:cs="Arial"/>
          <w:bCs/>
          <w:sz w:val="20"/>
          <w:szCs w:val="20"/>
        </w:rPr>
        <w:t xml:space="preserve"> the project.</w:t>
      </w:r>
    </w:p>
    <w:p w14:paraId="1372A4D6" w14:textId="25930C97" w:rsidR="00C14C58" w:rsidRDefault="00C14C58" w:rsidP="00255EEE">
      <w:pPr>
        <w:pStyle w:val="Norma"/>
        <w:jc w:val="both"/>
        <w:rPr>
          <w:rFonts w:asciiTheme="minorHAnsi" w:hAnsiTheme="minorHAnsi" w:cs="Arial"/>
          <w:bCs/>
          <w:sz w:val="20"/>
          <w:szCs w:val="20"/>
        </w:rPr>
      </w:pPr>
    </w:p>
    <w:p w14:paraId="33811DA8" w14:textId="551B6D5D" w:rsidR="00255EEE" w:rsidRDefault="00255EEE" w:rsidP="00255EEE">
      <w:pPr>
        <w:pStyle w:val="Norma"/>
        <w:ind w:left="720"/>
        <w:jc w:val="both"/>
        <w:rPr>
          <w:rFonts w:asciiTheme="minorHAnsi" w:hAnsiTheme="minorHAnsi" w:cs="Arial"/>
          <w:bCs/>
          <w:sz w:val="20"/>
          <w:szCs w:val="20"/>
          <w:u w:val="single"/>
        </w:rPr>
      </w:pPr>
      <w:r w:rsidRPr="00255EEE">
        <w:rPr>
          <w:rFonts w:asciiTheme="minorHAnsi" w:hAnsiTheme="minorHAnsi" w:cs="Arial"/>
          <w:bCs/>
          <w:sz w:val="20"/>
          <w:szCs w:val="20"/>
          <w:u w:val="single"/>
        </w:rPr>
        <w:t>Task 1</w:t>
      </w:r>
    </w:p>
    <w:p w14:paraId="183F5DD5" w14:textId="0431BFFA" w:rsidR="008B38B1" w:rsidRDefault="008B38B1" w:rsidP="00255EEE">
      <w:pPr>
        <w:pStyle w:val="Norma"/>
        <w:ind w:left="720"/>
        <w:jc w:val="both"/>
        <w:rPr>
          <w:rFonts w:asciiTheme="minorHAnsi" w:hAnsiTheme="minorHAnsi" w:cs="Arial"/>
          <w:bCs/>
          <w:sz w:val="20"/>
          <w:szCs w:val="20"/>
          <w:u w:val="single"/>
        </w:rPr>
      </w:pPr>
    </w:p>
    <w:p w14:paraId="4F2EA37F" w14:textId="770B2A62" w:rsidR="008B38B1" w:rsidRPr="004A5895" w:rsidRDefault="008B38B1" w:rsidP="00255EEE">
      <w:pPr>
        <w:pStyle w:val="Norma"/>
        <w:ind w:left="720"/>
        <w:jc w:val="both"/>
        <w:rPr>
          <w:rFonts w:asciiTheme="minorHAnsi" w:hAnsiTheme="minorHAnsi" w:cs="Arial"/>
          <w:bCs/>
          <w:sz w:val="20"/>
          <w:szCs w:val="20"/>
        </w:rPr>
      </w:pPr>
      <w:r w:rsidRPr="004A5895">
        <w:rPr>
          <w:rFonts w:asciiTheme="minorHAnsi" w:hAnsiTheme="minorHAnsi" w:cs="Arial"/>
          <w:bCs/>
          <w:i/>
          <w:iCs/>
          <w:sz w:val="20"/>
          <w:szCs w:val="20"/>
        </w:rPr>
        <w:t>Model</w:t>
      </w:r>
      <w:r w:rsidR="00124100" w:rsidRPr="004A5895">
        <w:rPr>
          <w:rFonts w:asciiTheme="minorHAnsi" w:hAnsiTheme="minorHAnsi" w:cs="Arial"/>
          <w:bCs/>
          <w:i/>
          <w:iCs/>
          <w:sz w:val="20"/>
          <w:szCs w:val="20"/>
        </w:rPr>
        <w:t>ling</w:t>
      </w:r>
      <w:r w:rsidRPr="004A5895">
        <w:rPr>
          <w:rFonts w:asciiTheme="minorHAnsi" w:hAnsiTheme="minorHAnsi" w:cs="Arial"/>
          <w:bCs/>
          <w:i/>
          <w:iCs/>
          <w:sz w:val="20"/>
          <w:szCs w:val="20"/>
        </w:rPr>
        <w:t xml:space="preserve"> capability</w:t>
      </w:r>
    </w:p>
    <w:p w14:paraId="49227219" w14:textId="49800984" w:rsidR="008B38B1" w:rsidRPr="004A5895" w:rsidRDefault="008B38B1" w:rsidP="00255EEE">
      <w:pPr>
        <w:pStyle w:val="Norma"/>
        <w:ind w:left="720"/>
        <w:jc w:val="both"/>
        <w:rPr>
          <w:rFonts w:asciiTheme="minorHAnsi" w:hAnsiTheme="minorHAnsi" w:cs="Arial"/>
          <w:bCs/>
          <w:sz w:val="20"/>
          <w:szCs w:val="20"/>
        </w:rPr>
      </w:pPr>
    </w:p>
    <w:p w14:paraId="04F95C48" w14:textId="58DD2EE3" w:rsidR="00124100" w:rsidRPr="004A5895" w:rsidRDefault="008B38B1" w:rsidP="00255EEE">
      <w:pPr>
        <w:pStyle w:val="Norma"/>
        <w:ind w:left="720"/>
        <w:jc w:val="both"/>
        <w:rPr>
          <w:rFonts w:asciiTheme="minorHAnsi" w:hAnsiTheme="minorHAnsi" w:cs="Arial"/>
          <w:bCs/>
          <w:sz w:val="20"/>
          <w:szCs w:val="20"/>
        </w:rPr>
      </w:pPr>
      <w:r w:rsidRPr="004A5895">
        <w:rPr>
          <w:rFonts w:asciiTheme="minorHAnsi" w:hAnsiTheme="minorHAnsi" w:cs="Arial"/>
          <w:bCs/>
          <w:sz w:val="20"/>
          <w:szCs w:val="20"/>
        </w:rPr>
        <w:t>This task</w:t>
      </w:r>
      <w:r w:rsidR="006913A8" w:rsidRPr="004A5895">
        <w:rPr>
          <w:rFonts w:asciiTheme="minorHAnsi" w:hAnsiTheme="minorHAnsi" w:cs="Arial"/>
          <w:bCs/>
          <w:sz w:val="20"/>
          <w:szCs w:val="20"/>
        </w:rPr>
        <w:t xml:space="preserve"> requires </w:t>
      </w:r>
      <w:r w:rsidR="00863299">
        <w:rPr>
          <w:rFonts w:asciiTheme="minorHAnsi" w:hAnsiTheme="minorHAnsi" w:cs="Arial"/>
          <w:bCs/>
          <w:sz w:val="20"/>
          <w:szCs w:val="20"/>
        </w:rPr>
        <w:t>a coupling</w:t>
      </w:r>
      <w:r w:rsidR="006913A8" w:rsidRPr="004A5895">
        <w:rPr>
          <w:rFonts w:asciiTheme="minorHAnsi" w:hAnsiTheme="minorHAnsi" w:cs="Arial"/>
          <w:bCs/>
          <w:sz w:val="20"/>
          <w:szCs w:val="20"/>
        </w:rPr>
        <w:t xml:space="preserve"> of power and hydrogen systems.</w:t>
      </w:r>
      <w:r w:rsidR="00320C44" w:rsidRPr="004A5895">
        <w:rPr>
          <w:rFonts w:asciiTheme="minorHAnsi" w:hAnsiTheme="minorHAnsi" w:cs="Arial"/>
          <w:bCs/>
          <w:sz w:val="20"/>
          <w:szCs w:val="20"/>
        </w:rPr>
        <w:t xml:space="preserve"> Th</w:t>
      </w:r>
      <w:r w:rsidR="008914CD">
        <w:rPr>
          <w:rFonts w:asciiTheme="minorHAnsi" w:hAnsiTheme="minorHAnsi" w:cs="Arial"/>
          <w:bCs/>
          <w:sz w:val="20"/>
          <w:szCs w:val="20"/>
        </w:rPr>
        <w:t>at</w:t>
      </w:r>
      <w:r w:rsidR="00320C44" w:rsidRPr="004A5895">
        <w:rPr>
          <w:rFonts w:asciiTheme="minorHAnsi" w:hAnsiTheme="minorHAnsi" w:cs="Arial"/>
          <w:bCs/>
          <w:sz w:val="20"/>
          <w:szCs w:val="20"/>
        </w:rPr>
        <w:t xml:space="preserve"> means:</w:t>
      </w:r>
    </w:p>
    <w:p w14:paraId="3618520A" w14:textId="5E102C63" w:rsidR="00124100" w:rsidRDefault="00124100" w:rsidP="00255EEE">
      <w:pPr>
        <w:pStyle w:val="Norma"/>
        <w:ind w:left="720"/>
        <w:jc w:val="both"/>
        <w:rPr>
          <w:rFonts w:asciiTheme="minorHAnsi" w:hAnsiTheme="minorHAnsi" w:cs="Arial"/>
          <w:bCs/>
          <w:sz w:val="20"/>
          <w:szCs w:val="20"/>
          <w:u w:val="single"/>
        </w:rPr>
      </w:pPr>
    </w:p>
    <w:p w14:paraId="4930AA6C" w14:textId="5735D205" w:rsidR="00320C44" w:rsidRDefault="00320C44" w:rsidP="00124100">
      <w:pPr>
        <w:pStyle w:val="ListParagraph"/>
        <w:numPr>
          <w:ilvl w:val="0"/>
          <w:numId w:val="16"/>
        </w:numPr>
        <w:spacing w:after="120" w:line="240" w:lineRule="auto"/>
        <w:ind w:left="1434" w:hanging="357"/>
        <w:contextualSpacing w:val="0"/>
        <w:rPr>
          <w:rFonts w:ascii="Century Gothic" w:hAnsi="Century Gothic"/>
          <w:sz w:val="20"/>
        </w:rPr>
      </w:pPr>
      <w:r>
        <w:rPr>
          <w:rFonts w:ascii="Century Gothic" w:hAnsi="Century Gothic"/>
          <w:sz w:val="20"/>
        </w:rPr>
        <w:t>U</w:t>
      </w:r>
      <w:r w:rsidR="00124100" w:rsidRPr="00320C44">
        <w:rPr>
          <w:rFonts w:ascii="Century Gothic" w:hAnsi="Century Gothic"/>
          <w:sz w:val="20"/>
        </w:rPr>
        <w:t>s</w:t>
      </w:r>
      <w:r>
        <w:rPr>
          <w:rFonts w:ascii="Century Gothic" w:hAnsi="Century Gothic"/>
          <w:sz w:val="20"/>
        </w:rPr>
        <w:t>ing</w:t>
      </w:r>
      <w:r w:rsidR="00124100" w:rsidRPr="00320C44">
        <w:rPr>
          <w:rFonts w:ascii="Century Gothic" w:hAnsi="Century Gothic"/>
          <w:sz w:val="20"/>
        </w:rPr>
        <w:t xml:space="preserve"> hydrogen in a way that helps integrate renewables in the power system by providing low-carbon </w:t>
      </w:r>
      <w:r w:rsidR="0022430F">
        <w:rPr>
          <w:rFonts w:ascii="Century Gothic" w:hAnsi="Century Gothic"/>
          <w:sz w:val="20"/>
        </w:rPr>
        <w:t>schedulable</w:t>
      </w:r>
      <w:r w:rsidR="0022430F" w:rsidRPr="00320C44">
        <w:rPr>
          <w:rFonts w:ascii="Century Gothic" w:hAnsi="Century Gothic"/>
          <w:sz w:val="20"/>
        </w:rPr>
        <w:t xml:space="preserve"> </w:t>
      </w:r>
      <w:r w:rsidR="00124100" w:rsidRPr="00320C44">
        <w:rPr>
          <w:rFonts w:ascii="Century Gothic" w:hAnsi="Century Gothic"/>
          <w:sz w:val="20"/>
        </w:rPr>
        <w:t>generation</w:t>
      </w:r>
      <w:r w:rsidR="0022430F">
        <w:rPr>
          <w:rFonts w:ascii="Century Gothic" w:hAnsi="Century Gothic"/>
          <w:sz w:val="20"/>
        </w:rPr>
        <w:t xml:space="preserve"> that </w:t>
      </w:r>
      <w:proofErr w:type="gramStart"/>
      <w:r w:rsidR="0022430F">
        <w:rPr>
          <w:rFonts w:ascii="Century Gothic" w:hAnsi="Century Gothic"/>
          <w:sz w:val="20"/>
        </w:rPr>
        <w:t>is capable of running</w:t>
      </w:r>
      <w:proofErr w:type="gramEnd"/>
      <w:r w:rsidR="0022430F">
        <w:rPr>
          <w:rFonts w:ascii="Century Gothic" w:hAnsi="Century Gothic"/>
          <w:sz w:val="20"/>
        </w:rPr>
        <w:t xml:space="preserve"> flexibly</w:t>
      </w:r>
      <w:r w:rsidR="00124100" w:rsidRPr="00320C44">
        <w:rPr>
          <w:rFonts w:ascii="Century Gothic" w:hAnsi="Century Gothic"/>
          <w:sz w:val="20"/>
        </w:rPr>
        <w:t xml:space="preserve">, particularly at </w:t>
      </w:r>
      <w:r w:rsidR="00341E49">
        <w:rPr>
          <w:rFonts w:ascii="Century Gothic" w:hAnsi="Century Gothic"/>
          <w:sz w:val="20"/>
        </w:rPr>
        <w:t>times</w:t>
      </w:r>
      <w:r w:rsidR="0022430F">
        <w:rPr>
          <w:rFonts w:ascii="Century Gothic" w:hAnsi="Century Gothic"/>
          <w:sz w:val="20"/>
        </w:rPr>
        <w:t xml:space="preserve"> of </w:t>
      </w:r>
      <w:r w:rsidR="00124100" w:rsidRPr="00320C44">
        <w:rPr>
          <w:rFonts w:ascii="Century Gothic" w:hAnsi="Century Gothic"/>
          <w:sz w:val="20"/>
        </w:rPr>
        <w:t>peak</w:t>
      </w:r>
      <w:r w:rsidR="0022430F">
        <w:rPr>
          <w:rFonts w:ascii="Century Gothic" w:hAnsi="Century Gothic"/>
          <w:sz w:val="20"/>
        </w:rPr>
        <w:t xml:space="preserve"> residual demand</w:t>
      </w:r>
      <w:r w:rsidR="00124100" w:rsidRPr="00320C44">
        <w:rPr>
          <w:rFonts w:ascii="Century Gothic" w:hAnsi="Century Gothic"/>
          <w:sz w:val="20"/>
        </w:rPr>
        <w:t xml:space="preserve">. </w:t>
      </w:r>
    </w:p>
    <w:p w14:paraId="017DC8FD" w14:textId="55F902A2" w:rsidR="00320C44" w:rsidRDefault="00320C44" w:rsidP="00124100">
      <w:pPr>
        <w:pStyle w:val="ListParagraph"/>
        <w:numPr>
          <w:ilvl w:val="0"/>
          <w:numId w:val="16"/>
        </w:numPr>
        <w:spacing w:after="120" w:line="240" w:lineRule="auto"/>
        <w:ind w:left="1434" w:hanging="357"/>
        <w:contextualSpacing w:val="0"/>
        <w:rPr>
          <w:rFonts w:ascii="Century Gothic" w:hAnsi="Century Gothic"/>
          <w:sz w:val="20"/>
        </w:rPr>
      </w:pPr>
      <w:r>
        <w:rPr>
          <w:rFonts w:ascii="Century Gothic" w:hAnsi="Century Gothic"/>
          <w:sz w:val="20"/>
        </w:rPr>
        <w:t>M</w:t>
      </w:r>
      <w:r w:rsidR="00124100" w:rsidRPr="00320C44">
        <w:rPr>
          <w:rFonts w:ascii="Century Gothic" w:hAnsi="Century Gothic"/>
          <w:sz w:val="20"/>
        </w:rPr>
        <w:t>ak</w:t>
      </w:r>
      <w:r>
        <w:rPr>
          <w:rFonts w:ascii="Century Gothic" w:hAnsi="Century Gothic"/>
          <w:sz w:val="20"/>
        </w:rPr>
        <w:t>ing</w:t>
      </w:r>
      <w:r w:rsidR="00124100" w:rsidRPr="00320C44">
        <w:rPr>
          <w:rFonts w:ascii="Century Gothic" w:hAnsi="Century Gothic"/>
          <w:sz w:val="20"/>
        </w:rPr>
        <w:t xml:space="preserve"> use of </w:t>
      </w:r>
      <w:r w:rsidR="0022430F">
        <w:rPr>
          <w:rFonts w:ascii="Century Gothic" w:hAnsi="Century Gothic"/>
          <w:sz w:val="20"/>
        </w:rPr>
        <w:t>‘</w:t>
      </w:r>
      <w:r w:rsidR="00341E49">
        <w:rPr>
          <w:rFonts w:ascii="Century Gothic" w:hAnsi="Century Gothic"/>
          <w:sz w:val="20"/>
        </w:rPr>
        <w:t>surplus</w:t>
      </w:r>
      <w:r w:rsidR="0022430F">
        <w:rPr>
          <w:rFonts w:ascii="Century Gothic" w:hAnsi="Century Gothic"/>
          <w:sz w:val="20"/>
        </w:rPr>
        <w:t>’</w:t>
      </w:r>
      <w:r w:rsidR="0022430F" w:rsidRPr="00320C44">
        <w:rPr>
          <w:rFonts w:ascii="Century Gothic" w:hAnsi="Century Gothic"/>
          <w:sz w:val="20"/>
        </w:rPr>
        <w:t xml:space="preserve"> </w:t>
      </w:r>
      <w:r w:rsidR="00124100" w:rsidRPr="00320C44">
        <w:rPr>
          <w:rFonts w:ascii="Century Gothic" w:hAnsi="Century Gothic"/>
          <w:sz w:val="20"/>
        </w:rPr>
        <w:t>electricity in a way that</w:t>
      </w:r>
      <w:r>
        <w:rPr>
          <w:rFonts w:ascii="Century Gothic" w:hAnsi="Century Gothic"/>
          <w:sz w:val="20"/>
        </w:rPr>
        <w:t>:</w:t>
      </w:r>
    </w:p>
    <w:p w14:paraId="152F3488" w14:textId="78300970" w:rsidR="00320C44" w:rsidRDefault="00320C44" w:rsidP="00320C44">
      <w:pPr>
        <w:pStyle w:val="ListParagraph"/>
        <w:numPr>
          <w:ilvl w:val="1"/>
          <w:numId w:val="16"/>
        </w:numPr>
        <w:spacing w:after="120" w:line="240" w:lineRule="auto"/>
        <w:contextualSpacing w:val="0"/>
        <w:rPr>
          <w:rFonts w:ascii="Century Gothic" w:hAnsi="Century Gothic"/>
          <w:sz w:val="20"/>
        </w:rPr>
      </w:pPr>
      <w:proofErr w:type="gramStart"/>
      <w:r>
        <w:rPr>
          <w:rFonts w:ascii="Century Gothic" w:hAnsi="Century Gothic"/>
          <w:sz w:val="20"/>
        </w:rPr>
        <w:t>H</w:t>
      </w:r>
      <w:r w:rsidR="00124100" w:rsidRPr="00320C44">
        <w:rPr>
          <w:rFonts w:ascii="Century Gothic" w:hAnsi="Century Gothic"/>
          <w:sz w:val="20"/>
        </w:rPr>
        <w:t>elps roll</w:t>
      </w:r>
      <w:r w:rsidR="009454E5">
        <w:rPr>
          <w:rFonts w:ascii="Century Gothic" w:hAnsi="Century Gothic"/>
          <w:sz w:val="20"/>
        </w:rPr>
        <w:t>-</w:t>
      </w:r>
      <w:r w:rsidR="00124100" w:rsidRPr="00320C44">
        <w:rPr>
          <w:rFonts w:ascii="Century Gothic" w:hAnsi="Century Gothic"/>
          <w:sz w:val="20"/>
        </w:rPr>
        <w:t>out</w:t>
      </w:r>
      <w:proofErr w:type="gramEnd"/>
      <w:r w:rsidR="00124100" w:rsidRPr="00320C44">
        <w:rPr>
          <w:rFonts w:ascii="Century Gothic" w:hAnsi="Century Gothic"/>
          <w:sz w:val="20"/>
        </w:rPr>
        <w:t xml:space="preserve"> grid-connected hydrogen production cost-effectively to meet wider hydrogen demand</w:t>
      </w:r>
      <w:r w:rsidR="009454E5">
        <w:rPr>
          <w:rFonts w:ascii="Century Gothic" w:hAnsi="Century Gothic"/>
          <w:sz w:val="20"/>
        </w:rPr>
        <w:t>.</w:t>
      </w:r>
    </w:p>
    <w:p w14:paraId="7BC79248" w14:textId="726225E0" w:rsidR="00124100" w:rsidRPr="00320C44" w:rsidRDefault="00320C44" w:rsidP="00320C44">
      <w:pPr>
        <w:pStyle w:val="ListParagraph"/>
        <w:numPr>
          <w:ilvl w:val="1"/>
          <w:numId w:val="16"/>
        </w:numPr>
        <w:spacing w:after="120" w:line="240" w:lineRule="auto"/>
        <w:contextualSpacing w:val="0"/>
        <w:rPr>
          <w:rFonts w:ascii="Century Gothic" w:hAnsi="Century Gothic"/>
          <w:sz w:val="20"/>
        </w:rPr>
      </w:pPr>
      <w:r>
        <w:rPr>
          <w:rFonts w:ascii="Century Gothic" w:hAnsi="Century Gothic"/>
          <w:sz w:val="20"/>
        </w:rPr>
        <w:t>C</w:t>
      </w:r>
      <w:r w:rsidR="00124100" w:rsidRPr="00320C44">
        <w:rPr>
          <w:rFonts w:ascii="Century Gothic" w:hAnsi="Century Gothic"/>
          <w:sz w:val="20"/>
        </w:rPr>
        <w:t xml:space="preserve">ontributes to </w:t>
      </w:r>
      <w:r w:rsidR="0022430F">
        <w:rPr>
          <w:rFonts w:ascii="Century Gothic" w:hAnsi="Century Gothic"/>
          <w:sz w:val="20"/>
        </w:rPr>
        <w:t xml:space="preserve">the business case for </w:t>
      </w:r>
      <w:r w:rsidR="00124100" w:rsidRPr="00320C44">
        <w:rPr>
          <w:rFonts w:ascii="Century Gothic" w:hAnsi="Century Gothic"/>
          <w:sz w:val="20"/>
        </w:rPr>
        <w:t>develop</w:t>
      </w:r>
      <w:r w:rsidR="0022430F">
        <w:rPr>
          <w:rFonts w:ascii="Century Gothic" w:hAnsi="Century Gothic"/>
          <w:sz w:val="20"/>
        </w:rPr>
        <w:t>ment of</w:t>
      </w:r>
      <w:r w:rsidR="00124100" w:rsidRPr="00320C44">
        <w:rPr>
          <w:rFonts w:ascii="Century Gothic" w:hAnsi="Century Gothic"/>
          <w:sz w:val="20"/>
        </w:rPr>
        <w:t xml:space="preserve"> hydrogen storage that can help meet short-term and seasonal hydrogen demand, particularly from hydrogen-fuelled </w:t>
      </w:r>
      <w:r w:rsidR="0022430F">
        <w:rPr>
          <w:rFonts w:ascii="Century Gothic" w:hAnsi="Century Gothic"/>
          <w:sz w:val="20"/>
        </w:rPr>
        <w:t>electricity production</w:t>
      </w:r>
      <w:r w:rsidR="00124100" w:rsidRPr="00320C44">
        <w:rPr>
          <w:rFonts w:ascii="Century Gothic" w:hAnsi="Century Gothic"/>
          <w:sz w:val="20"/>
        </w:rPr>
        <w:t xml:space="preserve">. </w:t>
      </w:r>
    </w:p>
    <w:p w14:paraId="3243CE11" w14:textId="6F276561" w:rsidR="00124100" w:rsidRPr="007D79ED" w:rsidRDefault="00124100" w:rsidP="007D79ED">
      <w:pPr>
        <w:ind w:left="720"/>
        <w:rPr>
          <w:rFonts w:ascii="Century Gothic" w:hAnsi="Century Gothic"/>
          <w:sz w:val="20"/>
        </w:rPr>
      </w:pPr>
      <w:r w:rsidRPr="007D79ED">
        <w:rPr>
          <w:rFonts w:ascii="Century Gothic" w:hAnsi="Century Gothic"/>
          <w:sz w:val="20"/>
        </w:rPr>
        <w:t>As such, we expect</w:t>
      </w:r>
      <w:r w:rsidR="008914CD">
        <w:rPr>
          <w:rFonts w:ascii="Century Gothic" w:hAnsi="Century Gothic"/>
          <w:sz w:val="20"/>
        </w:rPr>
        <w:t xml:space="preserve"> the</w:t>
      </w:r>
      <w:r w:rsidRPr="007D79ED">
        <w:rPr>
          <w:rFonts w:ascii="Century Gothic" w:hAnsi="Century Gothic"/>
          <w:sz w:val="20"/>
        </w:rPr>
        <w:t xml:space="preserve"> power </w:t>
      </w:r>
      <w:r w:rsidR="008914CD">
        <w:rPr>
          <w:rFonts w:ascii="Century Gothic" w:hAnsi="Century Gothic"/>
          <w:sz w:val="20"/>
        </w:rPr>
        <w:t xml:space="preserve">and hydrogen </w:t>
      </w:r>
      <w:r w:rsidRPr="007D79ED">
        <w:rPr>
          <w:rFonts w:ascii="Century Gothic" w:hAnsi="Century Gothic"/>
          <w:sz w:val="20"/>
        </w:rPr>
        <w:t xml:space="preserve">analyses </w:t>
      </w:r>
      <w:r w:rsidR="009454E5">
        <w:rPr>
          <w:rFonts w:ascii="Century Gothic" w:hAnsi="Century Gothic"/>
          <w:sz w:val="20"/>
        </w:rPr>
        <w:t xml:space="preserve">(Tasks 1.1 and 1.2) </w:t>
      </w:r>
      <w:r w:rsidRPr="007D79ED">
        <w:rPr>
          <w:rFonts w:ascii="Century Gothic" w:hAnsi="Century Gothic"/>
          <w:sz w:val="20"/>
        </w:rPr>
        <w:t xml:space="preserve">to be </w:t>
      </w:r>
      <w:r w:rsidR="009454E5">
        <w:rPr>
          <w:rFonts w:ascii="Century Gothic" w:hAnsi="Century Gothic"/>
          <w:sz w:val="20"/>
        </w:rPr>
        <w:t>undertaken</w:t>
      </w:r>
      <w:r w:rsidRPr="007D79ED">
        <w:rPr>
          <w:rFonts w:ascii="Century Gothic" w:hAnsi="Century Gothic"/>
          <w:sz w:val="20"/>
        </w:rPr>
        <w:t xml:space="preserve"> in parallel</w:t>
      </w:r>
      <w:r w:rsidR="009454E5">
        <w:rPr>
          <w:rFonts w:ascii="Century Gothic" w:hAnsi="Century Gothic"/>
          <w:sz w:val="20"/>
        </w:rPr>
        <w:t xml:space="preserve">, </w:t>
      </w:r>
      <w:proofErr w:type="gramStart"/>
      <w:r w:rsidR="009454E5">
        <w:rPr>
          <w:rFonts w:ascii="Century Gothic" w:hAnsi="Century Gothic"/>
          <w:sz w:val="20"/>
        </w:rPr>
        <w:t>in order t</w:t>
      </w:r>
      <w:r w:rsidRPr="007D79ED">
        <w:rPr>
          <w:rFonts w:ascii="Century Gothic" w:hAnsi="Century Gothic"/>
          <w:sz w:val="20"/>
        </w:rPr>
        <w:t>o</w:t>
      </w:r>
      <w:proofErr w:type="gramEnd"/>
      <w:r w:rsidRPr="007D79ED">
        <w:rPr>
          <w:rFonts w:ascii="Century Gothic" w:hAnsi="Century Gothic"/>
          <w:sz w:val="20"/>
        </w:rPr>
        <w:t xml:space="preserve"> reflect these interactions</w:t>
      </w:r>
      <w:r w:rsidR="009454E5">
        <w:rPr>
          <w:rFonts w:ascii="Century Gothic" w:hAnsi="Century Gothic"/>
          <w:sz w:val="20"/>
        </w:rPr>
        <w:t>.</w:t>
      </w:r>
      <w:r w:rsidRPr="007D79ED">
        <w:rPr>
          <w:rFonts w:ascii="Century Gothic" w:hAnsi="Century Gothic"/>
          <w:sz w:val="20"/>
        </w:rPr>
        <w:t xml:space="preserve"> </w:t>
      </w:r>
      <w:r w:rsidR="009454E5">
        <w:rPr>
          <w:rFonts w:ascii="Century Gothic" w:hAnsi="Century Gothic"/>
          <w:sz w:val="20"/>
        </w:rPr>
        <w:t>That could b</w:t>
      </w:r>
      <w:r w:rsidRPr="007D79ED">
        <w:rPr>
          <w:rFonts w:ascii="Century Gothic" w:hAnsi="Century Gothic"/>
          <w:sz w:val="20"/>
        </w:rPr>
        <w:t xml:space="preserve">e within an integrated energy </w:t>
      </w:r>
      <w:r w:rsidR="0022430F">
        <w:rPr>
          <w:rFonts w:ascii="Century Gothic" w:hAnsi="Century Gothic"/>
          <w:sz w:val="20"/>
        </w:rPr>
        <w:t xml:space="preserve">system </w:t>
      </w:r>
      <w:r w:rsidRPr="007D79ED">
        <w:rPr>
          <w:rFonts w:ascii="Century Gothic" w:hAnsi="Century Gothic"/>
          <w:sz w:val="20"/>
        </w:rPr>
        <w:t>model</w:t>
      </w:r>
      <w:r w:rsidR="009454E5">
        <w:rPr>
          <w:rFonts w:ascii="Century Gothic" w:hAnsi="Century Gothic"/>
          <w:sz w:val="20"/>
        </w:rPr>
        <w:t>,</w:t>
      </w:r>
      <w:r w:rsidRPr="007D79ED">
        <w:rPr>
          <w:rFonts w:ascii="Century Gothic" w:hAnsi="Century Gothic"/>
          <w:sz w:val="20"/>
        </w:rPr>
        <w:t xml:space="preserve"> or </w:t>
      </w:r>
      <w:r w:rsidR="009454E5">
        <w:rPr>
          <w:rFonts w:ascii="Century Gothic" w:hAnsi="Century Gothic"/>
          <w:sz w:val="20"/>
        </w:rPr>
        <w:t xml:space="preserve">an electricity model </w:t>
      </w:r>
      <w:r w:rsidRPr="007D79ED">
        <w:rPr>
          <w:rFonts w:ascii="Century Gothic" w:hAnsi="Century Gothic"/>
          <w:sz w:val="20"/>
        </w:rPr>
        <w:t xml:space="preserve">accompanied by off-model </w:t>
      </w:r>
      <w:r w:rsidR="009454E5">
        <w:rPr>
          <w:rFonts w:ascii="Century Gothic" w:hAnsi="Century Gothic"/>
          <w:sz w:val="20"/>
        </w:rPr>
        <w:t xml:space="preserve">hydrogen </w:t>
      </w:r>
      <w:r w:rsidRPr="007D79ED">
        <w:rPr>
          <w:rFonts w:ascii="Century Gothic" w:hAnsi="Century Gothic"/>
          <w:sz w:val="20"/>
        </w:rPr>
        <w:t>analysis</w:t>
      </w:r>
      <w:r w:rsidR="009454E5">
        <w:rPr>
          <w:rFonts w:ascii="Century Gothic" w:hAnsi="Century Gothic"/>
          <w:sz w:val="20"/>
        </w:rPr>
        <w:t xml:space="preserve"> and feedbacks</w:t>
      </w:r>
      <w:r w:rsidRPr="007D79ED">
        <w:rPr>
          <w:rFonts w:ascii="Century Gothic" w:hAnsi="Century Gothic"/>
          <w:sz w:val="20"/>
        </w:rPr>
        <w:t xml:space="preserve">. </w:t>
      </w:r>
    </w:p>
    <w:p w14:paraId="2D83BB3E" w14:textId="77777777" w:rsidR="00124100" w:rsidRDefault="00124100" w:rsidP="00255EEE">
      <w:pPr>
        <w:pStyle w:val="Norma"/>
        <w:ind w:left="720"/>
        <w:jc w:val="both"/>
        <w:rPr>
          <w:rFonts w:asciiTheme="minorHAnsi" w:hAnsiTheme="minorHAnsi" w:cs="Arial"/>
          <w:bCs/>
          <w:sz w:val="20"/>
          <w:szCs w:val="20"/>
          <w:u w:val="single"/>
        </w:rPr>
      </w:pPr>
    </w:p>
    <w:p w14:paraId="4FF9DE06" w14:textId="5ECE0CF2" w:rsidR="008B38B1" w:rsidRPr="004A5895" w:rsidRDefault="00EB4AC3" w:rsidP="00255EEE">
      <w:pPr>
        <w:pStyle w:val="Norma"/>
        <w:ind w:left="720"/>
        <w:jc w:val="both"/>
        <w:rPr>
          <w:rFonts w:asciiTheme="minorHAnsi" w:hAnsiTheme="minorHAnsi" w:cs="Arial"/>
          <w:bCs/>
          <w:sz w:val="20"/>
          <w:szCs w:val="20"/>
        </w:rPr>
      </w:pPr>
      <w:r w:rsidRPr="004A5895">
        <w:rPr>
          <w:rFonts w:asciiTheme="minorHAnsi" w:hAnsiTheme="minorHAnsi" w:cs="Arial"/>
          <w:bCs/>
          <w:sz w:val="20"/>
          <w:szCs w:val="20"/>
        </w:rPr>
        <w:t>We would expect th</w:t>
      </w:r>
      <w:r w:rsidR="007D79ED" w:rsidRPr="004A5895">
        <w:rPr>
          <w:rFonts w:asciiTheme="minorHAnsi" w:hAnsiTheme="minorHAnsi" w:cs="Arial"/>
          <w:bCs/>
          <w:sz w:val="20"/>
          <w:szCs w:val="20"/>
        </w:rPr>
        <w:t>e electricity analysis for this</w:t>
      </w:r>
      <w:r w:rsidR="008914CD">
        <w:rPr>
          <w:rFonts w:asciiTheme="minorHAnsi" w:hAnsiTheme="minorHAnsi" w:cs="Arial"/>
          <w:bCs/>
          <w:sz w:val="20"/>
          <w:szCs w:val="20"/>
        </w:rPr>
        <w:t xml:space="preserve"> task</w:t>
      </w:r>
      <w:r w:rsidR="007D79ED" w:rsidRPr="004A5895">
        <w:rPr>
          <w:rFonts w:asciiTheme="minorHAnsi" w:hAnsiTheme="minorHAnsi" w:cs="Arial"/>
          <w:bCs/>
          <w:sz w:val="20"/>
          <w:szCs w:val="20"/>
        </w:rPr>
        <w:t xml:space="preserve"> to have </w:t>
      </w:r>
      <w:r w:rsidR="008B38B1" w:rsidRPr="004A5895">
        <w:rPr>
          <w:rFonts w:asciiTheme="minorHAnsi" w:hAnsiTheme="minorHAnsi" w:cs="Arial"/>
          <w:bCs/>
          <w:sz w:val="20"/>
          <w:szCs w:val="20"/>
        </w:rPr>
        <w:t>the functionality to:</w:t>
      </w:r>
    </w:p>
    <w:p w14:paraId="4853E7F3" w14:textId="55F626F3" w:rsidR="008B38B1" w:rsidRDefault="008B38B1" w:rsidP="00255EEE">
      <w:pPr>
        <w:pStyle w:val="Norma"/>
        <w:ind w:left="720"/>
        <w:jc w:val="both"/>
        <w:rPr>
          <w:rFonts w:asciiTheme="minorHAnsi" w:hAnsiTheme="minorHAnsi" w:cs="Arial"/>
          <w:bCs/>
          <w:sz w:val="20"/>
          <w:szCs w:val="20"/>
          <w:u w:val="single"/>
        </w:rPr>
      </w:pPr>
    </w:p>
    <w:p w14:paraId="4844368D" w14:textId="148201D8" w:rsidR="008B38B1" w:rsidRPr="00412308" w:rsidRDefault="008B38B1" w:rsidP="007D79ED">
      <w:pPr>
        <w:pStyle w:val="Norma"/>
        <w:numPr>
          <w:ilvl w:val="0"/>
          <w:numId w:val="14"/>
        </w:numPr>
        <w:spacing w:after="120"/>
        <w:ind w:left="1434" w:hanging="357"/>
        <w:jc w:val="both"/>
        <w:rPr>
          <w:rFonts w:asciiTheme="minorHAnsi" w:hAnsiTheme="minorHAnsi" w:cs="Arial"/>
          <w:bCs/>
          <w:sz w:val="20"/>
          <w:szCs w:val="20"/>
          <w:u w:val="single"/>
        </w:rPr>
      </w:pPr>
      <w:r>
        <w:rPr>
          <w:rFonts w:asciiTheme="minorHAnsi" w:hAnsiTheme="minorHAnsi" w:cs="Arial"/>
          <w:bCs/>
          <w:sz w:val="20"/>
          <w:szCs w:val="20"/>
        </w:rPr>
        <w:t>P</w:t>
      </w:r>
      <w:r w:rsidRPr="00AE7E65">
        <w:rPr>
          <w:rFonts w:asciiTheme="minorHAnsi" w:hAnsiTheme="minorHAnsi" w:cs="Arial"/>
          <w:bCs/>
          <w:sz w:val="20"/>
          <w:szCs w:val="20"/>
        </w:rPr>
        <w:t xml:space="preserve">roduce outputs including for </w:t>
      </w:r>
      <w:r w:rsidR="0002716D">
        <w:rPr>
          <w:rFonts w:asciiTheme="minorHAnsi" w:hAnsiTheme="minorHAnsi" w:cs="Arial"/>
          <w:bCs/>
          <w:sz w:val="20"/>
          <w:szCs w:val="20"/>
        </w:rPr>
        <w:t xml:space="preserve">GB </w:t>
      </w:r>
      <w:r w:rsidR="00553A36">
        <w:rPr>
          <w:rFonts w:asciiTheme="minorHAnsi" w:hAnsiTheme="minorHAnsi" w:cs="Arial"/>
          <w:bCs/>
          <w:sz w:val="20"/>
          <w:szCs w:val="20"/>
        </w:rPr>
        <w:t>electricity production from different sources</w:t>
      </w:r>
      <w:r w:rsidRPr="00AE7E65">
        <w:rPr>
          <w:rFonts w:asciiTheme="minorHAnsi" w:hAnsiTheme="minorHAnsi" w:cs="Arial"/>
          <w:bCs/>
          <w:sz w:val="20"/>
          <w:szCs w:val="20"/>
        </w:rPr>
        <w:t xml:space="preserve"> on an hourly or half-hourly basis across the whole year</w:t>
      </w:r>
      <w:r>
        <w:rPr>
          <w:rFonts w:asciiTheme="minorHAnsi" w:hAnsiTheme="minorHAnsi" w:cs="Arial"/>
          <w:bCs/>
          <w:sz w:val="20"/>
          <w:szCs w:val="20"/>
        </w:rPr>
        <w:t>.</w:t>
      </w:r>
    </w:p>
    <w:p w14:paraId="771C8153" w14:textId="18CDA5F6" w:rsidR="008B38B1" w:rsidRPr="00412308" w:rsidRDefault="008B38B1" w:rsidP="007D79ED">
      <w:pPr>
        <w:pStyle w:val="Norma"/>
        <w:numPr>
          <w:ilvl w:val="0"/>
          <w:numId w:val="14"/>
        </w:numPr>
        <w:spacing w:after="120"/>
        <w:ind w:left="1434" w:hanging="357"/>
        <w:jc w:val="both"/>
        <w:rPr>
          <w:rFonts w:asciiTheme="minorHAnsi" w:hAnsiTheme="minorHAnsi" w:cs="Arial"/>
          <w:bCs/>
          <w:sz w:val="20"/>
          <w:szCs w:val="20"/>
          <w:u w:val="single"/>
        </w:rPr>
      </w:pPr>
      <w:r>
        <w:rPr>
          <w:rFonts w:asciiTheme="minorHAnsi" w:hAnsiTheme="minorHAnsi" w:cs="Arial"/>
          <w:bCs/>
          <w:sz w:val="20"/>
          <w:szCs w:val="20"/>
        </w:rPr>
        <w:t>I</w:t>
      </w:r>
      <w:r w:rsidRPr="00AE7E65">
        <w:rPr>
          <w:rFonts w:asciiTheme="minorHAnsi" w:hAnsiTheme="minorHAnsi" w:cs="Arial"/>
          <w:bCs/>
          <w:sz w:val="20"/>
          <w:szCs w:val="20"/>
        </w:rPr>
        <w:t xml:space="preserve">ncorporate feedbacks with hydrogen production </w:t>
      </w:r>
      <w:r w:rsidR="00553A36">
        <w:rPr>
          <w:rFonts w:asciiTheme="minorHAnsi" w:hAnsiTheme="minorHAnsi" w:cs="Arial"/>
          <w:bCs/>
          <w:sz w:val="20"/>
          <w:szCs w:val="20"/>
        </w:rPr>
        <w:t xml:space="preserve">and utilisation </w:t>
      </w:r>
      <w:r w:rsidRPr="00AE7E65">
        <w:rPr>
          <w:rFonts w:asciiTheme="minorHAnsi" w:hAnsiTheme="minorHAnsi" w:cs="Arial"/>
          <w:bCs/>
          <w:sz w:val="20"/>
          <w:szCs w:val="20"/>
        </w:rPr>
        <w:t>decisions</w:t>
      </w:r>
      <w:r w:rsidR="00A45FEA">
        <w:rPr>
          <w:rFonts w:asciiTheme="minorHAnsi" w:hAnsiTheme="minorHAnsi" w:cs="Arial"/>
          <w:bCs/>
          <w:sz w:val="20"/>
          <w:szCs w:val="20"/>
        </w:rPr>
        <w:t xml:space="preserve">, </w:t>
      </w:r>
      <w:r w:rsidRPr="00AE7E65">
        <w:rPr>
          <w:rFonts w:asciiTheme="minorHAnsi" w:hAnsiTheme="minorHAnsi" w:cs="Arial"/>
          <w:bCs/>
          <w:sz w:val="20"/>
          <w:szCs w:val="20"/>
        </w:rPr>
        <w:t>either endogenously or as a separate linked component</w:t>
      </w:r>
      <w:r w:rsidR="00A45FEA">
        <w:rPr>
          <w:rFonts w:asciiTheme="minorHAnsi" w:hAnsiTheme="minorHAnsi" w:cs="Arial"/>
          <w:bCs/>
          <w:sz w:val="20"/>
          <w:szCs w:val="20"/>
        </w:rPr>
        <w:t xml:space="preserve"> (</w:t>
      </w:r>
      <w:r w:rsidR="0073613C">
        <w:rPr>
          <w:rFonts w:asciiTheme="minorHAnsi" w:hAnsiTheme="minorHAnsi" w:cs="Arial"/>
          <w:bCs/>
          <w:sz w:val="20"/>
          <w:szCs w:val="20"/>
        </w:rPr>
        <w:t>see Task 1.2</w:t>
      </w:r>
      <w:r w:rsidRPr="00AE7E65">
        <w:rPr>
          <w:rFonts w:asciiTheme="minorHAnsi" w:hAnsiTheme="minorHAnsi" w:cs="Arial"/>
          <w:bCs/>
          <w:sz w:val="20"/>
          <w:szCs w:val="20"/>
        </w:rPr>
        <w:t xml:space="preserve">). </w:t>
      </w:r>
    </w:p>
    <w:p w14:paraId="5F4111AA" w14:textId="796E0BF3" w:rsidR="008B38B1" w:rsidRPr="008B38B1" w:rsidRDefault="008B38B1" w:rsidP="00412308">
      <w:pPr>
        <w:pStyle w:val="Norma"/>
        <w:numPr>
          <w:ilvl w:val="0"/>
          <w:numId w:val="14"/>
        </w:numPr>
        <w:jc w:val="both"/>
        <w:rPr>
          <w:rFonts w:asciiTheme="minorHAnsi" w:hAnsiTheme="minorHAnsi" w:cs="Arial"/>
          <w:bCs/>
          <w:sz w:val="20"/>
          <w:szCs w:val="20"/>
          <w:u w:val="single"/>
        </w:rPr>
      </w:pPr>
      <w:r>
        <w:rPr>
          <w:rFonts w:asciiTheme="minorHAnsi" w:hAnsiTheme="minorHAnsi" w:cs="Arial"/>
          <w:bCs/>
          <w:sz w:val="20"/>
          <w:szCs w:val="20"/>
        </w:rPr>
        <w:t>O</w:t>
      </w:r>
      <w:r w:rsidRPr="00AE7E65">
        <w:rPr>
          <w:rFonts w:asciiTheme="minorHAnsi" w:hAnsiTheme="minorHAnsi" w:cs="Arial"/>
          <w:bCs/>
          <w:sz w:val="20"/>
          <w:szCs w:val="20"/>
        </w:rPr>
        <w:t xml:space="preserve">utput </w:t>
      </w:r>
      <w:r w:rsidR="007D79ED">
        <w:rPr>
          <w:rFonts w:asciiTheme="minorHAnsi" w:hAnsiTheme="minorHAnsi" w:cs="Arial"/>
          <w:bCs/>
          <w:sz w:val="20"/>
          <w:szCs w:val="20"/>
        </w:rPr>
        <w:t xml:space="preserve">a range of </w:t>
      </w:r>
      <w:r w:rsidRPr="00AE7E65">
        <w:rPr>
          <w:rFonts w:asciiTheme="minorHAnsi" w:hAnsiTheme="minorHAnsi" w:cs="Arial"/>
          <w:bCs/>
          <w:sz w:val="20"/>
          <w:szCs w:val="20"/>
        </w:rPr>
        <w:t xml:space="preserve">additional information including on </w:t>
      </w:r>
      <w:r>
        <w:rPr>
          <w:rFonts w:asciiTheme="minorHAnsi" w:hAnsiTheme="minorHAnsi" w:cs="Arial"/>
          <w:bCs/>
          <w:sz w:val="20"/>
          <w:szCs w:val="20"/>
        </w:rPr>
        <w:t xml:space="preserve">curtailment, </w:t>
      </w:r>
      <w:r w:rsidRPr="00AE7E65">
        <w:rPr>
          <w:rFonts w:asciiTheme="minorHAnsi" w:hAnsiTheme="minorHAnsi" w:cs="Arial"/>
          <w:bCs/>
          <w:sz w:val="20"/>
          <w:szCs w:val="20"/>
        </w:rPr>
        <w:t xml:space="preserve">wholesale </w:t>
      </w:r>
      <w:r w:rsidR="00553A36">
        <w:rPr>
          <w:rFonts w:asciiTheme="minorHAnsi" w:hAnsiTheme="minorHAnsi" w:cs="Arial"/>
          <w:bCs/>
          <w:sz w:val="20"/>
          <w:szCs w:val="20"/>
        </w:rPr>
        <w:t xml:space="preserve">electricity market </w:t>
      </w:r>
      <w:r w:rsidR="00EE46C8">
        <w:rPr>
          <w:rFonts w:asciiTheme="minorHAnsi" w:hAnsiTheme="minorHAnsi" w:cs="Arial"/>
          <w:bCs/>
          <w:sz w:val="20"/>
          <w:szCs w:val="20"/>
        </w:rPr>
        <w:t xml:space="preserve">and system </w:t>
      </w:r>
      <w:r w:rsidRPr="00AE7E65">
        <w:rPr>
          <w:rFonts w:asciiTheme="minorHAnsi" w:hAnsiTheme="minorHAnsi" w:cs="Arial"/>
          <w:bCs/>
          <w:sz w:val="20"/>
          <w:szCs w:val="20"/>
        </w:rPr>
        <w:t>costs</w:t>
      </w:r>
      <w:r>
        <w:rPr>
          <w:rFonts w:asciiTheme="minorHAnsi" w:hAnsiTheme="minorHAnsi" w:cs="Arial"/>
          <w:bCs/>
          <w:sz w:val="20"/>
          <w:szCs w:val="20"/>
        </w:rPr>
        <w:t>,</w:t>
      </w:r>
      <w:r w:rsidRPr="00AE7E65">
        <w:rPr>
          <w:rFonts w:asciiTheme="minorHAnsi" w:hAnsiTheme="minorHAnsi" w:cs="Arial"/>
          <w:bCs/>
          <w:sz w:val="20"/>
          <w:szCs w:val="20"/>
        </w:rPr>
        <w:t xml:space="preserve"> </w:t>
      </w:r>
      <w:r w:rsidR="00553A36">
        <w:rPr>
          <w:rFonts w:asciiTheme="minorHAnsi" w:hAnsiTheme="minorHAnsi" w:cs="Arial"/>
          <w:bCs/>
          <w:sz w:val="20"/>
          <w:szCs w:val="20"/>
        </w:rPr>
        <w:t>GB territorial carbon emissions from electricity production</w:t>
      </w:r>
      <w:r w:rsidR="00BB1BB1">
        <w:rPr>
          <w:rFonts w:asciiTheme="minorHAnsi" w:hAnsiTheme="minorHAnsi" w:cs="Arial"/>
          <w:bCs/>
          <w:sz w:val="20"/>
          <w:szCs w:val="20"/>
        </w:rPr>
        <w:t>,</w:t>
      </w:r>
      <w:r w:rsidR="00553A36">
        <w:rPr>
          <w:rFonts w:asciiTheme="minorHAnsi" w:hAnsiTheme="minorHAnsi" w:cs="Arial"/>
          <w:bCs/>
          <w:sz w:val="20"/>
          <w:szCs w:val="20"/>
        </w:rPr>
        <w:t xml:space="preserve"> </w:t>
      </w:r>
      <w:r w:rsidRPr="00AE7E65">
        <w:rPr>
          <w:rFonts w:asciiTheme="minorHAnsi" w:hAnsiTheme="minorHAnsi" w:cs="Arial"/>
          <w:bCs/>
          <w:sz w:val="20"/>
          <w:szCs w:val="20"/>
        </w:rPr>
        <w:t>and peak demand.</w:t>
      </w:r>
    </w:p>
    <w:p w14:paraId="688C5BB4" w14:textId="6BA7091D" w:rsidR="008B38B1" w:rsidRDefault="008B38B1" w:rsidP="00255EEE">
      <w:pPr>
        <w:pStyle w:val="Norma"/>
        <w:ind w:left="720"/>
        <w:jc w:val="both"/>
        <w:rPr>
          <w:rFonts w:asciiTheme="minorHAnsi" w:hAnsiTheme="minorHAnsi" w:cs="Arial"/>
          <w:bCs/>
          <w:sz w:val="20"/>
          <w:szCs w:val="20"/>
          <w:u w:val="single"/>
        </w:rPr>
      </w:pPr>
    </w:p>
    <w:p w14:paraId="02159FFD" w14:textId="3894532D" w:rsidR="008B38B1" w:rsidRPr="004A5895" w:rsidRDefault="008914CD" w:rsidP="00255EEE">
      <w:pPr>
        <w:pStyle w:val="Norma"/>
        <w:ind w:left="720"/>
        <w:jc w:val="both"/>
        <w:rPr>
          <w:rFonts w:asciiTheme="minorHAnsi" w:hAnsiTheme="minorHAnsi" w:cs="Arial"/>
          <w:bCs/>
          <w:sz w:val="20"/>
          <w:szCs w:val="20"/>
        </w:rPr>
      </w:pPr>
      <w:r>
        <w:rPr>
          <w:rFonts w:asciiTheme="minorHAnsi" w:hAnsiTheme="minorHAnsi" w:cs="Arial"/>
          <w:bCs/>
          <w:sz w:val="20"/>
          <w:szCs w:val="20"/>
        </w:rPr>
        <w:t>We would expect the following flexibility options to be</w:t>
      </w:r>
      <w:r w:rsidR="008B38B1" w:rsidRPr="004A5895">
        <w:rPr>
          <w:rFonts w:asciiTheme="minorHAnsi" w:hAnsiTheme="minorHAnsi" w:cs="Arial"/>
          <w:bCs/>
          <w:sz w:val="20"/>
          <w:szCs w:val="20"/>
        </w:rPr>
        <w:t xml:space="preserve"> explicitly </w:t>
      </w:r>
      <w:proofErr w:type="gramStart"/>
      <w:r w:rsidR="008B38B1" w:rsidRPr="004A5895">
        <w:rPr>
          <w:rFonts w:asciiTheme="minorHAnsi" w:hAnsiTheme="minorHAnsi" w:cs="Arial"/>
          <w:bCs/>
          <w:sz w:val="20"/>
          <w:szCs w:val="20"/>
        </w:rPr>
        <w:t>model</w:t>
      </w:r>
      <w:r>
        <w:rPr>
          <w:rFonts w:asciiTheme="minorHAnsi" w:hAnsiTheme="minorHAnsi" w:cs="Arial"/>
          <w:bCs/>
          <w:sz w:val="20"/>
          <w:szCs w:val="20"/>
        </w:rPr>
        <w:t>led,</w:t>
      </w:r>
      <w:r w:rsidR="008B38B1" w:rsidRPr="004A5895">
        <w:rPr>
          <w:rFonts w:asciiTheme="minorHAnsi" w:hAnsiTheme="minorHAnsi" w:cs="Arial"/>
          <w:bCs/>
          <w:sz w:val="20"/>
          <w:szCs w:val="20"/>
        </w:rPr>
        <w:t xml:space="preserve">  including</w:t>
      </w:r>
      <w:proofErr w:type="gramEnd"/>
      <w:r w:rsidR="008B38B1" w:rsidRPr="004A5895">
        <w:rPr>
          <w:rFonts w:asciiTheme="minorHAnsi" w:hAnsiTheme="minorHAnsi" w:cs="Arial"/>
          <w:bCs/>
          <w:sz w:val="20"/>
          <w:szCs w:val="20"/>
        </w:rPr>
        <w:t>:</w:t>
      </w:r>
    </w:p>
    <w:p w14:paraId="41760D8F" w14:textId="68F30009" w:rsidR="008B38B1" w:rsidRDefault="008B38B1" w:rsidP="00255EEE">
      <w:pPr>
        <w:pStyle w:val="Norma"/>
        <w:ind w:left="720"/>
        <w:jc w:val="both"/>
        <w:rPr>
          <w:rFonts w:asciiTheme="minorHAnsi" w:hAnsiTheme="minorHAnsi" w:cs="Arial"/>
          <w:bCs/>
          <w:sz w:val="20"/>
          <w:szCs w:val="20"/>
          <w:u w:val="single"/>
        </w:rPr>
      </w:pPr>
    </w:p>
    <w:p w14:paraId="5E2B2A91" w14:textId="0DCD51BB" w:rsidR="008B38B1" w:rsidRDefault="008B38B1" w:rsidP="00412308">
      <w:pPr>
        <w:pStyle w:val="Norma"/>
        <w:numPr>
          <w:ilvl w:val="0"/>
          <w:numId w:val="6"/>
        </w:numPr>
        <w:spacing w:after="120"/>
        <w:rPr>
          <w:rFonts w:asciiTheme="minorHAnsi" w:hAnsiTheme="minorHAnsi"/>
          <w:bCs/>
          <w:sz w:val="20"/>
          <w:szCs w:val="20"/>
        </w:rPr>
      </w:pPr>
      <w:r w:rsidRPr="00FE3A38">
        <w:rPr>
          <w:rFonts w:asciiTheme="minorHAnsi" w:hAnsiTheme="minorHAnsi"/>
          <w:b/>
          <w:sz w:val="20"/>
          <w:szCs w:val="20"/>
        </w:rPr>
        <w:t>Schedulable</w:t>
      </w:r>
      <w:r w:rsidR="0022430F">
        <w:rPr>
          <w:rFonts w:asciiTheme="minorHAnsi" w:hAnsiTheme="minorHAnsi"/>
          <w:b/>
          <w:sz w:val="20"/>
          <w:szCs w:val="20"/>
        </w:rPr>
        <w:t>, flexible</w:t>
      </w:r>
      <w:r w:rsidRPr="00FE3A38">
        <w:rPr>
          <w:rFonts w:asciiTheme="minorHAnsi" w:hAnsiTheme="minorHAnsi"/>
          <w:b/>
          <w:sz w:val="20"/>
          <w:szCs w:val="20"/>
        </w:rPr>
        <w:t xml:space="preserve"> low-carbon generation:</w:t>
      </w:r>
      <w:r>
        <w:rPr>
          <w:rFonts w:asciiTheme="minorHAnsi" w:hAnsiTheme="minorHAnsi"/>
          <w:bCs/>
          <w:sz w:val="20"/>
          <w:szCs w:val="20"/>
        </w:rPr>
        <w:t xml:space="preserve"> Hydrogen-fuelled </w:t>
      </w:r>
      <w:r w:rsidR="0022430F">
        <w:rPr>
          <w:rFonts w:asciiTheme="minorHAnsi" w:hAnsiTheme="minorHAnsi"/>
          <w:bCs/>
          <w:sz w:val="20"/>
          <w:szCs w:val="20"/>
        </w:rPr>
        <w:t>electricity production</w:t>
      </w:r>
      <w:r>
        <w:rPr>
          <w:rFonts w:asciiTheme="minorHAnsi" w:hAnsiTheme="minorHAnsi"/>
          <w:bCs/>
          <w:sz w:val="20"/>
          <w:szCs w:val="20"/>
        </w:rPr>
        <w:t xml:space="preserve">, </w:t>
      </w:r>
      <w:r w:rsidR="00341E49">
        <w:rPr>
          <w:rFonts w:asciiTheme="minorHAnsi" w:hAnsiTheme="minorHAnsi"/>
          <w:bCs/>
          <w:sz w:val="20"/>
          <w:szCs w:val="20"/>
        </w:rPr>
        <w:t>fossil</w:t>
      </w:r>
      <w:r w:rsidR="0022430F">
        <w:rPr>
          <w:rFonts w:asciiTheme="minorHAnsi" w:hAnsiTheme="minorHAnsi"/>
          <w:bCs/>
          <w:sz w:val="20"/>
          <w:szCs w:val="20"/>
        </w:rPr>
        <w:t xml:space="preserve"> </w:t>
      </w:r>
      <w:r>
        <w:rPr>
          <w:rFonts w:asciiTheme="minorHAnsi" w:hAnsiTheme="minorHAnsi"/>
          <w:bCs/>
          <w:sz w:val="20"/>
          <w:szCs w:val="20"/>
        </w:rPr>
        <w:t xml:space="preserve">gas </w:t>
      </w:r>
      <w:r w:rsidR="0022430F">
        <w:rPr>
          <w:rFonts w:asciiTheme="minorHAnsi" w:hAnsiTheme="minorHAnsi"/>
          <w:bCs/>
          <w:sz w:val="20"/>
          <w:szCs w:val="20"/>
        </w:rPr>
        <w:t xml:space="preserve">with </w:t>
      </w:r>
      <w:r>
        <w:rPr>
          <w:rFonts w:asciiTheme="minorHAnsi" w:hAnsiTheme="minorHAnsi"/>
          <w:bCs/>
          <w:sz w:val="20"/>
          <w:szCs w:val="20"/>
        </w:rPr>
        <w:t>CCS</w:t>
      </w:r>
      <w:r w:rsidR="00BB1BB1">
        <w:rPr>
          <w:rFonts w:asciiTheme="minorHAnsi" w:hAnsiTheme="minorHAnsi"/>
          <w:bCs/>
          <w:sz w:val="20"/>
          <w:szCs w:val="20"/>
        </w:rPr>
        <w:t>,</w:t>
      </w:r>
      <w:r>
        <w:rPr>
          <w:rFonts w:asciiTheme="minorHAnsi" w:hAnsiTheme="minorHAnsi"/>
          <w:bCs/>
          <w:sz w:val="20"/>
          <w:szCs w:val="20"/>
        </w:rPr>
        <w:t xml:space="preserve"> and BECCS</w:t>
      </w:r>
      <w:r w:rsidR="0022430F">
        <w:rPr>
          <w:rFonts w:asciiTheme="minorHAnsi" w:hAnsiTheme="minorHAnsi"/>
          <w:bCs/>
          <w:sz w:val="20"/>
          <w:szCs w:val="20"/>
        </w:rPr>
        <w:t>, designed in a way to operate flexibly</w:t>
      </w:r>
      <w:r>
        <w:rPr>
          <w:rFonts w:asciiTheme="minorHAnsi" w:hAnsiTheme="minorHAnsi"/>
          <w:bCs/>
          <w:sz w:val="20"/>
          <w:szCs w:val="20"/>
        </w:rPr>
        <w:t>. We would not expect new-build unabated biomass plants, but these should be modelled to the extent they do not convert to BECCS or until they retire.</w:t>
      </w:r>
    </w:p>
    <w:p w14:paraId="390CED85" w14:textId="0AB87E6E" w:rsidR="008B38B1" w:rsidRDefault="008B38B1" w:rsidP="00412308">
      <w:pPr>
        <w:pStyle w:val="Norma"/>
        <w:numPr>
          <w:ilvl w:val="0"/>
          <w:numId w:val="6"/>
        </w:numPr>
        <w:spacing w:after="120"/>
        <w:rPr>
          <w:rFonts w:asciiTheme="minorHAnsi" w:hAnsiTheme="minorHAnsi"/>
          <w:bCs/>
          <w:sz w:val="20"/>
          <w:szCs w:val="20"/>
        </w:rPr>
      </w:pPr>
      <w:r w:rsidRPr="00FE3A38">
        <w:rPr>
          <w:rFonts w:asciiTheme="minorHAnsi" w:hAnsiTheme="minorHAnsi"/>
          <w:b/>
          <w:sz w:val="20"/>
          <w:szCs w:val="20"/>
        </w:rPr>
        <w:lastRenderedPageBreak/>
        <w:t>Energy storage:</w:t>
      </w:r>
      <w:r>
        <w:rPr>
          <w:rFonts w:asciiTheme="minorHAnsi" w:hAnsiTheme="minorHAnsi"/>
          <w:bCs/>
          <w:sz w:val="20"/>
          <w:szCs w:val="20"/>
        </w:rPr>
        <w:t xml:space="preserve"> Batteries, pumped hydro, and potentially other novel types of storage (</w:t>
      </w:r>
      <w:proofErr w:type="gramStart"/>
      <w:r>
        <w:rPr>
          <w:rFonts w:asciiTheme="minorHAnsi" w:hAnsiTheme="minorHAnsi"/>
          <w:bCs/>
          <w:sz w:val="20"/>
          <w:szCs w:val="20"/>
        </w:rPr>
        <w:t>e.g.</w:t>
      </w:r>
      <w:proofErr w:type="gramEnd"/>
      <w:r>
        <w:rPr>
          <w:rFonts w:asciiTheme="minorHAnsi" w:hAnsiTheme="minorHAnsi"/>
          <w:bCs/>
          <w:sz w:val="20"/>
          <w:szCs w:val="20"/>
        </w:rPr>
        <w:t xml:space="preserve"> Liquid Air Energy Storage (LAES), Compressed Air Energy Storage (CAES)</w:t>
      </w:r>
      <w:r w:rsidR="0085513E">
        <w:rPr>
          <w:rFonts w:asciiTheme="minorHAnsi" w:hAnsiTheme="minorHAnsi"/>
          <w:bCs/>
          <w:sz w:val="20"/>
          <w:szCs w:val="20"/>
        </w:rPr>
        <w:t>, hydrogen fuel cells</w:t>
      </w:r>
      <w:r w:rsidR="00FA3FDB">
        <w:rPr>
          <w:rFonts w:asciiTheme="minorHAnsi" w:hAnsiTheme="minorHAnsi"/>
          <w:bCs/>
          <w:sz w:val="20"/>
          <w:szCs w:val="20"/>
        </w:rPr>
        <w:t>)</w:t>
      </w:r>
      <w:r>
        <w:rPr>
          <w:rFonts w:asciiTheme="minorHAnsi" w:hAnsiTheme="minorHAnsi"/>
          <w:bCs/>
          <w:sz w:val="20"/>
          <w:szCs w:val="20"/>
        </w:rPr>
        <w:t>.</w:t>
      </w:r>
    </w:p>
    <w:p w14:paraId="4000CFEC" w14:textId="3EE87C21" w:rsidR="008B38B1" w:rsidRDefault="008B38B1" w:rsidP="00412308">
      <w:pPr>
        <w:pStyle w:val="Norma"/>
        <w:numPr>
          <w:ilvl w:val="0"/>
          <w:numId w:val="6"/>
        </w:numPr>
        <w:spacing w:after="120"/>
        <w:rPr>
          <w:rFonts w:asciiTheme="minorHAnsi" w:hAnsiTheme="minorHAnsi"/>
          <w:bCs/>
          <w:sz w:val="20"/>
          <w:szCs w:val="20"/>
        </w:rPr>
      </w:pPr>
      <w:r>
        <w:rPr>
          <w:rFonts w:asciiTheme="minorHAnsi" w:hAnsiTheme="minorHAnsi"/>
          <w:b/>
          <w:sz w:val="20"/>
          <w:szCs w:val="20"/>
        </w:rPr>
        <w:t xml:space="preserve">Hydrogen production from </w:t>
      </w:r>
      <w:r w:rsidR="0022430F">
        <w:rPr>
          <w:rFonts w:asciiTheme="minorHAnsi" w:hAnsiTheme="minorHAnsi"/>
          <w:b/>
          <w:sz w:val="20"/>
          <w:szCs w:val="20"/>
        </w:rPr>
        <w:t xml:space="preserve">‘surplus’ </w:t>
      </w:r>
      <w:r>
        <w:rPr>
          <w:rFonts w:asciiTheme="minorHAnsi" w:hAnsiTheme="minorHAnsi"/>
          <w:b/>
          <w:sz w:val="20"/>
          <w:szCs w:val="20"/>
        </w:rPr>
        <w:t>electricity</w:t>
      </w:r>
      <w:r w:rsidR="00A45FEA">
        <w:rPr>
          <w:rFonts w:asciiTheme="minorHAnsi" w:hAnsiTheme="minorHAnsi"/>
          <w:b/>
          <w:sz w:val="20"/>
          <w:szCs w:val="20"/>
        </w:rPr>
        <w:t xml:space="preserve"> (see Task 1.2)</w:t>
      </w:r>
      <w:r>
        <w:rPr>
          <w:rFonts w:asciiTheme="minorHAnsi" w:hAnsiTheme="minorHAnsi"/>
          <w:b/>
          <w:sz w:val="20"/>
          <w:szCs w:val="20"/>
        </w:rPr>
        <w:t>:</w:t>
      </w:r>
      <w:r>
        <w:rPr>
          <w:rFonts w:asciiTheme="minorHAnsi" w:hAnsiTheme="minorHAnsi"/>
          <w:bCs/>
          <w:sz w:val="20"/>
          <w:szCs w:val="20"/>
        </w:rPr>
        <w:t xml:space="preserve"> Grid-connected electrolysers</w:t>
      </w:r>
      <w:r w:rsidR="000C0541">
        <w:rPr>
          <w:rFonts w:asciiTheme="minorHAnsi" w:hAnsiTheme="minorHAnsi"/>
          <w:bCs/>
          <w:sz w:val="20"/>
          <w:szCs w:val="20"/>
        </w:rPr>
        <w:t xml:space="preserve"> and</w:t>
      </w:r>
      <w:r>
        <w:rPr>
          <w:rFonts w:asciiTheme="minorHAnsi" w:hAnsiTheme="minorHAnsi"/>
          <w:bCs/>
          <w:sz w:val="20"/>
          <w:szCs w:val="20"/>
        </w:rPr>
        <w:t xml:space="preserve"> hydrogen storage requirements (differentiating between short-term and seasonal hydrogen storage).</w:t>
      </w:r>
    </w:p>
    <w:p w14:paraId="7A356AF2" w14:textId="77777777" w:rsidR="008B38B1" w:rsidRDefault="008B38B1" w:rsidP="00412308">
      <w:pPr>
        <w:pStyle w:val="Norma"/>
        <w:numPr>
          <w:ilvl w:val="0"/>
          <w:numId w:val="6"/>
        </w:numPr>
        <w:spacing w:after="120"/>
        <w:rPr>
          <w:rFonts w:asciiTheme="minorHAnsi" w:hAnsiTheme="minorHAnsi"/>
          <w:bCs/>
          <w:sz w:val="20"/>
          <w:szCs w:val="20"/>
        </w:rPr>
      </w:pPr>
      <w:r w:rsidRPr="00292C29">
        <w:rPr>
          <w:rFonts w:asciiTheme="minorHAnsi" w:hAnsiTheme="minorHAnsi"/>
          <w:b/>
          <w:sz w:val="20"/>
          <w:szCs w:val="20"/>
        </w:rPr>
        <w:t>Demand:</w:t>
      </w:r>
      <w:r>
        <w:rPr>
          <w:rFonts w:asciiTheme="minorHAnsi" w:hAnsiTheme="minorHAnsi"/>
          <w:bCs/>
          <w:sz w:val="20"/>
          <w:szCs w:val="20"/>
        </w:rPr>
        <w:t xml:space="preserve"> Including flexibility from heat pumps and electric vehicles. </w:t>
      </w:r>
    </w:p>
    <w:p w14:paraId="4D555859" w14:textId="315B2842" w:rsidR="008B38B1" w:rsidRPr="00412308" w:rsidRDefault="008B38B1" w:rsidP="008B38B1">
      <w:pPr>
        <w:pStyle w:val="Norma"/>
        <w:numPr>
          <w:ilvl w:val="0"/>
          <w:numId w:val="6"/>
        </w:numPr>
        <w:jc w:val="both"/>
        <w:rPr>
          <w:rFonts w:asciiTheme="minorHAnsi" w:hAnsiTheme="minorHAnsi" w:cs="Arial"/>
          <w:bCs/>
          <w:sz w:val="20"/>
          <w:szCs w:val="20"/>
          <w:u w:val="single"/>
        </w:rPr>
      </w:pPr>
      <w:r w:rsidRPr="00FE3A38">
        <w:rPr>
          <w:rFonts w:asciiTheme="minorHAnsi" w:hAnsiTheme="minorHAnsi"/>
          <w:b/>
          <w:sz w:val="20"/>
          <w:szCs w:val="20"/>
        </w:rPr>
        <w:t>Interconnection</w:t>
      </w:r>
      <w:r>
        <w:rPr>
          <w:rFonts w:asciiTheme="minorHAnsi" w:hAnsiTheme="minorHAnsi"/>
          <w:b/>
          <w:sz w:val="20"/>
          <w:szCs w:val="20"/>
        </w:rPr>
        <w:t>:</w:t>
      </w:r>
      <w:r w:rsidRPr="004E2F07">
        <w:rPr>
          <w:rFonts w:asciiTheme="minorHAnsi" w:hAnsiTheme="minorHAnsi"/>
          <w:bCs/>
          <w:sz w:val="20"/>
          <w:szCs w:val="20"/>
        </w:rPr>
        <w:t xml:space="preserve"> </w:t>
      </w:r>
      <w:r>
        <w:rPr>
          <w:rFonts w:asciiTheme="minorHAnsi" w:hAnsiTheme="minorHAnsi"/>
          <w:bCs/>
          <w:sz w:val="20"/>
          <w:szCs w:val="20"/>
        </w:rPr>
        <w:t>V</w:t>
      </w:r>
      <w:r w:rsidRPr="004E2F07">
        <w:rPr>
          <w:rFonts w:asciiTheme="minorHAnsi" w:hAnsiTheme="minorHAnsi"/>
          <w:bCs/>
          <w:sz w:val="20"/>
          <w:szCs w:val="20"/>
        </w:rPr>
        <w:t>ia current and planned interconnectors.</w:t>
      </w:r>
    </w:p>
    <w:p w14:paraId="11243329" w14:textId="34CB74CD" w:rsidR="00B13F25" w:rsidRDefault="00B13F25" w:rsidP="00B13F25">
      <w:pPr>
        <w:pStyle w:val="Norma"/>
        <w:jc w:val="both"/>
        <w:rPr>
          <w:rFonts w:asciiTheme="minorHAnsi" w:hAnsiTheme="minorHAnsi" w:cs="Arial"/>
          <w:bCs/>
          <w:sz w:val="20"/>
          <w:szCs w:val="20"/>
          <w:u w:val="single"/>
        </w:rPr>
      </w:pPr>
    </w:p>
    <w:p w14:paraId="2476DE32" w14:textId="72A1F776" w:rsidR="00B13F25" w:rsidRDefault="00B13F25" w:rsidP="00412308">
      <w:pPr>
        <w:pStyle w:val="Norma"/>
        <w:spacing w:after="120"/>
        <w:ind w:firstLine="720"/>
        <w:rPr>
          <w:rFonts w:asciiTheme="minorHAnsi" w:hAnsiTheme="minorHAnsi"/>
          <w:bCs/>
          <w:sz w:val="20"/>
          <w:szCs w:val="20"/>
        </w:rPr>
      </w:pPr>
      <w:r>
        <w:rPr>
          <w:rFonts w:asciiTheme="minorHAnsi" w:hAnsiTheme="minorHAnsi"/>
          <w:bCs/>
          <w:sz w:val="20"/>
          <w:szCs w:val="20"/>
        </w:rPr>
        <w:t xml:space="preserve">The CCC will provide input assumptions for the </w:t>
      </w:r>
      <w:r w:rsidR="000C0541">
        <w:rPr>
          <w:rFonts w:asciiTheme="minorHAnsi" w:hAnsiTheme="minorHAnsi"/>
          <w:bCs/>
          <w:sz w:val="20"/>
          <w:szCs w:val="20"/>
        </w:rPr>
        <w:t>analysis</w:t>
      </w:r>
      <w:r>
        <w:rPr>
          <w:rFonts w:asciiTheme="minorHAnsi" w:hAnsiTheme="minorHAnsi"/>
          <w:bCs/>
          <w:sz w:val="20"/>
          <w:szCs w:val="20"/>
        </w:rPr>
        <w:t xml:space="preserve"> on:</w:t>
      </w:r>
    </w:p>
    <w:p w14:paraId="7F36EA85" w14:textId="0F1D5B2C" w:rsidR="00B13F25" w:rsidRDefault="00B13F25" w:rsidP="00412308">
      <w:pPr>
        <w:pStyle w:val="Norma"/>
        <w:numPr>
          <w:ilvl w:val="0"/>
          <w:numId w:val="6"/>
        </w:numPr>
        <w:spacing w:after="120"/>
        <w:rPr>
          <w:rFonts w:asciiTheme="minorHAnsi" w:hAnsiTheme="minorHAnsi"/>
          <w:bCs/>
          <w:sz w:val="20"/>
          <w:szCs w:val="20"/>
        </w:rPr>
      </w:pPr>
      <w:r>
        <w:rPr>
          <w:rFonts w:asciiTheme="minorHAnsi" w:hAnsiTheme="minorHAnsi"/>
          <w:bCs/>
          <w:sz w:val="20"/>
          <w:szCs w:val="20"/>
        </w:rPr>
        <w:t>Annual demand</w:t>
      </w:r>
      <w:r w:rsidR="0022430F">
        <w:rPr>
          <w:rFonts w:asciiTheme="minorHAnsi" w:hAnsiTheme="minorHAnsi"/>
          <w:bCs/>
          <w:sz w:val="20"/>
          <w:szCs w:val="20"/>
        </w:rPr>
        <w:t xml:space="preserve"> for electrical energy broken down into different sectors including for buildings and transport</w:t>
      </w:r>
      <w:r w:rsidR="00F44DB2">
        <w:rPr>
          <w:rFonts w:asciiTheme="minorHAnsi" w:hAnsiTheme="minorHAnsi"/>
          <w:bCs/>
          <w:sz w:val="20"/>
          <w:szCs w:val="20"/>
        </w:rPr>
        <w:t xml:space="preserve"> (including the potential for demand shifting from these sectors)</w:t>
      </w:r>
      <w:r w:rsidR="0022430F">
        <w:rPr>
          <w:rFonts w:asciiTheme="minorHAnsi" w:hAnsiTheme="minorHAnsi"/>
          <w:bCs/>
          <w:sz w:val="20"/>
          <w:szCs w:val="20"/>
        </w:rPr>
        <w:t xml:space="preserve">. However, </w:t>
      </w:r>
      <w:r>
        <w:rPr>
          <w:rFonts w:asciiTheme="minorHAnsi" w:hAnsiTheme="minorHAnsi"/>
          <w:bCs/>
          <w:sz w:val="20"/>
          <w:szCs w:val="20"/>
        </w:rPr>
        <w:t>contractors will need to convert this into hourly or half-hourly profiles consistent with their model</w:t>
      </w:r>
      <w:r w:rsidR="0022430F">
        <w:rPr>
          <w:rFonts w:asciiTheme="minorHAnsi" w:hAnsiTheme="minorHAnsi"/>
          <w:bCs/>
          <w:sz w:val="20"/>
          <w:szCs w:val="20"/>
        </w:rPr>
        <w:t xml:space="preserve"> and to clearly demonstrate credible methods and data sources for doing so</w:t>
      </w:r>
      <w:r>
        <w:rPr>
          <w:rFonts w:asciiTheme="minorHAnsi" w:hAnsiTheme="minorHAnsi"/>
          <w:bCs/>
          <w:sz w:val="20"/>
          <w:szCs w:val="20"/>
        </w:rPr>
        <w:t>.</w:t>
      </w:r>
    </w:p>
    <w:p w14:paraId="78CFDFA8" w14:textId="77777777" w:rsidR="00B13F25" w:rsidRDefault="00B13F25" w:rsidP="00412308">
      <w:pPr>
        <w:pStyle w:val="Norma"/>
        <w:numPr>
          <w:ilvl w:val="0"/>
          <w:numId w:val="6"/>
        </w:numPr>
        <w:spacing w:after="120"/>
        <w:rPr>
          <w:rFonts w:asciiTheme="minorHAnsi" w:hAnsiTheme="minorHAnsi"/>
          <w:bCs/>
          <w:sz w:val="20"/>
          <w:szCs w:val="20"/>
        </w:rPr>
      </w:pPr>
      <w:r>
        <w:rPr>
          <w:rFonts w:asciiTheme="minorHAnsi" w:hAnsiTheme="minorHAnsi"/>
          <w:bCs/>
          <w:sz w:val="20"/>
          <w:szCs w:val="20"/>
        </w:rPr>
        <w:t>Carbon and fuel prices.</w:t>
      </w:r>
    </w:p>
    <w:p w14:paraId="59C42D3C" w14:textId="1DEDF999" w:rsidR="00B13F25" w:rsidRDefault="00B13F25" w:rsidP="00412308">
      <w:pPr>
        <w:pStyle w:val="Norma"/>
        <w:numPr>
          <w:ilvl w:val="0"/>
          <w:numId w:val="6"/>
        </w:numPr>
        <w:spacing w:after="120"/>
        <w:rPr>
          <w:rFonts w:asciiTheme="minorHAnsi" w:hAnsiTheme="minorHAnsi"/>
          <w:bCs/>
          <w:sz w:val="20"/>
          <w:szCs w:val="20"/>
        </w:rPr>
      </w:pPr>
      <w:r>
        <w:rPr>
          <w:rFonts w:asciiTheme="minorHAnsi" w:hAnsiTheme="minorHAnsi"/>
          <w:bCs/>
          <w:sz w:val="20"/>
          <w:szCs w:val="20"/>
        </w:rPr>
        <w:t>Future interconnector capacity.</w:t>
      </w:r>
    </w:p>
    <w:p w14:paraId="4D8D2F88" w14:textId="2D5EB84A" w:rsidR="006C420D" w:rsidRDefault="006C420D" w:rsidP="00412308">
      <w:pPr>
        <w:pStyle w:val="Norma"/>
        <w:numPr>
          <w:ilvl w:val="0"/>
          <w:numId w:val="6"/>
        </w:numPr>
        <w:spacing w:after="120"/>
        <w:rPr>
          <w:rFonts w:asciiTheme="minorHAnsi" w:hAnsiTheme="minorHAnsi"/>
          <w:bCs/>
          <w:sz w:val="20"/>
          <w:szCs w:val="20"/>
        </w:rPr>
      </w:pPr>
      <w:r>
        <w:rPr>
          <w:rFonts w:asciiTheme="minorHAnsi" w:hAnsiTheme="minorHAnsi"/>
          <w:bCs/>
          <w:sz w:val="20"/>
          <w:szCs w:val="20"/>
        </w:rPr>
        <w:t>Annual demand for hydrogen (in sectors other than electricity generation, see Task 1.2).</w:t>
      </w:r>
    </w:p>
    <w:p w14:paraId="2807B2D2" w14:textId="708AB96B" w:rsidR="00EC5B9E" w:rsidRDefault="00EC5B9E" w:rsidP="00255EEE">
      <w:pPr>
        <w:pStyle w:val="Norma"/>
        <w:ind w:left="720"/>
        <w:jc w:val="both"/>
        <w:rPr>
          <w:rFonts w:asciiTheme="minorHAnsi" w:hAnsiTheme="minorHAnsi" w:cs="Arial"/>
          <w:bCs/>
          <w:sz w:val="20"/>
          <w:szCs w:val="20"/>
          <w:u w:val="single"/>
        </w:rPr>
      </w:pPr>
    </w:p>
    <w:p w14:paraId="14F81EC2" w14:textId="4E1952AD" w:rsidR="00EC5B9E" w:rsidRPr="00EC5B9E" w:rsidRDefault="00EC5B9E" w:rsidP="00727880">
      <w:pPr>
        <w:pStyle w:val="Norma"/>
        <w:ind w:left="720"/>
        <w:jc w:val="both"/>
        <w:rPr>
          <w:rFonts w:asciiTheme="minorHAnsi" w:hAnsiTheme="minorHAnsi" w:cs="Arial"/>
          <w:bCs/>
          <w:i/>
          <w:iCs/>
          <w:sz w:val="20"/>
          <w:szCs w:val="20"/>
        </w:rPr>
      </w:pPr>
      <w:r w:rsidRPr="00EC5B9E">
        <w:rPr>
          <w:rFonts w:asciiTheme="minorHAnsi" w:hAnsiTheme="minorHAnsi" w:cs="Arial"/>
          <w:bCs/>
          <w:i/>
          <w:iCs/>
          <w:sz w:val="20"/>
          <w:szCs w:val="20"/>
        </w:rPr>
        <w:t>Task 1.1</w:t>
      </w:r>
    </w:p>
    <w:p w14:paraId="642F0AB4" w14:textId="39C21280" w:rsidR="00255EEE" w:rsidRDefault="00255EEE" w:rsidP="00255EEE">
      <w:pPr>
        <w:pStyle w:val="Norma"/>
        <w:ind w:left="720"/>
        <w:jc w:val="both"/>
        <w:rPr>
          <w:rFonts w:asciiTheme="minorHAnsi" w:hAnsiTheme="minorHAnsi" w:cs="Arial"/>
          <w:bCs/>
          <w:sz w:val="20"/>
          <w:szCs w:val="20"/>
        </w:rPr>
      </w:pPr>
    </w:p>
    <w:p w14:paraId="654C982E" w14:textId="2195A80C" w:rsidR="00C14C58" w:rsidRDefault="00E66F44" w:rsidP="00255EEE">
      <w:pPr>
        <w:pStyle w:val="Norma"/>
        <w:ind w:left="720"/>
        <w:jc w:val="both"/>
        <w:rPr>
          <w:rFonts w:asciiTheme="minorHAnsi" w:hAnsiTheme="minorHAnsi"/>
          <w:bCs/>
          <w:sz w:val="20"/>
          <w:szCs w:val="20"/>
        </w:rPr>
      </w:pPr>
      <w:r>
        <w:rPr>
          <w:rFonts w:asciiTheme="minorHAnsi" w:hAnsiTheme="minorHAnsi"/>
          <w:bCs/>
          <w:sz w:val="20"/>
          <w:szCs w:val="20"/>
        </w:rPr>
        <w:t>The aim of this task is to c</w:t>
      </w:r>
      <w:r w:rsidR="00C14C58">
        <w:rPr>
          <w:rFonts w:asciiTheme="minorHAnsi" w:hAnsiTheme="minorHAnsi"/>
          <w:bCs/>
          <w:sz w:val="20"/>
          <w:szCs w:val="20"/>
        </w:rPr>
        <w:t xml:space="preserve">haracterise </w:t>
      </w:r>
      <w:r w:rsidR="00C14C58" w:rsidRPr="004D23DA">
        <w:rPr>
          <w:rFonts w:asciiTheme="minorHAnsi" w:hAnsiTheme="minorHAnsi"/>
          <w:bCs/>
          <w:sz w:val="20"/>
          <w:szCs w:val="20"/>
        </w:rPr>
        <w:t>the range of capacity</w:t>
      </w:r>
      <w:r w:rsidR="00C14C58">
        <w:rPr>
          <w:rFonts w:asciiTheme="minorHAnsi" w:hAnsiTheme="minorHAnsi"/>
          <w:bCs/>
          <w:sz w:val="20"/>
          <w:szCs w:val="20"/>
        </w:rPr>
        <w:t xml:space="preserve"> and generation</w:t>
      </w:r>
      <w:r w:rsidR="00C14C58" w:rsidRPr="004D23DA">
        <w:rPr>
          <w:rFonts w:asciiTheme="minorHAnsi" w:hAnsiTheme="minorHAnsi"/>
          <w:bCs/>
          <w:sz w:val="20"/>
          <w:szCs w:val="20"/>
        </w:rPr>
        <w:t xml:space="preserve"> </w:t>
      </w:r>
      <w:r w:rsidR="00C14C58">
        <w:rPr>
          <w:rFonts w:asciiTheme="minorHAnsi" w:hAnsiTheme="minorHAnsi"/>
          <w:bCs/>
          <w:sz w:val="20"/>
          <w:szCs w:val="20"/>
        </w:rPr>
        <w:t xml:space="preserve">required </w:t>
      </w:r>
      <w:r w:rsidR="007143EE">
        <w:rPr>
          <w:rFonts w:asciiTheme="minorHAnsi" w:hAnsiTheme="minorHAnsi"/>
          <w:bCs/>
          <w:sz w:val="20"/>
          <w:szCs w:val="20"/>
        </w:rPr>
        <w:t>on the pathway to</w:t>
      </w:r>
      <w:r w:rsidR="00C14C58">
        <w:rPr>
          <w:rFonts w:asciiTheme="minorHAnsi" w:hAnsiTheme="minorHAnsi"/>
          <w:bCs/>
          <w:sz w:val="20"/>
          <w:szCs w:val="20"/>
        </w:rPr>
        <w:t xml:space="preserve"> 2035 for the full suite of </w:t>
      </w:r>
      <w:r w:rsidR="00C14C58" w:rsidRPr="004D23DA">
        <w:rPr>
          <w:rFonts w:asciiTheme="minorHAnsi" w:hAnsiTheme="minorHAnsi"/>
          <w:bCs/>
          <w:sz w:val="20"/>
          <w:szCs w:val="20"/>
        </w:rPr>
        <w:t xml:space="preserve">flexible low-carbon </w:t>
      </w:r>
      <w:r w:rsidR="00C14C58">
        <w:rPr>
          <w:rFonts w:asciiTheme="minorHAnsi" w:hAnsiTheme="minorHAnsi"/>
          <w:bCs/>
          <w:sz w:val="20"/>
          <w:szCs w:val="20"/>
        </w:rPr>
        <w:t>electricity options, including schedulable low-carbon generation, storage, and demand.</w:t>
      </w:r>
    </w:p>
    <w:p w14:paraId="461A6782" w14:textId="7E01B63F" w:rsidR="00C14C58" w:rsidRDefault="00C14C58" w:rsidP="00255EEE">
      <w:pPr>
        <w:pStyle w:val="Norma"/>
        <w:ind w:left="720"/>
        <w:jc w:val="both"/>
        <w:rPr>
          <w:rFonts w:asciiTheme="minorHAnsi" w:hAnsiTheme="minorHAnsi"/>
          <w:bCs/>
          <w:sz w:val="20"/>
          <w:szCs w:val="20"/>
        </w:rPr>
      </w:pPr>
    </w:p>
    <w:p w14:paraId="22B98ECB" w14:textId="310F003C" w:rsidR="00C14C58" w:rsidRDefault="00EC2718" w:rsidP="00EC2718">
      <w:pPr>
        <w:pStyle w:val="Norma"/>
        <w:numPr>
          <w:ilvl w:val="0"/>
          <w:numId w:val="6"/>
        </w:numPr>
        <w:spacing w:after="120"/>
        <w:ind w:left="1434" w:hanging="357"/>
        <w:jc w:val="both"/>
        <w:rPr>
          <w:rFonts w:asciiTheme="minorHAnsi" w:hAnsiTheme="minorHAnsi" w:cs="Arial"/>
          <w:bCs/>
          <w:sz w:val="20"/>
          <w:szCs w:val="20"/>
        </w:rPr>
      </w:pPr>
      <w:r>
        <w:rPr>
          <w:rFonts w:asciiTheme="minorHAnsi" w:hAnsiTheme="minorHAnsi" w:cs="Arial"/>
          <w:bCs/>
          <w:sz w:val="20"/>
          <w:szCs w:val="20"/>
        </w:rPr>
        <w:t xml:space="preserve">Using </w:t>
      </w:r>
      <w:r w:rsidR="00E66F44">
        <w:rPr>
          <w:rFonts w:asciiTheme="minorHAnsi" w:hAnsiTheme="minorHAnsi" w:cs="Arial"/>
          <w:bCs/>
          <w:sz w:val="20"/>
          <w:szCs w:val="20"/>
        </w:rPr>
        <w:t xml:space="preserve">the </w:t>
      </w:r>
      <w:r>
        <w:rPr>
          <w:rFonts w:asciiTheme="minorHAnsi" w:hAnsiTheme="minorHAnsi" w:cs="Arial"/>
          <w:bCs/>
          <w:sz w:val="20"/>
          <w:szCs w:val="20"/>
        </w:rPr>
        <w:t>model of the electricity system</w:t>
      </w:r>
      <w:r w:rsidR="00E66F44">
        <w:rPr>
          <w:rFonts w:asciiTheme="minorHAnsi" w:hAnsiTheme="minorHAnsi" w:cs="Arial"/>
          <w:bCs/>
          <w:sz w:val="20"/>
          <w:szCs w:val="20"/>
        </w:rPr>
        <w:t xml:space="preserve"> described above</w:t>
      </w:r>
      <w:r>
        <w:rPr>
          <w:rFonts w:asciiTheme="minorHAnsi" w:hAnsiTheme="minorHAnsi" w:cs="Arial"/>
          <w:bCs/>
          <w:sz w:val="20"/>
          <w:szCs w:val="20"/>
        </w:rPr>
        <w:t xml:space="preserve">, determine the capacity range for the flexibility options in 2035 that are required to balance the system, and their optimal deployment path, such that unabated gas </w:t>
      </w:r>
      <w:r w:rsidR="00553A36">
        <w:rPr>
          <w:rFonts w:asciiTheme="minorHAnsi" w:hAnsiTheme="minorHAnsi" w:cs="Arial"/>
          <w:bCs/>
          <w:sz w:val="20"/>
          <w:szCs w:val="20"/>
        </w:rPr>
        <w:t xml:space="preserve">can be </w:t>
      </w:r>
      <w:r>
        <w:rPr>
          <w:rFonts w:asciiTheme="minorHAnsi" w:hAnsiTheme="minorHAnsi" w:cs="Arial"/>
          <w:bCs/>
          <w:sz w:val="20"/>
          <w:szCs w:val="20"/>
        </w:rPr>
        <w:t>phased out by 2035</w:t>
      </w:r>
      <w:r w:rsidR="00A4197C">
        <w:rPr>
          <w:rFonts w:asciiTheme="minorHAnsi" w:hAnsiTheme="minorHAnsi" w:cs="Arial"/>
          <w:bCs/>
          <w:sz w:val="20"/>
          <w:szCs w:val="20"/>
        </w:rPr>
        <w:t xml:space="preserve"> </w:t>
      </w:r>
      <w:r w:rsidR="00553A36">
        <w:rPr>
          <w:rFonts w:asciiTheme="minorHAnsi" w:hAnsiTheme="minorHAnsi" w:cs="Arial"/>
          <w:bCs/>
          <w:sz w:val="20"/>
          <w:szCs w:val="20"/>
        </w:rPr>
        <w:t xml:space="preserve">while </w:t>
      </w:r>
      <w:r w:rsidR="00A4197C">
        <w:rPr>
          <w:rFonts w:asciiTheme="minorHAnsi" w:hAnsiTheme="minorHAnsi" w:cs="Arial"/>
          <w:bCs/>
          <w:sz w:val="20"/>
          <w:szCs w:val="20"/>
        </w:rPr>
        <w:t>ensuring security of supply</w:t>
      </w:r>
      <w:r>
        <w:rPr>
          <w:rFonts w:asciiTheme="minorHAnsi" w:hAnsiTheme="minorHAnsi" w:cs="Arial"/>
          <w:bCs/>
          <w:sz w:val="20"/>
          <w:szCs w:val="20"/>
        </w:rPr>
        <w:t>.</w:t>
      </w:r>
    </w:p>
    <w:p w14:paraId="0A0BB9CB" w14:textId="4E8B2CD1" w:rsidR="00380303" w:rsidRDefault="0006507F" w:rsidP="00412308">
      <w:pPr>
        <w:pStyle w:val="Norma"/>
        <w:numPr>
          <w:ilvl w:val="1"/>
          <w:numId w:val="6"/>
        </w:numPr>
        <w:spacing w:after="120"/>
        <w:rPr>
          <w:rFonts w:asciiTheme="minorHAnsi" w:hAnsiTheme="minorHAnsi"/>
          <w:bCs/>
          <w:sz w:val="20"/>
          <w:szCs w:val="20"/>
        </w:rPr>
      </w:pPr>
      <w:r>
        <w:rPr>
          <w:rFonts w:asciiTheme="minorHAnsi" w:hAnsiTheme="minorHAnsi"/>
          <w:bCs/>
          <w:sz w:val="20"/>
          <w:szCs w:val="20"/>
        </w:rPr>
        <w:t xml:space="preserve">The optimal deployment path is one that minimises overall </w:t>
      </w:r>
      <w:r w:rsidR="00553A36">
        <w:rPr>
          <w:rFonts w:asciiTheme="minorHAnsi" w:hAnsiTheme="minorHAnsi"/>
          <w:bCs/>
          <w:sz w:val="20"/>
          <w:szCs w:val="20"/>
        </w:rPr>
        <w:t xml:space="preserve">energy </w:t>
      </w:r>
      <w:r w:rsidR="00F00EE0">
        <w:rPr>
          <w:rFonts w:asciiTheme="minorHAnsi" w:hAnsiTheme="minorHAnsi"/>
          <w:bCs/>
          <w:sz w:val="20"/>
          <w:szCs w:val="20"/>
        </w:rPr>
        <w:t>and</w:t>
      </w:r>
      <w:r w:rsidR="00553A36">
        <w:rPr>
          <w:rFonts w:asciiTheme="minorHAnsi" w:hAnsiTheme="minorHAnsi"/>
          <w:bCs/>
          <w:sz w:val="20"/>
          <w:szCs w:val="20"/>
        </w:rPr>
        <w:t xml:space="preserve"> </w:t>
      </w:r>
      <w:r>
        <w:rPr>
          <w:rFonts w:asciiTheme="minorHAnsi" w:hAnsiTheme="minorHAnsi"/>
          <w:bCs/>
          <w:sz w:val="20"/>
          <w:szCs w:val="20"/>
        </w:rPr>
        <w:t>system costs while phasing out unabated gas by 2035, subject to a carbon price and within feasible limits for build rates.</w:t>
      </w:r>
    </w:p>
    <w:p w14:paraId="511987C6" w14:textId="77777777" w:rsidR="006C420D" w:rsidRDefault="00761783" w:rsidP="00414060">
      <w:pPr>
        <w:pStyle w:val="Norma"/>
        <w:numPr>
          <w:ilvl w:val="1"/>
          <w:numId w:val="6"/>
        </w:numPr>
        <w:spacing w:after="120"/>
        <w:rPr>
          <w:rFonts w:asciiTheme="minorHAnsi" w:hAnsiTheme="minorHAnsi"/>
          <w:bCs/>
          <w:sz w:val="20"/>
          <w:szCs w:val="20"/>
        </w:rPr>
      </w:pPr>
      <w:r>
        <w:rPr>
          <w:rFonts w:asciiTheme="minorHAnsi" w:hAnsiTheme="minorHAnsi"/>
          <w:bCs/>
          <w:sz w:val="20"/>
          <w:szCs w:val="20"/>
        </w:rPr>
        <w:t xml:space="preserve">The </w:t>
      </w:r>
      <w:r w:rsidR="00D43EB5">
        <w:rPr>
          <w:rFonts w:asciiTheme="minorHAnsi" w:hAnsiTheme="minorHAnsi"/>
          <w:bCs/>
          <w:sz w:val="20"/>
          <w:szCs w:val="20"/>
        </w:rPr>
        <w:t xml:space="preserve">analysis should be constrained around </w:t>
      </w:r>
      <w:r>
        <w:rPr>
          <w:rFonts w:asciiTheme="minorHAnsi" w:hAnsiTheme="minorHAnsi"/>
          <w:bCs/>
          <w:sz w:val="20"/>
          <w:szCs w:val="20"/>
        </w:rPr>
        <w:t>CCC assumptions for ‘non-flexible’ capacity and/or generation (</w:t>
      </w:r>
      <w:proofErr w:type="gramStart"/>
      <w:r>
        <w:rPr>
          <w:rFonts w:asciiTheme="minorHAnsi" w:hAnsiTheme="minorHAnsi"/>
          <w:bCs/>
          <w:sz w:val="20"/>
          <w:szCs w:val="20"/>
        </w:rPr>
        <w:t>e.g.</w:t>
      </w:r>
      <w:proofErr w:type="gramEnd"/>
      <w:r>
        <w:rPr>
          <w:rFonts w:asciiTheme="minorHAnsi" w:hAnsiTheme="minorHAnsi"/>
          <w:bCs/>
          <w:sz w:val="20"/>
          <w:szCs w:val="20"/>
        </w:rPr>
        <w:t xml:space="preserve"> renewables and nuclear)</w:t>
      </w:r>
      <w:r w:rsidR="00F03627">
        <w:rPr>
          <w:rFonts w:asciiTheme="minorHAnsi" w:hAnsiTheme="minorHAnsi"/>
          <w:bCs/>
          <w:sz w:val="20"/>
          <w:szCs w:val="20"/>
        </w:rPr>
        <w:t xml:space="preserve"> from the Sixth Carbon Budget Balanced Pathway</w:t>
      </w:r>
      <w:r w:rsidR="00D43EB5">
        <w:rPr>
          <w:rFonts w:asciiTheme="minorHAnsi" w:hAnsiTheme="minorHAnsi"/>
          <w:bCs/>
          <w:sz w:val="20"/>
          <w:szCs w:val="20"/>
        </w:rPr>
        <w:t>. Bidders</w:t>
      </w:r>
      <w:r>
        <w:rPr>
          <w:rFonts w:asciiTheme="minorHAnsi" w:hAnsiTheme="minorHAnsi"/>
          <w:bCs/>
          <w:sz w:val="20"/>
          <w:szCs w:val="20"/>
        </w:rPr>
        <w:t xml:space="preserve"> should propose a method for how this will be implemented.</w:t>
      </w:r>
      <w:r w:rsidR="00F03627">
        <w:rPr>
          <w:rFonts w:asciiTheme="minorHAnsi" w:hAnsiTheme="minorHAnsi"/>
          <w:bCs/>
          <w:sz w:val="20"/>
          <w:szCs w:val="20"/>
        </w:rPr>
        <w:t xml:space="preserve"> </w:t>
      </w:r>
    </w:p>
    <w:p w14:paraId="6D67516F" w14:textId="709E6C0E" w:rsidR="0006507F" w:rsidRDefault="00F03627" w:rsidP="00414060">
      <w:pPr>
        <w:pStyle w:val="Norma"/>
        <w:numPr>
          <w:ilvl w:val="1"/>
          <w:numId w:val="6"/>
        </w:numPr>
        <w:spacing w:after="120"/>
        <w:rPr>
          <w:rFonts w:asciiTheme="minorHAnsi" w:hAnsiTheme="minorHAnsi"/>
          <w:bCs/>
          <w:sz w:val="20"/>
          <w:szCs w:val="20"/>
        </w:rPr>
      </w:pPr>
      <w:r>
        <w:rPr>
          <w:rFonts w:asciiTheme="minorHAnsi" w:hAnsiTheme="minorHAnsi"/>
          <w:bCs/>
          <w:sz w:val="20"/>
          <w:szCs w:val="20"/>
        </w:rPr>
        <w:t xml:space="preserve">The </w:t>
      </w:r>
      <w:r w:rsidR="006C420D">
        <w:rPr>
          <w:rFonts w:asciiTheme="minorHAnsi" w:hAnsiTheme="minorHAnsi"/>
          <w:bCs/>
          <w:sz w:val="20"/>
          <w:szCs w:val="20"/>
        </w:rPr>
        <w:t xml:space="preserve">capacity </w:t>
      </w:r>
      <w:r>
        <w:rPr>
          <w:rFonts w:asciiTheme="minorHAnsi" w:hAnsiTheme="minorHAnsi"/>
          <w:bCs/>
          <w:sz w:val="20"/>
          <w:szCs w:val="20"/>
        </w:rPr>
        <w:t xml:space="preserve">range </w:t>
      </w:r>
      <w:r w:rsidR="003460C1">
        <w:rPr>
          <w:rFonts w:asciiTheme="minorHAnsi" w:hAnsiTheme="minorHAnsi"/>
          <w:bCs/>
          <w:sz w:val="20"/>
          <w:szCs w:val="20"/>
        </w:rPr>
        <w:t>should</w:t>
      </w:r>
      <w:r>
        <w:rPr>
          <w:rFonts w:asciiTheme="minorHAnsi" w:hAnsiTheme="minorHAnsi"/>
          <w:bCs/>
          <w:sz w:val="20"/>
          <w:szCs w:val="20"/>
        </w:rPr>
        <w:t xml:space="preserve"> be </w:t>
      </w:r>
      <w:r w:rsidR="003460C1">
        <w:rPr>
          <w:rFonts w:asciiTheme="minorHAnsi" w:hAnsiTheme="minorHAnsi"/>
          <w:bCs/>
          <w:sz w:val="20"/>
          <w:szCs w:val="20"/>
        </w:rPr>
        <w:t xml:space="preserve">developed </w:t>
      </w:r>
      <w:r>
        <w:rPr>
          <w:rFonts w:asciiTheme="minorHAnsi" w:hAnsiTheme="minorHAnsi"/>
          <w:bCs/>
          <w:sz w:val="20"/>
          <w:szCs w:val="20"/>
        </w:rPr>
        <w:t>by flexing demand assumptions around this</w:t>
      </w:r>
      <w:r w:rsidR="00960A48">
        <w:rPr>
          <w:rFonts w:asciiTheme="minorHAnsi" w:hAnsiTheme="minorHAnsi"/>
          <w:bCs/>
          <w:sz w:val="20"/>
          <w:szCs w:val="20"/>
        </w:rPr>
        <w:t xml:space="preserve"> central supply-side scenario</w:t>
      </w:r>
      <w:r>
        <w:rPr>
          <w:rFonts w:asciiTheme="minorHAnsi" w:hAnsiTheme="minorHAnsi"/>
          <w:bCs/>
          <w:sz w:val="20"/>
          <w:szCs w:val="20"/>
        </w:rPr>
        <w:t>. The CCC will provide these inputs.</w:t>
      </w:r>
    </w:p>
    <w:p w14:paraId="6575065B" w14:textId="24C215E9" w:rsidR="00FE6B70" w:rsidRDefault="00FE6B70" w:rsidP="00414060">
      <w:pPr>
        <w:pStyle w:val="Norma"/>
        <w:numPr>
          <w:ilvl w:val="1"/>
          <w:numId w:val="6"/>
        </w:numPr>
        <w:spacing w:after="120"/>
        <w:rPr>
          <w:rFonts w:asciiTheme="minorHAnsi" w:hAnsiTheme="minorHAnsi"/>
          <w:bCs/>
          <w:sz w:val="20"/>
          <w:szCs w:val="20"/>
        </w:rPr>
      </w:pPr>
      <w:r>
        <w:rPr>
          <w:rFonts w:asciiTheme="minorHAnsi" w:hAnsiTheme="minorHAnsi"/>
          <w:bCs/>
          <w:sz w:val="20"/>
          <w:szCs w:val="20"/>
        </w:rPr>
        <w:t>The security of supply standard should be a</w:t>
      </w:r>
      <w:r w:rsidR="00222DC1">
        <w:rPr>
          <w:rFonts w:asciiTheme="minorHAnsi" w:hAnsiTheme="minorHAnsi"/>
          <w:bCs/>
          <w:sz w:val="20"/>
          <w:szCs w:val="20"/>
        </w:rPr>
        <w:t xml:space="preserve"> loss of load expectation</w:t>
      </w:r>
      <w:r>
        <w:rPr>
          <w:rFonts w:asciiTheme="minorHAnsi" w:hAnsiTheme="minorHAnsi"/>
          <w:bCs/>
          <w:sz w:val="20"/>
          <w:szCs w:val="20"/>
        </w:rPr>
        <w:t xml:space="preserve"> of </w:t>
      </w:r>
      <w:r w:rsidR="00553A36">
        <w:rPr>
          <w:rFonts w:asciiTheme="minorHAnsi" w:hAnsiTheme="minorHAnsi"/>
          <w:bCs/>
          <w:sz w:val="20"/>
          <w:szCs w:val="20"/>
        </w:rPr>
        <w:t xml:space="preserve">no more than </w:t>
      </w:r>
      <w:r>
        <w:rPr>
          <w:rFonts w:asciiTheme="minorHAnsi" w:hAnsiTheme="minorHAnsi"/>
          <w:bCs/>
          <w:sz w:val="20"/>
          <w:szCs w:val="20"/>
        </w:rPr>
        <w:t>three hours</w:t>
      </w:r>
      <w:r w:rsidR="00553A36">
        <w:rPr>
          <w:rFonts w:asciiTheme="minorHAnsi" w:hAnsiTheme="minorHAnsi"/>
          <w:bCs/>
          <w:sz w:val="20"/>
          <w:szCs w:val="20"/>
        </w:rPr>
        <w:t xml:space="preserve"> per year</w:t>
      </w:r>
      <w:r>
        <w:rPr>
          <w:rFonts w:asciiTheme="minorHAnsi" w:hAnsiTheme="minorHAnsi"/>
          <w:bCs/>
          <w:sz w:val="20"/>
          <w:szCs w:val="20"/>
        </w:rPr>
        <w:t>.</w:t>
      </w:r>
    </w:p>
    <w:p w14:paraId="333B9D0B" w14:textId="69D6102A" w:rsidR="0006507F" w:rsidRDefault="006A6555" w:rsidP="006A6555">
      <w:pPr>
        <w:pStyle w:val="Norma"/>
        <w:numPr>
          <w:ilvl w:val="0"/>
          <w:numId w:val="6"/>
        </w:numPr>
        <w:spacing w:after="120"/>
        <w:rPr>
          <w:rFonts w:asciiTheme="minorHAnsi" w:hAnsiTheme="minorHAnsi"/>
          <w:bCs/>
          <w:sz w:val="20"/>
          <w:szCs w:val="20"/>
        </w:rPr>
      </w:pPr>
      <w:r>
        <w:rPr>
          <w:rFonts w:asciiTheme="minorHAnsi" w:hAnsiTheme="minorHAnsi"/>
          <w:bCs/>
          <w:sz w:val="20"/>
          <w:szCs w:val="20"/>
        </w:rPr>
        <w:t xml:space="preserve">Undertake </w:t>
      </w:r>
      <w:r w:rsidR="000C0541">
        <w:rPr>
          <w:rFonts w:asciiTheme="minorHAnsi" w:hAnsiTheme="minorHAnsi"/>
          <w:bCs/>
          <w:sz w:val="20"/>
          <w:szCs w:val="20"/>
        </w:rPr>
        <w:t>a minimum of</w:t>
      </w:r>
      <w:r>
        <w:rPr>
          <w:rFonts w:asciiTheme="minorHAnsi" w:hAnsiTheme="minorHAnsi"/>
          <w:bCs/>
          <w:sz w:val="20"/>
          <w:szCs w:val="20"/>
        </w:rPr>
        <w:t xml:space="preserve"> ten sensitivity scenarios on aspects of security of supply, to be developed in conjunction with the CCC and including on:</w:t>
      </w:r>
    </w:p>
    <w:p w14:paraId="1B34FC4B" w14:textId="77777777" w:rsidR="00FF0630" w:rsidRDefault="00FF0630" w:rsidP="00FF0630">
      <w:pPr>
        <w:pStyle w:val="Norma"/>
        <w:numPr>
          <w:ilvl w:val="1"/>
          <w:numId w:val="6"/>
        </w:numPr>
        <w:spacing w:after="120"/>
        <w:ind w:left="2154" w:hanging="357"/>
        <w:rPr>
          <w:rFonts w:asciiTheme="minorHAnsi" w:hAnsiTheme="minorHAnsi"/>
          <w:bCs/>
          <w:sz w:val="20"/>
          <w:szCs w:val="20"/>
        </w:rPr>
      </w:pPr>
      <w:r>
        <w:rPr>
          <w:rFonts w:asciiTheme="minorHAnsi" w:hAnsiTheme="minorHAnsi"/>
          <w:bCs/>
          <w:sz w:val="20"/>
          <w:szCs w:val="20"/>
        </w:rPr>
        <w:t>Different levels of electricity demand.</w:t>
      </w:r>
    </w:p>
    <w:p w14:paraId="2C8BCA4C" w14:textId="44CE540B" w:rsidR="0006507F" w:rsidRPr="006A6555" w:rsidRDefault="006A6555" w:rsidP="006A6555">
      <w:pPr>
        <w:pStyle w:val="Norma"/>
        <w:numPr>
          <w:ilvl w:val="1"/>
          <w:numId w:val="6"/>
        </w:numPr>
        <w:spacing w:after="120"/>
        <w:rPr>
          <w:rFonts w:asciiTheme="minorHAnsi" w:hAnsiTheme="minorHAnsi"/>
          <w:bCs/>
          <w:sz w:val="20"/>
          <w:szCs w:val="20"/>
        </w:rPr>
      </w:pPr>
      <w:r>
        <w:rPr>
          <w:rFonts w:asciiTheme="minorHAnsi" w:hAnsiTheme="minorHAnsi"/>
          <w:bCs/>
          <w:sz w:val="20"/>
          <w:szCs w:val="20"/>
        </w:rPr>
        <w:t>R</w:t>
      </w:r>
      <w:r w:rsidRPr="006A6555">
        <w:rPr>
          <w:rFonts w:asciiTheme="minorHAnsi" w:hAnsiTheme="minorHAnsi"/>
          <w:bCs/>
          <w:sz w:val="20"/>
          <w:szCs w:val="20"/>
        </w:rPr>
        <w:t xml:space="preserve">esilience to </w:t>
      </w:r>
      <w:r w:rsidRPr="004A5895">
        <w:rPr>
          <w:rFonts w:asciiTheme="minorHAnsi" w:hAnsiTheme="minorHAnsi"/>
          <w:bCs/>
          <w:sz w:val="20"/>
          <w:szCs w:val="20"/>
        </w:rPr>
        <w:t>w</w:t>
      </w:r>
      <w:r w:rsidR="0006507F" w:rsidRPr="004A5895">
        <w:rPr>
          <w:rFonts w:asciiTheme="minorHAnsi" w:hAnsiTheme="minorHAnsi"/>
          <w:bCs/>
          <w:sz w:val="20"/>
          <w:szCs w:val="20"/>
        </w:rPr>
        <w:t>ind droughts</w:t>
      </w:r>
      <w:r w:rsidRPr="004A5895">
        <w:rPr>
          <w:rFonts w:asciiTheme="minorHAnsi" w:hAnsiTheme="minorHAnsi"/>
          <w:bCs/>
          <w:sz w:val="20"/>
          <w:szCs w:val="20"/>
        </w:rPr>
        <w:t xml:space="preserve"> and </w:t>
      </w:r>
      <w:r>
        <w:rPr>
          <w:rFonts w:asciiTheme="minorHAnsi" w:hAnsiTheme="minorHAnsi"/>
          <w:bCs/>
          <w:sz w:val="20"/>
          <w:szCs w:val="20"/>
        </w:rPr>
        <w:t>w</w:t>
      </w:r>
      <w:r w:rsidR="0006507F" w:rsidRPr="006A6555">
        <w:rPr>
          <w:rFonts w:asciiTheme="minorHAnsi" w:hAnsiTheme="minorHAnsi"/>
          <w:bCs/>
          <w:sz w:val="20"/>
          <w:szCs w:val="20"/>
        </w:rPr>
        <w:t>eather impacts on demand</w:t>
      </w:r>
      <w:r w:rsidR="00727880" w:rsidRPr="006A6555">
        <w:rPr>
          <w:rFonts w:asciiTheme="minorHAnsi" w:hAnsiTheme="minorHAnsi"/>
          <w:bCs/>
          <w:sz w:val="20"/>
          <w:szCs w:val="20"/>
        </w:rPr>
        <w:t>.</w:t>
      </w:r>
    </w:p>
    <w:p w14:paraId="186EE071" w14:textId="415D687B" w:rsidR="0006507F" w:rsidRDefault="0006507F" w:rsidP="00960A48">
      <w:pPr>
        <w:pStyle w:val="Norma"/>
        <w:numPr>
          <w:ilvl w:val="1"/>
          <w:numId w:val="6"/>
        </w:numPr>
        <w:spacing w:after="120"/>
        <w:ind w:left="2154" w:hanging="357"/>
        <w:rPr>
          <w:rFonts w:asciiTheme="minorHAnsi" w:hAnsiTheme="minorHAnsi"/>
          <w:bCs/>
          <w:sz w:val="20"/>
          <w:szCs w:val="20"/>
        </w:rPr>
      </w:pPr>
      <w:r w:rsidRPr="006A6555">
        <w:rPr>
          <w:rFonts w:asciiTheme="minorHAnsi" w:hAnsiTheme="minorHAnsi"/>
          <w:bCs/>
          <w:sz w:val="20"/>
          <w:szCs w:val="20"/>
        </w:rPr>
        <w:lastRenderedPageBreak/>
        <w:t>Use of unabated gas, should this be required to ensure security of supply outside an average weather year.</w:t>
      </w:r>
    </w:p>
    <w:p w14:paraId="7B43EB3A" w14:textId="77777777" w:rsidR="004741EF" w:rsidRDefault="004741EF" w:rsidP="004741EF">
      <w:pPr>
        <w:pStyle w:val="Norma"/>
        <w:numPr>
          <w:ilvl w:val="1"/>
          <w:numId w:val="6"/>
        </w:numPr>
        <w:spacing w:after="120"/>
        <w:ind w:left="2154" w:hanging="357"/>
        <w:rPr>
          <w:rFonts w:asciiTheme="minorHAnsi" w:hAnsiTheme="minorHAnsi"/>
          <w:bCs/>
          <w:sz w:val="20"/>
          <w:szCs w:val="20"/>
        </w:rPr>
      </w:pPr>
      <w:r>
        <w:rPr>
          <w:rFonts w:asciiTheme="minorHAnsi" w:hAnsiTheme="minorHAnsi"/>
          <w:bCs/>
          <w:sz w:val="20"/>
          <w:szCs w:val="20"/>
        </w:rPr>
        <w:t xml:space="preserve">Use of flexibility options and unabated gas in the context of limited hydrogen availability. </w:t>
      </w:r>
    </w:p>
    <w:p w14:paraId="0F5B910A" w14:textId="54271638" w:rsidR="006A6555" w:rsidRPr="006A6555" w:rsidRDefault="00C7578F" w:rsidP="00412308">
      <w:pPr>
        <w:pStyle w:val="Norma"/>
        <w:numPr>
          <w:ilvl w:val="1"/>
          <w:numId w:val="6"/>
        </w:numPr>
        <w:ind w:left="2154" w:hanging="357"/>
        <w:rPr>
          <w:rFonts w:asciiTheme="minorHAnsi" w:hAnsiTheme="minorHAnsi"/>
          <w:bCs/>
          <w:sz w:val="20"/>
          <w:szCs w:val="20"/>
        </w:rPr>
      </w:pPr>
      <w:r>
        <w:rPr>
          <w:rFonts w:asciiTheme="minorHAnsi" w:hAnsiTheme="minorHAnsi"/>
          <w:bCs/>
          <w:sz w:val="20"/>
          <w:szCs w:val="20"/>
        </w:rPr>
        <w:t xml:space="preserve">Solving for security of supply </w:t>
      </w:r>
      <w:r w:rsidR="00E91ED1">
        <w:rPr>
          <w:rFonts w:asciiTheme="minorHAnsi" w:hAnsiTheme="minorHAnsi"/>
          <w:bCs/>
          <w:sz w:val="20"/>
          <w:szCs w:val="20"/>
        </w:rPr>
        <w:t xml:space="preserve">obligations </w:t>
      </w:r>
      <w:r>
        <w:rPr>
          <w:rFonts w:asciiTheme="minorHAnsi" w:hAnsiTheme="minorHAnsi"/>
          <w:bCs/>
          <w:sz w:val="20"/>
          <w:szCs w:val="20"/>
        </w:rPr>
        <w:t xml:space="preserve">on a generator (and potentially </w:t>
      </w:r>
      <w:r w:rsidR="00E91ED1">
        <w:rPr>
          <w:rFonts w:asciiTheme="minorHAnsi" w:hAnsiTheme="minorHAnsi"/>
          <w:bCs/>
          <w:sz w:val="20"/>
          <w:szCs w:val="20"/>
        </w:rPr>
        <w:t>S</w:t>
      </w:r>
      <w:r>
        <w:rPr>
          <w:rFonts w:asciiTheme="minorHAnsi" w:hAnsiTheme="minorHAnsi"/>
          <w:bCs/>
          <w:sz w:val="20"/>
          <w:szCs w:val="20"/>
        </w:rPr>
        <w:t>upplier) basis, as opposed to at a system level.</w:t>
      </w:r>
    </w:p>
    <w:p w14:paraId="688DBEB0" w14:textId="3E4A4FEE" w:rsidR="004A58F8" w:rsidRDefault="004A58F8" w:rsidP="004A58F8">
      <w:pPr>
        <w:pStyle w:val="Norma"/>
        <w:spacing w:after="120"/>
        <w:rPr>
          <w:rFonts w:asciiTheme="minorHAnsi" w:hAnsiTheme="minorHAnsi"/>
          <w:bCs/>
          <w:sz w:val="20"/>
          <w:szCs w:val="20"/>
        </w:rPr>
      </w:pPr>
    </w:p>
    <w:p w14:paraId="0B2F8156" w14:textId="69CC0D4C" w:rsidR="0018749D" w:rsidRDefault="0018749D" w:rsidP="00412308">
      <w:pPr>
        <w:pStyle w:val="Norma"/>
        <w:spacing w:after="120"/>
        <w:ind w:left="720"/>
        <w:rPr>
          <w:rFonts w:asciiTheme="minorHAnsi" w:hAnsiTheme="minorHAnsi"/>
          <w:bCs/>
          <w:sz w:val="20"/>
          <w:szCs w:val="20"/>
        </w:rPr>
      </w:pPr>
      <w:r>
        <w:rPr>
          <w:rFonts w:asciiTheme="minorHAnsi" w:hAnsiTheme="minorHAnsi"/>
          <w:bCs/>
          <w:sz w:val="20"/>
          <w:szCs w:val="20"/>
        </w:rPr>
        <w:t>Bidders should set out the cost of running additional sensitivity scenarios beyond the minimum of 10 specified above.</w:t>
      </w:r>
    </w:p>
    <w:p w14:paraId="43E93E7E" w14:textId="07B378D7" w:rsidR="00813090" w:rsidRDefault="00813090" w:rsidP="00412308">
      <w:pPr>
        <w:pStyle w:val="Norma"/>
        <w:spacing w:after="120"/>
        <w:ind w:left="720"/>
        <w:rPr>
          <w:rFonts w:asciiTheme="minorHAnsi" w:hAnsiTheme="minorHAnsi"/>
          <w:bCs/>
          <w:sz w:val="20"/>
          <w:szCs w:val="20"/>
        </w:rPr>
      </w:pPr>
      <w:r>
        <w:rPr>
          <w:rFonts w:asciiTheme="minorHAnsi" w:hAnsiTheme="minorHAnsi"/>
          <w:bCs/>
          <w:sz w:val="20"/>
          <w:szCs w:val="20"/>
        </w:rPr>
        <w:t xml:space="preserve">The modelling for this task should reflect the fundamental underlying costs of the different technologies and </w:t>
      </w:r>
      <w:proofErr w:type="gramStart"/>
      <w:r>
        <w:rPr>
          <w:rFonts w:asciiTheme="minorHAnsi" w:hAnsiTheme="minorHAnsi"/>
          <w:bCs/>
          <w:sz w:val="20"/>
          <w:szCs w:val="20"/>
        </w:rPr>
        <w:t>options, and</w:t>
      </w:r>
      <w:proofErr w:type="gramEnd"/>
      <w:r>
        <w:rPr>
          <w:rFonts w:asciiTheme="minorHAnsi" w:hAnsiTheme="minorHAnsi"/>
          <w:bCs/>
          <w:sz w:val="20"/>
          <w:szCs w:val="20"/>
        </w:rPr>
        <w:t xml:space="preserve"> should therefore be independent of the market arrangements in place at a given time.</w:t>
      </w:r>
    </w:p>
    <w:p w14:paraId="739F86D5" w14:textId="77777777" w:rsidR="00813090" w:rsidRDefault="00813090" w:rsidP="004A58F8">
      <w:pPr>
        <w:pStyle w:val="Norma"/>
        <w:spacing w:after="120"/>
        <w:rPr>
          <w:rFonts w:asciiTheme="minorHAnsi" w:hAnsiTheme="minorHAnsi"/>
          <w:bCs/>
          <w:sz w:val="20"/>
          <w:szCs w:val="20"/>
        </w:rPr>
      </w:pPr>
    </w:p>
    <w:p w14:paraId="4A9E5963" w14:textId="1871F7DB" w:rsidR="004A58F8" w:rsidRDefault="004A58F8" w:rsidP="00727880">
      <w:pPr>
        <w:pStyle w:val="Norma"/>
        <w:ind w:left="720"/>
        <w:rPr>
          <w:rFonts w:asciiTheme="minorHAnsi" w:hAnsiTheme="minorHAnsi"/>
          <w:bCs/>
          <w:sz w:val="20"/>
          <w:szCs w:val="20"/>
        </w:rPr>
      </w:pPr>
      <w:r w:rsidRPr="00727880">
        <w:rPr>
          <w:rFonts w:asciiTheme="minorHAnsi" w:hAnsiTheme="minorHAnsi"/>
          <w:bCs/>
          <w:i/>
          <w:iCs/>
          <w:sz w:val="20"/>
          <w:szCs w:val="20"/>
        </w:rPr>
        <w:t>Task 1.2</w:t>
      </w:r>
    </w:p>
    <w:p w14:paraId="673E4760" w14:textId="77777777" w:rsidR="00727880" w:rsidRPr="00727880" w:rsidRDefault="00727880" w:rsidP="00727880">
      <w:pPr>
        <w:pStyle w:val="Norma"/>
        <w:ind w:left="720"/>
        <w:rPr>
          <w:rFonts w:asciiTheme="minorHAnsi" w:hAnsiTheme="minorHAnsi"/>
          <w:bCs/>
          <w:sz w:val="20"/>
          <w:szCs w:val="20"/>
        </w:rPr>
      </w:pPr>
    </w:p>
    <w:p w14:paraId="0A5F8342" w14:textId="6931FBC6" w:rsidR="005565A4" w:rsidRDefault="00153E6E" w:rsidP="004A58F8">
      <w:pPr>
        <w:pStyle w:val="Norma"/>
        <w:spacing w:after="120"/>
        <w:ind w:left="720"/>
        <w:rPr>
          <w:rFonts w:asciiTheme="minorHAnsi" w:hAnsiTheme="minorHAnsi"/>
          <w:bCs/>
          <w:sz w:val="20"/>
          <w:szCs w:val="20"/>
        </w:rPr>
      </w:pPr>
      <w:r>
        <w:rPr>
          <w:rFonts w:asciiTheme="minorHAnsi" w:hAnsiTheme="minorHAnsi"/>
          <w:bCs/>
          <w:sz w:val="20"/>
          <w:szCs w:val="20"/>
        </w:rPr>
        <w:t xml:space="preserve">Understand the implications of a fully decarbonised power system for hydrogen production, which should include identifying a cost-effective level of </w:t>
      </w:r>
      <w:r w:rsidR="005F6E0B">
        <w:rPr>
          <w:rFonts w:asciiTheme="minorHAnsi" w:hAnsiTheme="minorHAnsi"/>
          <w:bCs/>
          <w:sz w:val="20"/>
          <w:szCs w:val="20"/>
        </w:rPr>
        <w:t xml:space="preserve">grid-connected </w:t>
      </w:r>
      <w:r>
        <w:rPr>
          <w:rFonts w:asciiTheme="minorHAnsi" w:hAnsiTheme="minorHAnsi"/>
          <w:bCs/>
          <w:sz w:val="20"/>
          <w:szCs w:val="20"/>
        </w:rPr>
        <w:t>electrolyser capacity</w:t>
      </w:r>
      <w:r w:rsidR="000604D1">
        <w:rPr>
          <w:rFonts w:asciiTheme="minorHAnsi" w:hAnsiTheme="minorHAnsi"/>
          <w:bCs/>
          <w:sz w:val="20"/>
          <w:szCs w:val="20"/>
        </w:rPr>
        <w:t>,</w:t>
      </w:r>
      <w:r w:rsidR="004E7630">
        <w:rPr>
          <w:rFonts w:asciiTheme="minorHAnsi" w:hAnsiTheme="minorHAnsi"/>
          <w:bCs/>
          <w:sz w:val="20"/>
          <w:szCs w:val="20"/>
        </w:rPr>
        <w:t xml:space="preserve"> </w:t>
      </w:r>
      <w:r w:rsidR="00E91ED1">
        <w:rPr>
          <w:rFonts w:asciiTheme="minorHAnsi" w:hAnsiTheme="minorHAnsi"/>
          <w:bCs/>
          <w:sz w:val="20"/>
          <w:szCs w:val="20"/>
        </w:rPr>
        <w:t xml:space="preserve">use of hydrogen in electricity production, </w:t>
      </w:r>
      <w:r w:rsidR="004E7630">
        <w:rPr>
          <w:rFonts w:asciiTheme="minorHAnsi" w:hAnsiTheme="minorHAnsi"/>
          <w:bCs/>
          <w:sz w:val="20"/>
          <w:szCs w:val="20"/>
        </w:rPr>
        <w:t xml:space="preserve">associated </w:t>
      </w:r>
      <w:r w:rsidR="005F6E0B">
        <w:rPr>
          <w:rFonts w:asciiTheme="minorHAnsi" w:hAnsiTheme="minorHAnsi"/>
          <w:bCs/>
          <w:sz w:val="20"/>
          <w:szCs w:val="20"/>
        </w:rPr>
        <w:t xml:space="preserve">hydrogen </w:t>
      </w:r>
      <w:r w:rsidR="004E7630">
        <w:rPr>
          <w:rFonts w:asciiTheme="minorHAnsi" w:hAnsiTheme="minorHAnsi"/>
          <w:bCs/>
          <w:sz w:val="20"/>
          <w:szCs w:val="20"/>
        </w:rPr>
        <w:t xml:space="preserve">storage requirements </w:t>
      </w:r>
      <w:r w:rsidR="00E914EE">
        <w:rPr>
          <w:rFonts w:asciiTheme="minorHAnsi" w:hAnsiTheme="minorHAnsi"/>
          <w:bCs/>
          <w:sz w:val="20"/>
          <w:szCs w:val="20"/>
        </w:rPr>
        <w:t>in 2035</w:t>
      </w:r>
      <w:r w:rsidR="000604D1">
        <w:rPr>
          <w:rFonts w:asciiTheme="minorHAnsi" w:hAnsiTheme="minorHAnsi"/>
          <w:bCs/>
          <w:sz w:val="20"/>
          <w:szCs w:val="20"/>
        </w:rPr>
        <w:t>,</w:t>
      </w:r>
      <w:r w:rsidR="00E914EE">
        <w:rPr>
          <w:rFonts w:asciiTheme="minorHAnsi" w:hAnsiTheme="minorHAnsi"/>
          <w:bCs/>
          <w:sz w:val="20"/>
          <w:szCs w:val="20"/>
        </w:rPr>
        <w:t xml:space="preserve"> and the pathway to that</w:t>
      </w:r>
      <w:r w:rsidR="005565A4">
        <w:rPr>
          <w:rFonts w:asciiTheme="minorHAnsi" w:hAnsiTheme="minorHAnsi"/>
          <w:bCs/>
          <w:sz w:val="20"/>
          <w:szCs w:val="20"/>
        </w:rPr>
        <w:t>.</w:t>
      </w:r>
    </w:p>
    <w:p w14:paraId="22DC8F97" w14:textId="6FCB55CE" w:rsidR="000604D1" w:rsidRDefault="000604D1" w:rsidP="000604D1">
      <w:pPr>
        <w:pStyle w:val="Norma"/>
        <w:numPr>
          <w:ilvl w:val="0"/>
          <w:numId w:val="13"/>
        </w:numPr>
        <w:spacing w:after="120"/>
        <w:rPr>
          <w:rFonts w:asciiTheme="minorHAnsi" w:hAnsiTheme="minorHAnsi"/>
          <w:bCs/>
          <w:sz w:val="20"/>
          <w:szCs w:val="20"/>
        </w:rPr>
      </w:pPr>
      <w:r>
        <w:rPr>
          <w:rFonts w:asciiTheme="minorHAnsi" w:hAnsiTheme="minorHAnsi"/>
          <w:bCs/>
          <w:sz w:val="20"/>
          <w:szCs w:val="20"/>
        </w:rPr>
        <w:t xml:space="preserve">The Sixth Carbon Budget analysis assumed </w:t>
      </w:r>
      <w:r w:rsidR="004A1CC9">
        <w:rPr>
          <w:rFonts w:asciiTheme="minorHAnsi" w:hAnsiTheme="minorHAnsi"/>
          <w:bCs/>
          <w:sz w:val="20"/>
          <w:szCs w:val="20"/>
        </w:rPr>
        <w:t xml:space="preserve">electrolytic hydrogen is produced using </w:t>
      </w:r>
      <w:r w:rsidR="00E91ED1">
        <w:rPr>
          <w:rFonts w:asciiTheme="minorHAnsi" w:hAnsiTheme="minorHAnsi"/>
          <w:bCs/>
          <w:sz w:val="20"/>
          <w:szCs w:val="20"/>
        </w:rPr>
        <w:t>‘</w:t>
      </w:r>
      <w:r w:rsidR="003C7459">
        <w:rPr>
          <w:rFonts w:asciiTheme="minorHAnsi" w:hAnsiTheme="minorHAnsi"/>
          <w:bCs/>
          <w:sz w:val="20"/>
          <w:szCs w:val="20"/>
        </w:rPr>
        <w:t>surplus</w:t>
      </w:r>
      <w:r w:rsidR="00E91ED1">
        <w:rPr>
          <w:rFonts w:asciiTheme="minorHAnsi" w:hAnsiTheme="minorHAnsi"/>
          <w:bCs/>
          <w:sz w:val="20"/>
          <w:szCs w:val="20"/>
        </w:rPr>
        <w:t xml:space="preserve">’ </w:t>
      </w:r>
      <w:r w:rsidR="004A1CC9">
        <w:rPr>
          <w:rFonts w:asciiTheme="minorHAnsi" w:hAnsiTheme="minorHAnsi"/>
          <w:bCs/>
          <w:sz w:val="20"/>
          <w:szCs w:val="20"/>
        </w:rPr>
        <w:t xml:space="preserve">electricity generation, </w:t>
      </w:r>
      <w:r w:rsidR="00990AD0">
        <w:rPr>
          <w:rFonts w:asciiTheme="minorHAnsi" w:hAnsiTheme="minorHAnsi"/>
          <w:bCs/>
          <w:sz w:val="20"/>
          <w:szCs w:val="20"/>
        </w:rPr>
        <w:t>complementing</w:t>
      </w:r>
      <w:r w:rsidR="004A1CC9">
        <w:rPr>
          <w:rFonts w:asciiTheme="minorHAnsi" w:hAnsiTheme="minorHAnsi"/>
          <w:bCs/>
          <w:sz w:val="20"/>
          <w:szCs w:val="20"/>
        </w:rPr>
        <w:t xml:space="preserve"> production </w:t>
      </w:r>
      <w:r w:rsidR="00E91ED1">
        <w:rPr>
          <w:rFonts w:asciiTheme="minorHAnsi" w:hAnsiTheme="minorHAnsi"/>
          <w:bCs/>
          <w:sz w:val="20"/>
          <w:szCs w:val="20"/>
        </w:rPr>
        <w:t xml:space="preserve">of hydrogen </w:t>
      </w:r>
      <w:r w:rsidR="004A1CC9">
        <w:rPr>
          <w:rFonts w:asciiTheme="minorHAnsi" w:hAnsiTheme="minorHAnsi"/>
          <w:bCs/>
          <w:sz w:val="20"/>
          <w:szCs w:val="20"/>
        </w:rPr>
        <w:t xml:space="preserve">from other low-carbon sources to ensure </w:t>
      </w:r>
      <w:r w:rsidR="00055ECA">
        <w:rPr>
          <w:rFonts w:asciiTheme="minorHAnsi" w:hAnsiTheme="minorHAnsi"/>
          <w:bCs/>
          <w:sz w:val="20"/>
          <w:szCs w:val="20"/>
        </w:rPr>
        <w:t xml:space="preserve">hydrogen </w:t>
      </w:r>
      <w:r w:rsidR="004A1CC9">
        <w:rPr>
          <w:rFonts w:asciiTheme="minorHAnsi" w:hAnsiTheme="minorHAnsi"/>
          <w:bCs/>
          <w:sz w:val="20"/>
          <w:szCs w:val="20"/>
        </w:rPr>
        <w:t xml:space="preserve">demand is met on an annual basis. However, it did not estimate the </w:t>
      </w:r>
      <w:r w:rsidR="003C7459">
        <w:rPr>
          <w:rFonts w:asciiTheme="minorHAnsi" w:hAnsiTheme="minorHAnsi"/>
          <w:bCs/>
          <w:sz w:val="20"/>
          <w:szCs w:val="20"/>
        </w:rPr>
        <w:t xml:space="preserve">precise </w:t>
      </w:r>
      <w:r w:rsidR="004A1CC9">
        <w:rPr>
          <w:rFonts w:asciiTheme="minorHAnsi" w:hAnsiTheme="minorHAnsi"/>
          <w:bCs/>
          <w:sz w:val="20"/>
          <w:szCs w:val="20"/>
        </w:rPr>
        <w:t xml:space="preserve">level of </w:t>
      </w:r>
      <w:r w:rsidR="00E91ED1">
        <w:rPr>
          <w:rFonts w:asciiTheme="minorHAnsi" w:hAnsiTheme="minorHAnsi"/>
          <w:bCs/>
          <w:sz w:val="20"/>
          <w:szCs w:val="20"/>
        </w:rPr>
        <w:t xml:space="preserve">hydrogen </w:t>
      </w:r>
      <w:r w:rsidR="004A1CC9">
        <w:rPr>
          <w:rFonts w:asciiTheme="minorHAnsi" w:hAnsiTheme="minorHAnsi"/>
          <w:bCs/>
          <w:sz w:val="20"/>
          <w:szCs w:val="20"/>
        </w:rPr>
        <w:t xml:space="preserve">storage </w:t>
      </w:r>
      <w:r w:rsidR="00E91ED1">
        <w:rPr>
          <w:rFonts w:asciiTheme="minorHAnsi" w:hAnsiTheme="minorHAnsi"/>
          <w:bCs/>
          <w:sz w:val="20"/>
          <w:szCs w:val="20"/>
        </w:rPr>
        <w:t xml:space="preserve">capacity </w:t>
      </w:r>
      <w:r w:rsidR="004A1CC9">
        <w:rPr>
          <w:rFonts w:asciiTheme="minorHAnsi" w:hAnsiTheme="minorHAnsi"/>
          <w:bCs/>
          <w:sz w:val="20"/>
          <w:szCs w:val="20"/>
        </w:rPr>
        <w:t>that could be required.</w:t>
      </w:r>
    </w:p>
    <w:p w14:paraId="1A8C7FE4" w14:textId="41A25B48" w:rsidR="00533A24" w:rsidRDefault="00533A24" w:rsidP="00880953">
      <w:pPr>
        <w:pStyle w:val="Norma"/>
        <w:numPr>
          <w:ilvl w:val="0"/>
          <w:numId w:val="11"/>
        </w:numPr>
        <w:spacing w:after="120"/>
        <w:rPr>
          <w:rFonts w:asciiTheme="minorHAnsi" w:hAnsiTheme="minorHAnsi"/>
          <w:bCs/>
          <w:sz w:val="20"/>
          <w:szCs w:val="20"/>
        </w:rPr>
      </w:pPr>
      <w:r>
        <w:rPr>
          <w:rFonts w:asciiTheme="minorHAnsi" w:hAnsiTheme="minorHAnsi"/>
          <w:bCs/>
          <w:sz w:val="20"/>
          <w:szCs w:val="20"/>
        </w:rPr>
        <w:t xml:space="preserve">This task, in conjunction with </w:t>
      </w:r>
      <w:r w:rsidR="004E7630">
        <w:rPr>
          <w:rFonts w:asciiTheme="minorHAnsi" w:hAnsiTheme="minorHAnsi"/>
          <w:bCs/>
          <w:sz w:val="20"/>
          <w:szCs w:val="20"/>
        </w:rPr>
        <w:t>Task 1.1</w:t>
      </w:r>
      <w:r>
        <w:rPr>
          <w:rFonts w:asciiTheme="minorHAnsi" w:hAnsiTheme="minorHAnsi"/>
          <w:bCs/>
          <w:sz w:val="20"/>
          <w:szCs w:val="20"/>
        </w:rPr>
        <w:t>,</w:t>
      </w:r>
      <w:r w:rsidR="004E7630">
        <w:rPr>
          <w:rFonts w:asciiTheme="minorHAnsi" w:hAnsiTheme="minorHAnsi"/>
          <w:bCs/>
          <w:sz w:val="20"/>
          <w:szCs w:val="20"/>
        </w:rPr>
        <w:t xml:space="preserve"> </w:t>
      </w:r>
      <w:r w:rsidR="00880953">
        <w:rPr>
          <w:rFonts w:asciiTheme="minorHAnsi" w:hAnsiTheme="minorHAnsi"/>
          <w:bCs/>
          <w:sz w:val="20"/>
          <w:szCs w:val="20"/>
        </w:rPr>
        <w:t>should i</w:t>
      </w:r>
      <w:r w:rsidR="004A1CC9">
        <w:rPr>
          <w:rFonts w:asciiTheme="minorHAnsi" w:hAnsiTheme="minorHAnsi"/>
          <w:bCs/>
          <w:sz w:val="20"/>
          <w:szCs w:val="20"/>
        </w:rPr>
        <w:t>dentify</w:t>
      </w:r>
      <w:r w:rsidR="00880953">
        <w:rPr>
          <w:rFonts w:asciiTheme="minorHAnsi" w:hAnsiTheme="minorHAnsi"/>
          <w:bCs/>
          <w:sz w:val="20"/>
          <w:szCs w:val="20"/>
        </w:rPr>
        <w:t xml:space="preserve"> the level of </w:t>
      </w:r>
      <w:r w:rsidR="00990AD0">
        <w:rPr>
          <w:rFonts w:asciiTheme="minorHAnsi" w:hAnsiTheme="minorHAnsi"/>
          <w:bCs/>
          <w:sz w:val="20"/>
          <w:szCs w:val="20"/>
        </w:rPr>
        <w:t>electricity</w:t>
      </w:r>
      <w:r w:rsidR="00880953">
        <w:rPr>
          <w:rFonts w:asciiTheme="minorHAnsi" w:hAnsiTheme="minorHAnsi"/>
          <w:bCs/>
          <w:sz w:val="20"/>
          <w:szCs w:val="20"/>
        </w:rPr>
        <w:t xml:space="preserve"> </w:t>
      </w:r>
      <w:r w:rsidR="00E91ED1">
        <w:rPr>
          <w:rFonts w:asciiTheme="minorHAnsi" w:hAnsiTheme="minorHAnsi"/>
          <w:bCs/>
          <w:sz w:val="20"/>
          <w:szCs w:val="20"/>
        </w:rPr>
        <w:t xml:space="preserve">production </w:t>
      </w:r>
      <w:r w:rsidR="00880953">
        <w:rPr>
          <w:rFonts w:asciiTheme="minorHAnsi" w:hAnsiTheme="minorHAnsi"/>
          <w:bCs/>
          <w:sz w:val="20"/>
          <w:szCs w:val="20"/>
        </w:rPr>
        <w:t>that could be used for hydrogen production</w:t>
      </w:r>
      <w:r>
        <w:rPr>
          <w:rFonts w:asciiTheme="minorHAnsi" w:hAnsiTheme="minorHAnsi"/>
          <w:bCs/>
          <w:sz w:val="20"/>
          <w:szCs w:val="20"/>
        </w:rPr>
        <w:t xml:space="preserve">, the level of electrolyser capacity </w:t>
      </w:r>
      <w:r w:rsidR="00E91ED1">
        <w:rPr>
          <w:rFonts w:asciiTheme="minorHAnsi" w:hAnsiTheme="minorHAnsi"/>
          <w:bCs/>
          <w:sz w:val="20"/>
          <w:szCs w:val="20"/>
        </w:rPr>
        <w:t xml:space="preserve">required, </w:t>
      </w:r>
      <w:r>
        <w:rPr>
          <w:rFonts w:asciiTheme="minorHAnsi" w:hAnsiTheme="minorHAnsi"/>
          <w:bCs/>
          <w:sz w:val="20"/>
          <w:szCs w:val="20"/>
        </w:rPr>
        <w:t xml:space="preserve">and </w:t>
      </w:r>
      <w:r w:rsidR="00E91ED1">
        <w:rPr>
          <w:rFonts w:asciiTheme="minorHAnsi" w:hAnsiTheme="minorHAnsi"/>
          <w:bCs/>
          <w:sz w:val="20"/>
          <w:szCs w:val="20"/>
        </w:rPr>
        <w:t xml:space="preserve">the potential volume of hydrogen to be used in production of electricity. An assessment should be made of the total </w:t>
      </w:r>
      <w:r w:rsidR="005A1DBB">
        <w:rPr>
          <w:rFonts w:asciiTheme="minorHAnsi" w:hAnsiTheme="minorHAnsi"/>
          <w:bCs/>
          <w:sz w:val="20"/>
          <w:szCs w:val="20"/>
        </w:rPr>
        <w:t xml:space="preserve">hydrogen </w:t>
      </w:r>
      <w:r>
        <w:rPr>
          <w:rFonts w:asciiTheme="minorHAnsi" w:hAnsiTheme="minorHAnsi"/>
          <w:bCs/>
          <w:sz w:val="20"/>
          <w:szCs w:val="20"/>
        </w:rPr>
        <w:t>storage required to support that</w:t>
      </w:r>
      <w:r w:rsidR="00880953">
        <w:rPr>
          <w:rFonts w:asciiTheme="minorHAnsi" w:hAnsiTheme="minorHAnsi"/>
          <w:bCs/>
          <w:sz w:val="20"/>
          <w:szCs w:val="20"/>
        </w:rPr>
        <w:t xml:space="preserve">. </w:t>
      </w:r>
    </w:p>
    <w:p w14:paraId="6EA47731" w14:textId="7496D641" w:rsidR="00F64013" w:rsidRDefault="00880953" w:rsidP="00F64013">
      <w:pPr>
        <w:pStyle w:val="Norma"/>
        <w:numPr>
          <w:ilvl w:val="1"/>
          <w:numId w:val="11"/>
        </w:numPr>
        <w:spacing w:after="120"/>
        <w:rPr>
          <w:rFonts w:asciiTheme="minorHAnsi" w:hAnsiTheme="minorHAnsi"/>
          <w:bCs/>
          <w:sz w:val="20"/>
          <w:szCs w:val="20"/>
        </w:rPr>
      </w:pPr>
      <w:r>
        <w:rPr>
          <w:rFonts w:asciiTheme="minorHAnsi" w:hAnsiTheme="minorHAnsi"/>
          <w:bCs/>
          <w:sz w:val="20"/>
          <w:szCs w:val="20"/>
        </w:rPr>
        <w:t xml:space="preserve">The optimal </w:t>
      </w:r>
      <w:r w:rsidR="005D34F2">
        <w:rPr>
          <w:rFonts w:asciiTheme="minorHAnsi" w:hAnsiTheme="minorHAnsi"/>
          <w:bCs/>
          <w:sz w:val="20"/>
          <w:szCs w:val="20"/>
        </w:rPr>
        <w:t xml:space="preserve">green </w:t>
      </w:r>
      <w:r>
        <w:rPr>
          <w:rFonts w:asciiTheme="minorHAnsi" w:hAnsiTheme="minorHAnsi"/>
          <w:bCs/>
          <w:sz w:val="20"/>
          <w:szCs w:val="20"/>
        </w:rPr>
        <w:t xml:space="preserve">hydrogen production pathway is one that </w:t>
      </w:r>
      <w:r w:rsidR="00DF34D6">
        <w:rPr>
          <w:rFonts w:asciiTheme="minorHAnsi" w:hAnsiTheme="minorHAnsi"/>
          <w:bCs/>
          <w:sz w:val="20"/>
          <w:szCs w:val="20"/>
        </w:rPr>
        <w:t>cost-effectively utilises</w:t>
      </w:r>
      <w:r>
        <w:rPr>
          <w:rFonts w:asciiTheme="minorHAnsi" w:hAnsiTheme="minorHAnsi"/>
          <w:bCs/>
          <w:sz w:val="20"/>
          <w:szCs w:val="20"/>
        </w:rPr>
        <w:t xml:space="preserve"> </w:t>
      </w:r>
      <w:r w:rsidR="00E91ED1">
        <w:rPr>
          <w:rFonts w:asciiTheme="minorHAnsi" w:hAnsiTheme="minorHAnsi"/>
          <w:bCs/>
          <w:sz w:val="20"/>
          <w:szCs w:val="20"/>
        </w:rPr>
        <w:t xml:space="preserve">‘surplus’ </w:t>
      </w:r>
      <w:r>
        <w:rPr>
          <w:rFonts w:asciiTheme="minorHAnsi" w:hAnsiTheme="minorHAnsi"/>
          <w:bCs/>
          <w:sz w:val="20"/>
          <w:szCs w:val="20"/>
        </w:rPr>
        <w:t xml:space="preserve">electricity within build rate limits. </w:t>
      </w:r>
    </w:p>
    <w:p w14:paraId="6B6BDD6B" w14:textId="4CE4B589" w:rsidR="00880953" w:rsidRPr="00F64013" w:rsidRDefault="00E91ED1" w:rsidP="00F64013">
      <w:pPr>
        <w:pStyle w:val="Norma"/>
        <w:numPr>
          <w:ilvl w:val="1"/>
          <w:numId w:val="11"/>
        </w:numPr>
        <w:spacing w:after="120"/>
        <w:rPr>
          <w:rFonts w:asciiTheme="minorHAnsi" w:hAnsiTheme="minorHAnsi"/>
          <w:bCs/>
          <w:sz w:val="20"/>
          <w:szCs w:val="20"/>
        </w:rPr>
      </w:pPr>
      <w:r>
        <w:rPr>
          <w:rFonts w:asciiTheme="minorHAnsi" w:hAnsiTheme="minorHAnsi"/>
          <w:bCs/>
          <w:sz w:val="20"/>
          <w:szCs w:val="20"/>
        </w:rPr>
        <w:t>The hydrogen production pathway</w:t>
      </w:r>
      <w:r w:rsidR="00E914EE" w:rsidRPr="00F64013">
        <w:rPr>
          <w:rFonts w:asciiTheme="minorHAnsi" w:hAnsiTheme="minorHAnsi"/>
          <w:bCs/>
          <w:sz w:val="20"/>
          <w:szCs w:val="20"/>
        </w:rPr>
        <w:t xml:space="preserve"> </w:t>
      </w:r>
      <w:r w:rsidR="00A051A7">
        <w:rPr>
          <w:rFonts w:asciiTheme="minorHAnsi" w:hAnsiTheme="minorHAnsi"/>
          <w:bCs/>
          <w:sz w:val="20"/>
          <w:szCs w:val="20"/>
        </w:rPr>
        <w:t>and co</w:t>
      </w:r>
      <w:r w:rsidR="00A051A7" w:rsidRPr="00F64013">
        <w:rPr>
          <w:rFonts w:asciiTheme="minorHAnsi" w:hAnsiTheme="minorHAnsi" w:cs="Arial"/>
          <w:bCs/>
          <w:sz w:val="20"/>
          <w:szCs w:val="20"/>
        </w:rPr>
        <w:t xml:space="preserve">st-effective deployment of electrolyser capacity </w:t>
      </w:r>
      <w:r w:rsidR="00E914EE" w:rsidRPr="00F64013">
        <w:rPr>
          <w:rFonts w:asciiTheme="minorHAnsi" w:hAnsiTheme="minorHAnsi" w:cs="Arial"/>
          <w:bCs/>
          <w:sz w:val="20"/>
          <w:szCs w:val="20"/>
        </w:rPr>
        <w:t>should consider</w:t>
      </w:r>
      <w:r w:rsidR="005A1DBB">
        <w:rPr>
          <w:rFonts w:asciiTheme="minorHAnsi" w:hAnsiTheme="minorHAnsi" w:cs="Arial"/>
          <w:bCs/>
          <w:sz w:val="20"/>
          <w:szCs w:val="20"/>
        </w:rPr>
        <w:t xml:space="preserve"> hydrogen</w:t>
      </w:r>
      <w:r w:rsidR="00E914EE" w:rsidRPr="00F64013">
        <w:rPr>
          <w:rFonts w:asciiTheme="minorHAnsi" w:hAnsiTheme="minorHAnsi" w:cs="Arial"/>
          <w:bCs/>
          <w:sz w:val="20"/>
          <w:szCs w:val="20"/>
        </w:rPr>
        <w:t xml:space="preserve"> production costs</w:t>
      </w:r>
      <w:r w:rsidR="004E7630" w:rsidRPr="00F64013">
        <w:rPr>
          <w:rFonts w:asciiTheme="minorHAnsi" w:hAnsiTheme="minorHAnsi" w:cs="Arial"/>
          <w:bCs/>
          <w:sz w:val="20"/>
          <w:szCs w:val="20"/>
        </w:rPr>
        <w:t>, given load factors</w:t>
      </w:r>
      <w:r w:rsidR="00E914EE" w:rsidRPr="00F64013">
        <w:rPr>
          <w:rFonts w:asciiTheme="minorHAnsi" w:hAnsiTheme="minorHAnsi" w:cs="Arial"/>
          <w:bCs/>
          <w:sz w:val="20"/>
          <w:szCs w:val="20"/>
        </w:rPr>
        <w:t xml:space="preserve"> associated with us</w:t>
      </w:r>
      <w:r w:rsidR="004E7630" w:rsidRPr="00F64013">
        <w:rPr>
          <w:rFonts w:asciiTheme="minorHAnsi" w:hAnsiTheme="minorHAnsi" w:cs="Arial"/>
          <w:bCs/>
          <w:sz w:val="20"/>
          <w:szCs w:val="20"/>
        </w:rPr>
        <w:t>ing</w:t>
      </w:r>
      <w:r w:rsidR="00E914EE" w:rsidRPr="00F64013">
        <w:rPr>
          <w:rFonts w:asciiTheme="minorHAnsi" w:hAnsiTheme="minorHAnsi" w:cs="Arial"/>
          <w:bCs/>
          <w:sz w:val="20"/>
          <w:szCs w:val="20"/>
        </w:rPr>
        <w:t xml:space="preserve"> </w:t>
      </w:r>
      <w:r w:rsidR="00A051A7">
        <w:rPr>
          <w:rFonts w:asciiTheme="minorHAnsi" w:hAnsiTheme="minorHAnsi" w:cs="Arial"/>
          <w:bCs/>
          <w:sz w:val="20"/>
          <w:szCs w:val="20"/>
        </w:rPr>
        <w:t>‘surplus’</w:t>
      </w:r>
      <w:r w:rsidR="00A051A7" w:rsidRPr="00F64013">
        <w:rPr>
          <w:rFonts w:asciiTheme="minorHAnsi" w:hAnsiTheme="minorHAnsi" w:cs="Arial"/>
          <w:bCs/>
          <w:sz w:val="20"/>
          <w:szCs w:val="20"/>
        </w:rPr>
        <w:t xml:space="preserve"> </w:t>
      </w:r>
      <w:r w:rsidR="00E914EE" w:rsidRPr="00F64013">
        <w:rPr>
          <w:rFonts w:asciiTheme="minorHAnsi" w:hAnsiTheme="minorHAnsi" w:cs="Arial"/>
          <w:bCs/>
          <w:sz w:val="20"/>
          <w:szCs w:val="20"/>
        </w:rPr>
        <w:t>electricity</w:t>
      </w:r>
      <w:r w:rsidR="004E7630" w:rsidRPr="00F64013">
        <w:rPr>
          <w:rFonts w:asciiTheme="minorHAnsi" w:hAnsiTheme="minorHAnsi" w:cs="Arial"/>
          <w:bCs/>
          <w:sz w:val="20"/>
          <w:szCs w:val="20"/>
        </w:rPr>
        <w:t>,</w:t>
      </w:r>
      <w:r w:rsidR="00E914EE" w:rsidRPr="00F64013">
        <w:rPr>
          <w:rFonts w:asciiTheme="minorHAnsi" w:hAnsiTheme="minorHAnsi" w:cs="Arial"/>
          <w:bCs/>
          <w:sz w:val="20"/>
          <w:szCs w:val="20"/>
        </w:rPr>
        <w:t xml:space="preserve"> relative to those of alternative hydrogen production </w:t>
      </w:r>
      <w:r w:rsidR="00A051A7">
        <w:rPr>
          <w:rFonts w:asciiTheme="minorHAnsi" w:hAnsiTheme="minorHAnsi" w:cs="Arial"/>
          <w:bCs/>
          <w:sz w:val="20"/>
          <w:szCs w:val="20"/>
        </w:rPr>
        <w:t>approaches, such as</w:t>
      </w:r>
      <w:r w:rsidR="00E914EE" w:rsidRPr="00F64013">
        <w:rPr>
          <w:rFonts w:asciiTheme="minorHAnsi" w:hAnsiTheme="minorHAnsi" w:cs="Arial"/>
          <w:bCs/>
          <w:sz w:val="20"/>
          <w:szCs w:val="20"/>
        </w:rPr>
        <w:t xml:space="preserve"> methane reformers</w:t>
      </w:r>
      <w:r w:rsidR="00990AD0">
        <w:rPr>
          <w:rFonts w:asciiTheme="minorHAnsi" w:hAnsiTheme="minorHAnsi" w:cs="Arial"/>
          <w:bCs/>
          <w:sz w:val="20"/>
          <w:szCs w:val="20"/>
        </w:rPr>
        <w:t xml:space="preserve"> </w:t>
      </w:r>
      <w:r w:rsidR="00A051A7">
        <w:rPr>
          <w:rFonts w:asciiTheme="minorHAnsi" w:hAnsiTheme="minorHAnsi" w:cs="Arial"/>
          <w:bCs/>
          <w:sz w:val="20"/>
          <w:szCs w:val="20"/>
        </w:rPr>
        <w:t xml:space="preserve">and </w:t>
      </w:r>
      <w:r w:rsidR="00990AD0">
        <w:rPr>
          <w:rFonts w:asciiTheme="minorHAnsi" w:hAnsiTheme="minorHAnsi" w:cs="Arial"/>
          <w:bCs/>
          <w:sz w:val="20"/>
          <w:szCs w:val="20"/>
        </w:rPr>
        <w:t>dedicated renewable electrolysis</w:t>
      </w:r>
      <w:r w:rsidR="00A051A7">
        <w:rPr>
          <w:rFonts w:asciiTheme="minorHAnsi" w:hAnsiTheme="minorHAnsi" w:cs="Arial"/>
          <w:bCs/>
          <w:sz w:val="20"/>
          <w:szCs w:val="20"/>
        </w:rPr>
        <w:t xml:space="preserve"> paired with wind farms</w:t>
      </w:r>
      <w:r w:rsidR="00E914EE" w:rsidRPr="00F64013">
        <w:rPr>
          <w:rFonts w:asciiTheme="minorHAnsi" w:hAnsiTheme="minorHAnsi" w:cs="Arial"/>
          <w:bCs/>
          <w:sz w:val="20"/>
          <w:szCs w:val="20"/>
        </w:rPr>
        <w:t>.</w:t>
      </w:r>
    </w:p>
    <w:p w14:paraId="1099F723" w14:textId="3C9D1D2C" w:rsidR="002C2DD2" w:rsidRDefault="002C2DD2" w:rsidP="00533A24">
      <w:pPr>
        <w:pStyle w:val="Norma"/>
        <w:numPr>
          <w:ilvl w:val="1"/>
          <w:numId w:val="11"/>
        </w:numPr>
        <w:spacing w:after="120"/>
        <w:rPr>
          <w:rFonts w:asciiTheme="minorHAnsi" w:hAnsiTheme="minorHAnsi"/>
          <w:bCs/>
          <w:sz w:val="20"/>
          <w:szCs w:val="20"/>
        </w:rPr>
      </w:pPr>
      <w:r>
        <w:rPr>
          <w:rFonts w:asciiTheme="minorHAnsi" w:hAnsiTheme="minorHAnsi"/>
          <w:bCs/>
          <w:sz w:val="20"/>
          <w:szCs w:val="20"/>
        </w:rPr>
        <w:t>The modelling should</w:t>
      </w:r>
      <w:r w:rsidR="00CD5D50">
        <w:rPr>
          <w:rFonts w:asciiTheme="minorHAnsi" w:hAnsiTheme="minorHAnsi"/>
          <w:bCs/>
          <w:sz w:val="20"/>
          <w:szCs w:val="20"/>
        </w:rPr>
        <w:t xml:space="preserve"> identify the seasonal storage of electrolytic hydrogen required to meet hydrogen demand, particularly from the power sector</w:t>
      </w:r>
      <w:r w:rsidR="00A02CDB">
        <w:rPr>
          <w:rFonts w:asciiTheme="minorHAnsi" w:hAnsiTheme="minorHAnsi"/>
          <w:bCs/>
          <w:sz w:val="20"/>
          <w:szCs w:val="20"/>
        </w:rPr>
        <w:t xml:space="preserve"> and ideally on a half-hourly or hourly basis</w:t>
      </w:r>
      <w:r>
        <w:rPr>
          <w:rFonts w:asciiTheme="minorHAnsi" w:hAnsiTheme="minorHAnsi"/>
          <w:bCs/>
          <w:sz w:val="20"/>
          <w:szCs w:val="20"/>
        </w:rPr>
        <w:t xml:space="preserve">. </w:t>
      </w:r>
      <w:r w:rsidR="00A02CDB">
        <w:rPr>
          <w:rFonts w:asciiTheme="minorHAnsi" w:hAnsiTheme="minorHAnsi"/>
          <w:bCs/>
          <w:sz w:val="20"/>
          <w:szCs w:val="20"/>
        </w:rPr>
        <w:t xml:space="preserve">Storage requirements would reflect </w:t>
      </w:r>
      <w:r w:rsidR="00990AD0">
        <w:rPr>
          <w:rFonts w:asciiTheme="minorHAnsi" w:hAnsiTheme="minorHAnsi"/>
          <w:bCs/>
          <w:sz w:val="20"/>
          <w:szCs w:val="20"/>
        </w:rPr>
        <w:t xml:space="preserve">hydrogen use </w:t>
      </w:r>
      <w:r w:rsidR="008F2C94">
        <w:rPr>
          <w:rFonts w:asciiTheme="minorHAnsi" w:hAnsiTheme="minorHAnsi"/>
          <w:bCs/>
          <w:sz w:val="20"/>
          <w:szCs w:val="20"/>
        </w:rPr>
        <w:t xml:space="preserve">and the profile of that use, </w:t>
      </w:r>
      <w:r w:rsidR="00990AD0">
        <w:rPr>
          <w:rFonts w:asciiTheme="minorHAnsi" w:hAnsiTheme="minorHAnsi"/>
          <w:bCs/>
          <w:sz w:val="20"/>
          <w:szCs w:val="20"/>
        </w:rPr>
        <w:t xml:space="preserve">as well as </w:t>
      </w:r>
      <w:r w:rsidR="00A02CDB">
        <w:rPr>
          <w:rFonts w:asciiTheme="minorHAnsi" w:hAnsiTheme="minorHAnsi"/>
          <w:bCs/>
          <w:sz w:val="20"/>
          <w:szCs w:val="20"/>
        </w:rPr>
        <w:t xml:space="preserve">any excess of production over demand, </w:t>
      </w:r>
      <w:r w:rsidR="005A7D0D">
        <w:rPr>
          <w:rFonts w:asciiTheme="minorHAnsi" w:hAnsiTheme="minorHAnsi"/>
          <w:bCs/>
          <w:sz w:val="20"/>
          <w:szCs w:val="20"/>
        </w:rPr>
        <w:t xml:space="preserve">within </w:t>
      </w:r>
      <w:r w:rsidR="00990AD0">
        <w:rPr>
          <w:rFonts w:asciiTheme="minorHAnsi" w:hAnsiTheme="minorHAnsi"/>
          <w:bCs/>
          <w:sz w:val="20"/>
          <w:szCs w:val="20"/>
        </w:rPr>
        <w:t>and</w:t>
      </w:r>
      <w:r w:rsidR="005A7D0D">
        <w:rPr>
          <w:rFonts w:asciiTheme="minorHAnsi" w:hAnsiTheme="minorHAnsi"/>
          <w:bCs/>
          <w:sz w:val="20"/>
          <w:szCs w:val="20"/>
        </w:rPr>
        <w:t xml:space="preserve"> across years.</w:t>
      </w:r>
      <w:r w:rsidR="00990AD0">
        <w:rPr>
          <w:rFonts w:asciiTheme="minorHAnsi" w:hAnsiTheme="minorHAnsi"/>
          <w:bCs/>
          <w:sz w:val="20"/>
          <w:szCs w:val="20"/>
        </w:rPr>
        <w:t xml:space="preserve"> </w:t>
      </w:r>
      <w:r w:rsidR="00990AD0">
        <w:rPr>
          <w:rFonts w:ascii="Century Gothic" w:hAnsi="Century Gothic" w:cstheme="minorBidi"/>
          <w:sz w:val="20"/>
        </w:rPr>
        <w:t xml:space="preserve">Bidders should suggest an approach to identify hydrogen storage requirements </w:t>
      </w:r>
      <w:r w:rsidR="00D36674">
        <w:rPr>
          <w:rFonts w:ascii="Century Gothic" w:hAnsi="Century Gothic" w:cstheme="minorBidi"/>
          <w:sz w:val="20"/>
        </w:rPr>
        <w:t>consistent with their modelling approach</w:t>
      </w:r>
      <w:r w:rsidR="00990AD0">
        <w:rPr>
          <w:rFonts w:ascii="Century Gothic" w:hAnsi="Century Gothic" w:cstheme="minorBidi"/>
          <w:sz w:val="20"/>
        </w:rPr>
        <w:t>.</w:t>
      </w:r>
    </w:p>
    <w:p w14:paraId="475C0391" w14:textId="77777777" w:rsidR="00C84C59" w:rsidRDefault="00CD5D50" w:rsidP="00F64013">
      <w:pPr>
        <w:pStyle w:val="Norma"/>
        <w:numPr>
          <w:ilvl w:val="0"/>
          <w:numId w:val="11"/>
        </w:numPr>
        <w:spacing w:after="120"/>
        <w:rPr>
          <w:rFonts w:asciiTheme="minorHAnsi" w:hAnsiTheme="minorHAnsi"/>
          <w:bCs/>
          <w:sz w:val="20"/>
          <w:szCs w:val="20"/>
        </w:rPr>
      </w:pPr>
      <w:r>
        <w:rPr>
          <w:rFonts w:asciiTheme="minorHAnsi" w:hAnsiTheme="minorHAnsi"/>
          <w:bCs/>
          <w:sz w:val="20"/>
          <w:szCs w:val="20"/>
        </w:rPr>
        <w:t>The CCC will provide inputs on the wider hydrogen system, including</w:t>
      </w:r>
      <w:r w:rsidR="00C84C59">
        <w:rPr>
          <w:rFonts w:asciiTheme="minorHAnsi" w:hAnsiTheme="minorHAnsi"/>
          <w:bCs/>
          <w:sz w:val="20"/>
          <w:szCs w:val="20"/>
        </w:rPr>
        <w:t>:</w:t>
      </w:r>
    </w:p>
    <w:p w14:paraId="4C262CBA" w14:textId="04B3022E" w:rsidR="00C84C59" w:rsidRDefault="00C84C59" w:rsidP="00C84C59">
      <w:pPr>
        <w:pStyle w:val="Norma"/>
        <w:numPr>
          <w:ilvl w:val="1"/>
          <w:numId w:val="11"/>
        </w:numPr>
        <w:spacing w:after="120"/>
        <w:rPr>
          <w:rFonts w:asciiTheme="minorHAnsi" w:hAnsiTheme="minorHAnsi"/>
          <w:bCs/>
          <w:sz w:val="20"/>
          <w:szCs w:val="20"/>
        </w:rPr>
      </w:pPr>
      <w:r>
        <w:rPr>
          <w:rFonts w:asciiTheme="minorHAnsi" w:hAnsiTheme="minorHAnsi"/>
          <w:bCs/>
          <w:sz w:val="20"/>
          <w:szCs w:val="20"/>
        </w:rPr>
        <w:t>A</w:t>
      </w:r>
      <w:r w:rsidR="00CD5D50">
        <w:rPr>
          <w:rFonts w:asciiTheme="minorHAnsi" w:hAnsiTheme="minorHAnsi"/>
          <w:bCs/>
          <w:sz w:val="20"/>
          <w:szCs w:val="20"/>
        </w:rPr>
        <w:t xml:space="preserve">nnual hydrogen demand </w:t>
      </w:r>
      <w:r w:rsidR="00A051A7">
        <w:rPr>
          <w:rFonts w:asciiTheme="minorHAnsi" w:hAnsiTheme="minorHAnsi"/>
          <w:bCs/>
          <w:sz w:val="20"/>
          <w:szCs w:val="20"/>
        </w:rPr>
        <w:t xml:space="preserve">for sectors other than power, </w:t>
      </w:r>
      <w:r w:rsidR="00CD5D50">
        <w:rPr>
          <w:rFonts w:asciiTheme="minorHAnsi" w:hAnsiTheme="minorHAnsi"/>
          <w:bCs/>
          <w:sz w:val="20"/>
          <w:szCs w:val="20"/>
        </w:rPr>
        <w:t>and production delivered by alternative hydrogen production technologies</w:t>
      </w:r>
      <w:r w:rsidR="003E7319">
        <w:rPr>
          <w:rFonts w:asciiTheme="minorHAnsi" w:hAnsiTheme="minorHAnsi"/>
          <w:bCs/>
          <w:sz w:val="20"/>
          <w:szCs w:val="20"/>
        </w:rPr>
        <w:t>.</w:t>
      </w:r>
      <w:r w:rsidR="00CD5D50">
        <w:rPr>
          <w:rFonts w:asciiTheme="minorHAnsi" w:hAnsiTheme="minorHAnsi"/>
          <w:bCs/>
          <w:sz w:val="20"/>
          <w:szCs w:val="20"/>
        </w:rPr>
        <w:t xml:space="preserve"> </w:t>
      </w:r>
      <w:r w:rsidR="003E7319">
        <w:rPr>
          <w:rFonts w:asciiTheme="minorHAnsi" w:hAnsiTheme="minorHAnsi"/>
          <w:bCs/>
          <w:sz w:val="20"/>
          <w:szCs w:val="20"/>
        </w:rPr>
        <w:t>C</w:t>
      </w:r>
      <w:r w:rsidR="00CD5D50">
        <w:rPr>
          <w:rFonts w:asciiTheme="minorHAnsi" w:hAnsiTheme="minorHAnsi"/>
          <w:bCs/>
          <w:sz w:val="20"/>
          <w:szCs w:val="20"/>
        </w:rPr>
        <w:t xml:space="preserve">onsultants would be expected to convert </w:t>
      </w:r>
      <w:r w:rsidR="003E7319">
        <w:rPr>
          <w:rFonts w:asciiTheme="minorHAnsi" w:hAnsiTheme="minorHAnsi"/>
          <w:bCs/>
          <w:sz w:val="20"/>
          <w:szCs w:val="20"/>
        </w:rPr>
        <w:t xml:space="preserve">this </w:t>
      </w:r>
      <w:r w:rsidR="00CD5D50">
        <w:rPr>
          <w:rFonts w:asciiTheme="minorHAnsi" w:hAnsiTheme="minorHAnsi"/>
          <w:bCs/>
          <w:sz w:val="20"/>
          <w:szCs w:val="20"/>
        </w:rPr>
        <w:t xml:space="preserve">into </w:t>
      </w:r>
      <w:r w:rsidR="003E7319">
        <w:rPr>
          <w:rFonts w:asciiTheme="minorHAnsi" w:hAnsiTheme="minorHAnsi"/>
          <w:bCs/>
          <w:sz w:val="20"/>
          <w:szCs w:val="20"/>
        </w:rPr>
        <w:t xml:space="preserve">half-hourly or </w:t>
      </w:r>
      <w:r w:rsidR="00CD5D50">
        <w:rPr>
          <w:rFonts w:asciiTheme="minorHAnsi" w:hAnsiTheme="minorHAnsi"/>
          <w:bCs/>
          <w:sz w:val="20"/>
          <w:szCs w:val="20"/>
        </w:rPr>
        <w:t xml:space="preserve">hourly profiles in </w:t>
      </w:r>
      <w:r w:rsidR="00CD5D50">
        <w:rPr>
          <w:rFonts w:asciiTheme="minorHAnsi" w:hAnsiTheme="minorHAnsi"/>
          <w:bCs/>
          <w:sz w:val="20"/>
          <w:szCs w:val="20"/>
        </w:rPr>
        <w:lastRenderedPageBreak/>
        <w:t>collaboration with the CCC</w:t>
      </w:r>
      <w:r w:rsidR="00482943">
        <w:rPr>
          <w:rFonts w:asciiTheme="minorHAnsi" w:hAnsiTheme="minorHAnsi"/>
          <w:bCs/>
          <w:sz w:val="20"/>
          <w:szCs w:val="20"/>
        </w:rPr>
        <w:t>, consistent with their modelling approach</w:t>
      </w:r>
      <w:r w:rsidR="00CD5D50">
        <w:rPr>
          <w:rFonts w:asciiTheme="minorHAnsi" w:hAnsiTheme="minorHAnsi"/>
          <w:bCs/>
          <w:sz w:val="20"/>
          <w:szCs w:val="20"/>
        </w:rPr>
        <w:t>.</w:t>
      </w:r>
      <w:r w:rsidR="00F64013">
        <w:rPr>
          <w:rFonts w:asciiTheme="minorHAnsi" w:hAnsiTheme="minorHAnsi"/>
          <w:bCs/>
          <w:sz w:val="20"/>
          <w:szCs w:val="20"/>
        </w:rPr>
        <w:t xml:space="preserve"> </w:t>
      </w:r>
    </w:p>
    <w:p w14:paraId="29A17585" w14:textId="09D90415" w:rsidR="00F64013" w:rsidRDefault="00A051A7" w:rsidP="00C84C59">
      <w:pPr>
        <w:pStyle w:val="Norma"/>
        <w:numPr>
          <w:ilvl w:val="1"/>
          <w:numId w:val="11"/>
        </w:numPr>
        <w:spacing w:after="120"/>
        <w:rPr>
          <w:rFonts w:asciiTheme="minorHAnsi" w:hAnsiTheme="minorHAnsi"/>
          <w:bCs/>
          <w:sz w:val="20"/>
          <w:szCs w:val="20"/>
        </w:rPr>
      </w:pPr>
      <w:r>
        <w:rPr>
          <w:rFonts w:asciiTheme="minorHAnsi" w:hAnsiTheme="minorHAnsi"/>
          <w:bCs/>
          <w:sz w:val="20"/>
          <w:szCs w:val="20"/>
        </w:rPr>
        <w:t>Outline assumptions on c</w:t>
      </w:r>
      <w:r w:rsidR="00F64013">
        <w:rPr>
          <w:rFonts w:asciiTheme="minorHAnsi" w:hAnsiTheme="minorHAnsi"/>
          <w:bCs/>
          <w:sz w:val="20"/>
          <w:szCs w:val="20"/>
        </w:rPr>
        <w:t>osts and</w:t>
      </w:r>
      <w:r>
        <w:rPr>
          <w:rFonts w:asciiTheme="minorHAnsi" w:hAnsiTheme="minorHAnsi"/>
          <w:bCs/>
          <w:sz w:val="20"/>
          <w:szCs w:val="20"/>
        </w:rPr>
        <w:t xml:space="preserve"> main</w:t>
      </w:r>
      <w:r w:rsidR="00F64013">
        <w:rPr>
          <w:rFonts w:asciiTheme="minorHAnsi" w:hAnsiTheme="minorHAnsi"/>
          <w:bCs/>
          <w:sz w:val="20"/>
          <w:szCs w:val="20"/>
        </w:rPr>
        <w:t xml:space="preserve"> technical </w:t>
      </w:r>
      <w:r>
        <w:rPr>
          <w:rFonts w:asciiTheme="minorHAnsi" w:hAnsiTheme="minorHAnsi"/>
          <w:bCs/>
          <w:sz w:val="20"/>
          <w:szCs w:val="20"/>
        </w:rPr>
        <w:t xml:space="preserve">characteristics </w:t>
      </w:r>
      <w:r w:rsidR="00F64013">
        <w:rPr>
          <w:rFonts w:asciiTheme="minorHAnsi" w:hAnsiTheme="minorHAnsi"/>
          <w:bCs/>
          <w:sz w:val="20"/>
          <w:szCs w:val="20"/>
        </w:rPr>
        <w:t>of hydrogen production technologies (</w:t>
      </w:r>
      <w:proofErr w:type="gramStart"/>
      <w:r w:rsidR="00F64013">
        <w:rPr>
          <w:rFonts w:asciiTheme="minorHAnsi" w:hAnsiTheme="minorHAnsi"/>
          <w:bCs/>
          <w:sz w:val="20"/>
          <w:szCs w:val="20"/>
        </w:rPr>
        <w:t>i.e.</w:t>
      </w:r>
      <w:proofErr w:type="gramEnd"/>
      <w:r w:rsidR="00F64013">
        <w:rPr>
          <w:rFonts w:asciiTheme="minorHAnsi" w:hAnsiTheme="minorHAnsi"/>
          <w:bCs/>
          <w:sz w:val="20"/>
          <w:szCs w:val="20"/>
        </w:rPr>
        <w:t xml:space="preserve"> electrolysers, methane reformers, and biomass gasification). </w:t>
      </w:r>
    </w:p>
    <w:p w14:paraId="67033E06" w14:textId="68A2066A" w:rsidR="005565A4" w:rsidRPr="00880953" w:rsidRDefault="002C2DD2" w:rsidP="00EE79C4">
      <w:pPr>
        <w:pStyle w:val="Norma"/>
        <w:numPr>
          <w:ilvl w:val="0"/>
          <w:numId w:val="11"/>
        </w:numPr>
        <w:spacing w:after="120"/>
        <w:rPr>
          <w:rFonts w:asciiTheme="minorHAnsi" w:hAnsiTheme="minorHAnsi"/>
          <w:bCs/>
          <w:sz w:val="20"/>
          <w:szCs w:val="20"/>
        </w:rPr>
      </w:pPr>
      <w:r>
        <w:rPr>
          <w:rFonts w:asciiTheme="minorHAnsi" w:hAnsiTheme="minorHAnsi"/>
          <w:bCs/>
          <w:sz w:val="20"/>
          <w:szCs w:val="20"/>
        </w:rPr>
        <w:t>Th</w:t>
      </w:r>
      <w:r w:rsidR="004974D9">
        <w:rPr>
          <w:rFonts w:asciiTheme="minorHAnsi" w:hAnsiTheme="minorHAnsi"/>
          <w:bCs/>
          <w:sz w:val="20"/>
          <w:szCs w:val="20"/>
        </w:rPr>
        <w:t xml:space="preserve">e findings of this analysis should reflect </w:t>
      </w:r>
      <w:r>
        <w:rPr>
          <w:rFonts w:asciiTheme="minorHAnsi" w:hAnsiTheme="minorHAnsi"/>
          <w:bCs/>
          <w:sz w:val="20"/>
          <w:szCs w:val="20"/>
        </w:rPr>
        <w:t xml:space="preserve">the </w:t>
      </w:r>
      <w:r w:rsidR="004974D9">
        <w:rPr>
          <w:rFonts w:asciiTheme="minorHAnsi" w:hAnsiTheme="minorHAnsi"/>
          <w:bCs/>
          <w:sz w:val="20"/>
          <w:szCs w:val="20"/>
        </w:rPr>
        <w:t xml:space="preserve">same </w:t>
      </w:r>
      <w:r>
        <w:rPr>
          <w:rFonts w:asciiTheme="minorHAnsi" w:hAnsiTheme="minorHAnsi"/>
          <w:bCs/>
          <w:sz w:val="20"/>
          <w:szCs w:val="20"/>
        </w:rPr>
        <w:t>sensitivities</w:t>
      </w:r>
      <w:r w:rsidR="004974D9">
        <w:rPr>
          <w:rFonts w:asciiTheme="minorHAnsi" w:hAnsiTheme="minorHAnsi"/>
          <w:bCs/>
          <w:sz w:val="20"/>
          <w:szCs w:val="20"/>
        </w:rPr>
        <w:t xml:space="preserve"> as</w:t>
      </w:r>
      <w:r>
        <w:rPr>
          <w:rFonts w:asciiTheme="minorHAnsi" w:hAnsiTheme="minorHAnsi"/>
          <w:bCs/>
          <w:sz w:val="20"/>
          <w:szCs w:val="20"/>
        </w:rPr>
        <w:t xml:space="preserve"> outlined in Task 1.</w:t>
      </w:r>
      <w:r w:rsidR="00F64013">
        <w:rPr>
          <w:rFonts w:asciiTheme="minorHAnsi" w:hAnsiTheme="minorHAnsi"/>
          <w:bCs/>
          <w:sz w:val="20"/>
          <w:szCs w:val="20"/>
        </w:rPr>
        <w:t>1.</w:t>
      </w:r>
      <w:r>
        <w:rPr>
          <w:rFonts w:asciiTheme="minorHAnsi" w:hAnsiTheme="minorHAnsi"/>
          <w:bCs/>
          <w:sz w:val="20"/>
          <w:szCs w:val="20"/>
        </w:rPr>
        <w:t xml:space="preserve">  </w:t>
      </w:r>
    </w:p>
    <w:p w14:paraId="7F0F0364" w14:textId="77777777" w:rsidR="00F0087B" w:rsidRPr="00255EEE" w:rsidRDefault="00F0087B" w:rsidP="00380303">
      <w:pPr>
        <w:pStyle w:val="Norma"/>
        <w:ind w:left="2880"/>
        <w:jc w:val="both"/>
        <w:rPr>
          <w:rFonts w:asciiTheme="minorHAnsi" w:hAnsiTheme="minorHAnsi" w:cs="Arial"/>
          <w:bCs/>
          <w:sz w:val="20"/>
          <w:szCs w:val="20"/>
        </w:rPr>
      </w:pPr>
    </w:p>
    <w:p w14:paraId="42EDD199" w14:textId="783D63A3" w:rsidR="00255EEE" w:rsidRPr="00255EEE" w:rsidRDefault="00255EEE" w:rsidP="00255EEE">
      <w:pPr>
        <w:pStyle w:val="Norma"/>
        <w:ind w:left="720"/>
        <w:jc w:val="both"/>
        <w:rPr>
          <w:rFonts w:asciiTheme="minorHAnsi" w:hAnsiTheme="minorHAnsi" w:cs="Arial"/>
          <w:bCs/>
          <w:sz w:val="20"/>
          <w:szCs w:val="20"/>
          <w:u w:val="single"/>
        </w:rPr>
      </w:pPr>
      <w:r w:rsidRPr="00255EEE">
        <w:rPr>
          <w:rFonts w:asciiTheme="minorHAnsi" w:hAnsiTheme="minorHAnsi" w:cs="Arial"/>
          <w:bCs/>
          <w:sz w:val="20"/>
          <w:szCs w:val="20"/>
          <w:u w:val="single"/>
        </w:rPr>
        <w:t>Task 2</w:t>
      </w:r>
    </w:p>
    <w:p w14:paraId="66245D12" w14:textId="6C049BC3" w:rsidR="00255EEE" w:rsidRDefault="00255EEE" w:rsidP="00255EEE">
      <w:pPr>
        <w:pStyle w:val="Norma"/>
        <w:ind w:left="720"/>
        <w:jc w:val="both"/>
        <w:rPr>
          <w:rFonts w:asciiTheme="minorHAnsi" w:hAnsiTheme="minorHAnsi" w:cs="Arial"/>
          <w:bCs/>
          <w:sz w:val="20"/>
          <w:szCs w:val="20"/>
        </w:rPr>
      </w:pPr>
    </w:p>
    <w:p w14:paraId="513801FE" w14:textId="16367E31" w:rsidR="009B0A7D" w:rsidRDefault="00131842" w:rsidP="00255EEE">
      <w:pPr>
        <w:pStyle w:val="Norma"/>
        <w:ind w:left="720"/>
        <w:jc w:val="both"/>
        <w:rPr>
          <w:rFonts w:asciiTheme="minorHAnsi" w:hAnsiTheme="minorHAnsi" w:cs="Arial"/>
          <w:bCs/>
          <w:sz w:val="20"/>
          <w:szCs w:val="20"/>
        </w:rPr>
      </w:pPr>
      <w:r>
        <w:rPr>
          <w:rFonts w:asciiTheme="minorHAnsi" w:hAnsiTheme="minorHAnsi" w:cs="Arial"/>
          <w:bCs/>
          <w:sz w:val="20"/>
          <w:szCs w:val="20"/>
        </w:rPr>
        <w:t>Develop indicator trajectories for the pathways identified in Task 1</w:t>
      </w:r>
      <w:r w:rsidR="003928A5">
        <w:rPr>
          <w:rFonts w:asciiTheme="minorHAnsi" w:hAnsiTheme="minorHAnsi" w:cs="Arial"/>
          <w:bCs/>
          <w:sz w:val="20"/>
          <w:szCs w:val="20"/>
        </w:rPr>
        <w:t>.1 and 1.2</w:t>
      </w:r>
      <w:r>
        <w:rPr>
          <w:rFonts w:asciiTheme="minorHAnsi" w:hAnsiTheme="minorHAnsi" w:cs="Arial"/>
          <w:bCs/>
          <w:sz w:val="20"/>
          <w:szCs w:val="20"/>
        </w:rPr>
        <w:t xml:space="preserve">. The CCC indicator framework distinguishes between </w:t>
      </w:r>
      <w:r w:rsidR="0092378F">
        <w:rPr>
          <w:rFonts w:asciiTheme="minorHAnsi" w:hAnsiTheme="minorHAnsi" w:cs="Arial"/>
          <w:bCs/>
          <w:sz w:val="20"/>
          <w:szCs w:val="20"/>
        </w:rPr>
        <w:t>four</w:t>
      </w:r>
      <w:r w:rsidR="009B0A7D">
        <w:rPr>
          <w:rFonts w:asciiTheme="minorHAnsi" w:hAnsiTheme="minorHAnsi" w:cs="Arial"/>
          <w:bCs/>
          <w:sz w:val="20"/>
          <w:szCs w:val="20"/>
        </w:rPr>
        <w:t xml:space="preserve"> types of indicator</w:t>
      </w:r>
      <w:r w:rsidR="00205D42">
        <w:rPr>
          <w:rFonts w:asciiTheme="minorHAnsi" w:hAnsiTheme="minorHAnsi" w:cs="Arial"/>
          <w:bCs/>
          <w:sz w:val="20"/>
          <w:szCs w:val="20"/>
        </w:rPr>
        <w:t xml:space="preserve">, of which the following </w:t>
      </w:r>
      <w:r w:rsidR="003E7319">
        <w:rPr>
          <w:rFonts w:asciiTheme="minorHAnsi" w:hAnsiTheme="minorHAnsi" w:cs="Arial"/>
          <w:bCs/>
          <w:sz w:val="20"/>
          <w:szCs w:val="20"/>
        </w:rPr>
        <w:t xml:space="preserve">two </w:t>
      </w:r>
      <w:r w:rsidR="00205D42">
        <w:rPr>
          <w:rFonts w:asciiTheme="minorHAnsi" w:hAnsiTheme="minorHAnsi" w:cs="Arial"/>
          <w:bCs/>
          <w:sz w:val="20"/>
          <w:szCs w:val="20"/>
        </w:rPr>
        <w:t>are the focus of Task 2</w:t>
      </w:r>
      <w:r w:rsidR="009B0A7D">
        <w:rPr>
          <w:rFonts w:asciiTheme="minorHAnsi" w:hAnsiTheme="minorHAnsi" w:cs="Arial"/>
          <w:bCs/>
          <w:sz w:val="20"/>
          <w:szCs w:val="20"/>
        </w:rPr>
        <w:t>:</w:t>
      </w:r>
    </w:p>
    <w:p w14:paraId="6B54CEED" w14:textId="77777777" w:rsidR="009B0A7D" w:rsidRDefault="009B0A7D" w:rsidP="00255EEE">
      <w:pPr>
        <w:pStyle w:val="Norma"/>
        <w:ind w:left="720"/>
        <w:jc w:val="both"/>
        <w:rPr>
          <w:rFonts w:asciiTheme="minorHAnsi" w:hAnsiTheme="minorHAnsi" w:cs="Arial"/>
          <w:bCs/>
          <w:sz w:val="20"/>
          <w:szCs w:val="20"/>
        </w:rPr>
      </w:pPr>
    </w:p>
    <w:p w14:paraId="3C4E3EAA" w14:textId="6EB4280C" w:rsidR="009B0A7D" w:rsidRPr="00331748" w:rsidRDefault="009B0A7D" w:rsidP="00EC3881">
      <w:pPr>
        <w:pStyle w:val="Norma"/>
        <w:numPr>
          <w:ilvl w:val="0"/>
          <w:numId w:val="9"/>
        </w:numPr>
        <w:spacing w:after="120"/>
        <w:ind w:left="1434" w:hanging="357"/>
        <w:jc w:val="both"/>
        <w:rPr>
          <w:rFonts w:asciiTheme="minorHAnsi" w:hAnsiTheme="minorHAnsi" w:cs="Arial"/>
          <w:bCs/>
          <w:sz w:val="20"/>
          <w:szCs w:val="20"/>
        </w:rPr>
      </w:pPr>
      <w:r w:rsidRPr="00331748">
        <w:rPr>
          <w:rFonts w:asciiTheme="minorHAnsi" w:hAnsiTheme="minorHAnsi" w:cs="Arial"/>
          <w:b/>
          <w:sz w:val="20"/>
          <w:szCs w:val="20"/>
        </w:rPr>
        <w:t>Implementation indicators.</w:t>
      </w:r>
      <w:r w:rsidRPr="00331748">
        <w:rPr>
          <w:rFonts w:asciiTheme="minorHAnsi" w:hAnsiTheme="minorHAnsi" w:cs="Arial"/>
          <w:bCs/>
          <w:sz w:val="20"/>
          <w:szCs w:val="20"/>
        </w:rPr>
        <w:t xml:space="preserve"> </w:t>
      </w:r>
      <w:r w:rsidR="00331748" w:rsidRPr="00331748">
        <w:rPr>
          <w:rFonts w:asciiTheme="minorHAnsi" w:hAnsiTheme="minorHAnsi" w:cs="Arial"/>
          <w:bCs/>
          <w:sz w:val="20"/>
          <w:szCs w:val="20"/>
        </w:rPr>
        <w:t>These measure the fundamental changes going on across the economy</w:t>
      </w:r>
      <w:r w:rsidR="00331748">
        <w:rPr>
          <w:rFonts w:asciiTheme="minorHAnsi" w:hAnsiTheme="minorHAnsi" w:cs="Arial"/>
          <w:bCs/>
          <w:sz w:val="20"/>
          <w:szCs w:val="20"/>
        </w:rPr>
        <w:t xml:space="preserve">, either backward or forward-looking </w:t>
      </w:r>
      <w:r w:rsidR="00331748" w:rsidRPr="00331748">
        <w:rPr>
          <w:rFonts w:asciiTheme="minorHAnsi" w:hAnsiTheme="minorHAnsi" w:cs="Arial"/>
          <w:bCs/>
          <w:sz w:val="20"/>
          <w:szCs w:val="20"/>
        </w:rPr>
        <w:t>(</w:t>
      </w:r>
      <w:proofErr w:type="gramStart"/>
      <w:r w:rsidR="00331748" w:rsidRPr="00331748">
        <w:rPr>
          <w:rFonts w:asciiTheme="minorHAnsi" w:hAnsiTheme="minorHAnsi" w:cs="Arial"/>
          <w:bCs/>
          <w:sz w:val="20"/>
          <w:szCs w:val="20"/>
        </w:rPr>
        <w:t>e.g.</w:t>
      </w:r>
      <w:proofErr w:type="gramEnd"/>
      <w:r w:rsidR="00331748">
        <w:rPr>
          <w:rFonts w:asciiTheme="minorHAnsi" w:hAnsiTheme="minorHAnsi" w:cs="Arial"/>
          <w:bCs/>
          <w:sz w:val="20"/>
          <w:szCs w:val="20"/>
        </w:rPr>
        <w:t xml:space="preserve"> </w:t>
      </w:r>
      <w:r w:rsidR="00331748" w:rsidRPr="00331748">
        <w:rPr>
          <w:rFonts w:asciiTheme="minorHAnsi" w:hAnsiTheme="minorHAnsi" w:cs="Arial"/>
          <w:bCs/>
          <w:sz w:val="20"/>
          <w:szCs w:val="20"/>
        </w:rPr>
        <w:t xml:space="preserve">the capacity of low-carbon electricity projects </w:t>
      </w:r>
      <w:r w:rsidR="00331748">
        <w:rPr>
          <w:rFonts w:asciiTheme="minorHAnsi" w:hAnsiTheme="minorHAnsi" w:cs="Arial"/>
          <w:bCs/>
          <w:sz w:val="20"/>
          <w:szCs w:val="20"/>
        </w:rPr>
        <w:t xml:space="preserve">constructed or </w:t>
      </w:r>
      <w:r w:rsidR="00331748" w:rsidRPr="00331748">
        <w:rPr>
          <w:rFonts w:asciiTheme="minorHAnsi" w:hAnsiTheme="minorHAnsi" w:cs="Arial"/>
          <w:bCs/>
          <w:sz w:val="20"/>
          <w:szCs w:val="20"/>
        </w:rPr>
        <w:t>being constructed).</w:t>
      </w:r>
    </w:p>
    <w:p w14:paraId="1DA6CA9E" w14:textId="27E72D91" w:rsidR="009B0A7D" w:rsidRPr="00EC3881" w:rsidRDefault="009B0A7D" w:rsidP="009D30EF">
      <w:pPr>
        <w:pStyle w:val="Norma"/>
        <w:numPr>
          <w:ilvl w:val="0"/>
          <w:numId w:val="9"/>
        </w:numPr>
        <w:ind w:left="1434" w:hanging="357"/>
        <w:jc w:val="both"/>
        <w:rPr>
          <w:rFonts w:asciiTheme="minorHAnsi" w:hAnsiTheme="minorHAnsi" w:cs="Arial"/>
          <w:bCs/>
          <w:sz w:val="20"/>
          <w:szCs w:val="20"/>
        </w:rPr>
      </w:pPr>
      <w:r w:rsidRPr="00EC3881">
        <w:rPr>
          <w:rFonts w:asciiTheme="minorHAnsi" w:hAnsiTheme="minorHAnsi" w:cs="Arial"/>
          <w:b/>
          <w:sz w:val="20"/>
          <w:szCs w:val="20"/>
        </w:rPr>
        <w:t>Policy milestones.</w:t>
      </w:r>
      <w:r w:rsidRPr="00EC3881">
        <w:rPr>
          <w:rFonts w:asciiTheme="minorHAnsi" w:hAnsiTheme="minorHAnsi" w:cs="Arial"/>
          <w:bCs/>
          <w:sz w:val="20"/>
          <w:szCs w:val="20"/>
        </w:rPr>
        <w:t xml:space="preserve"> </w:t>
      </w:r>
      <w:r w:rsidR="00EC3881" w:rsidRPr="00EC3881">
        <w:rPr>
          <w:rFonts w:asciiTheme="minorHAnsi" w:hAnsiTheme="minorHAnsi" w:cs="Arial"/>
          <w:bCs/>
          <w:sz w:val="20"/>
          <w:szCs w:val="20"/>
        </w:rPr>
        <w:t xml:space="preserve">Enabling measures </w:t>
      </w:r>
      <w:r w:rsidR="003E7319">
        <w:rPr>
          <w:rFonts w:asciiTheme="minorHAnsi" w:hAnsiTheme="minorHAnsi" w:cs="Arial"/>
          <w:bCs/>
          <w:sz w:val="20"/>
          <w:szCs w:val="20"/>
        </w:rPr>
        <w:t xml:space="preserve">that </w:t>
      </w:r>
      <w:r w:rsidR="00EC3881" w:rsidRPr="00EC3881">
        <w:rPr>
          <w:rFonts w:asciiTheme="minorHAnsi" w:hAnsiTheme="minorHAnsi" w:cs="Arial"/>
          <w:bCs/>
          <w:sz w:val="20"/>
          <w:szCs w:val="20"/>
        </w:rPr>
        <w:t>need to be in place to support the implementation of low-carbon solutions in the economy, for example ensuring that a fair and sustainable funding mechanism is in place to</w:t>
      </w:r>
      <w:r w:rsidR="00EC3881">
        <w:rPr>
          <w:rFonts w:asciiTheme="minorHAnsi" w:hAnsiTheme="minorHAnsi" w:cs="Arial"/>
          <w:bCs/>
          <w:sz w:val="20"/>
          <w:szCs w:val="20"/>
        </w:rPr>
        <w:t xml:space="preserve"> </w:t>
      </w:r>
      <w:r w:rsidR="00EC3881" w:rsidRPr="00EC3881">
        <w:rPr>
          <w:rFonts w:asciiTheme="minorHAnsi" w:hAnsiTheme="minorHAnsi" w:cs="Arial"/>
          <w:bCs/>
          <w:sz w:val="20"/>
          <w:szCs w:val="20"/>
        </w:rPr>
        <w:t>support deployment.</w:t>
      </w:r>
    </w:p>
    <w:p w14:paraId="72B99DBD" w14:textId="4F6E2E3A" w:rsidR="00131842" w:rsidRPr="00205D42" w:rsidRDefault="00131842">
      <w:pPr>
        <w:pStyle w:val="Norma"/>
        <w:ind w:left="720"/>
        <w:jc w:val="both"/>
        <w:rPr>
          <w:rFonts w:asciiTheme="minorHAnsi" w:hAnsiTheme="minorHAnsi" w:cs="Arial"/>
          <w:bCs/>
          <w:sz w:val="20"/>
          <w:szCs w:val="20"/>
        </w:rPr>
      </w:pPr>
    </w:p>
    <w:p w14:paraId="50F04674" w14:textId="30827C6D" w:rsidR="0092378F" w:rsidRDefault="00A87DAE" w:rsidP="00255EEE">
      <w:pPr>
        <w:pStyle w:val="Norma"/>
        <w:ind w:left="720"/>
        <w:jc w:val="both"/>
        <w:rPr>
          <w:rFonts w:asciiTheme="minorHAnsi" w:hAnsiTheme="minorHAnsi" w:cs="Arial"/>
          <w:bCs/>
          <w:sz w:val="20"/>
          <w:szCs w:val="20"/>
        </w:rPr>
      </w:pPr>
      <w:r>
        <w:rPr>
          <w:rFonts w:asciiTheme="minorHAnsi" w:hAnsiTheme="minorHAnsi" w:cs="Arial"/>
          <w:bCs/>
          <w:sz w:val="20"/>
          <w:szCs w:val="20"/>
        </w:rPr>
        <w:t xml:space="preserve">We expect </w:t>
      </w:r>
      <w:r w:rsidR="00205D42">
        <w:rPr>
          <w:rFonts w:asciiTheme="minorHAnsi" w:hAnsiTheme="minorHAnsi" w:cs="Arial"/>
          <w:bCs/>
          <w:sz w:val="20"/>
          <w:szCs w:val="20"/>
        </w:rPr>
        <w:t xml:space="preserve">Task 2 outputs </w:t>
      </w:r>
      <w:r>
        <w:rPr>
          <w:rFonts w:asciiTheme="minorHAnsi" w:hAnsiTheme="minorHAnsi" w:cs="Arial"/>
          <w:bCs/>
          <w:sz w:val="20"/>
          <w:szCs w:val="20"/>
        </w:rPr>
        <w:t>to include:</w:t>
      </w:r>
    </w:p>
    <w:p w14:paraId="1D9524BA" w14:textId="77777777" w:rsidR="0092378F" w:rsidRDefault="0092378F" w:rsidP="00255EEE">
      <w:pPr>
        <w:pStyle w:val="Norma"/>
        <w:ind w:left="720"/>
        <w:jc w:val="both"/>
        <w:rPr>
          <w:rFonts w:asciiTheme="minorHAnsi" w:hAnsiTheme="minorHAnsi" w:cs="Arial"/>
          <w:bCs/>
          <w:sz w:val="20"/>
          <w:szCs w:val="20"/>
        </w:rPr>
      </w:pPr>
    </w:p>
    <w:p w14:paraId="579DE616" w14:textId="1985824C" w:rsidR="00131842" w:rsidRDefault="00B34217" w:rsidP="00B34217">
      <w:pPr>
        <w:pStyle w:val="Norma"/>
        <w:numPr>
          <w:ilvl w:val="0"/>
          <w:numId w:val="7"/>
        </w:numPr>
        <w:spacing w:after="120"/>
        <w:ind w:left="1434" w:hanging="357"/>
        <w:jc w:val="both"/>
        <w:rPr>
          <w:rFonts w:asciiTheme="minorHAnsi" w:hAnsiTheme="minorHAnsi" w:cs="Arial"/>
          <w:bCs/>
          <w:sz w:val="20"/>
          <w:szCs w:val="20"/>
        </w:rPr>
      </w:pPr>
      <w:r>
        <w:rPr>
          <w:rFonts w:asciiTheme="minorHAnsi" w:hAnsiTheme="minorHAnsi" w:cs="Arial"/>
          <w:bCs/>
          <w:sz w:val="20"/>
          <w:szCs w:val="20"/>
        </w:rPr>
        <w:t xml:space="preserve">Indicators for </w:t>
      </w:r>
      <w:r w:rsidR="00BA2E4F">
        <w:rPr>
          <w:rFonts w:asciiTheme="minorHAnsi" w:hAnsiTheme="minorHAnsi" w:cs="Arial"/>
          <w:bCs/>
          <w:sz w:val="20"/>
          <w:szCs w:val="20"/>
        </w:rPr>
        <w:t xml:space="preserve">annual </w:t>
      </w:r>
      <w:r>
        <w:rPr>
          <w:rFonts w:asciiTheme="minorHAnsi" w:hAnsiTheme="minorHAnsi" w:cs="Arial"/>
          <w:bCs/>
          <w:sz w:val="20"/>
          <w:szCs w:val="20"/>
        </w:rPr>
        <w:t>c</w:t>
      </w:r>
      <w:r w:rsidR="00131842">
        <w:rPr>
          <w:rFonts w:asciiTheme="minorHAnsi" w:hAnsiTheme="minorHAnsi" w:cs="Arial"/>
          <w:bCs/>
          <w:sz w:val="20"/>
          <w:szCs w:val="20"/>
        </w:rPr>
        <w:t xml:space="preserve">umulative deployment </w:t>
      </w:r>
      <w:r>
        <w:rPr>
          <w:rFonts w:asciiTheme="minorHAnsi" w:hAnsiTheme="minorHAnsi" w:cs="Arial"/>
          <w:bCs/>
          <w:sz w:val="20"/>
          <w:szCs w:val="20"/>
        </w:rPr>
        <w:t>of technologies</w:t>
      </w:r>
      <w:r w:rsidR="00BA2E4F">
        <w:rPr>
          <w:rFonts w:asciiTheme="minorHAnsi" w:hAnsiTheme="minorHAnsi" w:cs="Arial"/>
          <w:bCs/>
          <w:sz w:val="20"/>
          <w:szCs w:val="20"/>
        </w:rPr>
        <w:t xml:space="preserve"> to 2035</w:t>
      </w:r>
      <w:r>
        <w:rPr>
          <w:rFonts w:asciiTheme="minorHAnsi" w:hAnsiTheme="minorHAnsi" w:cs="Arial"/>
          <w:bCs/>
          <w:sz w:val="20"/>
          <w:szCs w:val="20"/>
        </w:rPr>
        <w:t xml:space="preserve">, reflecting the </w:t>
      </w:r>
      <w:r w:rsidR="003E7319">
        <w:rPr>
          <w:rFonts w:asciiTheme="minorHAnsi" w:hAnsiTheme="minorHAnsi" w:cs="Arial"/>
          <w:bCs/>
          <w:sz w:val="20"/>
          <w:szCs w:val="20"/>
        </w:rPr>
        <w:t xml:space="preserve">technology </w:t>
      </w:r>
      <w:r w:rsidR="00131842">
        <w:rPr>
          <w:rFonts w:asciiTheme="minorHAnsi" w:hAnsiTheme="minorHAnsi" w:cs="Arial"/>
          <w:bCs/>
          <w:sz w:val="20"/>
          <w:szCs w:val="20"/>
        </w:rPr>
        <w:t>pathways developed in Task 1</w:t>
      </w:r>
      <w:r>
        <w:rPr>
          <w:rFonts w:asciiTheme="minorHAnsi" w:hAnsiTheme="minorHAnsi" w:cs="Arial"/>
          <w:bCs/>
          <w:sz w:val="20"/>
          <w:szCs w:val="20"/>
        </w:rPr>
        <w:t>. This may be at an individual technology level (</w:t>
      </w:r>
      <w:proofErr w:type="gramStart"/>
      <w:r>
        <w:rPr>
          <w:rFonts w:asciiTheme="minorHAnsi" w:hAnsiTheme="minorHAnsi" w:cs="Arial"/>
          <w:bCs/>
          <w:sz w:val="20"/>
          <w:szCs w:val="20"/>
        </w:rPr>
        <w:t>e.g.</w:t>
      </w:r>
      <w:proofErr w:type="gramEnd"/>
      <w:r>
        <w:rPr>
          <w:rFonts w:asciiTheme="minorHAnsi" w:hAnsiTheme="minorHAnsi" w:cs="Arial"/>
          <w:bCs/>
          <w:sz w:val="20"/>
          <w:szCs w:val="20"/>
        </w:rPr>
        <w:t xml:space="preserve"> hydrogen </w:t>
      </w:r>
      <w:r w:rsidR="003C7459">
        <w:rPr>
          <w:rFonts w:asciiTheme="minorHAnsi" w:hAnsiTheme="minorHAnsi" w:cs="Arial"/>
          <w:bCs/>
          <w:sz w:val="20"/>
          <w:szCs w:val="20"/>
        </w:rPr>
        <w:t xml:space="preserve">production </w:t>
      </w:r>
      <w:r>
        <w:rPr>
          <w:rFonts w:asciiTheme="minorHAnsi" w:hAnsiTheme="minorHAnsi" w:cs="Arial"/>
          <w:bCs/>
          <w:sz w:val="20"/>
          <w:szCs w:val="20"/>
        </w:rPr>
        <w:t xml:space="preserve">capacity) or </w:t>
      </w:r>
      <w:r w:rsidR="00131842">
        <w:rPr>
          <w:rFonts w:asciiTheme="minorHAnsi" w:hAnsiTheme="minorHAnsi" w:cs="Arial"/>
          <w:bCs/>
          <w:sz w:val="20"/>
          <w:szCs w:val="20"/>
        </w:rPr>
        <w:t>may require aggregation</w:t>
      </w:r>
      <w:r>
        <w:rPr>
          <w:rFonts w:asciiTheme="minorHAnsi" w:hAnsiTheme="minorHAnsi" w:cs="Arial"/>
          <w:bCs/>
          <w:sz w:val="20"/>
          <w:szCs w:val="20"/>
        </w:rPr>
        <w:t xml:space="preserve"> (e.g. storage).</w:t>
      </w:r>
    </w:p>
    <w:p w14:paraId="0266095A" w14:textId="18EC2F73" w:rsidR="00131842" w:rsidRDefault="00BA2E4F" w:rsidP="00BA2E4F">
      <w:pPr>
        <w:pStyle w:val="Norma"/>
        <w:numPr>
          <w:ilvl w:val="0"/>
          <w:numId w:val="7"/>
        </w:numPr>
        <w:spacing w:after="120"/>
        <w:ind w:left="1434" w:hanging="357"/>
        <w:jc w:val="both"/>
        <w:rPr>
          <w:rFonts w:asciiTheme="minorHAnsi" w:hAnsiTheme="minorHAnsi" w:cs="Arial"/>
          <w:bCs/>
          <w:sz w:val="20"/>
          <w:szCs w:val="20"/>
        </w:rPr>
      </w:pPr>
      <w:r>
        <w:rPr>
          <w:rFonts w:asciiTheme="minorHAnsi" w:hAnsiTheme="minorHAnsi" w:cs="Arial"/>
          <w:bCs/>
          <w:sz w:val="20"/>
          <w:szCs w:val="20"/>
        </w:rPr>
        <w:t xml:space="preserve">Indicators </w:t>
      </w:r>
      <w:proofErr w:type="gramStart"/>
      <w:r>
        <w:rPr>
          <w:rFonts w:asciiTheme="minorHAnsi" w:hAnsiTheme="minorHAnsi" w:cs="Arial"/>
          <w:bCs/>
          <w:sz w:val="20"/>
          <w:szCs w:val="20"/>
        </w:rPr>
        <w:t xml:space="preserve">for </w:t>
      </w:r>
      <w:r w:rsidR="000F2954">
        <w:rPr>
          <w:rFonts w:asciiTheme="minorHAnsi" w:hAnsiTheme="minorHAnsi" w:cs="Arial"/>
          <w:bCs/>
          <w:sz w:val="20"/>
          <w:szCs w:val="20"/>
        </w:rPr>
        <w:t xml:space="preserve">the </w:t>
      </w:r>
      <w:r>
        <w:rPr>
          <w:rFonts w:asciiTheme="minorHAnsi" w:hAnsiTheme="minorHAnsi" w:cs="Arial"/>
          <w:bCs/>
          <w:sz w:val="20"/>
          <w:szCs w:val="20"/>
        </w:rPr>
        <w:t>amount of</w:t>
      </w:r>
      <w:proofErr w:type="gramEnd"/>
      <w:r>
        <w:rPr>
          <w:rFonts w:asciiTheme="minorHAnsi" w:hAnsiTheme="minorHAnsi" w:cs="Arial"/>
          <w:bCs/>
          <w:sz w:val="20"/>
          <w:szCs w:val="20"/>
        </w:rPr>
        <w:t xml:space="preserve"> capacity e</w:t>
      </w:r>
      <w:r w:rsidR="00131842">
        <w:rPr>
          <w:rFonts w:asciiTheme="minorHAnsi" w:hAnsiTheme="minorHAnsi" w:cs="Arial"/>
          <w:bCs/>
          <w:sz w:val="20"/>
          <w:szCs w:val="20"/>
        </w:rPr>
        <w:t>ntering planning and</w:t>
      </w:r>
      <w:r>
        <w:rPr>
          <w:rFonts w:asciiTheme="minorHAnsi" w:hAnsiTheme="minorHAnsi" w:cs="Arial"/>
          <w:bCs/>
          <w:sz w:val="20"/>
          <w:szCs w:val="20"/>
        </w:rPr>
        <w:t xml:space="preserve"> entering </w:t>
      </w:r>
      <w:r w:rsidR="00131842">
        <w:rPr>
          <w:rFonts w:asciiTheme="minorHAnsi" w:hAnsiTheme="minorHAnsi" w:cs="Arial"/>
          <w:bCs/>
          <w:sz w:val="20"/>
          <w:szCs w:val="20"/>
        </w:rPr>
        <w:t>construction</w:t>
      </w:r>
      <w:r>
        <w:rPr>
          <w:rFonts w:asciiTheme="minorHAnsi" w:hAnsiTheme="minorHAnsi" w:cs="Arial"/>
          <w:bCs/>
          <w:sz w:val="20"/>
          <w:szCs w:val="20"/>
        </w:rPr>
        <w:t>, on an annual basis to 2035 by technology or aggregated category.</w:t>
      </w:r>
    </w:p>
    <w:p w14:paraId="2097E4D0" w14:textId="7D152ED2" w:rsidR="00131842" w:rsidRDefault="00FC4BF2" w:rsidP="00FC4BF2">
      <w:pPr>
        <w:pStyle w:val="Norma"/>
        <w:numPr>
          <w:ilvl w:val="0"/>
          <w:numId w:val="7"/>
        </w:numPr>
        <w:spacing w:after="120"/>
        <w:ind w:left="1434" w:hanging="357"/>
        <w:jc w:val="both"/>
        <w:rPr>
          <w:rFonts w:asciiTheme="minorHAnsi" w:hAnsiTheme="minorHAnsi" w:cs="Arial"/>
          <w:bCs/>
          <w:sz w:val="20"/>
          <w:szCs w:val="20"/>
        </w:rPr>
      </w:pPr>
      <w:r>
        <w:rPr>
          <w:rFonts w:asciiTheme="minorHAnsi" w:hAnsiTheme="minorHAnsi" w:cs="Arial"/>
          <w:bCs/>
          <w:sz w:val="20"/>
          <w:szCs w:val="20"/>
        </w:rPr>
        <w:t>Indicators identifying the main p</w:t>
      </w:r>
      <w:r w:rsidR="00131842">
        <w:rPr>
          <w:rFonts w:asciiTheme="minorHAnsi" w:hAnsiTheme="minorHAnsi" w:cs="Arial"/>
          <w:bCs/>
          <w:sz w:val="20"/>
          <w:szCs w:val="20"/>
        </w:rPr>
        <w:t xml:space="preserve">olicy </w:t>
      </w:r>
      <w:r>
        <w:rPr>
          <w:rFonts w:asciiTheme="minorHAnsi" w:hAnsiTheme="minorHAnsi" w:cs="Arial"/>
          <w:bCs/>
          <w:sz w:val="20"/>
          <w:szCs w:val="20"/>
        </w:rPr>
        <w:t xml:space="preserve">milestones </w:t>
      </w:r>
      <w:r w:rsidR="00131842">
        <w:rPr>
          <w:rFonts w:asciiTheme="minorHAnsi" w:hAnsiTheme="minorHAnsi" w:cs="Arial"/>
          <w:bCs/>
          <w:sz w:val="20"/>
          <w:szCs w:val="20"/>
        </w:rPr>
        <w:t>and timings</w:t>
      </w:r>
      <w:r>
        <w:rPr>
          <w:rFonts w:asciiTheme="minorHAnsi" w:hAnsiTheme="minorHAnsi" w:cs="Arial"/>
          <w:bCs/>
          <w:sz w:val="20"/>
          <w:szCs w:val="20"/>
        </w:rPr>
        <w:t xml:space="preserve"> required to support deployment of capacity in line with the pathways to 20</w:t>
      </w:r>
      <w:r w:rsidR="0018749D">
        <w:rPr>
          <w:rFonts w:asciiTheme="minorHAnsi" w:hAnsiTheme="minorHAnsi" w:cs="Arial"/>
          <w:bCs/>
          <w:sz w:val="20"/>
          <w:szCs w:val="20"/>
        </w:rPr>
        <w:t>3</w:t>
      </w:r>
      <w:r>
        <w:rPr>
          <w:rFonts w:asciiTheme="minorHAnsi" w:hAnsiTheme="minorHAnsi" w:cs="Arial"/>
          <w:bCs/>
          <w:sz w:val="20"/>
          <w:szCs w:val="20"/>
        </w:rPr>
        <w:t>5</w:t>
      </w:r>
      <w:r w:rsidR="008B2D01">
        <w:rPr>
          <w:rFonts w:asciiTheme="minorHAnsi" w:hAnsiTheme="minorHAnsi" w:cs="Arial"/>
          <w:bCs/>
          <w:sz w:val="20"/>
          <w:szCs w:val="20"/>
        </w:rPr>
        <w:t>,</w:t>
      </w:r>
      <w:r w:rsidR="00D76907">
        <w:rPr>
          <w:rFonts w:asciiTheme="minorHAnsi" w:hAnsiTheme="minorHAnsi" w:cs="Arial"/>
          <w:bCs/>
          <w:sz w:val="20"/>
          <w:szCs w:val="20"/>
        </w:rPr>
        <w:t xml:space="preserve"> </w:t>
      </w:r>
      <w:r w:rsidR="00D76907">
        <w:rPr>
          <w:rFonts w:asciiTheme="minorHAnsi" w:hAnsiTheme="minorHAnsi"/>
          <w:bCs/>
          <w:sz w:val="20"/>
          <w:szCs w:val="20"/>
        </w:rPr>
        <w:t xml:space="preserve">along with any dependencies on enabling infrastructure such as electricity, </w:t>
      </w:r>
      <w:proofErr w:type="gramStart"/>
      <w:r w:rsidR="00D76907">
        <w:rPr>
          <w:rFonts w:asciiTheme="minorHAnsi" w:hAnsiTheme="minorHAnsi"/>
          <w:bCs/>
          <w:sz w:val="20"/>
          <w:szCs w:val="20"/>
        </w:rPr>
        <w:t>hydrogen</w:t>
      </w:r>
      <w:proofErr w:type="gramEnd"/>
      <w:r w:rsidR="00D76907">
        <w:rPr>
          <w:rFonts w:asciiTheme="minorHAnsi" w:hAnsiTheme="minorHAnsi"/>
          <w:bCs/>
          <w:sz w:val="20"/>
          <w:szCs w:val="20"/>
        </w:rPr>
        <w:t xml:space="preserve"> or CO</w:t>
      </w:r>
      <w:r w:rsidR="00D76907" w:rsidRPr="0018749D">
        <w:rPr>
          <w:rFonts w:asciiTheme="minorHAnsi" w:hAnsiTheme="minorHAnsi"/>
          <w:bCs/>
          <w:sz w:val="20"/>
          <w:szCs w:val="20"/>
          <w:vertAlign w:val="subscript"/>
        </w:rPr>
        <w:t>2</w:t>
      </w:r>
      <w:r w:rsidR="00D76907">
        <w:rPr>
          <w:rFonts w:asciiTheme="minorHAnsi" w:hAnsiTheme="minorHAnsi"/>
          <w:bCs/>
          <w:sz w:val="20"/>
          <w:szCs w:val="20"/>
        </w:rPr>
        <w:t xml:space="preserve"> networks</w:t>
      </w:r>
      <w:r>
        <w:rPr>
          <w:rFonts w:asciiTheme="minorHAnsi" w:hAnsiTheme="minorHAnsi" w:cs="Arial"/>
          <w:bCs/>
          <w:sz w:val="20"/>
          <w:szCs w:val="20"/>
        </w:rPr>
        <w:t>.</w:t>
      </w:r>
    </w:p>
    <w:p w14:paraId="0330E5D2" w14:textId="512886C2" w:rsidR="00131842" w:rsidRPr="00255EEE" w:rsidRDefault="00FC4BF2" w:rsidP="00131842">
      <w:pPr>
        <w:pStyle w:val="Norma"/>
        <w:numPr>
          <w:ilvl w:val="0"/>
          <w:numId w:val="7"/>
        </w:numPr>
        <w:jc w:val="both"/>
        <w:rPr>
          <w:rFonts w:asciiTheme="minorHAnsi" w:hAnsiTheme="minorHAnsi" w:cs="Arial"/>
          <w:bCs/>
          <w:sz w:val="20"/>
          <w:szCs w:val="20"/>
        </w:rPr>
      </w:pPr>
      <w:r>
        <w:rPr>
          <w:rFonts w:asciiTheme="minorHAnsi" w:hAnsiTheme="minorHAnsi" w:cs="Arial"/>
          <w:bCs/>
          <w:sz w:val="20"/>
          <w:szCs w:val="20"/>
        </w:rPr>
        <w:t xml:space="preserve">Identifying any implications for deployment in the devolved administrations </w:t>
      </w:r>
      <w:r w:rsidR="00131842">
        <w:rPr>
          <w:rFonts w:asciiTheme="minorHAnsi" w:hAnsiTheme="minorHAnsi" w:cs="Arial"/>
          <w:bCs/>
          <w:sz w:val="20"/>
          <w:szCs w:val="20"/>
        </w:rPr>
        <w:t xml:space="preserve">(but not </w:t>
      </w:r>
      <w:r>
        <w:rPr>
          <w:rFonts w:asciiTheme="minorHAnsi" w:hAnsiTheme="minorHAnsi" w:cs="Arial"/>
          <w:bCs/>
          <w:sz w:val="20"/>
          <w:szCs w:val="20"/>
        </w:rPr>
        <w:t xml:space="preserve">to develop </w:t>
      </w:r>
      <w:r w:rsidR="00131842">
        <w:rPr>
          <w:rFonts w:asciiTheme="minorHAnsi" w:hAnsiTheme="minorHAnsi" w:cs="Arial"/>
          <w:bCs/>
          <w:sz w:val="20"/>
          <w:szCs w:val="20"/>
        </w:rPr>
        <w:t>separate indicators for them).</w:t>
      </w:r>
    </w:p>
    <w:p w14:paraId="326DBA79" w14:textId="6200BA99" w:rsidR="00255EEE" w:rsidRPr="00255EEE" w:rsidRDefault="00255EEE" w:rsidP="00255EEE">
      <w:pPr>
        <w:pStyle w:val="Norma"/>
        <w:ind w:left="720"/>
        <w:jc w:val="both"/>
        <w:rPr>
          <w:rFonts w:asciiTheme="minorHAnsi" w:hAnsiTheme="minorHAnsi" w:cs="Arial"/>
          <w:bCs/>
          <w:sz w:val="20"/>
          <w:szCs w:val="20"/>
        </w:rPr>
      </w:pPr>
    </w:p>
    <w:p w14:paraId="5B33FF1E" w14:textId="77777777" w:rsidR="003A05B7" w:rsidRPr="00BC4102" w:rsidRDefault="003A05B7" w:rsidP="000F2954">
      <w:pPr>
        <w:pStyle w:val="Heading1"/>
        <w:widowControl w:val="0"/>
        <w:numPr>
          <w:ilvl w:val="0"/>
          <w:numId w:val="1"/>
        </w:numPr>
        <w:overflowPunct w:val="0"/>
        <w:autoSpaceDE w:val="0"/>
        <w:autoSpaceDN w:val="0"/>
        <w:adjustRightInd w:val="0"/>
        <w:spacing w:before="240" w:after="60"/>
        <w:ind w:left="993"/>
        <w:textAlignment w:val="baseline"/>
        <w:rPr>
          <w:rFonts w:asciiTheme="minorHAnsi" w:hAnsiTheme="minorHAnsi"/>
          <w:color w:val="auto"/>
          <w:sz w:val="20"/>
          <w:szCs w:val="20"/>
        </w:rPr>
      </w:pPr>
      <w:bookmarkStart w:id="12" w:name="_Ref357541705"/>
      <w:bookmarkStart w:id="13" w:name="_Toc381969510"/>
      <w:bookmarkStart w:id="14" w:name="_Toc405888459"/>
      <w:r w:rsidRPr="00BC4102">
        <w:rPr>
          <w:rFonts w:asciiTheme="minorHAnsi" w:hAnsiTheme="minorHAnsi" w:cs="Arial"/>
          <w:color w:val="auto"/>
          <w:sz w:val="20"/>
          <w:szCs w:val="20"/>
        </w:rPr>
        <w:t>Outputs Required</w:t>
      </w:r>
      <w:bookmarkEnd w:id="12"/>
      <w:bookmarkEnd w:id="13"/>
      <w:bookmarkEnd w:id="14"/>
    </w:p>
    <w:p w14:paraId="44236D41" w14:textId="329F15B8" w:rsidR="003A05B7" w:rsidRDefault="003A05B7" w:rsidP="003A05B7">
      <w:pPr>
        <w:pStyle w:val="Norma"/>
        <w:ind w:left="1080"/>
        <w:rPr>
          <w:rFonts w:asciiTheme="minorHAnsi" w:hAnsiTheme="minorHAnsi" w:cs="Calibri"/>
          <w:b/>
          <w:bCs/>
          <w:iCs/>
          <w:color w:val="FF0000"/>
          <w:sz w:val="20"/>
          <w:szCs w:val="20"/>
        </w:rPr>
      </w:pPr>
    </w:p>
    <w:p w14:paraId="27FB3D50" w14:textId="77777777" w:rsidR="00BC4102" w:rsidRPr="00BC4102" w:rsidRDefault="00BC4102" w:rsidP="000F2954">
      <w:pPr>
        <w:pStyle w:val="Norma"/>
        <w:ind w:firstLine="633"/>
        <w:rPr>
          <w:rFonts w:asciiTheme="minorHAnsi" w:hAnsiTheme="minorHAnsi" w:cs="Calibri"/>
          <w:iCs/>
          <w:sz w:val="20"/>
          <w:szCs w:val="20"/>
        </w:rPr>
      </w:pPr>
      <w:r w:rsidRPr="00BC4102">
        <w:rPr>
          <w:rFonts w:asciiTheme="minorHAnsi" w:hAnsiTheme="minorHAnsi" w:cs="Calibri"/>
          <w:iCs/>
          <w:sz w:val="20"/>
          <w:szCs w:val="20"/>
        </w:rPr>
        <w:t>The key outputs from this research will be:</w:t>
      </w:r>
    </w:p>
    <w:p w14:paraId="6C6BDF75" w14:textId="77777777" w:rsidR="00BC4102" w:rsidRPr="00BC4102" w:rsidRDefault="00BC4102" w:rsidP="00BC4102">
      <w:pPr>
        <w:pStyle w:val="Norma"/>
        <w:ind w:left="1080"/>
        <w:rPr>
          <w:rFonts w:asciiTheme="minorHAnsi" w:hAnsiTheme="minorHAnsi" w:cs="Calibri"/>
          <w:iCs/>
          <w:sz w:val="20"/>
          <w:szCs w:val="20"/>
        </w:rPr>
      </w:pPr>
    </w:p>
    <w:p w14:paraId="01686A98" w14:textId="7D4F37F6" w:rsidR="00BC4102" w:rsidRPr="00BC4102" w:rsidRDefault="00BC4102" w:rsidP="00E34422">
      <w:pPr>
        <w:pStyle w:val="Norma"/>
        <w:numPr>
          <w:ilvl w:val="0"/>
          <w:numId w:val="10"/>
        </w:numPr>
        <w:spacing w:after="120"/>
        <w:ind w:left="1418" w:hanging="357"/>
        <w:rPr>
          <w:rFonts w:asciiTheme="minorHAnsi" w:hAnsiTheme="minorHAnsi" w:cs="Calibri"/>
          <w:iCs/>
          <w:sz w:val="20"/>
          <w:szCs w:val="20"/>
        </w:rPr>
      </w:pPr>
      <w:r w:rsidRPr="00BC4102">
        <w:rPr>
          <w:rFonts w:asciiTheme="minorHAnsi" w:hAnsiTheme="minorHAnsi" w:cs="Calibri"/>
          <w:iCs/>
          <w:sz w:val="20"/>
          <w:szCs w:val="20"/>
        </w:rPr>
        <w:t>A set of Microsoft Excel spreadsheets</w:t>
      </w:r>
      <w:r w:rsidR="00486DFE">
        <w:rPr>
          <w:rFonts w:asciiTheme="minorHAnsi" w:hAnsiTheme="minorHAnsi" w:cs="Calibri"/>
          <w:iCs/>
          <w:sz w:val="20"/>
          <w:szCs w:val="20"/>
        </w:rPr>
        <w:t xml:space="preserve"> </w:t>
      </w:r>
      <w:r w:rsidRPr="00BC4102">
        <w:rPr>
          <w:rFonts w:asciiTheme="minorHAnsi" w:hAnsiTheme="minorHAnsi" w:cs="Calibri"/>
          <w:iCs/>
          <w:sz w:val="20"/>
          <w:szCs w:val="20"/>
        </w:rPr>
        <w:t>containing all results and quantitative data produced in Tasks 1</w:t>
      </w:r>
      <w:r w:rsidR="00D76907">
        <w:rPr>
          <w:rFonts w:asciiTheme="minorHAnsi" w:hAnsiTheme="minorHAnsi" w:cs="Calibri"/>
          <w:iCs/>
          <w:sz w:val="20"/>
          <w:szCs w:val="20"/>
        </w:rPr>
        <w:t xml:space="preserve"> and </w:t>
      </w:r>
      <w:r w:rsidR="00486DFE">
        <w:rPr>
          <w:rFonts w:asciiTheme="minorHAnsi" w:hAnsiTheme="minorHAnsi" w:cs="Calibri"/>
          <w:iCs/>
          <w:sz w:val="20"/>
          <w:szCs w:val="20"/>
        </w:rPr>
        <w:t>2</w:t>
      </w:r>
      <w:r w:rsidRPr="00BC4102">
        <w:rPr>
          <w:rFonts w:asciiTheme="minorHAnsi" w:hAnsiTheme="minorHAnsi" w:cs="Calibri"/>
          <w:iCs/>
          <w:sz w:val="20"/>
          <w:szCs w:val="20"/>
        </w:rPr>
        <w:t xml:space="preserve">, and any spreadsheet analysis used to calculate the results. These spreadsheets should be clear and accessible to CCC </w:t>
      </w:r>
      <w:proofErr w:type="gramStart"/>
      <w:r w:rsidRPr="00BC4102">
        <w:rPr>
          <w:rFonts w:asciiTheme="minorHAnsi" w:hAnsiTheme="minorHAnsi" w:cs="Calibri"/>
          <w:iCs/>
          <w:sz w:val="20"/>
          <w:szCs w:val="20"/>
        </w:rPr>
        <w:t>staff, and</w:t>
      </w:r>
      <w:proofErr w:type="gramEnd"/>
      <w:r w:rsidRPr="00BC4102">
        <w:rPr>
          <w:rFonts w:asciiTheme="minorHAnsi" w:hAnsiTheme="minorHAnsi" w:cs="Calibri"/>
          <w:iCs/>
          <w:sz w:val="20"/>
          <w:szCs w:val="20"/>
        </w:rPr>
        <w:t xml:space="preserve"> be designed in accordance with spreadsheet modelling best practice. For example, they should clearly reference all sources of data used and assumptions made as part of the analysis.</w:t>
      </w:r>
    </w:p>
    <w:p w14:paraId="1DCDE9AA" w14:textId="67A5C488" w:rsidR="00BC4102" w:rsidRPr="00BC4102" w:rsidRDefault="00BC4102" w:rsidP="00E34422">
      <w:pPr>
        <w:pStyle w:val="Norma"/>
        <w:numPr>
          <w:ilvl w:val="0"/>
          <w:numId w:val="10"/>
        </w:numPr>
        <w:spacing w:after="120"/>
        <w:ind w:left="1418" w:hanging="357"/>
        <w:rPr>
          <w:rFonts w:asciiTheme="minorHAnsi" w:hAnsiTheme="minorHAnsi" w:cs="Calibri"/>
          <w:iCs/>
          <w:sz w:val="20"/>
          <w:szCs w:val="20"/>
        </w:rPr>
      </w:pPr>
      <w:r w:rsidRPr="00BC4102">
        <w:rPr>
          <w:rFonts w:asciiTheme="minorHAnsi" w:hAnsiTheme="minorHAnsi" w:cs="Calibri"/>
          <w:iCs/>
          <w:sz w:val="20"/>
          <w:szCs w:val="20"/>
        </w:rPr>
        <w:t>A comprehensive final report that fully documents the research that has been undertaken and its findings. The final report should include the following sections:</w:t>
      </w:r>
    </w:p>
    <w:p w14:paraId="7F89EB2F" w14:textId="693A96B4" w:rsidR="00BC4102" w:rsidRPr="00BC4102" w:rsidRDefault="00BC4102" w:rsidP="00E34422">
      <w:pPr>
        <w:pStyle w:val="Norma"/>
        <w:numPr>
          <w:ilvl w:val="1"/>
          <w:numId w:val="10"/>
        </w:numPr>
        <w:ind w:left="1985"/>
        <w:rPr>
          <w:rFonts w:asciiTheme="minorHAnsi" w:hAnsiTheme="minorHAnsi" w:cs="Calibri"/>
          <w:iCs/>
          <w:sz w:val="20"/>
          <w:szCs w:val="20"/>
        </w:rPr>
      </w:pPr>
      <w:r w:rsidRPr="00BC4102">
        <w:rPr>
          <w:rFonts w:asciiTheme="minorHAnsi" w:hAnsiTheme="minorHAnsi" w:cs="Calibri"/>
          <w:iCs/>
          <w:sz w:val="20"/>
          <w:szCs w:val="20"/>
        </w:rPr>
        <w:t>An executive summary</w:t>
      </w:r>
    </w:p>
    <w:p w14:paraId="691059E7" w14:textId="5D7193A9" w:rsidR="00BC4102" w:rsidRPr="00BC4102" w:rsidRDefault="00BC4102" w:rsidP="00E34422">
      <w:pPr>
        <w:pStyle w:val="Norma"/>
        <w:numPr>
          <w:ilvl w:val="1"/>
          <w:numId w:val="10"/>
        </w:numPr>
        <w:ind w:left="1985"/>
        <w:rPr>
          <w:rFonts w:asciiTheme="minorHAnsi" w:hAnsiTheme="minorHAnsi" w:cs="Calibri"/>
          <w:iCs/>
          <w:sz w:val="20"/>
          <w:szCs w:val="20"/>
        </w:rPr>
      </w:pPr>
      <w:r w:rsidRPr="00BC4102">
        <w:rPr>
          <w:rFonts w:asciiTheme="minorHAnsi" w:hAnsiTheme="minorHAnsi" w:cs="Calibri"/>
          <w:iCs/>
          <w:sz w:val="20"/>
          <w:szCs w:val="20"/>
        </w:rPr>
        <w:t>A description of the aims and objectives of the research</w:t>
      </w:r>
    </w:p>
    <w:p w14:paraId="3355E3D6" w14:textId="07B46F34" w:rsidR="00BC4102" w:rsidRPr="00BC4102" w:rsidRDefault="00BC4102" w:rsidP="00E34422">
      <w:pPr>
        <w:pStyle w:val="Norma"/>
        <w:numPr>
          <w:ilvl w:val="1"/>
          <w:numId w:val="10"/>
        </w:numPr>
        <w:ind w:left="1985"/>
        <w:rPr>
          <w:rFonts w:asciiTheme="minorHAnsi" w:hAnsiTheme="minorHAnsi" w:cs="Calibri"/>
          <w:iCs/>
          <w:sz w:val="20"/>
          <w:szCs w:val="20"/>
        </w:rPr>
      </w:pPr>
      <w:r w:rsidRPr="00BC4102">
        <w:rPr>
          <w:rFonts w:asciiTheme="minorHAnsi" w:hAnsiTheme="minorHAnsi" w:cs="Calibri"/>
          <w:iCs/>
          <w:sz w:val="20"/>
          <w:szCs w:val="20"/>
        </w:rPr>
        <w:t>A full explanation of and justification for the approach taken and the methodology used, including the data sources used and any assumptions made, and its key limitations</w:t>
      </w:r>
    </w:p>
    <w:p w14:paraId="01125852" w14:textId="7F2649A2" w:rsidR="00BC4102" w:rsidRPr="00BC4102" w:rsidRDefault="00BC4102" w:rsidP="00E34422">
      <w:pPr>
        <w:pStyle w:val="Norma"/>
        <w:numPr>
          <w:ilvl w:val="1"/>
          <w:numId w:val="10"/>
        </w:numPr>
        <w:ind w:left="1985"/>
        <w:rPr>
          <w:rFonts w:asciiTheme="minorHAnsi" w:hAnsiTheme="minorHAnsi" w:cs="Calibri"/>
          <w:iCs/>
          <w:sz w:val="20"/>
          <w:szCs w:val="20"/>
        </w:rPr>
      </w:pPr>
      <w:r w:rsidRPr="00BC4102">
        <w:rPr>
          <w:rFonts w:asciiTheme="minorHAnsi" w:hAnsiTheme="minorHAnsi" w:cs="Calibri"/>
          <w:iCs/>
          <w:sz w:val="20"/>
          <w:szCs w:val="20"/>
        </w:rPr>
        <w:lastRenderedPageBreak/>
        <w:t xml:space="preserve">A full explanation of </w:t>
      </w:r>
      <w:proofErr w:type="gramStart"/>
      <w:r w:rsidRPr="00BC4102">
        <w:rPr>
          <w:rFonts w:asciiTheme="minorHAnsi" w:hAnsiTheme="minorHAnsi" w:cs="Calibri"/>
          <w:iCs/>
          <w:sz w:val="20"/>
          <w:szCs w:val="20"/>
        </w:rPr>
        <w:t>all of</w:t>
      </w:r>
      <w:proofErr w:type="gramEnd"/>
      <w:r w:rsidRPr="00BC4102">
        <w:rPr>
          <w:rFonts w:asciiTheme="minorHAnsi" w:hAnsiTheme="minorHAnsi" w:cs="Calibri"/>
          <w:iCs/>
          <w:sz w:val="20"/>
          <w:szCs w:val="20"/>
        </w:rPr>
        <w:t xml:space="preserve"> the results from tasks 1</w:t>
      </w:r>
      <w:r w:rsidR="00486DFE">
        <w:rPr>
          <w:rFonts w:asciiTheme="minorHAnsi" w:hAnsiTheme="minorHAnsi" w:cs="Calibri"/>
          <w:iCs/>
          <w:sz w:val="20"/>
          <w:szCs w:val="20"/>
        </w:rPr>
        <w:t xml:space="preserve"> and</w:t>
      </w:r>
      <w:r w:rsidRPr="00BC4102">
        <w:rPr>
          <w:rFonts w:asciiTheme="minorHAnsi" w:hAnsiTheme="minorHAnsi" w:cs="Calibri"/>
          <w:iCs/>
          <w:sz w:val="20"/>
          <w:szCs w:val="20"/>
        </w:rPr>
        <w:t xml:space="preserve"> 2</w:t>
      </w:r>
    </w:p>
    <w:p w14:paraId="37D2F185" w14:textId="10A4E06D" w:rsidR="00BC4102" w:rsidRPr="00BC4102" w:rsidRDefault="00BC4102" w:rsidP="00E34422">
      <w:pPr>
        <w:pStyle w:val="Norma"/>
        <w:numPr>
          <w:ilvl w:val="1"/>
          <w:numId w:val="10"/>
        </w:numPr>
        <w:ind w:left="1985"/>
        <w:rPr>
          <w:rFonts w:asciiTheme="minorHAnsi" w:hAnsiTheme="minorHAnsi" w:cs="Calibri"/>
          <w:iCs/>
          <w:sz w:val="20"/>
          <w:szCs w:val="20"/>
        </w:rPr>
      </w:pPr>
      <w:r w:rsidRPr="00BC4102">
        <w:rPr>
          <w:rFonts w:asciiTheme="minorHAnsi" w:hAnsiTheme="minorHAnsi" w:cs="Calibri"/>
          <w:iCs/>
          <w:sz w:val="20"/>
          <w:szCs w:val="20"/>
        </w:rPr>
        <w:t xml:space="preserve">A record of the quality assurance that has been taken undertaken (including a Quality Assurance log, see section </w:t>
      </w:r>
      <w:r w:rsidR="00486DFE">
        <w:rPr>
          <w:rFonts w:asciiTheme="minorHAnsi" w:hAnsiTheme="minorHAnsi" w:cs="Calibri"/>
          <w:iCs/>
          <w:sz w:val="20"/>
          <w:szCs w:val="20"/>
        </w:rPr>
        <w:t>7</w:t>
      </w:r>
      <w:r w:rsidRPr="00BC4102">
        <w:rPr>
          <w:rFonts w:asciiTheme="minorHAnsi" w:hAnsiTheme="minorHAnsi" w:cs="Calibri"/>
          <w:iCs/>
          <w:sz w:val="20"/>
          <w:szCs w:val="20"/>
        </w:rPr>
        <w:t>).</w:t>
      </w:r>
    </w:p>
    <w:p w14:paraId="328849D8" w14:textId="77777777" w:rsidR="00BC4102" w:rsidRPr="00BC4102" w:rsidRDefault="00BC4102" w:rsidP="00BC4102">
      <w:pPr>
        <w:pStyle w:val="Norma"/>
        <w:ind w:left="1080"/>
        <w:rPr>
          <w:rFonts w:asciiTheme="minorHAnsi" w:hAnsiTheme="minorHAnsi" w:cs="Calibri"/>
          <w:iCs/>
          <w:sz w:val="20"/>
          <w:szCs w:val="20"/>
        </w:rPr>
      </w:pPr>
    </w:p>
    <w:p w14:paraId="0F212B5D" w14:textId="77777777" w:rsidR="00BC4102" w:rsidRPr="00BC4102" w:rsidRDefault="00BC4102" w:rsidP="00E34422">
      <w:pPr>
        <w:pStyle w:val="Norma"/>
        <w:ind w:left="720"/>
        <w:rPr>
          <w:rFonts w:asciiTheme="minorHAnsi" w:hAnsiTheme="minorHAnsi" w:cs="Calibri"/>
          <w:iCs/>
          <w:sz w:val="20"/>
          <w:szCs w:val="20"/>
        </w:rPr>
      </w:pPr>
      <w:r w:rsidRPr="00BC4102">
        <w:rPr>
          <w:rFonts w:asciiTheme="minorHAnsi" w:hAnsiTheme="minorHAnsi" w:cs="Calibri"/>
          <w:iCs/>
          <w:sz w:val="20"/>
          <w:szCs w:val="20"/>
        </w:rPr>
        <w:t>The format and structure of the spreadsheets shall be subject to the agreement of the Project Steering Group.</w:t>
      </w:r>
    </w:p>
    <w:p w14:paraId="0689524D" w14:textId="77777777" w:rsidR="00BC4102" w:rsidRPr="00BC4102" w:rsidRDefault="00BC4102" w:rsidP="00BC4102">
      <w:pPr>
        <w:pStyle w:val="Norma"/>
        <w:ind w:left="1080"/>
        <w:rPr>
          <w:rFonts w:asciiTheme="minorHAnsi" w:hAnsiTheme="minorHAnsi" w:cs="Calibri"/>
          <w:iCs/>
          <w:sz w:val="20"/>
          <w:szCs w:val="20"/>
        </w:rPr>
      </w:pPr>
    </w:p>
    <w:p w14:paraId="5D26FA56" w14:textId="01FAE1EB" w:rsidR="00BC4102" w:rsidRPr="00BC4102" w:rsidRDefault="00BC4102" w:rsidP="00E34422">
      <w:pPr>
        <w:pStyle w:val="Norma"/>
        <w:ind w:left="720"/>
        <w:rPr>
          <w:rFonts w:asciiTheme="minorHAnsi" w:hAnsiTheme="minorHAnsi" w:cs="Calibri"/>
          <w:iCs/>
          <w:sz w:val="20"/>
          <w:szCs w:val="20"/>
        </w:rPr>
      </w:pPr>
      <w:r w:rsidRPr="00BC4102">
        <w:rPr>
          <w:rFonts w:asciiTheme="minorHAnsi" w:hAnsiTheme="minorHAnsi" w:cs="Calibri"/>
          <w:iCs/>
          <w:sz w:val="20"/>
          <w:szCs w:val="20"/>
        </w:rPr>
        <w:t>The format, structure and content (the latter insofar as it relates to the presentation of the results of the research and interpretation of relevant policy) of the final report, and any other written deliverables that are produced under this contract (</w:t>
      </w:r>
      <w:proofErr w:type="gramStart"/>
      <w:r w:rsidRPr="00BC4102">
        <w:rPr>
          <w:rFonts w:asciiTheme="minorHAnsi" w:hAnsiTheme="minorHAnsi" w:cs="Calibri"/>
          <w:iCs/>
          <w:sz w:val="20"/>
          <w:szCs w:val="20"/>
        </w:rPr>
        <w:t>e.g.</w:t>
      </w:r>
      <w:proofErr w:type="gramEnd"/>
      <w:r w:rsidRPr="00BC4102">
        <w:rPr>
          <w:rFonts w:asciiTheme="minorHAnsi" w:hAnsiTheme="minorHAnsi" w:cs="Calibri"/>
          <w:iCs/>
          <w:sz w:val="20"/>
          <w:szCs w:val="20"/>
        </w:rPr>
        <w:t xml:space="preserve"> task reports), shall be subject to the agreement of the Project Steering Group. The proposed content of the final report should be agreed in advance at a </w:t>
      </w:r>
      <w:r w:rsidR="00D76907">
        <w:rPr>
          <w:rFonts w:asciiTheme="minorHAnsi" w:hAnsiTheme="minorHAnsi" w:cs="Calibri"/>
          <w:iCs/>
          <w:sz w:val="20"/>
          <w:szCs w:val="20"/>
        </w:rPr>
        <w:t>P</w:t>
      </w:r>
      <w:r w:rsidRPr="00BC4102">
        <w:rPr>
          <w:rFonts w:asciiTheme="minorHAnsi" w:hAnsiTheme="minorHAnsi" w:cs="Calibri"/>
          <w:iCs/>
          <w:sz w:val="20"/>
          <w:szCs w:val="20"/>
        </w:rPr>
        <w:t xml:space="preserve">roject </w:t>
      </w:r>
      <w:r w:rsidR="00D76907">
        <w:rPr>
          <w:rFonts w:asciiTheme="minorHAnsi" w:hAnsiTheme="minorHAnsi" w:cs="Calibri"/>
          <w:iCs/>
          <w:sz w:val="20"/>
          <w:szCs w:val="20"/>
        </w:rPr>
        <w:t>S</w:t>
      </w:r>
      <w:r w:rsidRPr="00BC4102">
        <w:rPr>
          <w:rFonts w:asciiTheme="minorHAnsi" w:hAnsiTheme="minorHAnsi" w:cs="Calibri"/>
          <w:iCs/>
          <w:sz w:val="20"/>
          <w:szCs w:val="20"/>
        </w:rPr>
        <w:t xml:space="preserve">teering </w:t>
      </w:r>
      <w:r w:rsidR="00D76907">
        <w:rPr>
          <w:rFonts w:asciiTheme="minorHAnsi" w:hAnsiTheme="minorHAnsi" w:cs="Calibri"/>
          <w:iCs/>
          <w:sz w:val="20"/>
          <w:szCs w:val="20"/>
        </w:rPr>
        <w:t>G</w:t>
      </w:r>
      <w:r w:rsidRPr="00BC4102">
        <w:rPr>
          <w:rFonts w:asciiTheme="minorHAnsi" w:hAnsiTheme="minorHAnsi" w:cs="Calibri"/>
          <w:iCs/>
          <w:sz w:val="20"/>
          <w:szCs w:val="20"/>
        </w:rPr>
        <w:t>roup meeting.</w:t>
      </w:r>
    </w:p>
    <w:p w14:paraId="3B5E8F15" w14:textId="77777777" w:rsidR="00BC4102" w:rsidRPr="00BC4102" w:rsidRDefault="00BC4102" w:rsidP="00BC4102">
      <w:pPr>
        <w:pStyle w:val="Norma"/>
        <w:ind w:left="1080"/>
        <w:rPr>
          <w:rFonts w:asciiTheme="minorHAnsi" w:hAnsiTheme="minorHAnsi" w:cs="Calibri"/>
          <w:iCs/>
          <w:sz w:val="20"/>
          <w:szCs w:val="20"/>
        </w:rPr>
      </w:pPr>
    </w:p>
    <w:p w14:paraId="35A3EA4D" w14:textId="3B3C09F6" w:rsidR="00BC4102" w:rsidRPr="00BC4102" w:rsidRDefault="00BC4102" w:rsidP="00E34422">
      <w:pPr>
        <w:pStyle w:val="Norma"/>
        <w:ind w:left="720"/>
        <w:rPr>
          <w:rFonts w:asciiTheme="minorHAnsi" w:hAnsiTheme="minorHAnsi" w:cs="Calibri"/>
          <w:iCs/>
          <w:sz w:val="20"/>
          <w:szCs w:val="20"/>
        </w:rPr>
      </w:pPr>
      <w:r w:rsidRPr="00BC4102">
        <w:rPr>
          <w:rFonts w:asciiTheme="minorHAnsi" w:hAnsiTheme="minorHAnsi" w:cs="Calibri"/>
          <w:iCs/>
          <w:sz w:val="20"/>
          <w:szCs w:val="20"/>
        </w:rPr>
        <w:t xml:space="preserve">Full drafts of </w:t>
      </w:r>
      <w:r w:rsidR="00360A7D">
        <w:rPr>
          <w:rFonts w:asciiTheme="minorHAnsi" w:hAnsiTheme="minorHAnsi" w:cs="Calibri"/>
          <w:iCs/>
          <w:sz w:val="20"/>
          <w:szCs w:val="20"/>
        </w:rPr>
        <w:t>the</w:t>
      </w:r>
      <w:r w:rsidRPr="00BC4102">
        <w:rPr>
          <w:rFonts w:asciiTheme="minorHAnsi" w:hAnsiTheme="minorHAnsi" w:cs="Calibri"/>
          <w:iCs/>
          <w:sz w:val="20"/>
          <w:szCs w:val="20"/>
        </w:rPr>
        <w:t xml:space="preserve"> report and spreadsheet</w:t>
      </w:r>
      <w:r w:rsidR="00360A7D">
        <w:rPr>
          <w:rFonts w:asciiTheme="minorHAnsi" w:hAnsiTheme="minorHAnsi" w:cs="Calibri"/>
          <w:iCs/>
          <w:sz w:val="20"/>
          <w:szCs w:val="20"/>
        </w:rPr>
        <w:t>s</w:t>
      </w:r>
      <w:r w:rsidRPr="00BC4102">
        <w:rPr>
          <w:rFonts w:asciiTheme="minorHAnsi" w:hAnsiTheme="minorHAnsi" w:cs="Calibri"/>
          <w:iCs/>
          <w:sz w:val="20"/>
          <w:szCs w:val="20"/>
        </w:rPr>
        <w:t xml:space="preserve"> should be provided for the Project Steering Group to review. The draft reports and spreadsheets should then be revised as necessary following comments from the Project Steering Group and will not be considered finalised until agreed with the CCC Project Manager.</w:t>
      </w:r>
    </w:p>
    <w:p w14:paraId="6C60655C" w14:textId="77777777" w:rsidR="00BC4102" w:rsidRPr="00BC4102" w:rsidRDefault="00BC4102" w:rsidP="00BC4102">
      <w:pPr>
        <w:pStyle w:val="Norma"/>
        <w:ind w:left="1080"/>
        <w:rPr>
          <w:rFonts w:asciiTheme="minorHAnsi" w:hAnsiTheme="minorHAnsi" w:cs="Calibri"/>
          <w:iCs/>
          <w:sz w:val="20"/>
          <w:szCs w:val="20"/>
        </w:rPr>
      </w:pPr>
    </w:p>
    <w:p w14:paraId="491D6F03" w14:textId="37E9BED0" w:rsidR="00BC4102" w:rsidRPr="00BC4102" w:rsidRDefault="00BC4102" w:rsidP="00E34422">
      <w:pPr>
        <w:pStyle w:val="Norma"/>
        <w:ind w:left="720"/>
        <w:rPr>
          <w:rFonts w:asciiTheme="minorHAnsi" w:hAnsiTheme="minorHAnsi" w:cs="Calibri"/>
          <w:iCs/>
          <w:sz w:val="20"/>
          <w:szCs w:val="20"/>
        </w:rPr>
      </w:pPr>
      <w:r w:rsidRPr="00BC4102">
        <w:rPr>
          <w:rFonts w:asciiTheme="minorHAnsi" w:hAnsiTheme="minorHAnsi" w:cs="Calibri"/>
          <w:iCs/>
          <w:sz w:val="20"/>
          <w:szCs w:val="20"/>
        </w:rPr>
        <w:t>The final report, and any other written deliverables that are produced under this contract (</w:t>
      </w:r>
      <w:proofErr w:type="gramStart"/>
      <w:r w:rsidRPr="00BC4102">
        <w:rPr>
          <w:rFonts w:asciiTheme="minorHAnsi" w:hAnsiTheme="minorHAnsi" w:cs="Calibri"/>
          <w:iCs/>
          <w:sz w:val="20"/>
          <w:szCs w:val="20"/>
        </w:rPr>
        <w:t>e.g.</w:t>
      </w:r>
      <w:proofErr w:type="gramEnd"/>
      <w:r w:rsidRPr="00BC4102">
        <w:rPr>
          <w:rFonts w:asciiTheme="minorHAnsi" w:hAnsiTheme="minorHAnsi" w:cs="Calibri"/>
          <w:iCs/>
          <w:sz w:val="20"/>
          <w:szCs w:val="20"/>
        </w:rPr>
        <w:t xml:space="preserve"> task reports), must be clearly written in a way that is easily accessible to a non-technical audience as far as is possible</w:t>
      </w:r>
      <w:r w:rsidR="00360A7D">
        <w:rPr>
          <w:rFonts w:asciiTheme="minorHAnsi" w:hAnsiTheme="minorHAnsi" w:cs="Calibri"/>
          <w:iCs/>
          <w:sz w:val="20"/>
          <w:szCs w:val="20"/>
        </w:rPr>
        <w:t>.</w:t>
      </w:r>
      <w:r w:rsidRPr="00BC4102">
        <w:rPr>
          <w:rFonts w:asciiTheme="minorHAnsi" w:hAnsiTheme="minorHAnsi" w:cs="Calibri"/>
          <w:iCs/>
          <w:sz w:val="20"/>
          <w:szCs w:val="20"/>
        </w:rPr>
        <w:t xml:space="preserve"> </w:t>
      </w:r>
      <w:r w:rsidR="00360A7D">
        <w:rPr>
          <w:rFonts w:asciiTheme="minorHAnsi" w:hAnsiTheme="minorHAnsi" w:cs="Calibri"/>
          <w:iCs/>
          <w:sz w:val="20"/>
          <w:szCs w:val="20"/>
        </w:rPr>
        <w:t>T</w:t>
      </w:r>
      <w:r w:rsidRPr="00BC4102">
        <w:rPr>
          <w:rFonts w:asciiTheme="minorHAnsi" w:hAnsiTheme="minorHAnsi" w:cs="Calibri"/>
          <w:iCs/>
          <w:sz w:val="20"/>
          <w:szCs w:val="20"/>
        </w:rPr>
        <w:t xml:space="preserve">echnical jargon and terminology must be fully explained, and plain English must be used throughout. </w:t>
      </w:r>
    </w:p>
    <w:p w14:paraId="093891D9" w14:textId="77777777" w:rsidR="00BC4102" w:rsidRPr="00BC4102" w:rsidRDefault="00BC4102" w:rsidP="00BC4102">
      <w:pPr>
        <w:pStyle w:val="Norma"/>
        <w:ind w:left="1080"/>
        <w:rPr>
          <w:rFonts w:asciiTheme="minorHAnsi" w:hAnsiTheme="minorHAnsi" w:cs="Calibri"/>
          <w:iCs/>
          <w:sz w:val="20"/>
          <w:szCs w:val="20"/>
        </w:rPr>
      </w:pPr>
    </w:p>
    <w:p w14:paraId="5A3FD772" w14:textId="17FB5CEC" w:rsidR="00BC4102" w:rsidRPr="00BC4102" w:rsidRDefault="00BC4102" w:rsidP="00E34422">
      <w:pPr>
        <w:pStyle w:val="Norma"/>
        <w:ind w:left="720"/>
        <w:rPr>
          <w:rFonts w:asciiTheme="minorHAnsi" w:hAnsiTheme="minorHAnsi" w:cs="Calibri"/>
          <w:iCs/>
          <w:sz w:val="20"/>
          <w:szCs w:val="20"/>
        </w:rPr>
      </w:pPr>
      <w:r w:rsidRPr="00BC4102">
        <w:rPr>
          <w:rFonts w:asciiTheme="minorHAnsi" w:hAnsiTheme="minorHAnsi" w:cs="Calibri"/>
          <w:iCs/>
          <w:sz w:val="20"/>
          <w:szCs w:val="20"/>
        </w:rPr>
        <w:t xml:space="preserve">The final report should be provided in an electronic format agreed with the CCC Project </w:t>
      </w:r>
      <w:proofErr w:type="gramStart"/>
      <w:r w:rsidRPr="00BC4102">
        <w:rPr>
          <w:rFonts w:asciiTheme="minorHAnsi" w:hAnsiTheme="minorHAnsi" w:cs="Calibri"/>
          <w:iCs/>
          <w:sz w:val="20"/>
          <w:szCs w:val="20"/>
        </w:rPr>
        <w:t>Manager</w:t>
      </w:r>
      <w:r w:rsidR="000F2954">
        <w:rPr>
          <w:rFonts w:asciiTheme="minorHAnsi" w:hAnsiTheme="minorHAnsi" w:cs="Calibri"/>
          <w:iCs/>
          <w:sz w:val="20"/>
          <w:szCs w:val="20"/>
        </w:rPr>
        <w:t>,</w:t>
      </w:r>
      <w:r w:rsidRPr="00BC4102">
        <w:rPr>
          <w:rFonts w:asciiTheme="minorHAnsi" w:hAnsiTheme="minorHAnsi" w:cs="Calibri"/>
          <w:iCs/>
          <w:sz w:val="20"/>
          <w:szCs w:val="20"/>
        </w:rPr>
        <w:t xml:space="preserve"> and</w:t>
      </w:r>
      <w:proofErr w:type="gramEnd"/>
      <w:r w:rsidRPr="00BC4102">
        <w:rPr>
          <w:rFonts w:asciiTheme="minorHAnsi" w:hAnsiTheme="minorHAnsi" w:cs="Calibri"/>
          <w:iCs/>
          <w:sz w:val="20"/>
          <w:szCs w:val="20"/>
        </w:rPr>
        <w:t xml:space="preserve"> formatted according to CCC publication guidelines and accessibility requirements.  </w:t>
      </w:r>
    </w:p>
    <w:p w14:paraId="5E39114B" w14:textId="77777777" w:rsidR="00BC4102" w:rsidRPr="00BC4102" w:rsidRDefault="00BC4102" w:rsidP="00BC4102">
      <w:pPr>
        <w:pStyle w:val="Norma"/>
        <w:ind w:left="1080"/>
        <w:rPr>
          <w:rFonts w:asciiTheme="minorHAnsi" w:hAnsiTheme="minorHAnsi" w:cs="Calibri"/>
          <w:iCs/>
          <w:sz w:val="20"/>
          <w:szCs w:val="20"/>
        </w:rPr>
      </w:pPr>
    </w:p>
    <w:p w14:paraId="1C11085E" w14:textId="5B450E71" w:rsidR="00BC4102" w:rsidRPr="00BC4102" w:rsidRDefault="00BC4102" w:rsidP="00E34422">
      <w:pPr>
        <w:pStyle w:val="Norma"/>
        <w:ind w:firstLine="720"/>
        <w:rPr>
          <w:rFonts w:asciiTheme="minorHAnsi" w:hAnsiTheme="minorHAnsi" w:cs="Calibri"/>
          <w:iCs/>
          <w:sz w:val="20"/>
          <w:szCs w:val="20"/>
        </w:rPr>
      </w:pPr>
      <w:r w:rsidRPr="00BC4102">
        <w:rPr>
          <w:rFonts w:asciiTheme="minorHAnsi" w:hAnsiTheme="minorHAnsi" w:cs="Calibri"/>
          <w:iCs/>
          <w:sz w:val="20"/>
          <w:szCs w:val="20"/>
        </w:rPr>
        <w:t>The CCC</w:t>
      </w:r>
      <w:r w:rsidR="00486DFE">
        <w:rPr>
          <w:rFonts w:asciiTheme="minorHAnsi" w:hAnsiTheme="minorHAnsi" w:cs="Calibri"/>
          <w:iCs/>
          <w:sz w:val="20"/>
          <w:szCs w:val="20"/>
        </w:rPr>
        <w:t xml:space="preserve"> </w:t>
      </w:r>
      <w:r w:rsidR="00360A7D">
        <w:rPr>
          <w:rFonts w:asciiTheme="minorHAnsi" w:hAnsiTheme="minorHAnsi" w:cs="Calibri"/>
          <w:iCs/>
          <w:sz w:val="20"/>
          <w:szCs w:val="20"/>
        </w:rPr>
        <w:t>intend</w:t>
      </w:r>
      <w:r w:rsidR="00D76907">
        <w:rPr>
          <w:rFonts w:asciiTheme="minorHAnsi" w:hAnsiTheme="minorHAnsi" w:cs="Calibri"/>
          <w:iCs/>
          <w:sz w:val="20"/>
          <w:szCs w:val="20"/>
        </w:rPr>
        <w:t>s</w:t>
      </w:r>
      <w:r w:rsidR="00360A7D">
        <w:rPr>
          <w:rFonts w:asciiTheme="minorHAnsi" w:hAnsiTheme="minorHAnsi" w:cs="Calibri"/>
          <w:iCs/>
          <w:sz w:val="20"/>
          <w:szCs w:val="20"/>
        </w:rPr>
        <w:t xml:space="preserve"> to</w:t>
      </w:r>
      <w:r w:rsidR="00486DFE">
        <w:rPr>
          <w:rFonts w:asciiTheme="minorHAnsi" w:hAnsiTheme="minorHAnsi" w:cs="Calibri"/>
          <w:iCs/>
          <w:sz w:val="20"/>
          <w:szCs w:val="20"/>
        </w:rPr>
        <w:t xml:space="preserve"> </w:t>
      </w:r>
      <w:r w:rsidRPr="00BC4102">
        <w:rPr>
          <w:rFonts w:asciiTheme="minorHAnsi" w:hAnsiTheme="minorHAnsi" w:cs="Calibri"/>
          <w:iCs/>
          <w:sz w:val="20"/>
          <w:szCs w:val="20"/>
        </w:rPr>
        <w:t>publish the final report</w:t>
      </w:r>
      <w:r w:rsidR="00486DFE">
        <w:rPr>
          <w:rFonts w:asciiTheme="minorHAnsi" w:hAnsiTheme="minorHAnsi" w:cs="Calibri"/>
          <w:iCs/>
          <w:sz w:val="20"/>
          <w:szCs w:val="20"/>
        </w:rPr>
        <w:t>.</w:t>
      </w:r>
    </w:p>
    <w:p w14:paraId="1E232E35" w14:textId="77777777" w:rsidR="003A05B7" w:rsidRPr="00657426" w:rsidRDefault="003A05B7" w:rsidP="000F2954">
      <w:pPr>
        <w:pStyle w:val="Heading1"/>
        <w:widowControl w:val="0"/>
        <w:numPr>
          <w:ilvl w:val="0"/>
          <w:numId w:val="1"/>
        </w:numPr>
        <w:overflowPunct w:val="0"/>
        <w:autoSpaceDE w:val="0"/>
        <w:autoSpaceDN w:val="0"/>
        <w:adjustRightInd w:val="0"/>
        <w:spacing w:before="240" w:after="60"/>
        <w:ind w:left="1134"/>
        <w:textAlignment w:val="baseline"/>
        <w:rPr>
          <w:rFonts w:asciiTheme="minorHAnsi" w:hAnsiTheme="minorHAnsi"/>
          <w:color w:val="auto"/>
          <w:sz w:val="20"/>
          <w:szCs w:val="20"/>
        </w:rPr>
      </w:pPr>
      <w:bookmarkStart w:id="15" w:name="_Toc381969511"/>
      <w:bookmarkStart w:id="16" w:name="_Toc405888460"/>
      <w:bookmarkStart w:id="17" w:name="_Ref373505205"/>
      <w:bookmarkStart w:id="18" w:name="_Ref357541720"/>
      <w:r w:rsidRPr="00657426">
        <w:rPr>
          <w:rFonts w:asciiTheme="minorHAnsi" w:hAnsiTheme="minorHAnsi" w:cs="Arial"/>
          <w:color w:val="auto"/>
          <w:sz w:val="20"/>
          <w:szCs w:val="20"/>
        </w:rPr>
        <w:t>Ownership and Publication</w:t>
      </w:r>
      <w:bookmarkEnd w:id="15"/>
      <w:bookmarkEnd w:id="16"/>
    </w:p>
    <w:p w14:paraId="7886D33B" w14:textId="2C7071FD" w:rsidR="003A05B7" w:rsidRDefault="003A05B7" w:rsidP="000F2954">
      <w:pPr>
        <w:pStyle w:val="Norma"/>
        <w:ind w:left="1134"/>
        <w:rPr>
          <w:rFonts w:asciiTheme="minorHAnsi" w:hAnsiTheme="minorHAnsi"/>
          <w:b/>
          <w:color w:val="FF0000"/>
          <w:sz w:val="20"/>
          <w:szCs w:val="20"/>
        </w:rPr>
      </w:pPr>
    </w:p>
    <w:p w14:paraId="70D1CCC6" w14:textId="07E85DA6" w:rsidR="00DB3370" w:rsidRPr="00DB3370" w:rsidRDefault="00DB3370" w:rsidP="000F2954">
      <w:pPr>
        <w:pStyle w:val="Norma"/>
        <w:ind w:left="720"/>
        <w:rPr>
          <w:rFonts w:asciiTheme="minorHAnsi" w:hAnsiTheme="minorHAnsi"/>
          <w:bCs/>
          <w:sz w:val="20"/>
          <w:szCs w:val="20"/>
        </w:rPr>
      </w:pPr>
      <w:r w:rsidRPr="00DB3370">
        <w:rPr>
          <w:rFonts w:asciiTheme="minorHAnsi" w:hAnsiTheme="minorHAnsi"/>
          <w:bCs/>
          <w:sz w:val="20"/>
          <w:szCs w:val="20"/>
        </w:rPr>
        <w:t xml:space="preserve">The key deliverables will be </w:t>
      </w:r>
      <w:r>
        <w:rPr>
          <w:rFonts w:asciiTheme="minorHAnsi" w:hAnsiTheme="minorHAnsi"/>
          <w:bCs/>
          <w:sz w:val="20"/>
          <w:szCs w:val="20"/>
        </w:rPr>
        <w:t>supplied by email</w:t>
      </w:r>
      <w:r w:rsidRPr="00DB3370">
        <w:rPr>
          <w:rFonts w:asciiTheme="minorHAnsi" w:hAnsiTheme="minorHAnsi"/>
          <w:bCs/>
          <w:sz w:val="20"/>
          <w:szCs w:val="20"/>
        </w:rPr>
        <w:t xml:space="preserve"> to the </w:t>
      </w:r>
      <w:r>
        <w:rPr>
          <w:rFonts w:asciiTheme="minorHAnsi" w:hAnsiTheme="minorHAnsi"/>
          <w:bCs/>
          <w:sz w:val="20"/>
          <w:szCs w:val="20"/>
        </w:rPr>
        <w:t xml:space="preserve">CCC </w:t>
      </w:r>
      <w:r w:rsidRPr="00DB3370">
        <w:rPr>
          <w:rFonts w:asciiTheme="minorHAnsi" w:hAnsiTheme="minorHAnsi"/>
          <w:bCs/>
          <w:sz w:val="20"/>
          <w:szCs w:val="20"/>
        </w:rPr>
        <w:t>project team, who may choose to publish these as supporting evidence on their website. Spreadsheets should be open access and unrestricted, to enable full QA of results and assumptions.</w:t>
      </w:r>
    </w:p>
    <w:p w14:paraId="676267C8" w14:textId="77777777" w:rsidR="003A05B7" w:rsidRPr="00F45609"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r w:rsidRPr="00F45609">
        <w:rPr>
          <w:rFonts w:asciiTheme="minorHAnsi" w:hAnsiTheme="minorHAnsi" w:cs="Arial"/>
          <w:color w:val="auto"/>
          <w:sz w:val="20"/>
          <w:szCs w:val="20"/>
        </w:rPr>
        <w:t xml:space="preserve">Quality Assurance </w:t>
      </w:r>
      <w:bookmarkEnd w:id="17"/>
    </w:p>
    <w:p w14:paraId="0266E8F3" w14:textId="45207571" w:rsidR="003A05B7" w:rsidRDefault="003A05B7" w:rsidP="003A05B7">
      <w:pPr>
        <w:pStyle w:val="Norma"/>
        <w:ind w:left="720"/>
        <w:jc w:val="both"/>
        <w:rPr>
          <w:rFonts w:asciiTheme="minorHAnsi" w:hAnsiTheme="minorHAnsi" w:cs="Arial"/>
          <w:b/>
          <w:bCs/>
          <w:iCs/>
          <w:color w:val="FF0000"/>
          <w:sz w:val="20"/>
          <w:szCs w:val="20"/>
        </w:rPr>
      </w:pPr>
    </w:p>
    <w:p w14:paraId="75FC9759" w14:textId="5159B9AB" w:rsidR="00A00CF5" w:rsidRPr="00A00CF5" w:rsidRDefault="00A00CF5" w:rsidP="00A00CF5">
      <w:pPr>
        <w:pStyle w:val="Norma"/>
        <w:ind w:left="720"/>
        <w:jc w:val="both"/>
        <w:rPr>
          <w:rFonts w:asciiTheme="minorHAnsi" w:hAnsiTheme="minorHAnsi" w:cs="Arial"/>
          <w:iCs/>
          <w:sz w:val="20"/>
          <w:szCs w:val="20"/>
        </w:rPr>
      </w:pPr>
      <w:r w:rsidRPr="00A00CF5">
        <w:rPr>
          <w:rFonts w:asciiTheme="minorHAnsi" w:hAnsiTheme="minorHAnsi" w:cs="Arial"/>
          <w:iCs/>
          <w:sz w:val="20"/>
          <w:szCs w:val="20"/>
        </w:rPr>
        <w:t>This project must comply with the ‘CCC – Quality Assurance of Evidence and Analysis’ guidance</w:t>
      </w:r>
      <w:r w:rsidR="00350E81">
        <w:rPr>
          <w:rFonts w:asciiTheme="minorHAnsi" w:hAnsiTheme="minorHAnsi" w:cs="Arial"/>
          <w:iCs/>
          <w:sz w:val="20"/>
          <w:szCs w:val="20"/>
        </w:rPr>
        <w:t>,</w:t>
      </w:r>
      <w:r w:rsidR="00675648">
        <w:rPr>
          <w:rStyle w:val="FootnoteReference"/>
          <w:rFonts w:asciiTheme="minorHAnsi" w:hAnsiTheme="minorHAnsi" w:cs="Arial"/>
          <w:iCs/>
          <w:sz w:val="20"/>
          <w:szCs w:val="20"/>
        </w:rPr>
        <w:footnoteReference w:id="7"/>
      </w:r>
      <w:r w:rsidR="00350E81">
        <w:rPr>
          <w:rFonts w:asciiTheme="minorHAnsi" w:hAnsiTheme="minorHAnsi" w:cs="Arial"/>
          <w:iCs/>
          <w:sz w:val="20"/>
          <w:szCs w:val="20"/>
        </w:rPr>
        <w:t xml:space="preserve"> </w:t>
      </w:r>
      <w:r w:rsidRPr="00A00CF5">
        <w:rPr>
          <w:rFonts w:asciiTheme="minorHAnsi" w:hAnsiTheme="minorHAnsi" w:cs="Arial"/>
          <w:iCs/>
          <w:sz w:val="20"/>
          <w:szCs w:val="20"/>
        </w:rPr>
        <w:t>and bidders must set out their approach to quality assurance in their response to this ITT.</w:t>
      </w:r>
    </w:p>
    <w:p w14:paraId="76471FD9" w14:textId="77777777" w:rsidR="00A00CF5" w:rsidRPr="00A00CF5" w:rsidRDefault="00A00CF5" w:rsidP="00A00CF5">
      <w:pPr>
        <w:pStyle w:val="Norma"/>
        <w:ind w:left="720"/>
        <w:jc w:val="both"/>
        <w:rPr>
          <w:rFonts w:asciiTheme="minorHAnsi" w:hAnsiTheme="minorHAnsi" w:cs="Arial"/>
          <w:iCs/>
          <w:sz w:val="20"/>
          <w:szCs w:val="20"/>
        </w:rPr>
      </w:pPr>
    </w:p>
    <w:p w14:paraId="219DC50A" w14:textId="77777777" w:rsidR="00A00CF5" w:rsidRPr="00A00CF5" w:rsidRDefault="00A00CF5" w:rsidP="00A00CF5">
      <w:pPr>
        <w:pStyle w:val="Norma"/>
        <w:ind w:left="720"/>
        <w:jc w:val="both"/>
        <w:rPr>
          <w:rFonts w:asciiTheme="minorHAnsi" w:hAnsiTheme="minorHAnsi" w:cs="Arial"/>
          <w:iCs/>
          <w:sz w:val="20"/>
          <w:szCs w:val="20"/>
        </w:rPr>
      </w:pPr>
      <w:r w:rsidRPr="00A00CF5">
        <w:rPr>
          <w:rFonts w:asciiTheme="minorHAnsi" w:hAnsiTheme="minorHAnsi" w:cs="Arial"/>
          <w:iCs/>
          <w:sz w:val="20"/>
          <w:szCs w:val="20"/>
        </w:rPr>
        <w:t xml:space="preserve">All research tasks and modelling must be quality assured and documented. Contractors should: </w:t>
      </w:r>
    </w:p>
    <w:p w14:paraId="3C9CD831" w14:textId="77777777" w:rsidR="00A00CF5" w:rsidRPr="00A00CF5" w:rsidRDefault="00A00CF5" w:rsidP="00A00CF5">
      <w:pPr>
        <w:pStyle w:val="Norma"/>
        <w:ind w:left="720"/>
        <w:jc w:val="both"/>
        <w:rPr>
          <w:rFonts w:asciiTheme="minorHAnsi" w:hAnsiTheme="minorHAnsi" w:cs="Arial"/>
          <w:iCs/>
          <w:sz w:val="20"/>
          <w:szCs w:val="20"/>
        </w:rPr>
      </w:pPr>
    </w:p>
    <w:p w14:paraId="681E952F" w14:textId="189D595F" w:rsidR="00A00CF5" w:rsidRPr="00A00CF5" w:rsidRDefault="00A00CF5" w:rsidP="00A00CF5">
      <w:pPr>
        <w:pStyle w:val="Norma"/>
        <w:numPr>
          <w:ilvl w:val="0"/>
          <w:numId w:val="8"/>
        </w:numPr>
        <w:jc w:val="both"/>
        <w:rPr>
          <w:rFonts w:asciiTheme="minorHAnsi" w:hAnsiTheme="minorHAnsi" w:cs="Arial"/>
          <w:iCs/>
          <w:sz w:val="20"/>
          <w:szCs w:val="20"/>
        </w:rPr>
      </w:pPr>
      <w:r w:rsidRPr="00A00CF5">
        <w:rPr>
          <w:rFonts w:asciiTheme="minorHAnsi" w:hAnsiTheme="minorHAnsi" w:cs="Arial"/>
          <w:iCs/>
          <w:sz w:val="20"/>
          <w:szCs w:val="20"/>
        </w:rPr>
        <w:t xml:space="preserve">Include a quality assurance (QA) plan in their response to this ITT that they will apply to </w:t>
      </w:r>
      <w:proofErr w:type="gramStart"/>
      <w:r w:rsidRPr="00A00CF5">
        <w:rPr>
          <w:rFonts w:asciiTheme="minorHAnsi" w:hAnsiTheme="minorHAnsi" w:cs="Arial"/>
          <w:iCs/>
          <w:sz w:val="20"/>
          <w:szCs w:val="20"/>
        </w:rPr>
        <w:t>all of</w:t>
      </w:r>
      <w:proofErr w:type="gramEnd"/>
      <w:r w:rsidRPr="00A00CF5">
        <w:rPr>
          <w:rFonts w:asciiTheme="minorHAnsi" w:hAnsiTheme="minorHAnsi" w:cs="Arial"/>
          <w:iCs/>
          <w:sz w:val="20"/>
          <w:szCs w:val="20"/>
        </w:rPr>
        <w:t xml:space="preserve"> the research tasks and modelling. </w:t>
      </w:r>
    </w:p>
    <w:p w14:paraId="784E0D8E" w14:textId="592B4A47" w:rsidR="00A00CF5" w:rsidRPr="00A00CF5" w:rsidRDefault="00A00CF5" w:rsidP="00A00CF5">
      <w:pPr>
        <w:pStyle w:val="Norma"/>
        <w:numPr>
          <w:ilvl w:val="0"/>
          <w:numId w:val="8"/>
        </w:numPr>
        <w:jc w:val="both"/>
        <w:rPr>
          <w:rFonts w:asciiTheme="minorHAnsi" w:hAnsiTheme="minorHAnsi" w:cs="Arial"/>
          <w:iCs/>
          <w:sz w:val="20"/>
          <w:szCs w:val="20"/>
        </w:rPr>
      </w:pPr>
      <w:r w:rsidRPr="00A00CF5">
        <w:rPr>
          <w:rFonts w:asciiTheme="minorHAnsi" w:hAnsiTheme="minorHAnsi" w:cs="Arial"/>
          <w:iCs/>
          <w:sz w:val="20"/>
          <w:szCs w:val="20"/>
        </w:rPr>
        <w:t xml:space="preserve">Specify who will be responsible for quality assurance in their response to this ITT and ensure that this is done by individuals who were not directly involved in the research, </w:t>
      </w:r>
      <w:proofErr w:type="gramStart"/>
      <w:r w:rsidRPr="00A00CF5">
        <w:rPr>
          <w:rFonts w:asciiTheme="minorHAnsi" w:hAnsiTheme="minorHAnsi" w:cs="Arial"/>
          <w:iCs/>
          <w:sz w:val="20"/>
          <w:szCs w:val="20"/>
        </w:rPr>
        <w:t>analysis</w:t>
      </w:r>
      <w:proofErr w:type="gramEnd"/>
      <w:r w:rsidRPr="00A00CF5">
        <w:rPr>
          <w:rFonts w:asciiTheme="minorHAnsi" w:hAnsiTheme="minorHAnsi" w:cs="Arial"/>
          <w:iCs/>
          <w:sz w:val="20"/>
          <w:szCs w:val="20"/>
        </w:rPr>
        <w:t xml:space="preserve"> or model development.</w:t>
      </w:r>
    </w:p>
    <w:p w14:paraId="656AE67D" w14:textId="59EFE358" w:rsidR="00A00CF5" w:rsidRPr="00A00CF5" w:rsidRDefault="00A00CF5" w:rsidP="00A00CF5">
      <w:pPr>
        <w:pStyle w:val="Norma"/>
        <w:numPr>
          <w:ilvl w:val="0"/>
          <w:numId w:val="8"/>
        </w:numPr>
        <w:jc w:val="both"/>
        <w:rPr>
          <w:rFonts w:asciiTheme="minorHAnsi" w:hAnsiTheme="minorHAnsi" w:cs="Arial"/>
          <w:iCs/>
          <w:sz w:val="20"/>
          <w:szCs w:val="20"/>
        </w:rPr>
      </w:pPr>
      <w:r w:rsidRPr="00A00CF5">
        <w:rPr>
          <w:rFonts w:asciiTheme="minorHAnsi" w:hAnsiTheme="minorHAnsi" w:cs="Arial"/>
          <w:iCs/>
          <w:sz w:val="20"/>
          <w:szCs w:val="20"/>
        </w:rPr>
        <w:t xml:space="preserve">Provide </w:t>
      </w:r>
      <w:r w:rsidR="00350E81">
        <w:rPr>
          <w:rFonts w:asciiTheme="minorHAnsi" w:hAnsiTheme="minorHAnsi" w:cs="Arial"/>
          <w:iCs/>
          <w:sz w:val="20"/>
          <w:szCs w:val="20"/>
        </w:rPr>
        <w:t xml:space="preserve">a </w:t>
      </w:r>
      <w:r w:rsidRPr="00A00CF5">
        <w:rPr>
          <w:rFonts w:asciiTheme="minorHAnsi" w:hAnsiTheme="minorHAnsi" w:cs="Arial"/>
          <w:iCs/>
          <w:sz w:val="20"/>
          <w:szCs w:val="20"/>
        </w:rPr>
        <w:t>QA log in the final report to demonstrate the QA undertaken, including who undertook the QA and the scope, type and level of QA that has been undertaken (</w:t>
      </w:r>
      <w:proofErr w:type="gramStart"/>
      <w:r w:rsidRPr="00A00CF5">
        <w:rPr>
          <w:rFonts w:asciiTheme="minorHAnsi" w:hAnsiTheme="minorHAnsi" w:cs="Arial"/>
          <w:iCs/>
          <w:sz w:val="20"/>
          <w:szCs w:val="20"/>
        </w:rPr>
        <w:t>e.g.</w:t>
      </w:r>
      <w:proofErr w:type="gramEnd"/>
      <w:r w:rsidRPr="00A00CF5">
        <w:rPr>
          <w:rFonts w:asciiTheme="minorHAnsi" w:hAnsiTheme="minorHAnsi" w:cs="Arial"/>
          <w:iCs/>
          <w:sz w:val="20"/>
          <w:szCs w:val="20"/>
        </w:rPr>
        <w:t xml:space="preserve"> a log entry only stating </w:t>
      </w:r>
      <w:proofErr w:type="spellStart"/>
      <w:r w:rsidRPr="00A00CF5">
        <w:rPr>
          <w:rFonts w:asciiTheme="minorHAnsi" w:hAnsiTheme="minorHAnsi" w:cs="Arial"/>
          <w:iCs/>
          <w:sz w:val="20"/>
          <w:szCs w:val="20"/>
        </w:rPr>
        <w:t>‘the</w:t>
      </w:r>
      <w:proofErr w:type="spellEnd"/>
      <w:r w:rsidRPr="00A00CF5">
        <w:rPr>
          <w:rFonts w:asciiTheme="minorHAnsi" w:hAnsiTheme="minorHAnsi" w:cs="Arial"/>
          <w:iCs/>
          <w:sz w:val="20"/>
          <w:szCs w:val="20"/>
        </w:rPr>
        <w:t xml:space="preserve"> data was checked’ will not be sufficient). </w:t>
      </w:r>
    </w:p>
    <w:p w14:paraId="51192473" w14:textId="77777777" w:rsidR="00A00CF5" w:rsidRPr="00A00CF5" w:rsidRDefault="00A00CF5" w:rsidP="00A00CF5">
      <w:pPr>
        <w:pStyle w:val="Norma"/>
        <w:ind w:left="720"/>
        <w:jc w:val="both"/>
        <w:rPr>
          <w:rFonts w:asciiTheme="minorHAnsi" w:hAnsiTheme="minorHAnsi" w:cs="Arial"/>
          <w:iCs/>
          <w:sz w:val="20"/>
          <w:szCs w:val="20"/>
        </w:rPr>
      </w:pPr>
    </w:p>
    <w:p w14:paraId="4C981DDA" w14:textId="491586A6" w:rsidR="00A00CF5" w:rsidRPr="00A00CF5" w:rsidRDefault="00A00CF5" w:rsidP="00A00CF5">
      <w:pPr>
        <w:pStyle w:val="Norma"/>
        <w:ind w:left="720"/>
        <w:jc w:val="both"/>
        <w:rPr>
          <w:rFonts w:asciiTheme="minorHAnsi" w:hAnsiTheme="minorHAnsi" w:cs="Arial"/>
          <w:iCs/>
          <w:sz w:val="20"/>
          <w:szCs w:val="20"/>
        </w:rPr>
      </w:pPr>
      <w:r w:rsidRPr="00A00CF5">
        <w:rPr>
          <w:rFonts w:asciiTheme="minorHAnsi" w:hAnsiTheme="minorHAnsi" w:cs="Arial"/>
          <w:iCs/>
          <w:sz w:val="20"/>
          <w:szCs w:val="20"/>
        </w:rPr>
        <w:t>Sign-off for the quality assurance must be done by someone of sufficient seniority within the contractor organisation to be able take responsibility for the work done.  Acceptance of the work by the CCC will take this into consideration. The CCC</w:t>
      </w:r>
      <w:r w:rsidR="00350E81">
        <w:rPr>
          <w:rFonts w:asciiTheme="minorHAnsi" w:hAnsiTheme="minorHAnsi" w:cs="Arial"/>
          <w:iCs/>
          <w:sz w:val="20"/>
          <w:szCs w:val="20"/>
        </w:rPr>
        <w:t xml:space="preserve"> </w:t>
      </w:r>
      <w:r w:rsidRPr="00A00CF5">
        <w:rPr>
          <w:rFonts w:asciiTheme="minorHAnsi" w:hAnsiTheme="minorHAnsi" w:cs="Arial"/>
          <w:iCs/>
          <w:sz w:val="20"/>
          <w:szCs w:val="20"/>
        </w:rPr>
        <w:t>reserve</w:t>
      </w:r>
      <w:r w:rsidR="00350E81">
        <w:rPr>
          <w:rFonts w:asciiTheme="minorHAnsi" w:hAnsiTheme="minorHAnsi" w:cs="Arial"/>
          <w:iCs/>
          <w:sz w:val="20"/>
          <w:szCs w:val="20"/>
        </w:rPr>
        <w:t>s</w:t>
      </w:r>
      <w:r w:rsidRPr="00A00CF5">
        <w:rPr>
          <w:rFonts w:asciiTheme="minorHAnsi" w:hAnsiTheme="minorHAnsi" w:cs="Arial"/>
          <w:iCs/>
          <w:sz w:val="20"/>
          <w:szCs w:val="20"/>
        </w:rPr>
        <w:t xml:space="preserve"> the right to refuse to sign off outputs which do not meet the required standard specified in this invitation to tender.</w:t>
      </w:r>
    </w:p>
    <w:p w14:paraId="02BE1861" w14:textId="77777777" w:rsidR="00A00CF5" w:rsidRPr="00A00CF5" w:rsidRDefault="00A00CF5" w:rsidP="00A00CF5">
      <w:pPr>
        <w:pStyle w:val="Norma"/>
        <w:ind w:left="720"/>
        <w:jc w:val="both"/>
        <w:rPr>
          <w:rFonts w:asciiTheme="minorHAnsi" w:hAnsiTheme="minorHAnsi" w:cs="Arial"/>
          <w:iCs/>
          <w:sz w:val="20"/>
          <w:szCs w:val="20"/>
        </w:rPr>
      </w:pPr>
    </w:p>
    <w:p w14:paraId="51B9EF18" w14:textId="77777777" w:rsidR="00A00CF5" w:rsidRPr="00A00CF5" w:rsidRDefault="00A00CF5" w:rsidP="00A00CF5">
      <w:pPr>
        <w:pStyle w:val="Norma"/>
        <w:ind w:left="720"/>
        <w:jc w:val="both"/>
        <w:rPr>
          <w:rFonts w:asciiTheme="minorHAnsi" w:hAnsiTheme="minorHAnsi" w:cs="Arial"/>
          <w:iCs/>
          <w:sz w:val="20"/>
          <w:szCs w:val="20"/>
        </w:rPr>
      </w:pPr>
      <w:r w:rsidRPr="00A00CF5">
        <w:rPr>
          <w:rFonts w:asciiTheme="minorHAnsi" w:hAnsiTheme="minorHAnsi" w:cs="Arial"/>
          <w:iCs/>
          <w:sz w:val="20"/>
          <w:szCs w:val="20"/>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65164BDA" w14:textId="77777777" w:rsidR="00A00CF5" w:rsidRPr="00A00CF5" w:rsidRDefault="00A00CF5" w:rsidP="00A00CF5">
      <w:pPr>
        <w:pStyle w:val="Norma"/>
        <w:ind w:left="720"/>
        <w:jc w:val="both"/>
        <w:rPr>
          <w:rFonts w:asciiTheme="minorHAnsi" w:hAnsiTheme="minorHAnsi" w:cs="Arial"/>
          <w:iCs/>
          <w:sz w:val="20"/>
          <w:szCs w:val="20"/>
        </w:rPr>
      </w:pPr>
    </w:p>
    <w:p w14:paraId="0946464C" w14:textId="6D949D32" w:rsidR="00A00CF5" w:rsidRPr="00A00CF5" w:rsidRDefault="00A00CF5" w:rsidP="00A00CF5">
      <w:pPr>
        <w:pStyle w:val="Norma"/>
        <w:ind w:left="720"/>
        <w:jc w:val="both"/>
        <w:rPr>
          <w:rFonts w:asciiTheme="minorHAnsi" w:hAnsiTheme="minorHAnsi" w:cs="Arial"/>
          <w:iCs/>
          <w:sz w:val="20"/>
          <w:szCs w:val="20"/>
        </w:rPr>
      </w:pPr>
      <w:r w:rsidRPr="00A00CF5">
        <w:rPr>
          <w:rFonts w:asciiTheme="minorHAnsi" w:hAnsiTheme="minorHAnsi" w:cs="Arial"/>
          <w:iCs/>
          <w:sz w:val="20"/>
          <w:szCs w:val="20"/>
        </w:rPr>
        <w:t>For primary research, contractors should be willing to facilitate CCC research staff to attend interviews or listen in to telephone surveys as part of the quality assurance process.</w:t>
      </w:r>
    </w:p>
    <w:p w14:paraId="410352B9" w14:textId="77777777" w:rsidR="003A05B7" w:rsidRPr="00414DF0"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bookmarkStart w:id="19" w:name="_Ref373505215"/>
      <w:bookmarkStart w:id="20" w:name="_Toc381969513"/>
      <w:bookmarkStart w:id="21" w:name="_Toc405888462"/>
      <w:r w:rsidRPr="00414DF0">
        <w:rPr>
          <w:rFonts w:asciiTheme="minorHAnsi" w:hAnsiTheme="minorHAnsi" w:cs="Arial"/>
          <w:color w:val="auto"/>
          <w:sz w:val="20"/>
          <w:szCs w:val="20"/>
        </w:rPr>
        <w:t>Timetable</w:t>
      </w:r>
      <w:bookmarkEnd w:id="18"/>
      <w:bookmarkEnd w:id="19"/>
      <w:bookmarkEnd w:id="20"/>
      <w:bookmarkEnd w:id="21"/>
    </w:p>
    <w:p w14:paraId="29C0F52F" w14:textId="5AF83A2A" w:rsidR="003A05B7" w:rsidRDefault="003A05B7" w:rsidP="003A05B7">
      <w:pPr>
        <w:pStyle w:val="Norma"/>
        <w:ind w:left="360"/>
        <w:rPr>
          <w:rFonts w:asciiTheme="minorHAnsi" w:hAnsiTheme="minorHAnsi"/>
          <w:b/>
          <w:color w:val="FF0000"/>
          <w:sz w:val="20"/>
          <w:szCs w:val="20"/>
        </w:rPr>
      </w:pPr>
    </w:p>
    <w:p w14:paraId="4A029CF7" w14:textId="77777777" w:rsidR="00A56892" w:rsidRPr="00A56892" w:rsidRDefault="00A56892" w:rsidP="00A56892">
      <w:pPr>
        <w:pStyle w:val="Norma"/>
        <w:ind w:left="720"/>
        <w:rPr>
          <w:rFonts w:asciiTheme="minorHAnsi" w:hAnsiTheme="minorHAnsi"/>
          <w:bCs/>
          <w:sz w:val="20"/>
          <w:szCs w:val="20"/>
        </w:rPr>
      </w:pPr>
      <w:r w:rsidRPr="00A56892">
        <w:rPr>
          <w:rFonts w:asciiTheme="minorHAnsi" w:hAnsiTheme="minorHAnsi"/>
          <w:bCs/>
          <w:sz w:val="20"/>
          <w:szCs w:val="20"/>
        </w:rPr>
        <w:t xml:space="preserve">The proposed timetable for the project, including the key deliverables and meetings, are set out in the following table. </w:t>
      </w:r>
    </w:p>
    <w:p w14:paraId="614C8F1D" w14:textId="77777777" w:rsidR="00A56892" w:rsidRPr="00A56892" w:rsidRDefault="00A56892" w:rsidP="00A56892">
      <w:pPr>
        <w:pStyle w:val="Norma"/>
        <w:ind w:left="720"/>
        <w:rPr>
          <w:rFonts w:asciiTheme="minorHAnsi" w:hAnsiTheme="minorHAnsi"/>
          <w:bCs/>
          <w:sz w:val="20"/>
          <w:szCs w:val="20"/>
        </w:rPr>
      </w:pPr>
    </w:p>
    <w:p w14:paraId="511B2E24" w14:textId="5D9B8835" w:rsidR="00A56892" w:rsidRPr="00A56892" w:rsidRDefault="00A56892" w:rsidP="00A56892">
      <w:pPr>
        <w:pStyle w:val="Norma"/>
        <w:ind w:left="720"/>
        <w:rPr>
          <w:rFonts w:asciiTheme="minorHAnsi" w:hAnsiTheme="minorHAnsi"/>
          <w:bCs/>
          <w:sz w:val="20"/>
          <w:szCs w:val="20"/>
        </w:rPr>
      </w:pPr>
      <w:r w:rsidRPr="00A56892">
        <w:rPr>
          <w:rFonts w:asciiTheme="minorHAnsi" w:hAnsiTheme="minorHAnsi"/>
          <w:bCs/>
          <w:sz w:val="20"/>
          <w:szCs w:val="20"/>
        </w:rPr>
        <w:t>The project will be overseen by a project steering group to be established and chaired by the CCC. In addition to the meetings of the project steering group set out below, the CCC would expect to have regular scheduled discussions (weekly meetings or calls) with the contractor to ensure the work is progressing as expected.</w:t>
      </w:r>
    </w:p>
    <w:p w14:paraId="1AC5F66B" w14:textId="77777777" w:rsidR="00A56892" w:rsidRPr="00A56892" w:rsidRDefault="00A56892" w:rsidP="00A56892">
      <w:pPr>
        <w:pStyle w:val="Norma"/>
        <w:ind w:left="720"/>
        <w:rPr>
          <w:rFonts w:asciiTheme="minorHAnsi" w:hAnsiTheme="minorHAnsi"/>
          <w:bCs/>
          <w:sz w:val="20"/>
          <w:szCs w:val="20"/>
        </w:rPr>
      </w:pPr>
    </w:p>
    <w:p w14:paraId="7FDC34C5" w14:textId="5615BF33" w:rsidR="00A56892" w:rsidRDefault="007D295D" w:rsidP="00A56892">
      <w:pPr>
        <w:pStyle w:val="Norma"/>
        <w:ind w:left="720"/>
        <w:rPr>
          <w:rFonts w:asciiTheme="minorHAnsi" w:hAnsiTheme="minorHAnsi"/>
          <w:bCs/>
          <w:sz w:val="20"/>
          <w:szCs w:val="20"/>
        </w:rPr>
      </w:pPr>
      <w:r>
        <w:rPr>
          <w:rFonts w:asciiTheme="minorHAnsi" w:hAnsiTheme="minorHAnsi"/>
          <w:bCs/>
          <w:sz w:val="20"/>
          <w:szCs w:val="20"/>
        </w:rPr>
        <w:t>S</w:t>
      </w:r>
      <w:r w:rsidR="00A56892" w:rsidRPr="00A56892">
        <w:rPr>
          <w:rFonts w:asciiTheme="minorHAnsi" w:hAnsiTheme="minorHAnsi"/>
          <w:bCs/>
          <w:sz w:val="20"/>
          <w:szCs w:val="20"/>
        </w:rPr>
        <w:t xml:space="preserve">pecific deadlines </w:t>
      </w:r>
      <w:r>
        <w:rPr>
          <w:rFonts w:asciiTheme="minorHAnsi" w:hAnsiTheme="minorHAnsi"/>
          <w:bCs/>
          <w:sz w:val="20"/>
          <w:szCs w:val="20"/>
        </w:rPr>
        <w:t xml:space="preserve">will be agreed </w:t>
      </w:r>
      <w:r w:rsidR="00A56892" w:rsidRPr="00A56892">
        <w:rPr>
          <w:rFonts w:asciiTheme="minorHAnsi" w:hAnsiTheme="minorHAnsi"/>
          <w:bCs/>
          <w:sz w:val="20"/>
          <w:szCs w:val="20"/>
        </w:rPr>
        <w:t xml:space="preserve">as part of the kick-off meeting. In addition, prior to the work on each task commencing, a proposed project plan for the task should be provided for approval at the relevant project meeting. This should include a detailed explanation of </w:t>
      </w:r>
      <w:r w:rsidR="00796655">
        <w:rPr>
          <w:rFonts w:asciiTheme="minorHAnsi" w:hAnsiTheme="minorHAnsi"/>
          <w:bCs/>
          <w:sz w:val="20"/>
          <w:szCs w:val="20"/>
        </w:rPr>
        <w:t>the</w:t>
      </w:r>
      <w:r w:rsidR="00A56892" w:rsidRPr="00A56892">
        <w:rPr>
          <w:rFonts w:asciiTheme="minorHAnsi" w:hAnsiTheme="minorHAnsi"/>
          <w:bCs/>
          <w:sz w:val="20"/>
          <w:szCs w:val="20"/>
        </w:rPr>
        <w:t xml:space="preserve"> proposed approach and methodology (including data sources and assumptions) and timelines for the task, and the justification for </w:t>
      </w:r>
      <w:r w:rsidR="00796655">
        <w:rPr>
          <w:rFonts w:asciiTheme="minorHAnsi" w:hAnsiTheme="minorHAnsi"/>
          <w:bCs/>
          <w:sz w:val="20"/>
          <w:szCs w:val="20"/>
        </w:rPr>
        <w:t>the</w:t>
      </w:r>
      <w:r w:rsidR="00A56892" w:rsidRPr="00A56892">
        <w:rPr>
          <w:rFonts w:asciiTheme="minorHAnsi" w:hAnsiTheme="minorHAnsi"/>
          <w:bCs/>
          <w:sz w:val="20"/>
          <w:szCs w:val="20"/>
        </w:rPr>
        <w:t xml:space="preserve"> proposal.</w:t>
      </w:r>
    </w:p>
    <w:p w14:paraId="55E52954" w14:textId="536F5F18" w:rsidR="00FD0EB1" w:rsidRDefault="00FD0EB1" w:rsidP="00A56892">
      <w:pPr>
        <w:pStyle w:val="Norma"/>
        <w:ind w:left="720"/>
        <w:rPr>
          <w:rFonts w:asciiTheme="minorHAnsi" w:hAnsiTheme="minorHAnsi"/>
          <w:bCs/>
          <w:sz w:val="20"/>
          <w:szCs w:val="20"/>
        </w:rPr>
      </w:pPr>
    </w:p>
    <w:p w14:paraId="30C1207D" w14:textId="7F5D28FE" w:rsidR="00FD0EB1" w:rsidRDefault="00FD0EB1" w:rsidP="00A56892">
      <w:pPr>
        <w:pStyle w:val="Norma"/>
        <w:ind w:left="720"/>
        <w:rPr>
          <w:rFonts w:asciiTheme="minorHAnsi" w:hAnsiTheme="minorHAnsi"/>
          <w:bCs/>
          <w:sz w:val="20"/>
          <w:szCs w:val="20"/>
        </w:rPr>
      </w:pPr>
    </w:p>
    <w:tbl>
      <w:tblPr>
        <w:tblStyle w:val="TableGrid"/>
        <w:tblW w:w="0" w:type="auto"/>
        <w:tblInd w:w="704" w:type="dxa"/>
        <w:tblLook w:val="04A0" w:firstRow="1" w:lastRow="0" w:firstColumn="1" w:lastColumn="0" w:noHBand="0" w:noVBand="1"/>
      </w:tblPr>
      <w:tblGrid>
        <w:gridCol w:w="1843"/>
        <w:gridCol w:w="5307"/>
      </w:tblGrid>
      <w:tr w:rsidR="00FD0EB1" w14:paraId="011AA4A1" w14:textId="77777777" w:rsidTr="00153E6E">
        <w:tc>
          <w:tcPr>
            <w:tcW w:w="1843" w:type="dxa"/>
            <w:shd w:val="clear" w:color="auto" w:fill="auto"/>
          </w:tcPr>
          <w:p w14:paraId="65D3F513" w14:textId="3F483917" w:rsidR="00FD0EB1" w:rsidRPr="00FD0EB1" w:rsidRDefault="00FD0EB1" w:rsidP="00153E6E">
            <w:pPr>
              <w:pStyle w:val="BodyText"/>
              <w:rPr>
                <w:rFonts w:ascii="Century Gothic" w:hAnsi="Century Gothic"/>
                <w:b/>
                <w:bCs/>
                <w:szCs w:val="20"/>
              </w:rPr>
            </w:pPr>
            <w:r w:rsidRPr="00FD0EB1">
              <w:rPr>
                <w:rFonts w:ascii="Century Gothic" w:hAnsi="Century Gothic"/>
                <w:b/>
                <w:bCs/>
                <w:szCs w:val="20"/>
              </w:rPr>
              <w:t>Date</w:t>
            </w:r>
          </w:p>
        </w:tc>
        <w:tc>
          <w:tcPr>
            <w:tcW w:w="5307" w:type="dxa"/>
            <w:shd w:val="clear" w:color="auto" w:fill="auto"/>
          </w:tcPr>
          <w:p w14:paraId="0F6DC491" w14:textId="0144A3EA" w:rsidR="00FD0EB1" w:rsidRPr="00FD0EB1" w:rsidRDefault="00FD0EB1" w:rsidP="00153E6E">
            <w:pPr>
              <w:pStyle w:val="BodyText"/>
              <w:rPr>
                <w:rFonts w:ascii="Century Gothic" w:hAnsi="Century Gothic"/>
                <w:b/>
                <w:bCs/>
                <w:szCs w:val="20"/>
              </w:rPr>
            </w:pPr>
            <w:r w:rsidRPr="00FD0EB1">
              <w:rPr>
                <w:rFonts w:ascii="Century Gothic" w:hAnsi="Century Gothic"/>
                <w:b/>
                <w:bCs/>
                <w:szCs w:val="20"/>
              </w:rPr>
              <w:t>Action</w:t>
            </w:r>
          </w:p>
        </w:tc>
      </w:tr>
      <w:tr w:rsidR="00FD0EB1" w14:paraId="115C4098" w14:textId="77777777" w:rsidTr="001967E4">
        <w:trPr>
          <w:trHeight w:val="628"/>
        </w:trPr>
        <w:tc>
          <w:tcPr>
            <w:tcW w:w="1843" w:type="dxa"/>
            <w:shd w:val="clear" w:color="auto" w:fill="auto"/>
            <w:vAlign w:val="center"/>
          </w:tcPr>
          <w:p w14:paraId="762A5F92" w14:textId="7CAE3B43" w:rsidR="00FD0EB1" w:rsidRPr="004711FD" w:rsidRDefault="00FD0EB1" w:rsidP="00FD0EB1">
            <w:pPr>
              <w:pStyle w:val="BodyText"/>
              <w:rPr>
                <w:rFonts w:ascii="Century Gothic" w:hAnsi="Century Gothic"/>
                <w:szCs w:val="20"/>
              </w:rPr>
            </w:pPr>
            <w:r>
              <w:rPr>
                <w:rFonts w:ascii="Century Gothic" w:hAnsi="Century Gothic"/>
                <w:szCs w:val="20"/>
              </w:rPr>
              <w:t>Dec</w:t>
            </w:r>
            <w:r w:rsidR="000E0CB0">
              <w:rPr>
                <w:rFonts w:ascii="Century Gothic" w:hAnsi="Century Gothic"/>
                <w:szCs w:val="20"/>
              </w:rPr>
              <w:t xml:space="preserve"> 2021</w:t>
            </w:r>
          </w:p>
        </w:tc>
        <w:tc>
          <w:tcPr>
            <w:tcW w:w="5307" w:type="dxa"/>
            <w:shd w:val="clear" w:color="auto" w:fill="auto"/>
            <w:vAlign w:val="center"/>
          </w:tcPr>
          <w:p w14:paraId="52A14EE3" w14:textId="1142BB46" w:rsidR="00FD0EB1" w:rsidRPr="004711FD" w:rsidRDefault="00FD0EB1" w:rsidP="00FD0EB1">
            <w:pPr>
              <w:pStyle w:val="BodyText"/>
              <w:rPr>
                <w:rFonts w:ascii="Century Gothic" w:hAnsi="Century Gothic"/>
                <w:szCs w:val="20"/>
              </w:rPr>
            </w:pPr>
            <w:r>
              <w:rPr>
                <w:rFonts w:ascii="Century Gothic" w:hAnsi="Century Gothic"/>
                <w:szCs w:val="20"/>
              </w:rPr>
              <w:t>Publication of ITT</w:t>
            </w:r>
          </w:p>
        </w:tc>
      </w:tr>
      <w:tr w:rsidR="00FD0EB1" w14:paraId="17049261" w14:textId="77777777" w:rsidTr="001967E4">
        <w:trPr>
          <w:trHeight w:val="690"/>
        </w:trPr>
        <w:tc>
          <w:tcPr>
            <w:tcW w:w="1843" w:type="dxa"/>
            <w:shd w:val="clear" w:color="auto" w:fill="auto"/>
            <w:vAlign w:val="center"/>
          </w:tcPr>
          <w:p w14:paraId="1B26D0CD" w14:textId="3F4BEBC8" w:rsidR="00FD0EB1" w:rsidRPr="004711FD" w:rsidRDefault="007479B9" w:rsidP="00FD0EB1">
            <w:pPr>
              <w:pStyle w:val="BodyText"/>
              <w:rPr>
                <w:rFonts w:ascii="Century Gothic" w:hAnsi="Century Gothic"/>
                <w:szCs w:val="20"/>
              </w:rPr>
            </w:pPr>
            <w:r>
              <w:rPr>
                <w:rFonts w:ascii="Century Gothic" w:hAnsi="Century Gothic"/>
                <w:szCs w:val="20"/>
              </w:rPr>
              <w:t>1</w:t>
            </w:r>
            <w:r w:rsidR="0018749D">
              <w:rPr>
                <w:rFonts w:ascii="Century Gothic" w:hAnsi="Century Gothic"/>
                <w:szCs w:val="20"/>
              </w:rPr>
              <w:t>7</w:t>
            </w:r>
            <w:r>
              <w:rPr>
                <w:rFonts w:ascii="Century Gothic" w:hAnsi="Century Gothic"/>
                <w:szCs w:val="20"/>
              </w:rPr>
              <w:t xml:space="preserve"> Jan 2022</w:t>
            </w:r>
          </w:p>
        </w:tc>
        <w:tc>
          <w:tcPr>
            <w:tcW w:w="5307" w:type="dxa"/>
            <w:shd w:val="clear" w:color="auto" w:fill="auto"/>
            <w:vAlign w:val="center"/>
          </w:tcPr>
          <w:p w14:paraId="3B250A2F" w14:textId="0AA244F6" w:rsidR="00FD0EB1" w:rsidRPr="004711FD" w:rsidRDefault="00FD0EB1" w:rsidP="00FD0EB1">
            <w:pPr>
              <w:pStyle w:val="BodyText"/>
              <w:rPr>
                <w:rFonts w:ascii="Century Gothic" w:hAnsi="Century Gothic"/>
                <w:szCs w:val="20"/>
              </w:rPr>
            </w:pPr>
            <w:r>
              <w:rPr>
                <w:rFonts w:ascii="Century Gothic" w:hAnsi="Century Gothic"/>
                <w:szCs w:val="20"/>
              </w:rPr>
              <w:t>Deadline for response to ITT</w:t>
            </w:r>
          </w:p>
        </w:tc>
      </w:tr>
      <w:tr w:rsidR="00FD0EB1" w14:paraId="76249D31" w14:textId="77777777" w:rsidTr="001967E4">
        <w:trPr>
          <w:trHeight w:val="696"/>
        </w:trPr>
        <w:tc>
          <w:tcPr>
            <w:tcW w:w="1843" w:type="dxa"/>
            <w:shd w:val="clear" w:color="auto" w:fill="auto"/>
            <w:vAlign w:val="center"/>
          </w:tcPr>
          <w:p w14:paraId="25705CE5" w14:textId="5E03ABA1" w:rsidR="00FD0EB1" w:rsidRPr="004711FD" w:rsidRDefault="00FD0EB1" w:rsidP="00FD0EB1">
            <w:pPr>
              <w:pStyle w:val="BodyText"/>
              <w:rPr>
                <w:rFonts w:ascii="Century Gothic" w:hAnsi="Century Gothic"/>
                <w:szCs w:val="20"/>
              </w:rPr>
            </w:pPr>
            <w:r>
              <w:rPr>
                <w:rFonts w:ascii="Century Gothic" w:hAnsi="Century Gothic"/>
                <w:szCs w:val="20"/>
              </w:rPr>
              <w:t xml:space="preserve">w/c </w:t>
            </w:r>
            <w:r w:rsidR="0018749D">
              <w:rPr>
                <w:rFonts w:ascii="Century Gothic" w:hAnsi="Century Gothic"/>
                <w:szCs w:val="20"/>
              </w:rPr>
              <w:t>24</w:t>
            </w:r>
            <w:r>
              <w:rPr>
                <w:rFonts w:ascii="Century Gothic" w:hAnsi="Century Gothic"/>
                <w:szCs w:val="20"/>
              </w:rPr>
              <w:t xml:space="preserve"> Jan</w:t>
            </w:r>
          </w:p>
        </w:tc>
        <w:tc>
          <w:tcPr>
            <w:tcW w:w="5307" w:type="dxa"/>
            <w:shd w:val="clear" w:color="auto" w:fill="auto"/>
            <w:vAlign w:val="center"/>
          </w:tcPr>
          <w:p w14:paraId="62A885DF" w14:textId="34F45C98" w:rsidR="00FD0EB1" w:rsidRPr="004711FD" w:rsidRDefault="00FD0EB1" w:rsidP="00FD0EB1">
            <w:pPr>
              <w:pStyle w:val="BodyText"/>
              <w:rPr>
                <w:rFonts w:ascii="Century Gothic" w:hAnsi="Century Gothic"/>
                <w:szCs w:val="20"/>
              </w:rPr>
            </w:pPr>
            <w:r>
              <w:rPr>
                <w:rFonts w:ascii="Century Gothic" w:hAnsi="Century Gothic"/>
                <w:szCs w:val="20"/>
              </w:rPr>
              <w:t>Interviews, award contract</w:t>
            </w:r>
          </w:p>
        </w:tc>
      </w:tr>
      <w:tr w:rsidR="00FD0EB1" w14:paraId="37DB2CCE" w14:textId="77777777" w:rsidTr="00D24671">
        <w:trPr>
          <w:trHeight w:val="841"/>
        </w:trPr>
        <w:tc>
          <w:tcPr>
            <w:tcW w:w="1843" w:type="dxa"/>
            <w:shd w:val="clear" w:color="auto" w:fill="auto"/>
            <w:vAlign w:val="center"/>
          </w:tcPr>
          <w:p w14:paraId="75AF5131" w14:textId="4DDC20D2" w:rsidR="00FD0EB1" w:rsidRPr="004711FD" w:rsidRDefault="00FD0EB1" w:rsidP="00FD0EB1">
            <w:pPr>
              <w:pStyle w:val="BodyText"/>
              <w:rPr>
                <w:rFonts w:ascii="Century Gothic" w:hAnsi="Century Gothic"/>
                <w:szCs w:val="20"/>
              </w:rPr>
            </w:pPr>
            <w:r>
              <w:rPr>
                <w:rFonts w:ascii="Century Gothic" w:hAnsi="Century Gothic"/>
                <w:szCs w:val="20"/>
              </w:rPr>
              <w:t xml:space="preserve">w/c </w:t>
            </w:r>
            <w:r w:rsidR="0018749D">
              <w:rPr>
                <w:rFonts w:ascii="Century Gothic" w:hAnsi="Century Gothic"/>
                <w:szCs w:val="20"/>
              </w:rPr>
              <w:t>31</w:t>
            </w:r>
            <w:r>
              <w:rPr>
                <w:rFonts w:ascii="Century Gothic" w:hAnsi="Century Gothic"/>
                <w:szCs w:val="20"/>
              </w:rPr>
              <w:t xml:space="preserve"> Jan</w:t>
            </w:r>
          </w:p>
        </w:tc>
        <w:tc>
          <w:tcPr>
            <w:tcW w:w="5307" w:type="dxa"/>
            <w:shd w:val="clear" w:color="auto" w:fill="auto"/>
            <w:vAlign w:val="center"/>
          </w:tcPr>
          <w:p w14:paraId="61CAB052" w14:textId="18EEE20F" w:rsidR="00FD0EB1" w:rsidRPr="004711FD" w:rsidRDefault="00FD0EB1" w:rsidP="00FD0EB1">
            <w:pPr>
              <w:pStyle w:val="BodyText"/>
              <w:rPr>
                <w:rFonts w:ascii="Century Gothic" w:hAnsi="Century Gothic"/>
                <w:szCs w:val="20"/>
              </w:rPr>
            </w:pPr>
            <w:r>
              <w:rPr>
                <w:rFonts w:ascii="Century Gothic" w:hAnsi="Century Gothic"/>
                <w:szCs w:val="20"/>
              </w:rPr>
              <w:t>Kick-off meeting: To agree project plan</w:t>
            </w:r>
            <w:r w:rsidR="001967E4">
              <w:rPr>
                <w:rFonts w:ascii="Century Gothic" w:hAnsi="Century Gothic"/>
                <w:szCs w:val="20"/>
              </w:rPr>
              <w:t>, methodology and assumptions, plus timings and deliverables</w:t>
            </w:r>
          </w:p>
        </w:tc>
      </w:tr>
      <w:tr w:rsidR="00FD0EB1" w14:paraId="22A6A9F4" w14:textId="77777777" w:rsidTr="001967E4">
        <w:trPr>
          <w:trHeight w:val="696"/>
        </w:trPr>
        <w:tc>
          <w:tcPr>
            <w:tcW w:w="1843" w:type="dxa"/>
            <w:shd w:val="clear" w:color="auto" w:fill="auto"/>
            <w:vAlign w:val="center"/>
          </w:tcPr>
          <w:p w14:paraId="6E52ADB4" w14:textId="694EAE84" w:rsidR="00FD0EB1" w:rsidRPr="004711FD" w:rsidRDefault="000E0CB0" w:rsidP="00FD0EB1">
            <w:pPr>
              <w:pStyle w:val="BodyText"/>
              <w:rPr>
                <w:rFonts w:ascii="Century Gothic" w:hAnsi="Century Gothic"/>
                <w:szCs w:val="20"/>
              </w:rPr>
            </w:pPr>
            <w:r>
              <w:rPr>
                <w:rFonts w:ascii="Century Gothic" w:hAnsi="Century Gothic"/>
                <w:szCs w:val="20"/>
              </w:rPr>
              <w:t xml:space="preserve">w/c </w:t>
            </w:r>
            <w:r w:rsidR="0018749D">
              <w:rPr>
                <w:rFonts w:ascii="Century Gothic" w:hAnsi="Century Gothic"/>
                <w:szCs w:val="20"/>
              </w:rPr>
              <w:t>7 Mar</w:t>
            </w:r>
          </w:p>
        </w:tc>
        <w:tc>
          <w:tcPr>
            <w:tcW w:w="5307" w:type="dxa"/>
            <w:shd w:val="clear" w:color="auto" w:fill="auto"/>
            <w:vAlign w:val="center"/>
          </w:tcPr>
          <w:p w14:paraId="74DECE8B" w14:textId="26EE014D" w:rsidR="00FD0EB1" w:rsidRPr="004711FD" w:rsidRDefault="00FD0EB1" w:rsidP="00FD0EB1">
            <w:pPr>
              <w:pStyle w:val="BodyText"/>
              <w:rPr>
                <w:rFonts w:ascii="Century Gothic" w:hAnsi="Century Gothic"/>
                <w:szCs w:val="20"/>
              </w:rPr>
            </w:pPr>
            <w:r>
              <w:rPr>
                <w:rFonts w:ascii="Century Gothic" w:hAnsi="Century Gothic"/>
                <w:szCs w:val="20"/>
              </w:rPr>
              <w:t>Project meeting 1</w:t>
            </w:r>
            <w:r w:rsidR="001967E4">
              <w:rPr>
                <w:rFonts w:ascii="Century Gothic" w:hAnsi="Century Gothic"/>
                <w:szCs w:val="20"/>
              </w:rPr>
              <w:t>: To discuss Task 1 results and analysis, and agree plan for Task 2</w:t>
            </w:r>
          </w:p>
        </w:tc>
      </w:tr>
      <w:tr w:rsidR="00FD0EB1" w14:paraId="024FAB07" w14:textId="77777777" w:rsidTr="001967E4">
        <w:trPr>
          <w:trHeight w:val="706"/>
        </w:trPr>
        <w:tc>
          <w:tcPr>
            <w:tcW w:w="1843" w:type="dxa"/>
            <w:shd w:val="clear" w:color="auto" w:fill="auto"/>
            <w:vAlign w:val="center"/>
          </w:tcPr>
          <w:p w14:paraId="1B9EB0F6" w14:textId="0A89E92E" w:rsidR="00FD0EB1" w:rsidRPr="004711FD" w:rsidRDefault="00ED0BEF" w:rsidP="00FD0EB1">
            <w:pPr>
              <w:pStyle w:val="BodyText"/>
              <w:rPr>
                <w:rFonts w:ascii="Century Gothic" w:hAnsi="Century Gothic" w:cs="Arial"/>
              </w:rPr>
            </w:pPr>
            <w:r>
              <w:rPr>
                <w:rFonts w:ascii="Century Gothic" w:hAnsi="Century Gothic" w:cs="Arial"/>
              </w:rPr>
              <w:t>w/c 2</w:t>
            </w:r>
            <w:r w:rsidR="0018749D">
              <w:rPr>
                <w:rFonts w:ascii="Century Gothic" w:hAnsi="Century Gothic" w:cs="Arial"/>
              </w:rPr>
              <w:t>8</w:t>
            </w:r>
            <w:r>
              <w:rPr>
                <w:rFonts w:ascii="Century Gothic" w:hAnsi="Century Gothic" w:cs="Arial"/>
              </w:rPr>
              <w:t xml:space="preserve"> Mar</w:t>
            </w:r>
          </w:p>
        </w:tc>
        <w:tc>
          <w:tcPr>
            <w:tcW w:w="5307" w:type="dxa"/>
            <w:shd w:val="clear" w:color="auto" w:fill="auto"/>
            <w:vAlign w:val="center"/>
          </w:tcPr>
          <w:p w14:paraId="31F79659" w14:textId="10041351" w:rsidR="00FD0EB1" w:rsidRPr="004711FD" w:rsidRDefault="00FD0EB1" w:rsidP="00FD0EB1">
            <w:pPr>
              <w:pStyle w:val="BodyText"/>
              <w:rPr>
                <w:rFonts w:ascii="Century Gothic" w:hAnsi="Century Gothic" w:cs="Arial"/>
                <w:szCs w:val="24"/>
              </w:rPr>
            </w:pPr>
            <w:r>
              <w:rPr>
                <w:rFonts w:ascii="Century Gothic" w:hAnsi="Century Gothic" w:cs="Arial"/>
                <w:szCs w:val="24"/>
              </w:rPr>
              <w:t>Project meeting 2</w:t>
            </w:r>
            <w:r w:rsidR="001967E4">
              <w:rPr>
                <w:rFonts w:ascii="Century Gothic" w:hAnsi="Century Gothic" w:cs="Arial"/>
                <w:szCs w:val="24"/>
              </w:rPr>
              <w:t>: To discuss Task 2 results and analysis</w:t>
            </w:r>
          </w:p>
        </w:tc>
      </w:tr>
      <w:tr w:rsidR="00FD0EB1" w14:paraId="709A8619" w14:textId="77777777" w:rsidTr="001967E4">
        <w:trPr>
          <w:trHeight w:val="688"/>
        </w:trPr>
        <w:tc>
          <w:tcPr>
            <w:tcW w:w="1843" w:type="dxa"/>
            <w:shd w:val="clear" w:color="auto" w:fill="auto"/>
            <w:vAlign w:val="center"/>
          </w:tcPr>
          <w:p w14:paraId="358CF0F3" w14:textId="039C10F3" w:rsidR="00FD0EB1" w:rsidRPr="004711FD" w:rsidRDefault="00ED0BEF" w:rsidP="00FD0EB1">
            <w:pPr>
              <w:pStyle w:val="BodyText"/>
              <w:rPr>
                <w:rFonts w:ascii="Century Gothic" w:hAnsi="Century Gothic" w:cs="Arial"/>
              </w:rPr>
            </w:pPr>
            <w:r>
              <w:rPr>
                <w:rFonts w:ascii="Century Gothic" w:hAnsi="Century Gothic" w:cs="Arial"/>
              </w:rPr>
              <w:t>w/c 18 April</w:t>
            </w:r>
          </w:p>
        </w:tc>
        <w:tc>
          <w:tcPr>
            <w:tcW w:w="5307" w:type="dxa"/>
            <w:shd w:val="clear" w:color="auto" w:fill="auto"/>
            <w:vAlign w:val="center"/>
          </w:tcPr>
          <w:p w14:paraId="7B04576A" w14:textId="358BF8CD" w:rsidR="00FD0EB1" w:rsidRPr="004711FD" w:rsidRDefault="001967E4" w:rsidP="00FD0EB1">
            <w:pPr>
              <w:pStyle w:val="BodyText"/>
              <w:rPr>
                <w:rFonts w:ascii="Century Gothic" w:hAnsi="Century Gothic" w:cs="Arial"/>
                <w:szCs w:val="24"/>
              </w:rPr>
            </w:pPr>
            <w:r>
              <w:rPr>
                <w:rFonts w:ascii="Century Gothic" w:hAnsi="Century Gothic" w:cs="Arial"/>
                <w:szCs w:val="24"/>
              </w:rPr>
              <w:t>Deliverable: Full draft of final report</w:t>
            </w:r>
          </w:p>
        </w:tc>
      </w:tr>
      <w:tr w:rsidR="00FD0EB1" w14:paraId="5D58D57B" w14:textId="77777777" w:rsidTr="00ED0BEF">
        <w:trPr>
          <w:trHeight w:val="698"/>
        </w:trPr>
        <w:tc>
          <w:tcPr>
            <w:tcW w:w="1843" w:type="dxa"/>
            <w:shd w:val="clear" w:color="auto" w:fill="auto"/>
            <w:vAlign w:val="center"/>
          </w:tcPr>
          <w:p w14:paraId="401640B4" w14:textId="390707F4" w:rsidR="00FD0EB1" w:rsidRPr="004711FD" w:rsidRDefault="00ED0BEF" w:rsidP="00ED0BEF">
            <w:pPr>
              <w:pStyle w:val="BodyText"/>
              <w:rPr>
                <w:rFonts w:ascii="Century Gothic" w:hAnsi="Century Gothic" w:cs="Arial"/>
              </w:rPr>
            </w:pPr>
            <w:r>
              <w:rPr>
                <w:rFonts w:ascii="Century Gothic" w:hAnsi="Century Gothic" w:cs="Arial"/>
              </w:rPr>
              <w:t>w/c 9 May</w:t>
            </w:r>
          </w:p>
        </w:tc>
        <w:tc>
          <w:tcPr>
            <w:tcW w:w="5307" w:type="dxa"/>
            <w:shd w:val="clear" w:color="auto" w:fill="auto"/>
            <w:vAlign w:val="center"/>
          </w:tcPr>
          <w:p w14:paraId="30BCFD94" w14:textId="6CCC15F4" w:rsidR="00FD0EB1" w:rsidRPr="004711FD" w:rsidRDefault="001967E4" w:rsidP="001967E4">
            <w:pPr>
              <w:pStyle w:val="BodyText"/>
              <w:rPr>
                <w:rFonts w:ascii="Century Gothic" w:hAnsi="Century Gothic" w:cs="Arial"/>
                <w:szCs w:val="24"/>
              </w:rPr>
            </w:pPr>
            <w:r>
              <w:rPr>
                <w:rFonts w:ascii="Century Gothic" w:hAnsi="Century Gothic" w:cs="Arial"/>
                <w:szCs w:val="24"/>
              </w:rPr>
              <w:t>Final deliverables: Final version of report, reflecting comments, plus spreadsheets (where applicable)</w:t>
            </w:r>
          </w:p>
        </w:tc>
      </w:tr>
    </w:tbl>
    <w:p w14:paraId="33FA97F4" w14:textId="6EA95490" w:rsidR="00FD0EB1" w:rsidRDefault="00FD0EB1" w:rsidP="00A56892">
      <w:pPr>
        <w:pStyle w:val="Norma"/>
        <w:ind w:left="720"/>
        <w:rPr>
          <w:rFonts w:asciiTheme="minorHAnsi" w:hAnsiTheme="minorHAnsi"/>
          <w:bCs/>
          <w:sz w:val="20"/>
          <w:szCs w:val="20"/>
        </w:rPr>
      </w:pPr>
    </w:p>
    <w:p w14:paraId="6A8AE529" w14:textId="77777777" w:rsidR="003A05B7" w:rsidRPr="007D02D1"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bookmarkStart w:id="22" w:name="_Ref357541731"/>
      <w:bookmarkStart w:id="23" w:name="_Toc381969514"/>
      <w:bookmarkStart w:id="24" w:name="_Toc405888463"/>
      <w:r w:rsidRPr="007D02D1">
        <w:rPr>
          <w:rFonts w:asciiTheme="minorHAnsi" w:hAnsiTheme="minorHAnsi" w:cs="Arial"/>
          <w:color w:val="auto"/>
          <w:sz w:val="20"/>
          <w:szCs w:val="20"/>
        </w:rPr>
        <w:lastRenderedPageBreak/>
        <w:t>Challenges</w:t>
      </w:r>
      <w:bookmarkEnd w:id="22"/>
      <w:bookmarkEnd w:id="23"/>
      <w:bookmarkEnd w:id="24"/>
    </w:p>
    <w:p w14:paraId="5576B0B1" w14:textId="4F1E4255" w:rsidR="0038388A" w:rsidRPr="007D02D1" w:rsidRDefault="007D02D1" w:rsidP="007D02D1">
      <w:pPr>
        <w:pStyle w:val="Norma"/>
        <w:ind w:left="720"/>
        <w:rPr>
          <w:rFonts w:asciiTheme="minorHAnsi" w:hAnsiTheme="minorHAnsi" w:cs="Arial"/>
          <w:iCs/>
          <w:sz w:val="20"/>
          <w:szCs w:val="20"/>
        </w:rPr>
      </w:pPr>
      <w:r>
        <w:rPr>
          <w:rFonts w:asciiTheme="minorHAnsi" w:hAnsiTheme="minorHAnsi" w:cs="Arial"/>
          <w:iCs/>
          <w:sz w:val="20"/>
          <w:szCs w:val="20"/>
        </w:rPr>
        <w:t>Bidders</w:t>
      </w:r>
      <w:r w:rsidRPr="007D02D1">
        <w:rPr>
          <w:rFonts w:asciiTheme="minorHAnsi" w:hAnsiTheme="minorHAnsi" w:cs="Arial"/>
          <w:iCs/>
          <w:sz w:val="20"/>
          <w:szCs w:val="20"/>
        </w:rPr>
        <w:t xml:space="preserve"> should highlight any challenges or risks that they envisage in delivering all the outputs of the project, whether in terms of scope of the work, resources, or timelines. Alternative suggestions will be considered if the risks are such that the project is unlikely to be able to be delivered in its current form.</w:t>
      </w:r>
    </w:p>
    <w:p w14:paraId="45656738" w14:textId="1189F5A8" w:rsidR="003A05B7" w:rsidRPr="00F00477" w:rsidRDefault="003A05B7" w:rsidP="00E34422">
      <w:pPr>
        <w:pStyle w:val="Heading1"/>
        <w:widowControl w:val="0"/>
        <w:numPr>
          <w:ilvl w:val="0"/>
          <w:numId w:val="1"/>
        </w:numPr>
        <w:overflowPunct w:val="0"/>
        <w:autoSpaceDE w:val="0"/>
        <w:autoSpaceDN w:val="0"/>
        <w:adjustRightInd w:val="0"/>
        <w:spacing w:before="240" w:after="60"/>
        <w:ind w:left="993"/>
        <w:textAlignment w:val="baseline"/>
        <w:rPr>
          <w:rFonts w:asciiTheme="minorHAnsi" w:hAnsiTheme="minorHAnsi" w:cs="Arial"/>
          <w:color w:val="auto"/>
          <w:sz w:val="20"/>
          <w:szCs w:val="20"/>
        </w:rPr>
      </w:pPr>
      <w:bookmarkStart w:id="25" w:name="_Toc381969515"/>
      <w:bookmarkStart w:id="26" w:name="_Toc405888464"/>
      <w:r w:rsidRPr="00F00477">
        <w:rPr>
          <w:rFonts w:asciiTheme="minorHAnsi" w:hAnsiTheme="minorHAnsi" w:cs="Arial"/>
          <w:color w:val="auto"/>
          <w:sz w:val="20"/>
          <w:szCs w:val="20"/>
        </w:rPr>
        <w:t>Ethics</w:t>
      </w:r>
      <w:bookmarkEnd w:id="25"/>
      <w:bookmarkEnd w:id="26"/>
    </w:p>
    <w:p w14:paraId="5E359EEB" w14:textId="77777777" w:rsidR="003A05B7" w:rsidRDefault="003A05B7" w:rsidP="003A05B7">
      <w:pPr>
        <w:pStyle w:val="ListParagraph"/>
        <w:spacing w:after="0" w:line="240" w:lineRule="auto"/>
        <w:ind w:left="360"/>
        <w:contextualSpacing w:val="0"/>
      </w:pPr>
    </w:p>
    <w:p w14:paraId="4A1E7377" w14:textId="77777777" w:rsidR="0038388A" w:rsidRPr="0038388A" w:rsidRDefault="0038388A" w:rsidP="0038388A">
      <w:pPr>
        <w:ind w:left="720"/>
        <w:jc w:val="both"/>
        <w:rPr>
          <w:rFonts w:cs="Arial"/>
          <w:sz w:val="20"/>
          <w:szCs w:val="20"/>
        </w:rPr>
      </w:pPr>
      <w:r w:rsidRPr="0038388A">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7B4C55BC" w14:textId="77777777" w:rsidR="0038388A" w:rsidRPr="0038388A" w:rsidRDefault="0038388A" w:rsidP="00C4070A">
      <w:pPr>
        <w:spacing w:after="120"/>
        <w:ind w:firstLine="720"/>
        <w:jc w:val="both"/>
        <w:rPr>
          <w:rFonts w:cs="Arial"/>
          <w:sz w:val="20"/>
          <w:szCs w:val="20"/>
        </w:rPr>
      </w:pPr>
      <w:r w:rsidRPr="0038388A">
        <w:rPr>
          <w:rFonts w:cs="Arial"/>
          <w:sz w:val="20"/>
          <w:szCs w:val="20"/>
        </w:rPr>
        <w:t>We expect contractors to adhere to the following GSR Principals:</w:t>
      </w:r>
    </w:p>
    <w:p w14:paraId="3A821584" w14:textId="77777777" w:rsidR="0038388A" w:rsidRPr="0038388A" w:rsidRDefault="0038388A" w:rsidP="0038388A">
      <w:pPr>
        <w:pStyle w:val="ListParagraph"/>
        <w:numPr>
          <w:ilvl w:val="0"/>
          <w:numId w:val="2"/>
        </w:numPr>
        <w:rPr>
          <w:rFonts w:asciiTheme="minorHAnsi" w:hAnsiTheme="minorHAnsi" w:cs="Arial"/>
          <w:iCs/>
          <w:sz w:val="20"/>
          <w:szCs w:val="20"/>
        </w:rPr>
      </w:pPr>
      <w:r w:rsidRPr="0038388A">
        <w:rPr>
          <w:rFonts w:asciiTheme="minorHAnsi" w:hAnsiTheme="minorHAnsi" w:cs="Arial"/>
          <w:iCs/>
          <w:sz w:val="20"/>
          <w:szCs w:val="20"/>
        </w:rPr>
        <w:t>Sound application and conduct of social research methods and appropriate dissemination and utilisation of findings</w:t>
      </w:r>
    </w:p>
    <w:p w14:paraId="2B804B7C"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Participation based on valid consent</w:t>
      </w:r>
    </w:p>
    <w:p w14:paraId="73DCA86A"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Enabling participation</w:t>
      </w:r>
    </w:p>
    <w:p w14:paraId="7335D893"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Avoidance of personal harm</w:t>
      </w:r>
    </w:p>
    <w:p w14:paraId="73C27928" w14:textId="77777777" w:rsidR="0038388A" w:rsidRPr="0038388A" w:rsidRDefault="0038388A" w:rsidP="0038388A">
      <w:pPr>
        <w:pStyle w:val="ListParagraph"/>
        <w:numPr>
          <w:ilvl w:val="0"/>
          <w:numId w:val="2"/>
        </w:numPr>
        <w:spacing w:after="0" w:line="240" w:lineRule="auto"/>
        <w:contextualSpacing w:val="0"/>
        <w:jc w:val="both"/>
        <w:rPr>
          <w:rFonts w:asciiTheme="minorHAnsi" w:hAnsiTheme="minorHAnsi" w:cs="Arial"/>
          <w:iCs/>
          <w:sz w:val="20"/>
          <w:szCs w:val="20"/>
        </w:rPr>
      </w:pPr>
      <w:r w:rsidRPr="0038388A">
        <w:rPr>
          <w:rFonts w:asciiTheme="minorHAnsi" w:hAnsiTheme="minorHAnsi" w:cs="Arial"/>
          <w:iCs/>
          <w:sz w:val="20"/>
          <w:szCs w:val="20"/>
        </w:rPr>
        <w:t>Non-disclosure of identity and personal information</w:t>
      </w:r>
    </w:p>
    <w:p w14:paraId="06AEFA2E"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01C079ED" w14:textId="77777777" w:rsidR="0038388A" w:rsidRPr="00F00477"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7" w:name="_Ref338852517"/>
      <w:bookmarkStart w:id="28" w:name="_Toc381969516"/>
      <w:bookmarkStart w:id="29" w:name="_Toc405888465"/>
      <w:r w:rsidRPr="00F00477">
        <w:rPr>
          <w:rFonts w:asciiTheme="minorHAnsi" w:hAnsiTheme="minorHAnsi" w:cs="Arial"/>
          <w:color w:val="auto"/>
          <w:sz w:val="20"/>
          <w:szCs w:val="20"/>
        </w:rPr>
        <w:t>Working Arrangements</w:t>
      </w:r>
      <w:bookmarkEnd w:id="27"/>
      <w:bookmarkEnd w:id="28"/>
      <w:bookmarkEnd w:id="29"/>
    </w:p>
    <w:p w14:paraId="501229F3" w14:textId="77777777" w:rsidR="0038388A" w:rsidRPr="0038388A" w:rsidRDefault="0038388A" w:rsidP="0038388A">
      <w:pPr>
        <w:pStyle w:val="Norma"/>
        <w:jc w:val="both"/>
        <w:rPr>
          <w:rFonts w:asciiTheme="minorHAnsi" w:hAnsiTheme="minorHAnsi" w:cs="Arial"/>
          <w:b/>
          <w:bCs/>
          <w:iCs/>
          <w:sz w:val="20"/>
          <w:szCs w:val="20"/>
        </w:rPr>
      </w:pPr>
    </w:p>
    <w:p w14:paraId="63E0399A" w14:textId="14D06758"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contact through whom all enquiries can be filtered. A CCC project manager will be assigned to the project and will be the central point of contact. </w:t>
      </w:r>
    </w:p>
    <w:p w14:paraId="2C0EB020" w14:textId="77777777" w:rsidR="0038388A" w:rsidRPr="0038388A" w:rsidRDefault="0038388A" w:rsidP="0038388A">
      <w:pPr>
        <w:pStyle w:val="ListParagraph"/>
        <w:ind w:left="0"/>
        <w:rPr>
          <w:rFonts w:asciiTheme="minorHAnsi" w:eastAsia="Times New Roman" w:hAnsiTheme="minorHAnsi" w:cs="Calibri"/>
          <w:sz w:val="20"/>
          <w:szCs w:val="20"/>
        </w:rPr>
      </w:pPr>
    </w:p>
    <w:p w14:paraId="4A8773AC" w14:textId="51915DE7" w:rsidR="0038388A" w:rsidRPr="00F00477" w:rsidRDefault="00772B4B"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r>
        <w:rPr>
          <w:rFonts w:asciiTheme="minorHAnsi" w:hAnsiTheme="minorHAnsi" w:cs="Arial"/>
          <w:color w:val="auto"/>
          <w:sz w:val="20"/>
          <w:szCs w:val="20"/>
        </w:rPr>
        <w:t xml:space="preserve">Required </w:t>
      </w:r>
      <w:r w:rsidR="0038388A" w:rsidRPr="00F00477">
        <w:rPr>
          <w:rFonts w:asciiTheme="minorHAnsi" w:hAnsiTheme="minorHAnsi" w:cs="Arial"/>
          <w:color w:val="auto"/>
          <w:sz w:val="20"/>
          <w:szCs w:val="20"/>
        </w:rPr>
        <w:t xml:space="preserve">Skills and </w:t>
      </w:r>
      <w:r>
        <w:rPr>
          <w:rFonts w:asciiTheme="minorHAnsi" w:hAnsiTheme="minorHAnsi" w:cs="Arial"/>
          <w:color w:val="auto"/>
          <w:sz w:val="20"/>
          <w:szCs w:val="20"/>
        </w:rPr>
        <w:t>E</w:t>
      </w:r>
      <w:r w:rsidR="0038388A" w:rsidRPr="00F00477">
        <w:rPr>
          <w:rFonts w:asciiTheme="minorHAnsi" w:hAnsiTheme="minorHAnsi" w:cs="Arial"/>
          <w:color w:val="auto"/>
          <w:sz w:val="20"/>
          <w:szCs w:val="20"/>
        </w:rPr>
        <w:t>xperience</w:t>
      </w:r>
    </w:p>
    <w:p w14:paraId="496D623A" w14:textId="77777777" w:rsidR="0038388A" w:rsidRPr="0038388A" w:rsidRDefault="0038388A" w:rsidP="0038388A">
      <w:pPr>
        <w:pStyle w:val="Norma"/>
        <w:ind w:left="360"/>
        <w:jc w:val="both"/>
        <w:rPr>
          <w:rFonts w:asciiTheme="minorHAnsi" w:hAnsiTheme="minorHAnsi" w:cs="Arial"/>
          <w:sz w:val="20"/>
          <w:szCs w:val="20"/>
        </w:rPr>
      </w:pPr>
    </w:p>
    <w:p w14:paraId="045E359F" w14:textId="26D3F202" w:rsidR="0038388A" w:rsidRPr="0038388A" w:rsidRDefault="00C4070A" w:rsidP="0038388A">
      <w:pPr>
        <w:pStyle w:val="PTablebodyCharCharChar"/>
        <w:tabs>
          <w:tab w:val="clear" w:pos="7823"/>
          <w:tab w:val="right" w:pos="709"/>
        </w:tabs>
        <w:spacing w:after="0"/>
        <w:ind w:left="709"/>
        <w:rPr>
          <w:rFonts w:asciiTheme="minorHAnsi" w:hAnsiTheme="minorHAnsi" w:cs="Arial"/>
          <w:sz w:val="20"/>
          <w:szCs w:val="20"/>
          <w:highlight w:val="yellow"/>
        </w:rPr>
      </w:pPr>
      <w:r>
        <w:rPr>
          <w:rFonts w:asciiTheme="minorHAnsi" w:hAnsiTheme="minorHAnsi" w:cs="Arial"/>
          <w:sz w:val="20"/>
          <w:szCs w:val="20"/>
        </w:rPr>
        <w:t xml:space="preserve">The </w:t>
      </w:r>
      <w:r w:rsidR="0038388A" w:rsidRPr="0038388A">
        <w:rPr>
          <w:rFonts w:asciiTheme="minorHAnsi" w:hAnsiTheme="minorHAnsi" w:cs="Arial"/>
          <w:sz w:val="20"/>
          <w:szCs w:val="20"/>
        </w:rPr>
        <w:t>CCC would like you to demonstrate that you have the experience and capabilities to undertake the project. Your tender response should include a summary of each proposed team member</w:t>
      </w:r>
      <w:r w:rsidR="00D76907">
        <w:rPr>
          <w:rFonts w:asciiTheme="minorHAnsi" w:hAnsiTheme="minorHAnsi" w:cs="Arial"/>
          <w:sz w:val="20"/>
          <w:szCs w:val="20"/>
        </w:rPr>
        <w:t>’</w:t>
      </w:r>
      <w:r w:rsidR="0038388A" w:rsidRPr="0038388A">
        <w:rPr>
          <w:rFonts w:asciiTheme="minorHAnsi" w:hAnsiTheme="minorHAnsi" w:cs="Arial"/>
          <w:sz w:val="20"/>
          <w:szCs w:val="20"/>
        </w:rPr>
        <w:t>s experience and capabilities.</w:t>
      </w:r>
      <w:r w:rsidR="0038388A" w:rsidRPr="0038388A">
        <w:rPr>
          <w:rFonts w:asciiTheme="minorHAnsi" w:hAnsiTheme="minorHAnsi" w:cs="Arial"/>
          <w:sz w:val="20"/>
          <w:szCs w:val="20"/>
          <w:highlight w:val="yellow"/>
        </w:rPr>
        <w:t xml:space="preserve"> </w:t>
      </w:r>
    </w:p>
    <w:p w14:paraId="2D3BD37A" w14:textId="77777777" w:rsidR="0038388A" w:rsidRPr="0038388A" w:rsidRDefault="0038388A" w:rsidP="0038388A">
      <w:pPr>
        <w:pStyle w:val="PTablebodyCharCharChar"/>
        <w:spacing w:after="0"/>
        <w:ind w:left="0"/>
        <w:rPr>
          <w:rFonts w:asciiTheme="minorHAnsi" w:hAnsiTheme="minorHAnsi" w:cs="Arial"/>
          <w:sz w:val="20"/>
          <w:szCs w:val="20"/>
        </w:rPr>
      </w:pPr>
    </w:p>
    <w:p w14:paraId="6B2CCA6E" w14:textId="47121890"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 xml:space="preserve">Contractors should propose named members of the project </w:t>
      </w:r>
      <w:proofErr w:type="gramStart"/>
      <w:r w:rsidRPr="0038388A">
        <w:rPr>
          <w:rFonts w:asciiTheme="minorHAnsi" w:hAnsiTheme="minorHAnsi" w:cs="Arial"/>
          <w:sz w:val="20"/>
          <w:szCs w:val="20"/>
        </w:rPr>
        <w:t>team, and</w:t>
      </w:r>
      <w:proofErr w:type="gramEnd"/>
      <w:r w:rsidRPr="0038388A">
        <w:rPr>
          <w:rFonts w:asciiTheme="minorHAnsi" w:hAnsiTheme="minorHAnsi" w:cs="Arial"/>
          <w:sz w:val="20"/>
          <w:szCs w:val="20"/>
        </w:rPr>
        <w:t xml:space="preserve"> include the tasks and responsibilities of each team member. This should be clearly linked to the work programme, indicating the grade/seniority of staff and number of days allocated to specific tasks.</w:t>
      </w:r>
    </w:p>
    <w:p w14:paraId="305ED95E" w14:textId="77777777" w:rsidR="0038388A" w:rsidRPr="0038388A" w:rsidRDefault="0038388A" w:rsidP="0038388A">
      <w:pPr>
        <w:pStyle w:val="PTablebodyCharCharChar"/>
        <w:spacing w:after="0"/>
        <w:ind w:left="0"/>
        <w:rPr>
          <w:rFonts w:asciiTheme="minorHAnsi" w:hAnsiTheme="minorHAnsi" w:cs="Arial"/>
          <w:sz w:val="20"/>
          <w:szCs w:val="20"/>
        </w:rPr>
      </w:pPr>
    </w:p>
    <w:p w14:paraId="41C5CB48" w14:textId="77777777" w:rsidR="0038388A" w:rsidRPr="0038388A" w:rsidRDefault="0038388A" w:rsidP="0038388A">
      <w:pPr>
        <w:pStyle w:val="Norma"/>
        <w:ind w:left="709"/>
        <w:jc w:val="both"/>
        <w:rPr>
          <w:rFonts w:asciiTheme="minorHAnsi" w:hAnsiTheme="minorHAnsi" w:cs="Arial"/>
          <w:sz w:val="20"/>
          <w:szCs w:val="20"/>
        </w:rPr>
      </w:pPr>
      <w:r w:rsidRPr="0038388A">
        <w:rPr>
          <w:rFonts w:asciiTheme="minorHAnsi" w:hAnsiTheme="minorHAnsi" w:cs="Arial"/>
          <w:sz w:val="20"/>
          <w:szCs w:val="20"/>
        </w:rPr>
        <w:t>Contractors should identify the individual(s) who will be responsible for managing the project.</w:t>
      </w:r>
      <w:bookmarkStart w:id="30" w:name="_Ref338852499"/>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77777777" w:rsidR="0038388A" w:rsidRPr="00F00477"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1" w:name="_Ref373505239"/>
      <w:bookmarkStart w:id="32" w:name="_Toc381969518"/>
      <w:bookmarkStart w:id="33" w:name="_Toc405888467"/>
      <w:r w:rsidRPr="00F00477">
        <w:rPr>
          <w:rFonts w:asciiTheme="minorHAnsi" w:hAnsiTheme="minorHAnsi" w:cs="Arial"/>
          <w:color w:val="auto"/>
          <w:sz w:val="20"/>
          <w:szCs w:val="20"/>
        </w:rPr>
        <w:t>Consortium Bids</w:t>
      </w:r>
      <w:bookmarkEnd w:id="31"/>
      <w:bookmarkEnd w:id="32"/>
      <w:bookmarkEnd w:id="33"/>
    </w:p>
    <w:p w14:paraId="6E810D92" w14:textId="77777777" w:rsidR="0038388A" w:rsidRPr="0038388A" w:rsidRDefault="0038388A" w:rsidP="0038388A">
      <w:pPr>
        <w:pStyle w:val="Norma"/>
        <w:ind w:left="360"/>
        <w:jc w:val="both"/>
        <w:rPr>
          <w:rFonts w:asciiTheme="minorHAnsi" w:hAnsiTheme="minorHAnsi" w:cs="Arial"/>
          <w:sz w:val="20"/>
          <w:szCs w:val="20"/>
        </w:rPr>
      </w:pPr>
    </w:p>
    <w:p w14:paraId="67F2973E" w14:textId="1C451A3E"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w:t>
      </w:r>
      <w:proofErr w:type="gramStart"/>
      <w:r w:rsidRPr="0038388A">
        <w:rPr>
          <w:rFonts w:asciiTheme="minorHAnsi" w:hAnsiTheme="minorHAnsi" w:cs="Arial"/>
          <w:lang w:eastAsia="en-GB"/>
        </w:rPr>
        <w:t>all of</w:t>
      </w:r>
      <w:proofErr w:type="gramEnd"/>
      <w:r w:rsidRPr="0038388A">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1E73C1CD"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4A5DD6C2"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w:t>
      </w:r>
      <w:r w:rsidRPr="0038388A">
        <w:rPr>
          <w:rFonts w:asciiTheme="minorHAnsi" w:hAnsiTheme="minorHAnsi" w:cs="Arial"/>
          <w:sz w:val="20"/>
          <w:szCs w:val="20"/>
        </w:rPr>
        <w:lastRenderedPageBreak/>
        <w:t xml:space="preserve">note CCC reserves the right to require a successful consortium to form a single legal entity in accordance with Regulation 28 of the Public Contracts Regulations 2006. </w:t>
      </w:r>
    </w:p>
    <w:p w14:paraId="0734B508"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C11B1BA" w14:textId="77777777" w:rsidR="0038388A" w:rsidRPr="002D4038" w:rsidRDefault="0038388A" w:rsidP="0038388A">
      <w:pPr>
        <w:pStyle w:val="FootnoteText"/>
        <w:rPr>
          <w:rFonts w:cs="Calibri"/>
          <w:sz w:val="22"/>
          <w:szCs w:val="22"/>
          <w:lang w:eastAsia="en-GB"/>
        </w:rPr>
      </w:pPr>
    </w:p>
    <w:p w14:paraId="1DDBDA6E" w14:textId="77777777" w:rsidR="0038388A" w:rsidRPr="004C0F9C"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4" w:name="_Ref357541811"/>
      <w:bookmarkStart w:id="35" w:name="_Toc381969519"/>
      <w:bookmarkStart w:id="36" w:name="_Toc405888468"/>
      <w:bookmarkStart w:id="37" w:name="_Toc246831559"/>
      <w:bookmarkStart w:id="38" w:name="_Toc271272917"/>
      <w:bookmarkStart w:id="39" w:name="_Ref338852577"/>
      <w:bookmarkEnd w:id="30"/>
      <w:r w:rsidRPr="004C0F9C">
        <w:rPr>
          <w:rFonts w:asciiTheme="minorHAnsi" w:hAnsiTheme="minorHAnsi" w:cs="Arial"/>
          <w:color w:val="auto"/>
          <w:sz w:val="20"/>
          <w:szCs w:val="20"/>
        </w:rPr>
        <w:t>Budget</w:t>
      </w:r>
      <w:bookmarkEnd w:id="34"/>
      <w:bookmarkEnd w:id="35"/>
      <w:bookmarkEnd w:id="36"/>
      <w:r w:rsidRPr="004C0F9C">
        <w:rPr>
          <w:rFonts w:asciiTheme="minorHAnsi" w:hAnsiTheme="minorHAnsi" w:cs="Arial"/>
          <w:color w:val="auto"/>
          <w:sz w:val="20"/>
          <w:szCs w:val="20"/>
        </w:rPr>
        <w:t xml:space="preserve"> </w:t>
      </w:r>
    </w:p>
    <w:p w14:paraId="165767BC" w14:textId="77777777" w:rsidR="0038388A" w:rsidRPr="0038388A" w:rsidRDefault="0038388A" w:rsidP="0038388A">
      <w:pPr>
        <w:pStyle w:val="Norma"/>
        <w:rPr>
          <w:rFonts w:asciiTheme="minorHAnsi" w:hAnsiTheme="minorHAnsi" w:cs="Calibri"/>
          <w:b/>
          <w:bCs/>
          <w:iCs/>
          <w:sz w:val="20"/>
          <w:szCs w:val="20"/>
        </w:rPr>
      </w:pPr>
    </w:p>
    <w:p w14:paraId="32334C7F" w14:textId="778B5E36" w:rsidR="0038388A" w:rsidRPr="0038388A" w:rsidRDefault="0038388A" w:rsidP="0038388A">
      <w:pPr>
        <w:pStyle w:val="Paragraph"/>
        <w:ind w:firstLine="0"/>
        <w:rPr>
          <w:rFonts w:asciiTheme="minorHAnsi" w:hAnsiTheme="minorHAnsi"/>
          <w:b/>
          <w:color w:val="FF0000"/>
          <w:sz w:val="20"/>
          <w:szCs w:val="20"/>
        </w:rPr>
      </w:pPr>
      <w:r w:rsidRPr="0038388A">
        <w:rPr>
          <w:rFonts w:asciiTheme="minorHAnsi" w:hAnsiTheme="minorHAnsi"/>
          <w:sz w:val="20"/>
          <w:szCs w:val="20"/>
        </w:rPr>
        <w:t xml:space="preserve">The budget for this project is </w:t>
      </w:r>
      <w:r w:rsidRPr="00055809">
        <w:rPr>
          <w:rFonts w:asciiTheme="minorHAnsi" w:hAnsiTheme="minorHAnsi"/>
          <w:sz w:val="20"/>
          <w:szCs w:val="20"/>
        </w:rPr>
        <w:t>£</w:t>
      </w:r>
      <w:r w:rsidR="00055809" w:rsidRPr="00055809">
        <w:rPr>
          <w:rFonts w:asciiTheme="minorHAnsi" w:hAnsiTheme="minorHAnsi"/>
          <w:sz w:val="20"/>
          <w:szCs w:val="20"/>
        </w:rPr>
        <w:t>50,000</w:t>
      </w:r>
      <w:r w:rsidRPr="00055809">
        <w:rPr>
          <w:rFonts w:asciiTheme="minorHAnsi" w:hAnsiTheme="minorHAnsi"/>
          <w:sz w:val="20"/>
          <w:szCs w:val="20"/>
        </w:rPr>
        <w:t xml:space="preserve"> to £</w:t>
      </w:r>
      <w:r w:rsidR="00055809" w:rsidRPr="00055809">
        <w:rPr>
          <w:rFonts w:asciiTheme="minorHAnsi" w:hAnsiTheme="minorHAnsi"/>
          <w:sz w:val="20"/>
          <w:szCs w:val="20"/>
        </w:rPr>
        <w:t>70,000</w:t>
      </w:r>
      <w:r w:rsidRPr="00055809">
        <w:rPr>
          <w:rFonts w:asciiTheme="minorHAnsi" w:hAnsiTheme="minorHAnsi"/>
          <w:sz w:val="20"/>
          <w:szCs w:val="20"/>
        </w:rPr>
        <w:t xml:space="preserve"> </w:t>
      </w:r>
      <w:r w:rsidRPr="0038388A">
        <w:rPr>
          <w:rFonts w:asciiTheme="minorHAnsi" w:hAnsiTheme="minorHAnsi"/>
          <w:sz w:val="20"/>
          <w:szCs w:val="20"/>
        </w:rPr>
        <w:t xml:space="preserve">excluding VAT. </w:t>
      </w:r>
    </w:p>
    <w:p w14:paraId="750A7CA0"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E5BF3D2" w14:textId="77777777" w:rsidR="0038388A" w:rsidRPr="0038388A" w:rsidRDefault="0038388A" w:rsidP="0038388A">
      <w:pPr>
        <w:pStyle w:val="ListParagraph"/>
        <w:spacing w:line="240" w:lineRule="auto"/>
        <w:jc w:val="both"/>
        <w:rPr>
          <w:rFonts w:asciiTheme="minorHAnsi" w:hAnsiTheme="minorHAnsi" w:cs="Arial"/>
          <w:sz w:val="20"/>
          <w:szCs w:val="20"/>
        </w:rPr>
      </w:pPr>
      <w:r w:rsidRPr="0038388A">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7"/>
      <w:bookmarkEnd w:id="38"/>
      <w:bookmarkEnd w:id="39"/>
    </w:p>
    <w:p w14:paraId="18A59622"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38388A" w:rsidRDefault="0038388A" w:rsidP="0038388A">
      <w:pPr>
        <w:pStyle w:val="ListParagraph"/>
        <w:spacing w:line="240" w:lineRule="auto"/>
        <w:ind w:left="360" w:firstLine="360"/>
        <w:jc w:val="both"/>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6F517922" w14:textId="0B26CCE6" w:rsidR="0038388A" w:rsidRPr="0038388A" w:rsidRDefault="0038388A" w:rsidP="0038388A">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r w:rsidR="005B6A90">
        <w:rPr>
          <w:rFonts w:asciiTheme="minorHAnsi" w:hAnsiTheme="minorHAnsi" w:cs="Arial"/>
          <w:sz w:val="20"/>
          <w:szCs w:val="20"/>
        </w:rPr>
        <w:t>.</w:t>
      </w:r>
    </w:p>
    <w:p w14:paraId="23A0F2E2" w14:textId="77777777" w:rsidR="0038388A" w:rsidRPr="0038388A"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38388A">
      <w:pPr>
        <w:pStyle w:val="Norma"/>
        <w:jc w:val="both"/>
        <w:rPr>
          <w:rFonts w:asciiTheme="minorHAnsi" w:eastAsia="MS Mincho" w:hAnsiTheme="minorHAnsi" w:cs="Arial"/>
          <w:sz w:val="20"/>
          <w:szCs w:val="20"/>
        </w:rPr>
      </w:pPr>
    </w:p>
    <w:p w14:paraId="071A513C" w14:textId="29B07444"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The C</w:t>
      </w:r>
      <w:r w:rsidR="00C4070A">
        <w:rPr>
          <w:rFonts w:asciiTheme="minorHAnsi" w:eastAsia="MS Mincho" w:hAnsiTheme="minorHAnsi" w:cs="Arial"/>
          <w:sz w:val="20"/>
          <w:szCs w:val="20"/>
        </w:rPr>
        <w:t xml:space="preserve">CC </w:t>
      </w:r>
      <w:r w:rsidRPr="0038388A">
        <w:rPr>
          <w:rFonts w:asciiTheme="minorHAnsi" w:eastAsia="MS Mincho" w:hAnsiTheme="minorHAnsi" w:cs="Arial"/>
          <w:sz w:val="20"/>
          <w:szCs w:val="20"/>
        </w:rPr>
        <w:t>aims to pay all correctly submitted invoices as soon as possible with a target of 10 days from the date of 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18E669ED" w14:textId="77777777" w:rsidR="0038388A" w:rsidRPr="0038388A" w:rsidRDefault="0038388A" w:rsidP="0038388A">
      <w:pPr>
        <w:pStyle w:val="Norma"/>
        <w:jc w:val="both"/>
        <w:rPr>
          <w:rFonts w:asciiTheme="minorHAnsi" w:hAnsiTheme="minorHAnsi" w:cs="Calibri"/>
          <w:sz w:val="20"/>
          <w:szCs w:val="20"/>
          <w:highlight w:val="yellow"/>
        </w:rPr>
      </w:pPr>
    </w:p>
    <w:p w14:paraId="5A7A6770" w14:textId="77777777" w:rsidR="0038388A" w:rsidRPr="00A00CF5"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40" w:name="_Ref357541836"/>
      <w:bookmarkStart w:id="41" w:name="_Toc381969520"/>
      <w:bookmarkStart w:id="42" w:name="_Toc405888469"/>
      <w:r w:rsidRPr="00A00CF5">
        <w:rPr>
          <w:rFonts w:asciiTheme="minorHAnsi" w:hAnsiTheme="minorHAnsi" w:cs="Arial"/>
          <w:color w:val="auto"/>
          <w:sz w:val="20"/>
          <w:szCs w:val="20"/>
        </w:rPr>
        <w:t>Evaluation of Tenders</w:t>
      </w:r>
      <w:bookmarkEnd w:id="40"/>
      <w:bookmarkEnd w:id="41"/>
      <w:bookmarkEnd w:id="42"/>
    </w:p>
    <w:p w14:paraId="24DF1253" w14:textId="77777777" w:rsidR="0038388A" w:rsidRPr="0038388A" w:rsidRDefault="0038388A" w:rsidP="0038388A">
      <w:pPr>
        <w:pStyle w:val="Norma"/>
        <w:jc w:val="both"/>
        <w:rPr>
          <w:rFonts w:asciiTheme="minorHAnsi" w:hAnsiTheme="minorHAnsi" w:cs="Arial"/>
          <w:sz w:val="20"/>
          <w:szCs w:val="20"/>
        </w:rPr>
      </w:pPr>
    </w:p>
    <w:p w14:paraId="1CCEBD71" w14:textId="5262C0AA"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Contractors are invited to submit full tenders of no more than</w:t>
      </w:r>
      <w:r w:rsidRPr="0038388A">
        <w:rPr>
          <w:rFonts w:asciiTheme="minorHAnsi" w:hAnsiTheme="minorHAnsi" w:cs="Arial"/>
          <w:color w:val="FF0000"/>
          <w:sz w:val="20"/>
          <w:szCs w:val="20"/>
        </w:rPr>
        <w:t xml:space="preserve"> </w:t>
      </w:r>
      <w:r w:rsidRPr="00657426">
        <w:rPr>
          <w:rFonts w:asciiTheme="minorHAnsi" w:hAnsiTheme="minorHAnsi" w:cs="Arial"/>
          <w:sz w:val="20"/>
          <w:szCs w:val="20"/>
        </w:rPr>
        <w:t>35</w:t>
      </w:r>
      <w:r w:rsidRPr="0038388A">
        <w:rPr>
          <w:rFonts w:asciiTheme="minorHAnsi" w:hAnsiTheme="minorHAnsi" w:cs="Arial"/>
          <w:color w:val="FF0000"/>
          <w:sz w:val="20"/>
          <w:szCs w:val="20"/>
        </w:rPr>
        <w:t xml:space="preserve"> </w:t>
      </w:r>
      <w:r w:rsidRPr="0038388A">
        <w:rPr>
          <w:rFonts w:asciiTheme="minorHAnsi" w:hAnsiTheme="minorHAnsi" w:cs="Arial"/>
          <w:sz w:val="20"/>
          <w:szCs w:val="20"/>
        </w:rPr>
        <w:t>pages, excluding declarations and CV’s. Tenders will be evaluated by at least three CCC staff.</w:t>
      </w:r>
    </w:p>
    <w:p w14:paraId="42464FDF" w14:textId="77777777" w:rsidR="0038388A" w:rsidRPr="0038388A" w:rsidRDefault="0038388A" w:rsidP="0038388A">
      <w:pPr>
        <w:pStyle w:val="Norma"/>
        <w:jc w:val="both"/>
        <w:rPr>
          <w:rFonts w:asciiTheme="minorHAnsi" w:hAnsiTheme="minorHAnsi" w:cs="Arial"/>
          <w:sz w:val="20"/>
          <w:szCs w:val="20"/>
        </w:rPr>
      </w:pPr>
    </w:p>
    <w:p w14:paraId="1E730437" w14:textId="77777777" w:rsidR="0038388A" w:rsidRPr="0038388A" w:rsidRDefault="0038388A" w:rsidP="0038388A">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EC1450" w14:textId="77777777" w:rsidR="0038388A" w:rsidRDefault="0038388A" w:rsidP="0038388A">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134"/>
        <w:gridCol w:w="3398"/>
        <w:gridCol w:w="2618"/>
      </w:tblGrid>
      <w:tr w:rsidR="0038388A" w:rsidRPr="0038388A" w14:paraId="5C806858" w14:textId="77777777" w:rsidTr="00C4070A">
        <w:tc>
          <w:tcPr>
            <w:tcW w:w="1134" w:type="dxa"/>
          </w:tcPr>
          <w:p w14:paraId="5F103605" w14:textId="77777777" w:rsidR="0038388A" w:rsidRPr="00AE1164" w:rsidRDefault="0038388A" w:rsidP="0038388A">
            <w:pPr>
              <w:pStyle w:val="BodyText"/>
              <w:rPr>
                <w:b/>
                <w:bCs/>
                <w:szCs w:val="20"/>
              </w:rPr>
            </w:pPr>
            <w:bookmarkStart w:id="43" w:name="p2"/>
            <w:r w:rsidRPr="00AE1164">
              <w:rPr>
                <w:rFonts w:cs="Arial"/>
                <w:b/>
                <w:bCs/>
                <w:szCs w:val="20"/>
              </w:rPr>
              <w:t>Criterion</w:t>
            </w:r>
            <w:bookmarkEnd w:id="43"/>
          </w:p>
        </w:tc>
        <w:tc>
          <w:tcPr>
            <w:tcW w:w="3398" w:type="dxa"/>
            <w:shd w:val="clear" w:color="auto" w:fill="auto"/>
          </w:tcPr>
          <w:p w14:paraId="0BF53CC1" w14:textId="77777777" w:rsidR="0038388A" w:rsidRPr="00AE1164" w:rsidRDefault="0038388A" w:rsidP="0038388A">
            <w:pPr>
              <w:pStyle w:val="BodyText"/>
              <w:rPr>
                <w:b/>
                <w:bCs/>
                <w:szCs w:val="20"/>
              </w:rPr>
            </w:pPr>
            <w:r w:rsidRPr="00AE1164">
              <w:rPr>
                <w:rFonts w:cs="Arial"/>
                <w:b/>
                <w:bCs/>
                <w:szCs w:val="20"/>
              </w:rPr>
              <w:t>Description</w:t>
            </w:r>
          </w:p>
        </w:tc>
        <w:tc>
          <w:tcPr>
            <w:tcW w:w="2618" w:type="dxa"/>
            <w:shd w:val="clear" w:color="auto" w:fill="auto"/>
          </w:tcPr>
          <w:p w14:paraId="5A2870E8" w14:textId="612C67B9" w:rsidR="0038388A" w:rsidRPr="00AE1164" w:rsidRDefault="0038388A" w:rsidP="0038388A">
            <w:pPr>
              <w:pStyle w:val="BodyText"/>
              <w:rPr>
                <w:b/>
                <w:bCs/>
                <w:szCs w:val="20"/>
              </w:rPr>
            </w:pPr>
            <w:r w:rsidRPr="00AE1164">
              <w:rPr>
                <w:rFonts w:cs="Arial"/>
                <w:b/>
                <w:bCs/>
                <w:szCs w:val="20"/>
              </w:rPr>
              <w:t>Weighting</w:t>
            </w:r>
          </w:p>
        </w:tc>
      </w:tr>
      <w:tr w:rsidR="0038388A" w:rsidRPr="0038388A" w14:paraId="0FC90228" w14:textId="77777777" w:rsidTr="00C4070A">
        <w:tc>
          <w:tcPr>
            <w:tcW w:w="1134" w:type="dxa"/>
            <w:shd w:val="clear" w:color="auto" w:fill="auto"/>
          </w:tcPr>
          <w:p w14:paraId="452FDFAB" w14:textId="77777777" w:rsidR="0038388A" w:rsidRPr="0038388A" w:rsidRDefault="0038388A" w:rsidP="0038388A">
            <w:pPr>
              <w:pStyle w:val="BodyText"/>
              <w:rPr>
                <w:szCs w:val="20"/>
              </w:rPr>
            </w:pPr>
            <w:r w:rsidRPr="0038388A">
              <w:rPr>
                <w:rFonts w:cs="Arial"/>
                <w:szCs w:val="20"/>
              </w:rPr>
              <w:t>1</w:t>
            </w:r>
          </w:p>
        </w:tc>
        <w:tc>
          <w:tcPr>
            <w:tcW w:w="3398" w:type="dxa"/>
            <w:shd w:val="clear" w:color="auto" w:fill="auto"/>
          </w:tcPr>
          <w:p w14:paraId="58A48BF2" w14:textId="77777777" w:rsidR="0038388A" w:rsidRPr="0038388A" w:rsidRDefault="0038388A" w:rsidP="0038388A">
            <w:pPr>
              <w:pStyle w:val="BodyText"/>
              <w:rPr>
                <w:szCs w:val="20"/>
              </w:rPr>
            </w:pPr>
            <w:r w:rsidRPr="0038388A">
              <w:rPr>
                <w:szCs w:val="20"/>
              </w:rPr>
              <w:t>RELEVANT EXPERIENCE / DEMONSTRATION OF CABABILITY</w:t>
            </w:r>
          </w:p>
        </w:tc>
        <w:tc>
          <w:tcPr>
            <w:tcW w:w="2618" w:type="dxa"/>
            <w:shd w:val="clear" w:color="auto" w:fill="auto"/>
          </w:tcPr>
          <w:p w14:paraId="3B99A12D" w14:textId="77777777" w:rsidR="0038388A" w:rsidRPr="0038388A" w:rsidRDefault="0038388A" w:rsidP="0038388A">
            <w:pPr>
              <w:pStyle w:val="BodyText"/>
              <w:rPr>
                <w:szCs w:val="20"/>
              </w:rPr>
            </w:pPr>
            <w:r w:rsidRPr="0038388A">
              <w:rPr>
                <w:rFonts w:cs="Arial"/>
                <w:szCs w:val="20"/>
              </w:rPr>
              <w:t>20%</w:t>
            </w:r>
          </w:p>
        </w:tc>
      </w:tr>
      <w:tr w:rsidR="0038388A" w:rsidRPr="0038388A" w14:paraId="156F3B2A" w14:textId="77777777" w:rsidTr="00C4070A">
        <w:tc>
          <w:tcPr>
            <w:tcW w:w="1134" w:type="dxa"/>
            <w:shd w:val="clear" w:color="auto" w:fill="auto"/>
          </w:tcPr>
          <w:p w14:paraId="2D6484F6" w14:textId="77777777" w:rsidR="0038388A" w:rsidRPr="0038388A" w:rsidRDefault="0038388A" w:rsidP="0038388A">
            <w:pPr>
              <w:pStyle w:val="BodyText"/>
              <w:rPr>
                <w:szCs w:val="20"/>
              </w:rPr>
            </w:pPr>
            <w:r w:rsidRPr="0038388A">
              <w:rPr>
                <w:rFonts w:cs="Arial"/>
                <w:szCs w:val="20"/>
              </w:rPr>
              <w:t>2</w:t>
            </w:r>
          </w:p>
        </w:tc>
        <w:tc>
          <w:tcPr>
            <w:tcW w:w="3398" w:type="dxa"/>
            <w:shd w:val="clear" w:color="auto" w:fill="auto"/>
          </w:tcPr>
          <w:p w14:paraId="044D8F56" w14:textId="77777777" w:rsidR="0038388A" w:rsidRPr="0038388A" w:rsidRDefault="0038388A" w:rsidP="0038388A">
            <w:pPr>
              <w:pStyle w:val="BodyText"/>
              <w:rPr>
                <w:szCs w:val="20"/>
              </w:rPr>
            </w:pPr>
            <w:r w:rsidRPr="0038388A">
              <w:rPr>
                <w:szCs w:val="20"/>
              </w:rPr>
              <w:t>MANAGING YOUR RELATIONSHIP WITH THE CCC</w:t>
            </w:r>
          </w:p>
        </w:tc>
        <w:tc>
          <w:tcPr>
            <w:tcW w:w="2618" w:type="dxa"/>
            <w:shd w:val="clear" w:color="auto" w:fill="auto"/>
          </w:tcPr>
          <w:p w14:paraId="2E809209" w14:textId="2395DDE1" w:rsidR="0038388A" w:rsidRPr="0038388A" w:rsidRDefault="00120952" w:rsidP="0038388A">
            <w:pPr>
              <w:pStyle w:val="BodyText"/>
              <w:rPr>
                <w:szCs w:val="20"/>
              </w:rPr>
            </w:pPr>
            <w:r>
              <w:rPr>
                <w:rFonts w:cs="Arial"/>
                <w:szCs w:val="20"/>
              </w:rPr>
              <w:t>5</w:t>
            </w:r>
            <w:r w:rsidR="0038388A" w:rsidRPr="0038388A">
              <w:rPr>
                <w:rFonts w:cs="Arial"/>
                <w:szCs w:val="20"/>
              </w:rPr>
              <w:t>%</w:t>
            </w:r>
          </w:p>
        </w:tc>
      </w:tr>
      <w:tr w:rsidR="0038388A" w:rsidRPr="0038388A" w14:paraId="06E596F8" w14:textId="77777777" w:rsidTr="00C4070A">
        <w:tc>
          <w:tcPr>
            <w:tcW w:w="1134" w:type="dxa"/>
            <w:shd w:val="clear" w:color="auto" w:fill="auto"/>
          </w:tcPr>
          <w:p w14:paraId="673D7034" w14:textId="77777777" w:rsidR="0038388A" w:rsidRPr="0038388A" w:rsidRDefault="0038388A" w:rsidP="0038388A">
            <w:pPr>
              <w:pStyle w:val="BodyText"/>
              <w:rPr>
                <w:szCs w:val="20"/>
              </w:rPr>
            </w:pPr>
            <w:r w:rsidRPr="0038388A">
              <w:rPr>
                <w:rFonts w:cs="Arial"/>
                <w:szCs w:val="20"/>
              </w:rPr>
              <w:t>3</w:t>
            </w:r>
          </w:p>
        </w:tc>
        <w:tc>
          <w:tcPr>
            <w:tcW w:w="3398" w:type="dxa"/>
            <w:shd w:val="clear" w:color="auto" w:fill="auto"/>
          </w:tcPr>
          <w:p w14:paraId="3B0672B4" w14:textId="77777777" w:rsidR="0038388A" w:rsidRPr="0038388A" w:rsidRDefault="0038388A" w:rsidP="0038388A">
            <w:pPr>
              <w:pStyle w:val="BodyText"/>
              <w:rPr>
                <w:szCs w:val="20"/>
              </w:rPr>
            </w:pPr>
            <w:r w:rsidRPr="0038388A">
              <w:rPr>
                <w:szCs w:val="20"/>
              </w:rPr>
              <w:t>QUALITY ASSURING THE SERVICES YOU PROVIDE</w:t>
            </w:r>
          </w:p>
        </w:tc>
        <w:tc>
          <w:tcPr>
            <w:tcW w:w="2618" w:type="dxa"/>
            <w:shd w:val="clear" w:color="auto" w:fill="auto"/>
          </w:tcPr>
          <w:p w14:paraId="016B27E1" w14:textId="77777777" w:rsidR="0038388A" w:rsidRPr="0038388A" w:rsidRDefault="0038388A" w:rsidP="0038388A">
            <w:pPr>
              <w:pStyle w:val="BodyText"/>
              <w:rPr>
                <w:szCs w:val="20"/>
              </w:rPr>
            </w:pPr>
            <w:r w:rsidRPr="0038388A">
              <w:rPr>
                <w:rFonts w:cs="Arial"/>
                <w:szCs w:val="20"/>
              </w:rPr>
              <w:t>10%</w:t>
            </w:r>
          </w:p>
        </w:tc>
      </w:tr>
      <w:tr w:rsidR="0038388A" w:rsidRPr="0038388A" w14:paraId="0D14FA83" w14:textId="77777777" w:rsidTr="00C4070A">
        <w:tc>
          <w:tcPr>
            <w:tcW w:w="1134" w:type="dxa"/>
            <w:shd w:val="clear" w:color="auto" w:fill="auto"/>
          </w:tcPr>
          <w:p w14:paraId="30DD4C5D" w14:textId="77777777" w:rsidR="0038388A" w:rsidRPr="0038388A" w:rsidRDefault="0038388A" w:rsidP="0038388A">
            <w:pPr>
              <w:pStyle w:val="BodyText"/>
              <w:rPr>
                <w:szCs w:val="20"/>
              </w:rPr>
            </w:pPr>
            <w:r w:rsidRPr="0038388A">
              <w:rPr>
                <w:rFonts w:cs="Arial"/>
                <w:szCs w:val="20"/>
              </w:rPr>
              <w:t>4</w:t>
            </w:r>
          </w:p>
        </w:tc>
        <w:tc>
          <w:tcPr>
            <w:tcW w:w="3398" w:type="dxa"/>
            <w:shd w:val="clear" w:color="auto" w:fill="auto"/>
          </w:tcPr>
          <w:p w14:paraId="34C74777" w14:textId="77777777" w:rsidR="0038388A" w:rsidRPr="0038388A" w:rsidRDefault="0038388A" w:rsidP="0038388A">
            <w:pPr>
              <w:pStyle w:val="BodyText"/>
              <w:rPr>
                <w:szCs w:val="20"/>
              </w:rPr>
            </w:pPr>
            <w:r w:rsidRPr="0038388A">
              <w:rPr>
                <w:szCs w:val="20"/>
              </w:rPr>
              <w:t>MANAGEMENT STRUCTURE</w:t>
            </w:r>
          </w:p>
        </w:tc>
        <w:tc>
          <w:tcPr>
            <w:tcW w:w="2618" w:type="dxa"/>
            <w:shd w:val="clear" w:color="auto" w:fill="auto"/>
          </w:tcPr>
          <w:p w14:paraId="5C0D80D9" w14:textId="7A12A6F2" w:rsidR="0038388A" w:rsidRPr="0038388A" w:rsidRDefault="00120952" w:rsidP="0038388A">
            <w:pPr>
              <w:pStyle w:val="BodyText"/>
              <w:rPr>
                <w:szCs w:val="20"/>
              </w:rPr>
            </w:pPr>
            <w:r>
              <w:rPr>
                <w:rFonts w:cs="Arial"/>
                <w:szCs w:val="20"/>
              </w:rPr>
              <w:t>5</w:t>
            </w:r>
            <w:r w:rsidR="0038388A" w:rsidRPr="0038388A">
              <w:rPr>
                <w:rFonts w:cs="Arial"/>
                <w:szCs w:val="20"/>
              </w:rPr>
              <w:t>%</w:t>
            </w:r>
          </w:p>
        </w:tc>
      </w:tr>
      <w:tr w:rsidR="0038388A" w:rsidRPr="0038388A" w14:paraId="5F86DEAC" w14:textId="77777777" w:rsidTr="00C4070A">
        <w:tc>
          <w:tcPr>
            <w:tcW w:w="1134" w:type="dxa"/>
            <w:shd w:val="clear" w:color="auto" w:fill="auto"/>
          </w:tcPr>
          <w:p w14:paraId="78DB1E25" w14:textId="77777777" w:rsidR="0038388A" w:rsidRPr="0038388A" w:rsidRDefault="0038388A" w:rsidP="0038388A">
            <w:pPr>
              <w:pStyle w:val="BodyText"/>
              <w:rPr>
                <w:szCs w:val="20"/>
              </w:rPr>
            </w:pPr>
            <w:r w:rsidRPr="0038388A">
              <w:rPr>
                <w:rFonts w:cs="Arial"/>
                <w:szCs w:val="20"/>
              </w:rPr>
              <w:t>5</w:t>
            </w:r>
          </w:p>
        </w:tc>
        <w:tc>
          <w:tcPr>
            <w:tcW w:w="3398" w:type="dxa"/>
            <w:shd w:val="clear" w:color="auto" w:fill="auto"/>
          </w:tcPr>
          <w:p w14:paraId="0920783E" w14:textId="77777777" w:rsidR="0038388A" w:rsidRPr="0038388A" w:rsidRDefault="0038388A" w:rsidP="0038388A">
            <w:pPr>
              <w:pStyle w:val="BodyText"/>
              <w:rPr>
                <w:szCs w:val="20"/>
              </w:rPr>
            </w:pPr>
            <w:r w:rsidRPr="0038388A">
              <w:rPr>
                <w:szCs w:val="20"/>
              </w:rPr>
              <w:t>PROJECT TEAM – SKILLS AND KNOWLEDGE</w:t>
            </w:r>
          </w:p>
        </w:tc>
        <w:tc>
          <w:tcPr>
            <w:tcW w:w="2618" w:type="dxa"/>
            <w:shd w:val="clear" w:color="auto" w:fill="auto"/>
          </w:tcPr>
          <w:p w14:paraId="3DB18D4F" w14:textId="60F63571" w:rsidR="0038388A" w:rsidRPr="0038388A" w:rsidRDefault="00120952" w:rsidP="0038388A">
            <w:pPr>
              <w:pStyle w:val="BodyText"/>
              <w:rPr>
                <w:szCs w:val="20"/>
              </w:rPr>
            </w:pPr>
            <w:r>
              <w:rPr>
                <w:rFonts w:cs="Arial"/>
                <w:szCs w:val="20"/>
              </w:rPr>
              <w:t>15</w:t>
            </w:r>
            <w:r w:rsidR="0038388A" w:rsidRPr="0038388A">
              <w:rPr>
                <w:rFonts w:cs="Arial"/>
                <w:szCs w:val="20"/>
              </w:rPr>
              <w:t>%</w:t>
            </w:r>
          </w:p>
        </w:tc>
      </w:tr>
      <w:tr w:rsidR="0038388A" w:rsidRPr="0038388A" w14:paraId="0A9581F0" w14:textId="77777777" w:rsidTr="00C4070A">
        <w:tc>
          <w:tcPr>
            <w:tcW w:w="1134" w:type="dxa"/>
            <w:shd w:val="clear" w:color="auto" w:fill="auto"/>
          </w:tcPr>
          <w:p w14:paraId="5419578E" w14:textId="77777777" w:rsidR="0038388A" w:rsidRPr="0038388A" w:rsidRDefault="0038388A" w:rsidP="0038388A">
            <w:pPr>
              <w:pStyle w:val="BodyText"/>
              <w:rPr>
                <w:szCs w:val="20"/>
              </w:rPr>
            </w:pPr>
            <w:r w:rsidRPr="0038388A">
              <w:rPr>
                <w:rFonts w:cs="Arial"/>
                <w:szCs w:val="20"/>
              </w:rPr>
              <w:t>6</w:t>
            </w:r>
          </w:p>
        </w:tc>
        <w:tc>
          <w:tcPr>
            <w:tcW w:w="3398" w:type="dxa"/>
            <w:shd w:val="clear" w:color="auto" w:fill="auto"/>
          </w:tcPr>
          <w:p w14:paraId="6B40D214" w14:textId="088C7BE5" w:rsidR="0038388A" w:rsidRPr="0038388A" w:rsidRDefault="0038388A" w:rsidP="0038388A">
            <w:pPr>
              <w:pStyle w:val="BodyText"/>
              <w:rPr>
                <w:szCs w:val="20"/>
              </w:rPr>
            </w:pPr>
            <w:r w:rsidRPr="0038388A">
              <w:rPr>
                <w:szCs w:val="20"/>
              </w:rPr>
              <w:t>METHOD, ABILITY AND TECHNICAL CAPACITY</w:t>
            </w:r>
          </w:p>
        </w:tc>
        <w:tc>
          <w:tcPr>
            <w:tcW w:w="2618" w:type="dxa"/>
            <w:shd w:val="clear" w:color="auto" w:fill="auto"/>
          </w:tcPr>
          <w:p w14:paraId="30C82DE5" w14:textId="197BF66F" w:rsidR="0038388A" w:rsidRPr="0038388A" w:rsidRDefault="00120952" w:rsidP="0038388A">
            <w:pPr>
              <w:pStyle w:val="BodyText"/>
              <w:rPr>
                <w:szCs w:val="20"/>
              </w:rPr>
            </w:pPr>
            <w:r>
              <w:rPr>
                <w:rFonts w:cs="Arial"/>
                <w:szCs w:val="20"/>
              </w:rPr>
              <w:t>25</w:t>
            </w:r>
            <w:r w:rsidR="0038388A" w:rsidRPr="0038388A">
              <w:rPr>
                <w:rFonts w:cs="Arial"/>
                <w:szCs w:val="20"/>
              </w:rPr>
              <w:t>%</w:t>
            </w:r>
          </w:p>
        </w:tc>
      </w:tr>
      <w:tr w:rsidR="0038388A" w:rsidRPr="0038388A" w14:paraId="77ECC2E5" w14:textId="77777777" w:rsidTr="00C4070A">
        <w:tc>
          <w:tcPr>
            <w:tcW w:w="1134" w:type="dxa"/>
            <w:shd w:val="clear" w:color="auto" w:fill="auto"/>
          </w:tcPr>
          <w:p w14:paraId="24A67C34" w14:textId="77777777" w:rsidR="0038388A" w:rsidRPr="0038388A" w:rsidRDefault="0038388A" w:rsidP="0038388A">
            <w:pPr>
              <w:pStyle w:val="BodyText"/>
              <w:rPr>
                <w:szCs w:val="20"/>
              </w:rPr>
            </w:pPr>
            <w:r w:rsidRPr="0038388A">
              <w:rPr>
                <w:rFonts w:cs="Arial"/>
                <w:szCs w:val="20"/>
              </w:rPr>
              <w:t>7</w:t>
            </w:r>
          </w:p>
        </w:tc>
        <w:tc>
          <w:tcPr>
            <w:tcW w:w="3398" w:type="dxa"/>
            <w:shd w:val="clear" w:color="auto" w:fill="auto"/>
          </w:tcPr>
          <w:p w14:paraId="21F78A38" w14:textId="77777777" w:rsidR="0038388A" w:rsidRPr="0038388A" w:rsidRDefault="0038388A" w:rsidP="0038388A">
            <w:pPr>
              <w:pStyle w:val="BodyText"/>
              <w:rPr>
                <w:szCs w:val="20"/>
              </w:rPr>
            </w:pPr>
            <w:r w:rsidRPr="0038388A">
              <w:rPr>
                <w:szCs w:val="20"/>
              </w:rPr>
              <w:t>UNDERSTANDING OF REQUIREMENTS</w:t>
            </w:r>
          </w:p>
        </w:tc>
        <w:tc>
          <w:tcPr>
            <w:tcW w:w="2618" w:type="dxa"/>
            <w:shd w:val="clear" w:color="auto" w:fill="auto"/>
          </w:tcPr>
          <w:p w14:paraId="307E4A15" w14:textId="77777777" w:rsidR="0038388A" w:rsidRPr="0038388A" w:rsidRDefault="0038388A" w:rsidP="0038388A">
            <w:pPr>
              <w:pStyle w:val="BodyText"/>
              <w:rPr>
                <w:szCs w:val="20"/>
              </w:rPr>
            </w:pPr>
            <w:r w:rsidRPr="0038388A">
              <w:rPr>
                <w:rFonts w:cs="Arial"/>
                <w:szCs w:val="20"/>
              </w:rPr>
              <w:t>10%</w:t>
            </w:r>
          </w:p>
        </w:tc>
      </w:tr>
      <w:tr w:rsidR="0038388A" w:rsidRPr="0038388A" w14:paraId="4EA53EE6" w14:textId="77777777" w:rsidTr="00C4070A">
        <w:tc>
          <w:tcPr>
            <w:tcW w:w="1134" w:type="dxa"/>
          </w:tcPr>
          <w:p w14:paraId="50FDBF08" w14:textId="77777777" w:rsidR="0038388A" w:rsidRPr="0038388A" w:rsidRDefault="0038388A" w:rsidP="0038388A">
            <w:pPr>
              <w:pStyle w:val="BodyText"/>
              <w:rPr>
                <w:szCs w:val="20"/>
              </w:rPr>
            </w:pPr>
            <w:r w:rsidRPr="0038388A">
              <w:rPr>
                <w:szCs w:val="20"/>
              </w:rPr>
              <w:lastRenderedPageBreak/>
              <w:t>8</w:t>
            </w:r>
          </w:p>
        </w:tc>
        <w:tc>
          <w:tcPr>
            <w:tcW w:w="3398" w:type="dxa"/>
          </w:tcPr>
          <w:p w14:paraId="319668DA" w14:textId="77777777" w:rsidR="0038388A" w:rsidRPr="0038388A" w:rsidRDefault="0038388A" w:rsidP="0038388A">
            <w:pPr>
              <w:pStyle w:val="BodyText"/>
              <w:rPr>
                <w:szCs w:val="20"/>
              </w:rPr>
            </w:pPr>
            <w:r w:rsidRPr="0038388A">
              <w:t>RISK AND CHALLENGES</w:t>
            </w:r>
          </w:p>
        </w:tc>
        <w:tc>
          <w:tcPr>
            <w:tcW w:w="2618" w:type="dxa"/>
            <w:shd w:val="clear" w:color="auto" w:fill="auto"/>
          </w:tcPr>
          <w:p w14:paraId="72414FF4" w14:textId="77777777" w:rsidR="0038388A" w:rsidRPr="0038388A" w:rsidRDefault="0038388A" w:rsidP="0038388A">
            <w:pPr>
              <w:pStyle w:val="BodyText"/>
              <w:rPr>
                <w:szCs w:val="20"/>
              </w:rPr>
            </w:pPr>
            <w:r w:rsidRPr="0038388A">
              <w:rPr>
                <w:rFonts w:cs="Arial"/>
                <w:szCs w:val="20"/>
              </w:rPr>
              <w:t>10%</w:t>
            </w:r>
          </w:p>
        </w:tc>
      </w:tr>
      <w:tr w:rsidR="0038388A" w:rsidRPr="0038388A" w14:paraId="486163E4" w14:textId="77777777" w:rsidTr="00C4070A">
        <w:tc>
          <w:tcPr>
            <w:tcW w:w="1134" w:type="dxa"/>
          </w:tcPr>
          <w:p w14:paraId="346ACFC1" w14:textId="77777777" w:rsidR="0038388A" w:rsidRPr="0038388A" w:rsidRDefault="0038388A" w:rsidP="0038388A">
            <w:pPr>
              <w:pStyle w:val="BodyText"/>
              <w:rPr>
                <w:szCs w:val="20"/>
              </w:rPr>
            </w:pPr>
          </w:p>
        </w:tc>
        <w:tc>
          <w:tcPr>
            <w:tcW w:w="339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77777777"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p w14:paraId="7BC18F0E" w14:textId="77777777" w:rsidR="0038388A" w:rsidRDefault="0038388A" w:rsidP="003A05B7">
      <w:pPr>
        <w:pStyle w:val="BodyText"/>
        <w:rPr>
          <w:szCs w:val="20"/>
        </w:rPr>
      </w:pPr>
    </w:p>
    <w:tbl>
      <w:tblPr>
        <w:tblStyle w:val="TableGrid"/>
        <w:tblW w:w="0" w:type="auto"/>
        <w:tblInd w:w="704" w:type="dxa"/>
        <w:tblLook w:val="04A0" w:firstRow="1" w:lastRow="0" w:firstColumn="1" w:lastColumn="0" w:noHBand="0" w:noVBand="1"/>
      </w:tblPr>
      <w:tblGrid>
        <w:gridCol w:w="851"/>
        <w:gridCol w:w="6299"/>
      </w:tblGrid>
      <w:tr w:rsidR="004711FD" w14:paraId="1044D578" w14:textId="77777777" w:rsidTr="00C4070A">
        <w:tc>
          <w:tcPr>
            <w:tcW w:w="851"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6299"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C4070A">
        <w:tc>
          <w:tcPr>
            <w:tcW w:w="851"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6299"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C4070A">
        <w:tc>
          <w:tcPr>
            <w:tcW w:w="851"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6299"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C4070A">
        <w:tc>
          <w:tcPr>
            <w:tcW w:w="851"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6299"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C4070A">
        <w:tc>
          <w:tcPr>
            <w:tcW w:w="851"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6299"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C4070A">
        <w:tc>
          <w:tcPr>
            <w:tcW w:w="851"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5</w:t>
            </w:r>
          </w:p>
        </w:tc>
        <w:tc>
          <w:tcPr>
            <w:tcW w:w="6299"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6FB8DC7B"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44"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44"/>
    <w:p w14:paraId="72B3902E" w14:textId="77777777" w:rsidR="004711FD" w:rsidRPr="004711FD" w:rsidRDefault="004711FD" w:rsidP="004711FD">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w:t>
      </w:r>
      <w:proofErr w:type="gramStart"/>
      <w:r w:rsidRPr="004711FD">
        <w:rPr>
          <w:rFonts w:cs="Arial"/>
          <w:sz w:val="20"/>
          <w:szCs w:val="20"/>
        </w:rPr>
        <w:t>e.g.</w:t>
      </w:r>
      <w:proofErr w:type="gramEnd"/>
      <w:r w:rsidRPr="004711FD">
        <w:rPr>
          <w:rFonts w:cs="Arial"/>
          <w:sz w:val="20"/>
          <w:szCs w:val="20"/>
        </w:rPr>
        <w:t xml:space="preserve">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BA2520" w:rsidRDefault="004711FD" w:rsidP="004711FD">
            <w:pPr>
              <w:pStyle w:val="BodyText"/>
              <w:rPr>
                <w:b/>
                <w:bCs/>
                <w:szCs w:val="20"/>
              </w:rPr>
            </w:pPr>
            <w:r w:rsidRPr="00BA2520">
              <w:rPr>
                <w:rFonts w:eastAsia="Calibri" w:cs="Arial"/>
                <w:b/>
                <w:bCs/>
                <w:szCs w:val="24"/>
              </w:rPr>
              <w:t>Supplier</w:t>
            </w:r>
          </w:p>
        </w:tc>
        <w:tc>
          <w:tcPr>
            <w:tcW w:w="2378" w:type="dxa"/>
            <w:shd w:val="clear" w:color="auto" w:fill="auto"/>
          </w:tcPr>
          <w:p w14:paraId="281D1AFB" w14:textId="77777777" w:rsidR="004711FD" w:rsidRPr="00BA2520" w:rsidRDefault="004711FD" w:rsidP="004711FD">
            <w:pPr>
              <w:pStyle w:val="BodyText"/>
              <w:rPr>
                <w:b/>
                <w:bCs/>
                <w:szCs w:val="20"/>
              </w:rPr>
            </w:pPr>
            <w:r w:rsidRPr="00BA2520">
              <w:rPr>
                <w:rFonts w:eastAsia="Calibri" w:cs="Arial"/>
                <w:b/>
                <w:bCs/>
                <w:szCs w:val="24"/>
              </w:rPr>
              <w:t>Price</w:t>
            </w:r>
          </w:p>
        </w:tc>
        <w:tc>
          <w:tcPr>
            <w:tcW w:w="2378" w:type="dxa"/>
            <w:shd w:val="clear" w:color="auto" w:fill="auto"/>
          </w:tcPr>
          <w:p w14:paraId="7FA0DAB5" w14:textId="77777777" w:rsidR="004711FD" w:rsidRPr="00BA2520" w:rsidRDefault="004711FD" w:rsidP="004711FD">
            <w:pPr>
              <w:pStyle w:val="BodyText"/>
              <w:rPr>
                <w:b/>
                <w:bCs/>
                <w:szCs w:val="20"/>
              </w:rPr>
            </w:pPr>
            <w:r w:rsidRPr="00BA2520">
              <w:rPr>
                <w:rFonts w:eastAsia="Calibri" w:cs="Arial"/>
                <w:b/>
                <w:bCs/>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77777777" w:rsidR="004711FD" w:rsidRPr="004711FD" w:rsidRDefault="004711FD" w:rsidP="004711FD">
            <w:pPr>
              <w:pStyle w:val="BodyText"/>
              <w:rPr>
                <w:szCs w:val="20"/>
              </w:rPr>
            </w:pPr>
            <w:r w:rsidRPr="004711FD">
              <w:rPr>
                <w:rFonts w:eastAsia="Calibri" w:cs="Arial"/>
                <w:szCs w:val="24"/>
              </w:rPr>
              <w:t>50/75 * 20 = 13.3</w:t>
            </w:r>
          </w:p>
        </w:tc>
      </w:tr>
    </w:tbl>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77777777"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0D0185C1"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suppliers </w:t>
      </w:r>
      <w:r w:rsidR="004C0F9C">
        <w:rPr>
          <w:rFonts w:asciiTheme="minorHAnsi" w:hAnsiTheme="minorHAnsi" w:cs="Arial"/>
          <w:sz w:val="20"/>
          <w:szCs w:val="20"/>
        </w:rPr>
        <w:t>based on their</w:t>
      </w:r>
      <w:r w:rsidRPr="004711FD">
        <w:rPr>
          <w:rFonts w:asciiTheme="minorHAnsi" w:hAnsiTheme="minorHAnsi" w:cs="Arial"/>
          <w:sz w:val="20"/>
          <w:szCs w:val="20"/>
        </w:rPr>
        <w:t xml:space="preserve"> marks from the written proposals. Interviews are provisionally expected to </w:t>
      </w:r>
      <w:r w:rsidRPr="004711FD">
        <w:rPr>
          <w:rFonts w:asciiTheme="minorHAnsi" w:hAnsiTheme="minorHAnsi" w:cs="Arial"/>
          <w:sz w:val="20"/>
          <w:szCs w:val="20"/>
        </w:rPr>
        <w:lastRenderedPageBreak/>
        <w:t xml:space="preserve">be held </w:t>
      </w:r>
      <w:r w:rsidR="00A00CF5">
        <w:rPr>
          <w:rFonts w:asciiTheme="minorHAnsi" w:hAnsiTheme="minorHAnsi" w:cs="Arial"/>
          <w:sz w:val="20"/>
          <w:szCs w:val="20"/>
        </w:rPr>
        <w:t xml:space="preserve">in </w:t>
      </w:r>
      <w:r w:rsidR="00055809">
        <w:rPr>
          <w:rFonts w:asciiTheme="minorHAnsi" w:hAnsiTheme="minorHAnsi" w:cs="Arial"/>
          <w:sz w:val="20"/>
          <w:szCs w:val="20"/>
        </w:rPr>
        <w:t>late</w:t>
      </w:r>
      <w:r w:rsidR="00BA2520">
        <w:rPr>
          <w:rFonts w:asciiTheme="minorHAnsi" w:hAnsiTheme="minorHAnsi" w:cs="Arial"/>
          <w:sz w:val="20"/>
          <w:szCs w:val="20"/>
        </w:rPr>
        <w:t>-</w:t>
      </w:r>
      <w:r w:rsidR="00A00CF5">
        <w:rPr>
          <w:rFonts w:asciiTheme="minorHAnsi" w:hAnsiTheme="minorHAnsi" w:cs="Arial"/>
          <w:sz w:val="20"/>
          <w:szCs w:val="20"/>
        </w:rPr>
        <w:t>January 2022</w:t>
      </w:r>
      <w:r w:rsidRPr="004711FD">
        <w:rPr>
          <w:rFonts w:asciiTheme="minorHAnsi" w:hAnsiTheme="minorHAnsi" w:cs="Arial"/>
          <w:sz w:val="20"/>
          <w:szCs w:val="20"/>
        </w:rPr>
        <w:t xml:space="preserve">. If this 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8"/>
      <w:headerReference w:type="first" r:id="rId9"/>
      <w:footerReference w:type="first" r:id="rId10"/>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E181D" w14:textId="77777777" w:rsidR="0018749D" w:rsidRDefault="0018749D" w:rsidP="004E6806">
      <w:r>
        <w:separator/>
      </w:r>
    </w:p>
  </w:endnote>
  <w:endnote w:type="continuationSeparator" w:id="0">
    <w:p w14:paraId="4E13A242" w14:textId="77777777" w:rsidR="0018749D" w:rsidRDefault="0018749D"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0108" w14:textId="77777777" w:rsidR="0018749D" w:rsidRDefault="0018749D" w:rsidP="00987C55">
    <w:pPr>
      <w:pStyle w:val="Footer"/>
      <w:tabs>
        <w:tab w:val="clear" w:pos="4513"/>
        <w:tab w:val="clear" w:pos="9026"/>
      </w:tabs>
      <w:ind w:right="-2243"/>
      <w:jc w:val="right"/>
    </w:pPr>
    <w:r>
      <w:rPr>
        <w:noProof/>
        <w:lang w:eastAsia="en-GB"/>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A9987" w14:textId="77777777" w:rsidR="0018749D" w:rsidRDefault="0018749D" w:rsidP="004E6806">
      <w:r>
        <w:separator/>
      </w:r>
    </w:p>
  </w:footnote>
  <w:footnote w:type="continuationSeparator" w:id="0">
    <w:p w14:paraId="29E6EC50" w14:textId="77777777" w:rsidR="0018749D" w:rsidRDefault="0018749D" w:rsidP="004E6806">
      <w:r>
        <w:continuationSeparator/>
      </w:r>
    </w:p>
  </w:footnote>
  <w:footnote w:id="1">
    <w:p w14:paraId="0C531C4D" w14:textId="0F896FA4" w:rsidR="0018749D" w:rsidRDefault="0018749D">
      <w:pPr>
        <w:pStyle w:val="FootnoteText"/>
      </w:pPr>
      <w:r>
        <w:rPr>
          <w:rStyle w:val="FootnoteReference"/>
        </w:rPr>
        <w:footnoteRef/>
      </w:r>
      <w:r>
        <w:t xml:space="preserve"> </w:t>
      </w:r>
      <w:hyperlink r:id="rId1" w:history="1">
        <w:r w:rsidRPr="003B71C3">
          <w:rPr>
            <w:rStyle w:val="Hyperlink"/>
          </w:rPr>
          <w:t>https://www.theccc.org.uk/the-need-to-act/a-legal-duty-to-act/</w:t>
        </w:r>
      </w:hyperlink>
      <w:r>
        <w:t xml:space="preserve"> </w:t>
      </w:r>
    </w:p>
  </w:footnote>
  <w:footnote w:id="2">
    <w:p w14:paraId="7A862230" w14:textId="7DCE1B78" w:rsidR="0018749D" w:rsidRDefault="0018749D">
      <w:pPr>
        <w:pStyle w:val="FootnoteText"/>
      </w:pPr>
      <w:r>
        <w:rPr>
          <w:rStyle w:val="FootnoteReference"/>
        </w:rPr>
        <w:footnoteRef/>
      </w:r>
      <w:r>
        <w:t xml:space="preserve"> </w:t>
      </w:r>
      <w:hyperlink r:id="rId2" w:history="1">
        <w:r w:rsidRPr="003B71C3">
          <w:rPr>
            <w:rStyle w:val="Hyperlink"/>
          </w:rPr>
          <w:t>https://www.theccc.org.uk/publication/sixth-carbon-budget/</w:t>
        </w:r>
      </w:hyperlink>
      <w:r>
        <w:t xml:space="preserve"> </w:t>
      </w:r>
    </w:p>
  </w:footnote>
  <w:footnote w:id="3">
    <w:p w14:paraId="0672AF79" w14:textId="40AB0A5E" w:rsidR="0018749D" w:rsidRDefault="0018749D">
      <w:pPr>
        <w:pStyle w:val="FootnoteText"/>
      </w:pPr>
      <w:r>
        <w:rPr>
          <w:rStyle w:val="FootnoteReference"/>
        </w:rPr>
        <w:footnoteRef/>
      </w:r>
      <w:r>
        <w:t xml:space="preserve"> Excluding emissions from international aviation and shipping, whereas the Sixth Carbon Budget advice includes these.</w:t>
      </w:r>
    </w:p>
  </w:footnote>
  <w:footnote w:id="4">
    <w:p w14:paraId="268A4DC0" w14:textId="3545A8E1" w:rsidR="0018749D" w:rsidRDefault="0018749D">
      <w:pPr>
        <w:pStyle w:val="FootnoteText"/>
      </w:pPr>
      <w:r>
        <w:rPr>
          <w:rStyle w:val="FootnoteReference"/>
        </w:rPr>
        <w:footnoteRef/>
      </w:r>
      <w:r>
        <w:t xml:space="preserve"> </w:t>
      </w:r>
      <w:hyperlink r:id="rId3" w:history="1">
        <w:r w:rsidRPr="003B71C3">
          <w:rPr>
            <w:rStyle w:val="Hyperlink"/>
          </w:rPr>
          <w:t>https://www.theccc.org.uk/wp-content/uploads/2020/12/Sector-summary-Electricity-generation.pdf</w:t>
        </w:r>
      </w:hyperlink>
      <w:r>
        <w:t xml:space="preserve"> </w:t>
      </w:r>
    </w:p>
  </w:footnote>
  <w:footnote w:id="5">
    <w:p w14:paraId="7BEDE436" w14:textId="70511FD3" w:rsidR="0018749D" w:rsidRDefault="0018749D">
      <w:pPr>
        <w:pStyle w:val="FootnoteText"/>
      </w:pPr>
      <w:r>
        <w:rPr>
          <w:rStyle w:val="FootnoteReference"/>
        </w:rPr>
        <w:footnoteRef/>
      </w:r>
      <w:r>
        <w:t xml:space="preserve"> </w:t>
      </w:r>
      <w:hyperlink r:id="rId4" w:history="1">
        <w:r w:rsidRPr="003B71C3">
          <w:rPr>
            <w:rStyle w:val="Hyperlink"/>
          </w:rPr>
          <w:t>https://www.gov.uk/government/publications/net-zero-strategy</w:t>
        </w:r>
      </w:hyperlink>
      <w:r>
        <w:t xml:space="preserve"> </w:t>
      </w:r>
    </w:p>
  </w:footnote>
  <w:footnote w:id="6">
    <w:p w14:paraId="4AF32857" w14:textId="4373BE93" w:rsidR="0018749D" w:rsidRDefault="0018749D">
      <w:pPr>
        <w:pStyle w:val="FootnoteText"/>
      </w:pPr>
      <w:r>
        <w:rPr>
          <w:rStyle w:val="FootnoteReference"/>
        </w:rPr>
        <w:footnoteRef/>
      </w:r>
      <w:r>
        <w:t xml:space="preserve"> </w:t>
      </w:r>
      <w:hyperlink r:id="rId5" w:history="1">
        <w:r w:rsidRPr="003B71C3">
          <w:rPr>
            <w:rStyle w:val="Hyperlink"/>
          </w:rPr>
          <w:t>https://www.theccc.org.uk/wp-content/uploads/2020/10/CCC-Insights-Briefing-5-Monitoring-progress-in-reducing-the-UKs-greenhouse-gas-emissions.pdf</w:t>
        </w:r>
      </w:hyperlink>
      <w:r>
        <w:t xml:space="preserve"> </w:t>
      </w:r>
    </w:p>
  </w:footnote>
  <w:footnote w:id="7">
    <w:p w14:paraId="7A34A78A" w14:textId="5F8F3FE4" w:rsidR="0018749D" w:rsidRDefault="0018749D">
      <w:pPr>
        <w:pStyle w:val="FootnoteText"/>
      </w:pPr>
      <w:r>
        <w:rPr>
          <w:rStyle w:val="FootnoteReference"/>
        </w:rPr>
        <w:footnoteRef/>
      </w:r>
      <w:r>
        <w:t xml:space="preserve"> </w:t>
      </w:r>
      <w:r w:rsidRPr="00675648">
        <w:t>https://www.theccc.org.uk/wp-content/uploads/2020/04/CCC-%E2%80%93-Quality-Assurance-of-Evidence-and-Analysis.pdf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EAF0" w14:textId="77777777" w:rsidR="0018749D" w:rsidRPr="00DA2FBB" w:rsidRDefault="0018749D" w:rsidP="002F41A0">
    <w:pPr>
      <w:pStyle w:val="BodyText"/>
      <w:rPr>
        <w:color w:val="FFFFFF" w:themeColor="background1"/>
      </w:rPr>
    </w:pPr>
    <w:r w:rsidRPr="00DA2FBB">
      <w:rPr>
        <w:noProof/>
        <w:color w:val="FFFFFF" w:themeColor="background1"/>
        <w:lang w:eastAsia="en-GB"/>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1994" w14:textId="02D49132" w:rsidR="0018749D" w:rsidRPr="00DA2FBB" w:rsidRDefault="0018749D" w:rsidP="00DA2FBB">
    <w:pPr>
      <w:pStyle w:val="Page1Logo"/>
      <w:rPr>
        <w:color w:val="FFFFFF" w:themeColor="background1"/>
      </w:rPr>
    </w:pPr>
    <w:r>
      <w:rPr>
        <w:lang w:eastAsia="en-GB"/>
      </w:rP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rPr>
        <w:lang w:eastAsia="en-GB"/>
      </w:rPr>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7D2053"/>
    <w:multiLevelType w:val="hybridMultilevel"/>
    <w:tmpl w:val="582C20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EF78B1"/>
    <w:multiLevelType w:val="hybridMultilevel"/>
    <w:tmpl w:val="7D90949C"/>
    <w:lvl w:ilvl="0" w:tplc="08090001">
      <w:start w:val="1"/>
      <w:numFmt w:val="bullet"/>
      <w:lvlText w:val=""/>
      <w:lvlJc w:val="left"/>
      <w:pPr>
        <w:ind w:left="1440" w:hanging="360"/>
      </w:pPr>
      <w:rPr>
        <w:rFonts w:ascii="Symbol" w:hAnsi="Symbol" w:hint="default"/>
      </w:rPr>
    </w:lvl>
    <w:lvl w:ilvl="1" w:tplc="41CC8EA6">
      <w:start w:val="1"/>
      <w:numFmt w:val="bullet"/>
      <w:lvlText w:val="—"/>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4A1511"/>
    <w:multiLevelType w:val="hybridMultilevel"/>
    <w:tmpl w:val="5A26C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672CA"/>
    <w:multiLevelType w:val="hybridMultilevel"/>
    <w:tmpl w:val="7CEE3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923E5B"/>
    <w:multiLevelType w:val="hybridMultilevel"/>
    <w:tmpl w:val="C2A617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2CA2D90"/>
    <w:multiLevelType w:val="hybridMultilevel"/>
    <w:tmpl w:val="441EAF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6D962A5"/>
    <w:multiLevelType w:val="hybridMultilevel"/>
    <w:tmpl w:val="330229DE"/>
    <w:lvl w:ilvl="0" w:tplc="08090001">
      <w:start w:val="1"/>
      <w:numFmt w:val="bullet"/>
      <w:lvlText w:val=""/>
      <w:lvlJc w:val="left"/>
      <w:pPr>
        <w:ind w:left="1440" w:hanging="360"/>
      </w:pPr>
      <w:rPr>
        <w:rFonts w:ascii="Symbol" w:hAnsi="Symbol" w:hint="default"/>
      </w:rPr>
    </w:lvl>
    <w:lvl w:ilvl="1" w:tplc="2A5EE27E">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46E75FE5"/>
    <w:multiLevelType w:val="hybridMultilevel"/>
    <w:tmpl w:val="F22E6A7C"/>
    <w:lvl w:ilvl="0" w:tplc="08090001">
      <w:start w:val="1"/>
      <w:numFmt w:val="bullet"/>
      <w:lvlText w:val=""/>
      <w:lvlJc w:val="left"/>
      <w:pPr>
        <w:ind w:left="1800" w:hanging="360"/>
      </w:pPr>
      <w:rPr>
        <w:rFonts w:ascii="Symbol" w:hAnsi="Symbol" w:hint="default"/>
      </w:rPr>
    </w:lvl>
    <w:lvl w:ilvl="1" w:tplc="41CC8EA6">
      <w:start w:val="1"/>
      <w:numFmt w:val="bullet"/>
      <w:lvlText w:val="—"/>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C36706A"/>
    <w:multiLevelType w:val="hybridMultilevel"/>
    <w:tmpl w:val="78DE5702"/>
    <w:lvl w:ilvl="0" w:tplc="08090001">
      <w:start w:val="1"/>
      <w:numFmt w:val="bullet"/>
      <w:lvlText w:val=""/>
      <w:lvlJc w:val="left"/>
      <w:pPr>
        <w:ind w:left="1440" w:hanging="360"/>
      </w:pPr>
      <w:rPr>
        <w:rFonts w:ascii="Symbol" w:hAnsi="Symbol" w:hint="default"/>
      </w:rPr>
    </w:lvl>
    <w:lvl w:ilvl="1" w:tplc="2A5EE27E">
      <w:start w:val="1"/>
      <w:numFmt w:val="bullet"/>
      <w:lvlText w:val="–"/>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7F1980"/>
    <w:multiLevelType w:val="hybridMultilevel"/>
    <w:tmpl w:val="1092F6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C550151"/>
    <w:multiLevelType w:val="hybridMultilevel"/>
    <w:tmpl w:val="0C823F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9050D2"/>
    <w:multiLevelType w:val="hybridMultilevel"/>
    <w:tmpl w:val="C9D69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FCD0847"/>
    <w:multiLevelType w:val="hybridMultilevel"/>
    <w:tmpl w:val="1EC6EAFA"/>
    <w:lvl w:ilvl="0" w:tplc="08090001">
      <w:start w:val="1"/>
      <w:numFmt w:val="bullet"/>
      <w:lvlText w:val=""/>
      <w:lvlJc w:val="left"/>
      <w:pPr>
        <w:ind w:left="1440" w:hanging="360"/>
      </w:pPr>
      <w:rPr>
        <w:rFonts w:ascii="Symbol" w:hAnsi="Symbol" w:hint="default"/>
      </w:rPr>
    </w:lvl>
    <w:lvl w:ilvl="1" w:tplc="41CC8EA6">
      <w:start w:val="1"/>
      <w:numFmt w:val="bullet"/>
      <w:lvlText w:val="—"/>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2B628A3"/>
    <w:multiLevelType w:val="hybridMultilevel"/>
    <w:tmpl w:val="FB1882B8"/>
    <w:lvl w:ilvl="0" w:tplc="08090001">
      <w:start w:val="1"/>
      <w:numFmt w:val="bullet"/>
      <w:lvlText w:val=""/>
      <w:lvlJc w:val="left"/>
      <w:pPr>
        <w:ind w:left="1440" w:hanging="360"/>
      </w:pPr>
      <w:rPr>
        <w:rFonts w:ascii="Symbol" w:hAnsi="Symbol" w:hint="default"/>
      </w:rPr>
    </w:lvl>
    <w:lvl w:ilvl="1" w:tplc="41CC8EA6">
      <w:start w:val="1"/>
      <w:numFmt w:val="bullet"/>
      <w:lvlText w:val="—"/>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0"/>
  </w:num>
  <w:num w:numId="4">
    <w:abstractNumId w:val="10"/>
  </w:num>
  <w:num w:numId="5">
    <w:abstractNumId w:val="15"/>
  </w:num>
  <w:num w:numId="6">
    <w:abstractNumId w:val="7"/>
  </w:num>
  <w:num w:numId="7">
    <w:abstractNumId w:val="14"/>
  </w:num>
  <w:num w:numId="8">
    <w:abstractNumId w:val="6"/>
  </w:num>
  <w:num w:numId="9">
    <w:abstractNumId w:val="5"/>
  </w:num>
  <w:num w:numId="10">
    <w:abstractNumId w:val="9"/>
  </w:num>
  <w:num w:numId="11">
    <w:abstractNumId w:val="2"/>
  </w:num>
  <w:num w:numId="12">
    <w:abstractNumId w:val="4"/>
  </w:num>
  <w:num w:numId="13">
    <w:abstractNumId w:val="1"/>
  </w:num>
  <w:num w:numId="14">
    <w:abstractNumId w:val="12"/>
  </w:num>
  <w:num w:numId="15">
    <w:abstractNumId w:val="13"/>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C96"/>
    <w:rsid w:val="00001D04"/>
    <w:rsid w:val="00015D1E"/>
    <w:rsid w:val="00020862"/>
    <w:rsid w:val="00023094"/>
    <w:rsid w:val="0002716D"/>
    <w:rsid w:val="0004275F"/>
    <w:rsid w:val="00055809"/>
    <w:rsid w:val="00055ECA"/>
    <w:rsid w:val="000604D1"/>
    <w:rsid w:val="000625FF"/>
    <w:rsid w:val="0006507F"/>
    <w:rsid w:val="00074EE6"/>
    <w:rsid w:val="0008327E"/>
    <w:rsid w:val="000920CC"/>
    <w:rsid w:val="000A3779"/>
    <w:rsid w:val="000B0860"/>
    <w:rsid w:val="000C0541"/>
    <w:rsid w:val="000C6DB5"/>
    <w:rsid w:val="000E0CB0"/>
    <w:rsid w:val="000F2954"/>
    <w:rsid w:val="000F3FE6"/>
    <w:rsid w:val="00120952"/>
    <w:rsid w:val="00124100"/>
    <w:rsid w:val="00131842"/>
    <w:rsid w:val="00136ADE"/>
    <w:rsid w:val="00142FF1"/>
    <w:rsid w:val="00153E6E"/>
    <w:rsid w:val="00164CF4"/>
    <w:rsid w:val="0018749D"/>
    <w:rsid w:val="001916B1"/>
    <w:rsid w:val="001967E4"/>
    <w:rsid w:val="001D35F4"/>
    <w:rsid w:val="001E5878"/>
    <w:rsid w:val="002039CD"/>
    <w:rsid w:val="00205D42"/>
    <w:rsid w:val="00222DC1"/>
    <w:rsid w:val="0022430F"/>
    <w:rsid w:val="00224985"/>
    <w:rsid w:val="002337F2"/>
    <w:rsid w:val="00251C32"/>
    <w:rsid w:val="00255EEE"/>
    <w:rsid w:val="0025674D"/>
    <w:rsid w:val="0026010D"/>
    <w:rsid w:val="00267E52"/>
    <w:rsid w:val="00275612"/>
    <w:rsid w:val="00285318"/>
    <w:rsid w:val="00292C29"/>
    <w:rsid w:val="00294202"/>
    <w:rsid w:val="002A2E1F"/>
    <w:rsid w:val="002A7F4D"/>
    <w:rsid w:val="002C2DD2"/>
    <w:rsid w:val="002C52D0"/>
    <w:rsid w:val="002D5512"/>
    <w:rsid w:val="002E0B90"/>
    <w:rsid w:val="002F41A0"/>
    <w:rsid w:val="002F61B0"/>
    <w:rsid w:val="00314452"/>
    <w:rsid w:val="00320C44"/>
    <w:rsid w:val="00324673"/>
    <w:rsid w:val="00331748"/>
    <w:rsid w:val="0033611F"/>
    <w:rsid w:val="003419F1"/>
    <w:rsid w:val="00341E49"/>
    <w:rsid w:val="003460C1"/>
    <w:rsid w:val="00350E81"/>
    <w:rsid w:val="00351670"/>
    <w:rsid w:val="00355003"/>
    <w:rsid w:val="00357AB2"/>
    <w:rsid w:val="00360A7D"/>
    <w:rsid w:val="00380303"/>
    <w:rsid w:val="00381ECF"/>
    <w:rsid w:val="0038388A"/>
    <w:rsid w:val="003928A5"/>
    <w:rsid w:val="00394528"/>
    <w:rsid w:val="003A05B7"/>
    <w:rsid w:val="003C0907"/>
    <w:rsid w:val="003C3A25"/>
    <w:rsid w:val="003C7459"/>
    <w:rsid w:val="003D5994"/>
    <w:rsid w:val="003E328F"/>
    <w:rsid w:val="003E7319"/>
    <w:rsid w:val="003F38EA"/>
    <w:rsid w:val="00406B8F"/>
    <w:rsid w:val="00412308"/>
    <w:rsid w:val="00414060"/>
    <w:rsid w:val="00414DF0"/>
    <w:rsid w:val="004711FD"/>
    <w:rsid w:val="004741EF"/>
    <w:rsid w:val="00482943"/>
    <w:rsid w:val="00486DFE"/>
    <w:rsid w:val="004974D9"/>
    <w:rsid w:val="004A1CC9"/>
    <w:rsid w:val="004A5895"/>
    <w:rsid w:val="004A58F8"/>
    <w:rsid w:val="004C0F9C"/>
    <w:rsid w:val="004C7CD3"/>
    <w:rsid w:val="004D23DA"/>
    <w:rsid w:val="004D5310"/>
    <w:rsid w:val="004E6806"/>
    <w:rsid w:val="004E7630"/>
    <w:rsid w:val="004F3450"/>
    <w:rsid w:val="00505AE7"/>
    <w:rsid w:val="00510DB2"/>
    <w:rsid w:val="00520FAC"/>
    <w:rsid w:val="00521506"/>
    <w:rsid w:val="00533A24"/>
    <w:rsid w:val="00550BE6"/>
    <w:rsid w:val="00553A36"/>
    <w:rsid w:val="005565A4"/>
    <w:rsid w:val="005705CD"/>
    <w:rsid w:val="00572E04"/>
    <w:rsid w:val="00575610"/>
    <w:rsid w:val="005855BD"/>
    <w:rsid w:val="005904D3"/>
    <w:rsid w:val="005938AF"/>
    <w:rsid w:val="005A0175"/>
    <w:rsid w:val="005A182B"/>
    <w:rsid w:val="005A1DBB"/>
    <w:rsid w:val="005A49FA"/>
    <w:rsid w:val="005A71AA"/>
    <w:rsid w:val="005A7D0D"/>
    <w:rsid w:val="005B3648"/>
    <w:rsid w:val="005B4191"/>
    <w:rsid w:val="005B6A90"/>
    <w:rsid w:val="005C519D"/>
    <w:rsid w:val="005D1DC2"/>
    <w:rsid w:val="005D34F2"/>
    <w:rsid w:val="005E3AA6"/>
    <w:rsid w:val="005E519A"/>
    <w:rsid w:val="005F6E0B"/>
    <w:rsid w:val="00633ACC"/>
    <w:rsid w:val="00636AFF"/>
    <w:rsid w:val="00640D42"/>
    <w:rsid w:val="0065552C"/>
    <w:rsid w:val="00657426"/>
    <w:rsid w:val="00675648"/>
    <w:rsid w:val="0068574E"/>
    <w:rsid w:val="006913A8"/>
    <w:rsid w:val="006A1EA9"/>
    <w:rsid w:val="006A430D"/>
    <w:rsid w:val="006A6555"/>
    <w:rsid w:val="006C420D"/>
    <w:rsid w:val="006C70D6"/>
    <w:rsid w:val="006D763E"/>
    <w:rsid w:val="006E6119"/>
    <w:rsid w:val="006E7072"/>
    <w:rsid w:val="006E7BE1"/>
    <w:rsid w:val="006F0AEC"/>
    <w:rsid w:val="006F5266"/>
    <w:rsid w:val="0070491D"/>
    <w:rsid w:val="007143EE"/>
    <w:rsid w:val="00720277"/>
    <w:rsid w:val="00727880"/>
    <w:rsid w:val="0073613C"/>
    <w:rsid w:val="0074216B"/>
    <w:rsid w:val="00742183"/>
    <w:rsid w:val="007479B9"/>
    <w:rsid w:val="00761783"/>
    <w:rsid w:val="00770EE9"/>
    <w:rsid w:val="00772B4B"/>
    <w:rsid w:val="00787206"/>
    <w:rsid w:val="00796655"/>
    <w:rsid w:val="007A0BA4"/>
    <w:rsid w:val="007A1A80"/>
    <w:rsid w:val="007B378D"/>
    <w:rsid w:val="007C0BCD"/>
    <w:rsid w:val="007C1CED"/>
    <w:rsid w:val="007D02D1"/>
    <w:rsid w:val="007D295D"/>
    <w:rsid w:val="007D79ED"/>
    <w:rsid w:val="007E1011"/>
    <w:rsid w:val="007E2980"/>
    <w:rsid w:val="007F3792"/>
    <w:rsid w:val="008058E0"/>
    <w:rsid w:val="00813090"/>
    <w:rsid w:val="00817334"/>
    <w:rsid w:val="00822490"/>
    <w:rsid w:val="00823518"/>
    <w:rsid w:val="00827C24"/>
    <w:rsid w:val="0083057C"/>
    <w:rsid w:val="0083151A"/>
    <w:rsid w:val="00841B40"/>
    <w:rsid w:val="0085513E"/>
    <w:rsid w:val="00863299"/>
    <w:rsid w:val="008640A0"/>
    <w:rsid w:val="00867192"/>
    <w:rsid w:val="00880953"/>
    <w:rsid w:val="008828C7"/>
    <w:rsid w:val="008914CD"/>
    <w:rsid w:val="008960A9"/>
    <w:rsid w:val="008A2514"/>
    <w:rsid w:val="008A6BC2"/>
    <w:rsid w:val="008B2D01"/>
    <w:rsid w:val="008B38B1"/>
    <w:rsid w:val="008E78AE"/>
    <w:rsid w:val="008F2C94"/>
    <w:rsid w:val="00906B42"/>
    <w:rsid w:val="0092378F"/>
    <w:rsid w:val="009454E5"/>
    <w:rsid w:val="00952053"/>
    <w:rsid w:val="00952D56"/>
    <w:rsid w:val="00954A1B"/>
    <w:rsid w:val="00957FBD"/>
    <w:rsid w:val="00960A48"/>
    <w:rsid w:val="00966979"/>
    <w:rsid w:val="00974A19"/>
    <w:rsid w:val="00981415"/>
    <w:rsid w:val="00987C55"/>
    <w:rsid w:val="00990900"/>
    <w:rsid w:val="00990AD0"/>
    <w:rsid w:val="00994C96"/>
    <w:rsid w:val="0099611F"/>
    <w:rsid w:val="009A7A90"/>
    <w:rsid w:val="009B0A7D"/>
    <w:rsid w:val="009D30EF"/>
    <w:rsid w:val="009F0843"/>
    <w:rsid w:val="009F09EE"/>
    <w:rsid w:val="00A00CF5"/>
    <w:rsid w:val="00A02CDB"/>
    <w:rsid w:val="00A051A7"/>
    <w:rsid w:val="00A23FA8"/>
    <w:rsid w:val="00A4197C"/>
    <w:rsid w:val="00A45FEA"/>
    <w:rsid w:val="00A56892"/>
    <w:rsid w:val="00A67B13"/>
    <w:rsid w:val="00A768D5"/>
    <w:rsid w:val="00A87DAE"/>
    <w:rsid w:val="00A9730B"/>
    <w:rsid w:val="00AC7557"/>
    <w:rsid w:val="00AD7BAD"/>
    <w:rsid w:val="00AE1164"/>
    <w:rsid w:val="00AE7E65"/>
    <w:rsid w:val="00B02CBE"/>
    <w:rsid w:val="00B054AC"/>
    <w:rsid w:val="00B13F25"/>
    <w:rsid w:val="00B145FE"/>
    <w:rsid w:val="00B34217"/>
    <w:rsid w:val="00B3635F"/>
    <w:rsid w:val="00B44034"/>
    <w:rsid w:val="00B5761D"/>
    <w:rsid w:val="00B643F8"/>
    <w:rsid w:val="00B97519"/>
    <w:rsid w:val="00BA1DFD"/>
    <w:rsid w:val="00BA2520"/>
    <w:rsid w:val="00BA2E4F"/>
    <w:rsid w:val="00BA77FE"/>
    <w:rsid w:val="00BB1BB1"/>
    <w:rsid w:val="00BC4102"/>
    <w:rsid w:val="00BE6025"/>
    <w:rsid w:val="00C009C3"/>
    <w:rsid w:val="00C14C58"/>
    <w:rsid w:val="00C151F3"/>
    <w:rsid w:val="00C40501"/>
    <w:rsid w:val="00C4070A"/>
    <w:rsid w:val="00C71DF7"/>
    <w:rsid w:val="00C7578F"/>
    <w:rsid w:val="00C81A8A"/>
    <w:rsid w:val="00C84AD4"/>
    <w:rsid w:val="00C84C59"/>
    <w:rsid w:val="00C91240"/>
    <w:rsid w:val="00CA5ECB"/>
    <w:rsid w:val="00CC339A"/>
    <w:rsid w:val="00CD0D2F"/>
    <w:rsid w:val="00CD0DBD"/>
    <w:rsid w:val="00CD5D50"/>
    <w:rsid w:val="00CE195F"/>
    <w:rsid w:val="00CE27B1"/>
    <w:rsid w:val="00CE3BE9"/>
    <w:rsid w:val="00D02C41"/>
    <w:rsid w:val="00D215FA"/>
    <w:rsid w:val="00D2323E"/>
    <w:rsid w:val="00D24671"/>
    <w:rsid w:val="00D259BB"/>
    <w:rsid w:val="00D25FF5"/>
    <w:rsid w:val="00D31EBB"/>
    <w:rsid w:val="00D353E4"/>
    <w:rsid w:val="00D36674"/>
    <w:rsid w:val="00D43EB5"/>
    <w:rsid w:val="00D703A3"/>
    <w:rsid w:val="00D76907"/>
    <w:rsid w:val="00D8647D"/>
    <w:rsid w:val="00D93129"/>
    <w:rsid w:val="00DA2F52"/>
    <w:rsid w:val="00DA2FBB"/>
    <w:rsid w:val="00DB19AD"/>
    <w:rsid w:val="00DB3370"/>
    <w:rsid w:val="00DB5892"/>
    <w:rsid w:val="00DF058A"/>
    <w:rsid w:val="00DF34D6"/>
    <w:rsid w:val="00DF752F"/>
    <w:rsid w:val="00E319E8"/>
    <w:rsid w:val="00E34422"/>
    <w:rsid w:val="00E66F44"/>
    <w:rsid w:val="00E80145"/>
    <w:rsid w:val="00E8253C"/>
    <w:rsid w:val="00E914EE"/>
    <w:rsid w:val="00E91ED1"/>
    <w:rsid w:val="00E97243"/>
    <w:rsid w:val="00EB4AC3"/>
    <w:rsid w:val="00EC2718"/>
    <w:rsid w:val="00EC3881"/>
    <w:rsid w:val="00EC5B9E"/>
    <w:rsid w:val="00ED0BEF"/>
    <w:rsid w:val="00ED29B5"/>
    <w:rsid w:val="00EE03ED"/>
    <w:rsid w:val="00EE0D12"/>
    <w:rsid w:val="00EE1C83"/>
    <w:rsid w:val="00EE46C8"/>
    <w:rsid w:val="00EE79C4"/>
    <w:rsid w:val="00F00477"/>
    <w:rsid w:val="00F0087B"/>
    <w:rsid w:val="00F00EE0"/>
    <w:rsid w:val="00F03627"/>
    <w:rsid w:val="00F3278D"/>
    <w:rsid w:val="00F44DB2"/>
    <w:rsid w:val="00F45609"/>
    <w:rsid w:val="00F64013"/>
    <w:rsid w:val="00F70157"/>
    <w:rsid w:val="00F82871"/>
    <w:rsid w:val="00F87F6B"/>
    <w:rsid w:val="00FA3FDB"/>
    <w:rsid w:val="00FC3168"/>
    <w:rsid w:val="00FC4BF2"/>
    <w:rsid w:val="00FC74D5"/>
    <w:rsid w:val="00FD0EB1"/>
    <w:rsid w:val="00FE3A38"/>
    <w:rsid w:val="00FE6B70"/>
    <w:rsid w:val="00FF0630"/>
    <w:rsid w:val="00FF6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FootnoteReference">
    <w:name w:val="footnote reference"/>
    <w:basedOn w:val="DefaultParagraphFont"/>
    <w:uiPriority w:val="99"/>
    <w:semiHidden/>
    <w:unhideWhenUsed/>
    <w:rsid w:val="00C40501"/>
    <w:rPr>
      <w:vertAlign w:val="superscript"/>
    </w:rPr>
  </w:style>
  <w:style w:type="character" w:styleId="Hyperlink">
    <w:name w:val="Hyperlink"/>
    <w:basedOn w:val="DefaultParagraphFont"/>
    <w:uiPriority w:val="99"/>
    <w:unhideWhenUsed/>
    <w:rsid w:val="00C40501"/>
    <w:rPr>
      <w:color w:val="000000" w:themeColor="hyperlink"/>
      <w:u w:val="single"/>
    </w:rPr>
  </w:style>
  <w:style w:type="character" w:customStyle="1" w:styleId="UnresolvedMention1">
    <w:name w:val="Unresolved Mention1"/>
    <w:basedOn w:val="DefaultParagraphFont"/>
    <w:uiPriority w:val="99"/>
    <w:semiHidden/>
    <w:unhideWhenUsed/>
    <w:rsid w:val="00C40501"/>
    <w:rPr>
      <w:color w:val="605E5C"/>
      <w:shd w:val="clear" w:color="auto" w:fill="E1DFDD"/>
    </w:rPr>
  </w:style>
  <w:style w:type="character" w:styleId="CommentReference">
    <w:name w:val="annotation reference"/>
    <w:basedOn w:val="DefaultParagraphFont"/>
    <w:uiPriority w:val="99"/>
    <w:semiHidden/>
    <w:unhideWhenUsed/>
    <w:rsid w:val="00B97519"/>
    <w:rPr>
      <w:sz w:val="16"/>
      <w:szCs w:val="16"/>
    </w:rPr>
  </w:style>
  <w:style w:type="paragraph" w:styleId="CommentText">
    <w:name w:val="annotation text"/>
    <w:basedOn w:val="Normal"/>
    <w:link w:val="CommentTextChar"/>
    <w:uiPriority w:val="99"/>
    <w:semiHidden/>
    <w:unhideWhenUsed/>
    <w:rsid w:val="00B97519"/>
    <w:rPr>
      <w:sz w:val="20"/>
      <w:szCs w:val="20"/>
    </w:rPr>
  </w:style>
  <w:style w:type="character" w:customStyle="1" w:styleId="CommentTextChar">
    <w:name w:val="Comment Text Char"/>
    <w:basedOn w:val="DefaultParagraphFont"/>
    <w:link w:val="CommentText"/>
    <w:uiPriority w:val="99"/>
    <w:semiHidden/>
    <w:rsid w:val="00B97519"/>
    <w:rPr>
      <w:sz w:val="20"/>
      <w:szCs w:val="20"/>
    </w:rPr>
  </w:style>
  <w:style w:type="paragraph" w:styleId="CommentSubject">
    <w:name w:val="annotation subject"/>
    <w:basedOn w:val="CommentText"/>
    <w:next w:val="CommentText"/>
    <w:link w:val="CommentSubjectChar"/>
    <w:uiPriority w:val="99"/>
    <w:semiHidden/>
    <w:unhideWhenUsed/>
    <w:rsid w:val="00B97519"/>
    <w:rPr>
      <w:b/>
      <w:bCs/>
    </w:rPr>
  </w:style>
  <w:style w:type="character" w:customStyle="1" w:styleId="CommentSubjectChar">
    <w:name w:val="Comment Subject Char"/>
    <w:basedOn w:val="CommentTextChar"/>
    <w:link w:val="CommentSubject"/>
    <w:uiPriority w:val="99"/>
    <w:semiHidden/>
    <w:rsid w:val="00B97519"/>
    <w:rPr>
      <w:b/>
      <w:bCs/>
      <w:sz w:val="20"/>
      <w:szCs w:val="20"/>
    </w:rPr>
  </w:style>
  <w:style w:type="paragraph" w:styleId="Revision">
    <w:name w:val="Revision"/>
    <w:hidden/>
    <w:uiPriority w:val="99"/>
    <w:semiHidden/>
    <w:rsid w:val="00414060"/>
    <w:pPr>
      <w:spacing w:after="0" w:line="240" w:lineRule="auto"/>
    </w:pPr>
  </w:style>
  <w:style w:type="paragraph" w:styleId="BalloonText">
    <w:name w:val="Balloon Text"/>
    <w:basedOn w:val="Normal"/>
    <w:link w:val="BalloonTextChar"/>
    <w:uiPriority w:val="99"/>
    <w:semiHidden/>
    <w:unhideWhenUsed/>
    <w:rsid w:val="000832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2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2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theccc.org.uk/wp-content/uploads/2020/12/Sector-summary-Electricity-generation.pdf" TargetMode="External"/><Relationship Id="rId2" Type="http://schemas.openxmlformats.org/officeDocument/2006/relationships/hyperlink" Target="https://www.theccc.org.uk/publication/sixth-carbon-budget/" TargetMode="External"/><Relationship Id="rId1" Type="http://schemas.openxmlformats.org/officeDocument/2006/relationships/hyperlink" Target="https://www.theccc.org.uk/the-need-to-act/a-legal-duty-to-act/" TargetMode="External"/><Relationship Id="rId5" Type="http://schemas.openxmlformats.org/officeDocument/2006/relationships/hyperlink" Target="https://www.theccc.org.uk/wp-content/uploads/2020/10/CCC-Insights-Briefing-5-Monitoring-progress-in-reducing-the-UKs-greenhouse-gas-emissions.pdf" TargetMode="External"/><Relationship Id="rId4" Type="http://schemas.openxmlformats.org/officeDocument/2006/relationships/hyperlink" Target="https://www.gov.uk/government/publications/net-zero-strate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23A4D-A5DE-4155-940B-4A66F73F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4345</Words>
  <Characters>24769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3</cp:revision>
  <dcterms:created xsi:type="dcterms:W3CDTF">2021-12-16T06:23:00Z</dcterms:created>
  <dcterms:modified xsi:type="dcterms:W3CDTF">2021-12-16T06:25:00Z</dcterms:modified>
</cp:coreProperties>
</file>