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D409A4" w:rsidRDefault="00E52B87" w:rsidP="00E52B87">
      <w:pPr>
        <w:pStyle w:val="CoverTitle"/>
        <w:rPr>
          <w:sz w:val="44"/>
          <w:szCs w:val="44"/>
        </w:rPr>
      </w:pPr>
      <w:r w:rsidRPr="00D409A4">
        <w:rPr>
          <w:sz w:val="44"/>
          <w:szCs w:val="44"/>
        </w:rPr>
        <w:t xml:space="preserve">OPEN TENDER </w:t>
      </w:r>
    </w:p>
    <w:p w14:paraId="0DD494A4" w14:textId="6124682C" w:rsidR="001A179A" w:rsidRPr="00D409A4" w:rsidRDefault="00E52B87" w:rsidP="001A179A">
      <w:pPr>
        <w:pStyle w:val="CoverTitle"/>
        <w:rPr>
          <w:sz w:val="44"/>
          <w:szCs w:val="44"/>
        </w:rPr>
      </w:pPr>
      <w:r w:rsidRPr="00D409A4">
        <w:rPr>
          <w:sz w:val="44"/>
          <w:szCs w:val="44"/>
        </w:rPr>
        <w:t>RSSB I</w:t>
      </w:r>
      <w:bookmarkStart w:id="1" w:name="_Ref305418228"/>
      <w:bookmarkEnd w:id="1"/>
      <w:r w:rsidRPr="00D409A4">
        <w:rPr>
          <w:sz w:val="44"/>
          <w:szCs w:val="44"/>
        </w:rPr>
        <w:t>NVITATION</w:t>
      </w:r>
      <w:r w:rsidRPr="00D409A4">
        <w:rPr>
          <w:color w:val="auto"/>
          <w:sz w:val="44"/>
          <w:szCs w:val="44"/>
        </w:rPr>
        <w:t xml:space="preserve"> </w:t>
      </w:r>
      <w:r w:rsidRPr="00D409A4">
        <w:rPr>
          <w:sz w:val="44"/>
          <w:szCs w:val="44"/>
        </w:rPr>
        <w:t>TO</w:t>
      </w:r>
      <w:r w:rsidRPr="00D409A4">
        <w:rPr>
          <w:color w:val="auto"/>
          <w:sz w:val="44"/>
          <w:szCs w:val="44"/>
        </w:rPr>
        <w:t xml:space="preserve"> </w:t>
      </w:r>
      <w:r w:rsidRPr="00D409A4">
        <w:rPr>
          <w:sz w:val="44"/>
          <w:szCs w:val="44"/>
        </w:rPr>
        <w:t>TENDER</w:t>
      </w:r>
      <w:bookmarkEnd w:id="0"/>
      <w:r w:rsidRPr="00D409A4">
        <w:rPr>
          <w:color w:val="auto"/>
          <w:sz w:val="44"/>
          <w:szCs w:val="44"/>
        </w:rPr>
        <w:t xml:space="preserve"> </w:t>
      </w:r>
      <w:r w:rsidRPr="00D409A4">
        <w:rPr>
          <w:sz w:val="44"/>
          <w:szCs w:val="44"/>
        </w:rPr>
        <w:t>FOR</w:t>
      </w:r>
      <w:r w:rsidRPr="00D409A4">
        <w:rPr>
          <w:color w:val="auto"/>
          <w:sz w:val="44"/>
          <w:szCs w:val="44"/>
        </w:rPr>
        <w:t xml:space="preserve"> </w:t>
      </w:r>
      <w:r w:rsidRPr="00D409A4">
        <w:rPr>
          <w:sz w:val="44"/>
          <w:szCs w:val="44"/>
        </w:rPr>
        <w:t>THE</w:t>
      </w:r>
      <w:r w:rsidRPr="00D409A4">
        <w:rPr>
          <w:color w:val="auto"/>
          <w:sz w:val="44"/>
          <w:szCs w:val="44"/>
        </w:rPr>
        <w:t xml:space="preserve"> </w:t>
      </w:r>
      <w:r w:rsidRPr="00D409A4">
        <w:rPr>
          <w:sz w:val="44"/>
          <w:szCs w:val="44"/>
        </w:rPr>
        <w:t>PROVISION</w:t>
      </w:r>
      <w:r w:rsidRPr="00D409A4">
        <w:rPr>
          <w:color w:val="auto"/>
          <w:sz w:val="44"/>
          <w:szCs w:val="44"/>
        </w:rPr>
        <w:t xml:space="preserve"> </w:t>
      </w:r>
      <w:r w:rsidRPr="00D409A4">
        <w:rPr>
          <w:sz w:val="44"/>
          <w:szCs w:val="44"/>
        </w:rPr>
        <w:t xml:space="preserve">OF: </w:t>
      </w:r>
      <w:r w:rsidR="00BE5060" w:rsidRPr="00D409A4">
        <w:rPr>
          <w:sz w:val="44"/>
          <w:szCs w:val="44"/>
        </w:rPr>
        <w:t>RSSB2711 - T1150 - A feasibility study into the use of High Voltage couplers on rolling stock</w:t>
      </w:r>
    </w:p>
    <w:p w14:paraId="69A8EB25" w14:textId="176C5180" w:rsidR="00E52B87" w:rsidRPr="00D409A4" w:rsidRDefault="00E52B87" w:rsidP="00E52B87">
      <w:pPr>
        <w:pStyle w:val="CoverSubTitle"/>
        <w:rPr>
          <w:sz w:val="44"/>
          <w:szCs w:val="44"/>
        </w:rPr>
      </w:pPr>
      <w:r w:rsidRPr="00D409A4">
        <w:rPr>
          <w:sz w:val="44"/>
          <w:szCs w:val="44"/>
        </w:rPr>
        <w:t xml:space="preserve">Deadline: </w:t>
      </w:r>
      <w:r w:rsidR="00492C53">
        <w:rPr>
          <w:sz w:val="44"/>
          <w:szCs w:val="44"/>
        </w:rPr>
        <w:t>Tuesday 17</w:t>
      </w:r>
      <w:r w:rsidR="00492C53" w:rsidRPr="00492C53">
        <w:rPr>
          <w:sz w:val="44"/>
          <w:szCs w:val="44"/>
          <w:vertAlign w:val="superscript"/>
        </w:rPr>
        <w:t>th</w:t>
      </w:r>
      <w:r w:rsidR="00492C53">
        <w:rPr>
          <w:sz w:val="44"/>
          <w:szCs w:val="44"/>
        </w:rPr>
        <w:t xml:space="preserve"> July</w:t>
      </w:r>
      <w:r w:rsidR="009A3B79" w:rsidRPr="00D409A4">
        <w:rPr>
          <w:sz w:val="44"/>
          <w:szCs w:val="44"/>
        </w:rPr>
        <w:t xml:space="preserve"> 2018</w:t>
      </w:r>
      <w:r w:rsidRPr="00D409A4">
        <w:rPr>
          <w:sz w:val="44"/>
          <w:szCs w:val="44"/>
        </w:rPr>
        <w:t xml:space="preserve"> </w:t>
      </w:r>
    </w:p>
    <w:p w14:paraId="1051D870" w14:textId="68CDAFDA" w:rsidR="00E52B87" w:rsidRPr="00D409A4" w:rsidRDefault="00E52B87" w:rsidP="00E52B87">
      <w:pPr>
        <w:pStyle w:val="CoverSubTitle"/>
        <w:rPr>
          <w:sz w:val="44"/>
          <w:szCs w:val="44"/>
        </w:rPr>
      </w:pPr>
      <w:r w:rsidRPr="00D409A4">
        <w:rPr>
          <w:sz w:val="44"/>
          <w:szCs w:val="44"/>
        </w:rPr>
        <w:t>ITT Reference</w:t>
      </w:r>
      <w:r w:rsidR="009A3B79" w:rsidRPr="00D409A4">
        <w:rPr>
          <w:sz w:val="44"/>
          <w:szCs w:val="44"/>
        </w:rPr>
        <w:t xml:space="preserve">: </w:t>
      </w:r>
      <w:r w:rsidR="00BE5060" w:rsidRPr="00D409A4">
        <w:rPr>
          <w:sz w:val="44"/>
          <w:szCs w:val="44"/>
        </w:rPr>
        <w:t>RSSB2711 - T1150 - A feasibility study into the use of High Voltage couplers on rolling stock</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in connection with this ITT, remains the property of RSSB and are to be used solely </w:t>
      </w:r>
      <w:proofErr w:type="gramStart"/>
      <w:r w:rsidRPr="00E52B87">
        <w:rPr>
          <w:rFonts w:asciiTheme="minorHAnsi" w:hAnsiTheme="minorHAnsi"/>
        </w:rPr>
        <w:t>for the purpose of</w:t>
      </w:r>
      <w:proofErr w:type="gramEnd"/>
      <w:r w:rsidRPr="00E52B87">
        <w:rPr>
          <w:rFonts w:asciiTheme="minorHAnsi" w:hAnsiTheme="minorHAnsi"/>
        </w:rPr>
        <w:t xml:space="preserve">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W w:w="4931" w:type="pct"/>
        <w:tblCellMar>
          <w:left w:w="0" w:type="dxa"/>
          <w:right w:w="0" w:type="dxa"/>
        </w:tblCellMar>
        <w:tblLook w:val="04A0" w:firstRow="1" w:lastRow="0" w:firstColumn="1" w:lastColumn="0" w:noHBand="0" w:noVBand="1"/>
      </w:tblPr>
      <w:tblGrid>
        <w:gridCol w:w="5058"/>
        <w:gridCol w:w="3114"/>
      </w:tblGrid>
      <w:tr w:rsidR="009A3B79" w14:paraId="246ADE40" w14:textId="77777777" w:rsidTr="00FD7296">
        <w:trPr>
          <w:trHeight w:val="504"/>
        </w:trPr>
        <w:tc>
          <w:tcPr>
            <w:tcW w:w="3095"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795CC74" w14:textId="77777777" w:rsidR="009A3B79" w:rsidRDefault="009A3B79" w:rsidP="00FD7296">
            <w:pPr>
              <w:spacing w:before="120" w:after="120"/>
              <w:rPr>
                <w:b/>
                <w:bCs/>
              </w:rPr>
            </w:pPr>
          </w:p>
        </w:tc>
        <w:tc>
          <w:tcPr>
            <w:tcW w:w="190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8D1670B" w14:textId="77777777" w:rsidR="009A3B79" w:rsidRDefault="009A3B79" w:rsidP="00FD7296">
            <w:pPr>
              <w:spacing w:before="120" w:after="120"/>
              <w:jc w:val="center"/>
              <w:rPr>
                <w:rFonts w:cs="Arial"/>
                <w:b/>
                <w:bCs/>
              </w:rPr>
            </w:pPr>
            <w:r>
              <w:rPr>
                <w:b/>
                <w:bCs/>
              </w:rPr>
              <w:t>Start Date</w:t>
            </w:r>
          </w:p>
        </w:tc>
      </w:tr>
      <w:tr w:rsidR="009A3B79" w14:paraId="00085FB8" w14:textId="77777777" w:rsidTr="00FD7296">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2DCFB24" w14:textId="77777777" w:rsidR="009A3B79" w:rsidRDefault="009A3B79" w:rsidP="00FD7296">
            <w:pPr>
              <w:spacing w:before="120" w:after="120"/>
              <w:jc w:val="both"/>
              <w:rPr>
                <w:rFonts w:ascii="Calibri" w:hAnsi="Calibri" w:cs="Calibri"/>
              </w:rPr>
            </w:pPr>
            <w:r>
              <w:t>I.T.T Issued</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629B6F44" w14:textId="1CEE3816" w:rsidR="009A3B79" w:rsidRDefault="00D409A4" w:rsidP="00FD7296">
            <w:pPr>
              <w:spacing w:before="120" w:after="120"/>
            </w:pPr>
            <w:r>
              <w:rPr>
                <w:sz w:val="24"/>
                <w:szCs w:val="24"/>
              </w:rPr>
              <w:t>26/06/2018</w:t>
            </w:r>
          </w:p>
        </w:tc>
      </w:tr>
      <w:tr w:rsidR="009A3B79" w14:paraId="5CA1CAD5" w14:textId="77777777" w:rsidTr="00FD7296">
        <w:trPr>
          <w:trHeight w:val="516"/>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C4CCB6B" w14:textId="77777777" w:rsidR="009A3B79" w:rsidRDefault="009A3B79" w:rsidP="00FD7296">
            <w:pPr>
              <w:spacing w:before="120" w:after="120"/>
              <w:jc w:val="both"/>
            </w:pPr>
            <w:r>
              <w:t xml:space="preserve">Supplier clarification questions deadline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09249CD8" w14:textId="0A1CEF08" w:rsidR="009A3B79" w:rsidRDefault="00D409A4" w:rsidP="00FD7296">
            <w:pPr>
              <w:spacing w:before="120" w:after="120"/>
            </w:pPr>
            <w:r>
              <w:rPr>
                <w:sz w:val="24"/>
                <w:szCs w:val="24"/>
                <w:lang w:eastAsia="en-GB"/>
              </w:rPr>
              <w:t>10</w:t>
            </w:r>
            <w:r w:rsidR="009A3B79">
              <w:rPr>
                <w:sz w:val="24"/>
                <w:szCs w:val="24"/>
                <w:lang w:eastAsia="en-GB"/>
              </w:rPr>
              <w:t>/0</w:t>
            </w:r>
            <w:r>
              <w:rPr>
                <w:sz w:val="24"/>
                <w:szCs w:val="24"/>
                <w:lang w:eastAsia="en-GB"/>
              </w:rPr>
              <w:t>7</w:t>
            </w:r>
            <w:r w:rsidR="009A3B79">
              <w:rPr>
                <w:sz w:val="24"/>
                <w:szCs w:val="24"/>
                <w:lang w:eastAsia="en-GB"/>
              </w:rPr>
              <w:t>/2018 17:00 hours</w:t>
            </w:r>
          </w:p>
        </w:tc>
      </w:tr>
      <w:tr w:rsidR="009A3B79" w14:paraId="1F76E434" w14:textId="77777777" w:rsidTr="00FD7296">
        <w:trPr>
          <w:trHeight w:val="280"/>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5EF2858" w14:textId="77777777" w:rsidR="009A3B79" w:rsidRDefault="009A3B79" w:rsidP="00FD7296">
            <w:pPr>
              <w:spacing w:before="120" w:after="120"/>
              <w:jc w:val="both"/>
              <w:rPr>
                <w:b/>
                <w:bCs/>
                <w:color w:val="FF0000"/>
              </w:rPr>
            </w:pPr>
            <w:r>
              <w:rPr>
                <w:b/>
                <w:bCs/>
                <w:color w:val="FF0000"/>
              </w:rPr>
              <w:t>Deadline for Submitting Tenders</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02EB7F14" w14:textId="5A36B554" w:rsidR="009A3B79" w:rsidRDefault="00D409A4" w:rsidP="00FD7296">
            <w:pPr>
              <w:spacing w:before="120" w:after="120"/>
              <w:rPr>
                <w:b/>
                <w:bCs/>
                <w:color w:val="FF0000"/>
              </w:rPr>
            </w:pPr>
            <w:r>
              <w:rPr>
                <w:b/>
                <w:bCs/>
                <w:color w:val="FF0000"/>
                <w:sz w:val="24"/>
                <w:szCs w:val="24"/>
                <w:lang w:eastAsia="en-GB"/>
              </w:rPr>
              <w:t>17</w:t>
            </w:r>
            <w:r w:rsidR="009A3B79">
              <w:rPr>
                <w:b/>
                <w:bCs/>
                <w:color w:val="FF0000"/>
                <w:sz w:val="24"/>
                <w:szCs w:val="24"/>
                <w:lang w:eastAsia="en-GB"/>
              </w:rPr>
              <w:t>/07/2018 17:00 hours</w:t>
            </w:r>
          </w:p>
        </w:tc>
      </w:tr>
      <w:tr w:rsidR="009A3B79" w14:paraId="5E10C7BE" w14:textId="77777777" w:rsidTr="00FD7296">
        <w:trPr>
          <w:trHeight w:val="62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F1D72BD" w14:textId="77777777" w:rsidR="009A3B79" w:rsidRDefault="009A3B79" w:rsidP="00FD7296">
            <w:pPr>
              <w:spacing w:before="120" w:after="120"/>
              <w:jc w:val="both"/>
            </w:pPr>
            <w:r>
              <w:t>Post Tender Clarification &amp; Evaluation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17C790F5" w14:textId="513E7A3E" w:rsidR="009A3B79" w:rsidRDefault="009A3B79" w:rsidP="00FD7296">
            <w:pPr>
              <w:spacing w:before="120" w:after="120"/>
            </w:pPr>
            <w:r>
              <w:rPr>
                <w:sz w:val="24"/>
                <w:szCs w:val="24"/>
              </w:rPr>
              <w:t xml:space="preserve">W/C </w:t>
            </w:r>
            <w:r w:rsidR="00492C53">
              <w:rPr>
                <w:sz w:val="24"/>
                <w:szCs w:val="24"/>
              </w:rPr>
              <w:t xml:space="preserve">16 </w:t>
            </w:r>
            <w:r>
              <w:rPr>
                <w:sz w:val="24"/>
                <w:szCs w:val="24"/>
              </w:rPr>
              <w:t>/07/2018</w:t>
            </w:r>
          </w:p>
        </w:tc>
      </w:tr>
      <w:tr w:rsidR="009A3B79" w14:paraId="7D556BE4" w14:textId="77777777" w:rsidTr="00FD7296">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4CB9B77" w14:textId="77777777" w:rsidR="009A3B79" w:rsidRDefault="009A3B79" w:rsidP="00FD7296">
            <w:pPr>
              <w:spacing w:before="120" w:after="120"/>
              <w:jc w:val="both"/>
            </w:pPr>
            <w:r>
              <w:t>Estimated notification of award decision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5217FD18" w14:textId="1119DAA5" w:rsidR="009A3B79" w:rsidRDefault="009A3B79" w:rsidP="00FD7296">
            <w:pPr>
              <w:spacing w:before="120" w:after="120"/>
            </w:pPr>
            <w:r>
              <w:rPr>
                <w:sz w:val="24"/>
                <w:szCs w:val="24"/>
                <w:lang w:eastAsia="en-GB"/>
              </w:rPr>
              <w:t xml:space="preserve">W/C </w:t>
            </w:r>
            <w:r w:rsidR="00492C53">
              <w:rPr>
                <w:sz w:val="24"/>
                <w:szCs w:val="24"/>
                <w:lang w:eastAsia="en-GB"/>
              </w:rPr>
              <w:t xml:space="preserve">23 </w:t>
            </w:r>
            <w:r>
              <w:rPr>
                <w:sz w:val="24"/>
                <w:szCs w:val="24"/>
                <w:lang w:eastAsia="en-GB"/>
              </w:rPr>
              <w:t>/07/2018</w:t>
            </w:r>
          </w:p>
        </w:tc>
      </w:tr>
      <w:tr w:rsidR="009A3B79" w14:paraId="72390998" w14:textId="77777777" w:rsidTr="00FD7296">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118F26D" w14:textId="77777777" w:rsidR="009A3B79" w:rsidRDefault="009A3B79" w:rsidP="00FD7296">
            <w:pPr>
              <w:spacing w:before="120" w:after="120"/>
              <w:jc w:val="both"/>
            </w:pPr>
            <w:r>
              <w:t>Target contract commencement date</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45192F51" w14:textId="70F8933E" w:rsidR="009A3B79" w:rsidRDefault="009A3B79" w:rsidP="00FD7296">
            <w:pPr>
              <w:spacing w:before="120" w:after="120"/>
            </w:pPr>
            <w:r>
              <w:rPr>
                <w:sz w:val="24"/>
                <w:szCs w:val="24"/>
                <w:lang w:eastAsia="en-GB"/>
              </w:rPr>
              <w:t xml:space="preserve">W/C </w:t>
            </w:r>
            <w:r w:rsidR="00492C53">
              <w:rPr>
                <w:sz w:val="24"/>
                <w:szCs w:val="24"/>
                <w:lang w:eastAsia="en-GB"/>
              </w:rPr>
              <w:t xml:space="preserve">30 </w:t>
            </w:r>
            <w:r>
              <w:rPr>
                <w:sz w:val="24"/>
                <w:szCs w:val="24"/>
                <w:lang w:eastAsia="en-GB"/>
              </w:rPr>
              <w:t>/07/2018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proofErr w:type="gramStart"/>
      <w:r w:rsidR="00CD2E8D">
        <w:rPr>
          <w:rFonts w:asciiTheme="minorHAnsi" w:hAnsiTheme="minorHAnsi"/>
        </w:rPr>
        <w:t>area’s</w:t>
      </w:r>
      <w:proofErr w:type="gramEnd"/>
      <w:r w:rsidR="00CD2E8D">
        <w:rPr>
          <w:rFonts w:asciiTheme="minorHAnsi" w:hAnsiTheme="minorHAnsi"/>
        </w:rPr>
        <w:t xml:space="preserve"> for </w:t>
      </w:r>
      <w:r>
        <w:rPr>
          <w:rFonts w:asciiTheme="minorHAnsi" w:hAnsiTheme="minorHAnsi"/>
        </w:rPr>
        <w:t>assessment.</w:t>
      </w:r>
    </w:p>
    <w:p w14:paraId="6CF16296" w14:textId="77777777" w:rsidR="00D2105A" w:rsidRDefault="00D2105A" w:rsidP="00D409A4">
      <w:pPr>
        <w:pStyle w:val="Body"/>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792DDCDF" w14:textId="1FB70D37" w:rsidR="0040055D" w:rsidRDefault="000140D4" w:rsidP="00BE5060">
      <w:pPr>
        <w:pStyle w:val="Heading1"/>
        <w:numPr>
          <w:ilvl w:val="0"/>
          <w:numId w:val="0"/>
        </w:numPr>
        <w:ind w:left="-993"/>
      </w:pPr>
      <w:r>
        <w:lastRenderedPageBreak/>
        <w:t xml:space="preserve">7.0 TENDER EVALUATION </w:t>
      </w:r>
      <w:r w:rsidRPr="00E52B87">
        <w:t>(</w:t>
      </w:r>
      <w:r>
        <w:t>SELECTION CRITERIA)</w:t>
      </w:r>
    </w:p>
    <w:tbl>
      <w:tblPr>
        <w:tblStyle w:val="TableGrid"/>
        <w:tblW w:w="5004" w:type="pct"/>
        <w:tblInd w:w="-714" w:type="dxa"/>
        <w:tblLook w:val="04A0" w:firstRow="1" w:lastRow="0" w:firstColumn="1" w:lastColumn="0" w:noHBand="0" w:noVBand="1"/>
      </w:tblPr>
      <w:tblGrid>
        <w:gridCol w:w="3164"/>
        <w:gridCol w:w="3073"/>
        <w:gridCol w:w="8507"/>
      </w:tblGrid>
      <w:tr w:rsidR="00BE5060" w:rsidRPr="00A073A1" w14:paraId="09457FFE" w14:textId="77777777" w:rsidTr="00BE5060">
        <w:trPr>
          <w:trHeight w:val="876"/>
        </w:trPr>
        <w:tc>
          <w:tcPr>
            <w:tcW w:w="1073" w:type="pct"/>
            <w:hideMark/>
          </w:tcPr>
          <w:p w14:paraId="4E953C5C" w14:textId="77777777" w:rsidR="00BE5060" w:rsidRPr="00A073A1" w:rsidRDefault="00BE5060" w:rsidP="00FD7296">
            <w:pPr>
              <w:spacing w:after="120" w:line="300" w:lineRule="exact"/>
              <w:rPr>
                <w:rFonts w:asciiTheme="minorHAnsi" w:hAnsiTheme="minorHAnsi" w:cs="Arial"/>
                <w:b/>
              </w:rPr>
            </w:pPr>
            <w:r>
              <w:rPr>
                <w:rFonts w:asciiTheme="minorHAnsi" w:hAnsiTheme="minorHAnsi" w:cs="Arial"/>
                <w:b/>
              </w:rPr>
              <w:t>Heading</w:t>
            </w:r>
          </w:p>
        </w:tc>
        <w:tc>
          <w:tcPr>
            <w:tcW w:w="1042" w:type="pct"/>
            <w:hideMark/>
          </w:tcPr>
          <w:p w14:paraId="4E3984D7" w14:textId="77777777" w:rsidR="00BE5060" w:rsidRPr="00A073A1" w:rsidRDefault="00BE5060" w:rsidP="00FD7296">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885" w:type="pct"/>
            <w:hideMark/>
          </w:tcPr>
          <w:p w14:paraId="0FAA09C5" w14:textId="77777777" w:rsidR="00BE5060" w:rsidRPr="00A073A1" w:rsidRDefault="00BE5060" w:rsidP="00FD7296">
            <w:pPr>
              <w:spacing w:after="120" w:line="300" w:lineRule="exact"/>
              <w:rPr>
                <w:rFonts w:asciiTheme="minorHAnsi" w:hAnsiTheme="minorHAnsi" w:cs="Arial"/>
                <w:b/>
              </w:rPr>
            </w:pPr>
            <w:r w:rsidRPr="00A073A1">
              <w:rPr>
                <w:rFonts w:asciiTheme="minorHAnsi" w:hAnsiTheme="minorHAnsi" w:cs="Arial"/>
                <w:b/>
              </w:rPr>
              <w:t>Evaluation Criteria</w:t>
            </w:r>
          </w:p>
        </w:tc>
      </w:tr>
      <w:tr w:rsidR="00BE5060" w:rsidRPr="00A073A1" w14:paraId="76A0794E" w14:textId="77777777" w:rsidTr="00BE5060">
        <w:trPr>
          <w:trHeight w:val="724"/>
        </w:trPr>
        <w:tc>
          <w:tcPr>
            <w:tcW w:w="1073" w:type="pct"/>
          </w:tcPr>
          <w:p w14:paraId="4A4BFA4E" w14:textId="77777777" w:rsidR="00BE5060" w:rsidRDefault="00BE5060" w:rsidP="00FD7296">
            <w:pPr>
              <w:spacing w:after="120" w:line="300" w:lineRule="exact"/>
              <w:rPr>
                <w:rFonts w:asciiTheme="minorHAnsi" w:hAnsiTheme="minorHAnsi" w:cs="Arial"/>
              </w:rPr>
            </w:pPr>
            <w:r>
              <w:rPr>
                <w:rFonts w:asciiTheme="minorHAnsi" w:hAnsiTheme="minorHAnsi" w:cs="Arial"/>
              </w:rPr>
              <w:t>S1 Project Summary</w:t>
            </w:r>
          </w:p>
          <w:p w14:paraId="5FCE63AB" w14:textId="77777777" w:rsidR="00BE5060" w:rsidRPr="00A073A1" w:rsidRDefault="00BE5060" w:rsidP="00FD7296">
            <w:pPr>
              <w:spacing w:after="120" w:line="300" w:lineRule="exact"/>
              <w:rPr>
                <w:rFonts w:asciiTheme="minorHAnsi" w:hAnsiTheme="minorHAnsi" w:cs="Arial"/>
              </w:rPr>
            </w:pPr>
            <w:r>
              <w:rPr>
                <w:rFonts w:asciiTheme="minorHAnsi" w:hAnsiTheme="minorHAnsi" w:cs="Arial"/>
              </w:rPr>
              <w:t>[Max 1 page]</w:t>
            </w:r>
          </w:p>
        </w:tc>
        <w:tc>
          <w:tcPr>
            <w:tcW w:w="1042" w:type="pct"/>
          </w:tcPr>
          <w:p w14:paraId="0BD26F17" w14:textId="77777777" w:rsidR="00BE5060" w:rsidDel="007018CF" w:rsidRDefault="00BE5060" w:rsidP="00FD7296">
            <w:pPr>
              <w:spacing w:after="120" w:line="300" w:lineRule="exact"/>
              <w:rPr>
                <w:rFonts w:asciiTheme="minorHAnsi" w:hAnsiTheme="minorHAnsi" w:cs="Arial"/>
              </w:rPr>
            </w:pPr>
            <w:r>
              <w:rPr>
                <w:rFonts w:asciiTheme="minorHAnsi" w:hAnsiTheme="minorHAnsi" w:cs="Arial"/>
              </w:rPr>
              <w:t>Please provide a summary of the key points of the approach to the proposal, identifying the key strengths of the submission.</w:t>
            </w:r>
          </w:p>
        </w:tc>
        <w:tc>
          <w:tcPr>
            <w:tcW w:w="2885" w:type="pct"/>
          </w:tcPr>
          <w:p w14:paraId="4C1E84C1" w14:textId="174EC23E" w:rsidR="00BE5060" w:rsidRPr="008175F4" w:rsidRDefault="00BE5060" w:rsidP="00FD7296">
            <w:pPr>
              <w:rPr>
                <w:rFonts w:asciiTheme="minorHAnsi" w:hAnsiTheme="minorHAnsi" w:cs="Arial"/>
                <w:sz w:val="21"/>
                <w:szCs w:val="21"/>
              </w:rPr>
            </w:pPr>
            <w:r w:rsidRPr="008175F4">
              <w:rPr>
                <w:rFonts w:asciiTheme="minorHAnsi" w:hAnsiTheme="minorHAnsi" w:cs="Arial"/>
                <w:color w:val="00B050"/>
                <w:sz w:val="21"/>
                <w:szCs w:val="21"/>
              </w:rPr>
              <w:t>Pass</w:t>
            </w:r>
            <w:r w:rsidRPr="008175F4">
              <w:rPr>
                <w:rFonts w:asciiTheme="minorHAnsi" w:hAnsiTheme="minorHAnsi" w:cs="Arial"/>
                <w:sz w:val="21"/>
                <w:szCs w:val="21"/>
              </w:rPr>
              <w:t xml:space="preserve">: The tenderer provides </w:t>
            </w:r>
            <w:r>
              <w:rPr>
                <w:rFonts w:asciiTheme="minorHAnsi" w:hAnsiTheme="minorHAnsi" w:cs="Arial"/>
                <w:sz w:val="21"/>
                <w:szCs w:val="21"/>
              </w:rPr>
              <w:t xml:space="preserve">a summary of the key points of the approach to this work, inclusive of identifying the key strengths of the submission. Further, said response to this question gives </w:t>
            </w:r>
            <w:proofErr w:type="gramStart"/>
            <w:r>
              <w:rPr>
                <w:rFonts w:asciiTheme="minorHAnsi" w:hAnsiTheme="minorHAnsi" w:cs="Arial"/>
                <w:sz w:val="21"/>
                <w:szCs w:val="21"/>
              </w:rPr>
              <w:t>RSSB  a</w:t>
            </w:r>
            <w:proofErr w:type="gramEnd"/>
            <w:r>
              <w:rPr>
                <w:rFonts w:asciiTheme="minorHAnsi" w:hAnsiTheme="minorHAnsi" w:cs="Arial"/>
                <w:sz w:val="21"/>
                <w:szCs w:val="21"/>
              </w:rPr>
              <w:t xml:space="preserve"> high degree of confidence in the tenderer</w:t>
            </w:r>
          </w:p>
          <w:p w14:paraId="49D7CB56" w14:textId="77777777" w:rsidR="00BE5060" w:rsidRPr="00A073A1" w:rsidRDefault="00BE5060" w:rsidP="00FD7296">
            <w:pPr>
              <w:spacing w:after="120" w:line="300" w:lineRule="exact"/>
              <w:rPr>
                <w:rFonts w:asciiTheme="minorHAnsi" w:hAnsiTheme="minorHAnsi" w:cs="Arial"/>
              </w:rPr>
            </w:pPr>
            <w:r w:rsidRPr="008175F4">
              <w:rPr>
                <w:rFonts w:asciiTheme="minorHAnsi" w:hAnsiTheme="minorHAnsi" w:cs="Arial"/>
                <w:color w:val="FF0000"/>
                <w:sz w:val="21"/>
                <w:szCs w:val="21"/>
              </w:rPr>
              <w:t>Fail</w:t>
            </w:r>
            <w:r w:rsidRPr="008175F4">
              <w:rPr>
                <w:rFonts w:asciiTheme="minorHAnsi" w:hAnsiTheme="minorHAnsi" w:cs="Arial"/>
                <w:sz w:val="21"/>
                <w:szCs w:val="21"/>
              </w:rPr>
              <w:t xml:space="preserve">: </w:t>
            </w:r>
            <w:r>
              <w:rPr>
                <w:rFonts w:asciiTheme="minorHAnsi" w:hAnsiTheme="minorHAnsi" w:cs="Arial"/>
                <w:sz w:val="21"/>
                <w:szCs w:val="21"/>
              </w:rPr>
              <w:t xml:space="preserve">The tenderer either fails to provide a summary to the key points of the approach to this work or said response to this question does not give </w:t>
            </w:r>
            <w:proofErr w:type="gramStart"/>
            <w:r>
              <w:rPr>
                <w:rFonts w:asciiTheme="minorHAnsi" w:hAnsiTheme="minorHAnsi" w:cs="Arial"/>
                <w:sz w:val="21"/>
                <w:szCs w:val="21"/>
              </w:rPr>
              <w:t>RSSB  a</w:t>
            </w:r>
            <w:proofErr w:type="gramEnd"/>
            <w:r>
              <w:rPr>
                <w:rFonts w:asciiTheme="minorHAnsi" w:hAnsiTheme="minorHAnsi" w:cs="Arial"/>
                <w:sz w:val="21"/>
                <w:szCs w:val="21"/>
              </w:rPr>
              <w:t xml:space="preserve"> high degree of confidence in the tenderer.</w:t>
            </w:r>
          </w:p>
        </w:tc>
      </w:tr>
      <w:tr w:rsidR="00BE5060" w:rsidRPr="00A073A1" w14:paraId="30781751" w14:textId="77777777" w:rsidTr="00BE5060">
        <w:trPr>
          <w:trHeight w:val="724"/>
        </w:trPr>
        <w:tc>
          <w:tcPr>
            <w:tcW w:w="1073" w:type="pct"/>
            <w:hideMark/>
          </w:tcPr>
          <w:p w14:paraId="055AA817" w14:textId="77777777" w:rsidR="00BE5060" w:rsidRDefault="00BE5060" w:rsidP="00FD7296">
            <w:pPr>
              <w:spacing w:after="120" w:line="300" w:lineRule="exact"/>
              <w:rPr>
                <w:rFonts w:asciiTheme="minorHAnsi" w:hAnsiTheme="minorHAnsi" w:cs="Arial"/>
              </w:rPr>
            </w:pPr>
            <w:r w:rsidRPr="00A073A1">
              <w:rPr>
                <w:rFonts w:asciiTheme="minorHAnsi" w:hAnsiTheme="minorHAnsi" w:cs="Arial"/>
              </w:rPr>
              <w:t>S</w:t>
            </w:r>
            <w:r>
              <w:rPr>
                <w:rFonts w:asciiTheme="minorHAnsi" w:hAnsiTheme="minorHAnsi" w:cs="Arial"/>
              </w:rPr>
              <w:t>2</w:t>
            </w:r>
            <w:r w:rsidRPr="00A073A1">
              <w:rPr>
                <w:rFonts w:asciiTheme="minorHAnsi" w:hAnsiTheme="minorHAnsi" w:cs="Arial"/>
              </w:rPr>
              <w:t xml:space="preserve"> Experience of the </w:t>
            </w:r>
            <w:r>
              <w:rPr>
                <w:rFonts w:asciiTheme="minorHAnsi" w:hAnsiTheme="minorHAnsi" w:cs="Arial"/>
              </w:rPr>
              <w:t>supplier performing feasibility analysis</w:t>
            </w:r>
            <w:r w:rsidRPr="00A073A1">
              <w:rPr>
                <w:rFonts w:asciiTheme="minorHAnsi" w:hAnsiTheme="minorHAnsi" w:cs="Arial"/>
              </w:rPr>
              <w:t xml:space="preserve"> </w:t>
            </w:r>
          </w:p>
          <w:p w14:paraId="01EF2C7D" w14:textId="77777777" w:rsidR="00BE5060" w:rsidRPr="00A073A1" w:rsidRDefault="00BE5060" w:rsidP="00FD7296">
            <w:pPr>
              <w:spacing w:after="120" w:line="300" w:lineRule="exact"/>
              <w:ind w:firstLine="32"/>
              <w:rPr>
                <w:rFonts w:asciiTheme="minorHAnsi" w:hAnsiTheme="minorHAnsi" w:cs="Arial"/>
              </w:rPr>
            </w:pPr>
            <w:r>
              <w:rPr>
                <w:rFonts w:asciiTheme="minorHAnsi" w:hAnsiTheme="minorHAnsi" w:cs="Arial"/>
              </w:rPr>
              <w:t>[Max 1 page]</w:t>
            </w:r>
          </w:p>
        </w:tc>
        <w:tc>
          <w:tcPr>
            <w:tcW w:w="1042" w:type="pct"/>
            <w:hideMark/>
          </w:tcPr>
          <w:p w14:paraId="4F8A5861" w14:textId="77777777" w:rsidR="00BE5060" w:rsidRPr="00A073A1" w:rsidRDefault="00BE5060" w:rsidP="00FD7296">
            <w:pPr>
              <w:spacing w:after="120" w:line="300" w:lineRule="exact"/>
              <w:rPr>
                <w:rFonts w:asciiTheme="minorHAnsi" w:hAnsiTheme="minorHAnsi" w:cs="Arial"/>
              </w:rPr>
            </w:pPr>
            <w:r>
              <w:rPr>
                <w:rFonts w:asciiTheme="minorHAnsi" w:hAnsiTheme="minorHAnsi" w:cs="Arial"/>
              </w:rPr>
              <w:t>Please provide a short description of two</w:t>
            </w:r>
            <w:r w:rsidRPr="00A073A1">
              <w:rPr>
                <w:rFonts w:asciiTheme="minorHAnsi" w:hAnsiTheme="minorHAnsi" w:cs="Arial"/>
              </w:rPr>
              <w:t xml:space="preserve"> projects</w:t>
            </w:r>
            <w:r>
              <w:rPr>
                <w:rFonts w:asciiTheme="minorHAnsi" w:hAnsiTheme="minorHAnsi" w:cs="Arial"/>
              </w:rPr>
              <w:t xml:space="preserve"> in which you delivered a feasibility study in the last two years?</w:t>
            </w:r>
            <w:r>
              <w:rPr>
                <w:rStyle w:val="FootnoteReference"/>
                <w:rFonts w:asciiTheme="minorHAnsi" w:hAnsiTheme="minorHAnsi" w:cs="Arial"/>
              </w:rPr>
              <w:footnoteReference w:id="1"/>
            </w:r>
            <w:r>
              <w:rPr>
                <w:rFonts w:asciiTheme="minorHAnsi" w:hAnsiTheme="minorHAnsi" w:cs="Arial"/>
              </w:rPr>
              <w:t xml:space="preserve"> Please include a short explanation on why they are relevant to the requirements of this project.</w:t>
            </w:r>
          </w:p>
        </w:tc>
        <w:tc>
          <w:tcPr>
            <w:tcW w:w="2885" w:type="pct"/>
            <w:hideMark/>
          </w:tcPr>
          <w:p w14:paraId="42D8FC1D" w14:textId="693AFED3" w:rsidR="00BE5060" w:rsidRPr="008175F4" w:rsidRDefault="00BE5060" w:rsidP="00FD7296">
            <w:pPr>
              <w:rPr>
                <w:rFonts w:asciiTheme="minorHAnsi" w:hAnsiTheme="minorHAnsi" w:cs="Arial"/>
                <w:sz w:val="21"/>
                <w:szCs w:val="21"/>
              </w:rPr>
            </w:pPr>
            <w:r w:rsidRPr="008175F4">
              <w:rPr>
                <w:rFonts w:asciiTheme="minorHAnsi" w:hAnsiTheme="minorHAnsi" w:cs="Arial"/>
                <w:color w:val="00B050"/>
                <w:sz w:val="21"/>
                <w:szCs w:val="21"/>
              </w:rPr>
              <w:t>Pass</w:t>
            </w:r>
            <w:r w:rsidRPr="008175F4">
              <w:rPr>
                <w:rFonts w:asciiTheme="minorHAnsi" w:hAnsiTheme="minorHAnsi" w:cs="Arial"/>
                <w:sz w:val="21"/>
                <w:szCs w:val="21"/>
              </w:rPr>
              <w:t xml:space="preserve">: </w:t>
            </w:r>
            <w:r>
              <w:rPr>
                <w:rFonts w:asciiTheme="minorHAnsi" w:hAnsiTheme="minorHAnsi" w:cs="Arial"/>
                <w:sz w:val="21"/>
                <w:szCs w:val="21"/>
              </w:rPr>
              <w:t xml:space="preserve">The tenderer provides examples and two short description of two projects in which the tenderer has delivered feasibility studies in the last two years. Further the tenderer provides a short explanation as to “How?” and “Why? the examples given by the tenderer are relevant to the requirements of this project. Additionally, through the above, </w:t>
            </w:r>
            <w:r w:rsidRPr="008175F4">
              <w:rPr>
                <w:rFonts w:asciiTheme="minorHAnsi" w:hAnsiTheme="minorHAnsi" w:cs="Arial"/>
                <w:sz w:val="21"/>
                <w:szCs w:val="21"/>
              </w:rPr>
              <w:t xml:space="preserve">tenderer provides RSSB with a strong degree of confidence in its experience shown in at least </w:t>
            </w:r>
            <w:r>
              <w:rPr>
                <w:rFonts w:asciiTheme="minorHAnsi" w:hAnsiTheme="minorHAnsi" w:cs="Arial"/>
                <w:sz w:val="21"/>
                <w:szCs w:val="21"/>
              </w:rPr>
              <w:t>two</w:t>
            </w:r>
            <w:r w:rsidRPr="008175F4">
              <w:rPr>
                <w:rFonts w:asciiTheme="minorHAnsi" w:hAnsiTheme="minorHAnsi" w:cs="Arial"/>
                <w:sz w:val="21"/>
                <w:szCs w:val="21"/>
              </w:rPr>
              <w:t xml:space="preserve"> </w:t>
            </w:r>
            <w:r>
              <w:rPr>
                <w:rFonts w:asciiTheme="minorHAnsi" w:hAnsiTheme="minorHAnsi" w:cs="Arial"/>
                <w:sz w:val="21"/>
                <w:szCs w:val="21"/>
              </w:rPr>
              <w:t xml:space="preserve">projects that required feasibility analysis. </w:t>
            </w:r>
          </w:p>
          <w:p w14:paraId="194CC040" w14:textId="77777777" w:rsidR="00BE5060" w:rsidRPr="00A073A1" w:rsidRDefault="00BE5060" w:rsidP="00FD7296">
            <w:pPr>
              <w:spacing w:after="120" w:line="300" w:lineRule="exact"/>
              <w:rPr>
                <w:rFonts w:asciiTheme="minorHAnsi" w:hAnsiTheme="minorHAnsi" w:cs="Arial"/>
              </w:rPr>
            </w:pPr>
            <w:r w:rsidRPr="008175F4">
              <w:rPr>
                <w:rFonts w:asciiTheme="minorHAnsi" w:hAnsiTheme="minorHAnsi" w:cs="Arial"/>
                <w:color w:val="FF0000"/>
                <w:sz w:val="21"/>
                <w:szCs w:val="21"/>
              </w:rPr>
              <w:t>Fail</w:t>
            </w:r>
            <w:r w:rsidRPr="008175F4">
              <w:rPr>
                <w:rFonts w:asciiTheme="minorHAnsi" w:hAnsiTheme="minorHAnsi" w:cs="Arial"/>
                <w:sz w:val="21"/>
                <w:szCs w:val="21"/>
              </w:rPr>
              <w:t xml:space="preserve">: The tenderer either fails to provide evidence of at least two examples or fails to provide RSSB with sufficient confidence in its experience </w:t>
            </w:r>
            <w:r>
              <w:rPr>
                <w:rFonts w:asciiTheme="minorHAnsi" w:hAnsiTheme="minorHAnsi" w:cs="Arial"/>
                <w:sz w:val="21"/>
                <w:szCs w:val="21"/>
              </w:rPr>
              <w:t>feasibility analysis.</w:t>
            </w:r>
          </w:p>
        </w:tc>
      </w:tr>
      <w:tr w:rsidR="00BE5060" w:rsidRPr="00A073A1" w14:paraId="4867AF90" w14:textId="77777777" w:rsidTr="00BE5060">
        <w:trPr>
          <w:trHeight w:val="724"/>
        </w:trPr>
        <w:tc>
          <w:tcPr>
            <w:tcW w:w="1073" w:type="pct"/>
            <w:hideMark/>
          </w:tcPr>
          <w:p w14:paraId="0A233D85" w14:textId="77777777" w:rsidR="00BE5060" w:rsidRDefault="00BE5060" w:rsidP="00FD7296">
            <w:pPr>
              <w:spacing w:after="120" w:line="300" w:lineRule="exact"/>
              <w:rPr>
                <w:rFonts w:asciiTheme="minorHAnsi" w:hAnsiTheme="minorHAnsi" w:cs="Arial"/>
              </w:rPr>
            </w:pPr>
            <w:r w:rsidRPr="00A073A1">
              <w:rPr>
                <w:rFonts w:asciiTheme="minorHAnsi" w:hAnsiTheme="minorHAnsi" w:cs="Arial"/>
              </w:rPr>
              <w:t>S</w:t>
            </w:r>
            <w:r>
              <w:rPr>
                <w:rFonts w:asciiTheme="minorHAnsi" w:hAnsiTheme="minorHAnsi" w:cs="Arial"/>
              </w:rPr>
              <w:t>3</w:t>
            </w:r>
            <w:r w:rsidRPr="00A073A1">
              <w:rPr>
                <w:rFonts w:asciiTheme="minorHAnsi" w:hAnsiTheme="minorHAnsi" w:cs="Arial"/>
              </w:rPr>
              <w:t xml:space="preserve"> Experience of the organisation </w:t>
            </w:r>
            <w:r>
              <w:rPr>
                <w:rFonts w:asciiTheme="minorHAnsi" w:hAnsiTheme="minorHAnsi" w:cs="Arial"/>
              </w:rPr>
              <w:t>performing cost benefit analysis-like activities</w:t>
            </w:r>
          </w:p>
          <w:p w14:paraId="04FBC88C" w14:textId="77777777" w:rsidR="00BE5060" w:rsidRPr="00A073A1" w:rsidRDefault="00BE5060" w:rsidP="00FD7296">
            <w:pPr>
              <w:spacing w:after="120" w:line="300" w:lineRule="exact"/>
              <w:rPr>
                <w:rFonts w:asciiTheme="minorHAnsi" w:hAnsiTheme="minorHAnsi" w:cs="Arial"/>
              </w:rPr>
            </w:pPr>
            <w:r>
              <w:rPr>
                <w:rFonts w:asciiTheme="minorHAnsi" w:hAnsiTheme="minorHAnsi" w:cs="Arial"/>
              </w:rPr>
              <w:t>[Max 1 page]</w:t>
            </w:r>
          </w:p>
        </w:tc>
        <w:tc>
          <w:tcPr>
            <w:tcW w:w="1042" w:type="pct"/>
            <w:hideMark/>
          </w:tcPr>
          <w:p w14:paraId="4A49634C" w14:textId="77777777" w:rsidR="00BE5060" w:rsidRPr="00A073A1" w:rsidRDefault="00BE5060" w:rsidP="00FD7296">
            <w:pPr>
              <w:spacing w:after="120" w:line="300" w:lineRule="exact"/>
              <w:rPr>
                <w:rFonts w:asciiTheme="minorHAnsi" w:hAnsiTheme="minorHAnsi" w:cs="Arial"/>
              </w:rPr>
            </w:pPr>
            <w:r>
              <w:rPr>
                <w:rFonts w:asciiTheme="minorHAnsi" w:hAnsiTheme="minorHAnsi" w:cs="Arial"/>
              </w:rPr>
              <w:t>Please provide a short description of two</w:t>
            </w:r>
            <w:r w:rsidRPr="00A073A1">
              <w:rPr>
                <w:rFonts w:asciiTheme="minorHAnsi" w:hAnsiTheme="minorHAnsi" w:cs="Arial"/>
              </w:rPr>
              <w:t xml:space="preserve"> </w:t>
            </w:r>
            <w:r>
              <w:rPr>
                <w:rFonts w:asciiTheme="minorHAnsi" w:hAnsiTheme="minorHAnsi" w:cs="Arial"/>
              </w:rPr>
              <w:t>pieces of research that involved calculating economic benefit? Please provide a short explanation on why they are relevant to the requirements of this project.</w:t>
            </w:r>
          </w:p>
        </w:tc>
        <w:tc>
          <w:tcPr>
            <w:tcW w:w="2885" w:type="pct"/>
            <w:hideMark/>
          </w:tcPr>
          <w:p w14:paraId="6BE6637B" w14:textId="437E72FB" w:rsidR="00BE5060" w:rsidRPr="008175F4" w:rsidRDefault="00BE5060" w:rsidP="00FD7296">
            <w:pPr>
              <w:rPr>
                <w:rFonts w:asciiTheme="minorHAnsi" w:hAnsiTheme="minorHAnsi" w:cs="Arial"/>
                <w:sz w:val="21"/>
                <w:szCs w:val="21"/>
              </w:rPr>
            </w:pPr>
            <w:r w:rsidRPr="008175F4">
              <w:rPr>
                <w:rFonts w:asciiTheme="minorHAnsi" w:hAnsiTheme="minorHAnsi" w:cs="Arial"/>
                <w:color w:val="00B050"/>
                <w:sz w:val="21"/>
                <w:szCs w:val="21"/>
              </w:rPr>
              <w:t>Pass</w:t>
            </w:r>
            <w:r w:rsidRPr="008175F4">
              <w:rPr>
                <w:rFonts w:asciiTheme="minorHAnsi" w:hAnsiTheme="minorHAnsi" w:cs="Arial"/>
                <w:sz w:val="21"/>
                <w:szCs w:val="21"/>
              </w:rPr>
              <w:t>: T</w:t>
            </w:r>
            <w:r>
              <w:rPr>
                <w:rFonts w:asciiTheme="minorHAnsi" w:hAnsiTheme="minorHAnsi" w:cs="Arial"/>
                <w:sz w:val="21"/>
                <w:szCs w:val="21"/>
              </w:rPr>
              <w:t xml:space="preserve">he tenderer provides a short description of two pieces of research that involved calculating economic benefit. Further the tenderer provides a short explanation as to “How?” and “Why?” the examples given by the tenderer are relevant to the requirements of this project. Additionally, </w:t>
            </w:r>
            <w:proofErr w:type="gramStart"/>
            <w:r>
              <w:rPr>
                <w:rFonts w:asciiTheme="minorHAnsi" w:hAnsiTheme="minorHAnsi" w:cs="Arial"/>
                <w:sz w:val="21"/>
                <w:szCs w:val="21"/>
              </w:rPr>
              <w:t xml:space="preserve">the </w:t>
            </w:r>
            <w:r w:rsidRPr="008175F4">
              <w:rPr>
                <w:rFonts w:asciiTheme="minorHAnsi" w:hAnsiTheme="minorHAnsi" w:cs="Arial"/>
                <w:sz w:val="21"/>
                <w:szCs w:val="21"/>
              </w:rPr>
              <w:t xml:space="preserve"> tenderer</w:t>
            </w:r>
            <w:proofErr w:type="gramEnd"/>
            <w:r w:rsidRPr="008175F4">
              <w:rPr>
                <w:rFonts w:asciiTheme="minorHAnsi" w:hAnsiTheme="minorHAnsi" w:cs="Arial"/>
                <w:sz w:val="21"/>
                <w:szCs w:val="21"/>
              </w:rPr>
              <w:t xml:space="preserve"> provides RSSB with a strong degree of confidence in its experience shown in at least </w:t>
            </w:r>
            <w:r>
              <w:rPr>
                <w:rFonts w:asciiTheme="minorHAnsi" w:hAnsiTheme="minorHAnsi" w:cs="Arial"/>
                <w:sz w:val="21"/>
                <w:szCs w:val="21"/>
              </w:rPr>
              <w:t>two</w:t>
            </w:r>
            <w:r w:rsidRPr="008175F4">
              <w:rPr>
                <w:rFonts w:asciiTheme="minorHAnsi" w:hAnsiTheme="minorHAnsi" w:cs="Arial"/>
                <w:sz w:val="21"/>
                <w:szCs w:val="21"/>
              </w:rPr>
              <w:t xml:space="preserve"> </w:t>
            </w:r>
            <w:r>
              <w:rPr>
                <w:rFonts w:asciiTheme="minorHAnsi" w:hAnsiTheme="minorHAnsi" w:cs="Arial"/>
                <w:sz w:val="21"/>
                <w:szCs w:val="21"/>
              </w:rPr>
              <w:t xml:space="preserve">projects that required assessing economic benefit. </w:t>
            </w:r>
          </w:p>
          <w:p w14:paraId="00834E83" w14:textId="77777777" w:rsidR="00BE5060" w:rsidRPr="00A073A1" w:rsidRDefault="00BE5060" w:rsidP="00FD7296">
            <w:pPr>
              <w:spacing w:after="120" w:line="300" w:lineRule="exact"/>
              <w:rPr>
                <w:rFonts w:asciiTheme="minorHAnsi" w:hAnsiTheme="minorHAnsi" w:cs="Arial"/>
              </w:rPr>
            </w:pPr>
            <w:r w:rsidRPr="008175F4">
              <w:rPr>
                <w:rFonts w:asciiTheme="minorHAnsi" w:hAnsiTheme="minorHAnsi" w:cs="Arial"/>
                <w:color w:val="FF0000"/>
                <w:sz w:val="21"/>
                <w:szCs w:val="21"/>
              </w:rPr>
              <w:t>Fail</w:t>
            </w:r>
            <w:r w:rsidRPr="008175F4">
              <w:rPr>
                <w:rFonts w:asciiTheme="minorHAnsi" w:hAnsiTheme="minorHAnsi" w:cs="Arial"/>
                <w:sz w:val="21"/>
                <w:szCs w:val="21"/>
              </w:rPr>
              <w:t xml:space="preserve">: The tenderer either fails to provide evidence of at least two examples or fails to provide RSSB with sufficient confidence in its experience </w:t>
            </w:r>
            <w:r>
              <w:rPr>
                <w:rFonts w:asciiTheme="minorHAnsi" w:hAnsiTheme="minorHAnsi" w:cs="Arial"/>
                <w:sz w:val="21"/>
                <w:szCs w:val="21"/>
              </w:rPr>
              <w:t>in assessing the economic benefit.</w:t>
            </w:r>
          </w:p>
        </w:tc>
      </w:tr>
    </w:tbl>
    <w:p w14:paraId="52966B1B" w14:textId="77777777" w:rsidR="0040055D" w:rsidRDefault="0040055D" w:rsidP="009437FF">
      <w:pPr>
        <w:pStyle w:val="Body"/>
        <w:rPr>
          <w:rFonts w:asciiTheme="minorHAnsi" w:hAnsiTheme="minorHAnsi"/>
        </w:rPr>
        <w:sectPr w:rsidR="0040055D" w:rsidSect="0040055D">
          <w:pgSz w:w="16838" w:h="11906" w:orient="landscape"/>
          <w:pgMar w:top="426" w:right="536"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6F7FCF79"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40055D">
        <w:rPr>
          <w:rFonts w:asciiTheme="minorHAnsi" w:hAnsiTheme="minorHAnsi"/>
          <w:bCs/>
          <w:kern w:val="28"/>
          <w:lang w:eastAsia="en-GB"/>
        </w:rPr>
        <w:t xml:space="preserve">Quality </w:t>
      </w:r>
      <w:r w:rsidR="00FD7296">
        <w:rPr>
          <w:rFonts w:asciiTheme="minorHAnsi" w:hAnsiTheme="minorHAnsi"/>
          <w:bCs/>
          <w:kern w:val="28"/>
          <w:lang w:eastAsia="en-GB"/>
        </w:rPr>
        <w:t>8</w:t>
      </w:r>
      <w:r w:rsidR="009A3B79">
        <w:rPr>
          <w:rFonts w:asciiTheme="minorHAnsi" w:hAnsiTheme="minorHAnsi"/>
          <w:bCs/>
          <w:kern w:val="28"/>
          <w:lang w:eastAsia="en-GB"/>
        </w:rPr>
        <w:t>0</w:t>
      </w:r>
      <w:r w:rsidR="0040055D">
        <w:rPr>
          <w:rFonts w:asciiTheme="minorHAnsi" w:hAnsiTheme="minorHAnsi"/>
          <w:bCs/>
          <w:kern w:val="28"/>
          <w:lang w:eastAsia="en-GB"/>
        </w:rPr>
        <w:t xml:space="preserve">%: Price </w:t>
      </w:r>
      <w:r w:rsidR="00FD7296">
        <w:rPr>
          <w:rFonts w:asciiTheme="minorHAnsi" w:hAnsiTheme="minorHAnsi"/>
          <w:bCs/>
          <w:kern w:val="28"/>
          <w:lang w:eastAsia="en-GB"/>
        </w:rPr>
        <w:t>2</w:t>
      </w:r>
      <w:r w:rsidR="009A3B79">
        <w:rPr>
          <w:rFonts w:asciiTheme="minorHAnsi" w:hAnsiTheme="minorHAnsi"/>
          <w:bCs/>
          <w:kern w:val="28"/>
          <w:lang w:eastAsia="en-GB"/>
        </w:rPr>
        <w:t>0</w:t>
      </w:r>
      <w:r w:rsidR="006064D2">
        <w:rPr>
          <w:rFonts w:asciiTheme="minorHAnsi" w:hAnsiTheme="minorHAnsi"/>
          <w:bCs/>
          <w:kern w:val="28"/>
          <w:lang w:eastAsia="en-GB"/>
        </w:rPr>
        <w:t xml:space="preserve">%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5468B3B1"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W w:w="5432" w:type="pct"/>
        <w:tblInd w:w="-714" w:type="dxa"/>
        <w:tblCellMar>
          <w:left w:w="0" w:type="dxa"/>
          <w:right w:w="0" w:type="dxa"/>
        </w:tblCellMar>
        <w:tblLook w:val="04A0" w:firstRow="1" w:lastRow="0" w:firstColumn="1" w:lastColumn="0" w:noHBand="0" w:noVBand="1"/>
      </w:tblPr>
      <w:tblGrid>
        <w:gridCol w:w="1846"/>
        <w:gridCol w:w="3143"/>
        <w:gridCol w:w="3030"/>
        <w:gridCol w:w="983"/>
      </w:tblGrid>
      <w:tr w:rsidR="00FD7296" w14:paraId="2DAE4DCC" w14:textId="77777777" w:rsidTr="00FD7296">
        <w:trPr>
          <w:trHeight w:val="724"/>
        </w:trPr>
        <w:tc>
          <w:tcPr>
            <w:tcW w:w="1025"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1A23A33" w14:textId="77777777" w:rsidR="00FD7296" w:rsidRPr="005C7A51" w:rsidRDefault="00FD7296" w:rsidP="00FD7296">
            <w:pPr>
              <w:spacing w:after="120" w:line="300" w:lineRule="exact"/>
              <w:rPr>
                <w:rFonts w:asciiTheme="minorHAnsi" w:hAnsiTheme="minorHAnsi"/>
                <w:b/>
                <w:bCs/>
                <w:lang w:eastAsia="en-GB"/>
              </w:rPr>
            </w:pPr>
            <w:r w:rsidRPr="005C7A51">
              <w:rPr>
                <w:rFonts w:asciiTheme="minorHAnsi" w:hAnsiTheme="minorHAnsi"/>
                <w:b/>
                <w:bCs/>
                <w:lang w:eastAsia="en-GB"/>
              </w:rPr>
              <w:t>Heading</w:t>
            </w:r>
          </w:p>
        </w:tc>
        <w:tc>
          <w:tcPr>
            <w:tcW w:w="1746"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79FB647" w14:textId="77777777" w:rsidR="00FD7296" w:rsidRPr="005C7A51" w:rsidRDefault="00FD7296" w:rsidP="00FD7296">
            <w:pPr>
              <w:spacing w:after="120" w:line="300" w:lineRule="exact"/>
              <w:rPr>
                <w:rFonts w:asciiTheme="minorHAnsi" w:hAnsiTheme="minorHAnsi"/>
                <w:b/>
                <w:bCs/>
                <w:lang w:eastAsia="en-GB"/>
              </w:rPr>
            </w:pPr>
            <w:r w:rsidRPr="005C7A51">
              <w:rPr>
                <w:rFonts w:asciiTheme="minorHAnsi" w:hAnsiTheme="minorHAnsi"/>
                <w:b/>
                <w:bCs/>
                <w:lang w:eastAsia="en-GB"/>
              </w:rPr>
              <w:t>Specific question(s)</w:t>
            </w:r>
          </w:p>
        </w:tc>
        <w:tc>
          <w:tcPr>
            <w:tcW w:w="1683"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0B675" w14:textId="77777777" w:rsidR="00FD7296" w:rsidRPr="005C7A51" w:rsidRDefault="00FD7296" w:rsidP="00FD7296">
            <w:pPr>
              <w:spacing w:after="120" w:line="300" w:lineRule="exact"/>
              <w:rPr>
                <w:rFonts w:asciiTheme="minorHAnsi" w:hAnsiTheme="minorHAnsi"/>
                <w:b/>
                <w:bCs/>
                <w:lang w:eastAsia="en-GB"/>
              </w:rPr>
            </w:pPr>
            <w:r w:rsidRPr="005C7A51">
              <w:rPr>
                <w:rFonts w:asciiTheme="minorHAnsi" w:hAnsiTheme="minorHAnsi"/>
                <w:b/>
                <w:bCs/>
                <w:lang w:eastAsia="en-GB"/>
              </w:rPr>
              <w:t>Evaluation Criteria</w:t>
            </w:r>
          </w:p>
        </w:tc>
        <w:tc>
          <w:tcPr>
            <w:tcW w:w="546"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304794E" w14:textId="77777777" w:rsidR="00FD7296" w:rsidRPr="005C7A51" w:rsidRDefault="00FD7296" w:rsidP="00FD7296">
            <w:pPr>
              <w:spacing w:after="120" w:line="300" w:lineRule="exact"/>
              <w:rPr>
                <w:rFonts w:asciiTheme="minorHAnsi" w:hAnsiTheme="minorHAnsi"/>
                <w:b/>
                <w:bCs/>
                <w:lang w:eastAsia="en-GB"/>
              </w:rPr>
            </w:pPr>
            <w:r w:rsidRPr="005C7A51">
              <w:rPr>
                <w:rFonts w:asciiTheme="minorHAnsi" w:hAnsiTheme="minorHAnsi"/>
                <w:b/>
                <w:bCs/>
                <w:lang w:eastAsia="en-GB"/>
              </w:rPr>
              <w:t xml:space="preserve">Weight </w:t>
            </w:r>
          </w:p>
        </w:tc>
      </w:tr>
      <w:tr w:rsidR="00FD7296" w14:paraId="75BEC292" w14:textId="77777777" w:rsidTr="00FD7296">
        <w:trPr>
          <w:trHeight w:val="724"/>
        </w:trPr>
        <w:tc>
          <w:tcPr>
            <w:tcW w:w="102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2EB6840" w14:textId="77777777" w:rsidR="00FD7296" w:rsidRPr="005C7A51" w:rsidRDefault="00FD7296" w:rsidP="00FD7296">
            <w:pPr>
              <w:spacing w:after="120" w:line="300" w:lineRule="exact"/>
              <w:rPr>
                <w:rFonts w:asciiTheme="minorHAnsi" w:hAnsiTheme="minorHAnsi"/>
                <w:lang w:eastAsia="en-GB"/>
              </w:rPr>
            </w:pPr>
            <w:r w:rsidRPr="005C7A51">
              <w:rPr>
                <w:rFonts w:asciiTheme="minorHAnsi" w:hAnsiTheme="minorHAnsi"/>
                <w:lang w:eastAsia="en-GB"/>
              </w:rPr>
              <w:t>Question 1 Method Statement -ability to meet deliverables</w:t>
            </w:r>
          </w:p>
        </w:tc>
        <w:tc>
          <w:tcPr>
            <w:tcW w:w="1746" w:type="pct"/>
            <w:tcBorders>
              <w:top w:val="nil"/>
              <w:left w:val="nil"/>
              <w:bottom w:val="single" w:sz="8" w:space="0" w:color="808080"/>
              <w:right w:val="single" w:sz="8" w:space="0" w:color="808080"/>
            </w:tcBorders>
            <w:tcMar>
              <w:top w:w="0" w:type="dxa"/>
              <w:left w:w="108" w:type="dxa"/>
              <w:bottom w:w="0" w:type="dxa"/>
              <w:right w:w="108" w:type="dxa"/>
            </w:tcMar>
            <w:hideMark/>
          </w:tcPr>
          <w:p w14:paraId="6C0B0A42" w14:textId="77777777" w:rsidR="00FD7296" w:rsidRPr="005C7A51" w:rsidRDefault="00FD7296" w:rsidP="00FD7296">
            <w:pPr>
              <w:spacing w:after="120" w:line="300" w:lineRule="exact"/>
              <w:rPr>
                <w:rFonts w:asciiTheme="minorHAnsi" w:hAnsiTheme="minorHAnsi"/>
                <w:lang w:eastAsia="en-GB"/>
              </w:rPr>
            </w:pPr>
            <w:r w:rsidRPr="005C7A51">
              <w:rPr>
                <w:rFonts w:asciiTheme="minorHAnsi" w:hAnsiTheme="minorHAnsi"/>
                <w:lang w:eastAsia="en-GB"/>
              </w:rPr>
              <w:t>Tenderers should provide a method statement detailing how it is proposed to fulfil RSSB requirements as described in the specification (‘work package objectives’, ‘scope’, and ‘deliverables’).</w:t>
            </w:r>
          </w:p>
          <w:p w14:paraId="7E9569DA" w14:textId="77777777" w:rsidR="00FD7296" w:rsidRPr="005C7A51" w:rsidRDefault="00FD7296" w:rsidP="00FD7296">
            <w:pPr>
              <w:spacing w:after="120" w:line="300" w:lineRule="exact"/>
              <w:rPr>
                <w:rFonts w:asciiTheme="minorHAnsi" w:hAnsiTheme="minorHAnsi"/>
                <w:lang w:eastAsia="en-GB"/>
              </w:rPr>
            </w:pPr>
            <w:proofErr w:type="gramStart"/>
            <w:r w:rsidRPr="005C7A51">
              <w:rPr>
                <w:rFonts w:asciiTheme="minorHAnsi" w:hAnsiTheme="minorHAnsi"/>
                <w:lang w:eastAsia="en-GB"/>
              </w:rPr>
              <w:t>In particular they</w:t>
            </w:r>
            <w:proofErr w:type="gramEnd"/>
            <w:r w:rsidRPr="005C7A51">
              <w:rPr>
                <w:rFonts w:asciiTheme="minorHAnsi" w:hAnsiTheme="minorHAnsi"/>
                <w:lang w:eastAsia="en-GB"/>
              </w:rPr>
              <w:t xml:space="preserve"> should explain how they would meet the critical success factors for this piece of research.</w:t>
            </w:r>
          </w:p>
        </w:tc>
        <w:tc>
          <w:tcPr>
            <w:tcW w:w="1683" w:type="pct"/>
            <w:tcBorders>
              <w:top w:val="nil"/>
              <w:left w:val="nil"/>
              <w:bottom w:val="single" w:sz="8" w:space="0" w:color="808080"/>
              <w:right w:val="single" w:sz="8" w:space="0" w:color="808080"/>
            </w:tcBorders>
            <w:tcMar>
              <w:top w:w="0" w:type="dxa"/>
              <w:left w:w="108" w:type="dxa"/>
              <w:bottom w:w="0" w:type="dxa"/>
              <w:right w:w="108" w:type="dxa"/>
            </w:tcMar>
            <w:hideMark/>
          </w:tcPr>
          <w:p w14:paraId="450AD558" w14:textId="77777777" w:rsidR="00FD7296" w:rsidRPr="005C7A51" w:rsidRDefault="00FD7296" w:rsidP="00FD7296">
            <w:pPr>
              <w:spacing w:after="120" w:line="300" w:lineRule="exact"/>
              <w:rPr>
                <w:rFonts w:asciiTheme="minorHAnsi" w:hAnsiTheme="minorHAnsi"/>
                <w:lang w:eastAsia="en-GB"/>
              </w:rPr>
            </w:pPr>
            <w:r w:rsidRPr="005C7A51">
              <w:rPr>
                <w:rFonts w:asciiTheme="minorHAnsi" w:hAnsiTheme="minorHAnsi"/>
                <w:lang w:eastAsia="en-GB"/>
              </w:rPr>
              <w:t>The tenderer’s response (in no more than five pages):</w:t>
            </w:r>
          </w:p>
          <w:p w14:paraId="4BA76244" w14:textId="77777777" w:rsidR="00FD7296" w:rsidRPr="005C7A51" w:rsidRDefault="00FD7296" w:rsidP="00844164">
            <w:pPr>
              <w:pStyle w:val="ListParagraph"/>
              <w:numPr>
                <w:ilvl w:val="0"/>
                <w:numId w:val="45"/>
              </w:numPr>
              <w:spacing w:after="120" w:line="300" w:lineRule="exact"/>
              <w:rPr>
                <w:rFonts w:asciiTheme="minorHAnsi" w:hAnsiTheme="minorHAnsi"/>
                <w:sz w:val="22"/>
                <w:szCs w:val="22"/>
              </w:rPr>
            </w:pPr>
            <w:r w:rsidRPr="005C7A51">
              <w:rPr>
                <w:rFonts w:asciiTheme="minorHAnsi" w:hAnsiTheme="minorHAnsi"/>
                <w:sz w:val="22"/>
                <w:szCs w:val="22"/>
              </w:rPr>
              <w:t>Explains how the tenderer will apply their expertise to meet the specification, including how the study would be conducted;</w:t>
            </w:r>
          </w:p>
          <w:p w14:paraId="6F71A79D" w14:textId="77777777" w:rsidR="00FD7296" w:rsidRPr="005C7A51" w:rsidRDefault="00FD7296" w:rsidP="00844164">
            <w:pPr>
              <w:pStyle w:val="ListParagraph"/>
              <w:numPr>
                <w:ilvl w:val="0"/>
                <w:numId w:val="45"/>
              </w:numPr>
              <w:spacing w:after="120" w:line="300" w:lineRule="exact"/>
              <w:rPr>
                <w:rFonts w:asciiTheme="minorHAnsi" w:hAnsiTheme="minorHAnsi"/>
                <w:sz w:val="22"/>
                <w:szCs w:val="22"/>
              </w:rPr>
            </w:pPr>
            <w:r w:rsidRPr="005C7A51">
              <w:rPr>
                <w:rFonts w:asciiTheme="minorHAnsi" w:hAnsiTheme="minorHAnsi"/>
                <w:sz w:val="22"/>
                <w:szCs w:val="22"/>
              </w:rPr>
              <w:t>Demonstrates their understanding of the objectives and provides a coherent and systematic approach to meet these objectives.</w:t>
            </w:r>
            <w:r w:rsidRPr="005C7A51">
              <w:rPr>
                <w:rFonts w:asciiTheme="minorHAnsi" w:hAnsiTheme="minorHAnsi"/>
                <w:sz w:val="22"/>
                <w:szCs w:val="22"/>
              </w:rPr>
              <w:br/>
            </w:r>
          </w:p>
          <w:p w14:paraId="763814DD" w14:textId="77777777" w:rsidR="00FD7296" w:rsidRPr="005C7A51" w:rsidRDefault="00FD7296" w:rsidP="00844164">
            <w:pPr>
              <w:pStyle w:val="ListParagraph"/>
              <w:numPr>
                <w:ilvl w:val="0"/>
                <w:numId w:val="45"/>
              </w:numPr>
              <w:spacing w:after="120" w:line="300" w:lineRule="exact"/>
              <w:rPr>
                <w:rFonts w:asciiTheme="minorHAnsi" w:hAnsiTheme="minorHAnsi"/>
                <w:sz w:val="22"/>
                <w:szCs w:val="22"/>
              </w:rPr>
            </w:pPr>
            <w:r w:rsidRPr="005C7A51">
              <w:rPr>
                <w:rFonts w:asciiTheme="minorHAnsi" w:hAnsiTheme="minorHAnsi"/>
                <w:sz w:val="22"/>
                <w:szCs w:val="22"/>
              </w:rPr>
              <w:t>Has identified suitable ways to address the project’s critical success factors;</w:t>
            </w:r>
          </w:p>
        </w:tc>
        <w:tc>
          <w:tcPr>
            <w:tcW w:w="546" w:type="pct"/>
            <w:tcBorders>
              <w:top w:val="nil"/>
              <w:left w:val="nil"/>
              <w:bottom w:val="single" w:sz="8" w:space="0" w:color="808080"/>
              <w:right w:val="single" w:sz="8" w:space="0" w:color="808080"/>
            </w:tcBorders>
            <w:tcMar>
              <w:top w:w="0" w:type="dxa"/>
              <w:left w:w="108" w:type="dxa"/>
              <w:bottom w:w="0" w:type="dxa"/>
              <w:right w:w="108" w:type="dxa"/>
            </w:tcMar>
            <w:hideMark/>
          </w:tcPr>
          <w:p w14:paraId="6085529A" w14:textId="63293583" w:rsidR="00FD7296" w:rsidRPr="005C7A51" w:rsidRDefault="00FD7296" w:rsidP="00FD7296">
            <w:pPr>
              <w:rPr>
                <w:rFonts w:asciiTheme="minorHAnsi" w:hAnsiTheme="minorHAnsi"/>
                <w:lang w:eastAsia="en-GB"/>
              </w:rPr>
            </w:pPr>
            <w:r>
              <w:rPr>
                <w:rFonts w:asciiTheme="minorHAnsi" w:hAnsiTheme="minorHAnsi"/>
                <w:lang w:eastAsia="en-GB"/>
              </w:rPr>
              <w:t>25%</w:t>
            </w:r>
          </w:p>
        </w:tc>
      </w:tr>
      <w:tr w:rsidR="00FD7296" w14:paraId="3C4453C2" w14:textId="77777777" w:rsidTr="00FD7296">
        <w:trPr>
          <w:trHeight w:val="724"/>
        </w:trPr>
        <w:tc>
          <w:tcPr>
            <w:tcW w:w="1025" w:type="pct"/>
            <w:tcBorders>
              <w:top w:val="nil"/>
              <w:left w:val="single" w:sz="8" w:space="0" w:color="808080"/>
              <w:bottom w:val="single" w:sz="8" w:space="0" w:color="808080"/>
              <w:right w:val="single" w:sz="8" w:space="0" w:color="808080"/>
            </w:tcBorders>
            <w:tcMar>
              <w:top w:w="0" w:type="dxa"/>
              <w:left w:w="108" w:type="dxa"/>
              <w:bottom w:w="0" w:type="dxa"/>
              <w:right w:w="108" w:type="dxa"/>
            </w:tcMar>
          </w:tcPr>
          <w:p w14:paraId="323B5912" w14:textId="77777777" w:rsidR="00FD7296" w:rsidRPr="005C7A51" w:rsidRDefault="00FD7296" w:rsidP="00FD7296">
            <w:pPr>
              <w:spacing w:after="120" w:line="276" w:lineRule="auto"/>
              <w:rPr>
                <w:rFonts w:asciiTheme="minorHAnsi" w:hAnsiTheme="minorHAnsi" w:cs="Calibri"/>
                <w:lang w:eastAsia="en-GB"/>
              </w:rPr>
            </w:pPr>
            <w:r w:rsidRPr="005C7A51">
              <w:rPr>
                <w:rFonts w:asciiTheme="minorHAnsi" w:hAnsiTheme="minorHAnsi"/>
                <w:lang w:eastAsia="en-GB"/>
              </w:rPr>
              <w:t xml:space="preserve">Question </w:t>
            </w:r>
            <w:proofErr w:type="gramStart"/>
            <w:r w:rsidRPr="005C7A51">
              <w:rPr>
                <w:rFonts w:asciiTheme="minorHAnsi" w:hAnsiTheme="minorHAnsi"/>
                <w:lang w:eastAsia="en-GB"/>
              </w:rPr>
              <w:t>2  Evidence</w:t>
            </w:r>
            <w:proofErr w:type="gramEnd"/>
            <w:r w:rsidRPr="005C7A51">
              <w:rPr>
                <w:rFonts w:asciiTheme="minorHAnsi" w:hAnsiTheme="minorHAnsi"/>
                <w:lang w:eastAsia="en-GB"/>
              </w:rPr>
              <w:t xml:space="preserve"> of the supplier’s technical ability in the fields of running electric trains, operational, safety and economic feasibility </w:t>
            </w:r>
          </w:p>
          <w:p w14:paraId="29D4CF19" w14:textId="77777777" w:rsidR="00FD7296" w:rsidRPr="005C7A51" w:rsidRDefault="00FD7296" w:rsidP="00FD7296">
            <w:pPr>
              <w:spacing w:after="120" w:line="276" w:lineRule="auto"/>
              <w:rPr>
                <w:rFonts w:asciiTheme="minorHAnsi" w:hAnsiTheme="minorHAnsi"/>
                <w:lang w:eastAsia="en-GB"/>
              </w:rPr>
            </w:pPr>
            <w:r w:rsidRPr="005C7A51">
              <w:rPr>
                <w:rFonts w:asciiTheme="minorHAnsi" w:hAnsiTheme="minorHAnsi"/>
                <w:lang w:eastAsia="en-GB"/>
              </w:rPr>
              <w:t>[Max 4 pages]</w:t>
            </w:r>
          </w:p>
          <w:p w14:paraId="6419B777" w14:textId="77777777" w:rsidR="00FD7296" w:rsidRPr="005C7A51" w:rsidRDefault="00FD7296" w:rsidP="00FD7296">
            <w:pPr>
              <w:spacing w:after="120" w:line="300" w:lineRule="exact"/>
              <w:rPr>
                <w:rFonts w:asciiTheme="minorHAnsi" w:hAnsiTheme="minorHAnsi"/>
                <w:lang w:eastAsia="en-GB"/>
              </w:rPr>
            </w:pPr>
          </w:p>
        </w:tc>
        <w:tc>
          <w:tcPr>
            <w:tcW w:w="1746" w:type="pct"/>
            <w:tcBorders>
              <w:top w:val="nil"/>
              <w:left w:val="nil"/>
              <w:bottom w:val="single" w:sz="8" w:space="0" w:color="808080"/>
              <w:right w:val="single" w:sz="8" w:space="0" w:color="808080"/>
            </w:tcBorders>
            <w:tcMar>
              <w:top w:w="0" w:type="dxa"/>
              <w:left w:w="108" w:type="dxa"/>
              <w:bottom w:w="0" w:type="dxa"/>
              <w:right w:w="108" w:type="dxa"/>
            </w:tcMar>
            <w:hideMark/>
          </w:tcPr>
          <w:p w14:paraId="49A031B6" w14:textId="77777777" w:rsidR="00FD7296" w:rsidRPr="005C7A51" w:rsidRDefault="00FD7296" w:rsidP="00FD7296">
            <w:pPr>
              <w:spacing w:after="120" w:line="300" w:lineRule="exact"/>
              <w:rPr>
                <w:rFonts w:asciiTheme="minorHAnsi" w:hAnsiTheme="minorHAnsi"/>
                <w:lang w:eastAsia="en-GB"/>
              </w:rPr>
            </w:pPr>
            <w:r w:rsidRPr="005C7A51">
              <w:rPr>
                <w:rFonts w:asciiTheme="minorHAnsi" w:hAnsiTheme="minorHAnsi"/>
                <w:lang w:eastAsia="en-GB"/>
              </w:rPr>
              <w:t>Does the tenderer have the required expertise to successfully complete this project?</w:t>
            </w:r>
          </w:p>
        </w:tc>
        <w:tc>
          <w:tcPr>
            <w:tcW w:w="1683" w:type="pct"/>
            <w:tcBorders>
              <w:top w:val="nil"/>
              <w:left w:val="nil"/>
              <w:bottom w:val="single" w:sz="8" w:space="0" w:color="808080"/>
              <w:right w:val="single" w:sz="8" w:space="0" w:color="808080"/>
            </w:tcBorders>
            <w:tcMar>
              <w:top w:w="0" w:type="dxa"/>
              <w:left w:w="108" w:type="dxa"/>
              <w:bottom w:w="0" w:type="dxa"/>
              <w:right w:w="108" w:type="dxa"/>
            </w:tcMar>
            <w:hideMark/>
          </w:tcPr>
          <w:p w14:paraId="219FF906" w14:textId="77777777" w:rsidR="00FD7296" w:rsidRPr="005C7A51" w:rsidRDefault="00FD7296" w:rsidP="00FD7296">
            <w:pPr>
              <w:spacing w:after="120" w:line="300" w:lineRule="exact"/>
              <w:rPr>
                <w:rFonts w:asciiTheme="minorHAnsi" w:hAnsiTheme="minorHAnsi"/>
                <w:lang w:eastAsia="en-GB"/>
              </w:rPr>
            </w:pPr>
            <w:r w:rsidRPr="005C7A51">
              <w:rPr>
                <w:rFonts w:asciiTheme="minorHAnsi" w:hAnsiTheme="minorHAnsi"/>
                <w:lang w:eastAsia="en-GB"/>
              </w:rPr>
              <w:t>The tenderer’s response shows that it:</w:t>
            </w:r>
          </w:p>
          <w:p w14:paraId="11210FDC" w14:textId="77777777" w:rsidR="00FD7296" w:rsidRPr="005C7A51" w:rsidRDefault="00FD7296" w:rsidP="00844164">
            <w:pPr>
              <w:pStyle w:val="ListParagraph"/>
              <w:numPr>
                <w:ilvl w:val="0"/>
                <w:numId w:val="44"/>
              </w:numPr>
              <w:spacing w:after="120" w:line="276" w:lineRule="auto"/>
              <w:rPr>
                <w:rFonts w:asciiTheme="minorHAnsi" w:hAnsiTheme="minorHAnsi"/>
                <w:sz w:val="22"/>
                <w:szCs w:val="22"/>
              </w:rPr>
            </w:pPr>
            <w:r w:rsidRPr="005C7A51">
              <w:rPr>
                <w:rFonts w:asciiTheme="minorHAnsi" w:hAnsiTheme="minorHAnsi"/>
                <w:sz w:val="22"/>
                <w:szCs w:val="22"/>
              </w:rPr>
              <w:t xml:space="preserve">Has identified relevant projects as experience and individuals to deliver the work and that the overall skill covered is of high quality </w:t>
            </w:r>
          </w:p>
          <w:p w14:paraId="3C6A12A2" w14:textId="77777777" w:rsidR="00FD7296" w:rsidRPr="005C7A51" w:rsidRDefault="00FD7296" w:rsidP="00844164">
            <w:pPr>
              <w:pStyle w:val="ListParagraph"/>
              <w:numPr>
                <w:ilvl w:val="0"/>
                <w:numId w:val="44"/>
              </w:numPr>
              <w:spacing w:after="120" w:line="276" w:lineRule="auto"/>
              <w:rPr>
                <w:rFonts w:asciiTheme="minorHAnsi" w:hAnsiTheme="minorHAnsi"/>
                <w:sz w:val="22"/>
                <w:szCs w:val="22"/>
              </w:rPr>
            </w:pPr>
            <w:r w:rsidRPr="005C7A51">
              <w:rPr>
                <w:rFonts w:asciiTheme="minorHAnsi" w:hAnsiTheme="minorHAnsi"/>
                <w:sz w:val="22"/>
                <w:szCs w:val="22"/>
              </w:rPr>
              <w:t xml:space="preserve">Provide detail of relevant experience and knowledge of the project team. </w:t>
            </w:r>
            <w:r w:rsidRPr="005C7A51">
              <w:rPr>
                <w:rFonts w:asciiTheme="minorHAnsi" w:hAnsiTheme="minorHAnsi"/>
                <w:sz w:val="22"/>
                <w:szCs w:val="22"/>
              </w:rPr>
              <w:br/>
            </w:r>
          </w:p>
          <w:p w14:paraId="7B8F12E3" w14:textId="77777777" w:rsidR="00FD7296" w:rsidRDefault="00FD7296" w:rsidP="00844164">
            <w:pPr>
              <w:pStyle w:val="ListParagraph"/>
              <w:numPr>
                <w:ilvl w:val="0"/>
                <w:numId w:val="44"/>
              </w:numPr>
              <w:spacing w:after="120" w:line="276" w:lineRule="auto"/>
              <w:rPr>
                <w:rFonts w:asciiTheme="minorHAnsi" w:hAnsiTheme="minorHAnsi"/>
                <w:sz w:val="22"/>
                <w:szCs w:val="22"/>
              </w:rPr>
            </w:pPr>
            <w:r w:rsidRPr="005C7A51">
              <w:rPr>
                <w:rFonts w:asciiTheme="minorHAnsi" w:hAnsiTheme="minorHAnsi"/>
                <w:sz w:val="22"/>
                <w:szCs w:val="22"/>
              </w:rPr>
              <w:t>If expertise is not in-house, it has displayed how it will access the required industry experience and knowledge</w:t>
            </w:r>
          </w:p>
          <w:p w14:paraId="4C59B508" w14:textId="3B2AFF40" w:rsidR="00FD7296" w:rsidRPr="00FD7296" w:rsidRDefault="00FD7296" w:rsidP="00FD7296">
            <w:pPr>
              <w:spacing w:after="120" w:line="276" w:lineRule="auto"/>
              <w:rPr>
                <w:rFonts w:asciiTheme="minorHAnsi" w:hAnsiTheme="minorHAnsi"/>
              </w:rPr>
            </w:pPr>
          </w:p>
        </w:tc>
        <w:tc>
          <w:tcPr>
            <w:tcW w:w="546" w:type="pct"/>
            <w:tcBorders>
              <w:top w:val="nil"/>
              <w:left w:val="nil"/>
              <w:bottom w:val="single" w:sz="8" w:space="0" w:color="808080"/>
              <w:right w:val="single" w:sz="8" w:space="0" w:color="808080"/>
            </w:tcBorders>
            <w:tcMar>
              <w:top w:w="0" w:type="dxa"/>
              <w:left w:w="108" w:type="dxa"/>
              <w:bottom w:w="0" w:type="dxa"/>
              <w:right w:w="108" w:type="dxa"/>
            </w:tcMar>
          </w:tcPr>
          <w:p w14:paraId="2882C821" w14:textId="75AAF94D" w:rsidR="00FD7296" w:rsidRPr="005C7A51" w:rsidRDefault="00FD7296" w:rsidP="00FD7296">
            <w:pPr>
              <w:spacing w:after="120" w:line="300" w:lineRule="exact"/>
              <w:rPr>
                <w:rFonts w:asciiTheme="minorHAnsi" w:hAnsiTheme="minorHAnsi"/>
                <w:lang w:eastAsia="en-GB"/>
              </w:rPr>
            </w:pPr>
            <w:r>
              <w:rPr>
                <w:rFonts w:asciiTheme="minorHAnsi" w:hAnsiTheme="minorHAnsi"/>
                <w:lang w:eastAsia="en-GB"/>
              </w:rPr>
              <w:lastRenderedPageBreak/>
              <w:t>20%</w:t>
            </w:r>
          </w:p>
        </w:tc>
      </w:tr>
      <w:tr w:rsidR="00FD7296" w14:paraId="1F0F8939" w14:textId="77777777" w:rsidTr="00FD7296">
        <w:trPr>
          <w:trHeight w:val="724"/>
        </w:trPr>
        <w:tc>
          <w:tcPr>
            <w:tcW w:w="102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44E150A" w14:textId="77777777" w:rsidR="00FD7296" w:rsidRPr="005C7A51" w:rsidRDefault="00FD7296" w:rsidP="00FD7296">
            <w:pPr>
              <w:spacing w:after="120" w:line="300" w:lineRule="exact"/>
              <w:rPr>
                <w:rFonts w:asciiTheme="minorHAnsi" w:hAnsiTheme="minorHAnsi"/>
                <w:lang w:eastAsia="en-GB"/>
              </w:rPr>
            </w:pPr>
            <w:r w:rsidRPr="005C7A51">
              <w:rPr>
                <w:rFonts w:asciiTheme="minorHAnsi" w:hAnsiTheme="minorHAnsi"/>
                <w:lang w:eastAsia="en-GB"/>
              </w:rPr>
              <w:t xml:space="preserve">Question </w:t>
            </w:r>
            <w:proofErr w:type="gramStart"/>
            <w:r w:rsidRPr="005C7A51">
              <w:rPr>
                <w:rFonts w:asciiTheme="minorHAnsi" w:hAnsiTheme="minorHAnsi"/>
                <w:lang w:eastAsia="en-GB"/>
              </w:rPr>
              <w:t>3  Project</w:t>
            </w:r>
            <w:proofErr w:type="gramEnd"/>
            <w:r w:rsidRPr="005C7A51">
              <w:rPr>
                <w:rFonts w:asciiTheme="minorHAnsi" w:hAnsiTheme="minorHAnsi"/>
                <w:lang w:eastAsia="en-GB"/>
              </w:rPr>
              <w:t xml:space="preserve"> management: resource, quality, time</w:t>
            </w:r>
          </w:p>
        </w:tc>
        <w:tc>
          <w:tcPr>
            <w:tcW w:w="1746" w:type="pct"/>
            <w:tcBorders>
              <w:top w:val="nil"/>
              <w:left w:val="nil"/>
              <w:bottom w:val="single" w:sz="8" w:space="0" w:color="808080"/>
              <w:right w:val="single" w:sz="8" w:space="0" w:color="808080"/>
            </w:tcBorders>
            <w:tcMar>
              <w:top w:w="0" w:type="dxa"/>
              <w:left w:w="108" w:type="dxa"/>
              <w:bottom w:w="0" w:type="dxa"/>
              <w:right w:w="108" w:type="dxa"/>
            </w:tcMar>
          </w:tcPr>
          <w:p w14:paraId="6289F91F" w14:textId="77777777" w:rsidR="00FD7296" w:rsidRPr="005C7A51" w:rsidRDefault="00FD7296" w:rsidP="00FD7296">
            <w:pPr>
              <w:spacing w:after="40" w:line="280" w:lineRule="exact"/>
              <w:rPr>
                <w:rFonts w:asciiTheme="minorHAnsi" w:hAnsiTheme="minorHAnsi"/>
                <w:lang w:eastAsia="en-GB"/>
              </w:rPr>
            </w:pPr>
            <w:r w:rsidRPr="005C7A51">
              <w:rPr>
                <w:rFonts w:asciiTheme="minorHAnsi" w:hAnsiTheme="minorHAnsi"/>
                <w:lang w:eastAsia="en-GB"/>
              </w:rPr>
              <w:t xml:space="preserve">Tenderers should outline (in no more than ten pages) the processes and resources it proposes to use </w:t>
            </w:r>
            <w:proofErr w:type="gramStart"/>
            <w:r w:rsidRPr="005C7A51">
              <w:rPr>
                <w:rFonts w:asciiTheme="minorHAnsi" w:hAnsiTheme="minorHAnsi"/>
                <w:lang w:eastAsia="en-GB"/>
              </w:rPr>
              <w:t>in order to</w:t>
            </w:r>
            <w:proofErr w:type="gramEnd"/>
            <w:r w:rsidRPr="005C7A51">
              <w:rPr>
                <w:rFonts w:asciiTheme="minorHAnsi" w:hAnsiTheme="minorHAnsi"/>
                <w:lang w:eastAsia="en-GB"/>
              </w:rPr>
              <w:t xml:space="preserve"> fulfil RSSB requirements.</w:t>
            </w:r>
          </w:p>
          <w:p w14:paraId="622707F4" w14:textId="77777777" w:rsidR="00FD7296" w:rsidRPr="005C7A51" w:rsidRDefault="00FD7296" w:rsidP="00FD7296">
            <w:pPr>
              <w:spacing w:after="120" w:line="300" w:lineRule="exact"/>
              <w:rPr>
                <w:rFonts w:asciiTheme="minorHAnsi" w:hAnsiTheme="minorHAnsi"/>
                <w:lang w:eastAsia="en-GB"/>
              </w:rPr>
            </w:pPr>
            <w:r w:rsidRPr="005C7A51">
              <w:rPr>
                <w:rFonts w:asciiTheme="minorHAnsi" w:hAnsiTheme="minorHAnsi"/>
                <w:lang w:eastAsia="en-GB"/>
              </w:rPr>
              <w:t>Tenderers should:</w:t>
            </w:r>
          </w:p>
          <w:p w14:paraId="0E6918D9" w14:textId="77777777" w:rsidR="00FD7296" w:rsidRPr="005C7A51" w:rsidRDefault="00FD7296" w:rsidP="00844164">
            <w:pPr>
              <w:numPr>
                <w:ilvl w:val="0"/>
                <w:numId w:val="41"/>
              </w:numPr>
              <w:spacing w:after="120" w:line="300" w:lineRule="exact"/>
              <w:contextualSpacing/>
              <w:rPr>
                <w:rFonts w:asciiTheme="minorHAnsi" w:eastAsia="Times New Roman" w:hAnsiTheme="minorHAnsi"/>
                <w:lang w:eastAsia="en-GB"/>
              </w:rPr>
            </w:pPr>
            <w:r w:rsidRPr="005C7A51">
              <w:rPr>
                <w:rFonts w:asciiTheme="minorHAnsi" w:eastAsia="Times New Roman" w:hAnsiTheme="minorHAnsi"/>
                <w:lang w:eastAsia="en-GB"/>
              </w:rPr>
              <w:t>Clearly identify each team member’s role;</w:t>
            </w:r>
          </w:p>
          <w:p w14:paraId="70EB0450" w14:textId="77777777" w:rsidR="00FD7296" w:rsidRPr="005C7A51" w:rsidRDefault="00FD7296" w:rsidP="00844164">
            <w:pPr>
              <w:numPr>
                <w:ilvl w:val="0"/>
                <w:numId w:val="41"/>
              </w:numPr>
              <w:spacing w:after="120" w:line="300" w:lineRule="exact"/>
              <w:contextualSpacing/>
              <w:rPr>
                <w:rFonts w:asciiTheme="minorHAnsi" w:eastAsia="Times New Roman" w:hAnsiTheme="minorHAnsi"/>
                <w:lang w:eastAsia="en-GB"/>
              </w:rPr>
            </w:pPr>
            <w:r w:rsidRPr="005C7A51">
              <w:rPr>
                <w:rFonts w:asciiTheme="minorHAnsi" w:eastAsia="Times New Roman" w:hAnsiTheme="minorHAnsi"/>
                <w:lang w:eastAsia="en-GB"/>
              </w:rPr>
              <w:t>Provide adequate allocation of appropriate resources against deliverables;</w:t>
            </w:r>
          </w:p>
          <w:p w14:paraId="031155D8" w14:textId="77777777" w:rsidR="00FD7296" w:rsidRPr="005C7A51" w:rsidRDefault="00FD7296" w:rsidP="00844164">
            <w:pPr>
              <w:numPr>
                <w:ilvl w:val="0"/>
                <w:numId w:val="41"/>
              </w:numPr>
              <w:spacing w:after="120" w:line="300" w:lineRule="exact"/>
              <w:contextualSpacing/>
              <w:rPr>
                <w:rFonts w:asciiTheme="minorHAnsi" w:eastAsia="Times New Roman" w:hAnsiTheme="minorHAnsi"/>
                <w:lang w:eastAsia="en-GB"/>
              </w:rPr>
            </w:pPr>
            <w:r w:rsidRPr="005C7A51">
              <w:rPr>
                <w:rFonts w:asciiTheme="minorHAnsi" w:eastAsia="Times New Roman" w:hAnsiTheme="minorHAnsi"/>
                <w:lang w:eastAsia="en-GB"/>
              </w:rPr>
              <w:t>Demonstrate how they would work with RSSB and communicate and engage with relevant industry stakeholders to ensure that the quality and content of the deliverables are fit for purpose;</w:t>
            </w:r>
          </w:p>
          <w:p w14:paraId="4B16FEC8" w14:textId="77777777" w:rsidR="00FD7296" w:rsidRPr="005C7A51" w:rsidRDefault="00FD7296" w:rsidP="00844164">
            <w:pPr>
              <w:pStyle w:val="ListParagraph"/>
              <w:numPr>
                <w:ilvl w:val="0"/>
                <w:numId w:val="41"/>
              </w:numPr>
              <w:spacing w:after="120" w:line="300" w:lineRule="exact"/>
              <w:rPr>
                <w:rFonts w:asciiTheme="minorHAnsi" w:eastAsiaTheme="minorHAnsi" w:hAnsiTheme="minorHAnsi"/>
                <w:sz w:val="22"/>
                <w:szCs w:val="22"/>
              </w:rPr>
            </w:pPr>
            <w:r w:rsidRPr="005C7A51">
              <w:rPr>
                <w:rFonts w:asciiTheme="minorHAnsi" w:hAnsiTheme="minorHAnsi"/>
                <w:sz w:val="22"/>
                <w:szCs w:val="22"/>
              </w:rPr>
              <w:t>Explain how they would meet the critical success factors for this piece of research;</w:t>
            </w:r>
          </w:p>
          <w:p w14:paraId="4C392B28" w14:textId="77777777" w:rsidR="00FD7296" w:rsidRPr="005C7A51" w:rsidRDefault="00FD7296" w:rsidP="00FD7296">
            <w:pPr>
              <w:spacing w:after="120" w:line="300" w:lineRule="exact"/>
              <w:ind w:left="720"/>
              <w:contextualSpacing/>
              <w:rPr>
                <w:rFonts w:asciiTheme="minorHAnsi" w:hAnsiTheme="minorHAnsi"/>
                <w:lang w:eastAsia="en-GB"/>
              </w:rPr>
            </w:pPr>
          </w:p>
        </w:tc>
        <w:tc>
          <w:tcPr>
            <w:tcW w:w="1683" w:type="pct"/>
            <w:tcBorders>
              <w:top w:val="nil"/>
              <w:left w:val="nil"/>
              <w:bottom w:val="single" w:sz="8" w:space="0" w:color="808080"/>
              <w:right w:val="single" w:sz="8" w:space="0" w:color="808080"/>
            </w:tcBorders>
            <w:tcMar>
              <w:top w:w="0" w:type="dxa"/>
              <w:left w:w="108" w:type="dxa"/>
              <w:bottom w:w="0" w:type="dxa"/>
              <w:right w:w="108" w:type="dxa"/>
            </w:tcMar>
          </w:tcPr>
          <w:p w14:paraId="4839689C" w14:textId="77777777" w:rsidR="00FD7296" w:rsidRPr="005C7A51" w:rsidRDefault="00FD7296" w:rsidP="00FD7296">
            <w:pPr>
              <w:spacing w:after="120" w:line="300" w:lineRule="exact"/>
              <w:rPr>
                <w:rFonts w:asciiTheme="minorHAnsi" w:hAnsiTheme="minorHAnsi"/>
                <w:lang w:eastAsia="en-GB"/>
              </w:rPr>
            </w:pPr>
            <w:r w:rsidRPr="005C7A51">
              <w:rPr>
                <w:rFonts w:asciiTheme="minorHAnsi" w:hAnsiTheme="minorHAnsi"/>
                <w:lang w:eastAsia="en-GB"/>
              </w:rPr>
              <w:t xml:space="preserve">The tenderer’s response shows (in no more than ten pages) </w:t>
            </w:r>
          </w:p>
          <w:p w14:paraId="5D6F02A9" w14:textId="77777777" w:rsidR="00FD7296" w:rsidRPr="005C7A51" w:rsidRDefault="00FD7296" w:rsidP="00FD7296">
            <w:pPr>
              <w:spacing w:after="120" w:line="300" w:lineRule="exact"/>
              <w:rPr>
                <w:rFonts w:asciiTheme="minorHAnsi" w:hAnsiTheme="minorHAnsi"/>
                <w:lang w:eastAsia="en-GB"/>
              </w:rPr>
            </w:pPr>
            <w:r w:rsidRPr="005C7A51">
              <w:rPr>
                <w:rFonts w:asciiTheme="minorHAnsi" w:hAnsiTheme="minorHAnsi"/>
                <w:lang w:eastAsia="en-GB"/>
              </w:rPr>
              <w:t>that it:</w:t>
            </w:r>
          </w:p>
          <w:p w14:paraId="06C5ED02" w14:textId="77777777" w:rsidR="00FD7296" w:rsidRPr="005C7A51" w:rsidRDefault="00FD7296" w:rsidP="00844164">
            <w:pPr>
              <w:pStyle w:val="ListParagraph"/>
              <w:numPr>
                <w:ilvl w:val="0"/>
                <w:numId w:val="46"/>
              </w:numPr>
              <w:spacing w:after="120" w:line="300" w:lineRule="exact"/>
              <w:rPr>
                <w:rFonts w:asciiTheme="minorHAnsi" w:hAnsiTheme="minorHAnsi"/>
                <w:sz w:val="22"/>
                <w:szCs w:val="22"/>
              </w:rPr>
            </w:pPr>
            <w:r w:rsidRPr="005C7A51">
              <w:rPr>
                <w:rFonts w:asciiTheme="minorHAnsi" w:hAnsiTheme="minorHAnsi"/>
                <w:sz w:val="22"/>
                <w:szCs w:val="22"/>
              </w:rPr>
              <w:t>Has identified relevant individuals to deliver the work;</w:t>
            </w:r>
          </w:p>
          <w:p w14:paraId="72221082" w14:textId="77777777" w:rsidR="00FD7296" w:rsidRPr="005C7A51" w:rsidRDefault="00FD7296" w:rsidP="00844164">
            <w:pPr>
              <w:pStyle w:val="ListParagraph"/>
              <w:numPr>
                <w:ilvl w:val="0"/>
                <w:numId w:val="46"/>
              </w:numPr>
              <w:spacing w:after="120" w:line="300" w:lineRule="exact"/>
              <w:rPr>
                <w:rFonts w:asciiTheme="minorHAnsi" w:hAnsiTheme="minorHAnsi"/>
                <w:sz w:val="22"/>
                <w:szCs w:val="22"/>
              </w:rPr>
            </w:pPr>
            <w:r w:rsidRPr="005C7A51">
              <w:rPr>
                <w:rFonts w:asciiTheme="minorHAnsi" w:hAnsiTheme="minorHAnsi"/>
                <w:sz w:val="22"/>
                <w:szCs w:val="22"/>
              </w:rPr>
              <w:t>Has provided a credible plan for delivering successful outcomes to time, quality and cost;</w:t>
            </w:r>
            <w:r w:rsidRPr="005C7A51">
              <w:rPr>
                <w:rFonts w:asciiTheme="minorHAnsi" w:hAnsiTheme="minorHAnsi"/>
                <w:sz w:val="22"/>
                <w:szCs w:val="22"/>
              </w:rPr>
              <w:br/>
            </w:r>
          </w:p>
          <w:p w14:paraId="1FE04091" w14:textId="77777777" w:rsidR="00FD7296" w:rsidRPr="005C7A51" w:rsidRDefault="00FD7296" w:rsidP="00844164">
            <w:pPr>
              <w:pStyle w:val="ListParagraph"/>
              <w:numPr>
                <w:ilvl w:val="0"/>
                <w:numId w:val="46"/>
              </w:numPr>
              <w:spacing w:after="120" w:line="300" w:lineRule="exact"/>
              <w:rPr>
                <w:rFonts w:asciiTheme="minorHAnsi" w:hAnsiTheme="minorHAnsi"/>
                <w:sz w:val="22"/>
                <w:szCs w:val="22"/>
              </w:rPr>
            </w:pPr>
            <w:r w:rsidRPr="005C7A51">
              <w:rPr>
                <w:rFonts w:asciiTheme="minorHAnsi" w:hAnsiTheme="minorHAnsi"/>
                <w:sz w:val="22"/>
                <w:szCs w:val="22"/>
              </w:rPr>
              <w:t>Has identified appropriate ways to engage with RSSB and relevant stakeholders;</w:t>
            </w:r>
            <w:r w:rsidRPr="005C7A51">
              <w:rPr>
                <w:rFonts w:asciiTheme="minorHAnsi" w:hAnsiTheme="minorHAnsi"/>
                <w:sz w:val="22"/>
                <w:szCs w:val="22"/>
              </w:rPr>
              <w:br/>
            </w:r>
          </w:p>
          <w:p w14:paraId="7919BF88" w14:textId="77777777" w:rsidR="00FD7296" w:rsidRPr="005C7A51" w:rsidRDefault="00FD7296" w:rsidP="00844164">
            <w:pPr>
              <w:pStyle w:val="ListParagraph"/>
              <w:numPr>
                <w:ilvl w:val="0"/>
                <w:numId w:val="46"/>
              </w:numPr>
              <w:spacing w:after="120" w:line="300" w:lineRule="exact"/>
              <w:rPr>
                <w:rFonts w:asciiTheme="minorHAnsi" w:hAnsiTheme="minorHAnsi"/>
                <w:sz w:val="22"/>
                <w:szCs w:val="22"/>
              </w:rPr>
            </w:pPr>
            <w:r w:rsidRPr="005C7A51">
              <w:rPr>
                <w:rFonts w:asciiTheme="minorHAnsi" w:hAnsiTheme="minorHAnsi"/>
                <w:sz w:val="22"/>
                <w:szCs w:val="22"/>
              </w:rPr>
              <w:t>Has identified suitable ways to address the project’s critical success factors;</w:t>
            </w:r>
          </w:p>
          <w:p w14:paraId="6BD5C1D5" w14:textId="77777777" w:rsidR="00FD7296" w:rsidRPr="005C7A51" w:rsidRDefault="00FD7296" w:rsidP="00FD7296">
            <w:pPr>
              <w:pStyle w:val="ListParagraph"/>
              <w:ind w:left="227"/>
              <w:rPr>
                <w:rFonts w:asciiTheme="minorHAnsi" w:hAnsiTheme="minorHAnsi"/>
                <w:sz w:val="22"/>
                <w:szCs w:val="22"/>
              </w:rPr>
            </w:pPr>
          </w:p>
        </w:tc>
        <w:tc>
          <w:tcPr>
            <w:tcW w:w="546" w:type="pct"/>
            <w:tcBorders>
              <w:top w:val="nil"/>
              <w:left w:val="nil"/>
              <w:bottom w:val="single" w:sz="8" w:space="0" w:color="808080"/>
              <w:right w:val="single" w:sz="8" w:space="0" w:color="808080"/>
            </w:tcBorders>
            <w:tcMar>
              <w:top w:w="0" w:type="dxa"/>
              <w:left w:w="108" w:type="dxa"/>
              <w:bottom w:w="0" w:type="dxa"/>
              <w:right w:w="108" w:type="dxa"/>
            </w:tcMar>
            <w:hideMark/>
          </w:tcPr>
          <w:p w14:paraId="027A0B48" w14:textId="4B7031A6" w:rsidR="00FD7296" w:rsidRPr="005C7A51" w:rsidRDefault="00FD7296" w:rsidP="00FD7296">
            <w:pPr>
              <w:rPr>
                <w:rFonts w:asciiTheme="minorHAnsi" w:hAnsiTheme="minorHAnsi"/>
                <w:lang w:eastAsia="en-GB"/>
              </w:rPr>
            </w:pPr>
            <w:r>
              <w:rPr>
                <w:rFonts w:asciiTheme="minorHAnsi" w:hAnsiTheme="minorHAnsi"/>
                <w:lang w:eastAsia="en-GB"/>
              </w:rPr>
              <w:t>15%</w:t>
            </w:r>
          </w:p>
        </w:tc>
      </w:tr>
      <w:tr w:rsidR="00FD7296" w14:paraId="21F3CD37" w14:textId="77777777" w:rsidTr="00FD7296">
        <w:trPr>
          <w:trHeight w:val="724"/>
        </w:trPr>
        <w:tc>
          <w:tcPr>
            <w:tcW w:w="102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2100ECD" w14:textId="77777777" w:rsidR="00FD7296" w:rsidRPr="005C7A51" w:rsidRDefault="00FD7296" w:rsidP="00FD7296">
            <w:pPr>
              <w:spacing w:after="120" w:line="300" w:lineRule="exact"/>
              <w:rPr>
                <w:rFonts w:asciiTheme="minorHAnsi" w:hAnsiTheme="minorHAnsi" w:cs="Calibri"/>
                <w:lang w:eastAsia="en-GB"/>
              </w:rPr>
            </w:pPr>
            <w:r w:rsidRPr="005C7A51">
              <w:rPr>
                <w:rFonts w:asciiTheme="minorHAnsi" w:hAnsiTheme="minorHAnsi"/>
                <w:lang w:eastAsia="en-GB"/>
              </w:rPr>
              <w:t xml:space="preserve">Question 4 </w:t>
            </w:r>
            <w:r w:rsidRPr="005C7A51">
              <w:rPr>
                <w:rFonts w:asciiTheme="minorHAnsi" w:hAnsiTheme="minorHAnsi"/>
                <w:color w:val="000000"/>
                <w:lang w:eastAsia="en-GB"/>
              </w:rPr>
              <w:t>Risks and Challenges</w:t>
            </w:r>
          </w:p>
        </w:tc>
        <w:tc>
          <w:tcPr>
            <w:tcW w:w="1746" w:type="pct"/>
            <w:tcBorders>
              <w:top w:val="nil"/>
              <w:left w:val="nil"/>
              <w:bottom w:val="single" w:sz="8" w:space="0" w:color="808080"/>
              <w:right w:val="single" w:sz="8" w:space="0" w:color="808080"/>
            </w:tcBorders>
            <w:tcMar>
              <w:top w:w="0" w:type="dxa"/>
              <w:left w:w="108" w:type="dxa"/>
              <w:bottom w:w="0" w:type="dxa"/>
              <w:right w:w="108" w:type="dxa"/>
            </w:tcMar>
          </w:tcPr>
          <w:p w14:paraId="2D1496B4" w14:textId="77777777" w:rsidR="00FD7296" w:rsidRPr="005C7A51" w:rsidRDefault="00FD7296" w:rsidP="00FD7296">
            <w:pPr>
              <w:rPr>
                <w:rFonts w:asciiTheme="minorHAnsi" w:hAnsiTheme="minorHAnsi"/>
                <w:color w:val="000000"/>
                <w:lang w:eastAsia="en-GB"/>
              </w:rPr>
            </w:pPr>
            <w:r w:rsidRPr="005C7A51">
              <w:rPr>
                <w:rFonts w:asciiTheme="minorHAnsi" w:hAnsiTheme="minorHAnsi"/>
                <w:color w:val="000000"/>
                <w:lang w:eastAsia="en-GB"/>
              </w:rPr>
              <w:t>What risks and challenges do you foresee in this project? What mitigating actions will you take in relations to these risks?</w:t>
            </w:r>
          </w:p>
          <w:p w14:paraId="09E65521" w14:textId="77777777" w:rsidR="00FD7296" w:rsidRPr="005C7A51" w:rsidRDefault="00FD7296" w:rsidP="00FD7296">
            <w:pPr>
              <w:rPr>
                <w:rFonts w:asciiTheme="minorHAnsi" w:hAnsiTheme="minorHAnsi"/>
                <w:color w:val="000000"/>
                <w:lang w:eastAsia="en-GB"/>
              </w:rPr>
            </w:pPr>
          </w:p>
          <w:p w14:paraId="645C8F61" w14:textId="77777777" w:rsidR="00FD7296" w:rsidRPr="005C7A51" w:rsidRDefault="00FD7296" w:rsidP="00FD7296">
            <w:pPr>
              <w:spacing w:after="120" w:line="300" w:lineRule="exact"/>
              <w:contextualSpacing/>
              <w:rPr>
                <w:rFonts w:asciiTheme="minorHAnsi" w:hAnsiTheme="minorHAnsi"/>
                <w:color w:val="000000"/>
                <w:lang w:eastAsia="en-GB"/>
              </w:rPr>
            </w:pPr>
            <w:r w:rsidRPr="005C7A51">
              <w:rPr>
                <w:rFonts w:asciiTheme="minorHAnsi" w:hAnsiTheme="minorHAnsi"/>
                <w:color w:val="000000"/>
                <w:lang w:eastAsia="en-GB"/>
              </w:rPr>
              <w:t>Tenderers should provide, in no more than three pages, the risks and challenges that the tenderer foresees for this project as well as the mitigating actions:</w:t>
            </w:r>
          </w:p>
          <w:p w14:paraId="4DF56583" w14:textId="77777777" w:rsidR="00FD7296" w:rsidRPr="005C7A51" w:rsidRDefault="00FD7296" w:rsidP="00FD7296">
            <w:pPr>
              <w:spacing w:after="120" w:line="300" w:lineRule="exact"/>
              <w:contextualSpacing/>
              <w:rPr>
                <w:rFonts w:asciiTheme="minorHAnsi" w:hAnsiTheme="minorHAnsi"/>
                <w:color w:val="000000"/>
                <w:lang w:eastAsia="en-GB"/>
              </w:rPr>
            </w:pPr>
          </w:p>
          <w:p w14:paraId="5A44344C" w14:textId="77777777" w:rsidR="00FD7296" w:rsidRPr="005C7A51" w:rsidRDefault="00FD7296" w:rsidP="00844164">
            <w:pPr>
              <w:numPr>
                <w:ilvl w:val="0"/>
                <w:numId w:val="42"/>
              </w:numPr>
              <w:spacing w:after="0" w:line="240" w:lineRule="auto"/>
              <w:rPr>
                <w:rFonts w:asciiTheme="minorHAnsi" w:eastAsia="Times New Roman" w:hAnsiTheme="minorHAnsi"/>
                <w:color w:val="000000"/>
                <w:lang w:eastAsia="en-GB"/>
              </w:rPr>
            </w:pPr>
            <w:r w:rsidRPr="005C7A51">
              <w:rPr>
                <w:rFonts w:asciiTheme="minorHAnsi" w:eastAsia="Times New Roman" w:hAnsiTheme="minorHAnsi"/>
                <w:color w:val="000000"/>
                <w:lang w:eastAsia="en-GB"/>
              </w:rPr>
              <w:t>The tenderer provides a detailed and succinct Risk Register.</w:t>
            </w:r>
          </w:p>
          <w:p w14:paraId="05971C0F" w14:textId="77777777" w:rsidR="00FD7296" w:rsidRPr="005C7A51" w:rsidRDefault="00FD7296" w:rsidP="00FD7296">
            <w:pPr>
              <w:pStyle w:val="ListParagraph"/>
              <w:ind w:left="227"/>
              <w:rPr>
                <w:rFonts w:asciiTheme="minorHAnsi" w:eastAsiaTheme="minorHAnsi" w:hAnsiTheme="minorHAnsi"/>
                <w:color w:val="000000"/>
                <w:sz w:val="22"/>
                <w:szCs w:val="22"/>
              </w:rPr>
            </w:pPr>
          </w:p>
          <w:p w14:paraId="111C13C4" w14:textId="77777777" w:rsidR="00FD7296" w:rsidRPr="005C7A51" w:rsidRDefault="00FD7296" w:rsidP="00844164">
            <w:pPr>
              <w:numPr>
                <w:ilvl w:val="0"/>
                <w:numId w:val="42"/>
              </w:numPr>
              <w:spacing w:after="0" w:line="240" w:lineRule="auto"/>
              <w:rPr>
                <w:rFonts w:asciiTheme="minorHAnsi" w:eastAsia="Times New Roman" w:hAnsiTheme="minorHAnsi"/>
                <w:color w:val="000000"/>
                <w:lang w:eastAsia="en-GB"/>
              </w:rPr>
            </w:pPr>
            <w:r w:rsidRPr="005C7A51">
              <w:rPr>
                <w:rFonts w:asciiTheme="minorHAnsi" w:eastAsia="Times New Roman" w:hAnsiTheme="minorHAnsi"/>
                <w:color w:val="000000"/>
                <w:lang w:eastAsia="en-GB"/>
              </w:rPr>
              <w:lastRenderedPageBreak/>
              <w:t>The tenderer identifies appropriate risks for this project.</w:t>
            </w:r>
          </w:p>
          <w:p w14:paraId="7D2EEF09" w14:textId="77777777" w:rsidR="00FD7296" w:rsidRPr="005C7A51" w:rsidRDefault="00FD7296" w:rsidP="00FD7296">
            <w:pPr>
              <w:rPr>
                <w:rFonts w:asciiTheme="minorHAnsi" w:hAnsiTheme="minorHAnsi"/>
                <w:color w:val="000000"/>
                <w:lang w:eastAsia="en-GB"/>
              </w:rPr>
            </w:pPr>
          </w:p>
          <w:p w14:paraId="0C952C40" w14:textId="77777777" w:rsidR="00FD7296" w:rsidRPr="005C7A51" w:rsidRDefault="00FD7296" w:rsidP="00844164">
            <w:pPr>
              <w:numPr>
                <w:ilvl w:val="0"/>
                <w:numId w:val="42"/>
              </w:numPr>
              <w:spacing w:after="0" w:line="240" w:lineRule="auto"/>
              <w:rPr>
                <w:rFonts w:asciiTheme="minorHAnsi" w:eastAsia="Times New Roman" w:hAnsiTheme="minorHAnsi"/>
                <w:color w:val="000000"/>
                <w:lang w:eastAsia="en-GB"/>
              </w:rPr>
            </w:pPr>
            <w:r w:rsidRPr="005C7A51">
              <w:rPr>
                <w:rFonts w:asciiTheme="minorHAnsi" w:eastAsia="Times New Roman" w:hAnsiTheme="minorHAnsi"/>
                <w:color w:val="000000"/>
                <w:lang w:eastAsia="en-GB"/>
              </w:rPr>
              <w:t>The tenderer identifies appropriate challenges for this project.</w:t>
            </w:r>
          </w:p>
          <w:p w14:paraId="51CF5004" w14:textId="77777777" w:rsidR="00FD7296" w:rsidRPr="005C7A51" w:rsidRDefault="00FD7296" w:rsidP="00FD7296">
            <w:pPr>
              <w:rPr>
                <w:rFonts w:asciiTheme="minorHAnsi" w:hAnsiTheme="minorHAnsi"/>
                <w:color w:val="000000"/>
                <w:lang w:eastAsia="en-GB"/>
              </w:rPr>
            </w:pPr>
          </w:p>
          <w:p w14:paraId="193D8F35" w14:textId="77777777" w:rsidR="00FD7296" w:rsidRPr="005C7A51" w:rsidRDefault="00FD7296" w:rsidP="00844164">
            <w:pPr>
              <w:numPr>
                <w:ilvl w:val="0"/>
                <w:numId w:val="42"/>
              </w:numPr>
              <w:spacing w:after="0" w:line="240" w:lineRule="auto"/>
              <w:rPr>
                <w:rFonts w:asciiTheme="minorHAnsi" w:eastAsia="Times New Roman" w:hAnsiTheme="minorHAnsi"/>
                <w:color w:val="000000"/>
                <w:lang w:eastAsia="en-GB"/>
              </w:rPr>
            </w:pPr>
            <w:r w:rsidRPr="005C7A51">
              <w:rPr>
                <w:rFonts w:asciiTheme="minorHAnsi" w:eastAsia="Times New Roman" w:hAnsiTheme="minorHAnsi"/>
                <w:color w:val="000000"/>
                <w:lang w:eastAsia="en-GB"/>
              </w:rPr>
              <w:t>The tenderer provides an in-depth statement of what mitigating actions will be taken by the tenderer in relation and with specific regard to each risk.</w:t>
            </w:r>
          </w:p>
          <w:p w14:paraId="69ABB15A" w14:textId="77777777" w:rsidR="00FD7296" w:rsidRPr="005C7A51" w:rsidRDefault="00FD7296" w:rsidP="00FD7296">
            <w:pPr>
              <w:rPr>
                <w:rFonts w:asciiTheme="minorHAnsi" w:hAnsiTheme="minorHAnsi"/>
                <w:color w:val="000000"/>
                <w:lang w:eastAsia="en-GB"/>
              </w:rPr>
            </w:pPr>
          </w:p>
          <w:p w14:paraId="7ABFC65F" w14:textId="77777777" w:rsidR="00FD7296" w:rsidRPr="005C7A51" w:rsidRDefault="00FD7296" w:rsidP="00844164">
            <w:pPr>
              <w:numPr>
                <w:ilvl w:val="0"/>
                <w:numId w:val="42"/>
              </w:numPr>
              <w:spacing w:after="240" w:line="240" w:lineRule="auto"/>
              <w:contextualSpacing/>
              <w:rPr>
                <w:rFonts w:asciiTheme="minorHAnsi" w:eastAsia="Times New Roman" w:hAnsiTheme="minorHAnsi"/>
                <w:color w:val="000000"/>
                <w:lang w:eastAsia="en-GB"/>
              </w:rPr>
            </w:pPr>
            <w:r w:rsidRPr="005C7A51">
              <w:rPr>
                <w:rFonts w:asciiTheme="minorHAnsi" w:eastAsia="Times New Roman" w:hAnsiTheme="minorHAnsi"/>
                <w:color w:val="000000"/>
                <w:lang w:eastAsia="en-GB"/>
              </w:rPr>
              <w:t>The tenderer demonstrates how they will overcome the challenges that have been identified for this project.</w:t>
            </w:r>
          </w:p>
          <w:p w14:paraId="2A2A344E" w14:textId="77777777" w:rsidR="00FD7296" w:rsidRPr="005C7A51" w:rsidRDefault="00FD7296" w:rsidP="00FD7296">
            <w:pPr>
              <w:spacing w:after="120" w:line="300" w:lineRule="exact"/>
              <w:contextualSpacing/>
              <w:rPr>
                <w:rFonts w:asciiTheme="minorHAnsi" w:hAnsiTheme="minorHAnsi"/>
                <w:lang w:eastAsia="en-GB"/>
              </w:rPr>
            </w:pPr>
          </w:p>
        </w:tc>
        <w:tc>
          <w:tcPr>
            <w:tcW w:w="1683" w:type="pct"/>
            <w:tcBorders>
              <w:top w:val="nil"/>
              <w:left w:val="nil"/>
              <w:bottom w:val="single" w:sz="8" w:space="0" w:color="808080"/>
              <w:right w:val="single" w:sz="8" w:space="0" w:color="808080"/>
            </w:tcBorders>
            <w:tcMar>
              <w:top w:w="0" w:type="dxa"/>
              <w:left w:w="108" w:type="dxa"/>
              <w:bottom w:w="0" w:type="dxa"/>
              <w:right w:w="108" w:type="dxa"/>
            </w:tcMar>
          </w:tcPr>
          <w:p w14:paraId="30256FAD" w14:textId="77777777" w:rsidR="00FD7296" w:rsidRPr="005C7A51" w:rsidRDefault="00FD7296" w:rsidP="00844164">
            <w:pPr>
              <w:numPr>
                <w:ilvl w:val="0"/>
                <w:numId w:val="47"/>
              </w:numPr>
              <w:spacing w:after="0" w:line="240" w:lineRule="auto"/>
              <w:rPr>
                <w:rFonts w:asciiTheme="minorHAnsi" w:eastAsia="Times New Roman" w:hAnsiTheme="minorHAnsi"/>
                <w:color w:val="000000"/>
                <w:lang w:eastAsia="en-GB"/>
              </w:rPr>
            </w:pPr>
            <w:r w:rsidRPr="005C7A51">
              <w:rPr>
                <w:rFonts w:asciiTheme="minorHAnsi" w:eastAsia="Times New Roman" w:hAnsiTheme="minorHAnsi"/>
                <w:color w:val="000000"/>
                <w:lang w:eastAsia="en-GB"/>
              </w:rPr>
              <w:lastRenderedPageBreak/>
              <w:t>The tenderer provides a detailed and succinct Risk Register.</w:t>
            </w:r>
          </w:p>
          <w:p w14:paraId="273A036F" w14:textId="77777777" w:rsidR="00FD7296" w:rsidRPr="005C7A51" w:rsidRDefault="00FD7296" w:rsidP="00FD7296">
            <w:pPr>
              <w:pStyle w:val="ListParagraph"/>
              <w:rPr>
                <w:rFonts w:asciiTheme="minorHAnsi" w:eastAsiaTheme="minorHAnsi" w:hAnsiTheme="minorHAnsi"/>
                <w:color w:val="000000"/>
                <w:sz w:val="22"/>
                <w:szCs w:val="22"/>
              </w:rPr>
            </w:pPr>
          </w:p>
          <w:p w14:paraId="77A28D04" w14:textId="77777777" w:rsidR="00FD7296" w:rsidRPr="005C7A51" w:rsidRDefault="00FD7296" w:rsidP="00844164">
            <w:pPr>
              <w:numPr>
                <w:ilvl w:val="0"/>
                <w:numId w:val="47"/>
              </w:numPr>
              <w:spacing w:after="0" w:line="240" w:lineRule="auto"/>
              <w:rPr>
                <w:rFonts w:asciiTheme="minorHAnsi" w:eastAsia="Times New Roman" w:hAnsiTheme="minorHAnsi"/>
                <w:color w:val="000000"/>
                <w:lang w:eastAsia="en-GB"/>
              </w:rPr>
            </w:pPr>
            <w:r w:rsidRPr="005C7A51">
              <w:rPr>
                <w:rFonts w:asciiTheme="minorHAnsi" w:eastAsia="Times New Roman" w:hAnsiTheme="minorHAnsi"/>
                <w:color w:val="000000"/>
                <w:lang w:eastAsia="en-GB"/>
              </w:rPr>
              <w:t>The tenderer identifies appropriate risks for this project.</w:t>
            </w:r>
          </w:p>
          <w:p w14:paraId="3208CE89" w14:textId="77777777" w:rsidR="00FD7296" w:rsidRPr="005C7A51" w:rsidRDefault="00FD7296" w:rsidP="00FD7296">
            <w:pPr>
              <w:rPr>
                <w:rFonts w:asciiTheme="minorHAnsi" w:hAnsiTheme="minorHAnsi"/>
                <w:color w:val="000000"/>
                <w:lang w:eastAsia="en-GB"/>
              </w:rPr>
            </w:pPr>
          </w:p>
          <w:p w14:paraId="16E82FD2" w14:textId="77777777" w:rsidR="00FD7296" w:rsidRPr="005C7A51" w:rsidRDefault="00FD7296" w:rsidP="00844164">
            <w:pPr>
              <w:numPr>
                <w:ilvl w:val="0"/>
                <w:numId w:val="47"/>
              </w:numPr>
              <w:spacing w:after="0" w:line="240" w:lineRule="auto"/>
              <w:rPr>
                <w:rFonts w:asciiTheme="minorHAnsi" w:eastAsia="Times New Roman" w:hAnsiTheme="minorHAnsi"/>
                <w:color w:val="000000"/>
                <w:lang w:eastAsia="en-GB"/>
              </w:rPr>
            </w:pPr>
            <w:r w:rsidRPr="005C7A51">
              <w:rPr>
                <w:rFonts w:asciiTheme="minorHAnsi" w:eastAsia="Times New Roman" w:hAnsiTheme="minorHAnsi"/>
                <w:color w:val="000000"/>
                <w:lang w:eastAsia="en-GB"/>
              </w:rPr>
              <w:t>The tenderer identifies appropriate challenges for this project.</w:t>
            </w:r>
          </w:p>
          <w:p w14:paraId="647F3ACB" w14:textId="77777777" w:rsidR="00FD7296" w:rsidRPr="005C7A51" w:rsidRDefault="00FD7296" w:rsidP="00FD7296">
            <w:pPr>
              <w:rPr>
                <w:rFonts w:asciiTheme="minorHAnsi" w:hAnsiTheme="minorHAnsi"/>
                <w:color w:val="000000"/>
                <w:lang w:eastAsia="en-GB"/>
              </w:rPr>
            </w:pPr>
          </w:p>
          <w:p w14:paraId="7FFF5DBA" w14:textId="77777777" w:rsidR="00FD7296" w:rsidRPr="005C7A51" w:rsidRDefault="00FD7296" w:rsidP="00844164">
            <w:pPr>
              <w:numPr>
                <w:ilvl w:val="0"/>
                <w:numId w:val="47"/>
              </w:numPr>
              <w:spacing w:after="0" w:line="240" w:lineRule="auto"/>
              <w:rPr>
                <w:rFonts w:asciiTheme="minorHAnsi" w:eastAsia="Times New Roman" w:hAnsiTheme="minorHAnsi"/>
                <w:color w:val="000000"/>
                <w:lang w:eastAsia="en-GB"/>
              </w:rPr>
            </w:pPr>
            <w:r w:rsidRPr="005C7A51">
              <w:rPr>
                <w:rFonts w:asciiTheme="minorHAnsi" w:eastAsia="Times New Roman" w:hAnsiTheme="minorHAnsi"/>
                <w:color w:val="000000"/>
                <w:lang w:eastAsia="en-GB"/>
              </w:rPr>
              <w:t xml:space="preserve">The tenderer provides an in-depth statement of what mitigating actions will be taken by the tenderer in </w:t>
            </w:r>
            <w:r w:rsidRPr="005C7A51">
              <w:rPr>
                <w:rFonts w:asciiTheme="minorHAnsi" w:eastAsia="Times New Roman" w:hAnsiTheme="minorHAnsi"/>
                <w:color w:val="000000"/>
                <w:lang w:eastAsia="en-GB"/>
              </w:rPr>
              <w:lastRenderedPageBreak/>
              <w:t>relation and with specific regard to each risk.</w:t>
            </w:r>
          </w:p>
          <w:p w14:paraId="02BB9C90" w14:textId="77777777" w:rsidR="00FD7296" w:rsidRPr="005C7A51" w:rsidRDefault="00FD7296" w:rsidP="00FD7296">
            <w:pPr>
              <w:rPr>
                <w:rFonts w:asciiTheme="minorHAnsi" w:hAnsiTheme="minorHAnsi"/>
                <w:color w:val="000000"/>
                <w:lang w:eastAsia="en-GB"/>
              </w:rPr>
            </w:pPr>
          </w:p>
          <w:p w14:paraId="7271FAAE" w14:textId="77777777" w:rsidR="00FD7296" w:rsidRPr="005C7A51" w:rsidRDefault="00FD7296" w:rsidP="00844164">
            <w:pPr>
              <w:numPr>
                <w:ilvl w:val="0"/>
                <w:numId w:val="47"/>
              </w:numPr>
              <w:spacing w:after="240" w:line="240" w:lineRule="auto"/>
              <w:contextualSpacing/>
              <w:rPr>
                <w:rFonts w:asciiTheme="minorHAnsi" w:eastAsia="Times New Roman" w:hAnsiTheme="minorHAnsi"/>
                <w:color w:val="000000"/>
                <w:lang w:eastAsia="en-GB"/>
              </w:rPr>
            </w:pPr>
            <w:r w:rsidRPr="005C7A51">
              <w:rPr>
                <w:rFonts w:asciiTheme="minorHAnsi" w:eastAsia="Times New Roman" w:hAnsiTheme="minorHAnsi"/>
                <w:color w:val="000000"/>
                <w:lang w:eastAsia="en-GB"/>
              </w:rPr>
              <w:t>The tenderer demonstrates how they will overcome the challenges that have been identified for this project.</w:t>
            </w:r>
          </w:p>
          <w:p w14:paraId="19AAD229" w14:textId="77777777" w:rsidR="00FD7296" w:rsidRPr="005C7A51" w:rsidRDefault="00FD7296" w:rsidP="00FD7296">
            <w:pPr>
              <w:pStyle w:val="ListParagraph"/>
              <w:ind w:left="227"/>
              <w:rPr>
                <w:rFonts w:asciiTheme="minorHAnsi" w:hAnsiTheme="minorHAnsi"/>
                <w:sz w:val="22"/>
                <w:szCs w:val="22"/>
              </w:rPr>
            </w:pPr>
          </w:p>
          <w:p w14:paraId="494D3D7E" w14:textId="77777777" w:rsidR="00FD7296" w:rsidRPr="005C7A51" w:rsidRDefault="00FD7296" w:rsidP="00FD7296">
            <w:pPr>
              <w:ind w:left="227" w:hanging="227"/>
              <w:rPr>
                <w:rFonts w:asciiTheme="minorHAnsi" w:hAnsiTheme="minorHAnsi"/>
                <w:lang w:eastAsia="en-GB"/>
              </w:rPr>
            </w:pPr>
          </w:p>
          <w:p w14:paraId="333CF95E" w14:textId="77777777" w:rsidR="00FD7296" w:rsidRPr="005C7A51" w:rsidRDefault="00FD7296" w:rsidP="00FD7296">
            <w:pPr>
              <w:ind w:left="227" w:hanging="227"/>
              <w:rPr>
                <w:rFonts w:asciiTheme="minorHAnsi" w:hAnsiTheme="minorHAnsi"/>
                <w:lang w:eastAsia="en-GB"/>
              </w:rPr>
            </w:pPr>
          </w:p>
          <w:p w14:paraId="453768E2" w14:textId="77777777" w:rsidR="00FD7296" w:rsidRPr="005C7A51" w:rsidRDefault="00FD7296" w:rsidP="00FD7296">
            <w:pPr>
              <w:ind w:left="227" w:hanging="227"/>
              <w:rPr>
                <w:rFonts w:asciiTheme="minorHAnsi" w:hAnsiTheme="minorHAnsi"/>
                <w:lang w:eastAsia="en-GB"/>
              </w:rPr>
            </w:pPr>
          </w:p>
          <w:p w14:paraId="79BF88DB" w14:textId="77777777" w:rsidR="00FD7296" w:rsidRPr="005C7A51" w:rsidRDefault="00FD7296" w:rsidP="00FD7296">
            <w:pPr>
              <w:ind w:left="227" w:hanging="227"/>
              <w:rPr>
                <w:rFonts w:asciiTheme="minorHAnsi" w:hAnsiTheme="minorHAnsi"/>
                <w:lang w:eastAsia="en-GB"/>
              </w:rPr>
            </w:pPr>
          </w:p>
          <w:p w14:paraId="43F222D5" w14:textId="77777777" w:rsidR="00FD7296" w:rsidRPr="005C7A51" w:rsidRDefault="00FD7296" w:rsidP="00FD7296">
            <w:pPr>
              <w:ind w:left="227" w:hanging="227"/>
              <w:rPr>
                <w:rFonts w:asciiTheme="minorHAnsi" w:hAnsiTheme="minorHAnsi"/>
                <w:lang w:eastAsia="en-GB"/>
              </w:rPr>
            </w:pPr>
          </w:p>
          <w:p w14:paraId="3B2F2729" w14:textId="77777777" w:rsidR="00FD7296" w:rsidRPr="005C7A51" w:rsidRDefault="00FD7296" w:rsidP="00FD7296">
            <w:pPr>
              <w:ind w:left="227" w:hanging="227"/>
              <w:rPr>
                <w:rFonts w:asciiTheme="minorHAnsi" w:hAnsiTheme="minorHAnsi"/>
                <w:lang w:eastAsia="en-GB"/>
              </w:rPr>
            </w:pPr>
          </w:p>
          <w:p w14:paraId="1AFE2B4F" w14:textId="77777777" w:rsidR="00FD7296" w:rsidRPr="005C7A51" w:rsidRDefault="00FD7296" w:rsidP="00FD7296">
            <w:pPr>
              <w:ind w:left="227" w:hanging="227"/>
              <w:rPr>
                <w:rFonts w:asciiTheme="minorHAnsi" w:hAnsiTheme="minorHAnsi"/>
                <w:lang w:eastAsia="en-GB"/>
              </w:rPr>
            </w:pPr>
          </w:p>
          <w:p w14:paraId="23D04041" w14:textId="77777777" w:rsidR="00FD7296" w:rsidRPr="005C7A51" w:rsidRDefault="00FD7296" w:rsidP="00FD7296">
            <w:pPr>
              <w:ind w:left="227" w:hanging="227"/>
              <w:rPr>
                <w:rFonts w:asciiTheme="minorHAnsi" w:hAnsiTheme="minorHAnsi"/>
                <w:lang w:eastAsia="en-GB"/>
              </w:rPr>
            </w:pPr>
          </w:p>
          <w:p w14:paraId="073DCD31" w14:textId="77777777" w:rsidR="00FD7296" w:rsidRPr="005C7A51" w:rsidRDefault="00FD7296" w:rsidP="00FD7296">
            <w:pPr>
              <w:ind w:left="227" w:hanging="227"/>
              <w:rPr>
                <w:rFonts w:asciiTheme="minorHAnsi" w:hAnsiTheme="minorHAnsi"/>
                <w:lang w:eastAsia="en-GB"/>
              </w:rPr>
            </w:pPr>
          </w:p>
          <w:p w14:paraId="68F58087" w14:textId="77777777" w:rsidR="00FD7296" w:rsidRPr="005C7A51" w:rsidRDefault="00FD7296" w:rsidP="00FD7296">
            <w:pPr>
              <w:ind w:left="227" w:hanging="227"/>
              <w:rPr>
                <w:rFonts w:asciiTheme="minorHAnsi" w:hAnsiTheme="minorHAnsi"/>
                <w:lang w:eastAsia="en-GB"/>
              </w:rPr>
            </w:pPr>
          </w:p>
          <w:p w14:paraId="2D50AFEF" w14:textId="77777777" w:rsidR="00FD7296" w:rsidRPr="005C7A51" w:rsidRDefault="00FD7296" w:rsidP="00FD7296">
            <w:pPr>
              <w:rPr>
                <w:rFonts w:asciiTheme="minorHAnsi" w:hAnsiTheme="minorHAnsi"/>
                <w:lang w:eastAsia="en-GB"/>
              </w:rPr>
            </w:pPr>
          </w:p>
          <w:p w14:paraId="0B7A2517" w14:textId="77777777" w:rsidR="00FD7296" w:rsidRPr="005C7A51" w:rsidRDefault="00FD7296" w:rsidP="00FD7296">
            <w:pPr>
              <w:rPr>
                <w:rFonts w:asciiTheme="minorHAnsi" w:hAnsiTheme="minorHAnsi"/>
                <w:lang w:eastAsia="en-GB"/>
              </w:rPr>
            </w:pPr>
          </w:p>
        </w:tc>
        <w:tc>
          <w:tcPr>
            <w:tcW w:w="546" w:type="pct"/>
            <w:tcBorders>
              <w:top w:val="nil"/>
              <w:left w:val="nil"/>
              <w:bottom w:val="single" w:sz="8" w:space="0" w:color="808080"/>
              <w:right w:val="single" w:sz="8" w:space="0" w:color="808080"/>
            </w:tcBorders>
            <w:tcMar>
              <w:top w:w="0" w:type="dxa"/>
              <w:left w:w="108" w:type="dxa"/>
              <w:bottom w:w="0" w:type="dxa"/>
              <w:right w:w="108" w:type="dxa"/>
            </w:tcMar>
          </w:tcPr>
          <w:p w14:paraId="67ED9ED9" w14:textId="2E533760" w:rsidR="00FD7296" w:rsidRPr="005C7A51" w:rsidRDefault="00FD7296" w:rsidP="00FD7296">
            <w:pPr>
              <w:spacing w:after="120" w:line="300" w:lineRule="exact"/>
              <w:rPr>
                <w:rFonts w:asciiTheme="minorHAnsi" w:hAnsiTheme="minorHAnsi"/>
                <w:lang w:eastAsia="en-GB"/>
              </w:rPr>
            </w:pPr>
            <w:r>
              <w:rPr>
                <w:rFonts w:asciiTheme="minorHAnsi" w:hAnsiTheme="minorHAnsi"/>
                <w:lang w:eastAsia="en-GB"/>
              </w:rPr>
              <w:lastRenderedPageBreak/>
              <w:t>5%</w:t>
            </w:r>
          </w:p>
        </w:tc>
      </w:tr>
      <w:tr w:rsidR="00FD7296" w14:paraId="5C4BDC15" w14:textId="77777777" w:rsidTr="00FD7296">
        <w:trPr>
          <w:trHeight w:val="724"/>
        </w:trPr>
        <w:tc>
          <w:tcPr>
            <w:tcW w:w="102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1147D6A" w14:textId="77777777" w:rsidR="00FD7296" w:rsidRPr="005C7A51" w:rsidRDefault="00FD7296" w:rsidP="00FD7296">
            <w:pPr>
              <w:spacing w:after="120" w:line="300" w:lineRule="exact"/>
              <w:rPr>
                <w:rFonts w:asciiTheme="minorHAnsi" w:hAnsiTheme="minorHAnsi"/>
                <w:lang w:eastAsia="en-GB"/>
              </w:rPr>
            </w:pPr>
            <w:r w:rsidRPr="005C7A51">
              <w:rPr>
                <w:rFonts w:asciiTheme="minorHAnsi" w:hAnsiTheme="minorHAnsi"/>
                <w:lang w:eastAsia="en-GB"/>
              </w:rPr>
              <w:t xml:space="preserve">Question 5 </w:t>
            </w:r>
            <w:r w:rsidRPr="005C7A51">
              <w:rPr>
                <w:rFonts w:asciiTheme="minorHAnsi" w:hAnsiTheme="minorHAnsi"/>
                <w:color w:val="000000"/>
                <w:lang w:eastAsia="en-GB"/>
              </w:rPr>
              <w:t>Communication</w:t>
            </w:r>
          </w:p>
        </w:tc>
        <w:tc>
          <w:tcPr>
            <w:tcW w:w="1746" w:type="pct"/>
            <w:tcBorders>
              <w:top w:val="nil"/>
              <w:left w:val="nil"/>
              <w:bottom w:val="single" w:sz="8" w:space="0" w:color="808080"/>
              <w:right w:val="single" w:sz="8" w:space="0" w:color="808080"/>
            </w:tcBorders>
            <w:tcMar>
              <w:top w:w="0" w:type="dxa"/>
              <w:left w:w="108" w:type="dxa"/>
              <w:bottom w:w="0" w:type="dxa"/>
              <w:right w:w="108" w:type="dxa"/>
            </w:tcMar>
            <w:hideMark/>
          </w:tcPr>
          <w:p w14:paraId="2A1C1B75" w14:textId="77777777" w:rsidR="00FD7296" w:rsidRPr="005C7A51" w:rsidRDefault="00FD7296" w:rsidP="00FD7296">
            <w:pPr>
              <w:spacing w:after="120" w:line="300" w:lineRule="exact"/>
              <w:contextualSpacing/>
              <w:rPr>
                <w:rFonts w:asciiTheme="minorHAnsi" w:hAnsiTheme="minorHAnsi"/>
                <w:lang w:eastAsia="en-GB"/>
              </w:rPr>
            </w:pPr>
            <w:r w:rsidRPr="005C7A51">
              <w:rPr>
                <w:rFonts w:asciiTheme="minorHAnsi" w:hAnsiTheme="minorHAnsi"/>
                <w:color w:val="000000"/>
                <w:lang w:eastAsia="en-GB"/>
              </w:rPr>
              <w:t>How will you ensure effective communication with both yourself &amp; RSSB? Additionally, how do you propose to communicate with key stakeholders</w:t>
            </w:r>
          </w:p>
        </w:tc>
        <w:tc>
          <w:tcPr>
            <w:tcW w:w="1683" w:type="pct"/>
            <w:tcBorders>
              <w:top w:val="nil"/>
              <w:left w:val="nil"/>
              <w:bottom w:val="single" w:sz="8" w:space="0" w:color="808080"/>
              <w:right w:val="single" w:sz="8" w:space="0" w:color="808080"/>
            </w:tcBorders>
            <w:tcMar>
              <w:top w:w="0" w:type="dxa"/>
              <w:left w:w="108" w:type="dxa"/>
              <w:bottom w:w="0" w:type="dxa"/>
              <w:right w:w="108" w:type="dxa"/>
            </w:tcMar>
          </w:tcPr>
          <w:p w14:paraId="13562A14" w14:textId="77777777" w:rsidR="00FD7296" w:rsidRPr="005C7A51" w:rsidRDefault="00FD7296" w:rsidP="00844164">
            <w:pPr>
              <w:numPr>
                <w:ilvl w:val="0"/>
                <w:numId w:val="48"/>
              </w:numPr>
              <w:spacing w:after="0" w:line="240" w:lineRule="auto"/>
              <w:rPr>
                <w:rFonts w:asciiTheme="minorHAnsi" w:eastAsia="Times New Roman" w:hAnsiTheme="minorHAnsi"/>
                <w:color w:val="000000"/>
                <w:lang w:eastAsia="en-GB"/>
              </w:rPr>
            </w:pPr>
            <w:r w:rsidRPr="005C7A51">
              <w:rPr>
                <w:rFonts w:asciiTheme="minorHAnsi" w:eastAsia="Times New Roman" w:hAnsiTheme="minorHAnsi"/>
                <w:color w:val="000000"/>
                <w:lang w:eastAsia="en-GB"/>
              </w:rPr>
              <w:t>The tenderer provides a well thought out and appropriate communication plan for communication between the tenderer and RSSB.</w:t>
            </w:r>
          </w:p>
          <w:p w14:paraId="6B98FB2F" w14:textId="77777777" w:rsidR="00FD7296" w:rsidRPr="005C7A51" w:rsidRDefault="00FD7296" w:rsidP="00FD7296">
            <w:pPr>
              <w:pStyle w:val="ListParagraph"/>
              <w:rPr>
                <w:rFonts w:asciiTheme="minorHAnsi" w:eastAsiaTheme="minorHAnsi" w:hAnsiTheme="minorHAnsi"/>
                <w:color w:val="000000"/>
                <w:sz w:val="22"/>
                <w:szCs w:val="22"/>
              </w:rPr>
            </w:pPr>
          </w:p>
          <w:p w14:paraId="66E92392" w14:textId="77777777" w:rsidR="00FD7296" w:rsidRPr="005C7A51" w:rsidRDefault="00FD7296" w:rsidP="00844164">
            <w:pPr>
              <w:numPr>
                <w:ilvl w:val="0"/>
                <w:numId w:val="48"/>
              </w:numPr>
              <w:spacing w:after="0" w:line="240" w:lineRule="auto"/>
              <w:rPr>
                <w:rFonts w:asciiTheme="minorHAnsi" w:eastAsia="Times New Roman" w:hAnsiTheme="minorHAnsi"/>
                <w:color w:val="000000"/>
                <w:lang w:eastAsia="en-GB"/>
              </w:rPr>
            </w:pPr>
            <w:r w:rsidRPr="005C7A51">
              <w:rPr>
                <w:rFonts w:asciiTheme="minorHAnsi" w:eastAsia="Times New Roman" w:hAnsiTheme="minorHAnsi"/>
                <w:color w:val="000000"/>
                <w:lang w:eastAsia="en-GB"/>
              </w:rPr>
              <w:t xml:space="preserve">The tenderer communication plan is effective in </w:t>
            </w:r>
            <w:proofErr w:type="spellStart"/>
            <w:r w:rsidRPr="005C7A51">
              <w:rPr>
                <w:rFonts w:asciiTheme="minorHAnsi" w:eastAsia="Times New Roman" w:hAnsiTheme="minorHAnsi"/>
                <w:color w:val="000000"/>
                <w:lang w:eastAsia="en-GB"/>
              </w:rPr>
              <w:t>it’s</w:t>
            </w:r>
            <w:proofErr w:type="spellEnd"/>
            <w:r w:rsidRPr="005C7A51">
              <w:rPr>
                <w:rFonts w:asciiTheme="minorHAnsi" w:eastAsia="Times New Roman" w:hAnsiTheme="minorHAnsi"/>
                <w:color w:val="000000"/>
                <w:lang w:eastAsia="en-GB"/>
              </w:rPr>
              <w:t xml:space="preserve"> ability.</w:t>
            </w:r>
          </w:p>
          <w:p w14:paraId="19068EA7" w14:textId="77777777" w:rsidR="00FD7296" w:rsidRPr="005C7A51" w:rsidRDefault="00FD7296" w:rsidP="00FD7296">
            <w:pPr>
              <w:rPr>
                <w:rFonts w:asciiTheme="minorHAnsi" w:hAnsiTheme="minorHAnsi"/>
                <w:color w:val="000000"/>
                <w:lang w:eastAsia="en-GB"/>
              </w:rPr>
            </w:pPr>
          </w:p>
          <w:p w14:paraId="2B9B64C0" w14:textId="41DC415D" w:rsidR="00FD7296" w:rsidRDefault="00FD7296" w:rsidP="00844164">
            <w:pPr>
              <w:numPr>
                <w:ilvl w:val="0"/>
                <w:numId w:val="48"/>
              </w:numPr>
              <w:spacing w:after="0" w:line="240" w:lineRule="auto"/>
              <w:rPr>
                <w:rFonts w:asciiTheme="minorHAnsi" w:eastAsia="Times New Roman" w:hAnsiTheme="minorHAnsi"/>
                <w:color w:val="000000"/>
                <w:lang w:eastAsia="en-GB"/>
              </w:rPr>
            </w:pPr>
            <w:r w:rsidRPr="005C7A51">
              <w:rPr>
                <w:rFonts w:asciiTheme="minorHAnsi" w:eastAsia="Times New Roman" w:hAnsiTheme="minorHAnsi"/>
                <w:color w:val="000000"/>
                <w:lang w:eastAsia="en-GB"/>
              </w:rPr>
              <w:t>The tenderer provides a robust statement for communicating with key stakeholders.</w:t>
            </w:r>
          </w:p>
          <w:p w14:paraId="1ABF0E8D" w14:textId="2E9E09A5" w:rsidR="00FD7296" w:rsidRDefault="00FD7296" w:rsidP="00FD7296">
            <w:pPr>
              <w:spacing w:after="0" w:line="240" w:lineRule="auto"/>
              <w:rPr>
                <w:rFonts w:asciiTheme="minorHAnsi" w:eastAsia="Times New Roman" w:hAnsiTheme="minorHAnsi"/>
                <w:color w:val="000000"/>
                <w:lang w:eastAsia="en-GB"/>
              </w:rPr>
            </w:pPr>
          </w:p>
          <w:p w14:paraId="7FE4D149" w14:textId="77777777" w:rsidR="00FD7296" w:rsidRPr="005C7A51" w:rsidRDefault="00FD7296" w:rsidP="00FD7296">
            <w:pPr>
              <w:spacing w:after="0" w:line="240" w:lineRule="auto"/>
              <w:rPr>
                <w:rFonts w:asciiTheme="minorHAnsi" w:eastAsia="Times New Roman" w:hAnsiTheme="minorHAnsi"/>
                <w:color w:val="000000"/>
                <w:lang w:eastAsia="en-GB"/>
              </w:rPr>
            </w:pPr>
          </w:p>
          <w:p w14:paraId="0374E98D" w14:textId="77777777" w:rsidR="00FD7296" w:rsidRPr="005C7A51" w:rsidRDefault="00FD7296" w:rsidP="00FD7296">
            <w:pPr>
              <w:pStyle w:val="ListParagraph"/>
              <w:ind w:left="227"/>
              <w:rPr>
                <w:rFonts w:asciiTheme="minorHAnsi" w:eastAsiaTheme="minorHAnsi" w:hAnsiTheme="minorHAnsi"/>
                <w:sz w:val="22"/>
                <w:szCs w:val="22"/>
              </w:rPr>
            </w:pPr>
          </w:p>
        </w:tc>
        <w:tc>
          <w:tcPr>
            <w:tcW w:w="546" w:type="pct"/>
            <w:tcBorders>
              <w:top w:val="nil"/>
              <w:left w:val="nil"/>
              <w:bottom w:val="single" w:sz="8" w:space="0" w:color="808080"/>
              <w:right w:val="single" w:sz="8" w:space="0" w:color="808080"/>
            </w:tcBorders>
            <w:tcMar>
              <w:top w:w="0" w:type="dxa"/>
              <w:left w:w="108" w:type="dxa"/>
              <w:bottom w:w="0" w:type="dxa"/>
              <w:right w:w="108" w:type="dxa"/>
            </w:tcMar>
          </w:tcPr>
          <w:p w14:paraId="37308ADC" w14:textId="54F7CF65" w:rsidR="00FD7296" w:rsidRPr="005C7A51" w:rsidRDefault="00FD7296" w:rsidP="00FD7296">
            <w:pPr>
              <w:spacing w:after="120" w:line="300" w:lineRule="exact"/>
              <w:rPr>
                <w:rFonts w:asciiTheme="minorHAnsi" w:hAnsiTheme="minorHAnsi"/>
                <w:lang w:eastAsia="en-GB"/>
              </w:rPr>
            </w:pPr>
            <w:r>
              <w:rPr>
                <w:rFonts w:asciiTheme="minorHAnsi" w:hAnsiTheme="minorHAnsi"/>
                <w:lang w:eastAsia="en-GB"/>
              </w:rPr>
              <w:lastRenderedPageBreak/>
              <w:t>5%</w:t>
            </w:r>
          </w:p>
        </w:tc>
      </w:tr>
      <w:tr w:rsidR="00FD7296" w14:paraId="5277A2AB" w14:textId="77777777" w:rsidTr="00FD7296">
        <w:trPr>
          <w:trHeight w:val="724"/>
        </w:trPr>
        <w:tc>
          <w:tcPr>
            <w:tcW w:w="1025" w:type="pct"/>
            <w:tcBorders>
              <w:top w:val="nil"/>
              <w:left w:val="single" w:sz="8" w:space="0" w:color="808080"/>
              <w:bottom w:val="single" w:sz="8" w:space="0" w:color="808080"/>
              <w:right w:val="single" w:sz="8" w:space="0" w:color="808080"/>
            </w:tcBorders>
            <w:tcMar>
              <w:top w:w="0" w:type="dxa"/>
              <w:left w:w="108" w:type="dxa"/>
              <w:bottom w:w="0" w:type="dxa"/>
              <w:right w:w="108" w:type="dxa"/>
            </w:tcMar>
          </w:tcPr>
          <w:p w14:paraId="60A0F67C" w14:textId="39DD959E" w:rsidR="00FD7296" w:rsidRPr="007051C8" w:rsidRDefault="00FD7296" w:rsidP="00FD7296">
            <w:pPr>
              <w:spacing w:after="120" w:line="300" w:lineRule="exact"/>
              <w:rPr>
                <w:rFonts w:asciiTheme="minorHAnsi" w:hAnsiTheme="minorHAnsi" w:cstheme="minorHAnsi"/>
              </w:rPr>
            </w:pPr>
            <w:r w:rsidRPr="005C7A51">
              <w:rPr>
                <w:rFonts w:asciiTheme="minorHAnsi" w:hAnsiTheme="minorHAnsi"/>
                <w:lang w:eastAsia="en-GB"/>
              </w:rPr>
              <w:t>Question 6 Deliverables</w:t>
            </w:r>
          </w:p>
        </w:tc>
        <w:tc>
          <w:tcPr>
            <w:tcW w:w="1746" w:type="pct"/>
            <w:tcBorders>
              <w:top w:val="nil"/>
              <w:left w:val="nil"/>
              <w:bottom w:val="single" w:sz="8" w:space="0" w:color="808080"/>
              <w:right w:val="single" w:sz="8" w:space="0" w:color="808080"/>
            </w:tcBorders>
            <w:tcMar>
              <w:top w:w="0" w:type="dxa"/>
              <w:left w:w="108" w:type="dxa"/>
              <w:bottom w:w="0" w:type="dxa"/>
              <w:right w:w="108" w:type="dxa"/>
            </w:tcMar>
          </w:tcPr>
          <w:p w14:paraId="04C1ABB0" w14:textId="77777777" w:rsidR="00FD7296" w:rsidRPr="005C7A51" w:rsidRDefault="00FD7296" w:rsidP="00FD7296">
            <w:pPr>
              <w:spacing w:after="120"/>
              <w:rPr>
                <w:rFonts w:asciiTheme="minorHAnsi" w:hAnsiTheme="minorHAnsi"/>
                <w:lang w:eastAsia="en-GB"/>
              </w:rPr>
            </w:pPr>
            <w:r w:rsidRPr="005C7A51">
              <w:rPr>
                <w:rFonts w:asciiTheme="minorHAnsi" w:hAnsiTheme="minorHAnsi"/>
                <w:lang w:eastAsia="en-GB"/>
              </w:rPr>
              <w:t>The Tenderer must provide detail (in no more than two pages) on the project deliverables and their successful delivery, to include:</w:t>
            </w:r>
          </w:p>
          <w:p w14:paraId="14E437E3" w14:textId="77777777" w:rsidR="00FD7296" w:rsidRPr="005C7A51" w:rsidRDefault="00FD7296" w:rsidP="00844164">
            <w:pPr>
              <w:numPr>
                <w:ilvl w:val="0"/>
                <w:numId w:val="43"/>
              </w:numPr>
              <w:spacing w:after="120" w:line="300" w:lineRule="exact"/>
              <w:contextualSpacing/>
              <w:rPr>
                <w:rFonts w:asciiTheme="minorHAnsi" w:eastAsia="Times New Roman" w:hAnsiTheme="minorHAnsi"/>
                <w:lang w:eastAsia="en-GB"/>
              </w:rPr>
            </w:pPr>
            <w:r w:rsidRPr="005C7A51">
              <w:rPr>
                <w:rFonts w:asciiTheme="minorHAnsi" w:eastAsia="Times New Roman" w:hAnsiTheme="minorHAnsi"/>
                <w:lang w:eastAsia="en-GB"/>
              </w:rPr>
              <w:t>Clear understanding of and process plan for each deliverable</w:t>
            </w:r>
          </w:p>
          <w:p w14:paraId="1240B4BE" w14:textId="77777777" w:rsidR="00FD7296" w:rsidRPr="005C7A51" w:rsidRDefault="00FD7296" w:rsidP="00FD7296">
            <w:pPr>
              <w:spacing w:after="120" w:line="300" w:lineRule="exact"/>
              <w:ind w:left="720"/>
              <w:contextualSpacing/>
              <w:rPr>
                <w:rFonts w:asciiTheme="minorHAnsi" w:eastAsia="Times New Roman" w:hAnsiTheme="minorHAnsi"/>
                <w:lang w:eastAsia="en-GB"/>
              </w:rPr>
            </w:pPr>
          </w:p>
          <w:p w14:paraId="1A1CDE1F" w14:textId="5762961E" w:rsidR="00FD7296" w:rsidRPr="007051C8" w:rsidRDefault="00FD7296" w:rsidP="00FD7296">
            <w:pPr>
              <w:spacing w:after="120" w:line="300" w:lineRule="exact"/>
              <w:contextualSpacing/>
              <w:rPr>
                <w:rFonts w:asciiTheme="minorHAnsi" w:hAnsiTheme="minorHAnsi" w:cstheme="minorHAnsi"/>
              </w:rPr>
            </w:pPr>
            <w:r w:rsidRPr="005C7A51">
              <w:rPr>
                <w:rFonts w:asciiTheme="minorHAnsi" w:hAnsiTheme="minorHAnsi"/>
                <w:lang w:eastAsia="en-GB"/>
              </w:rPr>
              <w:t>Process for review of deliverables and drafts</w:t>
            </w:r>
          </w:p>
        </w:tc>
        <w:tc>
          <w:tcPr>
            <w:tcW w:w="1683" w:type="pct"/>
            <w:tcBorders>
              <w:top w:val="nil"/>
              <w:left w:val="nil"/>
              <w:bottom w:val="single" w:sz="8" w:space="0" w:color="808080"/>
              <w:right w:val="single" w:sz="8" w:space="0" w:color="808080"/>
            </w:tcBorders>
            <w:tcMar>
              <w:top w:w="0" w:type="dxa"/>
              <w:left w:w="108" w:type="dxa"/>
              <w:bottom w:w="0" w:type="dxa"/>
              <w:right w:w="108" w:type="dxa"/>
            </w:tcMar>
          </w:tcPr>
          <w:p w14:paraId="7C25E678" w14:textId="77777777" w:rsidR="00FD7296" w:rsidRPr="005C7A51" w:rsidRDefault="00FD7296" w:rsidP="00FD7296">
            <w:pPr>
              <w:spacing w:after="120" w:line="300" w:lineRule="exact"/>
              <w:rPr>
                <w:rFonts w:asciiTheme="minorHAnsi" w:hAnsiTheme="minorHAnsi"/>
                <w:lang w:eastAsia="en-GB"/>
              </w:rPr>
            </w:pPr>
            <w:r w:rsidRPr="005C7A51">
              <w:rPr>
                <w:rFonts w:asciiTheme="minorHAnsi" w:hAnsiTheme="minorHAnsi"/>
                <w:lang w:eastAsia="en-GB"/>
              </w:rPr>
              <w:t>The Tenderer’s response shows (in no more than 2 pages), that it:</w:t>
            </w:r>
          </w:p>
          <w:p w14:paraId="5507872C" w14:textId="3CA9F70E" w:rsidR="00FD7296" w:rsidRDefault="00FD7296" w:rsidP="00844164">
            <w:pPr>
              <w:pStyle w:val="ListParagraph"/>
              <w:numPr>
                <w:ilvl w:val="0"/>
                <w:numId w:val="49"/>
              </w:numPr>
              <w:spacing w:after="120" w:line="300" w:lineRule="exact"/>
              <w:rPr>
                <w:rFonts w:asciiTheme="minorHAnsi" w:hAnsiTheme="minorHAnsi"/>
                <w:sz w:val="22"/>
                <w:szCs w:val="22"/>
              </w:rPr>
            </w:pPr>
            <w:r w:rsidRPr="005C7A51">
              <w:rPr>
                <w:rFonts w:asciiTheme="minorHAnsi" w:hAnsiTheme="minorHAnsi"/>
                <w:sz w:val="22"/>
                <w:szCs w:val="22"/>
              </w:rPr>
              <w:t xml:space="preserve">Has a clear plan for delivery of key deliverables, with process plan, milestones and target due </w:t>
            </w:r>
            <w:proofErr w:type="gramStart"/>
            <w:r w:rsidRPr="005C7A51">
              <w:rPr>
                <w:rFonts w:asciiTheme="minorHAnsi" w:hAnsiTheme="minorHAnsi"/>
                <w:sz w:val="22"/>
                <w:szCs w:val="22"/>
              </w:rPr>
              <w:t>dates.</w:t>
            </w:r>
            <w:proofErr w:type="gramEnd"/>
            <w:r>
              <w:rPr>
                <w:rFonts w:asciiTheme="minorHAnsi" w:hAnsiTheme="minorHAnsi"/>
                <w:sz w:val="22"/>
                <w:szCs w:val="22"/>
              </w:rPr>
              <w:br/>
            </w:r>
          </w:p>
          <w:p w14:paraId="60821464" w14:textId="1CD98D4F" w:rsidR="00FD7296" w:rsidRPr="00FD7296" w:rsidRDefault="00FD7296" w:rsidP="00844164">
            <w:pPr>
              <w:pStyle w:val="ListParagraph"/>
              <w:numPr>
                <w:ilvl w:val="0"/>
                <w:numId w:val="49"/>
              </w:numPr>
              <w:spacing w:after="120" w:line="300" w:lineRule="exact"/>
              <w:rPr>
                <w:rFonts w:asciiTheme="minorHAnsi" w:hAnsiTheme="minorHAnsi"/>
                <w:sz w:val="22"/>
                <w:szCs w:val="22"/>
              </w:rPr>
            </w:pPr>
            <w:r w:rsidRPr="00FD7296">
              <w:rPr>
                <w:rFonts w:asciiTheme="minorHAnsi" w:hAnsiTheme="minorHAnsi"/>
                <w:sz w:val="22"/>
                <w:szCs w:val="22"/>
              </w:rPr>
              <w:t>Has identified a robust review process that allows for iterations</w:t>
            </w:r>
          </w:p>
        </w:tc>
        <w:tc>
          <w:tcPr>
            <w:tcW w:w="546" w:type="pct"/>
            <w:tcBorders>
              <w:top w:val="nil"/>
              <w:left w:val="nil"/>
              <w:bottom w:val="single" w:sz="8" w:space="0" w:color="808080"/>
              <w:right w:val="single" w:sz="8" w:space="0" w:color="808080"/>
            </w:tcBorders>
            <w:tcMar>
              <w:top w:w="0" w:type="dxa"/>
              <w:left w:w="108" w:type="dxa"/>
              <w:bottom w:w="0" w:type="dxa"/>
              <w:right w:w="108" w:type="dxa"/>
            </w:tcMar>
          </w:tcPr>
          <w:p w14:paraId="795524F4" w14:textId="610EDFDF" w:rsidR="00FD7296" w:rsidRDefault="00FD7296" w:rsidP="00FD7296">
            <w:pPr>
              <w:spacing w:after="120" w:line="300" w:lineRule="exact"/>
              <w:rPr>
                <w:rFonts w:asciiTheme="minorHAnsi" w:hAnsiTheme="minorHAnsi" w:cs="Arial"/>
              </w:rPr>
            </w:pPr>
            <w:r>
              <w:rPr>
                <w:rFonts w:asciiTheme="minorHAnsi" w:hAnsiTheme="minorHAnsi"/>
                <w:lang w:eastAsia="en-GB"/>
              </w:rPr>
              <w:t>10%</w:t>
            </w:r>
          </w:p>
        </w:tc>
      </w:tr>
      <w:tr w:rsidR="00FD7296" w14:paraId="6C85B3F4" w14:textId="77777777" w:rsidTr="00FD7296">
        <w:trPr>
          <w:trHeight w:val="724"/>
        </w:trPr>
        <w:tc>
          <w:tcPr>
            <w:tcW w:w="1025" w:type="pct"/>
            <w:tcBorders>
              <w:top w:val="nil"/>
              <w:left w:val="single" w:sz="8" w:space="0" w:color="808080"/>
              <w:bottom w:val="single" w:sz="8" w:space="0" w:color="808080"/>
              <w:right w:val="single" w:sz="8" w:space="0" w:color="808080"/>
            </w:tcBorders>
            <w:tcMar>
              <w:top w:w="0" w:type="dxa"/>
              <w:left w:w="108" w:type="dxa"/>
              <w:bottom w:w="0" w:type="dxa"/>
              <w:right w:w="108" w:type="dxa"/>
            </w:tcMar>
          </w:tcPr>
          <w:p w14:paraId="4FAA4B6D" w14:textId="70247E80" w:rsidR="00FD7296" w:rsidRPr="007051C8" w:rsidRDefault="00FD7296" w:rsidP="00FD7296">
            <w:pPr>
              <w:spacing w:after="120" w:line="300" w:lineRule="exact"/>
              <w:rPr>
                <w:rFonts w:asciiTheme="minorHAnsi" w:hAnsiTheme="minorHAnsi" w:cstheme="minorHAnsi"/>
              </w:rPr>
            </w:pPr>
            <w:r>
              <w:rPr>
                <w:rFonts w:asciiTheme="minorHAnsi" w:hAnsiTheme="minorHAnsi" w:cstheme="minorHAnsi"/>
              </w:rPr>
              <w:t xml:space="preserve">Question 7 </w:t>
            </w:r>
            <w:r w:rsidRPr="007051C8">
              <w:rPr>
                <w:rFonts w:asciiTheme="minorHAnsi" w:hAnsiTheme="minorHAnsi" w:cstheme="minorHAnsi"/>
              </w:rPr>
              <w:t>Cost of project</w:t>
            </w:r>
          </w:p>
        </w:tc>
        <w:tc>
          <w:tcPr>
            <w:tcW w:w="1746" w:type="pct"/>
            <w:tcBorders>
              <w:top w:val="nil"/>
              <w:left w:val="nil"/>
              <w:bottom w:val="single" w:sz="8" w:space="0" w:color="808080"/>
              <w:right w:val="single" w:sz="8" w:space="0" w:color="808080"/>
            </w:tcBorders>
            <w:tcMar>
              <w:top w:w="0" w:type="dxa"/>
              <w:left w:w="108" w:type="dxa"/>
              <w:bottom w:w="0" w:type="dxa"/>
              <w:right w:w="108" w:type="dxa"/>
            </w:tcMar>
          </w:tcPr>
          <w:p w14:paraId="531C62AC" w14:textId="4F9789BD" w:rsidR="00FD7296" w:rsidRPr="007051C8" w:rsidRDefault="00FD7296" w:rsidP="00FD7296">
            <w:pPr>
              <w:spacing w:after="120" w:line="300" w:lineRule="exact"/>
              <w:contextualSpacing/>
              <w:rPr>
                <w:rFonts w:asciiTheme="minorHAnsi" w:hAnsiTheme="minorHAnsi" w:cstheme="minorHAnsi"/>
              </w:rPr>
            </w:pPr>
            <w:r w:rsidRPr="007051C8">
              <w:rPr>
                <w:rFonts w:asciiTheme="minorHAnsi" w:hAnsiTheme="minorHAnsi" w:cstheme="minorHAnsi"/>
              </w:rPr>
              <w:t>What is the fixed cost for the whole project and the associated cost break down? How and why this represents value for money?</w:t>
            </w:r>
          </w:p>
        </w:tc>
        <w:tc>
          <w:tcPr>
            <w:tcW w:w="1683" w:type="pct"/>
            <w:tcBorders>
              <w:top w:val="nil"/>
              <w:left w:val="nil"/>
              <w:bottom w:val="single" w:sz="8" w:space="0" w:color="808080"/>
              <w:right w:val="single" w:sz="8" w:space="0" w:color="808080"/>
            </w:tcBorders>
            <w:tcMar>
              <w:top w:w="0" w:type="dxa"/>
              <w:left w:w="108" w:type="dxa"/>
              <w:bottom w:w="0" w:type="dxa"/>
              <w:right w:w="108" w:type="dxa"/>
            </w:tcMar>
          </w:tcPr>
          <w:p w14:paraId="038C062F" w14:textId="06284EF4" w:rsidR="00FD7296" w:rsidRPr="007051C8" w:rsidRDefault="00FD7296" w:rsidP="00FD7296">
            <w:pPr>
              <w:pStyle w:val="ListParagraph"/>
              <w:spacing w:line="276" w:lineRule="auto"/>
              <w:ind w:left="0"/>
              <w:rPr>
                <w:rFonts w:asciiTheme="minorHAnsi" w:hAnsiTheme="minorHAnsi" w:cstheme="minorHAnsi"/>
                <w:sz w:val="22"/>
                <w:szCs w:val="22"/>
              </w:rPr>
            </w:pPr>
            <w:r w:rsidRPr="007051C8">
              <w:rPr>
                <w:rFonts w:asciiTheme="minorHAnsi" w:hAnsiTheme="minorHAnsi" w:cstheme="minorHAnsi"/>
                <w:sz w:val="22"/>
                <w:szCs w:val="22"/>
              </w:rPr>
              <w:t>The tender with the lowest total cost will receive 100% of the available weighted score (</w:t>
            </w:r>
            <w:r w:rsidR="00F0253F">
              <w:rPr>
                <w:rFonts w:asciiTheme="minorHAnsi" w:hAnsiTheme="minorHAnsi" w:cstheme="minorHAnsi"/>
                <w:sz w:val="22"/>
                <w:szCs w:val="22"/>
              </w:rPr>
              <w:t>2</w:t>
            </w:r>
            <w:bookmarkStart w:id="10" w:name="_GoBack"/>
            <w:bookmarkEnd w:id="10"/>
            <w:r>
              <w:rPr>
                <w:rFonts w:asciiTheme="minorHAnsi" w:hAnsiTheme="minorHAnsi" w:cstheme="minorHAnsi"/>
                <w:sz w:val="22"/>
                <w:szCs w:val="22"/>
              </w:rPr>
              <w:t>0</w:t>
            </w:r>
            <w:r w:rsidRPr="007051C8">
              <w:rPr>
                <w:rFonts w:asciiTheme="minorHAnsi" w:hAnsiTheme="minorHAnsi" w:cstheme="minorHAnsi"/>
                <w:sz w:val="22"/>
                <w:szCs w:val="22"/>
              </w:rPr>
              <w:t>%).</w:t>
            </w:r>
          </w:p>
          <w:p w14:paraId="2DD5E97B" w14:textId="77777777" w:rsidR="00FD7296" w:rsidRPr="007051C8" w:rsidRDefault="00FD7296" w:rsidP="00FD7296">
            <w:pPr>
              <w:spacing w:after="120" w:line="276" w:lineRule="auto"/>
              <w:ind w:left="36"/>
              <w:rPr>
                <w:rFonts w:asciiTheme="minorHAnsi" w:hAnsiTheme="minorHAnsi" w:cstheme="minorHAnsi"/>
              </w:rPr>
            </w:pPr>
            <w:r w:rsidRPr="007051C8">
              <w:rPr>
                <w:rFonts w:asciiTheme="minorHAnsi" w:hAnsiTheme="minorHAnsi" w:cstheme="minorHAnsi"/>
              </w:rPr>
              <w:t xml:space="preserve">Other </w:t>
            </w:r>
            <w:r>
              <w:rPr>
                <w:rFonts w:asciiTheme="minorHAnsi" w:hAnsiTheme="minorHAnsi" w:cstheme="minorHAnsi"/>
              </w:rPr>
              <w:t>t</w:t>
            </w:r>
            <w:r w:rsidRPr="007051C8">
              <w:rPr>
                <w:rFonts w:asciiTheme="minorHAnsi" w:hAnsiTheme="minorHAnsi" w:cstheme="minorHAnsi"/>
              </w:rPr>
              <w:t>enderer’s tenders will receive a pro-rated relative to the lowest cost according to the following formula:</w:t>
            </w:r>
          </w:p>
          <w:p w14:paraId="030244AB" w14:textId="026AD433" w:rsidR="00FD7296" w:rsidRPr="007051C8" w:rsidRDefault="00FD7296" w:rsidP="00FD7296">
            <w:pPr>
              <w:pStyle w:val="ListParagraph"/>
              <w:spacing w:line="276" w:lineRule="auto"/>
              <w:ind w:left="0"/>
              <w:rPr>
                <w:rFonts w:asciiTheme="minorHAnsi" w:hAnsiTheme="minorHAnsi" w:cstheme="minorHAnsi"/>
                <w:sz w:val="22"/>
                <w:szCs w:val="22"/>
              </w:rPr>
            </w:pPr>
            <w:r w:rsidRPr="007051C8">
              <w:rPr>
                <w:rFonts w:asciiTheme="minorHAnsi" w:hAnsiTheme="minorHAnsi" w:cstheme="minorHAnsi"/>
                <w:sz w:val="22"/>
                <w:szCs w:val="22"/>
              </w:rPr>
              <w:t>Score of other tender = lowest tender total cost / other tender total cost x 100%.</w:t>
            </w:r>
          </w:p>
        </w:tc>
        <w:tc>
          <w:tcPr>
            <w:tcW w:w="546" w:type="pct"/>
            <w:tcBorders>
              <w:top w:val="nil"/>
              <w:left w:val="nil"/>
              <w:bottom w:val="single" w:sz="8" w:space="0" w:color="808080"/>
              <w:right w:val="single" w:sz="8" w:space="0" w:color="808080"/>
            </w:tcBorders>
            <w:tcMar>
              <w:top w:w="0" w:type="dxa"/>
              <w:left w:w="108" w:type="dxa"/>
              <w:bottom w:w="0" w:type="dxa"/>
              <w:right w:w="108" w:type="dxa"/>
            </w:tcMar>
          </w:tcPr>
          <w:p w14:paraId="091101FB" w14:textId="575B6B10" w:rsidR="00FD7296" w:rsidRDefault="00FD7296" w:rsidP="00FD7296">
            <w:pPr>
              <w:spacing w:after="120" w:line="300" w:lineRule="exact"/>
              <w:rPr>
                <w:rFonts w:asciiTheme="minorHAnsi" w:hAnsiTheme="minorHAnsi" w:cs="Arial"/>
              </w:rPr>
            </w:pPr>
            <w:r>
              <w:rPr>
                <w:rFonts w:asciiTheme="minorHAnsi" w:hAnsiTheme="minorHAnsi" w:cs="Arial"/>
              </w:rPr>
              <w:t>20</w:t>
            </w:r>
            <w:r w:rsidRPr="00C43758">
              <w:rPr>
                <w:rFonts w:asciiTheme="minorHAnsi" w:hAnsiTheme="minorHAnsi" w:cs="Arial"/>
              </w:rPr>
              <w:t>%</w:t>
            </w:r>
          </w:p>
        </w:tc>
      </w:tr>
    </w:tbl>
    <w:p w14:paraId="4FC27228" w14:textId="77777777" w:rsidR="00FD7296" w:rsidRPr="00FD7296" w:rsidRDefault="00FD7296" w:rsidP="00FD7296">
      <w:pPr>
        <w:pStyle w:val="Body"/>
      </w:pPr>
    </w:p>
    <w:p w14:paraId="269E9216" w14:textId="3A9C0FFA" w:rsidR="00801CC8" w:rsidRDefault="00801CC8" w:rsidP="00E52B87">
      <w:pPr>
        <w:pStyle w:val="Body"/>
        <w:rPr>
          <w:rFonts w:asciiTheme="minorHAnsi" w:hAnsiTheme="minorHAnsi"/>
          <w:b/>
        </w:rPr>
      </w:pPr>
    </w:p>
    <w:p w14:paraId="101DC95B" w14:textId="7BA56141" w:rsidR="001A179A" w:rsidRDefault="001A179A" w:rsidP="00E52B87">
      <w:pPr>
        <w:pStyle w:val="Body"/>
        <w:rPr>
          <w:rFonts w:asciiTheme="minorHAnsi" w:hAnsiTheme="minorHAnsi"/>
          <w:b/>
        </w:rPr>
      </w:pPr>
    </w:p>
    <w:p w14:paraId="1290E550" w14:textId="77777777" w:rsidR="001A179A" w:rsidRDefault="001A179A" w:rsidP="00E52B87">
      <w:pPr>
        <w:pStyle w:val="Body"/>
        <w:rPr>
          <w:rFonts w:asciiTheme="minorHAnsi" w:hAnsiTheme="minorHAnsi"/>
          <w:b/>
        </w:rPr>
        <w:sectPr w:rsidR="001A179A"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14537D3F"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61F89A9F" w14:textId="1950C392" w:rsidR="00FD7296" w:rsidRDefault="00FD7296" w:rsidP="00FD7296">
      <w:pPr>
        <w:pStyle w:val="Body"/>
      </w:pPr>
    </w:p>
    <w:p w14:paraId="4A6B6A8A" w14:textId="15E31A4F" w:rsidR="00FD7296" w:rsidRDefault="00FD7296" w:rsidP="00FD7296">
      <w:pPr>
        <w:pStyle w:val="Body"/>
      </w:pPr>
    </w:p>
    <w:p w14:paraId="44750AF0" w14:textId="5931628B" w:rsidR="00FD7296" w:rsidRDefault="00FD7296" w:rsidP="00FD7296">
      <w:pPr>
        <w:pStyle w:val="Body"/>
      </w:pPr>
    </w:p>
    <w:p w14:paraId="569E41AA" w14:textId="104A086D" w:rsidR="00FD7296" w:rsidRDefault="00FD7296" w:rsidP="00FD7296">
      <w:pPr>
        <w:pStyle w:val="Body"/>
      </w:pPr>
    </w:p>
    <w:p w14:paraId="03320622" w14:textId="3121F33C" w:rsidR="00FD7296" w:rsidRDefault="00FD7296" w:rsidP="00FD7296">
      <w:pPr>
        <w:pStyle w:val="Body"/>
      </w:pPr>
    </w:p>
    <w:p w14:paraId="7E7D1711" w14:textId="1FEAE8F4" w:rsidR="00FD7296" w:rsidRDefault="00FD7296" w:rsidP="00FD7296">
      <w:pPr>
        <w:pStyle w:val="Body"/>
      </w:pPr>
    </w:p>
    <w:p w14:paraId="11F7A333" w14:textId="643C84BC" w:rsidR="00FD7296" w:rsidRDefault="00FD7296" w:rsidP="00FD7296">
      <w:pPr>
        <w:pStyle w:val="Body"/>
      </w:pPr>
    </w:p>
    <w:p w14:paraId="00BD1CC2" w14:textId="7204E6A3" w:rsidR="00FD7296" w:rsidRDefault="00FD7296" w:rsidP="00FD7296">
      <w:pPr>
        <w:pStyle w:val="Body"/>
      </w:pPr>
    </w:p>
    <w:p w14:paraId="4110E2D8" w14:textId="3FDB3F93" w:rsidR="00FD7296" w:rsidRDefault="00FD7296" w:rsidP="00FD7296">
      <w:pPr>
        <w:pStyle w:val="Body"/>
      </w:pPr>
    </w:p>
    <w:p w14:paraId="5922D2B4" w14:textId="27FA173D" w:rsidR="00FD7296" w:rsidRDefault="00FD7296" w:rsidP="00FD7296">
      <w:pPr>
        <w:pStyle w:val="Body"/>
      </w:pPr>
    </w:p>
    <w:p w14:paraId="405A3C74" w14:textId="60CDF7F1" w:rsidR="00FD7296" w:rsidRDefault="00FD7296" w:rsidP="00FD7296">
      <w:pPr>
        <w:pStyle w:val="Body"/>
      </w:pPr>
    </w:p>
    <w:p w14:paraId="58ADD588" w14:textId="1FE59B59" w:rsidR="00FD7296" w:rsidRDefault="00FD7296" w:rsidP="00FD7296">
      <w:pPr>
        <w:pStyle w:val="Body"/>
      </w:pPr>
    </w:p>
    <w:p w14:paraId="4685701C" w14:textId="082AC6A8" w:rsidR="00FD7296" w:rsidRDefault="00FD7296" w:rsidP="00FD7296">
      <w:pPr>
        <w:pStyle w:val="Body"/>
      </w:pPr>
    </w:p>
    <w:p w14:paraId="736E4FF7" w14:textId="77777777" w:rsidR="00FD7296" w:rsidRDefault="00FD7296" w:rsidP="00FD7296">
      <w:pPr>
        <w:pStyle w:val="CoverTitle"/>
      </w:pPr>
      <w:bookmarkStart w:id="11" w:name="_Hlk517685711"/>
      <w:r>
        <w:lastRenderedPageBreak/>
        <w:t xml:space="preserve">Specification for research project </w:t>
      </w:r>
    </w:p>
    <w:p w14:paraId="69FEA266" w14:textId="77777777" w:rsidR="00FD7296" w:rsidRDefault="00FD7296" w:rsidP="00FD7296">
      <w:pPr>
        <w:pStyle w:val="CoverTitle"/>
      </w:pPr>
      <w:r w:rsidRPr="00EE4BD5">
        <w:t>A</w:t>
      </w:r>
      <w:r>
        <w:t xml:space="preserve"> </w:t>
      </w:r>
      <w:r w:rsidRPr="00EE4BD5">
        <w:t xml:space="preserve">feasibility study into </w:t>
      </w:r>
      <w:r>
        <w:t xml:space="preserve">the use of </w:t>
      </w:r>
      <w:r w:rsidRPr="00EE4BD5">
        <w:t>H</w:t>
      </w:r>
      <w:r>
        <w:t xml:space="preserve">igh </w:t>
      </w:r>
      <w:r w:rsidRPr="00EE4BD5">
        <w:t>V</w:t>
      </w:r>
      <w:r>
        <w:t xml:space="preserve">oltage </w:t>
      </w:r>
      <w:r w:rsidRPr="00EE4BD5">
        <w:t>coupler</w:t>
      </w:r>
      <w:r>
        <w:t>s</w:t>
      </w:r>
      <w:r w:rsidRPr="00EE4BD5">
        <w:t xml:space="preserve"> </w:t>
      </w:r>
      <w:r>
        <w:t>on rolling stock</w:t>
      </w:r>
    </w:p>
    <w:p w14:paraId="68A92401" w14:textId="77777777" w:rsidR="00FD7296" w:rsidRDefault="00FD7296" w:rsidP="00FD7296">
      <w:pPr>
        <w:pStyle w:val="CoverTitle"/>
      </w:pPr>
      <w:r>
        <w:t>T1150</w:t>
      </w:r>
    </w:p>
    <w:p w14:paraId="3BD72B5B" w14:textId="77777777" w:rsidR="00FD7296" w:rsidRDefault="00FD7296" w:rsidP="00FD7296">
      <w:pPr>
        <w:pStyle w:val="CoverTitle"/>
      </w:pPr>
    </w:p>
    <w:p w14:paraId="48A7189A" w14:textId="77777777" w:rsidR="00FD7296" w:rsidRDefault="00FD7296" w:rsidP="00FD7296">
      <w:pPr>
        <w:pStyle w:val="CoverTitle"/>
      </w:pPr>
    </w:p>
    <w:p w14:paraId="4D679DEB" w14:textId="77777777" w:rsidR="00FD7296" w:rsidRDefault="00FD7296" w:rsidP="00FD7296">
      <w:pPr>
        <w:pStyle w:val="CoverTitle"/>
      </w:pPr>
    </w:p>
    <w:p w14:paraId="1B220F46" w14:textId="77777777" w:rsidR="00FD7296" w:rsidRDefault="00FD7296" w:rsidP="00FD7296">
      <w:pPr>
        <w:pStyle w:val="CoverTitle"/>
      </w:pPr>
    </w:p>
    <w:p w14:paraId="04B0AE2D" w14:textId="77777777" w:rsidR="00FD7296" w:rsidRDefault="00FD7296" w:rsidP="00FD7296">
      <w:pPr>
        <w:pStyle w:val="CoverTitle"/>
      </w:pPr>
    </w:p>
    <w:p w14:paraId="5607B951" w14:textId="77777777" w:rsidR="00FD7296" w:rsidRDefault="00FD7296" w:rsidP="00FD7296"/>
    <w:p w14:paraId="015D46CD" w14:textId="77777777" w:rsidR="00FD7296" w:rsidRDefault="00FD7296" w:rsidP="00FD7296">
      <w:r>
        <w:br w:type="page"/>
      </w:r>
    </w:p>
    <w:p w14:paraId="7271C8F0" w14:textId="6504F767" w:rsidR="00FD7296" w:rsidRDefault="00FD7296" w:rsidP="00844164">
      <w:pPr>
        <w:pStyle w:val="Heading1"/>
        <w:numPr>
          <w:ilvl w:val="0"/>
          <w:numId w:val="55"/>
        </w:numPr>
      </w:pPr>
      <w:r>
        <w:lastRenderedPageBreak/>
        <w:t>Background</w:t>
      </w:r>
    </w:p>
    <w:p w14:paraId="12368E4F" w14:textId="77777777" w:rsidR="00FD7296" w:rsidRDefault="00FD7296" w:rsidP="00FD7296">
      <w:pPr>
        <w:pStyle w:val="Body"/>
      </w:pPr>
      <w:r>
        <w:t>Optimising the performance and reliability of existing and new electrification/pantograph systems remains a key focus for the rail industry.  In recent years to increase capacity the use of electric multiple units formed of up to 3 units (for example a 12-car train formation) has become more widespread</w:t>
      </w:r>
      <w:r>
        <w:rPr>
          <w:rStyle w:val="FootnoteReference"/>
        </w:rPr>
        <w:footnoteReference w:id="2"/>
      </w:r>
      <w:r>
        <w:t xml:space="preserve">.  At the same time opportunities have been taken to increase the speeds of services to fully utilise the capabilities of modern rolling stock, reduce journey times and essentially keep up with high speed services.  It is understood that several Overhead Line Equipment (OLE) systems in GB were designed for single pantograph compatibility but have been progressively shown to be compatible with two and three pantograph operations with some constraints.  </w:t>
      </w:r>
    </w:p>
    <w:p w14:paraId="51FE3A19" w14:textId="77777777" w:rsidR="00FD7296" w:rsidRDefault="00FD7296" w:rsidP="00FD7296">
      <w:pPr>
        <w:pStyle w:val="Body"/>
      </w:pPr>
      <w:r>
        <w:t xml:space="preserve">The use of multiple pantographs is potentially sub optimal and perhaps limits the train maximum speed due to multiple pantograph/contact wire performance. One of the potential methods of avoiding the need to use two or three pantographs per train is to use high voltage (HV) couplers distributing energy between the multiple units. Whilst this does not reduce the cost of directly introducing electrification, as is discussed below, there are other benefits that this could bring to the network. </w:t>
      </w:r>
    </w:p>
    <w:p w14:paraId="2107C346" w14:textId="77777777" w:rsidR="00FD7296" w:rsidRDefault="00FD7296" w:rsidP="00FD7296">
      <w:pPr>
        <w:pStyle w:val="Body"/>
      </w:pPr>
      <w:r>
        <w:t>There has been some preliminary experimentation in controlled climatic conditions, where the capabilities of a HV coupler design for railway use has been proven, with the findings patented.</w:t>
      </w:r>
      <w:r>
        <w:rPr>
          <w:rStyle w:val="FootnoteReference"/>
        </w:rPr>
        <w:footnoteReference w:id="3"/>
      </w:r>
      <w:r>
        <w:rPr>
          <w:rStyle w:val="FootnoteReference"/>
        </w:rPr>
        <w:footnoteReference w:id="4"/>
      </w:r>
      <w:r>
        <w:t xml:space="preserve"> High voltage couplers are also used in other industries such as mining and there are </w:t>
      </w:r>
      <w:proofErr w:type="gramStart"/>
      <w:r>
        <w:t>a number of</w:t>
      </w:r>
      <w:proofErr w:type="gramEnd"/>
      <w:r>
        <w:t xml:space="preserve"> proprietary designs available but probably intended for different applications.  The case for using HV couplers has so far not been fully investigated and this project through a thorough desk-based feasibility study will provide a report on the potential application and use of the technology. </w:t>
      </w:r>
    </w:p>
    <w:p w14:paraId="41DB2760" w14:textId="77777777" w:rsidR="00FD7296" w:rsidRDefault="00FD7296" w:rsidP="00FD7296">
      <w:pPr>
        <w:pStyle w:val="Body"/>
      </w:pPr>
      <w:r w:rsidRPr="004D2C08">
        <w:t xml:space="preserve">At </w:t>
      </w:r>
      <w:r>
        <w:t xml:space="preserve">the November 2017 </w:t>
      </w:r>
      <w:r w:rsidRPr="004D2C08">
        <w:t xml:space="preserve">Pantograph to OLE </w:t>
      </w:r>
      <w:r>
        <w:t xml:space="preserve">working group </w:t>
      </w:r>
      <w:r w:rsidRPr="004D2C08">
        <w:t>meeting</w:t>
      </w:r>
      <w:r>
        <w:t xml:space="preserve"> </w:t>
      </w:r>
      <w:r w:rsidRPr="004D2C08">
        <w:t xml:space="preserve">it </w:t>
      </w:r>
      <w:r>
        <w:t xml:space="preserve">was </w:t>
      </w:r>
      <w:r w:rsidRPr="004D2C08">
        <w:t xml:space="preserve">recognised that the </w:t>
      </w:r>
      <w:proofErr w:type="spellStart"/>
      <w:r w:rsidRPr="004D2C08">
        <w:t>DfT</w:t>
      </w:r>
      <w:proofErr w:type="spellEnd"/>
      <w:r w:rsidRPr="004D2C08">
        <w:t xml:space="preserve"> aspir</w:t>
      </w:r>
      <w:r>
        <w:t>e</w:t>
      </w:r>
      <w:r w:rsidRPr="004D2C08">
        <w:t xml:space="preserve"> to operate </w:t>
      </w:r>
      <w:r>
        <w:t>multiple units</w:t>
      </w:r>
      <w:r w:rsidRPr="004D2C08">
        <w:t>, with up to three pantographs raised</w:t>
      </w:r>
      <w:r>
        <w:t xml:space="preserve">. </w:t>
      </w:r>
      <w:r w:rsidRPr="004D2C08">
        <w:t xml:space="preserve">However, on </w:t>
      </w:r>
      <w:r>
        <w:t xml:space="preserve">some routes with </w:t>
      </w:r>
      <w:r w:rsidRPr="004D2C08">
        <w:t xml:space="preserve">legacy OLE infrastructure </w:t>
      </w:r>
      <w:r>
        <w:t xml:space="preserve">the potential maximum speed is limited which means the potential path might not be available or the train </w:t>
      </w:r>
      <w:proofErr w:type="gramStart"/>
      <w:r>
        <w:t>has to</w:t>
      </w:r>
      <w:proofErr w:type="gramEnd"/>
      <w:r>
        <w:t xml:space="preserve"> run with only two units.</w:t>
      </w:r>
    </w:p>
    <w:p w14:paraId="0F826AA4" w14:textId="77777777" w:rsidR="00FD7296" w:rsidRDefault="00FD7296" w:rsidP="00FD7296">
      <w:pPr>
        <w:pStyle w:val="Body"/>
      </w:pPr>
      <w:r w:rsidRPr="003124FF">
        <w:t>This is due to the disturbance from each pantograph on the contact wire and resulting in each following pantograph needing to track a moving wire. At higher speeds, and shorter pantograph spacing, there is less time for the contact wire to stabilise between pantographs.</w:t>
      </w:r>
    </w:p>
    <w:p w14:paraId="1941C41C" w14:textId="77777777" w:rsidR="00FD7296" w:rsidRDefault="00FD7296" w:rsidP="00FD7296">
      <w:pPr>
        <w:pStyle w:val="Body"/>
      </w:pPr>
      <w:r>
        <w:t xml:space="preserve">This study is split into three separate chains of feasibility analysis: </w:t>
      </w:r>
    </w:p>
    <w:p w14:paraId="0B0D384C" w14:textId="77777777" w:rsidR="00FD7296" w:rsidRDefault="00FD7296" w:rsidP="00FD7296">
      <w:pPr>
        <w:pStyle w:val="Body"/>
        <w:numPr>
          <w:ilvl w:val="6"/>
          <w:numId w:val="17"/>
        </w:numPr>
        <w:tabs>
          <w:tab w:val="left" w:pos="851"/>
        </w:tabs>
        <w:ind w:left="851"/>
      </w:pPr>
      <w:r>
        <w:t>Operation and performance</w:t>
      </w:r>
    </w:p>
    <w:p w14:paraId="15357216" w14:textId="77777777" w:rsidR="00FD7296" w:rsidRDefault="00FD7296" w:rsidP="00FD7296">
      <w:pPr>
        <w:pStyle w:val="Body"/>
        <w:numPr>
          <w:ilvl w:val="6"/>
          <w:numId w:val="17"/>
        </w:numPr>
        <w:tabs>
          <w:tab w:val="left" w:pos="851"/>
        </w:tabs>
        <w:ind w:left="851"/>
      </w:pPr>
      <w:r>
        <w:t xml:space="preserve">Safety </w:t>
      </w:r>
      <w:r>
        <w:tab/>
      </w:r>
    </w:p>
    <w:p w14:paraId="3E666B7E" w14:textId="77777777" w:rsidR="00FD7296" w:rsidRDefault="00FD7296" w:rsidP="00FD7296">
      <w:pPr>
        <w:pStyle w:val="Body"/>
        <w:numPr>
          <w:ilvl w:val="6"/>
          <w:numId w:val="17"/>
        </w:numPr>
        <w:tabs>
          <w:tab w:val="left" w:pos="851"/>
        </w:tabs>
        <w:ind w:left="851"/>
      </w:pPr>
      <w:r>
        <w:t xml:space="preserve">Economic </w:t>
      </w:r>
    </w:p>
    <w:p w14:paraId="7A368EC5" w14:textId="77777777" w:rsidR="00FD7296" w:rsidRDefault="00FD7296" w:rsidP="00FD7296">
      <w:pPr>
        <w:pStyle w:val="Body"/>
      </w:pPr>
      <w:r>
        <w:lastRenderedPageBreak/>
        <w:t>Most importantly, this study will analyse the operational feasibility of using a HV coupler.</w:t>
      </w:r>
      <w:r>
        <w:rPr>
          <w:rStyle w:val="FootnoteReference"/>
        </w:rPr>
        <w:footnoteReference w:id="5"/>
      </w:r>
      <w:r>
        <w:t xml:space="preserve"> Considerations for the operation of the HV coupler will need to consider the reliability of the technology to withstand frequent connection and disconnection in line with carriage(s) usage across timetables. The study will need to consider differences in rolling stock design for physical placement of the cables running from above to below the train itself. </w:t>
      </w:r>
    </w:p>
    <w:p w14:paraId="1A101F25" w14:textId="77777777" w:rsidR="00FD7296" w:rsidRDefault="00FD7296" w:rsidP="00FD7296">
      <w:pPr>
        <w:pStyle w:val="Body"/>
      </w:pPr>
      <w:r>
        <w:t xml:space="preserve">This project will assess the safety implications of using a HV coupler, with considerations of the impact upon the responsibilities of maintenance staff, train staff and any issues for train passengers or members of the public. There is a potential increase to the voltage levels of the cables running underneath the train carriages, requiring a consideration for the safety of said individuals. Whilst speculative, if the coupler itself were to malfunction it could pose a safety risk. The research may identify a need to change safety standards and/or guidelines for rolling stock. </w:t>
      </w:r>
    </w:p>
    <w:p w14:paraId="7787806A" w14:textId="77777777" w:rsidR="00FD7296" w:rsidRDefault="00FD7296" w:rsidP="00FD7296">
      <w:pPr>
        <w:pStyle w:val="Body"/>
      </w:pPr>
      <w:r>
        <w:t>The economic reality of the HV coupler is closely linked to our understanding of the performance implications. It is worth noting that the goal of this project is to assess the hypothesis that you can operate only one pantograph for multiple units, leaving the others lowered and potentially enabling the train to run at higher speeds on some sections of routes.</w:t>
      </w:r>
      <w:r>
        <w:rPr>
          <w:rStyle w:val="FootnoteReference"/>
        </w:rPr>
        <w:footnoteReference w:id="6"/>
      </w:r>
      <w:r>
        <w:t xml:space="preserve"> </w:t>
      </w:r>
    </w:p>
    <w:p w14:paraId="245668A2" w14:textId="77777777" w:rsidR="00FD7296" w:rsidRDefault="00FD7296" w:rsidP="00FD7296">
      <w:pPr>
        <w:pStyle w:val="Body"/>
      </w:pPr>
      <w:r>
        <w:t xml:space="preserve">The economic feasibility tests are based on the [potential] reduced wear to pantographs if (on a 12-car train) there is only one pantograph in use as opposed to the status quo of two or three. The knock-on economic savings of potentially fewer </w:t>
      </w:r>
      <w:proofErr w:type="spellStart"/>
      <w:r>
        <w:t>dewirements</w:t>
      </w:r>
      <w:proofErr w:type="spellEnd"/>
      <w:r>
        <w:t xml:space="preserve"> would also provide economic value through repair costs to both sides of the Pan/OLE interface and the delay minutes caused. What will require greater exploration is the economic impact of the increase in running speed, say, from 100 to 110mph. In the final report, the increase in capacity should be mapped as an industry total and a few exemplar operators that are set to benefit more from the efficiency improvements.  </w:t>
      </w:r>
    </w:p>
    <w:p w14:paraId="21F8C7B9" w14:textId="77777777" w:rsidR="00FD7296" w:rsidRDefault="00FD7296" w:rsidP="00FD7296">
      <w:pPr>
        <w:pStyle w:val="Body"/>
      </w:pPr>
      <w:r>
        <w:t xml:space="preserve">This project is not seen as time critical, however it is well-timed to align with industry direction. Along with the continued renewal of the rail network there are large rail projects underway (Crossrail/HS2/Eurostar extension) and more projects being discussed (HS2 second leg/Northern Powerhouse rail etc.). The potential benefits could potentially provide major cost savings and operational improvements to these projects. </w:t>
      </w:r>
    </w:p>
    <w:p w14:paraId="6012D8E0" w14:textId="77777777" w:rsidR="00FD7296" w:rsidRDefault="00FD7296" w:rsidP="00FD7296">
      <w:pPr>
        <w:pStyle w:val="Heading1"/>
      </w:pPr>
      <w:r>
        <w:t>Work package objectives</w:t>
      </w:r>
    </w:p>
    <w:p w14:paraId="4E16ECF4" w14:textId="77777777" w:rsidR="00FD7296" w:rsidRDefault="00FD7296" w:rsidP="00FD7296">
      <w:pPr>
        <w:pStyle w:val="Body"/>
      </w:pPr>
      <w:r>
        <w:t>The project will be split into two work packages, with WP1 being the project scoping conducted by RSSB and WP2 the research tendered through this specification. WP2 research will be required to answer the following questions:</w:t>
      </w:r>
    </w:p>
    <w:p w14:paraId="608D35D7" w14:textId="77777777" w:rsidR="00FD7296" w:rsidRDefault="00FD7296" w:rsidP="00844164">
      <w:pPr>
        <w:pStyle w:val="Body"/>
        <w:numPr>
          <w:ilvl w:val="0"/>
          <w:numId w:val="54"/>
        </w:numPr>
      </w:pPr>
      <w:r>
        <w:t xml:space="preserve">Assessment of the potential for existing technologies to deliver in a rail context and identifying </w:t>
      </w:r>
      <w:r w:rsidRPr="003124FF">
        <w:rPr>
          <w:b/>
        </w:rPr>
        <w:t>operation</w:t>
      </w:r>
      <w:r>
        <w:t xml:space="preserve"> and roll out scenarios</w:t>
      </w:r>
    </w:p>
    <w:p w14:paraId="245753D8" w14:textId="77777777" w:rsidR="00FD7296" w:rsidRDefault="00FD7296" w:rsidP="00844164">
      <w:pPr>
        <w:pStyle w:val="Body"/>
        <w:numPr>
          <w:ilvl w:val="0"/>
          <w:numId w:val="54"/>
        </w:numPr>
      </w:pPr>
      <w:r>
        <w:lastRenderedPageBreak/>
        <w:t xml:space="preserve">Assessment of the potential for </w:t>
      </w:r>
      <w:r w:rsidRPr="003124FF">
        <w:rPr>
          <w:b/>
        </w:rPr>
        <w:t>performance</w:t>
      </w:r>
      <w:r>
        <w:t xml:space="preserve"> improvements from the introduction of HV coupler under different </w:t>
      </w:r>
      <w:r w:rsidRPr="007E0278">
        <w:t>operation</w:t>
      </w:r>
      <w:r>
        <w:t xml:space="preserve"> and rollout scenarios</w:t>
      </w:r>
    </w:p>
    <w:p w14:paraId="45385E09" w14:textId="77777777" w:rsidR="00FD7296" w:rsidRDefault="00FD7296" w:rsidP="00844164">
      <w:pPr>
        <w:pStyle w:val="Body"/>
        <w:numPr>
          <w:ilvl w:val="0"/>
          <w:numId w:val="54"/>
        </w:numPr>
      </w:pPr>
      <w:r>
        <w:t xml:space="preserve">Review of the likely </w:t>
      </w:r>
      <w:r w:rsidRPr="003124FF">
        <w:rPr>
          <w:b/>
        </w:rPr>
        <w:t>costs</w:t>
      </w:r>
      <w:r>
        <w:t xml:space="preserve"> of implementing a HV coupler approach under different operation and rollout scenarios</w:t>
      </w:r>
    </w:p>
    <w:p w14:paraId="1E7C4D92" w14:textId="77777777" w:rsidR="00FD7296" w:rsidRDefault="00FD7296" w:rsidP="00844164">
      <w:pPr>
        <w:pStyle w:val="Body"/>
        <w:numPr>
          <w:ilvl w:val="0"/>
          <w:numId w:val="54"/>
        </w:numPr>
      </w:pPr>
      <w:r>
        <w:t xml:space="preserve">What are the </w:t>
      </w:r>
      <w:r w:rsidRPr="003124FF">
        <w:rPr>
          <w:b/>
        </w:rPr>
        <w:t>safety</w:t>
      </w:r>
      <w:r>
        <w:t xml:space="preserve"> considerations in introducing a HV </w:t>
      </w:r>
      <w:proofErr w:type="gramStart"/>
      <w:r>
        <w:t>coupler</w:t>
      </w:r>
      <w:proofErr w:type="gramEnd"/>
      <w:r>
        <w:t xml:space="preserve"> </w:t>
      </w:r>
    </w:p>
    <w:p w14:paraId="21B8ACC3" w14:textId="77777777" w:rsidR="00FD7296" w:rsidRDefault="00FD7296" w:rsidP="00844164">
      <w:pPr>
        <w:pStyle w:val="Body"/>
        <w:numPr>
          <w:ilvl w:val="0"/>
          <w:numId w:val="54"/>
        </w:numPr>
      </w:pPr>
      <w:r>
        <w:t xml:space="preserve">What </w:t>
      </w:r>
      <w:r w:rsidRPr="003124FF">
        <w:rPr>
          <w:b/>
        </w:rPr>
        <w:t>standards and guidelines</w:t>
      </w:r>
      <w:r>
        <w:t xml:space="preserve"> would need developing to support HV couplers</w:t>
      </w:r>
    </w:p>
    <w:p w14:paraId="44C87CB2" w14:textId="77777777" w:rsidR="00FD7296" w:rsidRPr="003124FF" w:rsidRDefault="00FD7296" w:rsidP="00844164">
      <w:pPr>
        <w:pStyle w:val="Body"/>
        <w:numPr>
          <w:ilvl w:val="0"/>
          <w:numId w:val="54"/>
        </w:numPr>
        <w:rPr>
          <w:b/>
        </w:rPr>
      </w:pPr>
      <w:r>
        <w:t xml:space="preserve">What are the </w:t>
      </w:r>
      <w:r w:rsidRPr="003124FF">
        <w:rPr>
          <w:b/>
        </w:rPr>
        <w:t>recommendation</w:t>
      </w:r>
      <w:r>
        <w:t xml:space="preserve"> for next steps, supported by an </w:t>
      </w:r>
      <w:r w:rsidRPr="003124FF">
        <w:rPr>
          <w:b/>
        </w:rPr>
        <w:t xml:space="preserve">economic </w:t>
      </w:r>
      <w:r w:rsidRPr="00F142A4">
        <w:t>and</w:t>
      </w:r>
      <w:r>
        <w:rPr>
          <w:b/>
        </w:rPr>
        <w:t xml:space="preserve"> commercial </w:t>
      </w:r>
      <w:r w:rsidRPr="003124FF">
        <w:rPr>
          <w:b/>
        </w:rPr>
        <w:t>assessment</w:t>
      </w:r>
    </w:p>
    <w:p w14:paraId="5A6499EB" w14:textId="77777777" w:rsidR="00FD7296" w:rsidRDefault="00FD7296" w:rsidP="00FD7296">
      <w:pPr>
        <w:pStyle w:val="Body"/>
      </w:pPr>
      <w:r>
        <w:t>The development of answers related to these questions is expected to consider the following elements:</w:t>
      </w:r>
    </w:p>
    <w:p w14:paraId="6071C3BB" w14:textId="77777777" w:rsidR="00FD7296" w:rsidRDefault="00FD7296" w:rsidP="00FD7296">
      <w:pPr>
        <w:pStyle w:val="Body"/>
        <w:rPr>
          <w:color w:val="00B140"/>
          <w:sz w:val="24"/>
        </w:rPr>
      </w:pPr>
      <w:r w:rsidRPr="00834A3F">
        <w:rPr>
          <w:color w:val="00B140"/>
          <w:sz w:val="24"/>
        </w:rPr>
        <w:t xml:space="preserve">Operation </w:t>
      </w:r>
      <w:r>
        <w:rPr>
          <w:color w:val="00B140"/>
          <w:sz w:val="24"/>
        </w:rPr>
        <w:t>and P</w:t>
      </w:r>
      <w:r w:rsidRPr="00834A3F">
        <w:rPr>
          <w:color w:val="00B140"/>
          <w:sz w:val="24"/>
        </w:rPr>
        <w:t xml:space="preserve">erformance </w:t>
      </w:r>
    </w:p>
    <w:p w14:paraId="076EC457" w14:textId="77777777" w:rsidR="00FD7296" w:rsidRDefault="00FD7296" w:rsidP="00844164">
      <w:pPr>
        <w:pStyle w:val="Body"/>
        <w:numPr>
          <w:ilvl w:val="0"/>
          <w:numId w:val="52"/>
        </w:numPr>
      </w:pPr>
      <w:r>
        <w:t>What is the impact on the performance of the trains? Including impact on:</w:t>
      </w:r>
    </w:p>
    <w:p w14:paraId="3F6EE432" w14:textId="77777777" w:rsidR="00FD7296" w:rsidRDefault="00FD7296" w:rsidP="00844164">
      <w:pPr>
        <w:pStyle w:val="Body"/>
        <w:numPr>
          <w:ilvl w:val="1"/>
          <w:numId w:val="52"/>
        </w:numPr>
      </w:pPr>
      <w:r>
        <w:t>Speed</w:t>
      </w:r>
    </w:p>
    <w:p w14:paraId="1C351A8C" w14:textId="77777777" w:rsidR="00FD7296" w:rsidRDefault="00FD7296" w:rsidP="00844164">
      <w:pPr>
        <w:pStyle w:val="Body"/>
        <w:numPr>
          <w:ilvl w:val="1"/>
          <w:numId w:val="52"/>
        </w:numPr>
      </w:pPr>
      <w:r>
        <w:t xml:space="preserve">Train pathing </w:t>
      </w:r>
    </w:p>
    <w:p w14:paraId="3C48322B" w14:textId="77777777" w:rsidR="00FD7296" w:rsidRDefault="00FD7296" w:rsidP="00844164">
      <w:pPr>
        <w:pStyle w:val="Body"/>
        <w:numPr>
          <w:ilvl w:val="1"/>
          <w:numId w:val="52"/>
        </w:numPr>
      </w:pPr>
      <w:r>
        <w:t xml:space="preserve">Reliability </w:t>
      </w:r>
    </w:p>
    <w:p w14:paraId="38B97623" w14:textId="77777777" w:rsidR="00FD7296" w:rsidRDefault="00FD7296" w:rsidP="00844164">
      <w:pPr>
        <w:pStyle w:val="Body"/>
        <w:numPr>
          <w:ilvl w:val="1"/>
          <w:numId w:val="52"/>
        </w:numPr>
      </w:pPr>
      <w:r>
        <w:t>Energy efficiency</w:t>
      </w:r>
    </w:p>
    <w:p w14:paraId="3DF5E060" w14:textId="77777777" w:rsidR="00FD7296" w:rsidRDefault="00FD7296" w:rsidP="00844164">
      <w:pPr>
        <w:pStyle w:val="Body"/>
        <w:numPr>
          <w:ilvl w:val="1"/>
          <w:numId w:val="52"/>
        </w:numPr>
      </w:pPr>
      <w:r>
        <w:t>Noise/Sound/Equipment wear?</w:t>
      </w:r>
    </w:p>
    <w:p w14:paraId="1CAD9D8A" w14:textId="77777777" w:rsidR="00FD7296" w:rsidRDefault="00FD7296" w:rsidP="00844164">
      <w:pPr>
        <w:pStyle w:val="Body"/>
        <w:numPr>
          <w:ilvl w:val="0"/>
          <w:numId w:val="52"/>
        </w:numPr>
      </w:pPr>
      <w:r>
        <w:t xml:space="preserve">If reliability is improved will there be fewer delay minutes? </w:t>
      </w:r>
    </w:p>
    <w:p w14:paraId="4B8188BB" w14:textId="77777777" w:rsidR="00FD7296" w:rsidRDefault="00FD7296" w:rsidP="00844164">
      <w:pPr>
        <w:pStyle w:val="Body"/>
        <w:numPr>
          <w:ilvl w:val="1"/>
          <w:numId w:val="52"/>
        </w:numPr>
      </w:pPr>
      <w:r>
        <w:t>What is the benefit of this</w:t>
      </w:r>
    </w:p>
    <w:p w14:paraId="4367405B" w14:textId="77777777" w:rsidR="00FD7296" w:rsidRDefault="00FD7296" w:rsidP="00844164">
      <w:pPr>
        <w:pStyle w:val="Body"/>
        <w:numPr>
          <w:ilvl w:val="1"/>
          <w:numId w:val="52"/>
        </w:numPr>
      </w:pPr>
      <w:r>
        <w:t>Again, are some lines set to realise greater economic benefits from this technology?</w:t>
      </w:r>
    </w:p>
    <w:p w14:paraId="6B1CB567" w14:textId="77777777" w:rsidR="00FD7296" w:rsidRDefault="00FD7296" w:rsidP="00844164">
      <w:pPr>
        <w:pStyle w:val="Body"/>
        <w:numPr>
          <w:ilvl w:val="0"/>
          <w:numId w:val="52"/>
        </w:numPr>
      </w:pPr>
      <w:r>
        <w:t>Assuming the HV coupler technology can be used in rail, how widespread would the benefits be realised, how many operators would use it?</w:t>
      </w:r>
      <w:r>
        <w:rPr>
          <w:rStyle w:val="FootnoteReference"/>
        </w:rPr>
        <w:footnoteReference w:id="7"/>
      </w:r>
    </w:p>
    <w:p w14:paraId="47682229" w14:textId="77777777" w:rsidR="00FD7296" w:rsidRDefault="00FD7296" w:rsidP="00844164">
      <w:pPr>
        <w:pStyle w:val="Body"/>
        <w:numPr>
          <w:ilvl w:val="1"/>
          <w:numId w:val="52"/>
        </w:numPr>
      </w:pPr>
      <w:r>
        <w:t>Are some lines/fleets more likely than others</w:t>
      </w:r>
    </w:p>
    <w:p w14:paraId="00F34E8C" w14:textId="77777777" w:rsidR="00FD7296" w:rsidRDefault="00FD7296" w:rsidP="00844164">
      <w:pPr>
        <w:pStyle w:val="Body"/>
        <w:numPr>
          <w:ilvl w:val="1"/>
          <w:numId w:val="52"/>
        </w:numPr>
      </w:pPr>
      <w:r>
        <w:t xml:space="preserve">Relevance of technology as new rolling stock is introduced </w:t>
      </w:r>
    </w:p>
    <w:p w14:paraId="1119078F" w14:textId="77777777" w:rsidR="00FD7296" w:rsidRDefault="00FD7296" w:rsidP="00844164">
      <w:pPr>
        <w:pStyle w:val="Body"/>
        <w:numPr>
          <w:ilvl w:val="2"/>
          <w:numId w:val="52"/>
        </w:numPr>
      </w:pPr>
      <w:r>
        <w:t>Do newer models of rolling stock increase the importance of the technology?</w:t>
      </w:r>
    </w:p>
    <w:p w14:paraId="0843C35C" w14:textId="77777777" w:rsidR="00FD7296" w:rsidRDefault="00FD7296" w:rsidP="00844164">
      <w:pPr>
        <w:pStyle w:val="Body"/>
        <w:numPr>
          <w:ilvl w:val="1"/>
          <w:numId w:val="52"/>
        </w:numPr>
      </w:pPr>
      <w:r>
        <w:t>Are there examples of HV couplers being used on other railways?</w:t>
      </w:r>
    </w:p>
    <w:p w14:paraId="2AAA4733" w14:textId="77777777" w:rsidR="00FD7296" w:rsidRDefault="00FD7296" w:rsidP="00844164">
      <w:pPr>
        <w:pStyle w:val="Body"/>
        <w:numPr>
          <w:ilvl w:val="1"/>
          <w:numId w:val="52"/>
        </w:numPr>
      </w:pPr>
      <w:r>
        <w:t>Are there any potential challenges that will need to be overcome? Considerations may include:</w:t>
      </w:r>
    </w:p>
    <w:p w14:paraId="617A3625" w14:textId="77777777" w:rsidR="00FD7296" w:rsidRDefault="00FD7296" w:rsidP="00844164">
      <w:pPr>
        <w:pStyle w:val="Body"/>
        <w:numPr>
          <w:ilvl w:val="2"/>
          <w:numId w:val="52"/>
        </w:numPr>
      </w:pPr>
      <w:r>
        <w:t>Control and interlocking between VCBs of different units, ensuring VCBs of other units are open when operating on one pantograph</w:t>
      </w:r>
    </w:p>
    <w:p w14:paraId="287C1DFE" w14:textId="77777777" w:rsidR="00FD7296" w:rsidRDefault="00FD7296" w:rsidP="00844164">
      <w:pPr>
        <w:pStyle w:val="Body"/>
        <w:numPr>
          <w:ilvl w:val="2"/>
          <w:numId w:val="52"/>
        </w:numPr>
      </w:pPr>
      <w:r>
        <w:t>Coasting distances when running through neutral sections</w:t>
      </w:r>
    </w:p>
    <w:p w14:paraId="3C9774B0" w14:textId="77777777" w:rsidR="00FD7296" w:rsidRDefault="00FD7296" w:rsidP="00844164">
      <w:pPr>
        <w:pStyle w:val="Body"/>
        <w:numPr>
          <w:ilvl w:val="2"/>
          <w:numId w:val="52"/>
        </w:numPr>
      </w:pPr>
      <w:r>
        <w:lastRenderedPageBreak/>
        <w:t xml:space="preserve">Traction current paths being non-coincident with in service pantograph car when running through AC isolating sections </w:t>
      </w:r>
    </w:p>
    <w:p w14:paraId="19644E7E" w14:textId="77777777" w:rsidR="00FD7296" w:rsidRDefault="00FD7296" w:rsidP="00844164">
      <w:pPr>
        <w:pStyle w:val="Body"/>
        <w:numPr>
          <w:ilvl w:val="1"/>
          <w:numId w:val="52"/>
        </w:numPr>
      </w:pPr>
      <w:r>
        <w:t>Are there thresholds where one method or the other would be optimal? E.g. train length</w:t>
      </w:r>
    </w:p>
    <w:p w14:paraId="38240759" w14:textId="77777777" w:rsidR="00FD7296" w:rsidRDefault="00FD7296" w:rsidP="00FD7296">
      <w:pPr>
        <w:pStyle w:val="Body"/>
        <w:rPr>
          <w:color w:val="00B140"/>
          <w:sz w:val="24"/>
        </w:rPr>
      </w:pPr>
      <w:r w:rsidRPr="00834A3F">
        <w:rPr>
          <w:color w:val="00B140"/>
          <w:sz w:val="24"/>
        </w:rPr>
        <w:t xml:space="preserve">Safety </w:t>
      </w:r>
    </w:p>
    <w:p w14:paraId="593AB76C" w14:textId="77777777" w:rsidR="00FD7296" w:rsidRDefault="00FD7296" w:rsidP="00844164">
      <w:pPr>
        <w:pStyle w:val="Body"/>
        <w:numPr>
          <w:ilvl w:val="0"/>
          <w:numId w:val="52"/>
        </w:numPr>
      </w:pPr>
      <w:r w:rsidRPr="00FE1C53">
        <w:t xml:space="preserve">What is the impact on the safety of </w:t>
      </w:r>
      <w:r>
        <w:t>members of the</w:t>
      </w:r>
      <w:r w:rsidRPr="00FE1C53">
        <w:t xml:space="preserve"> public, passengers and workers?</w:t>
      </w:r>
    </w:p>
    <w:p w14:paraId="3C9B9F1F" w14:textId="77777777" w:rsidR="00FD7296" w:rsidRDefault="00FD7296" w:rsidP="00844164">
      <w:pPr>
        <w:pStyle w:val="Body"/>
        <w:numPr>
          <w:ilvl w:val="1"/>
          <w:numId w:val="52"/>
        </w:numPr>
      </w:pPr>
      <w:r>
        <w:t>Will new cabling and electrical protection need to be introduced underneath the carriages</w:t>
      </w:r>
    </w:p>
    <w:p w14:paraId="39344FE3" w14:textId="77777777" w:rsidR="00FD7296" w:rsidRDefault="00FD7296" w:rsidP="00844164">
      <w:pPr>
        <w:pStyle w:val="Body"/>
        <w:numPr>
          <w:ilvl w:val="1"/>
          <w:numId w:val="52"/>
        </w:numPr>
      </w:pPr>
      <w:r>
        <w:t>What is the impact of higher voltage passing through existing rolling stock. Would there be any difference from trains operating today?</w:t>
      </w:r>
    </w:p>
    <w:p w14:paraId="26E99953" w14:textId="77777777" w:rsidR="00FD7296" w:rsidRDefault="00FD7296" w:rsidP="00844164">
      <w:pPr>
        <w:pStyle w:val="Body"/>
        <w:numPr>
          <w:ilvl w:val="1"/>
          <w:numId w:val="52"/>
        </w:numPr>
      </w:pPr>
      <w:r>
        <w:t>Are there issues with different weather conditions?</w:t>
      </w:r>
    </w:p>
    <w:p w14:paraId="6AABC12B" w14:textId="77777777" w:rsidR="00FD7296" w:rsidRDefault="00FD7296" w:rsidP="00FD7296">
      <w:pPr>
        <w:pStyle w:val="Body"/>
        <w:rPr>
          <w:color w:val="00B140"/>
          <w:sz w:val="24"/>
        </w:rPr>
      </w:pPr>
      <w:r>
        <w:rPr>
          <w:color w:val="00B140"/>
          <w:sz w:val="24"/>
        </w:rPr>
        <w:t>Standards and Guidelines</w:t>
      </w:r>
    </w:p>
    <w:p w14:paraId="5A1E7B6A" w14:textId="77777777" w:rsidR="00FD7296" w:rsidRDefault="00FD7296" w:rsidP="00844164">
      <w:pPr>
        <w:pStyle w:val="Body"/>
        <w:numPr>
          <w:ilvl w:val="0"/>
          <w:numId w:val="52"/>
        </w:numPr>
      </w:pPr>
      <w:r>
        <w:t>What are the implications for standards and guidelines?</w:t>
      </w:r>
    </w:p>
    <w:p w14:paraId="5E7187D1" w14:textId="77777777" w:rsidR="00FD7296" w:rsidRPr="00834A3F" w:rsidRDefault="00FD7296" w:rsidP="00FD7296">
      <w:pPr>
        <w:pStyle w:val="Body"/>
        <w:rPr>
          <w:color w:val="00B140"/>
          <w:sz w:val="24"/>
        </w:rPr>
      </w:pPr>
      <w:r w:rsidRPr="00834A3F">
        <w:rPr>
          <w:color w:val="00B140"/>
          <w:sz w:val="24"/>
        </w:rPr>
        <w:t xml:space="preserve">Economic </w:t>
      </w:r>
      <w:r>
        <w:rPr>
          <w:color w:val="00B140"/>
          <w:sz w:val="24"/>
        </w:rPr>
        <w:t>and Commercial</w:t>
      </w:r>
    </w:p>
    <w:p w14:paraId="447455DC" w14:textId="77777777" w:rsidR="00FD7296" w:rsidRDefault="00FD7296" w:rsidP="00844164">
      <w:pPr>
        <w:pStyle w:val="Body"/>
        <w:numPr>
          <w:ilvl w:val="0"/>
          <w:numId w:val="53"/>
        </w:numPr>
      </w:pPr>
      <w:r>
        <w:t xml:space="preserve">What are the costs and availability of existing systems </w:t>
      </w:r>
    </w:p>
    <w:p w14:paraId="3E0EB935" w14:textId="77777777" w:rsidR="00FD7296" w:rsidRDefault="00FD7296" w:rsidP="00844164">
      <w:pPr>
        <w:pStyle w:val="Body"/>
        <w:numPr>
          <w:ilvl w:val="0"/>
          <w:numId w:val="53"/>
        </w:numPr>
      </w:pPr>
      <w:r>
        <w:t>What is the cost of fitting and using the technology?</w:t>
      </w:r>
    </w:p>
    <w:p w14:paraId="55E3E963" w14:textId="77777777" w:rsidR="00FD7296" w:rsidRDefault="00FD7296" w:rsidP="00844164">
      <w:pPr>
        <w:pStyle w:val="Body"/>
        <w:numPr>
          <w:ilvl w:val="1"/>
          <w:numId w:val="53"/>
        </w:numPr>
      </w:pPr>
      <w:r>
        <w:t>How does this change for retro-fit cases and new rolling stock?</w:t>
      </w:r>
    </w:p>
    <w:p w14:paraId="237D7194" w14:textId="77777777" w:rsidR="00FD7296" w:rsidRDefault="00FD7296" w:rsidP="00844164">
      <w:pPr>
        <w:pStyle w:val="Body"/>
        <w:numPr>
          <w:ilvl w:val="0"/>
          <w:numId w:val="53"/>
        </w:numPr>
      </w:pPr>
      <w:r w:rsidRPr="00FE1C53">
        <w:t xml:space="preserve">What is </w:t>
      </w:r>
      <w:r>
        <w:t>the net economic impact of running trains faster?</w:t>
      </w:r>
    </w:p>
    <w:p w14:paraId="1E7B02D9" w14:textId="77777777" w:rsidR="00FD7296" w:rsidRDefault="00FD7296" w:rsidP="00844164">
      <w:pPr>
        <w:pStyle w:val="Body"/>
        <w:numPr>
          <w:ilvl w:val="0"/>
          <w:numId w:val="53"/>
        </w:numPr>
      </w:pPr>
      <w:r>
        <w:t>How will the case change as longer fixed formations are considered?</w:t>
      </w:r>
    </w:p>
    <w:p w14:paraId="70290EA1" w14:textId="77777777" w:rsidR="00FD7296" w:rsidRDefault="00FD7296" w:rsidP="00844164">
      <w:pPr>
        <w:pStyle w:val="Body"/>
        <w:numPr>
          <w:ilvl w:val="0"/>
          <w:numId w:val="53"/>
        </w:numPr>
      </w:pPr>
      <w:r>
        <w:t>Where in the industry are costs accrued and benefits realised? and what are the implications for motivating implementation?</w:t>
      </w:r>
    </w:p>
    <w:p w14:paraId="7223217C" w14:textId="77777777" w:rsidR="00FD7296" w:rsidRDefault="00FD7296" w:rsidP="00FD7296">
      <w:pPr>
        <w:spacing w:after="200" w:line="276" w:lineRule="auto"/>
        <w:rPr>
          <w:rFonts w:asciiTheme="minorHAnsi" w:hAnsiTheme="minorHAnsi"/>
          <w:color w:val="00B140"/>
          <w:sz w:val="32"/>
        </w:rPr>
      </w:pPr>
      <w:r>
        <w:br w:type="page"/>
      </w:r>
    </w:p>
    <w:p w14:paraId="48C87A92" w14:textId="77777777" w:rsidR="00FD7296" w:rsidRPr="00B90DA0" w:rsidRDefault="00FD7296" w:rsidP="00FD7296">
      <w:pPr>
        <w:pStyle w:val="Heading1"/>
      </w:pPr>
      <w:r>
        <w:lastRenderedPageBreak/>
        <w:t>Scope</w:t>
      </w:r>
    </w:p>
    <w:tbl>
      <w:tblPr>
        <w:tblStyle w:val="TableGrid"/>
        <w:tblW w:w="0" w:type="auto"/>
        <w:tblInd w:w="227" w:type="dxa"/>
        <w:tblLook w:val="04A0" w:firstRow="1" w:lastRow="0" w:firstColumn="1" w:lastColumn="0" w:noHBand="0" w:noVBand="1"/>
      </w:tblPr>
      <w:tblGrid>
        <w:gridCol w:w="3963"/>
        <w:gridCol w:w="3963"/>
      </w:tblGrid>
      <w:tr w:rsidR="00FD7296" w14:paraId="5B2D80AA" w14:textId="77777777" w:rsidTr="00FD7296">
        <w:tc>
          <w:tcPr>
            <w:tcW w:w="3963" w:type="dxa"/>
          </w:tcPr>
          <w:p w14:paraId="4E131BDD" w14:textId="77777777" w:rsidR="00FD7296" w:rsidRPr="007617B6" w:rsidRDefault="00FD7296" w:rsidP="00FD7296">
            <w:pPr>
              <w:pStyle w:val="BodyIndent1"/>
              <w:ind w:left="0"/>
              <w:rPr>
                <w:b/>
              </w:rPr>
            </w:pPr>
            <w:r w:rsidRPr="007617B6">
              <w:rPr>
                <w:b/>
              </w:rPr>
              <w:t xml:space="preserve">In scope </w:t>
            </w:r>
          </w:p>
        </w:tc>
        <w:tc>
          <w:tcPr>
            <w:tcW w:w="3963" w:type="dxa"/>
          </w:tcPr>
          <w:p w14:paraId="4E20CB8B" w14:textId="77777777" w:rsidR="00FD7296" w:rsidRPr="007617B6" w:rsidRDefault="00FD7296" w:rsidP="00FD7296">
            <w:pPr>
              <w:pStyle w:val="BodyIndent1"/>
              <w:ind w:left="0"/>
              <w:rPr>
                <w:b/>
              </w:rPr>
            </w:pPr>
            <w:r w:rsidRPr="007617B6">
              <w:rPr>
                <w:b/>
              </w:rPr>
              <w:t>Out of scope</w:t>
            </w:r>
          </w:p>
        </w:tc>
      </w:tr>
      <w:tr w:rsidR="00FD7296" w14:paraId="1FBF8AA8" w14:textId="77777777" w:rsidTr="00FD7296">
        <w:tc>
          <w:tcPr>
            <w:tcW w:w="3963" w:type="dxa"/>
          </w:tcPr>
          <w:p w14:paraId="7BADEC8B" w14:textId="77777777" w:rsidR="00FD7296" w:rsidRPr="009D7379" w:rsidRDefault="00FD7296" w:rsidP="00844164">
            <w:pPr>
              <w:pStyle w:val="Body"/>
              <w:numPr>
                <w:ilvl w:val="0"/>
                <w:numId w:val="50"/>
              </w:numPr>
              <w:ind w:left="227" w:hanging="227"/>
              <w:rPr>
                <w:rFonts w:asciiTheme="minorHAnsi" w:hAnsiTheme="minorHAnsi" w:cstheme="minorHAnsi"/>
              </w:rPr>
            </w:pPr>
            <w:r w:rsidRPr="00CE2E72">
              <w:rPr>
                <w:rFonts w:asciiTheme="minorHAnsi" w:hAnsiTheme="minorHAnsi" w:cstheme="minorHAnsi"/>
              </w:rPr>
              <w:t xml:space="preserve">Desk based </w:t>
            </w:r>
            <w:r>
              <w:rPr>
                <w:rFonts w:asciiTheme="minorHAnsi" w:hAnsiTheme="minorHAnsi" w:cstheme="minorHAnsi"/>
              </w:rPr>
              <w:t>research producing a research report</w:t>
            </w:r>
          </w:p>
          <w:p w14:paraId="5A589B30" w14:textId="77777777" w:rsidR="00FD7296"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Assessment of currently available equipment</w:t>
            </w:r>
          </w:p>
          <w:p w14:paraId="144662AC" w14:textId="77777777" w:rsidR="00FD7296"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 xml:space="preserve">Analysing the operational implications of operating less and/or one pantograph on high-speed routes. </w:t>
            </w:r>
          </w:p>
          <w:p w14:paraId="6B4418FA" w14:textId="77777777" w:rsidR="00FD7296" w:rsidRPr="00CE2E72"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Consideration of the reliability, route to market and costs of the technology</w:t>
            </w:r>
          </w:p>
          <w:p w14:paraId="2E7F2D60" w14:textId="77777777" w:rsidR="00FD7296" w:rsidRPr="00CE2E72"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Analysing the safety implications of operating fewer and/or one pantograph on high-speed routes</w:t>
            </w:r>
          </w:p>
          <w:p w14:paraId="5FFC8DC5" w14:textId="77777777" w:rsidR="00FD7296" w:rsidRPr="00CE2E72"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Analysing the safety implications of HV couplers on members of the public, train staff, maintenance staff and passengers</w:t>
            </w:r>
          </w:p>
          <w:p w14:paraId="76D7ACDC" w14:textId="77777777" w:rsidR="00FD7296"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Consideration of the implication for guidelines</w:t>
            </w:r>
          </w:p>
          <w:p w14:paraId="4B0F5C26" w14:textId="77777777" w:rsidR="00FD7296"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Consideration of the implication for rulebook</w:t>
            </w:r>
            <w:r>
              <w:rPr>
                <w:rStyle w:val="FootnoteReference"/>
                <w:rFonts w:asciiTheme="minorHAnsi" w:hAnsiTheme="minorHAnsi" w:cstheme="minorHAnsi"/>
              </w:rPr>
              <w:footnoteReference w:id="8"/>
            </w:r>
          </w:p>
          <w:p w14:paraId="274EEAC2" w14:textId="77777777" w:rsidR="00FD7296"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 xml:space="preserve">Consideration of industry readiness for the adopting the technology </w:t>
            </w:r>
          </w:p>
          <w:p w14:paraId="1990DCDC" w14:textId="77777777" w:rsidR="00FD7296" w:rsidRPr="009F0189"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 xml:space="preserve">Producing an economic model based on the assumptions of operating less or one pantograph on high-speed routes in comparison with status quo </w:t>
            </w:r>
          </w:p>
          <w:p w14:paraId="6575A93B" w14:textId="77777777" w:rsidR="00FD7296" w:rsidRPr="003E1F17"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Communication between the supplier and the project sponsor/steering group for ongoing approval and steer</w:t>
            </w:r>
          </w:p>
        </w:tc>
        <w:tc>
          <w:tcPr>
            <w:tcW w:w="3963" w:type="dxa"/>
          </w:tcPr>
          <w:p w14:paraId="6DEA16F2" w14:textId="77777777" w:rsidR="00FD7296" w:rsidRDefault="00FD7296" w:rsidP="00844164">
            <w:pPr>
              <w:pStyle w:val="Body"/>
              <w:numPr>
                <w:ilvl w:val="0"/>
                <w:numId w:val="50"/>
              </w:numPr>
              <w:ind w:left="227" w:hanging="227"/>
              <w:rPr>
                <w:rFonts w:asciiTheme="minorHAnsi" w:hAnsiTheme="minorHAnsi" w:cstheme="minorHAnsi"/>
              </w:rPr>
            </w:pPr>
            <w:r w:rsidRPr="00CE2E72">
              <w:rPr>
                <w:rFonts w:asciiTheme="minorHAnsi" w:hAnsiTheme="minorHAnsi" w:cstheme="minorHAnsi"/>
              </w:rPr>
              <w:t xml:space="preserve">Development or design of </w:t>
            </w:r>
            <w:r>
              <w:rPr>
                <w:rFonts w:asciiTheme="minorHAnsi" w:hAnsiTheme="minorHAnsi" w:cstheme="minorHAnsi"/>
              </w:rPr>
              <w:t>any component: coupler, pantograph etc</w:t>
            </w:r>
          </w:p>
          <w:p w14:paraId="487F2BF0" w14:textId="77777777" w:rsidR="00FD7296"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Any physical experimentation of HV coupler technology</w:t>
            </w:r>
          </w:p>
          <w:p w14:paraId="51C570ED" w14:textId="77777777" w:rsidR="00FD7296"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Any wiring or physical experimentation of train operation</w:t>
            </w:r>
          </w:p>
          <w:p w14:paraId="1E8A0CAA" w14:textId="77777777" w:rsidR="00FD7296"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Researching any component/track part that is not used on the GB rail network</w:t>
            </w:r>
          </w:p>
          <w:p w14:paraId="3114A40F" w14:textId="77777777" w:rsidR="00FD7296"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Other than the HV coupler itself, the consideration of any other technologies that are not currently being used in industry</w:t>
            </w:r>
          </w:p>
          <w:p w14:paraId="7FE6A62B" w14:textId="77777777" w:rsidR="00FD7296" w:rsidRDefault="00FD7296" w:rsidP="00844164">
            <w:pPr>
              <w:pStyle w:val="Body"/>
              <w:numPr>
                <w:ilvl w:val="0"/>
                <w:numId w:val="50"/>
              </w:numPr>
              <w:ind w:left="227" w:hanging="227"/>
              <w:rPr>
                <w:rFonts w:asciiTheme="minorHAnsi" w:hAnsiTheme="minorHAnsi" w:cstheme="minorHAnsi"/>
              </w:rPr>
            </w:pPr>
            <w:r>
              <w:rPr>
                <w:rFonts w:asciiTheme="minorHAnsi" w:hAnsiTheme="minorHAnsi" w:cstheme="minorHAnsi"/>
              </w:rPr>
              <w:t xml:space="preserve">Considering different designs for new rolling stock </w:t>
            </w:r>
          </w:p>
          <w:p w14:paraId="4E81ADD7" w14:textId="77777777" w:rsidR="00FD7296" w:rsidRPr="00CE2E72" w:rsidRDefault="00FD7296" w:rsidP="00FD7296">
            <w:pPr>
              <w:pStyle w:val="Body"/>
              <w:rPr>
                <w:rFonts w:asciiTheme="minorHAnsi" w:hAnsiTheme="minorHAnsi" w:cstheme="minorHAnsi"/>
              </w:rPr>
            </w:pPr>
          </w:p>
          <w:p w14:paraId="5FF6F270" w14:textId="77777777" w:rsidR="00FD7296" w:rsidRPr="00CE2E72" w:rsidRDefault="00FD7296" w:rsidP="00FD7296">
            <w:pPr>
              <w:pStyle w:val="Body"/>
              <w:ind w:left="227"/>
              <w:rPr>
                <w:rFonts w:asciiTheme="minorHAnsi" w:hAnsiTheme="minorHAnsi" w:cstheme="minorHAnsi"/>
              </w:rPr>
            </w:pPr>
          </w:p>
        </w:tc>
      </w:tr>
    </w:tbl>
    <w:p w14:paraId="12370BF3" w14:textId="77777777" w:rsidR="00FD7296" w:rsidRDefault="00FD7296" w:rsidP="00FD7296"/>
    <w:p w14:paraId="64D2369A" w14:textId="77777777" w:rsidR="00FD7296" w:rsidRDefault="00FD7296" w:rsidP="00FD7296">
      <w:pPr>
        <w:spacing w:after="200" w:line="276" w:lineRule="auto"/>
        <w:rPr>
          <w:rFonts w:asciiTheme="minorHAnsi" w:hAnsiTheme="minorHAnsi"/>
          <w:color w:val="00B140"/>
          <w:sz w:val="32"/>
        </w:rPr>
      </w:pPr>
    </w:p>
    <w:p w14:paraId="6F859D2A" w14:textId="77777777" w:rsidR="00FD7296" w:rsidRDefault="00FD7296" w:rsidP="00FD7296">
      <w:pPr>
        <w:pStyle w:val="Heading1"/>
      </w:pPr>
      <w:r>
        <w:lastRenderedPageBreak/>
        <w:t xml:space="preserve">Methodology </w:t>
      </w:r>
    </w:p>
    <w:p w14:paraId="73EB51AF" w14:textId="77777777" w:rsidR="00FD7296" w:rsidRDefault="00FD7296" w:rsidP="00FD7296">
      <w:pPr>
        <w:rPr>
          <w:rFonts w:ascii="Calibri" w:hAnsi="Calibri" w:cs="Arial"/>
          <w:lang w:eastAsia="en-GB"/>
        </w:rPr>
      </w:pPr>
      <w:r w:rsidRPr="009D7379">
        <w:rPr>
          <w:rFonts w:ascii="Calibri" w:hAnsi="Calibri" w:cs="Arial"/>
          <w:lang w:eastAsia="en-GB"/>
        </w:rPr>
        <w:t xml:space="preserve">The structure of the phases is open to the supplier to define. </w:t>
      </w:r>
      <w:r>
        <w:rPr>
          <w:rFonts w:ascii="Calibri" w:hAnsi="Calibri" w:cs="Arial"/>
          <w:lang w:eastAsia="en-GB"/>
        </w:rPr>
        <w:t>It is emphasised at this point that the work is a desk-based study and should clearly define how the research will help produce the final report.</w:t>
      </w:r>
    </w:p>
    <w:p w14:paraId="25A9A97A" w14:textId="77777777" w:rsidR="00FD7296" w:rsidRPr="009D7379" w:rsidRDefault="00FD7296" w:rsidP="00FD7296">
      <w:pPr>
        <w:rPr>
          <w:rFonts w:ascii="Calibri" w:hAnsi="Calibri" w:cs="Arial"/>
          <w:lang w:eastAsia="en-GB"/>
        </w:rPr>
      </w:pPr>
    </w:p>
    <w:p w14:paraId="78D76D62" w14:textId="77777777" w:rsidR="00FD7296" w:rsidRPr="009D7379" w:rsidRDefault="00FD7296" w:rsidP="00FD7296">
      <w:pPr>
        <w:rPr>
          <w:rFonts w:ascii="Calibri" w:hAnsi="Calibri" w:cs="Arial"/>
          <w:lang w:eastAsia="en-GB"/>
        </w:rPr>
      </w:pPr>
      <w:r w:rsidRPr="009D7379">
        <w:rPr>
          <w:rFonts w:ascii="Calibri" w:hAnsi="Calibri" w:cs="Arial"/>
          <w:lang w:eastAsia="en-GB"/>
        </w:rPr>
        <w:t>Suppliers are expected to explain the methodology that they are intending to use to successful</w:t>
      </w:r>
      <w:r>
        <w:rPr>
          <w:rFonts w:ascii="Calibri" w:hAnsi="Calibri" w:cs="Arial"/>
          <w:lang w:eastAsia="en-GB"/>
        </w:rPr>
        <w:t>ly</w:t>
      </w:r>
      <w:r w:rsidRPr="009D7379">
        <w:rPr>
          <w:rFonts w:ascii="Calibri" w:hAnsi="Calibri" w:cs="Arial"/>
          <w:lang w:eastAsia="en-GB"/>
        </w:rPr>
        <w:t xml:space="preserve"> cover the scope (section 3), meet the RSSB objectives for this work (section 2) and complete the deliverables (section </w:t>
      </w:r>
      <w:r>
        <w:rPr>
          <w:rFonts w:ascii="Calibri" w:hAnsi="Calibri" w:cs="Arial"/>
          <w:lang w:eastAsia="en-GB"/>
        </w:rPr>
        <w:t>5</w:t>
      </w:r>
      <w:r w:rsidRPr="009D7379">
        <w:rPr>
          <w:rFonts w:ascii="Calibri" w:hAnsi="Calibri" w:cs="Arial"/>
          <w:lang w:eastAsia="en-GB"/>
        </w:rPr>
        <w:t xml:space="preserve">).  </w:t>
      </w:r>
    </w:p>
    <w:p w14:paraId="7B8C2E0D" w14:textId="77777777" w:rsidR="00FD7296" w:rsidRPr="009D7379" w:rsidRDefault="00FD7296" w:rsidP="00FD7296">
      <w:pPr>
        <w:rPr>
          <w:rFonts w:ascii="Calibri" w:hAnsi="Calibri" w:cs="Arial"/>
          <w:lang w:eastAsia="en-GB"/>
        </w:rPr>
      </w:pPr>
    </w:p>
    <w:p w14:paraId="4BCFA6D4" w14:textId="77777777" w:rsidR="00FD7296" w:rsidRDefault="00FD7296" w:rsidP="00FD7296">
      <w:pPr>
        <w:rPr>
          <w:rFonts w:ascii="Calibri" w:hAnsi="Calibri" w:cs="Arial"/>
          <w:lang w:eastAsia="en-GB"/>
        </w:rPr>
      </w:pPr>
      <w:r>
        <w:rPr>
          <w:rFonts w:ascii="Calibri" w:hAnsi="Calibri" w:cs="Arial"/>
          <w:lang w:eastAsia="en-GB"/>
        </w:rPr>
        <w:t xml:space="preserve">The supplier is expected to define the data that would be required to carry out this desk-based exercise. </w:t>
      </w:r>
      <w:r w:rsidRPr="002F6662">
        <w:rPr>
          <w:rFonts w:ascii="Calibri" w:hAnsi="Calibri" w:cs="Arial"/>
          <w:lang w:eastAsia="en-GB"/>
        </w:rPr>
        <w:t xml:space="preserve">The supplier is expected to define </w:t>
      </w:r>
      <w:r>
        <w:rPr>
          <w:rFonts w:ascii="Calibri" w:hAnsi="Calibri" w:cs="Arial"/>
          <w:lang w:eastAsia="en-GB"/>
        </w:rPr>
        <w:t>any support required from</w:t>
      </w:r>
      <w:r w:rsidRPr="002F6662">
        <w:rPr>
          <w:rFonts w:ascii="Calibri" w:hAnsi="Calibri" w:cs="Arial"/>
          <w:lang w:eastAsia="en-GB"/>
        </w:rPr>
        <w:t xml:space="preserve"> RSSB, the steering group </w:t>
      </w:r>
      <w:r>
        <w:rPr>
          <w:rFonts w:ascii="Calibri" w:hAnsi="Calibri" w:cs="Arial"/>
          <w:lang w:eastAsia="en-GB"/>
        </w:rPr>
        <w:t>or</w:t>
      </w:r>
      <w:r w:rsidRPr="002F6662">
        <w:rPr>
          <w:rFonts w:ascii="Calibri" w:hAnsi="Calibri" w:cs="Arial"/>
          <w:lang w:eastAsia="en-GB"/>
        </w:rPr>
        <w:t xml:space="preserve"> the project sponsor in the sourcing and collection of this data.</w:t>
      </w:r>
      <w:r>
        <w:rPr>
          <w:rStyle w:val="FootnoteReference"/>
          <w:rFonts w:ascii="Calibri" w:hAnsi="Calibri" w:cs="Arial"/>
          <w:lang w:eastAsia="en-GB"/>
        </w:rPr>
        <w:footnoteReference w:id="9"/>
      </w:r>
    </w:p>
    <w:p w14:paraId="783FE176" w14:textId="77777777" w:rsidR="00FD7296" w:rsidRDefault="00FD7296" w:rsidP="00FD7296">
      <w:pPr>
        <w:rPr>
          <w:rFonts w:ascii="Calibri" w:hAnsi="Calibri" w:cs="Arial"/>
          <w:lang w:eastAsia="en-GB"/>
        </w:rPr>
      </w:pPr>
    </w:p>
    <w:p w14:paraId="45B972E3" w14:textId="77777777" w:rsidR="00FD7296" w:rsidRPr="00A53EA0" w:rsidRDefault="00FD7296" w:rsidP="00FD7296">
      <w:pPr>
        <w:rPr>
          <w:rFonts w:ascii="Calibri" w:hAnsi="Calibri" w:cs="Arial"/>
          <w:lang w:eastAsia="en-GB"/>
        </w:rPr>
      </w:pPr>
    </w:p>
    <w:p w14:paraId="76795497" w14:textId="77777777" w:rsidR="00FD7296" w:rsidRPr="006440C8" w:rsidRDefault="00FD7296" w:rsidP="00FD7296">
      <w:pPr>
        <w:pStyle w:val="Heading1"/>
      </w:pPr>
      <w:r>
        <w:t>Deliverables</w:t>
      </w:r>
    </w:p>
    <w:tbl>
      <w:tblPr>
        <w:tblW w:w="10314" w:type="dxa"/>
        <w:tblLayout w:type="fixed"/>
        <w:tblLook w:val="00A0" w:firstRow="1" w:lastRow="0" w:firstColumn="1" w:lastColumn="0" w:noHBand="0" w:noVBand="0"/>
      </w:tblPr>
      <w:tblGrid>
        <w:gridCol w:w="250"/>
        <w:gridCol w:w="10064"/>
      </w:tblGrid>
      <w:tr w:rsidR="00FD7296" w14:paraId="3EE514E2" w14:textId="77777777" w:rsidTr="00FD7296">
        <w:tc>
          <w:tcPr>
            <w:tcW w:w="250" w:type="dxa"/>
          </w:tcPr>
          <w:p w14:paraId="27AF14CD" w14:textId="77777777" w:rsidR="00FD7296" w:rsidRDefault="00FD7296" w:rsidP="00FD729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FD7296" w14:paraId="41C684AD" w14:textId="77777777" w:rsidTr="00FD7296">
              <w:trPr>
                <w:cantSplit/>
              </w:trPr>
              <w:tc>
                <w:tcPr>
                  <w:tcW w:w="5307" w:type="dxa"/>
                  <w:shd w:val="clear" w:color="auto" w:fill="99CC00"/>
                </w:tcPr>
                <w:p w14:paraId="02BDBE57" w14:textId="77777777" w:rsidR="00FD7296" w:rsidRDefault="00FD7296" w:rsidP="00FD7296">
                  <w:pPr>
                    <w:pStyle w:val="BodyIndent1"/>
                    <w:rPr>
                      <w:b/>
                    </w:rPr>
                  </w:pPr>
                  <w:r>
                    <w:rPr>
                      <w:b/>
                    </w:rPr>
                    <w:t xml:space="preserve">Final Report: </w:t>
                  </w:r>
                  <w:r w:rsidRPr="00837F9A">
                    <w:rPr>
                      <w:b/>
                    </w:rPr>
                    <w:t>A feasibility study into HV inter-coupler technology</w:t>
                  </w:r>
                </w:p>
              </w:tc>
              <w:tc>
                <w:tcPr>
                  <w:tcW w:w="2694" w:type="dxa"/>
                  <w:shd w:val="clear" w:color="auto" w:fill="99CC00"/>
                </w:tcPr>
                <w:p w14:paraId="443BB61E" w14:textId="77777777" w:rsidR="00FD7296" w:rsidRDefault="00FD7296" w:rsidP="00FD7296">
                  <w:pPr>
                    <w:pStyle w:val="BodyIndent1"/>
                    <w:rPr>
                      <w:b/>
                    </w:rPr>
                  </w:pPr>
                  <w:r>
                    <w:rPr>
                      <w:b/>
                    </w:rPr>
                    <w:t>Final report</w:t>
                  </w:r>
                </w:p>
              </w:tc>
            </w:tr>
            <w:tr w:rsidR="00FD7296" w14:paraId="60A7B2B2" w14:textId="77777777" w:rsidTr="00FD7296">
              <w:trPr>
                <w:cantSplit/>
                <w:tblHeader/>
              </w:trPr>
              <w:tc>
                <w:tcPr>
                  <w:tcW w:w="8001" w:type="dxa"/>
                  <w:gridSpan w:val="2"/>
                  <w:shd w:val="clear" w:color="auto" w:fill="FFFFFF"/>
                </w:tcPr>
                <w:p w14:paraId="77DCC147" w14:textId="77777777" w:rsidR="00FD7296" w:rsidRDefault="00FD7296" w:rsidP="00FD7296">
                  <w:pPr>
                    <w:pStyle w:val="BodyIndent1"/>
                  </w:pPr>
                  <w:r>
                    <w:t xml:space="preserve">The final report will be a detailed report setting out the findings from the feasibility study as defined in WP2. This is due to be delivered </w:t>
                  </w:r>
                  <w:r w:rsidRPr="00F77F40">
                    <w:t xml:space="preserve">by </w:t>
                  </w:r>
                  <w:r>
                    <w:t>March</w:t>
                  </w:r>
                  <w:r w:rsidRPr="00F77F40">
                    <w:t xml:space="preserve"> 2019.</w:t>
                  </w:r>
                  <w:r>
                    <w:t xml:space="preserve"> The final report will be published on SPARK by the end of June 2019.</w:t>
                  </w:r>
                </w:p>
                <w:p w14:paraId="6AEFB83A" w14:textId="77777777" w:rsidR="00FD7296" w:rsidRDefault="00FD7296" w:rsidP="00FD7296">
                  <w:pPr>
                    <w:pStyle w:val="BodyIndent1"/>
                  </w:pPr>
                  <w:r>
                    <w:t>The report should explain the research and findings across the categories outlined in section 2. This should also include analysis and continually relate back the findings to its impact on the rail industry. If it is applicable, then there should be recommendations made for changes to relevant standards and guidance.</w:t>
                  </w:r>
                </w:p>
                <w:p w14:paraId="097B7798" w14:textId="77777777" w:rsidR="00FD7296" w:rsidRPr="003858BA" w:rsidRDefault="00FD7296" w:rsidP="00FD7296">
                  <w:pPr>
                    <w:pStyle w:val="BodyIndent1"/>
                  </w:pPr>
                  <w:r>
                    <w:t xml:space="preserve">The final report will be reviewed and accepted by the steering group at the close of the project. It is to be written to allow industry to better understand the impact of utilising the technology. We expect the final report to generate an important conversation amongst those in the industry which will be set to (potentially) benefit from any positive findings. </w:t>
                  </w:r>
                </w:p>
              </w:tc>
            </w:tr>
            <w:tr w:rsidR="00FD7296" w14:paraId="59741401" w14:textId="77777777" w:rsidTr="00FD7296">
              <w:trPr>
                <w:cantSplit/>
                <w:tblHeader/>
              </w:trPr>
              <w:tc>
                <w:tcPr>
                  <w:tcW w:w="8001" w:type="dxa"/>
                  <w:gridSpan w:val="2"/>
                  <w:shd w:val="clear" w:color="auto" w:fill="FFFFFF"/>
                </w:tcPr>
                <w:p w14:paraId="1C7F4483" w14:textId="77777777" w:rsidR="00FD7296" w:rsidRPr="001E4A38" w:rsidRDefault="00FD7296" w:rsidP="00FD7296">
                  <w:pPr>
                    <w:pStyle w:val="BodyIndent1"/>
                    <w:ind w:left="0"/>
                  </w:pPr>
                  <w:r>
                    <w:t xml:space="preserve">     </w:t>
                  </w:r>
                  <w:r w:rsidRPr="001E4A38">
                    <w:t>This report will be delivered in RSSB format and made available on SPARK.</w:t>
                  </w:r>
                </w:p>
              </w:tc>
            </w:tr>
          </w:tbl>
          <w:p w14:paraId="55304FF7" w14:textId="77777777" w:rsidR="00FD7296" w:rsidRDefault="00FD7296" w:rsidP="00FD7296">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FD7296" w14:paraId="62106073" w14:textId="77777777" w:rsidTr="00FD7296">
              <w:trPr>
                <w:cantSplit/>
              </w:trPr>
              <w:tc>
                <w:tcPr>
                  <w:tcW w:w="5307" w:type="dxa"/>
                  <w:shd w:val="clear" w:color="auto" w:fill="99CC00"/>
                </w:tcPr>
                <w:p w14:paraId="39789C42" w14:textId="77777777" w:rsidR="00FD7296" w:rsidRDefault="00FD7296" w:rsidP="00FD7296">
                  <w:pPr>
                    <w:pStyle w:val="BodyIndent1"/>
                    <w:rPr>
                      <w:b/>
                    </w:rPr>
                  </w:pPr>
                  <w:r>
                    <w:rPr>
                      <w:b/>
                    </w:rPr>
                    <w:t>Research brief</w:t>
                  </w:r>
                </w:p>
              </w:tc>
              <w:tc>
                <w:tcPr>
                  <w:tcW w:w="2694" w:type="dxa"/>
                  <w:shd w:val="clear" w:color="auto" w:fill="99CC00"/>
                </w:tcPr>
                <w:p w14:paraId="630F6E89" w14:textId="77777777" w:rsidR="00FD7296" w:rsidRDefault="00FD7296" w:rsidP="00FD7296">
                  <w:pPr>
                    <w:pStyle w:val="BodyIndent1"/>
                    <w:rPr>
                      <w:b/>
                    </w:rPr>
                  </w:pPr>
                  <w:r>
                    <w:rPr>
                      <w:b/>
                    </w:rPr>
                    <w:t>Summary document</w:t>
                  </w:r>
                </w:p>
              </w:tc>
            </w:tr>
            <w:tr w:rsidR="00FD7296" w:rsidRPr="005E71C1" w14:paraId="23305175" w14:textId="77777777" w:rsidTr="00FD7296">
              <w:trPr>
                <w:cantSplit/>
                <w:tblHeader/>
              </w:trPr>
              <w:tc>
                <w:tcPr>
                  <w:tcW w:w="8001" w:type="dxa"/>
                  <w:gridSpan w:val="2"/>
                  <w:shd w:val="clear" w:color="auto" w:fill="FFFFFF"/>
                </w:tcPr>
                <w:p w14:paraId="2950FE16" w14:textId="77777777" w:rsidR="00FD7296" w:rsidRPr="00085F7D" w:rsidRDefault="00FD7296" w:rsidP="00FD7296">
                  <w:pPr>
                    <w:pStyle w:val="BodyIndent1"/>
                  </w:pPr>
                  <w:r>
                    <w:lastRenderedPageBreak/>
                    <w:t>A concise document that outlines the findings of the research. This document will cover the objectives of the work and summarise the research.</w:t>
                  </w:r>
                </w:p>
              </w:tc>
            </w:tr>
            <w:tr w:rsidR="00FD7296" w:rsidRPr="005E71C1" w14:paraId="328EDE9A" w14:textId="77777777" w:rsidTr="00FD7296">
              <w:trPr>
                <w:cantSplit/>
                <w:tblHeader/>
              </w:trPr>
              <w:tc>
                <w:tcPr>
                  <w:tcW w:w="8001" w:type="dxa"/>
                  <w:gridSpan w:val="2"/>
                  <w:shd w:val="clear" w:color="auto" w:fill="FFFFFF"/>
                </w:tcPr>
                <w:p w14:paraId="0FB1C994" w14:textId="77777777" w:rsidR="00FD7296" w:rsidRPr="005E71C1" w:rsidRDefault="00FD7296" w:rsidP="00FD7296">
                  <w:pPr>
                    <w:pStyle w:val="BodyIndent1"/>
                  </w:pPr>
                  <w:r w:rsidRPr="001E4A38">
                    <w:t>This report will be delivered in RSSB format and made available on SPARK.</w:t>
                  </w:r>
                </w:p>
              </w:tc>
            </w:tr>
          </w:tbl>
          <w:p w14:paraId="2DFE7763" w14:textId="77777777" w:rsidR="00FD7296" w:rsidRDefault="00FD7296" w:rsidP="00FD7296">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FD7296" w14:paraId="784B69AD" w14:textId="77777777" w:rsidTr="00FD7296">
              <w:trPr>
                <w:cantSplit/>
              </w:trPr>
              <w:tc>
                <w:tcPr>
                  <w:tcW w:w="5307" w:type="dxa"/>
                  <w:shd w:val="clear" w:color="auto" w:fill="99CC00"/>
                </w:tcPr>
                <w:p w14:paraId="1636E8B5" w14:textId="77777777" w:rsidR="00FD7296" w:rsidRDefault="00FD7296" w:rsidP="00FD7296">
                  <w:pPr>
                    <w:pStyle w:val="BodyIndent1"/>
                    <w:rPr>
                      <w:b/>
                    </w:rPr>
                  </w:pPr>
                  <w:r>
                    <w:rPr>
                      <w:b/>
                    </w:rPr>
                    <w:t>Research presentation</w:t>
                  </w:r>
                </w:p>
              </w:tc>
              <w:tc>
                <w:tcPr>
                  <w:tcW w:w="2694" w:type="dxa"/>
                  <w:shd w:val="clear" w:color="auto" w:fill="99CC00"/>
                </w:tcPr>
                <w:p w14:paraId="538A3621" w14:textId="77777777" w:rsidR="00FD7296" w:rsidRDefault="00FD7296" w:rsidP="00FD7296">
                  <w:pPr>
                    <w:pStyle w:val="BodyIndent1"/>
                    <w:rPr>
                      <w:b/>
                    </w:rPr>
                  </w:pPr>
                  <w:r>
                    <w:rPr>
                      <w:b/>
                    </w:rPr>
                    <w:t>Summary presentation</w:t>
                  </w:r>
                </w:p>
              </w:tc>
            </w:tr>
            <w:tr w:rsidR="00FD7296" w:rsidRPr="005E71C1" w14:paraId="32CB548C" w14:textId="77777777" w:rsidTr="00FD7296">
              <w:trPr>
                <w:cantSplit/>
                <w:tblHeader/>
              </w:trPr>
              <w:tc>
                <w:tcPr>
                  <w:tcW w:w="8001" w:type="dxa"/>
                  <w:gridSpan w:val="2"/>
                  <w:shd w:val="clear" w:color="auto" w:fill="FFFFFF"/>
                </w:tcPr>
                <w:p w14:paraId="0021FBF3" w14:textId="77777777" w:rsidR="00FD7296" w:rsidRPr="00085F7D" w:rsidRDefault="00FD7296" w:rsidP="00FD7296">
                  <w:pPr>
                    <w:pStyle w:val="BodyIndent1"/>
                  </w:pPr>
                  <w:r>
                    <w:t>A presentation that explains the nature of the project and sets out the key findings. The presentation should include an infographic to communicate the findings and it will need to be delivered to the relevant industry groups.</w:t>
                  </w:r>
                  <w:r w:rsidRPr="00085F7D">
                    <w:t xml:space="preserve"> </w:t>
                  </w:r>
                </w:p>
              </w:tc>
            </w:tr>
            <w:tr w:rsidR="00FD7296" w:rsidRPr="005E71C1" w14:paraId="24B8606D" w14:textId="77777777" w:rsidTr="00FD7296">
              <w:trPr>
                <w:cantSplit/>
                <w:tblHeader/>
              </w:trPr>
              <w:tc>
                <w:tcPr>
                  <w:tcW w:w="8001" w:type="dxa"/>
                  <w:gridSpan w:val="2"/>
                  <w:shd w:val="clear" w:color="auto" w:fill="FFFFFF"/>
                </w:tcPr>
                <w:p w14:paraId="3D774C56" w14:textId="77777777" w:rsidR="00FD7296" w:rsidRPr="005E71C1" w:rsidRDefault="00FD7296" w:rsidP="00FD7296">
                  <w:pPr>
                    <w:pStyle w:val="BodyIndent1"/>
                  </w:pPr>
                  <w:r w:rsidRPr="001E4A38">
                    <w:t>This report will be delivered in RSSB format and made available on SPARK.</w:t>
                  </w:r>
                </w:p>
              </w:tc>
            </w:tr>
          </w:tbl>
          <w:p w14:paraId="5057FFA0" w14:textId="77777777" w:rsidR="00FD7296" w:rsidRDefault="00FD7296" w:rsidP="00FD7296">
            <w:pPr>
              <w:pStyle w:val="Body"/>
            </w:pPr>
          </w:p>
          <w:p w14:paraId="5AF688A5" w14:textId="77777777" w:rsidR="00FD7296" w:rsidRPr="00205FB3" w:rsidRDefault="00FD7296" w:rsidP="00FD7296">
            <w:pPr>
              <w:pStyle w:val="Body"/>
            </w:pPr>
          </w:p>
        </w:tc>
      </w:tr>
    </w:tbl>
    <w:p w14:paraId="2C0F5A6F" w14:textId="564BF808" w:rsidR="00FD7296" w:rsidRPr="00FD7296" w:rsidRDefault="00FD7296" w:rsidP="00FD7296">
      <w:pPr>
        <w:pStyle w:val="Heading1"/>
      </w:pPr>
      <w:r>
        <w:lastRenderedPageBreak/>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FD7296" w14:paraId="51EED60D" w14:textId="77777777" w:rsidTr="00FD7296">
        <w:tc>
          <w:tcPr>
            <w:tcW w:w="1816" w:type="dxa"/>
            <w:vAlign w:val="center"/>
          </w:tcPr>
          <w:p w14:paraId="640D2997" w14:textId="77777777" w:rsidR="00FD7296" w:rsidRPr="00325F01" w:rsidRDefault="00FD7296" w:rsidP="00FD7296">
            <w:pPr>
              <w:pStyle w:val="Body"/>
            </w:pPr>
          </w:p>
        </w:tc>
        <w:tc>
          <w:tcPr>
            <w:tcW w:w="3849" w:type="dxa"/>
            <w:vAlign w:val="center"/>
          </w:tcPr>
          <w:p w14:paraId="68017AD1" w14:textId="77777777" w:rsidR="00FD7296" w:rsidRPr="00325F01" w:rsidRDefault="00FD7296" w:rsidP="00FD7296">
            <w:pPr>
              <w:rPr>
                <w:rFonts w:asciiTheme="minorHAnsi" w:hAnsiTheme="minorHAnsi" w:cs="Arial"/>
              </w:rPr>
            </w:pPr>
            <w:r w:rsidRPr="00325F01">
              <w:rPr>
                <w:rFonts w:asciiTheme="minorHAnsi" w:hAnsiTheme="minorHAnsi" w:cs="Arial"/>
                <w:b/>
                <w:bCs/>
                <w:kern w:val="28"/>
              </w:rPr>
              <w:t>General role in project</w:t>
            </w:r>
          </w:p>
        </w:tc>
        <w:tc>
          <w:tcPr>
            <w:tcW w:w="2694" w:type="dxa"/>
            <w:vAlign w:val="center"/>
          </w:tcPr>
          <w:p w14:paraId="1BD19286" w14:textId="77777777" w:rsidR="00FD7296" w:rsidRPr="00325F01" w:rsidRDefault="00FD7296" w:rsidP="00FD7296">
            <w:pPr>
              <w:rPr>
                <w:rFonts w:asciiTheme="minorHAnsi" w:hAnsiTheme="minorHAnsi" w:cs="Arial"/>
              </w:rPr>
            </w:pPr>
            <w:r w:rsidRPr="00325F01">
              <w:rPr>
                <w:rFonts w:asciiTheme="minorHAnsi" w:hAnsiTheme="minorHAnsi" w:cs="Arial"/>
                <w:b/>
                <w:bCs/>
                <w:kern w:val="28"/>
              </w:rPr>
              <w:t>Specific role in acceptance of deliverables</w:t>
            </w:r>
          </w:p>
        </w:tc>
      </w:tr>
      <w:tr w:rsidR="00FD7296" w14:paraId="4DBF7B2C" w14:textId="77777777" w:rsidTr="00FD7296">
        <w:tc>
          <w:tcPr>
            <w:tcW w:w="1816" w:type="dxa"/>
            <w:vAlign w:val="center"/>
          </w:tcPr>
          <w:p w14:paraId="5296937A" w14:textId="77777777" w:rsidR="00FD7296" w:rsidRPr="006B076F" w:rsidRDefault="00FD7296" w:rsidP="00FD7296">
            <w:pPr>
              <w:rPr>
                <w:rFonts w:asciiTheme="minorHAnsi" w:hAnsiTheme="minorHAnsi" w:cs="Arial"/>
                <w:color w:val="000000" w:themeColor="dark1"/>
                <w:kern w:val="28"/>
              </w:rPr>
            </w:pPr>
            <w:r>
              <w:rPr>
                <w:rFonts w:asciiTheme="minorHAnsi" w:hAnsiTheme="minorHAnsi" w:cs="Arial"/>
                <w:color w:val="000000" w:themeColor="dark1"/>
                <w:kern w:val="28"/>
              </w:rPr>
              <w:t>RSSB project</w:t>
            </w:r>
            <w:r w:rsidRPr="006B076F">
              <w:rPr>
                <w:rFonts w:asciiTheme="minorHAnsi" w:hAnsiTheme="minorHAnsi" w:cs="Arial"/>
                <w:color w:val="000000" w:themeColor="dark1"/>
                <w:kern w:val="28"/>
              </w:rPr>
              <w:t xml:space="preserve"> manager</w:t>
            </w:r>
          </w:p>
        </w:tc>
        <w:tc>
          <w:tcPr>
            <w:tcW w:w="3849" w:type="dxa"/>
            <w:vAlign w:val="center"/>
          </w:tcPr>
          <w:p w14:paraId="75A49897" w14:textId="77777777" w:rsidR="00FD7296" w:rsidRPr="006B076F" w:rsidRDefault="00FD7296" w:rsidP="00FD7296">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 xml:space="preserve">The </w:t>
            </w:r>
            <w:r>
              <w:rPr>
                <w:rFonts w:asciiTheme="minorHAnsi" w:hAnsiTheme="minorHAnsi" w:cs="Arial"/>
                <w:color w:val="000000" w:themeColor="dark1"/>
                <w:kern w:val="28"/>
                <w:sz w:val="22"/>
                <w:szCs w:val="22"/>
                <w:lang w:eastAsia="en-US"/>
              </w:rPr>
              <w:t>project</w:t>
            </w:r>
            <w:r w:rsidRPr="006B076F">
              <w:rPr>
                <w:rFonts w:asciiTheme="minorHAnsi" w:hAnsiTheme="minorHAnsi" w:cs="Arial"/>
                <w:color w:val="000000" w:themeColor="dark1"/>
                <w:kern w:val="28"/>
                <w:sz w:val="22"/>
                <w:szCs w:val="22"/>
                <w:lang w:eastAsia="en-US"/>
              </w:rPr>
              <w:t xml:space="preserve"> manager is responsible for the detailed project management including project schedules, cost reporting and other relevant project management tasks. </w:t>
            </w:r>
          </w:p>
          <w:p w14:paraId="467EE0ED" w14:textId="77777777" w:rsidR="00FD7296" w:rsidRPr="006B076F" w:rsidRDefault="00FD7296" w:rsidP="00FD7296">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The </w:t>
            </w:r>
            <w:r>
              <w:rPr>
                <w:rFonts w:asciiTheme="minorHAnsi" w:hAnsiTheme="minorHAnsi" w:cs="Arial"/>
                <w:color w:val="000000" w:themeColor="dark1"/>
                <w:kern w:val="28"/>
              </w:rPr>
              <w:t>project</w:t>
            </w:r>
            <w:r w:rsidRPr="006B076F">
              <w:rPr>
                <w:rFonts w:asciiTheme="minorHAnsi" w:hAnsiTheme="minorHAnsi" w:cs="Arial"/>
                <w:color w:val="000000" w:themeColor="dark1"/>
                <w:kern w:val="28"/>
              </w:rPr>
              <w:t xml:space="preserve"> manager leads the project in organising meetings, etc and ensures timely and effective delivery towards project objectives.</w:t>
            </w:r>
          </w:p>
        </w:tc>
        <w:tc>
          <w:tcPr>
            <w:tcW w:w="2694" w:type="dxa"/>
          </w:tcPr>
          <w:p w14:paraId="0C87B88C" w14:textId="77777777" w:rsidR="00FD7296" w:rsidRPr="006B076F" w:rsidRDefault="00FD7296" w:rsidP="00FD7296">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FD7296" w14:paraId="7F419506" w14:textId="77777777" w:rsidTr="00FD7296">
        <w:tc>
          <w:tcPr>
            <w:tcW w:w="1816" w:type="dxa"/>
            <w:vAlign w:val="center"/>
          </w:tcPr>
          <w:p w14:paraId="45E5162F" w14:textId="77777777" w:rsidR="00FD7296" w:rsidRPr="007715AE" w:rsidRDefault="00FD7296" w:rsidP="00FD7296">
            <w:pPr>
              <w:rPr>
                <w:rFonts w:asciiTheme="minorHAnsi" w:hAnsiTheme="minorHAnsi" w:cs="Arial"/>
              </w:rPr>
            </w:pPr>
            <w:r w:rsidRPr="007715AE">
              <w:rPr>
                <w:rFonts w:asciiTheme="minorHAnsi" w:hAnsiTheme="minorHAnsi" w:cs="Arial"/>
                <w:color w:val="000000" w:themeColor="dark1"/>
                <w:kern w:val="28"/>
              </w:rPr>
              <w:t>Technical expert</w:t>
            </w:r>
          </w:p>
        </w:tc>
        <w:tc>
          <w:tcPr>
            <w:tcW w:w="3849" w:type="dxa"/>
            <w:vAlign w:val="center"/>
          </w:tcPr>
          <w:p w14:paraId="0090E2B1" w14:textId="77777777" w:rsidR="00FD7296" w:rsidRPr="007715AE" w:rsidRDefault="00FD7296" w:rsidP="00FD7296">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 xml:space="preserve">Throughout the project, the technical expert ensures that technical aspects are reflected accurately. </w:t>
            </w:r>
          </w:p>
          <w:p w14:paraId="51555D11" w14:textId="77777777" w:rsidR="00FD7296" w:rsidRPr="007715AE" w:rsidRDefault="00FD7296" w:rsidP="00FD7296">
            <w:pPr>
              <w:rPr>
                <w:rFonts w:asciiTheme="minorHAnsi" w:hAnsiTheme="minorHAnsi" w:cs="Arial"/>
              </w:rPr>
            </w:pPr>
            <w:r w:rsidRPr="007715AE">
              <w:rPr>
                <w:rFonts w:asciiTheme="minorHAnsi" w:hAnsiTheme="minorHAnsi" w:cs="Arial"/>
                <w:color w:val="000000" w:themeColor="dark1"/>
                <w:kern w:val="28"/>
              </w:rPr>
              <w:t xml:space="preserve">Technical aspects can refer to specific issues around railway signalling, track engineering, safety relevant operations or any other specialist field. </w:t>
            </w:r>
          </w:p>
        </w:tc>
        <w:tc>
          <w:tcPr>
            <w:tcW w:w="2694" w:type="dxa"/>
          </w:tcPr>
          <w:p w14:paraId="52E03AEE" w14:textId="77777777" w:rsidR="00FD7296" w:rsidRPr="007715AE" w:rsidRDefault="00FD7296" w:rsidP="00FD7296">
            <w:pPr>
              <w:rPr>
                <w:rFonts w:asciiTheme="minorHAnsi" w:hAnsiTheme="minorHAnsi" w:cs="Arial"/>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r w:rsidR="00FD7296" w14:paraId="414C8515" w14:textId="77777777" w:rsidTr="00FD7296">
        <w:trPr>
          <w:trHeight w:val="2426"/>
        </w:trPr>
        <w:tc>
          <w:tcPr>
            <w:tcW w:w="1816" w:type="dxa"/>
            <w:vAlign w:val="center"/>
          </w:tcPr>
          <w:p w14:paraId="11FEFBD9" w14:textId="77777777" w:rsidR="00FD7296" w:rsidRPr="00420F8C" w:rsidRDefault="00FD7296" w:rsidP="00FD7296">
            <w:pPr>
              <w:rPr>
                <w:rFonts w:asciiTheme="minorHAnsi" w:hAnsiTheme="minorHAnsi" w:cs="Arial"/>
              </w:rPr>
            </w:pPr>
            <w:r>
              <w:rPr>
                <w:rFonts w:asciiTheme="minorHAnsi" w:hAnsiTheme="minorHAnsi" w:cs="Arial"/>
                <w:color w:val="000000" w:themeColor="dark1"/>
                <w:kern w:val="28"/>
              </w:rPr>
              <w:t>Industry and RSSB sponsor</w:t>
            </w:r>
          </w:p>
        </w:tc>
        <w:tc>
          <w:tcPr>
            <w:tcW w:w="3849" w:type="dxa"/>
            <w:vAlign w:val="center"/>
          </w:tcPr>
          <w:p w14:paraId="7E106043" w14:textId="77777777" w:rsidR="00FD7296" w:rsidRPr="00420F8C" w:rsidRDefault="00FD7296" w:rsidP="00FD7296">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5549DF87" w14:textId="77777777" w:rsidR="00FD7296" w:rsidRPr="00420F8C" w:rsidRDefault="00FD7296" w:rsidP="00FD7296">
            <w:pPr>
              <w:rPr>
                <w:rFonts w:asciiTheme="minorHAnsi" w:hAnsiTheme="minorHAnsi" w:cs="Arial"/>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0E111B2F" w14:textId="77777777" w:rsidR="00FD7296" w:rsidRPr="00325F01" w:rsidRDefault="00FD7296" w:rsidP="00FD7296">
            <w:pPr>
              <w:rPr>
                <w:rFonts w:asciiTheme="minorHAnsi" w:hAnsiTheme="minorHAnsi" w:cs="Arial"/>
                <w:color w:val="000000" w:themeColor="dark1"/>
                <w:kern w:val="28"/>
              </w:rPr>
            </w:pPr>
            <w:r w:rsidRPr="00325F01">
              <w:rPr>
                <w:rFonts w:asciiTheme="minorHAnsi" w:hAnsiTheme="minorHAnsi" w:cs="Arial"/>
                <w:color w:val="000000" w:themeColor="dark1"/>
                <w:kern w:val="28"/>
              </w:rPr>
              <w:t>Formally accepts deliverables</w:t>
            </w:r>
            <w:r>
              <w:rPr>
                <w:rFonts w:asciiTheme="minorHAnsi" w:hAnsiTheme="minorHAnsi" w:cs="Arial"/>
                <w:color w:val="000000" w:themeColor="dark1"/>
                <w:kern w:val="28"/>
              </w:rPr>
              <w:t>.</w:t>
            </w:r>
            <w:r w:rsidRPr="00325F01">
              <w:rPr>
                <w:rFonts w:asciiTheme="minorHAnsi" w:hAnsiTheme="minorHAnsi" w:cs="Arial"/>
                <w:color w:val="000000" w:themeColor="dark1"/>
                <w:kern w:val="28"/>
              </w:rPr>
              <w:t xml:space="preserve"> </w:t>
            </w:r>
          </w:p>
        </w:tc>
      </w:tr>
      <w:tr w:rsidR="00FD7296" w14:paraId="7FE8891C" w14:textId="77777777" w:rsidTr="00FD7296">
        <w:tc>
          <w:tcPr>
            <w:tcW w:w="1816" w:type="dxa"/>
            <w:vAlign w:val="center"/>
          </w:tcPr>
          <w:p w14:paraId="2F9A5A82" w14:textId="77777777" w:rsidR="00FD7296" w:rsidRPr="00420F8C" w:rsidRDefault="00FD7296" w:rsidP="00FD7296">
            <w:pPr>
              <w:rPr>
                <w:rFonts w:asciiTheme="minorHAnsi" w:hAnsiTheme="minorHAnsi" w:cs="Arial"/>
              </w:rPr>
            </w:pPr>
            <w:r w:rsidRPr="00420F8C">
              <w:rPr>
                <w:rFonts w:asciiTheme="minorHAnsi" w:hAnsiTheme="minorHAnsi" w:cs="Arial"/>
                <w:color w:val="000000" w:themeColor="dark1"/>
                <w:kern w:val="28"/>
              </w:rPr>
              <w:lastRenderedPageBreak/>
              <w:t>Project supporters</w:t>
            </w:r>
          </w:p>
        </w:tc>
        <w:tc>
          <w:tcPr>
            <w:tcW w:w="3849" w:type="dxa"/>
            <w:vAlign w:val="center"/>
          </w:tcPr>
          <w:p w14:paraId="4F8F0BEF" w14:textId="77777777" w:rsidR="00FD7296" w:rsidRPr="00420F8C" w:rsidRDefault="00FD7296" w:rsidP="00FD7296">
            <w:pPr>
              <w:rPr>
                <w:rFonts w:asciiTheme="minorHAnsi" w:hAnsiTheme="minorHAnsi" w:cs="Arial"/>
              </w:rPr>
            </w:pPr>
            <w:r w:rsidRPr="00420F8C">
              <w:rPr>
                <w:rFonts w:asciiTheme="minorHAnsi" w:hAnsiTheme="minorHAnsi" w:cs="Arial"/>
                <w:color w:val="000000" w:themeColor="dark1"/>
                <w:kern w:val="28"/>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94" w:type="dxa"/>
          </w:tcPr>
          <w:p w14:paraId="3DC9C071" w14:textId="77777777" w:rsidR="00FD7296" w:rsidRPr="00325F01" w:rsidRDefault="00FD7296" w:rsidP="00FD7296">
            <w:pPr>
              <w:rPr>
                <w:rFonts w:asciiTheme="minorHAnsi" w:hAnsiTheme="minorHAnsi" w:cs="Arial"/>
                <w:color w:val="000000" w:themeColor="dark1"/>
                <w:kern w:val="28"/>
              </w:rPr>
            </w:pPr>
            <w:r w:rsidRPr="00325F01">
              <w:rPr>
                <w:rFonts w:asciiTheme="minorHAnsi" w:hAnsiTheme="minorHAnsi" w:cs="Arial"/>
                <w:color w:val="000000" w:themeColor="dark1"/>
                <w:kern w:val="28"/>
              </w:rPr>
              <w:t>Formally accepts deliverables</w:t>
            </w:r>
            <w:r>
              <w:rPr>
                <w:rFonts w:asciiTheme="minorHAnsi" w:hAnsiTheme="minorHAnsi" w:cs="Arial"/>
                <w:color w:val="000000" w:themeColor="dark1"/>
                <w:kern w:val="28"/>
              </w:rPr>
              <w:t>.</w:t>
            </w:r>
          </w:p>
        </w:tc>
      </w:tr>
      <w:tr w:rsidR="00FD7296" w14:paraId="57A13901" w14:textId="77777777" w:rsidTr="00FD7296">
        <w:tc>
          <w:tcPr>
            <w:tcW w:w="1816" w:type="dxa"/>
            <w:vAlign w:val="center"/>
          </w:tcPr>
          <w:p w14:paraId="16E1041D" w14:textId="77777777" w:rsidR="00FD7296" w:rsidRPr="00420F8C" w:rsidRDefault="00FD7296" w:rsidP="00FD7296">
            <w:pPr>
              <w:rPr>
                <w:rFonts w:asciiTheme="minorHAnsi" w:hAnsiTheme="minorHAnsi" w:cs="Arial"/>
              </w:rPr>
            </w:pPr>
            <w:r w:rsidRPr="00420F8C">
              <w:rPr>
                <w:rFonts w:asciiTheme="minorHAnsi" w:hAnsiTheme="minorHAnsi" w:cs="Arial"/>
                <w:color w:val="000000" w:themeColor="dark1"/>
                <w:kern w:val="28"/>
              </w:rPr>
              <w:t>Project steering group</w:t>
            </w:r>
          </w:p>
        </w:tc>
        <w:tc>
          <w:tcPr>
            <w:tcW w:w="3849" w:type="dxa"/>
            <w:vAlign w:val="center"/>
          </w:tcPr>
          <w:p w14:paraId="516799A3" w14:textId="77777777" w:rsidR="00FD7296" w:rsidRPr="00420F8C" w:rsidRDefault="00FD7296" w:rsidP="00FD7296">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0E7DD889" w14:textId="77777777" w:rsidR="00FD7296" w:rsidRPr="00420F8C" w:rsidRDefault="00FD7296" w:rsidP="00FD7296">
            <w:pPr>
              <w:rPr>
                <w:rFonts w:asciiTheme="minorHAnsi" w:hAnsiTheme="minorHAnsi" w:cs="Arial"/>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0CE8BCD7" w14:textId="77777777" w:rsidR="00FD7296" w:rsidRPr="00420F8C" w:rsidRDefault="00FD7296" w:rsidP="00FD7296">
            <w:pPr>
              <w:rPr>
                <w:rFonts w:asciiTheme="minorHAnsi" w:hAnsiTheme="minorHAnsi" w:cs="Arial"/>
              </w:rPr>
            </w:pPr>
            <w:r w:rsidRPr="00420F8C">
              <w:rPr>
                <w:rFonts w:asciiTheme="minorHAnsi" w:hAnsiTheme="minorHAnsi" w:cs="Arial"/>
                <w:color w:val="000000" w:themeColor="dark1"/>
                <w:kern w:val="28"/>
              </w:rPr>
              <w:t xml:space="preserve">Formally accepts deliverables </w:t>
            </w:r>
          </w:p>
        </w:tc>
      </w:tr>
    </w:tbl>
    <w:p w14:paraId="5E4ACD2B" w14:textId="77777777" w:rsidR="00FD7296" w:rsidRDefault="00FD7296" w:rsidP="00FD7296">
      <w:pPr>
        <w:rPr>
          <w:rFonts w:ascii="Calibri" w:hAnsi="Calibri" w:cs="Arial"/>
          <w:lang w:eastAsia="en-GB"/>
        </w:rPr>
      </w:pPr>
    </w:p>
    <w:p w14:paraId="76ADC8BA" w14:textId="77777777" w:rsidR="00FD7296" w:rsidRDefault="00FD7296" w:rsidP="00FD7296">
      <w:pPr>
        <w:pStyle w:val="Heading1"/>
      </w:pPr>
      <w:r>
        <w:t>Budget, timescales and dependencies</w:t>
      </w:r>
    </w:p>
    <w:p w14:paraId="03FA8D2C" w14:textId="77777777" w:rsidR="00FD7296" w:rsidRPr="002E7B61" w:rsidRDefault="00FD7296" w:rsidP="00FD7296">
      <w:pPr>
        <w:rPr>
          <w:rFonts w:ascii="Calibri" w:hAnsi="Calibri" w:cs="Arial"/>
          <w:lang w:eastAsia="en-GB"/>
        </w:rPr>
      </w:pPr>
      <w:r w:rsidRPr="002E7B61">
        <w:rPr>
          <w:rFonts w:ascii="Calibri" w:hAnsi="Calibri" w:cs="Arial"/>
          <w:lang w:eastAsia="en-GB"/>
        </w:rPr>
        <w:t xml:space="preserve">The budget for this work is up </w:t>
      </w:r>
      <w:r w:rsidRPr="00161300">
        <w:rPr>
          <w:rFonts w:ascii="Calibri" w:hAnsi="Calibri" w:cs="Arial"/>
          <w:lang w:eastAsia="en-GB"/>
        </w:rPr>
        <w:t>to £80,000. A</w:t>
      </w:r>
      <w:r w:rsidRPr="002E7B61">
        <w:rPr>
          <w:rFonts w:ascii="Calibri" w:hAnsi="Calibri" w:cs="Arial"/>
          <w:lang w:eastAsia="en-GB"/>
        </w:rPr>
        <w:t xml:space="preserve">ny bid above this value </w:t>
      </w:r>
      <w:r>
        <w:rPr>
          <w:rFonts w:ascii="Calibri" w:hAnsi="Calibri" w:cs="Arial"/>
          <w:lang w:eastAsia="en-GB"/>
        </w:rPr>
        <w:t>should</w:t>
      </w:r>
      <w:r w:rsidRPr="002E7B61">
        <w:rPr>
          <w:rFonts w:ascii="Calibri" w:hAnsi="Calibri" w:cs="Arial"/>
          <w:lang w:eastAsia="en-GB"/>
        </w:rPr>
        <w:t xml:space="preserve"> provide </w:t>
      </w:r>
      <w:r>
        <w:rPr>
          <w:rFonts w:ascii="Calibri" w:hAnsi="Calibri" w:cs="Arial"/>
          <w:lang w:eastAsia="en-GB"/>
        </w:rPr>
        <w:t xml:space="preserve">detail </w:t>
      </w:r>
      <w:r w:rsidRPr="002E7B61">
        <w:rPr>
          <w:rFonts w:ascii="Calibri" w:hAnsi="Calibri" w:cs="Arial"/>
          <w:lang w:eastAsia="en-GB"/>
        </w:rPr>
        <w:t xml:space="preserve">on why the supplier doesn’t feel that the budget is adequate, and, in such case, we strongly encourage suppliers to provide costed options for RSSB to consider. </w:t>
      </w:r>
    </w:p>
    <w:p w14:paraId="3E067F5E" w14:textId="77777777" w:rsidR="00FD7296" w:rsidRPr="002E7B61" w:rsidRDefault="00FD7296" w:rsidP="00FD7296">
      <w:pPr>
        <w:rPr>
          <w:rFonts w:ascii="Calibri" w:hAnsi="Calibri" w:cs="Arial"/>
          <w:lang w:eastAsia="en-GB"/>
        </w:rPr>
      </w:pPr>
    </w:p>
    <w:p w14:paraId="30138AF5" w14:textId="0BC6D253" w:rsidR="00FD7296" w:rsidRDefault="00FD7296" w:rsidP="00FD7296">
      <w:pPr>
        <w:rPr>
          <w:rFonts w:ascii="Calibri" w:hAnsi="Calibri" w:cs="Arial"/>
          <w:lang w:eastAsia="en-GB"/>
        </w:rPr>
      </w:pPr>
      <w:r w:rsidRPr="002E7B61">
        <w:rPr>
          <w:rFonts w:ascii="Calibri" w:hAnsi="Calibri" w:cs="Arial"/>
          <w:lang w:eastAsia="en-GB"/>
        </w:rPr>
        <w:t xml:space="preserve">The completion date </w:t>
      </w:r>
      <w:r>
        <w:rPr>
          <w:rFonts w:ascii="Calibri" w:hAnsi="Calibri" w:cs="Arial"/>
          <w:lang w:eastAsia="en-GB"/>
        </w:rPr>
        <w:t>is March 2019</w:t>
      </w:r>
      <w:r w:rsidRPr="002E7B61">
        <w:rPr>
          <w:rFonts w:ascii="Calibri" w:hAnsi="Calibri" w:cs="Arial"/>
          <w:lang w:eastAsia="en-GB"/>
        </w:rPr>
        <w:t xml:space="preserve">. </w:t>
      </w:r>
      <w:r>
        <w:rPr>
          <w:rFonts w:ascii="Calibri" w:hAnsi="Calibri" w:cs="Arial"/>
          <w:lang w:eastAsia="en-GB"/>
        </w:rPr>
        <w:t xml:space="preserve">At the time of preparing there is no identified insertion point for the findings. However, with ongoing electrification of the network and major projects being developed -there is a benefit to getting the information in the public domain as soon as possible. This project does not have any dependencies on the completion of other projects or research. </w:t>
      </w:r>
    </w:p>
    <w:p w14:paraId="79F8B7F0" w14:textId="657F715F" w:rsidR="00FD7296" w:rsidRPr="00325F01" w:rsidRDefault="00FD7296" w:rsidP="00FD7296">
      <w:pPr>
        <w:rPr>
          <w:rFonts w:ascii="Calibri" w:hAnsi="Calibri" w:cs="Arial"/>
          <w:lang w:eastAsia="en-GB"/>
        </w:rPr>
      </w:pPr>
      <w:r>
        <w:rPr>
          <w:rFonts w:ascii="Calibri" w:hAnsi="Calibri" w:cs="Arial"/>
          <w:lang w:eastAsia="en-GB"/>
        </w:rPr>
        <w:t>March 2019 represents the date by which the supplier should complete their works, with the RSSB planning to publish the final deliverables on SPARK by the end of June 2019.</w:t>
      </w:r>
    </w:p>
    <w:p w14:paraId="2918C0C6" w14:textId="77777777" w:rsidR="00D409A4" w:rsidRDefault="00FD7296" w:rsidP="00D409A4">
      <w:pPr>
        <w:pStyle w:val="Heading1"/>
      </w:pPr>
      <w:r>
        <w:t>Critical success factors and risk management</w:t>
      </w:r>
    </w:p>
    <w:p w14:paraId="2DE3AD37" w14:textId="310F0AA9" w:rsidR="00FD7296" w:rsidRPr="00D409A4" w:rsidRDefault="00FD7296" w:rsidP="00D409A4">
      <w:pPr>
        <w:pStyle w:val="Heading1"/>
        <w:numPr>
          <w:ilvl w:val="0"/>
          <w:numId w:val="0"/>
        </w:numPr>
      </w:pPr>
      <w:r w:rsidRPr="00D409A4">
        <w:rPr>
          <w:color w:val="auto"/>
          <w:sz w:val="22"/>
        </w:rPr>
        <w:t>The supplier should ensure that relevant risks are identified and managed within their proposed method. Some high-level risks to consider include:</w:t>
      </w:r>
    </w:p>
    <w:p w14:paraId="1278D014" w14:textId="77777777" w:rsidR="00FD7296" w:rsidRDefault="00FD7296" w:rsidP="00844164">
      <w:pPr>
        <w:pStyle w:val="Heading1"/>
        <w:numPr>
          <w:ilvl w:val="0"/>
          <w:numId w:val="51"/>
        </w:numPr>
        <w:spacing w:after="200" w:line="276" w:lineRule="auto"/>
        <w:rPr>
          <w:color w:val="auto"/>
          <w:sz w:val="22"/>
        </w:rPr>
      </w:pPr>
      <w:r>
        <w:rPr>
          <w:color w:val="auto"/>
          <w:sz w:val="22"/>
        </w:rPr>
        <w:t>Industry interest in the research is not fully committed due to the relatively untested nature of the technology being assessed</w:t>
      </w:r>
    </w:p>
    <w:p w14:paraId="3FD3527A" w14:textId="77777777" w:rsidR="00FD7296" w:rsidRDefault="00FD7296" w:rsidP="00844164">
      <w:pPr>
        <w:pStyle w:val="Heading1"/>
        <w:numPr>
          <w:ilvl w:val="1"/>
          <w:numId w:val="51"/>
        </w:numPr>
        <w:spacing w:after="200" w:line="276" w:lineRule="auto"/>
        <w:rPr>
          <w:color w:val="auto"/>
          <w:sz w:val="22"/>
        </w:rPr>
      </w:pPr>
      <w:r>
        <w:rPr>
          <w:color w:val="auto"/>
          <w:sz w:val="22"/>
        </w:rPr>
        <w:t>This risk requires the supplier to seek and engage industry sentiment</w:t>
      </w:r>
    </w:p>
    <w:p w14:paraId="290FE98A" w14:textId="77777777" w:rsidR="00FD7296" w:rsidRDefault="00FD7296" w:rsidP="00844164">
      <w:pPr>
        <w:pStyle w:val="Heading1"/>
        <w:numPr>
          <w:ilvl w:val="1"/>
          <w:numId w:val="51"/>
        </w:numPr>
        <w:spacing w:after="200" w:line="276" w:lineRule="auto"/>
        <w:rPr>
          <w:color w:val="auto"/>
          <w:sz w:val="22"/>
        </w:rPr>
      </w:pPr>
      <w:r>
        <w:rPr>
          <w:color w:val="auto"/>
          <w:sz w:val="22"/>
        </w:rPr>
        <w:t xml:space="preserve">It will be stressed that this project is pre-emptive in nature. The technology being proven is taken as given for the sake of a feasibility study. </w:t>
      </w:r>
    </w:p>
    <w:p w14:paraId="627F1717" w14:textId="77777777" w:rsidR="00FD7296" w:rsidRPr="002245F8" w:rsidRDefault="00FD7296" w:rsidP="00844164">
      <w:pPr>
        <w:pStyle w:val="Heading1"/>
        <w:numPr>
          <w:ilvl w:val="0"/>
          <w:numId w:val="51"/>
        </w:numPr>
        <w:spacing w:after="200" w:line="276" w:lineRule="auto"/>
        <w:rPr>
          <w:color w:val="auto"/>
          <w:sz w:val="22"/>
        </w:rPr>
      </w:pPr>
      <w:r>
        <w:rPr>
          <w:color w:val="auto"/>
          <w:sz w:val="22"/>
        </w:rPr>
        <w:lastRenderedPageBreak/>
        <w:t>Insufficient data available to make a sound judgement on the operational impact of HV coupler technology</w:t>
      </w:r>
    </w:p>
    <w:bookmarkEnd w:id="11"/>
    <w:p w14:paraId="50B2BC87" w14:textId="77777777" w:rsidR="00FD7296" w:rsidRPr="00FD7296" w:rsidRDefault="00FD7296" w:rsidP="00FD7296">
      <w:pPr>
        <w:pStyle w:val="Body"/>
      </w:pP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4A2A4CB3" w14:textId="77777777" w:rsidR="008A35A4" w:rsidRPr="00E52B87" w:rsidRDefault="008A35A4" w:rsidP="00E52B87">
      <w:pPr>
        <w:pStyle w:val="NoSpacing"/>
        <w:rPr>
          <w:rFonts w:asciiTheme="minorHAnsi" w:hAnsiTheme="minorHAnsi" w:cs="Arial"/>
        </w:rPr>
        <w:sectPr w:rsidR="008A35A4"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D409A4">
      <w:pP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w:t>
      </w:r>
      <w:proofErr w:type="gramStart"/>
      <w:r w:rsidRPr="00E52B87">
        <w:rPr>
          <w:rFonts w:asciiTheme="minorHAnsi" w:hAnsiTheme="minorHAnsi"/>
        </w:rPr>
        <w:t>for the purpose of</w:t>
      </w:r>
      <w:proofErr w:type="gramEnd"/>
      <w:r w:rsidRPr="00E52B87">
        <w:rPr>
          <w:rFonts w:asciiTheme="minorHAnsi" w:hAnsiTheme="minorHAnsi"/>
        </w:rPr>
        <w:t xml:space="preserve">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2"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10"/>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C31CE6">
        <w:rPr>
          <w:rFonts w:asciiTheme="minorHAnsi" w:hAnsiTheme="minorHAnsi" w:cs="Arial"/>
          <w:b/>
          <w:bCs/>
          <w:sz w:val="22"/>
          <w:szCs w:val="22"/>
        </w:rPr>
      </w:r>
      <w:r w:rsidR="00C31CE6">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C31CE6"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2"/>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5CF11" w14:textId="77777777" w:rsidR="00C31CE6" w:rsidRDefault="00C31CE6" w:rsidP="0003785D">
      <w:r>
        <w:separator/>
      </w:r>
    </w:p>
  </w:endnote>
  <w:endnote w:type="continuationSeparator" w:id="0">
    <w:p w14:paraId="2C6CCD60" w14:textId="77777777" w:rsidR="00C31CE6" w:rsidRDefault="00C31CE6"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36AD6AAE" w:rsidR="00FD7296" w:rsidRDefault="00FD72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A2B9D60" w14:textId="77777777" w:rsidR="00FD7296" w:rsidRDefault="00FD7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0ED7B462" w:rsidR="00FD7296" w:rsidRPr="00F735CB" w:rsidRDefault="00FD7296"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5</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FD7296" w:rsidRDefault="00FD729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FD7296" w:rsidRDefault="00FD72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53D41D56" w:rsidR="00FD7296" w:rsidRDefault="00FD7296" w:rsidP="00674166">
    <w:pPr>
      <w:pStyle w:val="FooterLeft"/>
    </w:pPr>
    <w:r>
      <w:fldChar w:fldCharType="begin"/>
    </w:r>
    <w:r>
      <w:instrText xml:space="preserve"> PAGE   \* MERGEFORMAT </w:instrText>
    </w:r>
    <w:r>
      <w:fldChar w:fldCharType="separate"/>
    </w:r>
    <w:r>
      <w:rPr>
        <w:noProof/>
      </w:rPr>
      <w:t>32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63900721" w:rsidR="00FD7296" w:rsidRDefault="00FD7296" w:rsidP="00674166">
    <w:pPr>
      <w:pStyle w:val="FooterRight"/>
    </w:pPr>
    <w:r>
      <w:fldChar w:fldCharType="begin"/>
    </w:r>
    <w:r>
      <w:instrText xml:space="preserve"> PAGE   \* MERGEFORMAT </w:instrText>
    </w:r>
    <w: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87352" w14:textId="77777777" w:rsidR="00C31CE6" w:rsidRDefault="00C31CE6" w:rsidP="0003785D">
      <w:r>
        <w:separator/>
      </w:r>
    </w:p>
  </w:footnote>
  <w:footnote w:type="continuationSeparator" w:id="0">
    <w:p w14:paraId="0F913BB9" w14:textId="77777777" w:rsidR="00C31CE6" w:rsidRDefault="00C31CE6" w:rsidP="0003785D">
      <w:r>
        <w:continuationSeparator/>
      </w:r>
    </w:p>
  </w:footnote>
  <w:footnote w:id="1">
    <w:p w14:paraId="4CC6F517" w14:textId="77777777" w:rsidR="00FD7296" w:rsidRDefault="00FD7296" w:rsidP="00BE5060">
      <w:pPr>
        <w:pStyle w:val="FootnoteText"/>
      </w:pPr>
      <w:r>
        <w:t>.</w:t>
      </w:r>
    </w:p>
  </w:footnote>
  <w:footnote w:id="2">
    <w:p w14:paraId="40A5C3E4" w14:textId="77777777" w:rsidR="00FD7296" w:rsidRDefault="00FD7296" w:rsidP="00FD7296">
      <w:pPr>
        <w:pStyle w:val="FootnoteText"/>
      </w:pPr>
      <w:r>
        <w:rPr>
          <w:rStyle w:val="FootnoteReference"/>
        </w:rPr>
        <w:footnoteRef/>
      </w:r>
      <w:r>
        <w:t xml:space="preserve"> </w:t>
      </w:r>
      <w:hyperlink r:id="rId1" w:history="1">
        <w:r w:rsidRPr="00931A4C">
          <w:rPr>
            <w:rStyle w:val="Hyperlink"/>
          </w:rPr>
          <w:t>https://w3.siemens.com/topics/global/en/goingunderground/Documents/PDF/Siemens-Rail-Systems-UK-Supplement.pdf</w:t>
        </w:r>
      </w:hyperlink>
      <w:r>
        <w:t xml:space="preserve"> London Midland 110 by Siemens highlighted both the strategic benefit and technical problems with running trains at 110mph.</w:t>
      </w:r>
    </w:p>
  </w:footnote>
  <w:footnote w:id="3">
    <w:p w14:paraId="3258E94E" w14:textId="77777777" w:rsidR="00FD7296" w:rsidRDefault="00FD7296" w:rsidP="00FD7296">
      <w:pPr>
        <w:pStyle w:val="FootnoteText"/>
      </w:pPr>
      <w:r>
        <w:rPr>
          <w:rStyle w:val="FootnoteReference"/>
        </w:rPr>
        <w:footnoteRef/>
      </w:r>
      <w:r>
        <w:t xml:space="preserve"> </w:t>
      </w:r>
      <w:hyperlink r:id="rId2" w:history="1">
        <w:r w:rsidRPr="000B3E28">
          <w:rPr>
            <w:rStyle w:val="Hyperlink"/>
          </w:rPr>
          <w:t>https://www.sparkrail.org/Lists/Records/DispForm.aspx?ID=24710</w:t>
        </w:r>
      </w:hyperlink>
    </w:p>
  </w:footnote>
  <w:footnote w:id="4">
    <w:p w14:paraId="17FB2942" w14:textId="77777777" w:rsidR="00FD7296" w:rsidRDefault="00FD7296" w:rsidP="00FD7296">
      <w:pPr>
        <w:pStyle w:val="FootnoteText"/>
      </w:pPr>
      <w:r>
        <w:rPr>
          <w:rStyle w:val="FootnoteReference"/>
        </w:rPr>
        <w:footnoteRef/>
      </w:r>
      <w:r>
        <w:t xml:space="preserve"> </w:t>
      </w:r>
      <w:hyperlink r:id="rId3" w:history="1">
        <w:r w:rsidRPr="000B3E28">
          <w:rPr>
            <w:rStyle w:val="Hyperlink"/>
          </w:rPr>
          <w:t>https://www.ipo.gov.uk/p-ipsum/Case/ApplicationNumber/GB1216913.2</w:t>
        </w:r>
      </w:hyperlink>
    </w:p>
  </w:footnote>
  <w:footnote w:id="5">
    <w:p w14:paraId="196A8D3D" w14:textId="77777777" w:rsidR="00FD7296" w:rsidRDefault="00FD7296" w:rsidP="00FD7296">
      <w:pPr>
        <w:pStyle w:val="FootnoteText"/>
      </w:pPr>
      <w:r>
        <w:rPr>
          <w:rStyle w:val="FootnoteReference"/>
        </w:rPr>
        <w:footnoteRef/>
      </w:r>
      <w:r>
        <w:t xml:space="preserve"> In comparison to the base case of current operational performance using multiple pantographs at high speed</w:t>
      </w:r>
    </w:p>
  </w:footnote>
  <w:footnote w:id="6">
    <w:p w14:paraId="27B922D8" w14:textId="77777777" w:rsidR="00FD7296" w:rsidRDefault="00FD7296" w:rsidP="00FD7296">
      <w:pPr>
        <w:pStyle w:val="FootnoteText"/>
      </w:pPr>
      <w:r>
        <w:rPr>
          <w:rStyle w:val="FootnoteReference"/>
        </w:rPr>
        <w:footnoteRef/>
      </w:r>
      <w:r>
        <w:t xml:space="preserve"> </w:t>
      </w:r>
      <w:r w:rsidRPr="00CB58D1">
        <w:t>See Siemens LM 110 project in first footer</w:t>
      </w:r>
    </w:p>
  </w:footnote>
  <w:footnote w:id="7">
    <w:p w14:paraId="047A8F77" w14:textId="77777777" w:rsidR="00FD7296" w:rsidRDefault="00FD7296" w:rsidP="00FD7296">
      <w:pPr>
        <w:pStyle w:val="FootnoteText"/>
      </w:pPr>
      <w:r>
        <w:rPr>
          <w:rStyle w:val="FootnoteReference"/>
        </w:rPr>
        <w:footnoteRef/>
      </w:r>
      <w:r>
        <w:t xml:space="preserve"> The project works on the premise the technology is functional</w:t>
      </w:r>
    </w:p>
  </w:footnote>
  <w:footnote w:id="8">
    <w:p w14:paraId="6CDE7748" w14:textId="77777777" w:rsidR="00FD7296" w:rsidRDefault="00FD7296" w:rsidP="00FD7296">
      <w:pPr>
        <w:pStyle w:val="FootnoteText"/>
      </w:pPr>
      <w:r>
        <w:rPr>
          <w:rStyle w:val="FootnoteReference"/>
        </w:rPr>
        <w:footnoteRef/>
      </w:r>
      <w:r>
        <w:t xml:space="preserve"> When considering the feasibility, it is worth considering the impact it could have on future guidelines and rulebooks. </w:t>
      </w:r>
    </w:p>
  </w:footnote>
  <w:footnote w:id="9">
    <w:p w14:paraId="2D93080F" w14:textId="77777777" w:rsidR="00FD7296" w:rsidRDefault="00FD7296" w:rsidP="00FD7296">
      <w:pPr>
        <w:pStyle w:val="FootnoteText"/>
      </w:pPr>
      <w:r>
        <w:rPr>
          <w:rStyle w:val="FootnoteReference"/>
        </w:rPr>
        <w:footnoteRef/>
      </w:r>
      <w:r>
        <w:t xml:space="preserve"> RSSB does not commit to sourcing the data</w:t>
      </w:r>
    </w:p>
  </w:footnote>
  <w:footnote w:id="10">
    <w:p w14:paraId="383B7734" w14:textId="77777777" w:rsidR="00FD7296" w:rsidRPr="00B13B50" w:rsidRDefault="00FD7296"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FD7296" w:rsidRDefault="00FD7296">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FD7296" w:rsidRDefault="00FD7296"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FD7296" w:rsidRDefault="00FD7296"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FD7296" w:rsidRPr="0003785D" w:rsidRDefault="00FD7296"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D133A87"/>
    <w:multiLevelType w:val="hybridMultilevel"/>
    <w:tmpl w:val="343C7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E55954"/>
    <w:multiLevelType w:val="hybridMultilevel"/>
    <w:tmpl w:val="2236F58E"/>
    <w:lvl w:ilvl="0" w:tplc="ECFE821C">
      <w:start w:val="50"/>
      <w:numFmt w:val="bullet"/>
      <w:lvlText w:val="-"/>
      <w:lvlJc w:val="left"/>
      <w:pPr>
        <w:ind w:left="720" w:hanging="360"/>
      </w:pPr>
      <w:rPr>
        <w:rFonts w:ascii="Calibri" w:eastAsia="Calibri"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09538A6"/>
    <w:multiLevelType w:val="hybridMultilevel"/>
    <w:tmpl w:val="1470843E"/>
    <w:lvl w:ilvl="0" w:tplc="116220B4">
      <w:numFmt w:val="bullet"/>
      <w:lvlText w:val="-"/>
      <w:lvlJc w:val="left"/>
      <w:pPr>
        <w:ind w:left="4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5863B52"/>
    <w:multiLevelType w:val="hybridMultilevel"/>
    <w:tmpl w:val="8B14E59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68A30F1"/>
    <w:multiLevelType w:val="hybridMultilevel"/>
    <w:tmpl w:val="F6B423FA"/>
    <w:lvl w:ilvl="0" w:tplc="A78C4320">
      <w:start w:val="1"/>
      <w:numFmt w:val="decimal"/>
      <w:lvlText w:val="%1."/>
      <w:lvlJc w:val="left"/>
      <w:pPr>
        <w:ind w:left="720" w:hanging="360"/>
      </w:pPr>
      <w:rPr>
        <w:color w:val="auto"/>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F648CE"/>
    <w:multiLevelType w:val="hybridMultilevel"/>
    <w:tmpl w:val="8B14E59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594345C"/>
    <w:multiLevelType w:val="hybridMultilevel"/>
    <w:tmpl w:val="E98E9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7"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EA45CB"/>
    <w:multiLevelType w:val="hybridMultilevel"/>
    <w:tmpl w:val="790AE3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E14C38"/>
    <w:multiLevelType w:val="hybridMultilevel"/>
    <w:tmpl w:val="F60A9842"/>
    <w:lvl w:ilvl="0" w:tplc="8D2E81D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27F1644"/>
    <w:multiLevelType w:val="hybridMultilevel"/>
    <w:tmpl w:val="E7401184"/>
    <w:lvl w:ilvl="0" w:tplc="116220B4">
      <w:numFmt w:val="bullet"/>
      <w:lvlText w:val="-"/>
      <w:lvlJc w:val="left"/>
      <w:pPr>
        <w:ind w:left="4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C33F63"/>
    <w:multiLevelType w:val="hybridMultilevel"/>
    <w:tmpl w:val="1A688A6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7"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2" w15:restartNumberingAfterBreak="0">
    <w:nsid w:val="6D4C41E3"/>
    <w:multiLevelType w:val="hybridMultilevel"/>
    <w:tmpl w:val="B846C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5" w15:restartNumberingAfterBreak="0">
    <w:nsid w:val="7103606C"/>
    <w:multiLevelType w:val="hybridMultilevel"/>
    <w:tmpl w:val="C14629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9"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1"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0"/>
  </w:num>
  <w:num w:numId="3">
    <w:abstractNumId w:val="14"/>
  </w:num>
  <w:num w:numId="4">
    <w:abstractNumId w:val="25"/>
  </w:num>
  <w:num w:numId="5">
    <w:abstractNumId w:val="43"/>
  </w:num>
  <w:num w:numId="6">
    <w:abstractNumId w:val="0"/>
  </w:num>
  <w:num w:numId="7">
    <w:abstractNumId w:val="48"/>
  </w:num>
  <w:num w:numId="8">
    <w:abstractNumId w:val="41"/>
  </w:num>
  <w:num w:numId="9">
    <w:abstractNumId w:val="1"/>
  </w:num>
  <w:num w:numId="10">
    <w:abstractNumId w:val="26"/>
  </w:num>
  <w:num w:numId="11">
    <w:abstractNumId w:val="50"/>
  </w:num>
  <w:num w:numId="12">
    <w:abstractNumId w:val="3"/>
  </w:num>
  <w:num w:numId="13">
    <w:abstractNumId w:val="49"/>
  </w:num>
  <w:num w:numId="14">
    <w:abstractNumId w:val="33"/>
  </w:num>
  <w:num w:numId="15">
    <w:abstractNumId w:val="29"/>
  </w:num>
  <w:num w:numId="16">
    <w:abstractNumId w:val="6"/>
  </w:num>
  <w:num w:numId="17">
    <w:abstractNumId w:val="7"/>
  </w:num>
  <w:num w:numId="18">
    <w:abstractNumId w:val="40"/>
  </w:num>
  <w:num w:numId="19">
    <w:abstractNumId w:val="10"/>
  </w:num>
  <w:num w:numId="20">
    <w:abstractNumId w:val="23"/>
  </w:num>
  <w:num w:numId="21">
    <w:abstractNumId w:val="24"/>
  </w:num>
  <w:num w:numId="22">
    <w:abstractNumId w:val="31"/>
  </w:num>
  <w:num w:numId="23">
    <w:abstractNumId w:val="4"/>
  </w:num>
  <w:num w:numId="24">
    <w:abstractNumId w:val="51"/>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47"/>
  </w:num>
  <w:num w:numId="34">
    <w:abstractNumId w:val="5"/>
  </w:num>
  <w:num w:numId="35">
    <w:abstractNumId w:val="38"/>
  </w:num>
  <w:num w:numId="36">
    <w:abstractNumId w:val="17"/>
  </w:num>
  <w:num w:numId="37">
    <w:abstractNumId w:val="8"/>
  </w:num>
  <w:num w:numId="38">
    <w:abstractNumId w:val="46"/>
  </w:num>
  <w:num w:numId="39">
    <w:abstractNumId w:val="16"/>
  </w:num>
  <w:num w:numId="40">
    <w:abstractNumId w:val="44"/>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2"/>
  </w:num>
  <w:num w:numId="46">
    <w:abstractNumId w:val="28"/>
  </w:num>
  <w:num w:numId="47">
    <w:abstractNumId w:val="22"/>
  </w:num>
  <w:num w:numId="48">
    <w:abstractNumId w:val="9"/>
  </w:num>
  <w:num w:numId="49">
    <w:abstractNumId w:val="45"/>
  </w:num>
  <w:num w:numId="50">
    <w:abstractNumId w:val="32"/>
  </w:num>
  <w:num w:numId="51">
    <w:abstractNumId w:val="19"/>
  </w:num>
  <w:num w:numId="52">
    <w:abstractNumId w:val="34"/>
  </w:num>
  <w:num w:numId="53">
    <w:abstractNumId w:val="13"/>
  </w:num>
  <w:num w:numId="54">
    <w:abstractNumId w:val="30"/>
  </w:num>
  <w:num w:numId="55">
    <w:abstractNumId w:val="7"/>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77521"/>
    <w:rsid w:val="00180DB2"/>
    <w:rsid w:val="00191F60"/>
    <w:rsid w:val="001A179A"/>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51003"/>
    <w:rsid w:val="00396EDA"/>
    <w:rsid w:val="00397F46"/>
    <w:rsid w:val="003A7C7B"/>
    <w:rsid w:val="003E0CE2"/>
    <w:rsid w:val="0040055D"/>
    <w:rsid w:val="004109CE"/>
    <w:rsid w:val="004236BB"/>
    <w:rsid w:val="00443FAF"/>
    <w:rsid w:val="004666E1"/>
    <w:rsid w:val="00492C53"/>
    <w:rsid w:val="004C5BAF"/>
    <w:rsid w:val="005170FA"/>
    <w:rsid w:val="00517142"/>
    <w:rsid w:val="005208C0"/>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25D4A"/>
    <w:rsid w:val="0063414F"/>
    <w:rsid w:val="00674166"/>
    <w:rsid w:val="006C73E8"/>
    <w:rsid w:val="006D1C93"/>
    <w:rsid w:val="006E2708"/>
    <w:rsid w:val="00705233"/>
    <w:rsid w:val="007135E2"/>
    <w:rsid w:val="00721EA4"/>
    <w:rsid w:val="00722CCB"/>
    <w:rsid w:val="00722F33"/>
    <w:rsid w:val="0072579B"/>
    <w:rsid w:val="0072709F"/>
    <w:rsid w:val="007B3B84"/>
    <w:rsid w:val="007C61C6"/>
    <w:rsid w:val="00801CC8"/>
    <w:rsid w:val="008234CC"/>
    <w:rsid w:val="00823AFA"/>
    <w:rsid w:val="00833C7A"/>
    <w:rsid w:val="00844164"/>
    <w:rsid w:val="00846110"/>
    <w:rsid w:val="00856404"/>
    <w:rsid w:val="00896506"/>
    <w:rsid w:val="008A1B60"/>
    <w:rsid w:val="008A35A4"/>
    <w:rsid w:val="008A76C3"/>
    <w:rsid w:val="008C0F62"/>
    <w:rsid w:val="008D63D1"/>
    <w:rsid w:val="008F04B0"/>
    <w:rsid w:val="00902E89"/>
    <w:rsid w:val="00916E86"/>
    <w:rsid w:val="00923B5C"/>
    <w:rsid w:val="00936D92"/>
    <w:rsid w:val="009437FF"/>
    <w:rsid w:val="0095074C"/>
    <w:rsid w:val="0095659E"/>
    <w:rsid w:val="00971DFA"/>
    <w:rsid w:val="00986D30"/>
    <w:rsid w:val="009A3B79"/>
    <w:rsid w:val="009A43CE"/>
    <w:rsid w:val="009E1F97"/>
    <w:rsid w:val="009E24D2"/>
    <w:rsid w:val="009E2DEF"/>
    <w:rsid w:val="009E3560"/>
    <w:rsid w:val="00A12089"/>
    <w:rsid w:val="00A13EC8"/>
    <w:rsid w:val="00A24D23"/>
    <w:rsid w:val="00A41D4A"/>
    <w:rsid w:val="00A550EF"/>
    <w:rsid w:val="00A65E0A"/>
    <w:rsid w:val="00A675E0"/>
    <w:rsid w:val="00A85B19"/>
    <w:rsid w:val="00A92A2B"/>
    <w:rsid w:val="00B24A32"/>
    <w:rsid w:val="00B34E30"/>
    <w:rsid w:val="00B36717"/>
    <w:rsid w:val="00B928F8"/>
    <w:rsid w:val="00B9637C"/>
    <w:rsid w:val="00BA0F7B"/>
    <w:rsid w:val="00BB37E9"/>
    <w:rsid w:val="00BC31A4"/>
    <w:rsid w:val="00BC4A28"/>
    <w:rsid w:val="00BE38C8"/>
    <w:rsid w:val="00BE5060"/>
    <w:rsid w:val="00C05E26"/>
    <w:rsid w:val="00C15913"/>
    <w:rsid w:val="00C31CE6"/>
    <w:rsid w:val="00C411AA"/>
    <w:rsid w:val="00C577A6"/>
    <w:rsid w:val="00C62BAC"/>
    <w:rsid w:val="00C713E4"/>
    <w:rsid w:val="00CB219F"/>
    <w:rsid w:val="00CB60A5"/>
    <w:rsid w:val="00CC0375"/>
    <w:rsid w:val="00CC2358"/>
    <w:rsid w:val="00CD2E8D"/>
    <w:rsid w:val="00D11754"/>
    <w:rsid w:val="00D2105A"/>
    <w:rsid w:val="00D211DD"/>
    <w:rsid w:val="00D371CD"/>
    <w:rsid w:val="00D409A4"/>
    <w:rsid w:val="00D63BF7"/>
    <w:rsid w:val="00D67207"/>
    <w:rsid w:val="00D67EE0"/>
    <w:rsid w:val="00DD3C0B"/>
    <w:rsid w:val="00DE7DA7"/>
    <w:rsid w:val="00DF020E"/>
    <w:rsid w:val="00DF14FB"/>
    <w:rsid w:val="00DF3928"/>
    <w:rsid w:val="00DF4F28"/>
    <w:rsid w:val="00DF7319"/>
    <w:rsid w:val="00E00C43"/>
    <w:rsid w:val="00E04231"/>
    <w:rsid w:val="00E32EB0"/>
    <w:rsid w:val="00E34B09"/>
    <w:rsid w:val="00E36361"/>
    <w:rsid w:val="00E52B87"/>
    <w:rsid w:val="00E615FD"/>
    <w:rsid w:val="00E63F40"/>
    <w:rsid w:val="00E958C1"/>
    <w:rsid w:val="00EC2C5A"/>
    <w:rsid w:val="00F0253F"/>
    <w:rsid w:val="00F300B5"/>
    <w:rsid w:val="00F35CAF"/>
    <w:rsid w:val="00F47E34"/>
    <w:rsid w:val="00F62B1B"/>
    <w:rsid w:val="00F735CB"/>
    <w:rsid w:val="00FA1E73"/>
    <w:rsid w:val="00FB0CB8"/>
    <w:rsid w:val="00FD1FB6"/>
    <w:rsid w:val="00FD7296"/>
    <w:rsid w:val="00FF5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uiPriority="99"/>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uiPriority="99"/>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uiPriority="99"/>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aliases w:val="Dot pt"/>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uiPriority w:val="99"/>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rsid w:val="00E52B87"/>
    <w:rPr>
      <w:rFonts w:ascii="Arial" w:hAnsi="Arial"/>
    </w:rPr>
  </w:style>
  <w:style w:type="character" w:styleId="FootnoteReference">
    <w:name w:val="footnote reference"/>
    <w:basedOn w:val="DefaultParagraphFont"/>
    <w:uiPriority w:val="99"/>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aliases w:val="Dot pt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table" w:styleId="GridTable4-Accent1">
    <w:name w:val="Grid Table 4 Accent 1"/>
    <w:basedOn w:val="TableNormal"/>
    <w:uiPriority w:val="49"/>
    <w:rsid w:val="008A35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9A3B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149685653">
      <w:bodyDiv w:val="1"/>
      <w:marLeft w:val="0"/>
      <w:marRight w:val="0"/>
      <w:marTop w:val="0"/>
      <w:marBottom w:val="0"/>
      <w:divBdr>
        <w:top w:val="none" w:sz="0" w:space="0" w:color="auto"/>
        <w:left w:val="none" w:sz="0" w:space="0" w:color="auto"/>
        <w:bottom w:val="none" w:sz="0" w:space="0" w:color="auto"/>
        <w:right w:val="none" w:sz="0" w:space="0" w:color="auto"/>
      </w:divBdr>
    </w:div>
    <w:div w:id="274336407">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488327951">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859702820">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po.gov.uk/p-ipsum/Case/ApplicationNumber/GB1216913.2" TargetMode="External"/><Relationship Id="rId2" Type="http://schemas.openxmlformats.org/officeDocument/2006/relationships/hyperlink" Target="https://www.sparkrail.org/Lists/Records/DispForm.aspx?ID=24710" TargetMode="External"/><Relationship Id="rId1" Type="http://schemas.openxmlformats.org/officeDocument/2006/relationships/hyperlink" Target="https://w3.siemens.com/topics/global/en/goingunderground/Documents/PDF/Siemens-Rail-Systems-UK-Supplement.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2.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4.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5.xml><?xml version="1.0" encoding="utf-8"?>
<ds:datastoreItem xmlns:ds="http://schemas.openxmlformats.org/officeDocument/2006/customXml" ds:itemID="{327AEF44-2C78-4C36-80C4-2A360390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34</Pages>
  <Words>7770</Words>
  <Characters>44294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2018-06-26T08:36:00Z</dcterms:created>
  <dcterms:modified xsi:type="dcterms:W3CDTF">2018-06-26T08:36:00Z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