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287DAB" w:rsidRDefault="008078F5" w:rsidP="006268C8">
      <w:pPr>
        <w:pStyle w:val="BodyText"/>
        <w:kinsoku w:val="0"/>
        <w:overflowPunct w:val="0"/>
        <w:ind w:left="0" w:firstLine="0"/>
        <w:rPr>
          <w:rFonts w:cs="Arial"/>
          <w:color w:val="FF0000"/>
        </w:rPr>
      </w:pPr>
    </w:p>
    <w:p w14:paraId="76FEBE27" w14:textId="77777777" w:rsidR="000A3E97" w:rsidRPr="00287DAB" w:rsidRDefault="000A3E97" w:rsidP="006268C8">
      <w:pPr>
        <w:pStyle w:val="BodyText"/>
        <w:kinsoku w:val="0"/>
        <w:overflowPunct w:val="0"/>
        <w:ind w:left="0" w:firstLine="0"/>
        <w:rPr>
          <w:rFonts w:cs="Arial"/>
          <w:b/>
          <w:color w:val="FF0000"/>
        </w:rPr>
      </w:pPr>
    </w:p>
    <w:p w14:paraId="25D1DCB9" w14:textId="77777777" w:rsidR="000A3E97" w:rsidRPr="00287DAB" w:rsidRDefault="000A3E97" w:rsidP="006268C8">
      <w:pPr>
        <w:pStyle w:val="BodyText"/>
        <w:kinsoku w:val="0"/>
        <w:overflowPunct w:val="0"/>
        <w:ind w:left="0" w:firstLine="0"/>
        <w:rPr>
          <w:rFonts w:cs="Arial"/>
          <w:b/>
          <w:color w:val="FF0000"/>
        </w:rPr>
      </w:pPr>
    </w:p>
    <w:p w14:paraId="7F0D771A" w14:textId="77777777" w:rsidR="000A3E97" w:rsidRPr="00287DAB" w:rsidRDefault="000A3E97" w:rsidP="006268C8">
      <w:pPr>
        <w:pStyle w:val="BodyText"/>
        <w:kinsoku w:val="0"/>
        <w:overflowPunct w:val="0"/>
        <w:ind w:left="0" w:firstLine="0"/>
        <w:rPr>
          <w:rFonts w:cs="Arial"/>
          <w:color w:val="FF0000"/>
        </w:rPr>
      </w:pPr>
    </w:p>
    <w:p w14:paraId="429F0EBD" w14:textId="77777777" w:rsidR="000A3E97" w:rsidRPr="00287DAB" w:rsidRDefault="000A3E97" w:rsidP="006268C8">
      <w:pPr>
        <w:pStyle w:val="BodyText"/>
        <w:kinsoku w:val="0"/>
        <w:overflowPunct w:val="0"/>
        <w:spacing w:before="2"/>
        <w:ind w:left="567" w:right="-53" w:firstLine="0"/>
        <w:rPr>
          <w:b/>
          <w:bCs/>
          <w:color w:val="FF0000"/>
          <w:spacing w:val="-1"/>
        </w:rPr>
      </w:pPr>
    </w:p>
    <w:p w14:paraId="6B0550E2" w14:textId="77777777" w:rsidR="00B71F0E" w:rsidRPr="00287DAB" w:rsidRDefault="00B71F0E" w:rsidP="006268C8">
      <w:pPr>
        <w:pStyle w:val="BodyText"/>
        <w:kinsoku w:val="0"/>
        <w:overflowPunct w:val="0"/>
        <w:spacing w:before="2"/>
        <w:ind w:left="567" w:right="-53" w:firstLine="0"/>
        <w:rPr>
          <w:b/>
          <w:bCs/>
          <w:color w:val="FF0000"/>
          <w:spacing w:val="-1"/>
          <w:sz w:val="36"/>
          <w:szCs w:val="36"/>
        </w:rPr>
      </w:pPr>
    </w:p>
    <w:p w14:paraId="45FCE157" w14:textId="77777777" w:rsidR="000A3E97" w:rsidRPr="00287DAB" w:rsidRDefault="000A3E97" w:rsidP="006268C8">
      <w:pPr>
        <w:pStyle w:val="BodyText"/>
        <w:kinsoku w:val="0"/>
        <w:overflowPunct w:val="0"/>
        <w:spacing w:before="2"/>
        <w:ind w:left="567" w:right="-53" w:firstLine="0"/>
        <w:jc w:val="center"/>
        <w:rPr>
          <w:sz w:val="36"/>
          <w:szCs w:val="36"/>
        </w:rPr>
      </w:pPr>
      <w:r w:rsidRPr="00287DAB">
        <w:rPr>
          <w:b/>
          <w:bCs/>
          <w:spacing w:val="-1"/>
          <w:sz w:val="36"/>
          <w:szCs w:val="36"/>
        </w:rPr>
        <w:t xml:space="preserve">Invitation </w:t>
      </w:r>
      <w:r w:rsidRPr="00287DAB">
        <w:rPr>
          <w:b/>
          <w:bCs/>
          <w:sz w:val="36"/>
          <w:szCs w:val="36"/>
        </w:rPr>
        <w:t>to</w:t>
      </w:r>
      <w:r w:rsidRPr="00287DAB">
        <w:rPr>
          <w:b/>
          <w:bCs/>
          <w:spacing w:val="-1"/>
          <w:sz w:val="36"/>
          <w:szCs w:val="36"/>
        </w:rPr>
        <w:t xml:space="preserve"> Tender</w:t>
      </w:r>
    </w:p>
    <w:p w14:paraId="115DAE89" w14:textId="77777777" w:rsidR="000A3E97" w:rsidRPr="00287DAB" w:rsidRDefault="000A3E97" w:rsidP="006268C8">
      <w:pPr>
        <w:pStyle w:val="BodyText"/>
        <w:kinsoku w:val="0"/>
        <w:overflowPunct w:val="0"/>
        <w:spacing w:before="2"/>
        <w:ind w:left="567" w:right="-53" w:firstLine="0"/>
        <w:jc w:val="center"/>
        <w:rPr>
          <w:b/>
          <w:bCs/>
          <w:spacing w:val="-1"/>
          <w:sz w:val="36"/>
          <w:szCs w:val="36"/>
        </w:rPr>
      </w:pPr>
    </w:p>
    <w:p w14:paraId="51FD6EC6" w14:textId="77777777" w:rsidR="00B71F0E" w:rsidRPr="00287DAB" w:rsidRDefault="00B71F0E" w:rsidP="006268C8">
      <w:pPr>
        <w:pStyle w:val="BodyText"/>
        <w:kinsoku w:val="0"/>
        <w:overflowPunct w:val="0"/>
        <w:spacing w:before="2"/>
        <w:ind w:left="567" w:right="-53" w:firstLine="0"/>
        <w:jc w:val="center"/>
        <w:rPr>
          <w:b/>
          <w:bCs/>
          <w:spacing w:val="-1"/>
          <w:sz w:val="36"/>
          <w:szCs w:val="36"/>
        </w:rPr>
      </w:pPr>
    </w:p>
    <w:p w14:paraId="4EB05324" w14:textId="44899410" w:rsidR="00685412" w:rsidRPr="00287DAB" w:rsidRDefault="008130E4" w:rsidP="00FC0A24">
      <w:pPr>
        <w:pStyle w:val="BodyText"/>
        <w:kinsoku w:val="0"/>
        <w:overflowPunct w:val="0"/>
        <w:spacing w:before="2"/>
        <w:ind w:left="567" w:right="-53" w:firstLine="0"/>
        <w:jc w:val="center"/>
        <w:rPr>
          <w:b/>
          <w:bCs/>
          <w:sz w:val="36"/>
          <w:szCs w:val="36"/>
        </w:rPr>
      </w:pPr>
      <w:r w:rsidRPr="00287DAB">
        <w:rPr>
          <w:b/>
          <w:bCs/>
          <w:spacing w:val="-1"/>
          <w:sz w:val="36"/>
          <w:szCs w:val="36"/>
        </w:rPr>
        <w:t xml:space="preserve">CORNWALL HOSPICE CARE LIMITED </w:t>
      </w:r>
      <w:r w:rsidR="00AF1945" w:rsidRPr="00287DAB">
        <w:rPr>
          <w:b/>
          <w:bCs/>
          <w:spacing w:val="-1"/>
          <w:sz w:val="36"/>
          <w:szCs w:val="36"/>
        </w:rPr>
        <w:t xml:space="preserve">– Solar Panel </w:t>
      </w:r>
      <w:r w:rsidR="00AA08E0" w:rsidRPr="00287DAB">
        <w:rPr>
          <w:b/>
          <w:bCs/>
          <w:spacing w:val="-1"/>
          <w:sz w:val="36"/>
          <w:szCs w:val="36"/>
        </w:rPr>
        <w:t>and Battery System</w:t>
      </w:r>
    </w:p>
    <w:p w14:paraId="5D726FF5" w14:textId="77777777" w:rsidR="000A3E97" w:rsidRPr="00287DAB"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287DAB" w:rsidRDefault="000A3E97" w:rsidP="006268C8">
      <w:pPr>
        <w:pStyle w:val="BodyText"/>
        <w:kinsoku w:val="0"/>
        <w:overflowPunct w:val="0"/>
        <w:spacing w:before="11"/>
        <w:ind w:left="567" w:right="-53" w:firstLine="0"/>
        <w:jc w:val="center"/>
        <w:rPr>
          <w:b/>
          <w:bCs/>
          <w:color w:val="FF0000"/>
          <w:sz w:val="36"/>
          <w:szCs w:val="36"/>
        </w:rPr>
      </w:pPr>
    </w:p>
    <w:p w14:paraId="04157EBD" w14:textId="55278B62" w:rsidR="000A3E97" w:rsidRPr="00287DAB" w:rsidRDefault="00FC0A24" w:rsidP="006268C8">
      <w:pPr>
        <w:pStyle w:val="BodyText"/>
        <w:kinsoku w:val="0"/>
        <w:overflowPunct w:val="0"/>
        <w:spacing w:before="2"/>
        <w:ind w:left="567" w:right="-53" w:firstLine="0"/>
        <w:jc w:val="center"/>
        <w:rPr>
          <w:b/>
          <w:bCs/>
          <w:sz w:val="36"/>
          <w:szCs w:val="36"/>
        </w:rPr>
      </w:pPr>
      <w:r w:rsidRPr="00287DAB">
        <w:rPr>
          <w:b/>
          <w:bCs/>
          <w:sz w:val="36"/>
          <w:szCs w:val="36"/>
        </w:rPr>
        <w:t>Ref:</w:t>
      </w:r>
      <w:r w:rsidR="00AF1945" w:rsidRPr="00287DAB">
        <w:rPr>
          <w:b/>
          <w:bCs/>
          <w:sz w:val="36"/>
          <w:szCs w:val="36"/>
        </w:rPr>
        <w:t xml:space="preserve"> </w:t>
      </w:r>
      <w:r w:rsidR="008130E4" w:rsidRPr="00AF4437">
        <w:rPr>
          <w:b/>
          <w:bCs/>
          <w:sz w:val="36"/>
          <w:szCs w:val="36"/>
        </w:rPr>
        <w:t>NZ</w:t>
      </w:r>
      <w:r w:rsidR="00AF4437" w:rsidRPr="00AF4437">
        <w:rPr>
          <w:b/>
          <w:bCs/>
          <w:sz w:val="36"/>
          <w:szCs w:val="36"/>
        </w:rPr>
        <w:t>961</w:t>
      </w:r>
      <w:r w:rsidR="00A95E5B">
        <w:rPr>
          <w:b/>
          <w:bCs/>
          <w:sz w:val="36"/>
          <w:szCs w:val="36"/>
        </w:rPr>
        <w:t>_1</w:t>
      </w:r>
    </w:p>
    <w:p w14:paraId="140BD49B" w14:textId="77777777" w:rsidR="00C21622" w:rsidRPr="00287DAB" w:rsidRDefault="00C21622" w:rsidP="006268C8">
      <w:pPr>
        <w:pStyle w:val="BodyText"/>
        <w:kinsoku w:val="0"/>
        <w:overflowPunct w:val="0"/>
        <w:spacing w:before="2"/>
        <w:ind w:left="567" w:right="-53" w:firstLine="0"/>
        <w:jc w:val="center"/>
        <w:rPr>
          <w:b/>
          <w:bCs/>
        </w:rPr>
      </w:pPr>
    </w:p>
    <w:p w14:paraId="395DE907" w14:textId="77777777" w:rsidR="000A3E97" w:rsidRPr="00287DAB"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287DAB" w:rsidRDefault="00B71F0E" w:rsidP="006268C8">
      <w:pPr>
        <w:pStyle w:val="BodyText"/>
        <w:kinsoku w:val="0"/>
        <w:overflowPunct w:val="0"/>
        <w:spacing w:before="2"/>
        <w:ind w:left="567" w:right="-53" w:firstLine="0"/>
        <w:rPr>
          <w:b/>
          <w:bCs/>
          <w:color w:val="FF0000"/>
          <w:spacing w:val="-1"/>
        </w:rPr>
      </w:pPr>
    </w:p>
    <w:p w14:paraId="347A9261" w14:textId="77777777" w:rsidR="000A3E97" w:rsidRPr="00287DAB" w:rsidRDefault="000A3E97" w:rsidP="006268C8">
      <w:pPr>
        <w:pStyle w:val="BodyText"/>
        <w:kinsoku w:val="0"/>
        <w:overflowPunct w:val="0"/>
        <w:spacing w:before="2"/>
        <w:ind w:left="567" w:right="-53" w:firstLine="0"/>
        <w:rPr>
          <w:noProof/>
          <w:color w:val="FF0000"/>
        </w:rPr>
      </w:pPr>
    </w:p>
    <w:p w14:paraId="5D4E6E20" w14:textId="20E50A75" w:rsidR="00766204" w:rsidRPr="00287DAB" w:rsidRDefault="00766204" w:rsidP="006268C8">
      <w:pPr>
        <w:pStyle w:val="BodyText"/>
        <w:kinsoku w:val="0"/>
        <w:overflowPunct w:val="0"/>
        <w:spacing w:before="2"/>
        <w:ind w:left="567" w:right="-53" w:firstLine="0"/>
        <w:rPr>
          <w:noProof/>
          <w:color w:val="FF0000"/>
        </w:rPr>
      </w:pPr>
    </w:p>
    <w:p w14:paraId="24E3A821" w14:textId="77777777" w:rsidR="000A3E97" w:rsidRPr="00287DAB" w:rsidRDefault="000A3E97" w:rsidP="006268C8">
      <w:pPr>
        <w:pStyle w:val="BodyText"/>
        <w:kinsoku w:val="0"/>
        <w:overflowPunct w:val="0"/>
        <w:spacing w:before="2"/>
        <w:ind w:left="567" w:right="-53" w:firstLine="0"/>
        <w:rPr>
          <w:b/>
          <w:bCs/>
          <w:color w:val="FF0000"/>
          <w:spacing w:val="-1"/>
        </w:rPr>
      </w:pPr>
    </w:p>
    <w:p w14:paraId="4CB5C00C" w14:textId="77777777" w:rsidR="000A3E97" w:rsidRPr="00287DAB" w:rsidRDefault="000A3E97" w:rsidP="006268C8">
      <w:pPr>
        <w:pStyle w:val="BodyText"/>
        <w:kinsoku w:val="0"/>
        <w:overflowPunct w:val="0"/>
        <w:spacing w:before="2"/>
        <w:ind w:left="567" w:right="-53" w:firstLine="0"/>
        <w:rPr>
          <w:b/>
          <w:bCs/>
          <w:color w:val="FF0000"/>
          <w:spacing w:val="-1"/>
        </w:rPr>
      </w:pPr>
    </w:p>
    <w:p w14:paraId="73955FD4" w14:textId="77777777" w:rsidR="000A3E97" w:rsidRPr="00287DAB" w:rsidRDefault="000A3E97" w:rsidP="006268C8">
      <w:pPr>
        <w:pStyle w:val="BodyText"/>
        <w:kinsoku w:val="0"/>
        <w:overflowPunct w:val="0"/>
        <w:ind w:left="0" w:firstLine="0"/>
        <w:rPr>
          <w:b/>
          <w:bCs/>
          <w:color w:val="FF0000"/>
        </w:rPr>
      </w:pPr>
    </w:p>
    <w:p w14:paraId="448A2F31" w14:textId="77777777" w:rsidR="000A3E97" w:rsidRPr="00287DAB" w:rsidRDefault="000A3E97" w:rsidP="006268C8">
      <w:pPr>
        <w:pStyle w:val="BodyText"/>
        <w:kinsoku w:val="0"/>
        <w:overflowPunct w:val="0"/>
        <w:ind w:left="0" w:firstLine="0"/>
        <w:rPr>
          <w:b/>
          <w:bCs/>
          <w:color w:val="FF0000"/>
        </w:rPr>
      </w:pPr>
    </w:p>
    <w:p w14:paraId="0441494A" w14:textId="77777777" w:rsidR="000A3E97" w:rsidRPr="00287DAB" w:rsidRDefault="000A3E97" w:rsidP="006268C8">
      <w:pPr>
        <w:pStyle w:val="BodyText"/>
        <w:kinsoku w:val="0"/>
        <w:overflowPunct w:val="0"/>
        <w:ind w:left="0" w:firstLine="0"/>
        <w:rPr>
          <w:b/>
          <w:bCs/>
          <w:color w:val="FF0000"/>
        </w:rPr>
      </w:pPr>
    </w:p>
    <w:p w14:paraId="57A5513B" w14:textId="067919CD" w:rsidR="00AF1945" w:rsidRPr="00287DAB" w:rsidRDefault="00AF1945" w:rsidP="006268C8">
      <w:pPr>
        <w:pStyle w:val="BodyText"/>
        <w:kinsoku w:val="0"/>
        <w:overflowPunct w:val="0"/>
        <w:ind w:left="0" w:firstLine="0"/>
        <w:rPr>
          <w:b/>
          <w:bCs/>
          <w:color w:val="FF0000"/>
        </w:rPr>
      </w:pPr>
      <w:r w:rsidRPr="00287DAB">
        <w:rPr>
          <w:b/>
          <w:bCs/>
          <w:color w:val="FF0000"/>
        </w:rPr>
        <w:br/>
      </w:r>
      <w:r w:rsidRPr="00287DAB">
        <w:rPr>
          <w:b/>
          <w:bCs/>
          <w:color w:val="FF0000"/>
        </w:rPr>
        <w:br/>
      </w:r>
    </w:p>
    <w:p w14:paraId="6EDF7076" w14:textId="77777777" w:rsidR="00AF1945" w:rsidRPr="00287DAB" w:rsidRDefault="00AF1945">
      <w:pPr>
        <w:widowControl/>
        <w:autoSpaceDE/>
        <w:autoSpaceDN/>
        <w:adjustRightInd/>
        <w:spacing w:after="200" w:line="276" w:lineRule="auto"/>
        <w:rPr>
          <w:rFonts w:ascii="Verdana" w:hAnsi="Verdana" w:cs="Verdana"/>
          <w:b/>
          <w:bCs/>
          <w:color w:val="FF0000"/>
          <w:sz w:val="22"/>
          <w:szCs w:val="22"/>
        </w:rPr>
      </w:pPr>
      <w:r w:rsidRPr="00287DAB">
        <w:rPr>
          <w:rFonts w:ascii="Verdana" w:hAnsi="Verdana"/>
          <w:b/>
          <w:bCs/>
          <w:color w:val="FF0000"/>
          <w:sz w:val="22"/>
          <w:szCs w:val="22"/>
        </w:rPr>
        <w:br w:type="page"/>
      </w:r>
    </w:p>
    <w:p w14:paraId="7CA95043" w14:textId="77777777" w:rsidR="000A3E97" w:rsidRPr="00287DAB" w:rsidRDefault="000A3E97" w:rsidP="006268C8">
      <w:pPr>
        <w:pStyle w:val="BodyText"/>
        <w:kinsoku w:val="0"/>
        <w:overflowPunct w:val="0"/>
        <w:ind w:left="0" w:firstLine="0"/>
        <w:rPr>
          <w:b/>
          <w:bCs/>
          <w:color w:val="FF0000"/>
        </w:rPr>
      </w:pPr>
    </w:p>
    <w:p w14:paraId="3FBF7DD0" w14:textId="3EB7A1FF" w:rsidR="008B4124" w:rsidRPr="00287DAB" w:rsidRDefault="008B4124" w:rsidP="00513F8C">
      <w:pPr>
        <w:pStyle w:val="Heading1"/>
      </w:pPr>
      <w:r w:rsidRPr="00287DAB">
        <w:t xml:space="preserve">1. </w:t>
      </w:r>
      <w:r w:rsidR="003D4F03" w:rsidRPr="00287DAB">
        <w:tab/>
      </w:r>
      <w:r w:rsidR="000A3E97" w:rsidRPr="00287DAB">
        <w:t xml:space="preserve">About </w:t>
      </w:r>
      <w:r w:rsidR="00BF54D6" w:rsidRPr="00287DAB">
        <w:t>Company Name</w:t>
      </w:r>
    </w:p>
    <w:p w14:paraId="304A6DE1" w14:textId="77777777" w:rsidR="008B4124" w:rsidRPr="00287DAB" w:rsidRDefault="008B4124" w:rsidP="00F138F1">
      <w:pPr>
        <w:rPr>
          <w:rFonts w:ascii="Verdana" w:hAnsi="Verdana"/>
          <w:sz w:val="22"/>
          <w:szCs w:val="22"/>
        </w:rPr>
      </w:pPr>
    </w:p>
    <w:p w14:paraId="07F901E6" w14:textId="77777777" w:rsidR="00011C3D" w:rsidRPr="00C26FF8" w:rsidRDefault="00EF29BA" w:rsidP="002D4526">
      <w:pPr>
        <w:rPr>
          <w:rStyle w:val="Style3"/>
          <w:rFonts w:ascii="Verdana" w:hAnsi="Verdana"/>
          <w:sz w:val="22"/>
          <w:szCs w:val="22"/>
        </w:rPr>
      </w:pPr>
      <w:r w:rsidRPr="00C26FF8">
        <w:rPr>
          <w:rStyle w:val="Style3"/>
          <w:rFonts w:ascii="Verdana" w:hAnsi="Verdana"/>
          <w:sz w:val="22"/>
          <w:szCs w:val="22"/>
        </w:rPr>
        <w:t xml:space="preserve">Cornwall Hospice Care is a charity that provides 24/7 professional end of life care for the people of Cornwall with a terminal illness and supports their loved ones.  We have two specialist ten-bed inpatient units - one at Mount Edgcumbe Hospice in St Austell and one at St Julia’s Hospice in Hayle – which enable us to provide the around-the-clock care that some patients require.  We also provide community nursing services for those that are able and wish to remain in their own home.  </w:t>
      </w:r>
      <w:r w:rsidRPr="00C26FF8">
        <w:rPr>
          <w:rStyle w:val="Style3"/>
          <w:rFonts w:ascii="Verdana" w:hAnsi="Verdana"/>
          <w:sz w:val="22"/>
          <w:szCs w:val="22"/>
        </w:rPr>
        <w:br/>
      </w:r>
      <w:r w:rsidRPr="00C26FF8">
        <w:rPr>
          <w:rStyle w:val="Style3"/>
          <w:rFonts w:ascii="Verdana" w:hAnsi="Verdana"/>
          <w:sz w:val="22"/>
          <w:szCs w:val="22"/>
        </w:rPr>
        <w:br/>
        <w:t>This is a genuine lifeline for the patients, as is the unlimited support our community nurses provide to the patients’ loved ones at this difficult time.  Furthermore, we have developed Neighbourhood Hub Support Clinics, Community Friendship Cafes, Wellbeing Workshops and Bereavement Friendship Support Groups, and we also provide lymphoedema clinics and a 24/7 Advice Line to address all those questions and concerns that patients and their families inevitably have about their condition and care.  Finally, in addition to our clinical care services, we provide education programmes for healthcare workers and healthcare providers across Cornwall.</w:t>
      </w:r>
      <w:r w:rsidRPr="00C26FF8">
        <w:rPr>
          <w:rStyle w:val="Style3"/>
          <w:rFonts w:ascii="Verdana" w:hAnsi="Verdana"/>
          <w:sz w:val="22"/>
          <w:szCs w:val="22"/>
        </w:rPr>
        <w:br/>
      </w:r>
      <w:r w:rsidRPr="00C26FF8">
        <w:rPr>
          <w:rStyle w:val="Style3"/>
          <w:rFonts w:ascii="Verdana" w:hAnsi="Verdana"/>
          <w:sz w:val="22"/>
          <w:szCs w:val="22"/>
        </w:rPr>
        <w:br/>
        <w:t xml:space="preserve">The exceptional care we provide is free-of-charge for our patients, but it ultimately comes at a cost that we have to raise from the amazing Cornwall community via our income generation activities, with a small proportion coming from the NHS. </w:t>
      </w:r>
    </w:p>
    <w:p w14:paraId="502B0B19" w14:textId="77777777" w:rsidR="00011C3D" w:rsidRPr="00C26FF8" w:rsidRDefault="00011C3D" w:rsidP="002D4526">
      <w:pPr>
        <w:rPr>
          <w:rStyle w:val="Style3"/>
          <w:rFonts w:ascii="Verdana" w:hAnsi="Verdana"/>
          <w:sz w:val="22"/>
          <w:szCs w:val="22"/>
        </w:rPr>
      </w:pPr>
    </w:p>
    <w:p w14:paraId="6FBAC7AB" w14:textId="11625780" w:rsidR="00721974" w:rsidRPr="00C26FF8" w:rsidRDefault="00011C3D" w:rsidP="002D4526">
      <w:pPr>
        <w:rPr>
          <w:rStyle w:val="Style3"/>
          <w:rFonts w:ascii="Verdana" w:hAnsi="Verdana"/>
          <w:sz w:val="22"/>
          <w:szCs w:val="22"/>
        </w:rPr>
      </w:pPr>
      <w:r w:rsidRPr="00C26FF8">
        <w:rPr>
          <w:rStyle w:val="Style3"/>
          <w:rFonts w:ascii="Verdana" w:hAnsi="Verdana"/>
          <w:sz w:val="22"/>
          <w:szCs w:val="22"/>
        </w:rPr>
        <w:t xml:space="preserve">Our charity plays an important part in our local community, rehoming and recycling many pre-loved items of furniture and clothing and </w:t>
      </w:r>
      <w:r w:rsidR="00274BCB" w:rsidRPr="00C26FF8">
        <w:rPr>
          <w:rStyle w:val="Style3"/>
          <w:rFonts w:ascii="Verdana" w:hAnsi="Verdana"/>
          <w:sz w:val="22"/>
          <w:szCs w:val="22"/>
        </w:rPr>
        <w:t xml:space="preserve">places a high importance on identifying and implementing energy efficiency enhancements within both of our hospice buildings, where our central mission revolves around providing compassionate care for individuals in their </w:t>
      </w:r>
      <w:proofErr w:type="gramStart"/>
      <w:r w:rsidR="00274BCB" w:rsidRPr="00C26FF8">
        <w:rPr>
          <w:rStyle w:val="Style3"/>
          <w:rFonts w:ascii="Verdana" w:hAnsi="Verdana"/>
          <w:sz w:val="22"/>
          <w:szCs w:val="22"/>
        </w:rPr>
        <w:t>end of life</w:t>
      </w:r>
      <w:proofErr w:type="gramEnd"/>
      <w:r w:rsidR="00274BCB" w:rsidRPr="00C26FF8">
        <w:rPr>
          <w:rStyle w:val="Style3"/>
          <w:rFonts w:ascii="Verdana" w:hAnsi="Verdana"/>
          <w:sz w:val="22"/>
          <w:szCs w:val="22"/>
        </w:rPr>
        <w:t xml:space="preserve"> journey and out in our local community.</w:t>
      </w:r>
    </w:p>
    <w:p w14:paraId="0085C2A6" w14:textId="77777777" w:rsidR="00721974" w:rsidRPr="00287DAB" w:rsidRDefault="00721974" w:rsidP="002D4526">
      <w:pPr>
        <w:rPr>
          <w:rFonts w:ascii="Verdana" w:hAnsi="Verdana"/>
          <w:color w:val="FF0000"/>
          <w:sz w:val="22"/>
          <w:szCs w:val="22"/>
        </w:rPr>
      </w:pPr>
    </w:p>
    <w:p w14:paraId="6EBD3F4C" w14:textId="168B5410" w:rsidR="008D38AA" w:rsidRPr="00287DAB" w:rsidRDefault="008B4124" w:rsidP="00513F8C">
      <w:pPr>
        <w:pStyle w:val="Heading1"/>
      </w:pPr>
      <w:r w:rsidRPr="00287DAB">
        <w:t xml:space="preserve">2. </w:t>
      </w:r>
      <w:r w:rsidR="003D4F03" w:rsidRPr="00287DAB">
        <w:tab/>
      </w:r>
      <w:r w:rsidR="000A3E97" w:rsidRPr="00287DAB">
        <w:t>Background and Context</w:t>
      </w:r>
    </w:p>
    <w:p w14:paraId="5317894B" w14:textId="77777777" w:rsidR="00513F8C" w:rsidRPr="00287DAB" w:rsidRDefault="00513F8C" w:rsidP="006268C8">
      <w:pPr>
        <w:rPr>
          <w:rFonts w:ascii="Verdana" w:hAnsi="Verdana"/>
          <w:color w:val="FF0000"/>
          <w:sz w:val="22"/>
          <w:szCs w:val="22"/>
        </w:rPr>
      </w:pPr>
    </w:p>
    <w:p w14:paraId="3D98F43B" w14:textId="5BAE32A0" w:rsidR="00AF4437" w:rsidRDefault="00AF4437" w:rsidP="00AF4437">
      <w:pPr>
        <w:rPr>
          <w:rFonts w:ascii="Verdana" w:hAnsi="Verdana"/>
          <w:sz w:val="22"/>
          <w:szCs w:val="22"/>
        </w:rPr>
      </w:pPr>
      <w:r>
        <w:rPr>
          <w:rFonts w:ascii="Verdana" w:hAnsi="Verdana"/>
          <w:sz w:val="22"/>
          <w:szCs w:val="22"/>
        </w:rPr>
        <w:t>To install a solar panel array on the roof of our two hospices along with a battery system to reduce our carbon footprint and significantly reduce our energy bills.</w:t>
      </w:r>
    </w:p>
    <w:p w14:paraId="52423C25" w14:textId="77777777" w:rsidR="00513F8C" w:rsidRPr="00287DAB" w:rsidRDefault="00513F8C" w:rsidP="006268C8">
      <w:pPr>
        <w:rPr>
          <w:rFonts w:ascii="Verdana" w:hAnsi="Verdana"/>
          <w:sz w:val="22"/>
          <w:szCs w:val="22"/>
        </w:rPr>
      </w:pPr>
    </w:p>
    <w:p w14:paraId="75016FC5" w14:textId="13DBACE8" w:rsidR="002D4526" w:rsidRPr="00287DAB" w:rsidRDefault="002D4526" w:rsidP="002D4526">
      <w:pPr>
        <w:widowControl/>
        <w:autoSpaceDE/>
        <w:autoSpaceDN/>
        <w:adjustRightInd/>
        <w:spacing w:after="200" w:line="276" w:lineRule="auto"/>
        <w:rPr>
          <w:rFonts w:ascii="Verdana" w:eastAsia="Calibri" w:hAnsi="Verdana"/>
          <w:sz w:val="22"/>
          <w:szCs w:val="22"/>
          <w:lang w:eastAsia="en-US"/>
        </w:rPr>
      </w:pPr>
      <w:r w:rsidRPr="00287DAB">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287DAB" w:rsidRDefault="00C21622" w:rsidP="00513F8C">
      <w:pPr>
        <w:pStyle w:val="Heading1"/>
      </w:pPr>
      <w:r w:rsidRPr="00287DAB">
        <w:t>3</w:t>
      </w:r>
      <w:r w:rsidR="008B4124" w:rsidRPr="00287DAB">
        <w:t xml:space="preserve">. </w:t>
      </w:r>
      <w:r w:rsidR="003D4F03" w:rsidRPr="00287DAB">
        <w:tab/>
      </w:r>
      <w:r w:rsidR="000F0421" w:rsidRPr="00287DAB">
        <w:t xml:space="preserve">Tender </w:t>
      </w:r>
      <w:r w:rsidR="00423134" w:rsidRPr="00287DAB">
        <w:t>requirements</w:t>
      </w:r>
    </w:p>
    <w:p w14:paraId="22AFA49B" w14:textId="77777777" w:rsidR="008B4124" w:rsidRPr="00287DAB" w:rsidRDefault="008B4124" w:rsidP="006268C8">
      <w:pPr>
        <w:pStyle w:val="BodyText"/>
        <w:kinsoku w:val="0"/>
        <w:overflowPunct w:val="0"/>
        <w:ind w:left="0" w:firstLine="0"/>
        <w:rPr>
          <w:color w:val="FF0000"/>
          <w:spacing w:val="-1"/>
          <w:highlight w:val="yellow"/>
        </w:rPr>
      </w:pPr>
    </w:p>
    <w:p w14:paraId="474A83BB" w14:textId="28051E7E" w:rsidR="00B17D8B" w:rsidRPr="00287DAB" w:rsidRDefault="0023341B" w:rsidP="006268C8">
      <w:pPr>
        <w:pStyle w:val="BodyText"/>
        <w:kinsoku w:val="0"/>
        <w:overflowPunct w:val="0"/>
        <w:ind w:left="0" w:firstLine="0"/>
        <w:rPr>
          <w:spacing w:val="-1"/>
        </w:rPr>
      </w:pPr>
      <w:r w:rsidRPr="00287DAB">
        <w:rPr>
          <w:spacing w:val="-1"/>
        </w:rPr>
        <w:t>The successful tender</w:t>
      </w:r>
      <w:r w:rsidR="00B71EB3" w:rsidRPr="00287DAB">
        <w:rPr>
          <w:spacing w:val="-1"/>
        </w:rPr>
        <w:t>er</w:t>
      </w:r>
      <w:r w:rsidRPr="00287DAB">
        <w:rPr>
          <w:spacing w:val="-1"/>
        </w:rPr>
        <w:t xml:space="preserve"> will be expected to undertake the </w:t>
      </w:r>
      <w:r w:rsidR="008130E4" w:rsidRPr="00287DAB">
        <w:rPr>
          <w:spacing w:val="-1"/>
        </w:rPr>
        <w:t>provision of the following works at both sites</w:t>
      </w:r>
      <w:r w:rsidR="00F34AB8" w:rsidRPr="00287DAB">
        <w:rPr>
          <w:spacing w:val="-1"/>
        </w:rPr>
        <w:t>:</w:t>
      </w:r>
    </w:p>
    <w:p w14:paraId="10AC8A55" w14:textId="30FFF1CA" w:rsidR="00B17D8B" w:rsidRPr="00287DAB" w:rsidRDefault="00B17D8B" w:rsidP="006268C8">
      <w:pPr>
        <w:pStyle w:val="BodyText"/>
        <w:kinsoku w:val="0"/>
        <w:overflowPunct w:val="0"/>
        <w:ind w:left="0" w:firstLine="0"/>
        <w:rPr>
          <w:spacing w:val="-1"/>
        </w:rPr>
      </w:pPr>
    </w:p>
    <w:p w14:paraId="65EBA0FB" w14:textId="58A4E47D" w:rsidR="00AF1945" w:rsidRPr="00287DAB" w:rsidRDefault="00AF1945" w:rsidP="00287DAB">
      <w:pPr>
        <w:pStyle w:val="BodyText"/>
        <w:numPr>
          <w:ilvl w:val="1"/>
          <w:numId w:val="12"/>
        </w:numPr>
        <w:tabs>
          <w:tab w:val="left" w:pos="1134"/>
        </w:tabs>
        <w:kinsoku w:val="0"/>
        <w:overflowPunct w:val="0"/>
        <w:ind w:left="1134" w:hanging="1134"/>
        <w:rPr>
          <w:b/>
          <w:bCs/>
          <w:spacing w:val="-1"/>
        </w:rPr>
      </w:pPr>
      <w:r w:rsidRPr="00287DAB">
        <w:rPr>
          <w:b/>
          <w:bCs/>
          <w:spacing w:val="-1"/>
        </w:rPr>
        <w:t>General</w:t>
      </w:r>
    </w:p>
    <w:p w14:paraId="1C0BD88A" w14:textId="77777777" w:rsidR="00736AC3" w:rsidRPr="00287DAB" w:rsidRDefault="00736AC3" w:rsidP="006268C8">
      <w:pPr>
        <w:pStyle w:val="BodyText"/>
        <w:kinsoku w:val="0"/>
        <w:overflowPunct w:val="0"/>
        <w:ind w:left="0" w:firstLine="0"/>
        <w:rPr>
          <w:b/>
          <w:bCs/>
          <w:spacing w:val="-1"/>
        </w:rPr>
      </w:pPr>
    </w:p>
    <w:p w14:paraId="0E6FD295" w14:textId="743D6313" w:rsidR="000856FF" w:rsidRPr="00287DAB" w:rsidRDefault="000856FF" w:rsidP="00287DAB">
      <w:pPr>
        <w:pStyle w:val="ListParagraph"/>
        <w:widowControl/>
        <w:numPr>
          <w:ilvl w:val="2"/>
          <w:numId w:val="12"/>
        </w:numPr>
        <w:tabs>
          <w:tab w:val="left" w:pos="1134"/>
        </w:tabs>
        <w:autoSpaceDE/>
        <w:autoSpaceDN/>
        <w:adjustRightInd/>
        <w:ind w:left="1134" w:hanging="1134"/>
        <w:contextualSpacing/>
        <w:rPr>
          <w:rFonts w:ascii="Verdana" w:eastAsia="Calibri" w:hAnsi="Verdana"/>
          <w:sz w:val="22"/>
          <w:szCs w:val="22"/>
          <w:lang w:eastAsia="en-US"/>
        </w:rPr>
      </w:pPr>
      <w:bookmarkStart w:id="0" w:name="_Hlk160619599"/>
      <w:r w:rsidRPr="00287DAB">
        <w:rPr>
          <w:rFonts w:ascii="Verdana" w:hAnsi="Verdana"/>
          <w:sz w:val="22"/>
          <w:szCs w:val="22"/>
        </w:rPr>
        <w:t>Location</w:t>
      </w:r>
      <w:r w:rsidR="008130E4" w:rsidRPr="00287DAB">
        <w:rPr>
          <w:rFonts w:ascii="Verdana" w:hAnsi="Verdana"/>
          <w:sz w:val="22"/>
          <w:szCs w:val="22"/>
        </w:rPr>
        <w:t xml:space="preserve"> 1</w:t>
      </w:r>
      <w:r w:rsidRPr="00287DAB">
        <w:rPr>
          <w:rFonts w:ascii="Verdana" w:hAnsi="Verdana"/>
          <w:sz w:val="22"/>
          <w:szCs w:val="22"/>
        </w:rPr>
        <w:t xml:space="preserve">: </w:t>
      </w:r>
      <w:r w:rsidR="008130E4" w:rsidRPr="00287DAB">
        <w:rPr>
          <w:rFonts w:ascii="Verdana" w:eastAsia="Calibri" w:hAnsi="Verdana"/>
          <w:sz w:val="22"/>
          <w:szCs w:val="22"/>
          <w:lang w:eastAsia="en-US"/>
        </w:rPr>
        <w:t xml:space="preserve">Foundry Hill, Hayle TR27 4HW1 and Location 2: Mount Edgcumbe Hospice, </w:t>
      </w:r>
      <w:proofErr w:type="spellStart"/>
      <w:r w:rsidR="008130E4" w:rsidRPr="00287DAB">
        <w:rPr>
          <w:rFonts w:ascii="Verdana" w:eastAsia="Calibri" w:hAnsi="Verdana"/>
          <w:sz w:val="22"/>
          <w:szCs w:val="22"/>
          <w:lang w:eastAsia="en-US"/>
        </w:rPr>
        <w:t>Porthpean</w:t>
      </w:r>
      <w:proofErr w:type="spellEnd"/>
      <w:r w:rsidR="008130E4" w:rsidRPr="00287DAB">
        <w:rPr>
          <w:rFonts w:ascii="Verdana" w:eastAsia="Calibri" w:hAnsi="Verdana"/>
          <w:sz w:val="22"/>
          <w:szCs w:val="22"/>
          <w:lang w:eastAsia="en-US"/>
        </w:rPr>
        <w:t xml:space="preserve"> Rd, Saint Austell PL26 6AB</w:t>
      </w:r>
    </w:p>
    <w:p w14:paraId="720EC7EF" w14:textId="77777777" w:rsidR="00287DAB" w:rsidRPr="00287DAB" w:rsidRDefault="00287DAB" w:rsidP="00287DAB">
      <w:pPr>
        <w:pStyle w:val="ListParagraph"/>
        <w:widowControl/>
        <w:tabs>
          <w:tab w:val="left" w:pos="1134"/>
        </w:tabs>
        <w:autoSpaceDE/>
        <w:autoSpaceDN/>
        <w:adjustRightInd/>
        <w:ind w:left="1134" w:hanging="1134"/>
        <w:contextualSpacing/>
        <w:rPr>
          <w:rFonts w:ascii="Verdana" w:eastAsia="Calibri" w:hAnsi="Verdana"/>
          <w:sz w:val="22"/>
          <w:szCs w:val="22"/>
          <w:lang w:eastAsia="en-US"/>
        </w:rPr>
      </w:pPr>
    </w:p>
    <w:p w14:paraId="5CBDFD15" w14:textId="4C7C4E90" w:rsidR="00287DAB" w:rsidRDefault="00287DAB" w:rsidP="00287DAB">
      <w:pPr>
        <w:pStyle w:val="ListParagraph"/>
        <w:numPr>
          <w:ilvl w:val="2"/>
          <w:numId w:val="12"/>
        </w:numPr>
        <w:ind w:left="1134" w:hanging="1134"/>
        <w:rPr>
          <w:rFonts w:ascii="Verdana" w:eastAsia="Calibri" w:hAnsi="Verdana"/>
          <w:sz w:val="22"/>
          <w:szCs w:val="22"/>
          <w:lang w:eastAsia="en-US"/>
        </w:rPr>
      </w:pPr>
      <w:r>
        <w:rPr>
          <w:rFonts w:ascii="Verdana" w:eastAsia="Calibri" w:hAnsi="Verdana"/>
          <w:sz w:val="22"/>
          <w:szCs w:val="22"/>
          <w:lang w:eastAsia="en-US"/>
        </w:rPr>
        <w:t xml:space="preserve">Location 1 </w:t>
      </w:r>
      <w:r w:rsidR="00973572">
        <w:rPr>
          <w:rFonts w:ascii="Verdana" w:eastAsia="Calibri" w:hAnsi="Verdana"/>
          <w:sz w:val="22"/>
          <w:szCs w:val="22"/>
          <w:lang w:eastAsia="en-US"/>
        </w:rPr>
        <w:t>t</w:t>
      </w:r>
      <w:r w:rsidR="00973572" w:rsidRPr="00973572">
        <w:rPr>
          <w:rFonts w:ascii="Verdana" w:eastAsia="Calibri" w:hAnsi="Verdana"/>
          <w:sz w:val="22"/>
          <w:szCs w:val="22"/>
          <w:lang w:eastAsia="en-US"/>
        </w:rPr>
        <w:t>here is a 20.25 kW solar PV system installed at SE and SW facing roofs of the building</w:t>
      </w:r>
      <w:r w:rsidR="00973572">
        <w:rPr>
          <w:rFonts w:ascii="Verdana" w:eastAsia="Calibri" w:hAnsi="Verdana"/>
          <w:sz w:val="22"/>
          <w:szCs w:val="22"/>
          <w:lang w:eastAsia="en-US"/>
        </w:rPr>
        <w:t>.  No existing Solar PV for Location 2</w:t>
      </w:r>
    </w:p>
    <w:p w14:paraId="7FA30563" w14:textId="77777777" w:rsidR="00287DAB" w:rsidRPr="00287DAB" w:rsidRDefault="00287DAB" w:rsidP="00287DAB">
      <w:pPr>
        <w:pStyle w:val="ListParagraph"/>
        <w:rPr>
          <w:rFonts w:ascii="Verdana" w:eastAsia="Calibri" w:hAnsi="Verdana"/>
          <w:sz w:val="22"/>
          <w:szCs w:val="22"/>
          <w:lang w:eastAsia="en-US"/>
        </w:rPr>
      </w:pPr>
    </w:p>
    <w:p w14:paraId="6F82AFF2" w14:textId="42219465" w:rsidR="00547D83" w:rsidRPr="00547D83" w:rsidRDefault="00547D83" w:rsidP="00547D83">
      <w:pPr>
        <w:pStyle w:val="ListParagraph"/>
        <w:numPr>
          <w:ilvl w:val="2"/>
          <w:numId w:val="12"/>
        </w:numPr>
        <w:ind w:left="1134" w:hanging="1134"/>
        <w:rPr>
          <w:rFonts w:ascii="Verdana" w:eastAsia="Calibri" w:hAnsi="Verdana"/>
          <w:sz w:val="22"/>
          <w:szCs w:val="22"/>
          <w:lang w:eastAsia="en-US"/>
        </w:rPr>
      </w:pPr>
      <w:r>
        <w:rPr>
          <w:rFonts w:ascii="Verdana" w:eastAsia="Calibri" w:hAnsi="Verdana"/>
          <w:sz w:val="22"/>
          <w:szCs w:val="22"/>
          <w:lang w:eastAsia="en-US"/>
        </w:rPr>
        <w:t>Location 1 r</w:t>
      </w:r>
      <w:r w:rsidRPr="00287DAB">
        <w:rPr>
          <w:rFonts w:ascii="Verdana" w:eastAsia="Calibri" w:hAnsi="Verdana"/>
          <w:sz w:val="22"/>
          <w:szCs w:val="22"/>
          <w:lang w:eastAsia="en-US"/>
        </w:rPr>
        <w:t xml:space="preserve">oof has </w:t>
      </w:r>
      <w:r w:rsidR="00284228">
        <w:rPr>
          <w:rFonts w:ascii="Verdana" w:eastAsia="Calibri" w:hAnsi="Verdana"/>
          <w:sz w:val="22"/>
          <w:szCs w:val="22"/>
          <w:lang w:eastAsia="en-US"/>
        </w:rPr>
        <w:t>slate</w:t>
      </w:r>
      <w:r w:rsidRPr="00287DAB">
        <w:rPr>
          <w:rFonts w:ascii="Verdana" w:eastAsia="Calibri" w:hAnsi="Verdana"/>
          <w:sz w:val="22"/>
          <w:szCs w:val="22"/>
          <w:lang w:eastAsia="en-US"/>
        </w:rPr>
        <w:t xml:space="preserve"> tiles and pitch approximately </w:t>
      </w:r>
      <w:r>
        <w:rPr>
          <w:rFonts w:ascii="Verdana" w:eastAsia="Calibri" w:hAnsi="Verdana"/>
          <w:sz w:val="22"/>
          <w:szCs w:val="22"/>
          <w:lang w:eastAsia="en-US"/>
        </w:rPr>
        <w:t>22</w:t>
      </w:r>
      <w:r w:rsidRPr="00287DAB">
        <w:rPr>
          <w:rFonts w:ascii="Verdana" w:eastAsia="Calibri" w:hAnsi="Verdana"/>
          <w:sz w:val="22"/>
          <w:szCs w:val="22"/>
          <w:lang w:eastAsia="en-US"/>
        </w:rPr>
        <w:t xml:space="preserve"> degrees from horizontal</w:t>
      </w:r>
      <w:r w:rsidR="00284228">
        <w:rPr>
          <w:rFonts w:ascii="Verdana" w:eastAsia="Calibri" w:hAnsi="Verdana"/>
          <w:sz w:val="22"/>
          <w:szCs w:val="22"/>
          <w:lang w:eastAsia="en-US"/>
        </w:rPr>
        <w:t>, with variation on the modern structure</w:t>
      </w:r>
      <w:proofErr w:type="gramStart"/>
      <w:r w:rsidR="00284228">
        <w:rPr>
          <w:rFonts w:ascii="Verdana" w:eastAsia="Calibri" w:hAnsi="Verdana"/>
          <w:sz w:val="22"/>
          <w:szCs w:val="22"/>
          <w:lang w:eastAsia="en-US"/>
        </w:rPr>
        <w:t xml:space="preserve">, </w:t>
      </w:r>
      <w:r w:rsidRPr="00287DAB">
        <w:rPr>
          <w:rFonts w:ascii="Verdana" w:eastAsia="Calibri" w:hAnsi="Verdana"/>
          <w:sz w:val="22"/>
          <w:szCs w:val="22"/>
          <w:lang w:eastAsia="en-US"/>
        </w:rPr>
        <w:t>.</w:t>
      </w:r>
      <w:proofErr w:type="gramEnd"/>
      <w:r w:rsidRPr="00287DAB">
        <w:rPr>
          <w:rFonts w:ascii="Verdana" w:eastAsia="Calibri" w:hAnsi="Verdana"/>
          <w:sz w:val="22"/>
          <w:szCs w:val="22"/>
          <w:lang w:eastAsia="en-US"/>
        </w:rPr>
        <w:t xml:space="preserve"> Eaves height </w:t>
      </w:r>
      <w:r w:rsidR="00284228">
        <w:rPr>
          <w:rFonts w:ascii="Verdana" w:eastAsia="Calibri" w:hAnsi="Verdana"/>
          <w:sz w:val="22"/>
          <w:szCs w:val="22"/>
          <w:lang w:eastAsia="en-US"/>
        </w:rPr>
        <w:t>is approximately 2m, again with variation across the building</w:t>
      </w:r>
      <w:r w:rsidRPr="00287DAB">
        <w:rPr>
          <w:rFonts w:ascii="Verdana" w:eastAsia="Calibri" w:hAnsi="Verdana"/>
          <w:sz w:val="22"/>
          <w:szCs w:val="22"/>
          <w:lang w:eastAsia="en-US"/>
        </w:rPr>
        <w:t xml:space="preserve"> (all measurements to be confirmed by site survey).</w:t>
      </w:r>
    </w:p>
    <w:p w14:paraId="03A4D2B3" w14:textId="77777777" w:rsidR="00547D83" w:rsidRPr="00547D83" w:rsidRDefault="00547D83" w:rsidP="00547D83">
      <w:pPr>
        <w:pStyle w:val="ListParagraph"/>
        <w:rPr>
          <w:rFonts w:ascii="Verdana" w:eastAsia="Calibri" w:hAnsi="Verdana"/>
          <w:sz w:val="22"/>
          <w:szCs w:val="22"/>
          <w:lang w:eastAsia="en-US"/>
        </w:rPr>
      </w:pPr>
    </w:p>
    <w:p w14:paraId="00760B40" w14:textId="23436AAB" w:rsidR="00287DAB" w:rsidRPr="00287DAB" w:rsidRDefault="00547D83" w:rsidP="00287DAB">
      <w:pPr>
        <w:pStyle w:val="ListParagraph"/>
        <w:numPr>
          <w:ilvl w:val="2"/>
          <w:numId w:val="12"/>
        </w:numPr>
        <w:ind w:left="1134" w:hanging="1134"/>
        <w:rPr>
          <w:rFonts w:ascii="Verdana" w:eastAsia="Calibri" w:hAnsi="Verdana"/>
          <w:sz w:val="22"/>
          <w:szCs w:val="22"/>
          <w:lang w:eastAsia="en-US"/>
        </w:rPr>
      </w:pPr>
      <w:r>
        <w:rPr>
          <w:rFonts w:ascii="Verdana" w:eastAsia="Calibri" w:hAnsi="Verdana"/>
          <w:sz w:val="22"/>
          <w:szCs w:val="22"/>
          <w:lang w:eastAsia="en-US"/>
        </w:rPr>
        <w:t>Location 2 r</w:t>
      </w:r>
      <w:r w:rsidR="00287DAB" w:rsidRPr="00287DAB">
        <w:rPr>
          <w:rFonts w:ascii="Verdana" w:eastAsia="Calibri" w:hAnsi="Verdana"/>
          <w:sz w:val="22"/>
          <w:szCs w:val="22"/>
          <w:lang w:eastAsia="en-US"/>
        </w:rPr>
        <w:t xml:space="preserve">oof has </w:t>
      </w:r>
      <w:r>
        <w:rPr>
          <w:rFonts w:ascii="Verdana" w:eastAsia="Calibri" w:hAnsi="Verdana"/>
          <w:sz w:val="22"/>
          <w:szCs w:val="22"/>
          <w:lang w:eastAsia="en-US"/>
        </w:rPr>
        <w:t>concrete</w:t>
      </w:r>
      <w:r w:rsidR="00287DAB" w:rsidRPr="00287DAB">
        <w:rPr>
          <w:rFonts w:ascii="Verdana" w:eastAsia="Calibri" w:hAnsi="Verdana"/>
          <w:sz w:val="22"/>
          <w:szCs w:val="22"/>
          <w:lang w:eastAsia="en-US"/>
        </w:rPr>
        <w:t xml:space="preserve"> tiles and pitch approximately </w:t>
      </w:r>
      <w:r>
        <w:rPr>
          <w:rFonts w:ascii="Verdana" w:eastAsia="Calibri" w:hAnsi="Verdana"/>
          <w:sz w:val="22"/>
          <w:szCs w:val="22"/>
          <w:lang w:eastAsia="en-US"/>
        </w:rPr>
        <w:t>22-25</w:t>
      </w:r>
      <w:r w:rsidR="00287DAB" w:rsidRPr="00287DAB">
        <w:rPr>
          <w:rFonts w:ascii="Verdana" w:eastAsia="Calibri" w:hAnsi="Verdana"/>
          <w:sz w:val="22"/>
          <w:szCs w:val="22"/>
          <w:lang w:eastAsia="en-US"/>
        </w:rPr>
        <w:t xml:space="preserve"> degrees from horizontal. Eaves height </w:t>
      </w:r>
      <w:r w:rsidR="00284228">
        <w:rPr>
          <w:rFonts w:ascii="Verdana" w:eastAsia="Calibri" w:hAnsi="Verdana"/>
          <w:sz w:val="22"/>
          <w:szCs w:val="22"/>
          <w:lang w:eastAsia="en-US"/>
        </w:rPr>
        <w:t>is variable across the site</w:t>
      </w:r>
      <w:r w:rsidR="00287DAB" w:rsidRPr="00287DAB">
        <w:rPr>
          <w:rFonts w:ascii="Verdana" w:eastAsia="Calibri" w:hAnsi="Verdana"/>
          <w:sz w:val="22"/>
          <w:szCs w:val="22"/>
          <w:lang w:eastAsia="en-US"/>
        </w:rPr>
        <w:t xml:space="preserve"> (all measurements to be confirmed by site survey).</w:t>
      </w:r>
    </w:p>
    <w:p w14:paraId="625EF1AD" w14:textId="77777777" w:rsidR="00287DAB" w:rsidRPr="00287DAB" w:rsidRDefault="00287DAB" w:rsidP="00287DAB">
      <w:pPr>
        <w:pStyle w:val="ListParagraph"/>
        <w:ind w:left="1134" w:hanging="1134"/>
        <w:rPr>
          <w:rFonts w:ascii="Verdana" w:eastAsia="Calibri" w:hAnsi="Verdana"/>
          <w:sz w:val="22"/>
          <w:szCs w:val="22"/>
          <w:lang w:eastAsia="en-US"/>
        </w:rPr>
      </w:pPr>
    </w:p>
    <w:p w14:paraId="122E9CF3" w14:textId="4EEEBCFB" w:rsidR="00287DAB" w:rsidRPr="00287DAB" w:rsidRDefault="00287DAB" w:rsidP="00287DAB">
      <w:pPr>
        <w:pStyle w:val="ListParagraph"/>
        <w:numPr>
          <w:ilvl w:val="2"/>
          <w:numId w:val="12"/>
        </w:numPr>
        <w:ind w:left="1134" w:hanging="1134"/>
        <w:rPr>
          <w:rFonts w:ascii="Verdana" w:eastAsia="Calibri" w:hAnsi="Verdana"/>
          <w:sz w:val="22"/>
          <w:szCs w:val="22"/>
          <w:lang w:eastAsia="en-US"/>
        </w:rPr>
      </w:pPr>
      <w:r w:rsidRPr="00287DAB">
        <w:rPr>
          <w:rFonts w:ascii="Verdana" w:eastAsia="Calibri" w:hAnsi="Verdana"/>
          <w:sz w:val="22"/>
          <w:szCs w:val="22"/>
          <w:lang w:eastAsia="en-US"/>
        </w:rPr>
        <w:t xml:space="preserve">Area beneath roof accessible via </w:t>
      </w:r>
      <w:r w:rsidR="00AF4437">
        <w:rPr>
          <w:rFonts w:ascii="Verdana" w:eastAsia="Calibri" w:hAnsi="Verdana"/>
          <w:sz w:val="22"/>
          <w:szCs w:val="22"/>
          <w:lang w:eastAsia="en-US"/>
        </w:rPr>
        <w:t>scaffolding (subject to site visit).</w:t>
      </w:r>
    </w:p>
    <w:p w14:paraId="730A20EB" w14:textId="77777777" w:rsidR="00287DAB" w:rsidRPr="00287DAB" w:rsidRDefault="00287DAB" w:rsidP="00287DAB">
      <w:pPr>
        <w:pStyle w:val="ListParagraph"/>
        <w:ind w:left="1134" w:hanging="1134"/>
        <w:rPr>
          <w:rFonts w:ascii="Verdana" w:eastAsia="Calibri" w:hAnsi="Verdana"/>
          <w:sz w:val="22"/>
          <w:szCs w:val="22"/>
          <w:lang w:eastAsia="en-US"/>
        </w:rPr>
      </w:pPr>
    </w:p>
    <w:p w14:paraId="34F5137C" w14:textId="1B0F9540" w:rsidR="00287DAB" w:rsidRPr="00287DAB" w:rsidRDefault="00287DAB" w:rsidP="00287DAB">
      <w:pPr>
        <w:pStyle w:val="ListParagraph"/>
        <w:numPr>
          <w:ilvl w:val="2"/>
          <w:numId w:val="12"/>
        </w:numPr>
        <w:ind w:left="1134" w:hanging="1134"/>
        <w:rPr>
          <w:rFonts w:ascii="Verdana" w:eastAsia="Calibri" w:hAnsi="Verdana"/>
          <w:sz w:val="22"/>
          <w:szCs w:val="22"/>
          <w:lang w:eastAsia="en-US"/>
        </w:rPr>
      </w:pPr>
      <w:r w:rsidRPr="00287DAB">
        <w:rPr>
          <w:rFonts w:ascii="Verdana" w:eastAsia="Calibri" w:hAnsi="Verdana"/>
          <w:sz w:val="22"/>
          <w:szCs w:val="22"/>
          <w:lang w:eastAsia="en-US"/>
        </w:rPr>
        <w:t xml:space="preserve">Cornwall Hospice Care Limited annual consumption is for location 1 </w:t>
      </w:r>
      <w:r w:rsidR="00AF4437">
        <w:rPr>
          <w:rFonts w:ascii="Verdana" w:eastAsia="Calibri" w:hAnsi="Verdana"/>
          <w:sz w:val="22"/>
          <w:szCs w:val="22"/>
          <w:lang w:eastAsia="en-US"/>
        </w:rPr>
        <w:t>63,000</w:t>
      </w:r>
      <w:r w:rsidRPr="00287DAB">
        <w:rPr>
          <w:rFonts w:ascii="Verdana" w:eastAsia="Calibri" w:hAnsi="Verdana"/>
          <w:sz w:val="22"/>
          <w:szCs w:val="22"/>
          <w:lang w:eastAsia="en-US"/>
        </w:rPr>
        <w:t xml:space="preserve"> kWh and location 2 </w:t>
      </w:r>
      <w:r w:rsidR="00AF4437">
        <w:rPr>
          <w:rFonts w:ascii="Verdana" w:eastAsia="Calibri" w:hAnsi="Verdana"/>
          <w:sz w:val="22"/>
          <w:szCs w:val="22"/>
          <w:lang w:eastAsia="en-US"/>
        </w:rPr>
        <w:t>132,000</w:t>
      </w:r>
      <w:r w:rsidRPr="00287DAB">
        <w:rPr>
          <w:rFonts w:ascii="Verdana" w:eastAsia="Calibri" w:hAnsi="Verdana"/>
          <w:sz w:val="22"/>
          <w:szCs w:val="22"/>
          <w:lang w:eastAsia="en-US"/>
        </w:rPr>
        <w:t xml:space="preserve"> </w:t>
      </w:r>
      <w:proofErr w:type="spellStart"/>
      <w:proofErr w:type="gramStart"/>
      <w:r w:rsidRPr="00287DAB">
        <w:rPr>
          <w:rFonts w:ascii="Verdana" w:eastAsia="Calibri" w:hAnsi="Verdana"/>
          <w:sz w:val="22"/>
          <w:szCs w:val="22"/>
          <w:lang w:eastAsia="en-US"/>
        </w:rPr>
        <w:t>KWh</w:t>
      </w:r>
      <w:proofErr w:type="spellEnd"/>
      <w:proofErr w:type="gramEnd"/>
    </w:p>
    <w:p w14:paraId="6AE0544D" w14:textId="77777777" w:rsidR="00287DAB" w:rsidRPr="00287DAB" w:rsidRDefault="00287DAB" w:rsidP="00287DAB">
      <w:pPr>
        <w:pStyle w:val="ListParagraph"/>
        <w:ind w:left="1134" w:hanging="1134"/>
        <w:rPr>
          <w:rFonts w:ascii="Verdana" w:eastAsia="Calibri" w:hAnsi="Verdana"/>
          <w:sz w:val="22"/>
          <w:szCs w:val="22"/>
          <w:lang w:eastAsia="en-US"/>
        </w:rPr>
      </w:pPr>
    </w:p>
    <w:p w14:paraId="06CA6736" w14:textId="3D9BDD44" w:rsidR="00287DAB" w:rsidRPr="00287DAB" w:rsidRDefault="00AF4437" w:rsidP="00287DAB">
      <w:pPr>
        <w:pStyle w:val="ListParagraph"/>
        <w:numPr>
          <w:ilvl w:val="2"/>
          <w:numId w:val="12"/>
        </w:numPr>
        <w:ind w:left="1134" w:hanging="1134"/>
        <w:rPr>
          <w:rFonts w:ascii="Verdana" w:eastAsia="Calibri" w:hAnsi="Verdana"/>
          <w:sz w:val="22"/>
          <w:szCs w:val="22"/>
          <w:lang w:eastAsia="en-US"/>
        </w:rPr>
      </w:pPr>
      <w:r>
        <w:rPr>
          <w:rFonts w:ascii="Verdana" w:eastAsia="Calibri" w:hAnsi="Verdana"/>
          <w:sz w:val="22"/>
          <w:szCs w:val="22"/>
          <w:lang w:eastAsia="en-US"/>
        </w:rPr>
        <w:t>Location 2</w:t>
      </w:r>
      <w:r w:rsidR="00287DAB" w:rsidRPr="00287DAB">
        <w:rPr>
          <w:rFonts w:ascii="Verdana" w:eastAsia="Calibri" w:hAnsi="Verdana"/>
          <w:sz w:val="22"/>
          <w:szCs w:val="22"/>
          <w:lang w:eastAsia="en-US"/>
        </w:rPr>
        <w:t xml:space="preserve"> site visit and structural assessment is strongly recommended to be conducted to ensure that the roof can take the weight caused by having the PV array mounted onto the roof. This is be arranged as per Section 5.</w:t>
      </w:r>
    </w:p>
    <w:p w14:paraId="12755B9A" w14:textId="77777777" w:rsidR="00287DAB" w:rsidRPr="00287DAB" w:rsidRDefault="00287DAB" w:rsidP="00287DAB">
      <w:pPr>
        <w:pStyle w:val="ListParagraph"/>
        <w:widowControl/>
        <w:tabs>
          <w:tab w:val="left" w:pos="1134"/>
        </w:tabs>
        <w:autoSpaceDE/>
        <w:autoSpaceDN/>
        <w:adjustRightInd/>
        <w:ind w:left="720"/>
        <w:contextualSpacing/>
        <w:rPr>
          <w:rFonts w:ascii="Verdana" w:eastAsia="Calibri" w:hAnsi="Verdana"/>
          <w:sz w:val="22"/>
          <w:szCs w:val="22"/>
          <w:lang w:eastAsia="en-US"/>
        </w:rPr>
      </w:pPr>
    </w:p>
    <w:bookmarkEnd w:id="0"/>
    <w:p w14:paraId="079FFF55" w14:textId="1D300026" w:rsidR="00AF1945" w:rsidRPr="00287DAB" w:rsidRDefault="00444324" w:rsidP="00513F8C">
      <w:pPr>
        <w:tabs>
          <w:tab w:val="left" w:pos="1134"/>
        </w:tabs>
        <w:ind w:left="1134" w:hanging="1134"/>
        <w:rPr>
          <w:rFonts w:ascii="Verdana" w:eastAsia="Calibri" w:hAnsi="Verdana"/>
          <w:b/>
          <w:bCs/>
          <w:sz w:val="22"/>
          <w:szCs w:val="22"/>
          <w:lang w:eastAsia="en-US"/>
        </w:rPr>
      </w:pPr>
      <w:r w:rsidRPr="00287DAB">
        <w:rPr>
          <w:rFonts w:ascii="Verdana" w:eastAsia="Calibri" w:hAnsi="Verdana"/>
          <w:b/>
          <w:bCs/>
          <w:sz w:val="22"/>
          <w:szCs w:val="22"/>
          <w:lang w:eastAsia="en-US"/>
        </w:rPr>
        <w:t>3.2</w:t>
      </w:r>
      <w:r w:rsidRPr="00287DAB">
        <w:rPr>
          <w:rFonts w:ascii="Verdana" w:eastAsia="Calibri" w:hAnsi="Verdana"/>
          <w:b/>
          <w:bCs/>
          <w:sz w:val="22"/>
          <w:szCs w:val="22"/>
          <w:lang w:eastAsia="en-US"/>
        </w:rPr>
        <w:tab/>
        <w:t>Specific Requirements</w:t>
      </w:r>
    </w:p>
    <w:p w14:paraId="558273F7" w14:textId="08A7B37C" w:rsidR="00444324" w:rsidRPr="00287DAB" w:rsidRDefault="00444324" w:rsidP="00513F8C">
      <w:pPr>
        <w:tabs>
          <w:tab w:val="left" w:pos="1134"/>
        </w:tabs>
        <w:ind w:left="1134" w:hanging="1134"/>
        <w:rPr>
          <w:rFonts w:ascii="Verdana" w:eastAsia="Calibri" w:hAnsi="Verdana"/>
          <w:b/>
          <w:bCs/>
          <w:sz w:val="22"/>
          <w:szCs w:val="22"/>
          <w:lang w:eastAsia="en-US"/>
        </w:rPr>
      </w:pPr>
    </w:p>
    <w:p w14:paraId="396F2476" w14:textId="4F458A26" w:rsidR="00347140" w:rsidRPr="00287DAB" w:rsidRDefault="00347140" w:rsidP="00513F8C">
      <w:pPr>
        <w:pStyle w:val="ListParagraph"/>
        <w:numPr>
          <w:ilvl w:val="0"/>
          <w:numId w:val="5"/>
        </w:numPr>
        <w:tabs>
          <w:tab w:val="left" w:pos="1134"/>
        </w:tabs>
        <w:ind w:left="1134" w:hanging="1134"/>
        <w:rPr>
          <w:rFonts w:ascii="Verdana" w:eastAsia="Calibri" w:hAnsi="Verdana"/>
          <w:sz w:val="22"/>
          <w:szCs w:val="22"/>
          <w:lang w:eastAsia="en-US"/>
        </w:rPr>
      </w:pPr>
      <w:r w:rsidRPr="00287DAB">
        <w:rPr>
          <w:rFonts w:ascii="Verdana" w:eastAsia="Calibri" w:hAnsi="Verdana"/>
          <w:sz w:val="22"/>
          <w:szCs w:val="22"/>
          <w:lang w:eastAsia="en-US"/>
        </w:rPr>
        <w:t xml:space="preserve">Installation at our premises (3.1.1) and integration to </w:t>
      </w:r>
      <w:r w:rsidR="005D5328" w:rsidRPr="00287DAB">
        <w:rPr>
          <w:rFonts w:ascii="Verdana" w:eastAsia="Calibri" w:hAnsi="Verdana"/>
          <w:sz w:val="22"/>
          <w:szCs w:val="22"/>
          <w:lang w:eastAsia="en-US"/>
        </w:rPr>
        <w:t xml:space="preserve">our electrical supply </w:t>
      </w:r>
    </w:p>
    <w:p w14:paraId="000A14A3" w14:textId="77777777" w:rsidR="00347140" w:rsidRPr="00287DAB" w:rsidRDefault="00347140" w:rsidP="00513F8C">
      <w:pPr>
        <w:pStyle w:val="ListParagraph"/>
        <w:tabs>
          <w:tab w:val="left" w:pos="1134"/>
        </w:tabs>
        <w:ind w:left="1134" w:hanging="1134"/>
        <w:rPr>
          <w:rFonts w:ascii="Verdana" w:eastAsia="Calibri" w:hAnsi="Verdana"/>
          <w:sz w:val="22"/>
          <w:szCs w:val="22"/>
          <w:lang w:eastAsia="en-US"/>
        </w:rPr>
      </w:pPr>
    </w:p>
    <w:p w14:paraId="36166AFE" w14:textId="32292AF7" w:rsidR="000856FF" w:rsidRPr="00287DAB" w:rsidRDefault="000856FF" w:rsidP="00513F8C">
      <w:pPr>
        <w:pStyle w:val="ListParagraph"/>
        <w:numPr>
          <w:ilvl w:val="0"/>
          <w:numId w:val="5"/>
        </w:numPr>
        <w:tabs>
          <w:tab w:val="left" w:pos="1134"/>
        </w:tabs>
        <w:ind w:left="1134" w:hanging="1134"/>
        <w:rPr>
          <w:rFonts w:ascii="Verdana" w:eastAsia="Calibri" w:hAnsi="Verdana"/>
          <w:sz w:val="22"/>
          <w:szCs w:val="22"/>
          <w:lang w:eastAsia="en-US"/>
        </w:rPr>
      </w:pPr>
      <w:bookmarkStart w:id="1" w:name="_Hlk163649584"/>
      <w:r w:rsidRPr="00287DAB">
        <w:rPr>
          <w:rFonts w:ascii="Verdana" w:eastAsia="Calibri" w:hAnsi="Verdana"/>
          <w:sz w:val="22"/>
          <w:szCs w:val="22"/>
          <w:lang w:eastAsia="en-US"/>
        </w:rPr>
        <w:t xml:space="preserve">Maximum installed capacity </w:t>
      </w:r>
      <w:r w:rsidR="00287DAB">
        <w:rPr>
          <w:rFonts w:ascii="Verdana" w:eastAsia="Calibri" w:hAnsi="Verdana"/>
          <w:sz w:val="22"/>
          <w:szCs w:val="22"/>
          <w:lang w:eastAsia="en-US"/>
        </w:rPr>
        <w:t xml:space="preserve">Location 1 </w:t>
      </w:r>
      <w:r w:rsidR="00AF4437" w:rsidRPr="00AF4437">
        <w:rPr>
          <w:rFonts w:ascii="Verdana" w:eastAsia="Calibri" w:hAnsi="Verdana"/>
          <w:sz w:val="22"/>
          <w:szCs w:val="22"/>
          <w:lang w:eastAsia="en-US"/>
        </w:rPr>
        <w:t>22</w:t>
      </w:r>
      <w:r w:rsidRPr="00287DAB">
        <w:rPr>
          <w:rFonts w:ascii="Verdana" w:eastAsia="Calibri" w:hAnsi="Verdana"/>
          <w:sz w:val="22"/>
          <w:szCs w:val="22"/>
          <w:lang w:eastAsia="en-US"/>
        </w:rPr>
        <w:t xml:space="preserve"> kW</w:t>
      </w:r>
    </w:p>
    <w:bookmarkEnd w:id="1"/>
    <w:p w14:paraId="50764CDF" w14:textId="77777777" w:rsidR="000856FF" w:rsidRPr="00287DAB" w:rsidRDefault="000856FF" w:rsidP="00513F8C">
      <w:pPr>
        <w:pStyle w:val="ListParagraph"/>
        <w:tabs>
          <w:tab w:val="left" w:pos="1134"/>
        </w:tabs>
        <w:ind w:left="1134" w:hanging="1134"/>
        <w:rPr>
          <w:rFonts w:ascii="Verdana" w:eastAsia="Calibri" w:hAnsi="Verdana"/>
          <w:sz w:val="22"/>
          <w:szCs w:val="22"/>
          <w:lang w:eastAsia="en-US"/>
        </w:rPr>
      </w:pPr>
    </w:p>
    <w:p w14:paraId="618BF315" w14:textId="62F70395" w:rsidR="00287DAB" w:rsidRDefault="00287DAB" w:rsidP="00287DAB">
      <w:pPr>
        <w:pStyle w:val="ListParagraph"/>
        <w:numPr>
          <w:ilvl w:val="0"/>
          <w:numId w:val="5"/>
        </w:numPr>
        <w:tabs>
          <w:tab w:val="left" w:pos="1134"/>
        </w:tabs>
        <w:ind w:left="1134" w:hanging="1134"/>
        <w:rPr>
          <w:rFonts w:ascii="Verdana" w:eastAsia="Calibri" w:hAnsi="Verdana"/>
          <w:sz w:val="22"/>
          <w:szCs w:val="22"/>
          <w:lang w:eastAsia="en-US"/>
        </w:rPr>
      </w:pPr>
      <w:r w:rsidRPr="00287DAB">
        <w:rPr>
          <w:rFonts w:ascii="Verdana" w:eastAsia="Calibri" w:hAnsi="Verdana"/>
          <w:sz w:val="22"/>
          <w:szCs w:val="22"/>
          <w:lang w:eastAsia="en-US"/>
        </w:rPr>
        <w:t xml:space="preserve">Maximum installed capacity Location </w:t>
      </w:r>
      <w:r>
        <w:rPr>
          <w:rFonts w:ascii="Verdana" w:eastAsia="Calibri" w:hAnsi="Verdana"/>
          <w:sz w:val="22"/>
          <w:szCs w:val="22"/>
          <w:lang w:eastAsia="en-US"/>
        </w:rPr>
        <w:t>2</w:t>
      </w:r>
      <w:r w:rsidRPr="00287DAB">
        <w:rPr>
          <w:rFonts w:ascii="Verdana" w:eastAsia="Calibri" w:hAnsi="Verdana"/>
          <w:sz w:val="22"/>
          <w:szCs w:val="22"/>
          <w:lang w:eastAsia="en-US"/>
        </w:rPr>
        <w:t xml:space="preserve"> </w:t>
      </w:r>
      <w:r w:rsidR="00AF4437" w:rsidRPr="00AF4437">
        <w:rPr>
          <w:rFonts w:ascii="Verdana" w:eastAsia="Calibri" w:hAnsi="Verdana"/>
          <w:sz w:val="22"/>
          <w:szCs w:val="22"/>
          <w:lang w:eastAsia="en-US"/>
        </w:rPr>
        <w:t>52</w:t>
      </w:r>
      <w:r w:rsidRPr="00287DAB">
        <w:rPr>
          <w:rFonts w:ascii="Verdana" w:eastAsia="Calibri" w:hAnsi="Verdana"/>
          <w:sz w:val="22"/>
          <w:szCs w:val="22"/>
          <w:lang w:eastAsia="en-US"/>
        </w:rPr>
        <w:t xml:space="preserve"> kW</w:t>
      </w:r>
    </w:p>
    <w:p w14:paraId="22700E82" w14:textId="77777777" w:rsidR="00287DAB" w:rsidRPr="00287DAB" w:rsidRDefault="00287DAB" w:rsidP="00287DAB">
      <w:pPr>
        <w:pStyle w:val="ListParagraph"/>
        <w:rPr>
          <w:rFonts w:ascii="Verdana" w:eastAsia="Calibri" w:hAnsi="Verdana"/>
          <w:sz w:val="22"/>
          <w:szCs w:val="22"/>
          <w:lang w:eastAsia="en-US"/>
        </w:rPr>
      </w:pPr>
    </w:p>
    <w:p w14:paraId="25F37D07" w14:textId="55B10353" w:rsidR="000856FF" w:rsidRPr="00287DAB" w:rsidRDefault="006C09B0" w:rsidP="00513F8C">
      <w:pPr>
        <w:pStyle w:val="ListParagraph"/>
        <w:numPr>
          <w:ilvl w:val="0"/>
          <w:numId w:val="5"/>
        </w:numPr>
        <w:tabs>
          <w:tab w:val="left" w:pos="1134"/>
        </w:tabs>
        <w:ind w:left="1134" w:hanging="1134"/>
        <w:rPr>
          <w:rFonts w:ascii="Verdana" w:eastAsia="Calibri" w:hAnsi="Verdana"/>
          <w:sz w:val="22"/>
          <w:szCs w:val="22"/>
          <w:lang w:eastAsia="en-US"/>
        </w:rPr>
      </w:pPr>
      <w:r>
        <w:rPr>
          <w:rFonts w:ascii="Verdana" w:eastAsia="Calibri" w:hAnsi="Verdana"/>
          <w:sz w:val="22"/>
          <w:szCs w:val="22"/>
          <w:lang w:eastAsia="en-US"/>
        </w:rPr>
        <w:t>B</w:t>
      </w:r>
      <w:r w:rsidR="000856FF" w:rsidRPr="00287DAB">
        <w:rPr>
          <w:rFonts w:ascii="Verdana" w:eastAsia="Calibri" w:hAnsi="Verdana"/>
          <w:sz w:val="22"/>
          <w:szCs w:val="22"/>
          <w:lang w:eastAsia="en-US"/>
        </w:rPr>
        <w:t>atteries storage included, with capability to add more in future upgrades.</w:t>
      </w:r>
    </w:p>
    <w:p w14:paraId="52641658" w14:textId="77777777" w:rsidR="000856FF" w:rsidRPr="00287DAB" w:rsidRDefault="000856FF" w:rsidP="000856FF">
      <w:pPr>
        <w:pStyle w:val="ListParagraph"/>
        <w:tabs>
          <w:tab w:val="left" w:pos="851"/>
        </w:tabs>
        <w:ind w:left="851"/>
        <w:rPr>
          <w:rFonts w:ascii="Verdana" w:eastAsia="Calibri" w:hAnsi="Verdana"/>
          <w:sz w:val="22"/>
          <w:szCs w:val="22"/>
          <w:lang w:eastAsia="en-US"/>
        </w:rPr>
      </w:pPr>
    </w:p>
    <w:p w14:paraId="091036E2" w14:textId="2E013730" w:rsidR="000856FF" w:rsidRPr="00287DAB" w:rsidRDefault="000856FF" w:rsidP="00513F8C">
      <w:pPr>
        <w:pStyle w:val="ListParagraph"/>
        <w:numPr>
          <w:ilvl w:val="0"/>
          <w:numId w:val="5"/>
        </w:numPr>
        <w:tabs>
          <w:tab w:val="left" w:pos="0"/>
        </w:tabs>
        <w:ind w:left="1134" w:hanging="1134"/>
        <w:rPr>
          <w:rFonts w:ascii="Verdana" w:eastAsia="Calibri" w:hAnsi="Verdana"/>
          <w:sz w:val="22"/>
          <w:szCs w:val="22"/>
          <w:lang w:eastAsia="en-US"/>
        </w:rPr>
      </w:pPr>
      <w:r w:rsidRPr="00287DAB">
        <w:rPr>
          <w:rFonts w:ascii="Verdana" w:eastAsia="Calibri" w:hAnsi="Verdana"/>
          <w:sz w:val="22"/>
          <w:szCs w:val="22"/>
          <w:lang w:eastAsia="en-US"/>
        </w:rPr>
        <w:t>Monitoring to confirm PV generation levels.</w:t>
      </w:r>
      <w:r w:rsidRPr="00287DAB">
        <w:rPr>
          <w:rFonts w:ascii="Verdana" w:hAnsi="Verdana"/>
          <w:sz w:val="22"/>
          <w:szCs w:val="22"/>
        </w:rPr>
        <w:t xml:space="preserve"> </w:t>
      </w:r>
      <w:r w:rsidR="00736AC3" w:rsidRPr="00287DAB">
        <w:rPr>
          <w:rFonts w:ascii="Verdana" w:eastAsia="Calibri" w:hAnsi="Verdana"/>
          <w:sz w:val="22"/>
          <w:szCs w:val="22"/>
          <w:lang w:eastAsia="en-US"/>
        </w:rPr>
        <w:t>S</w:t>
      </w:r>
      <w:r w:rsidRPr="00287DAB">
        <w:rPr>
          <w:rFonts w:ascii="Verdana" w:eastAsia="Calibri" w:hAnsi="Verdana"/>
          <w:sz w:val="22"/>
          <w:szCs w:val="22"/>
          <w:lang w:eastAsia="en-US"/>
        </w:rPr>
        <w:t>ystem can identify what the solar array is producing, and how much of the energy is being self-consumed, imported and exported to the grid.</w:t>
      </w:r>
    </w:p>
    <w:p w14:paraId="2397F613" w14:textId="77777777" w:rsidR="00347140" w:rsidRPr="00287DAB" w:rsidRDefault="00347140" w:rsidP="00513F8C">
      <w:pPr>
        <w:pStyle w:val="ListParagraph"/>
        <w:tabs>
          <w:tab w:val="left" w:pos="0"/>
        </w:tabs>
        <w:ind w:left="1134" w:hanging="1134"/>
        <w:rPr>
          <w:rFonts w:ascii="Verdana" w:eastAsia="Calibri" w:hAnsi="Verdana"/>
          <w:sz w:val="22"/>
          <w:szCs w:val="22"/>
          <w:lang w:eastAsia="en-US"/>
        </w:rPr>
      </w:pPr>
    </w:p>
    <w:p w14:paraId="7C13354C" w14:textId="7CD5577B" w:rsidR="00444324" w:rsidRPr="00287DAB" w:rsidRDefault="00444324" w:rsidP="00513F8C">
      <w:pPr>
        <w:pStyle w:val="ListParagraph"/>
        <w:numPr>
          <w:ilvl w:val="0"/>
          <w:numId w:val="5"/>
        </w:numPr>
        <w:tabs>
          <w:tab w:val="left" w:pos="0"/>
        </w:tabs>
        <w:ind w:left="1134" w:hanging="1134"/>
        <w:rPr>
          <w:rFonts w:ascii="Verdana" w:eastAsia="Calibri" w:hAnsi="Verdana"/>
          <w:sz w:val="22"/>
          <w:szCs w:val="22"/>
          <w:lang w:eastAsia="en-US"/>
        </w:rPr>
      </w:pPr>
      <w:r w:rsidRPr="00287DAB">
        <w:rPr>
          <w:rFonts w:ascii="Verdana" w:eastAsia="Calibri" w:hAnsi="Verdana"/>
          <w:sz w:val="22"/>
          <w:szCs w:val="22"/>
          <w:lang w:eastAsia="en-US"/>
        </w:rPr>
        <w:t>A bio-directional meter is a requirement.</w:t>
      </w:r>
    </w:p>
    <w:p w14:paraId="0D765D8B" w14:textId="77777777" w:rsidR="00444324" w:rsidRPr="00287DAB" w:rsidRDefault="00444324" w:rsidP="00513F8C">
      <w:pPr>
        <w:pStyle w:val="ListParagraph"/>
        <w:tabs>
          <w:tab w:val="left" w:pos="0"/>
        </w:tabs>
        <w:ind w:left="1134" w:hanging="1134"/>
        <w:rPr>
          <w:rFonts w:ascii="Verdana" w:eastAsia="Calibri" w:hAnsi="Verdana"/>
          <w:sz w:val="22"/>
          <w:szCs w:val="22"/>
          <w:lang w:eastAsia="en-US"/>
        </w:rPr>
      </w:pPr>
    </w:p>
    <w:p w14:paraId="249D4CFA" w14:textId="397761E5" w:rsidR="00444324" w:rsidRPr="00287DAB" w:rsidRDefault="00444324" w:rsidP="00513F8C">
      <w:pPr>
        <w:pStyle w:val="ListParagraph"/>
        <w:numPr>
          <w:ilvl w:val="0"/>
          <w:numId w:val="5"/>
        </w:numPr>
        <w:tabs>
          <w:tab w:val="left" w:pos="0"/>
        </w:tabs>
        <w:ind w:left="1134" w:hanging="1134"/>
        <w:rPr>
          <w:rFonts w:ascii="Verdana" w:eastAsia="Calibri" w:hAnsi="Verdana"/>
          <w:b/>
          <w:bCs/>
          <w:sz w:val="22"/>
          <w:szCs w:val="22"/>
          <w:lang w:eastAsia="en-US"/>
        </w:rPr>
      </w:pPr>
      <w:r w:rsidRPr="00287DAB">
        <w:rPr>
          <w:rFonts w:ascii="Verdana" w:eastAsia="Calibri" w:hAnsi="Verdana"/>
          <w:kern w:val="2"/>
          <w:sz w:val="22"/>
          <w:szCs w:val="22"/>
          <w:lang w:eastAsia="en-US"/>
          <w14:ligatures w14:val="standardContextual"/>
        </w:rPr>
        <w:t>Solar roof hooks suitable for concrete tiles will be required to mount the panels to the roof</w:t>
      </w:r>
      <w:r w:rsidR="00736AC3" w:rsidRPr="00287DAB">
        <w:rPr>
          <w:rFonts w:ascii="Verdana" w:eastAsia="Calibri" w:hAnsi="Verdana"/>
          <w:kern w:val="2"/>
          <w:sz w:val="22"/>
          <w:szCs w:val="22"/>
          <w:lang w:eastAsia="en-US"/>
          <w14:ligatures w14:val="standardContextual"/>
        </w:rPr>
        <w:t>.</w:t>
      </w:r>
    </w:p>
    <w:p w14:paraId="59BF5FF7" w14:textId="77777777" w:rsidR="00444324" w:rsidRPr="00287DAB" w:rsidRDefault="00444324" w:rsidP="00513F8C">
      <w:pPr>
        <w:pStyle w:val="ListParagraph"/>
        <w:tabs>
          <w:tab w:val="left" w:pos="0"/>
        </w:tabs>
        <w:ind w:left="1134" w:hanging="1134"/>
        <w:rPr>
          <w:rFonts w:ascii="Verdana" w:eastAsia="Calibri" w:hAnsi="Verdana"/>
          <w:b/>
          <w:bCs/>
          <w:sz w:val="22"/>
          <w:szCs w:val="22"/>
          <w:lang w:eastAsia="en-US"/>
        </w:rPr>
      </w:pPr>
    </w:p>
    <w:p w14:paraId="5EAD785A" w14:textId="77777777" w:rsidR="00F9161C" w:rsidRPr="00287DAB" w:rsidRDefault="00F9161C" w:rsidP="00F9161C">
      <w:pPr>
        <w:pStyle w:val="ListParagraph"/>
        <w:numPr>
          <w:ilvl w:val="0"/>
          <w:numId w:val="5"/>
        </w:numPr>
        <w:tabs>
          <w:tab w:val="left" w:pos="0"/>
        </w:tabs>
        <w:ind w:left="1134" w:hanging="1134"/>
        <w:rPr>
          <w:rFonts w:ascii="Verdana" w:eastAsia="Calibri" w:hAnsi="Verdana"/>
          <w:sz w:val="22"/>
          <w:szCs w:val="22"/>
          <w:lang w:eastAsia="en-US"/>
        </w:rPr>
      </w:pPr>
      <w:r w:rsidRPr="00287DAB">
        <w:rPr>
          <w:rFonts w:ascii="Verdana" w:eastAsia="Calibri" w:hAnsi="Verdana"/>
          <w:sz w:val="22"/>
          <w:szCs w:val="22"/>
          <w:lang w:eastAsia="en-US"/>
        </w:rPr>
        <w:t>All work to include:</w:t>
      </w:r>
    </w:p>
    <w:p w14:paraId="3FEF09F5" w14:textId="0F6F48CC" w:rsidR="00F9161C" w:rsidRPr="00287DAB" w:rsidRDefault="00F9161C" w:rsidP="00F9161C">
      <w:pPr>
        <w:pStyle w:val="ListParagraph"/>
        <w:numPr>
          <w:ilvl w:val="0"/>
          <w:numId w:val="8"/>
        </w:numPr>
        <w:ind w:left="1985" w:hanging="851"/>
        <w:rPr>
          <w:rFonts w:ascii="Verdana" w:eastAsia="Calibri" w:hAnsi="Verdana"/>
          <w:sz w:val="22"/>
          <w:szCs w:val="22"/>
          <w:lang w:eastAsia="en-US"/>
        </w:rPr>
      </w:pPr>
      <w:r w:rsidRPr="00287DAB">
        <w:rPr>
          <w:rFonts w:ascii="Verdana" w:eastAsia="Calibri" w:hAnsi="Verdana"/>
          <w:sz w:val="22"/>
          <w:szCs w:val="22"/>
          <w:lang w:eastAsia="en-US"/>
        </w:rPr>
        <w:t xml:space="preserve">To design new arrays on the pitched </w:t>
      </w:r>
      <w:r w:rsidR="005635F4">
        <w:rPr>
          <w:rFonts w:ascii="Verdana" w:eastAsia="Calibri" w:hAnsi="Verdana"/>
          <w:sz w:val="22"/>
          <w:szCs w:val="22"/>
          <w:lang w:eastAsia="en-US"/>
        </w:rPr>
        <w:t xml:space="preserve">and flat </w:t>
      </w:r>
      <w:r w:rsidRPr="00287DAB">
        <w:rPr>
          <w:rFonts w:ascii="Verdana" w:eastAsia="Calibri" w:hAnsi="Verdana"/>
          <w:sz w:val="22"/>
          <w:szCs w:val="22"/>
          <w:lang w:eastAsia="en-US"/>
        </w:rPr>
        <w:t>roofs where feasible</w:t>
      </w:r>
    </w:p>
    <w:p w14:paraId="505DE01C" w14:textId="77777777" w:rsidR="00F9161C" w:rsidRPr="00287DAB" w:rsidRDefault="00F9161C" w:rsidP="00F9161C">
      <w:pPr>
        <w:pStyle w:val="ListParagraph"/>
        <w:numPr>
          <w:ilvl w:val="0"/>
          <w:numId w:val="8"/>
        </w:numPr>
        <w:ind w:left="1985" w:hanging="851"/>
        <w:rPr>
          <w:rFonts w:ascii="Verdana" w:eastAsia="Calibri" w:hAnsi="Verdana"/>
          <w:sz w:val="22"/>
          <w:szCs w:val="22"/>
          <w:lang w:eastAsia="en-US"/>
        </w:rPr>
      </w:pPr>
      <w:r w:rsidRPr="00287DAB">
        <w:rPr>
          <w:rFonts w:ascii="Verdana" w:eastAsia="Calibri" w:hAnsi="Verdana"/>
          <w:sz w:val="22"/>
          <w:szCs w:val="22"/>
          <w:lang w:eastAsia="en-US"/>
        </w:rPr>
        <w:t>A new PV system including the PV modules and three phase inverters or (and) micro-inverters utilising the flat roof area.</w:t>
      </w:r>
    </w:p>
    <w:p w14:paraId="3C6B5F6C" w14:textId="77777777" w:rsidR="00F9161C" w:rsidRPr="00287DAB" w:rsidRDefault="00F9161C" w:rsidP="00F9161C">
      <w:pPr>
        <w:pStyle w:val="ListParagraph"/>
        <w:numPr>
          <w:ilvl w:val="0"/>
          <w:numId w:val="8"/>
        </w:numPr>
        <w:ind w:left="1985" w:hanging="851"/>
        <w:rPr>
          <w:rFonts w:ascii="Verdana" w:eastAsia="Calibri" w:hAnsi="Verdana"/>
          <w:sz w:val="22"/>
          <w:szCs w:val="22"/>
          <w:lang w:eastAsia="en-US"/>
        </w:rPr>
      </w:pPr>
      <w:r w:rsidRPr="00287DAB">
        <w:rPr>
          <w:rFonts w:ascii="Verdana" w:eastAsia="Calibri" w:hAnsi="Verdana"/>
          <w:sz w:val="22"/>
          <w:szCs w:val="22"/>
          <w:lang w:eastAsia="en-US"/>
        </w:rPr>
        <w:t xml:space="preserve">To configure the </w:t>
      </w:r>
      <w:proofErr w:type="gramStart"/>
      <w:r w:rsidRPr="00287DAB">
        <w:rPr>
          <w:rFonts w:ascii="Verdana" w:eastAsia="Calibri" w:hAnsi="Verdana"/>
          <w:sz w:val="22"/>
          <w:szCs w:val="22"/>
          <w:lang w:eastAsia="en-US"/>
        </w:rPr>
        <w:t>three phase</w:t>
      </w:r>
      <w:proofErr w:type="gramEnd"/>
      <w:r w:rsidRPr="00287DAB">
        <w:rPr>
          <w:rFonts w:ascii="Verdana" w:eastAsia="Calibri" w:hAnsi="Verdana"/>
          <w:sz w:val="22"/>
          <w:szCs w:val="22"/>
          <w:lang w:eastAsia="en-US"/>
        </w:rPr>
        <w:t xml:space="preserve"> inverter system(s) to the most cost-effective outcome</w:t>
      </w:r>
    </w:p>
    <w:p w14:paraId="7E38967C" w14:textId="77777777" w:rsidR="00F9161C" w:rsidRPr="00287DAB" w:rsidRDefault="00F9161C" w:rsidP="00F9161C">
      <w:pPr>
        <w:pStyle w:val="ListParagraph"/>
        <w:numPr>
          <w:ilvl w:val="0"/>
          <w:numId w:val="8"/>
        </w:numPr>
        <w:ind w:left="1985" w:hanging="851"/>
        <w:rPr>
          <w:rFonts w:ascii="Verdana" w:eastAsia="Calibri" w:hAnsi="Verdana"/>
          <w:sz w:val="22"/>
          <w:szCs w:val="22"/>
          <w:lang w:eastAsia="en-US"/>
        </w:rPr>
      </w:pPr>
      <w:r w:rsidRPr="00287DAB">
        <w:rPr>
          <w:rFonts w:ascii="Verdana" w:eastAsia="Calibri" w:hAnsi="Verdana"/>
          <w:sz w:val="22"/>
          <w:szCs w:val="22"/>
          <w:lang w:eastAsia="en-US"/>
        </w:rPr>
        <w:lastRenderedPageBreak/>
        <w:t xml:space="preserve">Structural Assessment and Building Regulations Compliance  </w:t>
      </w:r>
    </w:p>
    <w:p w14:paraId="5BF21499" w14:textId="28BAFF3E" w:rsidR="00F9161C" w:rsidRPr="00287DAB" w:rsidRDefault="00F9161C" w:rsidP="00F9161C">
      <w:pPr>
        <w:pStyle w:val="ListParagraph"/>
        <w:numPr>
          <w:ilvl w:val="0"/>
          <w:numId w:val="8"/>
        </w:numPr>
        <w:ind w:left="1985" w:hanging="851"/>
        <w:rPr>
          <w:rFonts w:ascii="Verdana" w:eastAsia="Calibri" w:hAnsi="Verdana"/>
          <w:sz w:val="22"/>
          <w:szCs w:val="22"/>
          <w:lang w:eastAsia="en-US"/>
        </w:rPr>
      </w:pPr>
      <w:r w:rsidRPr="00287DAB">
        <w:rPr>
          <w:rFonts w:ascii="Verdana" w:eastAsia="Calibri" w:hAnsi="Verdana"/>
          <w:sz w:val="22"/>
          <w:szCs w:val="22"/>
          <w:lang w:eastAsia="en-US"/>
        </w:rPr>
        <w:t xml:space="preserve">Structural Assessment </w:t>
      </w:r>
      <w:r w:rsidR="00AA08E0" w:rsidRPr="00287DAB">
        <w:rPr>
          <w:rFonts w:ascii="Verdana" w:eastAsia="Calibri" w:hAnsi="Verdana"/>
          <w:sz w:val="22"/>
          <w:szCs w:val="22"/>
          <w:lang w:eastAsia="en-US"/>
        </w:rPr>
        <w:t>Report</w:t>
      </w:r>
    </w:p>
    <w:p w14:paraId="710D0DAB" w14:textId="77777777" w:rsidR="00F9161C" w:rsidRPr="00287DAB" w:rsidRDefault="00F9161C" w:rsidP="00F9161C">
      <w:pPr>
        <w:pStyle w:val="ListParagraph"/>
        <w:numPr>
          <w:ilvl w:val="0"/>
          <w:numId w:val="8"/>
        </w:numPr>
        <w:ind w:left="1985" w:hanging="851"/>
        <w:rPr>
          <w:rFonts w:ascii="Verdana" w:eastAsia="Calibri" w:hAnsi="Verdana"/>
          <w:sz w:val="22"/>
          <w:szCs w:val="22"/>
          <w:lang w:eastAsia="en-US"/>
        </w:rPr>
      </w:pPr>
      <w:r w:rsidRPr="00287DAB">
        <w:rPr>
          <w:rFonts w:ascii="Verdana" w:eastAsia="Calibri" w:hAnsi="Verdana"/>
          <w:sz w:val="22"/>
          <w:szCs w:val="22"/>
          <w:lang w:eastAsia="en-US"/>
        </w:rPr>
        <w:t>District Network Operator Consent</w:t>
      </w:r>
      <w:r w:rsidRPr="00287DAB">
        <w:rPr>
          <w:rFonts w:ascii="Verdana" w:hAnsi="Verdana"/>
          <w:sz w:val="22"/>
          <w:szCs w:val="22"/>
        </w:rPr>
        <w:t xml:space="preserve">. </w:t>
      </w:r>
      <w:r w:rsidRPr="00287DAB">
        <w:rPr>
          <w:rFonts w:ascii="Verdana" w:eastAsia="Calibri" w:hAnsi="Verdana"/>
          <w:sz w:val="22"/>
          <w:szCs w:val="22"/>
          <w:lang w:eastAsia="en-US"/>
        </w:rPr>
        <w:t>To conduct the necessary G99 checks and application process with the DNO.</w:t>
      </w:r>
    </w:p>
    <w:p w14:paraId="1CD23C07" w14:textId="77777777" w:rsidR="00F9161C" w:rsidRPr="00287DAB" w:rsidRDefault="00F9161C" w:rsidP="00F9161C">
      <w:pPr>
        <w:pStyle w:val="ListParagraph"/>
        <w:numPr>
          <w:ilvl w:val="0"/>
          <w:numId w:val="8"/>
        </w:numPr>
        <w:ind w:left="1985" w:hanging="851"/>
        <w:rPr>
          <w:rFonts w:ascii="Verdana" w:eastAsia="Calibri" w:hAnsi="Verdana"/>
          <w:sz w:val="22"/>
          <w:szCs w:val="22"/>
          <w:lang w:eastAsia="en-US"/>
        </w:rPr>
      </w:pPr>
      <w:r w:rsidRPr="00287DAB">
        <w:rPr>
          <w:rFonts w:ascii="Verdana" w:eastAsia="Calibri" w:hAnsi="Verdana"/>
          <w:sz w:val="22"/>
          <w:szCs w:val="22"/>
          <w:lang w:eastAsia="en-US"/>
        </w:rPr>
        <w:t>System design</w:t>
      </w:r>
    </w:p>
    <w:p w14:paraId="4855A964" w14:textId="77777777" w:rsidR="00F9161C" w:rsidRPr="00287DAB" w:rsidRDefault="00F9161C" w:rsidP="00F9161C">
      <w:pPr>
        <w:pStyle w:val="ListParagraph"/>
        <w:numPr>
          <w:ilvl w:val="0"/>
          <w:numId w:val="8"/>
        </w:numPr>
        <w:ind w:left="1985" w:hanging="851"/>
        <w:rPr>
          <w:rFonts w:ascii="Verdana" w:eastAsia="Calibri" w:hAnsi="Verdana"/>
          <w:sz w:val="22"/>
          <w:szCs w:val="22"/>
          <w:lang w:eastAsia="en-US"/>
        </w:rPr>
      </w:pPr>
      <w:r w:rsidRPr="00287DAB">
        <w:rPr>
          <w:rFonts w:ascii="Verdana" w:eastAsia="Calibri" w:hAnsi="Verdana"/>
          <w:sz w:val="22"/>
          <w:szCs w:val="22"/>
          <w:lang w:eastAsia="en-US"/>
        </w:rPr>
        <w:t xml:space="preserve">Scaffolding and safe access system   </w:t>
      </w:r>
    </w:p>
    <w:p w14:paraId="19503ACC" w14:textId="77777777" w:rsidR="00F9161C" w:rsidRPr="00287DAB" w:rsidRDefault="00F9161C" w:rsidP="00F9161C">
      <w:pPr>
        <w:pStyle w:val="ListParagraph"/>
        <w:numPr>
          <w:ilvl w:val="0"/>
          <w:numId w:val="8"/>
        </w:numPr>
        <w:ind w:left="1985" w:hanging="851"/>
        <w:rPr>
          <w:rFonts w:ascii="Verdana" w:eastAsia="Calibri" w:hAnsi="Verdana"/>
          <w:sz w:val="22"/>
          <w:szCs w:val="22"/>
          <w:lang w:eastAsia="en-US"/>
        </w:rPr>
      </w:pPr>
      <w:r w:rsidRPr="00287DAB">
        <w:rPr>
          <w:rFonts w:ascii="Verdana" w:eastAsia="Calibri" w:hAnsi="Verdana"/>
          <w:sz w:val="22"/>
          <w:szCs w:val="22"/>
          <w:lang w:eastAsia="en-US"/>
        </w:rPr>
        <w:t xml:space="preserve">Compound and welfare facilities   </w:t>
      </w:r>
    </w:p>
    <w:p w14:paraId="35EC52F1" w14:textId="77777777" w:rsidR="00F9161C" w:rsidRPr="00287DAB" w:rsidRDefault="00F9161C" w:rsidP="00F9161C">
      <w:pPr>
        <w:pStyle w:val="ListParagraph"/>
        <w:numPr>
          <w:ilvl w:val="0"/>
          <w:numId w:val="8"/>
        </w:numPr>
        <w:ind w:left="1985" w:hanging="851"/>
        <w:rPr>
          <w:rFonts w:ascii="Verdana" w:eastAsia="Calibri" w:hAnsi="Verdana"/>
          <w:sz w:val="22"/>
          <w:szCs w:val="22"/>
          <w:lang w:eastAsia="en-US"/>
        </w:rPr>
      </w:pPr>
      <w:r w:rsidRPr="00287DAB">
        <w:rPr>
          <w:rFonts w:ascii="Verdana" w:eastAsia="Calibri" w:hAnsi="Verdana"/>
          <w:sz w:val="22"/>
          <w:szCs w:val="22"/>
          <w:lang w:eastAsia="en-US"/>
        </w:rPr>
        <w:t xml:space="preserve">Mechanical handling of materials   </w:t>
      </w:r>
    </w:p>
    <w:p w14:paraId="4636AF2F" w14:textId="77777777" w:rsidR="00F9161C" w:rsidRPr="00287DAB" w:rsidRDefault="00F9161C" w:rsidP="00F9161C">
      <w:pPr>
        <w:pStyle w:val="ListParagraph"/>
        <w:numPr>
          <w:ilvl w:val="0"/>
          <w:numId w:val="8"/>
        </w:numPr>
        <w:ind w:left="1985" w:hanging="851"/>
        <w:rPr>
          <w:rFonts w:ascii="Verdana" w:eastAsia="Calibri" w:hAnsi="Verdana"/>
          <w:sz w:val="22"/>
          <w:szCs w:val="22"/>
          <w:lang w:eastAsia="en-US"/>
        </w:rPr>
      </w:pPr>
      <w:r w:rsidRPr="00287DAB">
        <w:rPr>
          <w:rFonts w:ascii="Verdana" w:eastAsia="Calibri" w:hAnsi="Verdana"/>
          <w:sz w:val="22"/>
          <w:szCs w:val="22"/>
          <w:lang w:eastAsia="en-US"/>
        </w:rPr>
        <w:t xml:space="preserve">Waste </w:t>
      </w:r>
      <w:proofErr w:type="gramStart"/>
      <w:r w:rsidRPr="00287DAB">
        <w:rPr>
          <w:rFonts w:ascii="Verdana" w:eastAsia="Calibri" w:hAnsi="Verdana"/>
          <w:sz w:val="22"/>
          <w:szCs w:val="22"/>
          <w:lang w:eastAsia="en-US"/>
        </w:rPr>
        <w:t>Management;</w:t>
      </w:r>
      <w:proofErr w:type="gramEnd"/>
      <w:r w:rsidRPr="00287DAB">
        <w:rPr>
          <w:rFonts w:ascii="Verdana" w:hAnsi="Verdana"/>
          <w:sz w:val="22"/>
          <w:szCs w:val="22"/>
        </w:rPr>
        <w:t xml:space="preserve"> </w:t>
      </w:r>
      <w:r w:rsidRPr="00287DAB">
        <w:rPr>
          <w:rFonts w:ascii="Verdana" w:eastAsia="Calibri" w:hAnsi="Verdana"/>
          <w:sz w:val="22"/>
          <w:szCs w:val="22"/>
          <w:lang w:eastAsia="en-US"/>
        </w:rPr>
        <w:t>waste certificates to be provided as evidence the waste has been disposed of in accordance with any regulatory requirements</w:t>
      </w:r>
    </w:p>
    <w:p w14:paraId="3AEB6A6D" w14:textId="77777777" w:rsidR="00F9161C" w:rsidRPr="00287DAB" w:rsidRDefault="00F9161C" w:rsidP="00F9161C">
      <w:pPr>
        <w:pStyle w:val="ListParagraph"/>
        <w:numPr>
          <w:ilvl w:val="0"/>
          <w:numId w:val="8"/>
        </w:numPr>
        <w:ind w:left="1985" w:hanging="851"/>
        <w:rPr>
          <w:rFonts w:ascii="Verdana" w:eastAsia="Calibri" w:hAnsi="Verdana"/>
          <w:sz w:val="22"/>
          <w:szCs w:val="22"/>
          <w:lang w:eastAsia="en-US"/>
        </w:rPr>
      </w:pPr>
      <w:r w:rsidRPr="00287DAB">
        <w:rPr>
          <w:rFonts w:ascii="Verdana" w:eastAsia="Calibri" w:hAnsi="Verdana"/>
          <w:sz w:val="22"/>
          <w:szCs w:val="22"/>
          <w:lang w:eastAsia="en-US"/>
        </w:rPr>
        <w:t xml:space="preserve">Supply, installation and commissioning of solar PV system   </w:t>
      </w:r>
    </w:p>
    <w:p w14:paraId="745EB4F5" w14:textId="0F87B116" w:rsidR="00F9161C" w:rsidRPr="00287DAB" w:rsidRDefault="00F9161C" w:rsidP="00F9161C">
      <w:pPr>
        <w:pStyle w:val="ListParagraph"/>
        <w:numPr>
          <w:ilvl w:val="0"/>
          <w:numId w:val="8"/>
        </w:numPr>
        <w:ind w:left="1985" w:hanging="851"/>
        <w:rPr>
          <w:rFonts w:ascii="Verdana" w:eastAsia="Calibri" w:hAnsi="Verdana"/>
          <w:sz w:val="22"/>
          <w:szCs w:val="22"/>
          <w:lang w:eastAsia="en-US"/>
        </w:rPr>
      </w:pPr>
      <w:r w:rsidRPr="00287DAB">
        <w:rPr>
          <w:rFonts w:ascii="Verdana" w:eastAsia="Calibri" w:hAnsi="Verdana"/>
          <w:sz w:val="22"/>
          <w:szCs w:val="22"/>
          <w:lang w:eastAsia="en-US"/>
        </w:rPr>
        <w:t>On site client training, instruction and handover</w:t>
      </w:r>
    </w:p>
    <w:p w14:paraId="63A15229" w14:textId="77777777" w:rsidR="00F9161C" w:rsidRPr="00287DAB" w:rsidRDefault="00F9161C" w:rsidP="00F9161C">
      <w:pPr>
        <w:pStyle w:val="ListParagraph"/>
        <w:ind w:left="1985"/>
        <w:rPr>
          <w:rFonts w:ascii="Verdana" w:eastAsia="Calibri" w:hAnsi="Verdana"/>
          <w:sz w:val="22"/>
          <w:szCs w:val="22"/>
          <w:lang w:eastAsia="en-US"/>
        </w:rPr>
      </w:pPr>
    </w:p>
    <w:p w14:paraId="475478DC" w14:textId="77B23B71" w:rsidR="00AF1945" w:rsidRPr="00287DAB" w:rsidRDefault="00C21622" w:rsidP="00513F8C">
      <w:pPr>
        <w:widowControl/>
        <w:tabs>
          <w:tab w:val="left" w:pos="1134"/>
        </w:tabs>
        <w:autoSpaceDE/>
        <w:autoSpaceDN/>
        <w:adjustRightInd/>
        <w:spacing w:after="200"/>
        <w:ind w:left="1134" w:hanging="1134"/>
        <w:rPr>
          <w:rFonts w:ascii="Verdana" w:eastAsia="Calibri" w:hAnsi="Verdana" w:cs="Arial"/>
          <w:b/>
          <w:sz w:val="22"/>
          <w:szCs w:val="22"/>
          <w:lang w:eastAsia="en-US"/>
        </w:rPr>
      </w:pPr>
      <w:r w:rsidRPr="00287DAB">
        <w:rPr>
          <w:rStyle w:val="Neading3Char"/>
          <w:sz w:val="22"/>
          <w:szCs w:val="22"/>
          <w:lang w:eastAsia="en-US"/>
        </w:rPr>
        <w:t>3</w:t>
      </w:r>
      <w:r w:rsidR="00043839" w:rsidRPr="00287DAB">
        <w:rPr>
          <w:rStyle w:val="Neading3Char"/>
          <w:sz w:val="22"/>
          <w:szCs w:val="22"/>
          <w:lang w:eastAsia="en-US"/>
        </w:rPr>
        <w:t>.</w:t>
      </w:r>
      <w:r w:rsidR="00B634E3" w:rsidRPr="00287DAB">
        <w:rPr>
          <w:rStyle w:val="Neading3Char"/>
          <w:sz w:val="22"/>
          <w:szCs w:val="22"/>
        </w:rPr>
        <w:t>3</w:t>
      </w:r>
      <w:r w:rsidR="00043839" w:rsidRPr="00287DAB">
        <w:rPr>
          <w:rFonts w:ascii="Verdana" w:eastAsia="Calibri" w:hAnsi="Verdana" w:cs="Arial"/>
          <w:b/>
          <w:sz w:val="22"/>
          <w:szCs w:val="22"/>
          <w:lang w:eastAsia="en-US"/>
        </w:rPr>
        <w:t xml:space="preserve"> </w:t>
      </w:r>
      <w:r w:rsidR="00AF1945" w:rsidRPr="00287DAB">
        <w:rPr>
          <w:rFonts w:ascii="Verdana" w:eastAsia="Calibri" w:hAnsi="Verdana" w:cs="Arial"/>
          <w:b/>
          <w:sz w:val="22"/>
          <w:szCs w:val="22"/>
          <w:lang w:eastAsia="en-US"/>
        </w:rPr>
        <w:tab/>
        <w:t>Warranties</w:t>
      </w:r>
      <w:r w:rsidR="00513F8C" w:rsidRPr="00287DAB">
        <w:rPr>
          <w:rFonts w:ascii="Verdana" w:eastAsia="Calibri" w:hAnsi="Verdana" w:cs="Arial"/>
          <w:b/>
          <w:sz w:val="22"/>
          <w:szCs w:val="22"/>
          <w:lang w:eastAsia="en-US"/>
        </w:rPr>
        <w:t xml:space="preserve"> </w:t>
      </w:r>
    </w:p>
    <w:p w14:paraId="7854E3C7" w14:textId="24B513F7" w:rsidR="00F9161C" w:rsidRPr="00287DAB" w:rsidRDefault="00F9161C" w:rsidP="00F9161C">
      <w:pPr>
        <w:pStyle w:val="ListParagraph"/>
        <w:numPr>
          <w:ilvl w:val="0"/>
          <w:numId w:val="10"/>
        </w:numPr>
        <w:ind w:left="1985" w:hanging="851"/>
        <w:rPr>
          <w:rFonts w:ascii="Verdana" w:eastAsia="Calibri" w:hAnsi="Verdana"/>
          <w:sz w:val="22"/>
          <w:szCs w:val="22"/>
          <w:lang w:eastAsia="en-US"/>
        </w:rPr>
      </w:pPr>
      <w:r w:rsidRPr="00287DAB">
        <w:rPr>
          <w:rFonts w:ascii="Verdana" w:eastAsia="Calibri" w:hAnsi="Verdana"/>
          <w:sz w:val="22"/>
          <w:szCs w:val="22"/>
          <w:lang w:eastAsia="en-US"/>
        </w:rPr>
        <w:t xml:space="preserve">PV units minimum </w:t>
      </w:r>
      <w:proofErr w:type="gramStart"/>
      <w:r w:rsidRPr="00287DAB">
        <w:rPr>
          <w:rFonts w:ascii="Verdana" w:eastAsia="Calibri" w:hAnsi="Verdana"/>
          <w:sz w:val="22"/>
          <w:szCs w:val="22"/>
          <w:lang w:eastAsia="en-US"/>
        </w:rPr>
        <w:t>15 year</w:t>
      </w:r>
      <w:proofErr w:type="gramEnd"/>
      <w:r w:rsidRPr="00287DAB">
        <w:rPr>
          <w:rFonts w:ascii="Verdana" w:eastAsia="Calibri" w:hAnsi="Verdana"/>
          <w:sz w:val="22"/>
          <w:szCs w:val="22"/>
          <w:lang w:eastAsia="en-US"/>
        </w:rPr>
        <w:t xml:space="preserve"> product workmanship and 25 year power performance</w:t>
      </w:r>
    </w:p>
    <w:p w14:paraId="6BB3509C" w14:textId="77777777" w:rsidR="00F9161C" w:rsidRPr="00287DAB" w:rsidRDefault="00F9161C" w:rsidP="00F9161C">
      <w:pPr>
        <w:pStyle w:val="ListParagraph"/>
        <w:numPr>
          <w:ilvl w:val="0"/>
          <w:numId w:val="10"/>
        </w:numPr>
        <w:ind w:left="1985" w:hanging="851"/>
        <w:rPr>
          <w:rFonts w:ascii="Verdana" w:eastAsia="Calibri" w:hAnsi="Verdana"/>
          <w:sz w:val="22"/>
          <w:szCs w:val="22"/>
          <w:lang w:eastAsia="en-US"/>
        </w:rPr>
      </w:pPr>
      <w:r w:rsidRPr="00287DAB">
        <w:rPr>
          <w:rFonts w:ascii="Verdana" w:eastAsia="Calibri" w:hAnsi="Verdana"/>
          <w:sz w:val="22"/>
          <w:szCs w:val="22"/>
          <w:lang w:eastAsia="en-US"/>
        </w:rPr>
        <w:t xml:space="preserve">Inverters with minimum </w:t>
      </w:r>
      <w:proofErr w:type="gramStart"/>
      <w:r w:rsidRPr="00287DAB">
        <w:rPr>
          <w:rFonts w:ascii="Verdana" w:eastAsia="Calibri" w:hAnsi="Verdana"/>
          <w:sz w:val="22"/>
          <w:szCs w:val="22"/>
          <w:lang w:eastAsia="en-US"/>
        </w:rPr>
        <w:t>12 year</w:t>
      </w:r>
      <w:proofErr w:type="gramEnd"/>
      <w:r w:rsidRPr="00287DAB">
        <w:rPr>
          <w:rFonts w:ascii="Verdana" w:eastAsia="Calibri" w:hAnsi="Verdana"/>
          <w:sz w:val="22"/>
          <w:szCs w:val="22"/>
          <w:lang w:eastAsia="en-US"/>
        </w:rPr>
        <w:t xml:space="preserve"> warranty</w:t>
      </w:r>
    </w:p>
    <w:p w14:paraId="592872AC" w14:textId="6A021253" w:rsidR="00F9161C" w:rsidRPr="00287DAB" w:rsidRDefault="00F9161C" w:rsidP="00F9161C">
      <w:pPr>
        <w:pStyle w:val="ListParagraph"/>
        <w:numPr>
          <w:ilvl w:val="0"/>
          <w:numId w:val="10"/>
        </w:numPr>
        <w:ind w:left="1985" w:hanging="851"/>
        <w:rPr>
          <w:rFonts w:ascii="Verdana" w:eastAsia="Calibri" w:hAnsi="Verdana"/>
          <w:sz w:val="22"/>
          <w:szCs w:val="22"/>
          <w:lang w:eastAsia="en-US"/>
        </w:rPr>
      </w:pPr>
      <w:r w:rsidRPr="00287DAB">
        <w:rPr>
          <w:rFonts w:ascii="Verdana" w:eastAsia="Calibri" w:hAnsi="Verdana"/>
          <w:sz w:val="22"/>
          <w:szCs w:val="22"/>
          <w:lang w:eastAsia="en-US"/>
        </w:rPr>
        <w:t>Optimizers with minimum of</w:t>
      </w:r>
      <w:r w:rsidR="00431C3C">
        <w:rPr>
          <w:rFonts w:ascii="Verdana" w:eastAsia="Calibri" w:hAnsi="Verdana"/>
          <w:sz w:val="22"/>
          <w:szCs w:val="22"/>
          <w:lang w:eastAsia="en-US"/>
        </w:rPr>
        <w:t xml:space="preserve"> </w:t>
      </w:r>
      <w:proofErr w:type="gramStart"/>
      <w:r w:rsidRPr="00287DAB">
        <w:rPr>
          <w:rFonts w:ascii="Verdana" w:eastAsia="Calibri" w:hAnsi="Verdana"/>
          <w:sz w:val="22"/>
          <w:szCs w:val="22"/>
          <w:lang w:eastAsia="en-US"/>
        </w:rPr>
        <w:t>25 year</w:t>
      </w:r>
      <w:proofErr w:type="gramEnd"/>
      <w:r w:rsidRPr="00287DAB">
        <w:rPr>
          <w:rFonts w:ascii="Verdana" w:eastAsia="Calibri" w:hAnsi="Verdana"/>
          <w:sz w:val="22"/>
          <w:szCs w:val="22"/>
          <w:lang w:eastAsia="en-US"/>
        </w:rPr>
        <w:t xml:space="preserve"> warranty </w:t>
      </w:r>
    </w:p>
    <w:p w14:paraId="7FC41004" w14:textId="77777777" w:rsidR="00F9161C" w:rsidRPr="00287DAB" w:rsidRDefault="00F9161C" w:rsidP="00F9161C">
      <w:pPr>
        <w:pStyle w:val="ListParagraph"/>
        <w:numPr>
          <w:ilvl w:val="0"/>
          <w:numId w:val="10"/>
        </w:numPr>
        <w:ind w:left="1985" w:hanging="851"/>
        <w:rPr>
          <w:rFonts w:ascii="Verdana" w:eastAsia="Calibri" w:hAnsi="Verdana"/>
          <w:sz w:val="22"/>
          <w:szCs w:val="22"/>
          <w:lang w:eastAsia="en-US"/>
        </w:rPr>
      </w:pPr>
      <w:r w:rsidRPr="00287DAB">
        <w:rPr>
          <w:rFonts w:ascii="Verdana" w:hAnsi="Verdana"/>
          <w:sz w:val="22"/>
          <w:szCs w:val="22"/>
        </w:rPr>
        <w:t>Workmanship minimum warranty of 5 years</w:t>
      </w:r>
    </w:p>
    <w:p w14:paraId="1FA759FF" w14:textId="77777777" w:rsidR="00F9161C" w:rsidRPr="00287DAB" w:rsidRDefault="00F9161C" w:rsidP="00F9161C">
      <w:pPr>
        <w:pStyle w:val="ListParagraph"/>
        <w:numPr>
          <w:ilvl w:val="0"/>
          <w:numId w:val="10"/>
        </w:numPr>
        <w:ind w:left="1985" w:hanging="851"/>
        <w:rPr>
          <w:rFonts w:ascii="Verdana" w:eastAsia="Calibri" w:hAnsi="Verdana"/>
          <w:sz w:val="22"/>
          <w:szCs w:val="22"/>
          <w:lang w:eastAsia="en-US"/>
        </w:rPr>
      </w:pPr>
      <w:r w:rsidRPr="00287DAB">
        <w:rPr>
          <w:rFonts w:ascii="Verdana" w:eastAsia="Calibri" w:hAnsi="Verdana"/>
          <w:sz w:val="22"/>
          <w:szCs w:val="22"/>
          <w:lang w:eastAsia="en-US"/>
        </w:rPr>
        <w:t xml:space="preserve">Other equipment employed as part of the installation should clearly specify the length and type of warranties </w:t>
      </w:r>
      <w:proofErr w:type="gramStart"/>
      <w:r w:rsidRPr="00287DAB">
        <w:rPr>
          <w:rFonts w:ascii="Verdana" w:eastAsia="Calibri" w:hAnsi="Verdana"/>
          <w:sz w:val="22"/>
          <w:szCs w:val="22"/>
          <w:lang w:eastAsia="en-US"/>
        </w:rPr>
        <w:t>included</w:t>
      </w:r>
      <w:proofErr w:type="gramEnd"/>
    </w:p>
    <w:p w14:paraId="0B9F647A" w14:textId="72345EE1" w:rsidR="00F9161C" w:rsidRPr="00287DAB" w:rsidRDefault="00F9161C" w:rsidP="00513F8C">
      <w:pPr>
        <w:widowControl/>
        <w:tabs>
          <w:tab w:val="left" w:pos="1134"/>
        </w:tabs>
        <w:autoSpaceDE/>
        <w:autoSpaceDN/>
        <w:adjustRightInd/>
        <w:spacing w:after="200"/>
        <w:ind w:left="1134" w:hanging="1134"/>
        <w:rPr>
          <w:rFonts w:ascii="Verdana" w:eastAsia="Calibri" w:hAnsi="Verdana"/>
          <w:kern w:val="2"/>
          <w:sz w:val="22"/>
          <w:szCs w:val="22"/>
          <w:lang w:eastAsia="en-US"/>
          <w14:ligatures w14:val="standardContextual"/>
        </w:rPr>
      </w:pPr>
    </w:p>
    <w:p w14:paraId="0A299CEE" w14:textId="517124E2" w:rsidR="00347140" w:rsidRDefault="00347140" w:rsidP="00513F8C">
      <w:pPr>
        <w:widowControl/>
        <w:tabs>
          <w:tab w:val="left" w:pos="1134"/>
        </w:tabs>
        <w:autoSpaceDE/>
        <w:autoSpaceDN/>
        <w:adjustRightInd/>
        <w:spacing w:after="200"/>
        <w:ind w:left="1134" w:hanging="1134"/>
        <w:rPr>
          <w:rFonts w:ascii="Verdana" w:eastAsia="Calibri" w:hAnsi="Verdana"/>
          <w:kern w:val="2"/>
          <w:sz w:val="22"/>
          <w:szCs w:val="22"/>
          <w:lang w:eastAsia="en-US"/>
          <w14:ligatures w14:val="standardContextual"/>
        </w:rPr>
      </w:pPr>
      <w:r w:rsidRPr="00287DAB">
        <w:rPr>
          <w:rFonts w:ascii="Verdana" w:eastAsia="Calibri" w:hAnsi="Verdana"/>
          <w:b/>
          <w:bCs/>
          <w:kern w:val="2"/>
          <w:sz w:val="22"/>
          <w:szCs w:val="22"/>
          <w:lang w:eastAsia="en-US"/>
          <w14:ligatures w14:val="standardContextual"/>
        </w:rPr>
        <w:t>3.4</w:t>
      </w:r>
      <w:r w:rsidRPr="00287DAB">
        <w:rPr>
          <w:rFonts w:ascii="Verdana" w:eastAsia="Calibri" w:hAnsi="Verdana"/>
          <w:kern w:val="2"/>
          <w:sz w:val="22"/>
          <w:szCs w:val="22"/>
          <w:lang w:eastAsia="en-US"/>
          <w14:ligatures w14:val="standardContextual"/>
        </w:rPr>
        <w:tab/>
        <w:t>Certification of installations to building regulations (structural report confirming capability of roof load)</w:t>
      </w:r>
    </w:p>
    <w:p w14:paraId="7CA0E26A" w14:textId="07FF1359" w:rsidR="00A95E5B" w:rsidRPr="00A95E5B" w:rsidRDefault="00A95E5B" w:rsidP="00A95E5B">
      <w:pPr>
        <w:widowControl/>
        <w:tabs>
          <w:tab w:val="left" w:pos="1134"/>
        </w:tabs>
        <w:autoSpaceDE/>
        <w:autoSpaceDN/>
        <w:adjustRightInd/>
        <w:spacing w:after="200"/>
        <w:ind w:left="1134" w:hanging="1134"/>
        <w:rPr>
          <w:rFonts w:ascii="Verdana" w:eastAsia="Calibri" w:hAnsi="Verdana" w:cs="Arial"/>
          <w:sz w:val="22"/>
          <w:szCs w:val="22"/>
          <w:lang w:eastAsia="en-US"/>
        </w:rPr>
      </w:pPr>
      <w:r>
        <w:rPr>
          <w:rFonts w:ascii="Verdana" w:eastAsia="Calibri" w:hAnsi="Verdana"/>
          <w:b/>
          <w:bCs/>
          <w:kern w:val="2"/>
          <w:sz w:val="22"/>
          <w:szCs w:val="22"/>
          <w:lang w:eastAsia="en-US"/>
          <w14:ligatures w14:val="standardContextual"/>
        </w:rPr>
        <w:t>3.5</w:t>
      </w:r>
      <w:r>
        <w:rPr>
          <w:rFonts w:ascii="Verdana" w:eastAsia="Calibri" w:hAnsi="Verdana"/>
          <w:b/>
          <w:bCs/>
          <w:kern w:val="2"/>
          <w:sz w:val="22"/>
          <w:szCs w:val="22"/>
          <w:lang w:eastAsia="en-US"/>
          <w14:ligatures w14:val="standardContextual"/>
        </w:rPr>
        <w:tab/>
      </w:r>
      <w:bookmarkStart w:id="2" w:name="_Hlk168683496"/>
      <w:r w:rsidRPr="00A95E5B">
        <w:rPr>
          <w:rFonts w:ascii="Verdana" w:eastAsia="Calibri" w:hAnsi="Verdana"/>
          <w:kern w:val="2"/>
          <w:sz w:val="22"/>
          <w:szCs w:val="22"/>
          <w:lang w:eastAsia="en-US"/>
          <w14:ligatures w14:val="standardContextual"/>
        </w:rPr>
        <w:t>Enclosure 1</w:t>
      </w:r>
      <w:r>
        <w:rPr>
          <w:rFonts w:ascii="Verdana" w:eastAsia="Calibri" w:hAnsi="Verdana"/>
          <w:kern w:val="2"/>
          <w:sz w:val="22"/>
          <w:szCs w:val="22"/>
          <w:lang w:eastAsia="en-US"/>
          <w14:ligatures w14:val="standardContextual"/>
        </w:rPr>
        <w:t xml:space="preserve"> </w:t>
      </w:r>
      <w:r w:rsidRPr="00A95E5B">
        <w:rPr>
          <w:rFonts w:ascii="Verdana" w:eastAsia="Calibri" w:hAnsi="Verdana"/>
          <w:kern w:val="2"/>
          <w:sz w:val="22"/>
          <w:szCs w:val="22"/>
          <w:lang w:eastAsia="en-US"/>
          <w14:ligatures w14:val="standardContextual"/>
        </w:rPr>
        <w:t>Mount Edgcumbe Hospice Roof Survey</w:t>
      </w:r>
      <w:r>
        <w:rPr>
          <w:rFonts w:ascii="Verdana" w:eastAsia="Calibri" w:hAnsi="Verdana"/>
          <w:kern w:val="2"/>
          <w:sz w:val="22"/>
          <w:szCs w:val="22"/>
          <w:lang w:eastAsia="en-US"/>
          <w14:ligatures w14:val="standardContextual"/>
        </w:rPr>
        <w:t xml:space="preserve">; Enclosure </w:t>
      </w:r>
      <w:r w:rsidRPr="00A95E5B">
        <w:rPr>
          <w:rFonts w:ascii="Verdana" w:eastAsia="Calibri" w:hAnsi="Verdana"/>
          <w:kern w:val="2"/>
          <w:sz w:val="22"/>
          <w:szCs w:val="22"/>
          <w:lang w:eastAsia="en-US"/>
          <w14:ligatures w14:val="standardContextual"/>
        </w:rPr>
        <w:t>2</w:t>
      </w:r>
      <w:r>
        <w:rPr>
          <w:rFonts w:ascii="Verdana" w:eastAsia="Calibri" w:hAnsi="Verdana"/>
          <w:kern w:val="2"/>
          <w:sz w:val="22"/>
          <w:szCs w:val="22"/>
          <w:lang w:eastAsia="en-US"/>
          <w14:ligatures w14:val="standardContextual"/>
        </w:rPr>
        <w:t xml:space="preserve"> </w:t>
      </w:r>
      <w:r w:rsidRPr="00A95E5B">
        <w:rPr>
          <w:rFonts w:ascii="Verdana" w:eastAsia="Calibri" w:hAnsi="Verdana"/>
          <w:kern w:val="2"/>
          <w:sz w:val="22"/>
          <w:szCs w:val="22"/>
          <w:lang w:eastAsia="en-US"/>
          <w14:ligatures w14:val="standardContextual"/>
        </w:rPr>
        <w:t>St Julia’s Hospice Roof Specification</w:t>
      </w:r>
      <w:r w:rsidRPr="00A95E5B">
        <w:rPr>
          <w:rFonts w:ascii="Verdana" w:eastAsia="Calibri" w:hAnsi="Verdana"/>
          <w:kern w:val="2"/>
          <w:sz w:val="22"/>
          <w:szCs w:val="22"/>
          <w:lang w:eastAsia="en-US"/>
          <w14:ligatures w14:val="standardContextual"/>
        </w:rPr>
        <w:t xml:space="preserve"> </w:t>
      </w:r>
      <w:bookmarkEnd w:id="2"/>
    </w:p>
    <w:p w14:paraId="34839CB1" w14:textId="77777777" w:rsidR="006268C8" w:rsidRPr="00287DAB"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287DAB" w:rsidRDefault="00C21622" w:rsidP="00513F8C">
      <w:pPr>
        <w:widowControl/>
        <w:tabs>
          <w:tab w:val="left" w:pos="1134"/>
        </w:tabs>
        <w:kinsoku w:val="0"/>
        <w:overflowPunct w:val="0"/>
        <w:autoSpaceDE/>
        <w:autoSpaceDN/>
        <w:adjustRightInd/>
        <w:textAlignment w:val="baseline"/>
        <w:rPr>
          <w:rFonts w:ascii="Verdana" w:eastAsia="+mn-ea" w:hAnsi="Verdana" w:cs="+mn-cs"/>
          <w:b/>
          <w:kern w:val="24"/>
          <w:sz w:val="22"/>
          <w:szCs w:val="22"/>
        </w:rPr>
      </w:pPr>
      <w:r w:rsidRPr="00287DAB">
        <w:rPr>
          <w:rStyle w:val="Heading1Char"/>
          <w:sz w:val="22"/>
          <w:szCs w:val="22"/>
        </w:rPr>
        <w:t>4</w:t>
      </w:r>
      <w:r w:rsidR="00D86C43" w:rsidRPr="00287DAB">
        <w:rPr>
          <w:rFonts w:ascii="Verdana" w:hAnsi="Verdana"/>
          <w:b/>
          <w:spacing w:val="-1"/>
          <w:sz w:val="22"/>
          <w:szCs w:val="22"/>
        </w:rPr>
        <w:t xml:space="preserve">. </w:t>
      </w:r>
      <w:r w:rsidR="003D4F03" w:rsidRPr="00287DAB">
        <w:rPr>
          <w:rFonts w:ascii="Verdana" w:hAnsi="Verdana"/>
          <w:b/>
          <w:spacing w:val="-1"/>
          <w:sz w:val="22"/>
          <w:szCs w:val="22"/>
        </w:rPr>
        <w:tab/>
      </w:r>
      <w:r w:rsidR="00F67563" w:rsidRPr="00287DAB">
        <w:rPr>
          <w:rFonts w:ascii="Verdana" w:hAnsi="Verdana"/>
          <w:b/>
          <w:spacing w:val="-1"/>
          <w:sz w:val="22"/>
          <w:szCs w:val="22"/>
        </w:rPr>
        <w:t>B</w:t>
      </w:r>
      <w:r w:rsidR="00291422" w:rsidRPr="00287DAB">
        <w:rPr>
          <w:rFonts w:ascii="Verdana" w:hAnsi="Verdana"/>
          <w:b/>
          <w:spacing w:val="-1"/>
          <w:sz w:val="22"/>
          <w:szCs w:val="22"/>
        </w:rPr>
        <w:t>udget</w:t>
      </w:r>
    </w:p>
    <w:p w14:paraId="19038F9F" w14:textId="77777777" w:rsidR="005D20FA" w:rsidRPr="00287DAB" w:rsidRDefault="005D20FA" w:rsidP="00F138F1">
      <w:pPr>
        <w:rPr>
          <w:rFonts w:ascii="Verdana" w:hAnsi="Verdana"/>
          <w:color w:val="FF0000"/>
          <w:sz w:val="22"/>
          <w:szCs w:val="22"/>
        </w:rPr>
      </w:pPr>
    </w:p>
    <w:p w14:paraId="38A9810F" w14:textId="361830AD" w:rsidR="000E0EE7" w:rsidRPr="00287DAB" w:rsidRDefault="00F67563" w:rsidP="00F138F1">
      <w:pPr>
        <w:pStyle w:val="Default"/>
        <w:rPr>
          <w:rFonts w:ascii="Verdana" w:hAnsi="Verdana"/>
          <w:color w:val="auto"/>
          <w:sz w:val="22"/>
          <w:szCs w:val="22"/>
        </w:rPr>
      </w:pPr>
      <w:r w:rsidRPr="00287DAB">
        <w:rPr>
          <w:rFonts w:ascii="Verdana" w:hAnsi="Verdana"/>
          <w:color w:val="auto"/>
          <w:sz w:val="22"/>
          <w:szCs w:val="22"/>
        </w:rPr>
        <w:t xml:space="preserve">The total </w:t>
      </w:r>
      <w:r w:rsidR="00E648F8" w:rsidRPr="00287DAB">
        <w:rPr>
          <w:rFonts w:ascii="Verdana" w:hAnsi="Verdana"/>
          <w:color w:val="auto"/>
          <w:sz w:val="22"/>
          <w:szCs w:val="22"/>
        </w:rPr>
        <w:t xml:space="preserve">maximum </w:t>
      </w:r>
      <w:r w:rsidRPr="00287DAB">
        <w:rPr>
          <w:rFonts w:ascii="Verdana" w:hAnsi="Verdana"/>
          <w:color w:val="auto"/>
          <w:sz w:val="22"/>
          <w:szCs w:val="22"/>
        </w:rPr>
        <w:t xml:space="preserve">budget available for this commission is </w:t>
      </w:r>
      <w:r w:rsidR="00381600" w:rsidRPr="00287DAB">
        <w:rPr>
          <w:rFonts w:ascii="Verdana" w:hAnsi="Verdana"/>
          <w:color w:val="auto"/>
          <w:sz w:val="22"/>
          <w:szCs w:val="22"/>
        </w:rPr>
        <w:t>£</w:t>
      </w:r>
      <w:r w:rsidR="006C09B0">
        <w:rPr>
          <w:rFonts w:ascii="Verdana" w:hAnsi="Verdana"/>
          <w:color w:val="auto"/>
          <w:sz w:val="22"/>
          <w:szCs w:val="22"/>
        </w:rPr>
        <w:t>110</w:t>
      </w:r>
      <w:r w:rsidR="00AF1945" w:rsidRPr="006C09B0">
        <w:rPr>
          <w:rFonts w:ascii="Verdana" w:hAnsi="Verdana"/>
          <w:color w:val="auto"/>
          <w:sz w:val="22"/>
          <w:szCs w:val="22"/>
        </w:rPr>
        <w:t>,000.00</w:t>
      </w:r>
      <w:r w:rsidR="00381600" w:rsidRPr="006C09B0">
        <w:rPr>
          <w:rFonts w:ascii="Verdana" w:hAnsi="Verdana"/>
          <w:color w:val="auto"/>
          <w:sz w:val="22"/>
          <w:szCs w:val="22"/>
        </w:rPr>
        <w:t xml:space="preserve"> </w:t>
      </w:r>
      <w:r w:rsidR="00381600" w:rsidRPr="00287DAB">
        <w:rPr>
          <w:rFonts w:ascii="Verdana" w:hAnsi="Verdana"/>
          <w:color w:val="auto"/>
          <w:sz w:val="22"/>
          <w:szCs w:val="22"/>
        </w:rPr>
        <w:t>(ex</w:t>
      </w:r>
      <w:r w:rsidR="00736AC3" w:rsidRPr="00287DAB">
        <w:rPr>
          <w:rFonts w:ascii="Verdana" w:hAnsi="Verdana"/>
          <w:color w:val="auto"/>
          <w:sz w:val="22"/>
          <w:szCs w:val="22"/>
        </w:rPr>
        <w:t xml:space="preserve"> </w:t>
      </w:r>
      <w:r w:rsidR="00381600" w:rsidRPr="00287DAB">
        <w:rPr>
          <w:rFonts w:ascii="Verdana" w:hAnsi="Verdana"/>
          <w:color w:val="auto"/>
          <w:sz w:val="22"/>
          <w:szCs w:val="22"/>
        </w:rPr>
        <w:t xml:space="preserve">VAT) </w:t>
      </w:r>
      <w:r w:rsidR="00A80A75" w:rsidRPr="00287DAB">
        <w:rPr>
          <w:rFonts w:ascii="Verdana" w:hAnsi="Verdana"/>
          <w:color w:val="auto"/>
          <w:sz w:val="22"/>
          <w:szCs w:val="22"/>
        </w:rPr>
        <w:t xml:space="preserve">but </w:t>
      </w:r>
      <w:r w:rsidR="00381600" w:rsidRPr="00287DAB">
        <w:rPr>
          <w:rFonts w:ascii="Verdana" w:hAnsi="Verdana"/>
          <w:color w:val="auto"/>
          <w:sz w:val="22"/>
          <w:szCs w:val="22"/>
        </w:rPr>
        <w:t>inclusive of all expenses</w:t>
      </w:r>
      <w:r w:rsidR="002166ED" w:rsidRPr="00287DAB">
        <w:rPr>
          <w:rFonts w:ascii="Verdana" w:hAnsi="Verdana"/>
          <w:color w:val="auto"/>
          <w:sz w:val="22"/>
          <w:szCs w:val="22"/>
        </w:rPr>
        <w:t>.</w:t>
      </w:r>
      <w:r w:rsidR="00381600" w:rsidRPr="00287DAB">
        <w:rPr>
          <w:rFonts w:ascii="Verdana" w:hAnsi="Verdana"/>
          <w:color w:val="auto"/>
          <w:sz w:val="22"/>
          <w:szCs w:val="22"/>
        </w:rPr>
        <w:t xml:space="preserve"> </w:t>
      </w:r>
    </w:p>
    <w:p w14:paraId="59C8DC10" w14:textId="77777777" w:rsidR="00043839" w:rsidRPr="00287DAB" w:rsidRDefault="00043839" w:rsidP="00F138F1">
      <w:pPr>
        <w:pStyle w:val="Default"/>
        <w:rPr>
          <w:rFonts w:ascii="Verdana" w:hAnsi="Verdana"/>
          <w:b/>
          <w:color w:val="auto"/>
          <w:sz w:val="22"/>
          <w:szCs w:val="22"/>
        </w:rPr>
      </w:pPr>
    </w:p>
    <w:p w14:paraId="09AF33D3" w14:textId="77777777" w:rsidR="00381600" w:rsidRPr="00287DAB" w:rsidRDefault="005B41A4" w:rsidP="006268C8">
      <w:pPr>
        <w:pStyle w:val="Default"/>
        <w:spacing w:before="60" w:after="60"/>
        <w:rPr>
          <w:rFonts w:ascii="Verdana" w:hAnsi="Verdana"/>
          <w:b/>
          <w:color w:val="000000" w:themeColor="text1"/>
          <w:sz w:val="22"/>
          <w:szCs w:val="22"/>
        </w:rPr>
      </w:pPr>
      <w:r w:rsidRPr="00287DAB">
        <w:rPr>
          <w:rFonts w:ascii="Verdana" w:hAnsi="Verdana"/>
          <w:b/>
          <w:color w:val="000000" w:themeColor="text1"/>
          <w:sz w:val="22"/>
          <w:szCs w:val="22"/>
        </w:rPr>
        <w:t>Tenders that exceed the total budget will not be considered.</w:t>
      </w:r>
    </w:p>
    <w:p w14:paraId="2163C93F" w14:textId="77777777" w:rsidR="00381600" w:rsidRPr="00287DAB" w:rsidRDefault="00381600" w:rsidP="006268C8">
      <w:pPr>
        <w:pStyle w:val="Default"/>
        <w:spacing w:before="60" w:after="60"/>
        <w:rPr>
          <w:rFonts w:ascii="Verdana" w:hAnsi="Verdana"/>
          <w:b/>
          <w:color w:val="auto"/>
          <w:sz w:val="22"/>
          <w:szCs w:val="22"/>
        </w:rPr>
      </w:pPr>
    </w:p>
    <w:p w14:paraId="0C2C3415" w14:textId="41FB6FB7" w:rsidR="0073177F" w:rsidRPr="00287DAB" w:rsidRDefault="00381600" w:rsidP="006268C8">
      <w:pPr>
        <w:jc w:val="both"/>
        <w:rPr>
          <w:rFonts w:ascii="Verdana" w:eastAsia="Times" w:hAnsi="Verdana"/>
          <w:bCs/>
          <w:color w:val="FF0000"/>
          <w:sz w:val="22"/>
          <w:szCs w:val="22"/>
          <w:lang w:eastAsia="en-US"/>
        </w:rPr>
      </w:pPr>
      <w:r w:rsidRPr="00287DAB">
        <w:rPr>
          <w:rFonts w:ascii="Verdana" w:eastAsia="Times" w:hAnsi="Verdana"/>
          <w:bCs/>
          <w:sz w:val="22"/>
          <w:szCs w:val="22"/>
          <w:lang w:eastAsia="en-US"/>
        </w:rPr>
        <w:t xml:space="preserve">The </w:t>
      </w:r>
      <w:r w:rsidR="008501D2" w:rsidRPr="00287DAB">
        <w:rPr>
          <w:rFonts w:ascii="Verdana" w:eastAsia="Times" w:hAnsi="Verdana"/>
          <w:bCs/>
          <w:sz w:val="22"/>
          <w:szCs w:val="22"/>
          <w:lang w:eastAsia="en-US"/>
        </w:rPr>
        <w:t xml:space="preserve">budget will be reviewed as part of the </w:t>
      </w:r>
      <w:r w:rsidR="00672083" w:rsidRPr="00287DAB">
        <w:rPr>
          <w:rFonts w:ascii="Verdana" w:eastAsia="Times" w:hAnsi="Verdana"/>
          <w:bCs/>
          <w:sz w:val="22"/>
          <w:szCs w:val="22"/>
          <w:lang w:eastAsia="en-US"/>
        </w:rPr>
        <w:t xml:space="preserve">tender evaluation </w:t>
      </w:r>
      <w:r w:rsidRPr="00287DAB">
        <w:rPr>
          <w:rFonts w:ascii="Verdana" w:eastAsia="Times" w:hAnsi="Verdana"/>
          <w:bCs/>
          <w:sz w:val="22"/>
          <w:szCs w:val="22"/>
          <w:lang w:eastAsia="en-US"/>
        </w:rPr>
        <w:t xml:space="preserve">detailed in Section </w:t>
      </w:r>
      <w:r w:rsidR="004A562D" w:rsidRPr="00287DAB">
        <w:rPr>
          <w:rFonts w:ascii="Verdana" w:eastAsia="Times" w:hAnsi="Verdana"/>
          <w:bCs/>
          <w:sz w:val="22"/>
          <w:szCs w:val="22"/>
          <w:lang w:eastAsia="en-US"/>
        </w:rPr>
        <w:t xml:space="preserve">10 </w:t>
      </w:r>
      <w:r w:rsidR="008501D2" w:rsidRPr="00287DAB">
        <w:rPr>
          <w:rFonts w:ascii="Verdana" w:eastAsia="Times" w:hAnsi="Verdana"/>
          <w:bCs/>
          <w:sz w:val="22"/>
          <w:szCs w:val="22"/>
          <w:lang w:eastAsia="en-US"/>
        </w:rPr>
        <w:t xml:space="preserve">and </w:t>
      </w:r>
      <w:r w:rsidR="0073177F" w:rsidRPr="00287DAB">
        <w:rPr>
          <w:rFonts w:ascii="Verdana" w:eastAsia="Times" w:hAnsi="Verdana"/>
          <w:bCs/>
          <w:sz w:val="22"/>
          <w:szCs w:val="22"/>
          <w:lang w:eastAsia="en-US"/>
        </w:rPr>
        <w:t xml:space="preserve">will reflect the degree to which there is a saving on </w:t>
      </w:r>
      <w:r w:rsidR="0035641B" w:rsidRPr="00287DAB">
        <w:rPr>
          <w:rFonts w:ascii="Verdana" w:eastAsia="Times" w:hAnsi="Verdana"/>
          <w:bCs/>
          <w:sz w:val="22"/>
          <w:szCs w:val="22"/>
          <w:lang w:eastAsia="en-US"/>
        </w:rPr>
        <w:t xml:space="preserve">the maximum </w:t>
      </w:r>
      <w:r w:rsidR="0073177F" w:rsidRPr="00287DAB">
        <w:rPr>
          <w:rFonts w:ascii="Verdana" w:eastAsia="Times" w:hAnsi="Verdana"/>
          <w:bCs/>
          <w:sz w:val="22"/>
          <w:szCs w:val="22"/>
          <w:lang w:eastAsia="en-US"/>
        </w:rPr>
        <w:t>budget</w:t>
      </w:r>
      <w:r w:rsidR="00736AC3" w:rsidRPr="00287DAB">
        <w:rPr>
          <w:rFonts w:ascii="Verdana" w:eastAsia="Times" w:hAnsi="Verdana"/>
          <w:bCs/>
          <w:sz w:val="22"/>
          <w:szCs w:val="22"/>
          <w:lang w:eastAsia="en-US"/>
        </w:rPr>
        <w:t>.</w:t>
      </w:r>
    </w:p>
    <w:p w14:paraId="16D6B3F7" w14:textId="77777777" w:rsidR="0073177F" w:rsidRPr="00287DAB" w:rsidRDefault="0073177F" w:rsidP="006268C8">
      <w:pPr>
        <w:pStyle w:val="Default"/>
        <w:spacing w:before="60" w:after="60"/>
        <w:rPr>
          <w:rFonts w:ascii="Verdana" w:hAnsi="Verdana"/>
          <w:color w:val="auto"/>
          <w:sz w:val="22"/>
          <w:szCs w:val="22"/>
        </w:rPr>
      </w:pPr>
    </w:p>
    <w:p w14:paraId="45C2D642" w14:textId="7DE3A98A" w:rsidR="00BB1F13" w:rsidRPr="00287DAB" w:rsidRDefault="00C21622" w:rsidP="00513F8C">
      <w:pPr>
        <w:pStyle w:val="Heading1"/>
      </w:pPr>
      <w:r w:rsidRPr="00287DAB">
        <w:t>5</w:t>
      </w:r>
      <w:r w:rsidR="005B41A4" w:rsidRPr="00287DAB">
        <w:t xml:space="preserve">. </w:t>
      </w:r>
      <w:r w:rsidR="003D4F03" w:rsidRPr="00287DAB">
        <w:tab/>
      </w:r>
      <w:r w:rsidR="00BB1F13" w:rsidRPr="00287DAB">
        <w:t>Tender and commission timetable</w:t>
      </w:r>
    </w:p>
    <w:p w14:paraId="5EA27F69" w14:textId="77777777" w:rsidR="00672083" w:rsidRPr="00287DAB" w:rsidRDefault="00672083" w:rsidP="006268C8">
      <w:pPr>
        <w:pStyle w:val="Default"/>
        <w:spacing w:before="60" w:after="60"/>
        <w:rPr>
          <w:rFonts w:ascii="Verdana" w:hAnsi="Verdana"/>
          <w:color w:val="auto"/>
          <w:sz w:val="22"/>
          <w:szCs w:val="22"/>
        </w:rPr>
      </w:pPr>
    </w:p>
    <w:p w14:paraId="1AFECC64" w14:textId="7EFB3E34" w:rsidR="00BB1F13" w:rsidRPr="00287DAB" w:rsidRDefault="00BB1F13" w:rsidP="006268C8">
      <w:pPr>
        <w:pStyle w:val="Default"/>
        <w:spacing w:before="60" w:after="60"/>
        <w:rPr>
          <w:rFonts w:ascii="Verdana" w:hAnsi="Verdana"/>
          <w:color w:val="auto"/>
          <w:sz w:val="22"/>
          <w:szCs w:val="22"/>
        </w:rPr>
      </w:pPr>
      <w:r w:rsidRPr="00287DAB">
        <w:rPr>
          <w:rFonts w:ascii="Verdana" w:hAnsi="Verdana"/>
          <w:color w:val="auto"/>
          <w:sz w:val="22"/>
          <w:szCs w:val="22"/>
        </w:rPr>
        <w:t xml:space="preserve">The timescale of the </w:t>
      </w:r>
      <w:r w:rsidR="00F14C5E" w:rsidRPr="00287DAB">
        <w:rPr>
          <w:rFonts w:ascii="Verdana" w:hAnsi="Verdana"/>
          <w:color w:val="auto"/>
          <w:sz w:val="22"/>
          <w:szCs w:val="22"/>
        </w:rPr>
        <w:t>programme</w:t>
      </w:r>
      <w:r w:rsidR="00F138F1" w:rsidRPr="00287DAB">
        <w:rPr>
          <w:rFonts w:ascii="Verdana" w:hAnsi="Verdana"/>
          <w:color w:val="auto"/>
          <w:sz w:val="22"/>
          <w:szCs w:val="22"/>
        </w:rPr>
        <w:t xml:space="preserve"> </w:t>
      </w:r>
      <w:r w:rsidRPr="00287DAB">
        <w:rPr>
          <w:rFonts w:ascii="Verdana" w:hAnsi="Verdana"/>
          <w:color w:val="auto"/>
          <w:sz w:val="22"/>
          <w:szCs w:val="22"/>
        </w:rPr>
        <w:t xml:space="preserve">is from the date of signing the contract until </w:t>
      </w:r>
      <w:r w:rsidR="000757A7" w:rsidRPr="00287DAB">
        <w:rPr>
          <w:rFonts w:ascii="Verdana" w:hAnsi="Verdana"/>
          <w:color w:val="auto"/>
          <w:sz w:val="22"/>
          <w:szCs w:val="22"/>
        </w:rPr>
        <w:t xml:space="preserve">acceptance by </w:t>
      </w:r>
      <w:r w:rsidR="008130E4" w:rsidRPr="00287DAB">
        <w:rPr>
          <w:rFonts w:ascii="Verdana" w:eastAsia="Calibri" w:hAnsi="Verdana"/>
          <w:color w:val="auto"/>
          <w:sz w:val="22"/>
          <w:szCs w:val="22"/>
          <w:lang w:eastAsia="en-US"/>
        </w:rPr>
        <w:t xml:space="preserve">Cornwall Hospice Care Limited </w:t>
      </w:r>
      <w:r w:rsidR="000757A7" w:rsidRPr="00287DAB">
        <w:rPr>
          <w:rFonts w:ascii="Verdana" w:hAnsi="Verdana"/>
          <w:color w:val="auto"/>
          <w:sz w:val="22"/>
          <w:szCs w:val="22"/>
        </w:rPr>
        <w:t>authorised representative</w:t>
      </w:r>
      <w:r w:rsidRPr="00287DAB">
        <w:rPr>
          <w:rFonts w:ascii="Verdana" w:hAnsi="Verdana"/>
          <w:color w:val="auto"/>
          <w:sz w:val="22"/>
          <w:szCs w:val="22"/>
        </w:rPr>
        <w:t xml:space="preserve">.  The timetable for submission of the Tender, completion of the </w:t>
      </w:r>
      <w:r w:rsidR="00F14C5E" w:rsidRPr="00287DAB">
        <w:rPr>
          <w:rFonts w:ascii="Verdana" w:hAnsi="Verdana"/>
          <w:color w:val="auto"/>
          <w:sz w:val="22"/>
          <w:szCs w:val="22"/>
        </w:rPr>
        <w:t>programme</w:t>
      </w:r>
      <w:r w:rsidR="00F138F1" w:rsidRPr="00287DAB">
        <w:rPr>
          <w:rFonts w:ascii="Verdana" w:hAnsi="Verdana"/>
          <w:color w:val="auto"/>
          <w:sz w:val="22"/>
          <w:szCs w:val="22"/>
        </w:rPr>
        <w:t xml:space="preserve"> </w:t>
      </w:r>
      <w:r w:rsidR="00736AC3" w:rsidRPr="00287DAB">
        <w:rPr>
          <w:rFonts w:ascii="Verdana" w:hAnsi="Verdana"/>
          <w:color w:val="auto"/>
          <w:sz w:val="22"/>
          <w:szCs w:val="22"/>
        </w:rPr>
        <w:t>is</w:t>
      </w:r>
      <w:r w:rsidRPr="00287DAB">
        <w:rPr>
          <w:rFonts w:ascii="Verdana" w:hAnsi="Verdana"/>
          <w:color w:val="auto"/>
          <w:sz w:val="22"/>
          <w:szCs w:val="22"/>
        </w:rPr>
        <w:t xml:space="preserve"> set out below</w:t>
      </w:r>
      <w:r w:rsidR="006231D8" w:rsidRPr="00287DAB">
        <w:rPr>
          <w:rFonts w:ascii="Verdana" w:hAnsi="Verdana"/>
          <w:color w:val="auto"/>
          <w:sz w:val="22"/>
          <w:szCs w:val="22"/>
        </w:rPr>
        <w:t>:</w:t>
      </w:r>
    </w:p>
    <w:p w14:paraId="73A0FBE1" w14:textId="77777777" w:rsidR="006231D8" w:rsidRPr="00287DAB"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287DAB" w14:paraId="18F09D01" w14:textId="77777777" w:rsidTr="00EB28C2">
        <w:trPr>
          <w:trHeight w:hRule="exact" w:val="317"/>
        </w:trPr>
        <w:tc>
          <w:tcPr>
            <w:tcW w:w="5811" w:type="dxa"/>
          </w:tcPr>
          <w:p w14:paraId="17A6F86B" w14:textId="77777777" w:rsidR="00BB1F13" w:rsidRPr="00287DAB" w:rsidRDefault="00BB1F13" w:rsidP="006268C8">
            <w:pPr>
              <w:pStyle w:val="TableParagraph"/>
              <w:kinsoku w:val="0"/>
              <w:overflowPunct w:val="0"/>
              <w:ind w:left="102"/>
              <w:rPr>
                <w:rFonts w:ascii="Verdana" w:hAnsi="Verdana"/>
                <w:sz w:val="22"/>
                <w:szCs w:val="22"/>
              </w:rPr>
            </w:pPr>
            <w:r w:rsidRPr="00287DAB">
              <w:rPr>
                <w:rFonts w:ascii="Verdana" w:hAnsi="Verdana" w:cs="Verdana"/>
                <w:b/>
                <w:bCs/>
                <w:spacing w:val="-1"/>
                <w:sz w:val="22"/>
                <w:szCs w:val="22"/>
              </w:rPr>
              <w:t>Milestone</w:t>
            </w:r>
          </w:p>
        </w:tc>
        <w:tc>
          <w:tcPr>
            <w:tcW w:w="2694" w:type="dxa"/>
          </w:tcPr>
          <w:p w14:paraId="7B94DD09" w14:textId="77777777" w:rsidR="00BB1F13" w:rsidRPr="00287DAB" w:rsidRDefault="00BB1F13" w:rsidP="006268C8">
            <w:pPr>
              <w:pStyle w:val="TableParagraph"/>
              <w:kinsoku w:val="0"/>
              <w:overflowPunct w:val="0"/>
              <w:ind w:left="102"/>
              <w:rPr>
                <w:rFonts w:ascii="Verdana" w:hAnsi="Verdana"/>
                <w:sz w:val="22"/>
                <w:szCs w:val="22"/>
              </w:rPr>
            </w:pPr>
            <w:r w:rsidRPr="00287DAB">
              <w:rPr>
                <w:rFonts w:ascii="Verdana" w:hAnsi="Verdana" w:cs="Verdana"/>
                <w:b/>
                <w:bCs/>
                <w:spacing w:val="-1"/>
                <w:sz w:val="22"/>
                <w:szCs w:val="22"/>
              </w:rPr>
              <w:t>Date</w:t>
            </w:r>
          </w:p>
        </w:tc>
      </w:tr>
      <w:tr w:rsidR="004A562D" w:rsidRPr="00287DAB" w14:paraId="5353E4F1" w14:textId="77777777" w:rsidTr="006231D8">
        <w:trPr>
          <w:trHeight w:hRule="exact" w:val="837"/>
        </w:trPr>
        <w:tc>
          <w:tcPr>
            <w:tcW w:w="5811" w:type="dxa"/>
            <w:shd w:val="clear" w:color="auto" w:fill="auto"/>
          </w:tcPr>
          <w:p w14:paraId="61C3F738" w14:textId="1AAC0C95" w:rsidR="004A562D" w:rsidRPr="00287DAB" w:rsidRDefault="004A562D" w:rsidP="004A562D">
            <w:pPr>
              <w:pStyle w:val="TableParagraph"/>
              <w:kinsoku w:val="0"/>
              <w:overflowPunct w:val="0"/>
              <w:ind w:left="102"/>
              <w:rPr>
                <w:rFonts w:ascii="Verdana" w:hAnsi="Verdana"/>
                <w:sz w:val="22"/>
                <w:szCs w:val="22"/>
              </w:rPr>
            </w:pPr>
            <w:r w:rsidRPr="00287DAB">
              <w:rPr>
                <w:rFonts w:ascii="Verdana" w:hAnsi="Verdana"/>
                <w:sz w:val="22"/>
                <w:szCs w:val="22"/>
              </w:rPr>
              <w:lastRenderedPageBreak/>
              <w:t>Date ITT available on Contracts Finder</w:t>
            </w:r>
          </w:p>
        </w:tc>
        <w:tc>
          <w:tcPr>
            <w:tcW w:w="2694" w:type="dxa"/>
            <w:shd w:val="clear" w:color="auto" w:fill="auto"/>
          </w:tcPr>
          <w:p w14:paraId="35F0009A" w14:textId="510F8898" w:rsidR="004A562D" w:rsidRPr="009A42E0" w:rsidRDefault="005571B7" w:rsidP="004A562D">
            <w:pPr>
              <w:pStyle w:val="TableParagraph"/>
              <w:kinsoku w:val="0"/>
              <w:overflowPunct w:val="0"/>
              <w:rPr>
                <w:rFonts w:ascii="Verdana" w:hAnsi="Verdana"/>
                <w:sz w:val="22"/>
                <w:szCs w:val="22"/>
              </w:rPr>
            </w:pPr>
            <w:r>
              <w:rPr>
                <w:rFonts w:ascii="Verdana" w:hAnsi="Verdana"/>
                <w:sz w:val="22"/>
                <w:szCs w:val="22"/>
              </w:rPr>
              <w:t>10</w:t>
            </w:r>
            <w:r w:rsidR="009A42E0" w:rsidRPr="009A42E0">
              <w:rPr>
                <w:rFonts w:ascii="Verdana" w:hAnsi="Verdana"/>
                <w:sz w:val="22"/>
                <w:szCs w:val="22"/>
              </w:rPr>
              <w:t xml:space="preserve"> June 2024</w:t>
            </w:r>
          </w:p>
        </w:tc>
      </w:tr>
      <w:tr w:rsidR="004A562D" w:rsidRPr="00287DAB" w14:paraId="6C13F099" w14:textId="77777777" w:rsidTr="006F0066">
        <w:trPr>
          <w:trHeight w:hRule="exact" w:val="606"/>
        </w:trPr>
        <w:tc>
          <w:tcPr>
            <w:tcW w:w="5811" w:type="dxa"/>
            <w:shd w:val="clear" w:color="auto" w:fill="auto"/>
          </w:tcPr>
          <w:p w14:paraId="04C0D856" w14:textId="19C10957" w:rsidR="004A562D" w:rsidRDefault="000856FF" w:rsidP="004A562D">
            <w:pPr>
              <w:pStyle w:val="TableParagraph"/>
              <w:kinsoku w:val="0"/>
              <w:overflowPunct w:val="0"/>
              <w:ind w:left="102"/>
              <w:rPr>
                <w:rFonts w:ascii="Verdana" w:hAnsi="Verdana"/>
                <w:color w:val="FF0000"/>
                <w:sz w:val="22"/>
                <w:szCs w:val="22"/>
              </w:rPr>
            </w:pPr>
            <w:r w:rsidRPr="00287DAB">
              <w:rPr>
                <w:rFonts w:ascii="Verdana" w:hAnsi="Verdana" w:cs="Verdana"/>
                <w:spacing w:val="-1"/>
                <w:sz w:val="22"/>
                <w:szCs w:val="22"/>
              </w:rPr>
              <w:t>Site Visit to be arranged with</w:t>
            </w:r>
            <w:r w:rsidR="006F0066" w:rsidRPr="00287DAB">
              <w:rPr>
                <w:rFonts w:ascii="Verdana" w:hAnsi="Verdana"/>
                <w:sz w:val="22"/>
                <w:szCs w:val="22"/>
              </w:rPr>
              <w:t xml:space="preserve"> </w:t>
            </w:r>
            <w:hyperlink r:id="rId11" w:history="1">
              <w:r w:rsidR="009A42E0" w:rsidRPr="000A21E0">
                <w:rPr>
                  <w:rStyle w:val="Hyperlink"/>
                  <w:rFonts w:ascii="Verdana" w:hAnsi="Verdana"/>
                  <w:sz w:val="22"/>
                  <w:szCs w:val="22"/>
                </w:rPr>
                <w:t>ohoare@cornwallhospice.co.uk</w:t>
              </w:r>
            </w:hyperlink>
          </w:p>
          <w:p w14:paraId="4978D184" w14:textId="77777777" w:rsidR="009A42E0" w:rsidRPr="00287DAB" w:rsidRDefault="009A42E0" w:rsidP="004A562D">
            <w:pPr>
              <w:pStyle w:val="TableParagraph"/>
              <w:kinsoku w:val="0"/>
              <w:overflowPunct w:val="0"/>
              <w:ind w:left="102"/>
              <w:rPr>
                <w:rFonts w:ascii="Verdana" w:hAnsi="Verdana" w:cs="Verdana"/>
                <w:spacing w:val="-1"/>
                <w:sz w:val="22"/>
                <w:szCs w:val="22"/>
              </w:rPr>
            </w:pPr>
          </w:p>
          <w:p w14:paraId="5482D8F3" w14:textId="532670C3" w:rsidR="000856FF" w:rsidRPr="00287DAB" w:rsidRDefault="000856FF" w:rsidP="004A562D">
            <w:pPr>
              <w:pStyle w:val="TableParagraph"/>
              <w:kinsoku w:val="0"/>
              <w:overflowPunct w:val="0"/>
              <w:ind w:left="102"/>
              <w:rPr>
                <w:rFonts w:ascii="Verdana" w:hAnsi="Verdana" w:cs="Verdana"/>
                <w:spacing w:val="-1"/>
                <w:sz w:val="22"/>
                <w:szCs w:val="22"/>
              </w:rPr>
            </w:pPr>
          </w:p>
        </w:tc>
        <w:tc>
          <w:tcPr>
            <w:tcW w:w="2694" w:type="dxa"/>
            <w:shd w:val="clear" w:color="auto" w:fill="auto"/>
          </w:tcPr>
          <w:p w14:paraId="3AC9D598" w14:textId="5920CC59" w:rsidR="004A562D" w:rsidRPr="009A42E0" w:rsidRDefault="00B81976" w:rsidP="004A562D">
            <w:pPr>
              <w:pStyle w:val="TableParagraph"/>
              <w:kinsoku w:val="0"/>
              <w:overflowPunct w:val="0"/>
              <w:rPr>
                <w:rFonts w:ascii="Verdana" w:hAnsi="Verdana"/>
                <w:sz w:val="22"/>
                <w:szCs w:val="22"/>
              </w:rPr>
            </w:pPr>
            <w:r>
              <w:rPr>
                <w:rFonts w:ascii="Verdana" w:hAnsi="Verdana"/>
                <w:sz w:val="22"/>
                <w:szCs w:val="22"/>
              </w:rPr>
              <w:t>1</w:t>
            </w:r>
            <w:r w:rsidR="005571B7">
              <w:rPr>
                <w:rFonts w:ascii="Verdana" w:hAnsi="Verdana"/>
                <w:sz w:val="22"/>
                <w:szCs w:val="22"/>
              </w:rPr>
              <w:t>7</w:t>
            </w:r>
            <w:r>
              <w:rPr>
                <w:rFonts w:ascii="Verdana" w:hAnsi="Verdana"/>
                <w:sz w:val="22"/>
                <w:szCs w:val="22"/>
              </w:rPr>
              <w:t xml:space="preserve"> June 2024</w:t>
            </w:r>
          </w:p>
        </w:tc>
      </w:tr>
      <w:tr w:rsidR="000856FF" w:rsidRPr="00287DAB" w14:paraId="71490150" w14:textId="77777777" w:rsidTr="00067C34">
        <w:trPr>
          <w:trHeight w:hRule="exact" w:val="429"/>
        </w:trPr>
        <w:tc>
          <w:tcPr>
            <w:tcW w:w="5811" w:type="dxa"/>
            <w:shd w:val="clear" w:color="auto" w:fill="auto"/>
          </w:tcPr>
          <w:p w14:paraId="5B5D2E91" w14:textId="1EA0E150" w:rsidR="000856FF" w:rsidRPr="00287DAB" w:rsidRDefault="00736AC3" w:rsidP="004A562D">
            <w:pPr>
              <w:pStyle w:val="TableParagraph"/>
              <w:kinsoku w:val="0"/>
              <w:overflowPunct w:val="0"/>
              <w:ind w:left="102"/>
              <w:rPr>
                <w:rFonts w:ascii="Verdana" w:hAnsi="Verdana"/>
                <w:sz w:val="22"/>
                <w:szCs w:val="22"/>
              </w:rPr>
            </w:pPr>
            <w:r w:rsidRPr="00287DAB">
              <w:rPr>
                <w:rFonts w:ascii="Verdana" w:hAnsi="Verdana"/>
                <w:sz w:val="22"/>
                <w:szCs w:val="22"/>
              </w:rPr>
              <w:t>Last date</w:t>
            </w:r>
            <w:r w:rsidR="000856FF" w:rsidRPr="00287DAB">
              <w:rPr>
                <w:rFonts w:ascii="Verdana" w:hAnsi="Verdana"/>
                <w:sz w:val="22"/>
                <w:szCs w:val="22"/>
              </w:rPr>
              <w:t xml:space="preserve"> for raising queries</w:t>
            </w:r>
          </w:p>
        </w:tc>
        <w:tc>
          <w:tcPr>
            <w:tcW w:w="2694" w:type="dxa"/>
            <w:shd w:val="clear" w:color="auto" w:fill="auto"/>
          </w:tcPr>
          <w:p w14:paraId="20D04738" w14:textId="78DBC6AB" w:rsidR="000856FF" w:rsidRPr="009A42E0" w:rsidRDefault="00FA42A8" w:rsidP="004A562D">
            <w:pPr>
              <w:pStyle w:val="TableParagraph"/>
              <w:kinsoku w:val="0"/>
              <w:overflowPunct w:val="0"/>
              <w:rPr>
                <w:rFonts w:ascii="Verdana" w:hAnsi="Verdana"/>
                <w:sz w:val="22"/>
                <w:szCs w:val="22"/>
              </w:rPr>
            </w:pPr>
            <w:r w:rsidRPr="009A42E0">
              <w:rPr>
                <w:rFonts w:ascii="Verdana" w:hAnsi="Verdana"/>
                <w:sz w:val="22"/>
                <w:szCs w:val="22"/>
              </w:rPr>
              <w:t xml:space="preserve">1700: </w:t>
            </w:r>
            <w:r w:rsidR="005571B7">
              <w:rPr>
                <w:rFonts w:ascii="Verdana" w:hAnsi="Verdana"/>
                <w:sz w:val="22"/>
                <w:szCs w:val="22"/>
              </w:rPr>
              <w:t>25</w:t>
            </w:r>
            <w:r w:rsidR="00B81976">
              <w:rPr>
                <w:rFonts w:ascii="Verdana" w:hAnsi="Verdana"/>
                <w:sz w:val="22"/>
                <w:szCs w:val="22"/>
              </w:rPr>
              <w:t xml:space="preserve"> June 2024</w:t>
            </w:r>
          </w:p>
        </w:tc>
      </w:tr>
      <w:tr w:rsidR="004A562D" w:rsidRPr="00287DAB" w14:paraId="7A17DE84" w14:textId="77777777" w:rsidTr="00067C34">
        <w:trPr>
          <w:trHeight w:hRule="exact" w:val="421"/>
        </w:trPr>
        <w:tc>
          <w:tcPr>
            <w:tcW w:w="5811" w:type="dxa"/>
            <w:shd w:val="clear" w:color="auto" w:fill="auto"/>
          </w:tcPr>
          <w:p w14:paraId="54020941" w14:textId="71D96FCD" w:rsidR="004A562D" w:rsidRPr="00287DAB" w:rsidRDefault="004A562D" w:rsidP="004A562D">
            <w:pPr>
              <w:pStyle w:val="TableParagraph"/>
              <w:kinsoku w:val="0"/>
              <w:overflowPunct w:val="0"/>
              <w:ind w:left="102"/>
              <w:rPr>
                <w:rFonts w:ascii="Verdana" w:hAnsi="Verdana"/>
                <w:sz w:val="22"/>
                <w:szCs w:val="22"/>
              </w:rPr>
            </w:pPr>
            <w:r w:rsidRPr="00287DAB">
              <w:rPr>
                <w:rFonts w:ascii="Verdana" w:hAnsi="Verdana"/>
                <w:sz w:val="22"/>
                <w:szCs w:val="22"/>
              </w:rPr>
              <w:t>Last date for clarifications to queries</w:t>
            </w:r>
          </w:p>
        </w:tc>
        <w:tc>
          <w:tcPr>
            <w:tcW w:w="2694" w:type="dxa"/>
            <w:shd w:val="clear" w:color="auto" w:fill="auto"/>
          </w:tcPr>
          <w:p w14:paraId="6D29DD33" w14:textId="116660A7" w:rsidR="004A562D" w:rsidRPr="009A42E0" w:rsidRDefault="00FA42A8" w:rsidP="004A562D">
            <w:pPr>
              <w:pStyle w:val="TableParagraph"/>
              <w:kinsoku w:val="0"/>
              <w:overflowPunct w:val="0"/>
              <w:rPr>
                <w:rFonts w:ascii="Verdana" w:hAnsi="Verdana"/>
                <w:sz w:val="22"/>
                <w:szCs w:val="22"/>
              </w:rPr>
            </w:pPr>
            <w:r w:rsidRPr="009A42E0">
              <w:rPr>
                <w:rFonts w:ascii="Verdana" w:hAnsi="Verdana"/>
                <w:sz w:val="22"/>
                <w:szCs w:val="22"/>
              </w:rPr>
              <w:t>1</w:t>
            </w:r>
            <w:r w:rsidR="00513F8C" w:rsidRPr="009A42E0">
              <w:rPr>
                <w:rFonts w:ascii="Verdana" w:hAnsi="Verdana"/>
                <w:sz w:val="22"/>
                <w:szCs w:val="22"/>
              </w:rPr>
              <w:t>7</w:t>
            </w:r>
            <w:r w:rsidRPr="009A42E0">
              <w:rPr>
                <w:rFonts w:ascii="Verdana" w:hAnsi="Verdana"/>
                <w:sz w:val="22"/>
                <w:szCs w:val="22"/>
              </w:rPr>
              <w:t>00:</w:t>
            </w:r>
            <w:r w:rsidR="00513F8C" w:rsidRPr="009A42E0">
              <w:rPr>
                <w:rFonts w:ascii="Verdana" w:hAnsi="Verdana"/>
                <w:sz w:val="22"/>
                <w:szCs w:val="22"/>
              </w:rPr>
              <w:t xml:space="preserve"> </w:t>
            </w:r>
            <w:r w:rsidR="005571B7">
              <w:rPr>
                <w:rFonts w:ascii="Verdana" w:hAnsi="Verdana"/>
                <w:sz w:val="22"/>
                <w:szCs w:val="22"/>
              </w:rPr>
              <w:t>26</w:t>
            </w:r>
            <w:r w:rsidR="00B81976">
              <w:rPr>
                <w:rFonts w:ascii="Verdana" w:hAnsi="Verdana"/>
                <w:sz w:val="22"/>
                <w:szCs w:val="22"/>
              </w:rPr>
              <w:t xml:space="preserve"> June 2024</w:t>
            </w:r>
          </w:p>
        </w:tc>
      </w:tr>
      <w:tr w:rsidR="004A562D" w:rsidRPr="00287DAB" w14:paraId="01FF3EF8" w14:textId="77777777" w:rsidTr="00067C34">
        <w:trPr>
          <w:trHeight w:hRule="exact" w:val="578"/>
        </w:trPr>
        <w:tc>
          <w:tcPr>
            <w:tcW w:w="5811" w:type="dxa"/>
            <w:shd w:val="clear" w:color="auto" w:fill="auto"/>
          </w:tcPr>
          <w:p w14:paraId="00C06ADD" w14:textId="305D5C1E" w:rsidR="004A562D" w:rsidRPr="00287DAB" w:rsidRDefault="004A562D" w:rsidP="004A562D">
            <w:pPr>
              <w:pStyle w:val="TableParagraph"/>
              <w:kinsoku w:val="0"/>
              <w:overflowPunct w:val="0"/>
              <w:ind w:left="102"/>
              <w:rPr>
                <w:rFonts w:ascii="Verdana" w:hAnsi="Verdana"/>
                <w:b/>
                <w:sz w:val="22"/>
                <w:szCs w:val="22"/>
              </w:rPr>
            </w:pPr>
            <w:r w:rsidRPr="00287DAB">
              <w:rPr>
                <w:rFonts w:ascii="Verdana" w:hAnsi="Verdana"/>
                <w:sz w:val="22"/>
                <w:szCs w:val="22"/>
              </w:rPr>
              <w:t>Deadline to return ITT</w:t>
            </w:r>
          </w:p>
        </w:tc>
        <w:tc>
          <w:tcPr>
            <w:tcW w:w="2694" w:type="dxa"/>
            <w:shd w:val="clear" w:color="auto" w:fill="auto"/>
          </w:tcPr>
          <w:p w14:paraId="70D04BF7" w14:textId="0A4F15A6" w:rsidR="004A562D" w:rsidRPr="009A42E0" w:rsidRDefault="00FA42A8" w:rsidP="004A562D">
            <w:pPr>
              <w:pStyle w:val="TableParagraph"/>
              <w:kinsoku w:val="0"/>
              <w:overflowPunct w:val="0"/>
              <w:rPr>
                <w:rFonts w:ascii="Verdana" w:hAnsi="Verdana"/>
                <w:b/>
                <w:sz w:val="22"/>
                <w:szCs w:val="22"/>
              </w:rPr>
            </w:pPr>
            <w:r w:rsidRPr="009A42E0">
              <w:rPr>
                <w:rFonts w:ascii="Verdana" w:hAnsi="Verdana"/>
                <w:b/>
                <w:sz w:val="22"/>
                <w:szCs w:val="22"/>
              </w:rPr>
              <w:t xml:space="preserve">1700: </w:t>
            </w:r>
            <w:r w:rsidR="005571B7">
              <w:rPr>
                <w:rFonts w:ascii="Verdana" w:hAnsi="Verdana"/>
                <w:b/>
                <w:sz w:val="22"/>
                <w:szCs w:val="22"/>
              </w:rPr>
              <w:t>8</w:t>
            </w:r>
            <w:r w:rsidR="00B81976">
              <w:rPr>
                <w:rFonts w:ascii="Verdana" w:hAnsi="Verdana"/>
                <w:b/>
                <w:sz w:val="22"/>
                <w:szCs w:val="22"/>
              </w:rPr>
              <w:t xml:space="preserve"> July 2024</w:t>
            </w:r>
          </w:p>
        </w:tc>
      </w:tr>
      <w:tr w:rsidR="004A562D" w:rsidRPr="00287DAB" w14:paraId="530071B0" w14:textId="77777777" w:rsidTr="00432E47">
        <w:trPr>
          <w:trHeight w:hRule="exact" w:val="436"/>
        </w:trPr>
        <w:tc>
          <w:tcPr>
            <w:tcW w:w="5811" w:type="dxa"/>
            <w:shd w:val="clear" w:color="auto" w:fill="auto"/>
          </w:tcPr>
          <w:p w14:paraId="381F4EE4" w14:textId="28124CC9" w:rsidR="004A562D" w:rsidRPr="00287DAB" w:rsidRDefault="004A562D" w:rsidP="004A562D">
            <w:pPr>
              <w:pStyle w:val="TableParagraph"/>
              <w:kinsoku w:val="0"/>
              <w:overflowPunct w:val="0"/>
              <w:ind w:left="102"/>
              <w:rPr>
                <w:rFonts w:ascii="Verdana" w:hAnsi="Verdana"/>
                <w:sz w:val="22"/>
                <w:szCs w:val="22"/>
              </w:rPr>
            </w:pPr>
            <w:r w:rsidRPr="00287DAB">
              <w:rPr>
                <w:rFonts w:ascii="Verdana" w:hAnsi="Verdana"/>
                <w:sz w:val="22"/>
                <w:szCs w:val="22"/>
              </w:rPr>
              <w:t>Evaluation of ITT</w:t>
            </w:r>
          </w:p>
        </w:tc>
        <w:tc>
          <w:tcPr>
            <w:tcW w:w="2694" w:type="dxa"/>
            <w:shd w:val="clear" w:color="auto" w:fill="auto"/>
          </w:tcPr>
          <w:p w14:paraId="24224D69" w14:textId="6AD676B3" w:rsidR="004A562D" w:rsidRPr="009A42E0" w:rsidRDefault="005571B7" w:rsidP="004A562D">
            <w:pPr>
              <w:pStyle w:val="TableParagraph"/>
              <w:kinsoku w:val="0"/>
              <w:overflowPunct w:val="0"/>
              <w:rPr>
                <w:rFonts w:ascii="Verdana" w:hAnsi="Verdana"/>
                <w:sz w:val="22"/>
                <w:szCs w:val="22"/>
              </w:rPr>
            </w:pPr>
            <w:r>
              <w:rPr>
                <w:rFonts w:ascii="Verdana" w:hAnsi="Verdana"/>
                <w:sz w:val="22"/>
                <w:szCs w:val="22"/>
              </w:rPr>
              <w:t>9-10</w:t>
            </w:r>
            <w:r w:rsidR="00B81976">
              <w:rPr>
                <w:rFonts w:ascii="Verdana" w:hAnsi="Verdana"/>
                <w:sz w:val="22"/>
                <w:szCs w:val="22"/>
              </w:rPr>
              <w:t xml:space="preserve"> July 2024</w:t>
            </w:r>
          </w:p>
        </w:tc>
      </w:tr>
      <w:tr w:rsidR="00FA42A8" w:rsidRPr="00287DAB" w14:paraId="6893AA91" w14:textId="77777777" w:rsidTr="006F0066">
        <w:trPr>
          <w:trHeight w:hRule="exact" w:val="426"/>
        </w:trPr>
        <w:tc>
          <w:tcPr>
            <w:tcW w:w="5811" w:type="dxa"/>
            <w:shd w:val="clear" w:color="auto" w:fill="auto"/>
          </w:tcPr>
          <w:p w14:paraId="0BBB1B31" w14:textId="7BB715AC" w:rsidR="00FA42A8" w:rsidRPr="00287DAB" w:rsidRDefault="00FA42A8" w:rsidP="00231011">
            <w:pPr>
              <w:pStyle w:val="TableParagraph"/>
              <w:kinsoku w:val="0"/>
              <w:overflowPunct w:val="0"/>
              <w:ind w:left="102"/>
              <w:rPr>
                <w:rFonts w:ascii="Verdana" w:hAnsi="Verdana"/>
                <w:sz w:val="22"/>
                <w:szCs w:val="22"/>
              </w:rPr>
            </w:pPr>
            <w:r w:rsidRPr="00287DAB">
              <w:rPr>
                <w:rFonts w:ascii="Verdana" w:hAnsi="Verdana"/>
                <w:sz w:val="22"/>
                <w:szCs w:val="22"/>
              </w:rPr>
              <w:t>Preferred supplier notif</w:t>
            </w:r>
            <w:r w:rsidR="006F0066" w:rsidRPr="00287DAB">
              <w:rPr>
                <w:rFonts w:ascii="Verdana" w:hAnsi="Verdana"/>
                <w:sz w:val="22"/>
                <w:szCs w:val="22"/>
              </w:rPr>
              <w:t>ied</w:t>
            </w:r>
            <w:r w:rsidRPr="00287DAB">
              <w:rPr>
                <w:rFonts w:ascii="Verdana" w:hAnsi="Verdana"/>
                <w:sz w:val="22"/>
                <w:szCs w:val="22"/>
              </w:rPr>
              <w:t xml:space="preserve"> </w:t>
            </w:r>
          </w:p>
        </w:tc>
        <w:tc>
          <w:tcPr>
            <w:tcW w:w="2694" w:type="dxa"/>
            <w:shd w:val="clear" w:color="auto" w:fill="auto"/>
          </w:tcPr>
          <w:p w14:paraId="240ED87B" w14:textId="40149E85" w:rsidR="00FA42A8" w:rsidRPr="009A42E0" w:rsidRDefault="005571B7" w:rsidP="00231011">
            <w:pPr>
              <w:pStyle w:val="TableParagraph"/>
              <w:kinsoku w:val="0"/>
              <w:overflowPunct w:val="0"/>
              <w:rPr>
                <w:rFonts w:ascii="Verdana" w:hAnsi="Verdana"/>
                <w:sz w:val="22"/>
                <w:szCs w:val="22"/>
              </w:rPr>
            </w:pPr>
            <w:r>
              <w:rPr>
                <w:rFonts w:ascii="Verdana" w:hAnsi="Verdana"/>
                <w:sz w:val="22"/>
                <w:szCs w:val="22"/>
              </w:rPr>
              <w:t>11</w:t>
            </w:r>
            <w:r w:rsidR="00B81976">
              <w:rPr>
                <w:rFonts w:ascii="Verdana" w:hAnsi="Verdana"/>
                <w:sz w:val="22"/>
                <w:szCs w:val="22"/>
              </w:rPr>
              <w:t xml:space="preserve"> July 2024</w:t>
            </w:r>
          </w:p>
        </w:tc>
      </w:tr>
      <w:tr w:rsidR="00231011" w:rsidRPr="00287DAB" w14:paraId="050A673F" w14:textId="77777777" w:rsidTr="00231011">
        <w:trPr>
          <w:trHeight w:hRule="exact" w:val="1723"/>
        </w:trPr>
        <w:tc>
          <w:tcPr>
            <w:tcW w:w="5811" w:type="dxa"/>
            <w:shd w:val="clear" w:color="auto" w:fill="auto"/>
          </w:tcPr>
          <w:p w14:paraId="53163DC9" w14:textId="04A0E9CA" w:rsidR="00231011" w:rsidRPr="00287DAB" w:rsidRDefault="00231011" w:rsidP="00231011">
            <w:pPr>
              <w:pStyle w:val="TableParagraph"/>
              <w:kinsoku w:val="0"/>
              <w:overflowPunct w:val="0"/>
              <w:ind w:left="102"/>
              <w:rPr>
                <w:rFonts w:ascii="Verdana" w:hAnsi="Verdana"/>
                <w:sz w:val="22"/>
                <w:szCs w:val="22"/>
              </w:rPr>
            </w:pPr>
            <w:r w:rsidRPr="00287DAB">
              <w:rPr>
                <w:rFonts w:ascii="Verdana" w:hAnsi="Verdana"/>
                <w:sz w:val="22"/>
                <w:szCs w:val="22"/>
              </w:rPr>
              <w:t xml:space="preserve">Award of Contract </w:t>
            </w:r>
          </w:p>
        </w:tc>
        <w:tc>
          <w:tcPr>
            <w:tcW w:w="2694" w:type="dxa"/>
            <w:shd w:val="clear" w:color="auto" w:fill="auto"/>
          </w:tcPr>
          <w:p w14:paraId="174D217D" w14:textId="09B9BF0A" w:rsidR="00231011" w:rsidRPr="00287DAB" w:rsidRDefault="00231011" w:rsidP="00231011">
            <w:pPr>
              <w:pStyle w:val="TableParagraph"/>
              <w:kinsoku w:val="0"/>
              <w:overflowPunct w:val="0"/>
              <w:rPr>
                <w:rFonts w:ascii="Verdana" w:hAnsi="Verdana"/>
                <w:sz w:val="22"/>
                <w:szCs w:val="22"/>
              </w:rPr>
            </w:pPr>
            <w:r w:rsidRPr="00287DAB">
              <w:rPr>
                <w:rFonts w:ascii="Verdana" w:hAnsi="Verdana"/>
                <w:sz w:val="22"/>
                <w:szCs w:val="22"/>
              </w:rPr>
              <w:t xml:space="preserve">This is subject to successfully obtaining grant funding and will normally be no later than </w:t>
            </w:r>
            <w:r w:rsidR="00B81976">
              <w:rPr>
                <w:rFonts w:ascii="Verdana" w:hAnsi="Verdana"/>
                <w:sz w:val="22"/>
                <w:szCs w:val="22"/>
              </w:rPr>
              <w:t>3</w:t>
            </w:r>
            <w:r w:rsidRPr="00287DAB">
              <w:rPr>
                <w:rFonts w:ascii="Verdana" w:hAnsi="Verdana"/>
                <w:sz w:val="22"/>
                <w:szCs w:val="22"/>
              </w:rPr>
              <w:t>0 days from contract evaluation</w:t>
            </w:r>
          </w:p>
        </w:tc>
      </w:tr>
    </w:tbl>
    <w:p w14:paraId="028E9661" w14:textId="77777777" w:rsidR="00621937" w:rsidRPr="00287DAB" w:rsidRDefault="00621937" w:rsidP="00513F8C">
      <w:pPr>
        <w:pStyle w:val="Heading1"/>
      </w:pPr>
    </w:p>
    <w:p w14:paraId="1E3F6944" w14:textId="77777777" w:rsidR="00E53C64" w:rsidRPr="00287DAB" w:rsidRDefault="00E53C64" w:rsidP="00513F8C">
      <w:pPr>
        <w:pStyle w:val="Heading1"/>
      </w:pPr>
    </w:p>
    <w:p w14:paraId="48D4BC89" w14:textId="7610CF0A" w:rsidR="00F241D3" w:rsidRPr="00287DAB" w:rsidRDefault="00C21622" w:rsidP="00513F8C">
      <w:pPr>
        <w:pStyle w:val="Heading1"/>
      </w:pPr>
      <w:r w:rsidRPr="00287DAB">
        <w:t>6</w:t>
      </w:r>
      <w:r w:rsidR="005B41A4" w:rsidRPr="00287DAB">
        <w:t xml:space="preserve">. </w:t>
      </w:r>
      <w:r w:rsidR="003D4F03" w:rsidRPr="00287DAB">
        <w:tab/>
      </w:r>
      <w:r w:rsidR="00F241D3" w:rsidRPr="00287DAB">
        <w:t>Tender submission requirements</w:t>
      </w:r>
    </w:p>
    <w:p w14:paraId="2451A78B" w14:textId="77777777" w:rsidR="00F241D3" w:rsidRPr="00287DAB" w:rsidRDefault="00F241D3" w:rsidP="006268C8">
      <w:pPr>
        <w:pStyle w:val="BodyText"/>
        <w:kinsoku w:val="0"/>
        <w:overflowPunct w:val="0"/>
        <w:spacing w:before="9"/>
        <w:ind w:left="0" w:firstLine="0"/>
        <w:rPr>
          <w:b/>
          <w:bCs/>
        </w:rPr>
      </w:pPr>
    </w:p>
    <w:p w14:paraId="6B9535D1" w14:textId="77777777" w:rsidR="00F241D3" w:rsidRPr="00287DAB" w:rsidRDefault="00F241D3" w:rsidP="006268C8">
      <w:pPr>
        <w:pStyle w:val="Default"/>
        <w:spacing w:before="60" w:after="60"/>
        <w:rPr>
          <w:rFonts w:ascii="Verdana" w:hAnsi="Verdana"/>
          <w:color w:val="auto"/>
          <w:sz w:val="22"/>
          <w:szCs w:val="22"/>
        </w:rPr>
      </w:pPr>
      <w:r w:rsidRPr="00287DAB">
        <w:rPr>
          <w:rFonts w:ascii="Verdana" w:hAnsi="Verdana"/>
          <w:color w:val="auto"/>
          <w:sz w:val="22"/>
          <w:szCs w:val="22"/>
        </w:rPr>
        <w:t>Please include the following information in your Tender submission.</w:t>
      </w:r>
    </w:p>
    <w:p w14:paraId="563E8737" w14:textId="77777777" w:rsidR="00A30EA9" w:rsidRPr="00287DAB" w:rsidRDefault="00A30EA9" w:rsidP="006268C8">
      <w:pPr>
        <w:pStyle w:val="BodyText"/>
        <w:kinsoku w:val="0"/>
        <w:overflowPunct w:val="0"/>
        <w:spacing w:before="7"/>
        <w:ind w:left="0" w:firstLine="0"/>
      </w:pPr>
    </w:p>
    <w:p w14:paraId="37D61F39" w14:textId="3CDE18B1" w:rsidR="00F241D3" w:rsidRPr="00287DAB" w:rsidRDefault="00C21622" w:rsidP="00F9161C">
      <w:pPr>
        <w:pStyle w:val="BodyText"/>
        <w:tabs>
          <w:tab w:val="left" w:pos="851"/>
        </w:tabs>
        <w:kinsoku w:val="0"/>
        <w:overflowPunct w:val="0"/>
        <w:spacing w:before="7"/>
        <w:ind w:left="0" w:firstLine="0"/>
        <w:rPr>
          <w:spacing w:val="-1"/>
        </w:rPr>
      </w:pPr>
      <w:r w:rsidRPr="00287DAB">
        <w:rPr>
          <w:spacing w:val="-1"/>
        </w:rPr>
        <w:t>6</w:t>
      </w:r>
      <w:r w:rsidR="00E878B2" w:rsidRPr="00287DAB">
        <w:rPr>
          <w:spacing w:val="-1"/>
        </w:rPr>
        <w:t>.1</w:t>
      </w:r>
      <w:r w:rsidR="00E878B2" w:rsidRPr="00287DAB">
        <w:rPr>
          <w:spacing w:val="-1"/>
        </w:rPr>
        <w:tab/>
      </w:r>
      <w:r w:rsidR="00F241D3" w:rsidRPr="00287DAB">
        <w:rPr>
          <w:spacing w:val="-1"/>
        </w:rPr>
        <w:t>Covering</w:t>
      </w:r>
      <w:r w:rsidR="00F241D3" w:rsidRPr="00287DAB">
        <w:rPr>
          <w:spacing w:val="1"/>
        </w:rPr>
        <w:t xml:space="preserve"> </w:t>
      </w:r>
      <w:r w:rsidR="00F241D3" w:rsidRPr="00287DAB">
        <w:rPr>
          <w:spacing w:val="-1"/>
        </w:rPr>
        <w:t>letter</w:t>
      </w:r>
      <w:r w:rsidR="00F241D3" w:rsidRPr="00287DAB">
        <w:rPr>
          <w:spacing w:val="-2"/>
        </w:rPr>
        <w:t xml:space="preserve"> </w:t>
      </w:r>
      <w:r w:rsidR="00F241D3" w:rsidRPr="00287DAB">
        <w:rPr>
          <w:spacing w:val="-1"/>
        </w:rPr>
        <w:t xml:space="preserve">(two sides of A4 </w:t>
      </w:r>
      <w:r w:rsidR="00F241D3" w:rsidRPr="00287DAB">
        <w:rPr>
          <w:spacing w:val="-2"/>
        </w:rPr>
        <w:t>maximum)</w:t>
      </w:r>
      <w:r w:rsidR="00F241D3" w:rsidRPr="00287DAB">
        <w:rPr>
          <w:spacing w:val="-1"/>
        </w:rPr>
        <w:t xml:space="preserve"> to</w:t>
      </w:r>
      <w:r w:rsidR="00F241D3" w:rsidRPr="00287DAB">
        <w:rPr>
          <w:spacing w:val="2"/>
        </w:rPr>
        <w:t xml:space="preserve"> </w:t>
      </w:r>
      <w:r w:rsidR="00F241D3" w:rsidRPr="00287DAB">
        <w:rPr>
          <w:spacing w:val="-1"/>
        </w:rPr>
        <w:t>include:</w:t>
      </w:r>
    </w:p>
    <w:p w14:paraId="2C78AA2C" w14:textId="77777777" w:rsidR="00A30EA9" w:rsidRPr="00287DAB" w:rsidRDefault="00A30EA9" w:rsidP="006268C8">
      <w:pPr>
        <w:pStyle w:val="BodyText"/>
        <w:tabs>
          <w:tab w:val="left" w:pos="892"/>
          <w:tab w:val="left" w:pos="1276"/>
        </w:tabs>
        <w:kinsoku w:val="0"/>
        <w:overflowPunct w:val="0"/>
        <w:ind w:left="720" w:firstLine="0"/>
      </w:pPr>
    </w:p>
    <w:p w14:paraId="2C251302" w14:textId="7A5F50BD" w:rsidR="00F131E4" w:rsidRPr="00287DAB" w:rsidRDefault="00F131E4" w:rsidP="00F9161C">
      <w:pPr>
        <w:pStyle w:val="Default"/>
        <w:numPr>
          <w:ilvl w:val="0"/>
          <w:numId w:val="1"/>
        </w:numPr>
        <w:spacing w:before="60" w:after="60"/>
        <w:ind w:left="1418" w:hanging="567"/>
        <w:rPr>
          <w:rFonts w:ascii="Verdana" w:hAnsi="Verdana"/>
          <w:color w:val="auto"/>
          <w:sz w:val="22"/>
          <w:szCs w:val="22"/>
        </w:rPr>
      </w:pPr>
      <w:r w:rsidRPr="00287DAB">
        <w:rPr>
          <w:rFonts w:ascii="Verdana" w:hAnsi="Verdana"/>
          <w:color w:val="auto"/>
          <w:sz w:val="22"/>
          <w:szCs w:val="22"/>
        </w:rPr>
        <w:t xml:space="preserve">A single point of contact for all contact between the tenderer and </w:t>
      </w:r>
      <w:r w:rsidR="008130E4"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during the tender selection process, and for further correspondence.</w:t>
      </w:r>
    </w:p>
    <w:p w14:paraId="2556EFF9" w14:textId="51619961" w:rsidR="00F241D3" w:rsidRPr="00287DAB" w:rsidRDefault="00F241D3" w:rsidP="00F9161C">
      <w:pPr>
        <w:pStyle w:val="BodyText"/>
        <w:numPr>
          <w:ilvl w:val="0"/>
          <w:numId w:val="1"/>
        </w:numPr>
        <w:tabs>
          <w:tab w:val="left" w:pos="892"/>
          <w:tab w:val="left" w:pos="1418"/>
        </w:tabs>
        <w:kinsoku w:val="0"/>
        <w:overflowPunct w:val="0"/>
        <w:ind w:left="1418" w:hanging="567"/>
      </w:pPr>
      <w:r w:rsidRPr="00287DAB">
        <w:t>Confirmation that the tenderer has the resources available to meet the requirements outlined in this brief</w:t>
      </w:r>
      <w:r w:rsidR="00736AC3" w:rsidRPr="00287DAB">
        <w:t>.</w:t>
      </w:r>
    </w:p>
    <w:p w14:paraId="0265525D" w14:textId="77777777" w:rsidR="004B66F2" w:rsidRPr="00287DAB" w:rsidRDefault="00F241D3" w:rsidP="00F9161C">
      <w:pPr>
        <w:pStyle w:val="BodyText"/>
        <w:numPr>
          <w:ilvl w:val="0"/>
          <w:numId w:val="1"/>
        </w:numPr>
        <w:tabs>
          <w:tab w:val="left" w:pos="892"/>
          <w:tab w:val="left" w:pos="1418"/>
        </w:tabs>
        <w:kinsoku w:val="0"/>
        <w:overflowPunct w:val="0"/>
        <w:ind w:left="1418" w:hanging="567"/>
        <w:rPr>
          <w:i/>
          <w:iCs/>
        </w:rPr>
      </w:pPr>
      <w:r w:rsidRPr="00287DAB">
        <w:t>Confirmation that the tenderer holds current valid insurance policies as set out below and, if successful, supporting documentation will be provided as evidence</w:t>
      </w:r>
      <w:r w:rsidR="004A562D" w:rsidRPr="00287DAB">
        <w:t>:</w:t>
      </w:r>
      <w:r w:rsidR="004B66F2" w:rsidRPr="00287DAB">
        <w:t xml:space="preserve"> </w:t>
      </w:r>
    </w:p>
    <w:p w14:paraId="0A4A3D87" w14:textId="77777777" w:rsidR="00F9161C" w:rsidRPr="00287DAB" w:rsidRDefault="00F9161C" w:rsidP="00F9161C">
      <w:pPr>
        <w:pStyle w:val="BodyText"/>
        <w:numPr>
          <w:ilvl w:val="2"/>
          <w:numId w:val="11"/>
        </w:numPr>
        <w:tabs>
          <w:tab w:val="left" w:pos="1418"/>
          <w:tab w:val="left" w:pos="1560"/>
        </w:tabs>
        <w:kinsoku w:val="0"/>
        <w:overflowPunct w:val="0"/>
        <w:ind w:left="2268" w:hanging="567"/>
      </w:pPr>
      <w:r w:rsidRPr="00287DAB">
        <w:t xml:space="preserve">Professional Indemnity Insurance with a limit of indemnity of not less than two million (£ 2,000,000), </w:t>
      </w:r>
    </w:p>
    <w:p w14:paraId="5D270CBA" w14:textId="77777777" w:rsidR="00F9161C" w:rsidRPr="00287DAB" w:rsidRDefault="00F9161C" w:rsidP="00F9161C">
      <w:pPr>
        <w:pStyle w:val="BodyText"/>
        <w:numPr>
          <w:ilvl w:val="2"/>
          <w:numId w:val="11"/>
        </w:numPr>
        <w:tabs>
          <w:tab w:val="left" w:pos="1418"/>
          <w:tab w:val="left" w:pos="1560"/>
        </w:tabs>
        <w:kinsoku w:val="0"/>
        <w:overflowPunct w:val="0"/>
        <w:ind w:left="2268" w:hanging="567"/>
      </w:pPr>
      <w:r w:rsidRPr="00287DAB">
        <w:t xml:space="preserve">Employers Liability Insurance with a limit of indemnity of not less than ten million (£10,000,000) </w:t>
      </w:r>
    </w:p>
    <w:p w14:paraId="3E202D9D" w14:textId="77777777" w:rsidR="00F9161C" w:rsidRPr="00287DAB" w:rsidRDefault="00F9161C" w:rsidP="00F9161C">
      <w:pPr>
        <w:pStyle w:val="BodyText"/>
        <w:numPr>
          <w:ilvl w:val="2"/>
          <w:numId w:val="11"/>
        </w:numPr>
        <w:tabs>
          <w:tab w:val="left" w:pos="1418"/>
          <w:tab w:val="left" w:pos="1560"/>
        </w:tabs>
        <w:kinsoku w:val="0"/>
        <w:overflowPunct w:val="0"/>
        <w:ind w:left="2268" w:hanging="567"/>
      </w:pPr>
      <w:r w:rsidRPr="00287DAB">
        <w:t>Public Liability Insurance with a limit of indemnity of not less than ten million (£10,000,000).</w:t>
      </w:r>
    </w:p>
    <w:p w14:paraId="7B23F21C" w14:textId="77777777" w:rsidR="00F9161C" w:rsidRPr="00287DAB" w:rsidRDefault="00F9161C" w:rsidP="00F9161C">
      <w:pPr>
        <w:pStyle w:val="BodyText"/>
        <w:numPr>
          <w:ilvl w:val="2"/>
          <w:numId w:val="11"/>
        </w:numPr>
        <w:tabs>
          <w:tab w:val="left" w:pos="1418"/>
          <w:tab w:val="left" w:pos="1560"/>
        </w:tabs>
        <w:kinsoku w:val="0"/>
        <w:overflowPunct w:val="0"/>
        <w:ind w:left="2268" w:hanging="567"/>
      </w:pPr>
      <w:r w:rsidRPr="00287DAB">
        <w:t>Products Liability Insurance with a limit of indemnity of not less than ten million (£10,000,000).</w:t>
      </w:r>
    </w:p>
    <w:p w14:paraId="7B4F6A52" w14:textId="7FBFC636" w:rsidR="00F241D3" w:rsidRPr="00287DAB" w:rsidRDefault="00F241D3" w:rsidP="00F9161C">
      <w:pPr>
        <w:pStyle w:val="BodyText"/>
        <w:numPr>
          <w:ilvl w:val="0"/>
          <w:numId w:val="1"/>
        </w:numPr>
        <w:tabs>
          <w:tab w:val="left" w:pos="1418"/>
          <w:tab w:val="left" w:pos="1560"/>
        </w:tabs>
        <w:kinsoku w:val="0"/>
        <w:overflowPunct w:val="0"/>
        <w:ind w:left="1418" w:hanging="567"/>
      </w:pPr>
      <w:r w:rsidRPr="00287DAB">
        <w:t>Conflict of interest statement</w:t>
      </w:r>
    </w:p>
    <w:p w14:paraId="08E9262A" w14:textId="77777777" w:rsidR="00A102FE" w:rsidRPr="00287DAB" w:rsidRDefault="00A102FE" w:rsidP="006268C8">
      <w:pPr>
        <w:pStyle w:val="BodyText"/>
        <w:tabs>
          <w:tab w:val="left" w:pos="709"/>
        </w:tabs>
        <w:kinsoku w:val="0"/>
        <w:overflowPunct w:val="0"/>
        <w:ind w:left="0" w:right="197" w:firstLine="0"/>
      </w:pPr>
    </w:p>
    <w:p w14:paraId="7A957C5C" w14:textId="23210A17" w:rsidR="002E24C0" w:rsidRPr="00287DAB" w:rsidRDefault="00E878B2" w:rsidP="00C156DD">
      <w:pPr>
        <w:pStyle w:val="BodyText"/>
        <w:tabs>
          <w:tab w:val="left" w:pos="851"/>
        </w:tabs>
        <w:kinsoku w:val="0"/>
        <w:overflowPunct w:val="0"/>
        <w:ind w:left="851" w:right="197" w:hanging="851"/>
        <w:rPr>
          <w:spacing w:val="-1"/>
        </w:rPr>
      </w:pPr>
      <w:r w:rsidRPr="00287DAB">
        <w:rPr>
          <w:spacing w:val="-1"/>
        </w:rPr>
        <w:t>6</w:t>
      </w:r>
      <w:r w:rsidR="002E24C0" w:rsidRPr="00287DAB">
        <w:rPr>
          <w:spacing w:val="-1"/>
        </w:rPr>
        <w:t>.2</w:t>
      </w:r>
      <w:r w:rsidR="002E24C0" w:rsidRPr="00287DAB">
        <w:rPr>
          <w:spacing w:val="-1"/>
        </w:rPr>
        <w:tab/>
      </w:r>
      <w:r w:rsidR="00C156DD" w:rsidRPr="00287DAB">
        <w:rPr>
          <w:spacing w:val="-1"/>
        </w:rPr>
        <w:t>M</w:t>
      </w:r>
      <w:r w:rsidR="00347140" w:rsidRPr="00287DAB">
        <w:rPr>
          <w:spacing w:val="-1"/>
        </w:rPr>
        <w:t>ethod statement</w:t>
      </w:r>
      <w:r w:rsidR="00C156DD" w:rsidRPr="00287DAB">
        <w:rPr>
          <w:spacing w:val="-1"/>
        </w:rPr>
        <w:t xml:space="preserve"> to include the following:</w:t>
      </w:r>
    </w:p>
    <w:p w14:paraId="7DDC8258" w14:textId="77777777" w:rsidR="00F9161C" w:rsidRPr="00287DAB" w:rsidRDefault="00F9161C" w:rsidP="00F9161C">
      <w:pPr>
        <w:pStyle w:val="BodyText"/>
        <w:numPr>
          <w:ilvl w:val="0"/>
          <w:numId w:val="6"/>
        </w:numPr>
        <w:kinsoku w:val="0"/>
        <w:overflowPunct w:val="0"/>
        <w:ind w:left="1701" w:hanging="850"/>
      </w:pPr>
      <w:r w:rsidRPr="00287DAB">
        <w:t>Supply, installation and commissioning of the new system/components, following all legal requirements and trade association codes.</w:t>
      </w:r>
    </w:p>
    <w:p w14:paraId="0F816F58" w14:textId="77777777" w:rsidR="00F9161C" w:rsidRPr="00287DAB" w:rsidRDefault="00F9161C" w:rsidP="00F9161C">
      <w:pPr>
        <w:pStyle w:val="BodyText"/>
        <w:numPr>
          <w:ilvl w:val="0"/>
          <w:numId w:val="6"/>
        </w:numPr>
        <w:kinsoku w:val="0"/>
        <w:overflowPunct w:val="0"/>
        <w:ind w:left="1701" w:hanging="850"/>
      </w:pPr>
      <w:r w:rsidRPr="00287DAB">
        <w:lastRenderedPageBreak/>
        <w:t>PV system design practices.</w:t>
      </w:r>
    </w:p>
    <w:p w14:paraId="739942BB" w14:textId="77777777" w:rsidR="00F9161C" w:rsidRPr="00287DAB" w:rsidRDefault="00F9161C" w:rsidP="00F9161C">
      <w:pPr>
        <w:pStyle w:val="BodyText"/>
        <w:numPr>
          <w:ilvl w:val="0"/>
          <w:numId w:val="6"/>
        </w:numPr>
        <w:kinsoku w:val="0"/>
        <w:overflowPunct w:val="0"/>
        <w:ind w:left="1701" w:hanging="850"/>
      </w:pPr>
      <w:r w:rsidRPr="00287DAB">
        <w:t xml:space="preserve">Proposed illustrative layout of PV panels on roof. </w:t>
      </w:r>
    </w:p>
    <w:p w14:paraId="59A1EFE0" w14:textId="77777777" w:rsidR="00F9161C" w:rsidRPr="00287DAB" w:rsidRDefault="00F9161C" w:rsidP="00F9161C">
      <w:pPr>
        <w:pStyle w:val="BodyText"/>
        <w:numPr>
          <w:ilvl w:val="0"/>
          <w:numId w:val="6"/>
        </w:numPr>
        <w:kinsoku w:val="0"/>
        <w:overflowPunct w:val="0"/>
        <w:ind w:left="1701" w:hanging="850"/>
      </w:pPr>
      <w:r w:rsidRPr="00287DAB">
        <w:t>DNO application for grid connection. Responsibility for securing G99 agreement, and G100 if required.</w:t>
      </w:r>
    </w:p>
    <w:p w14:paraId="347C4C9A" w14:textId="77777777" w:rsidR="00F9161C" w:rsidRPr="00287DAB" w:rsidRDefault="00F9161C" w:rsidP="00F9161C">
      <w:pPr>
        <w:pStyle w:val="BodyText"/>
        <w:numPr>
          <w:ilvl w:val="0"/>
          <w:numId w:val="6"/>
        </w:numPr>
        <w:kinsoku w:val="0"/>
        <w:overflowPunct w:val="0"/>
        <w:ind w:left="1701" w:hanging="850"/>
      </w:pPr>
      <w:r w:rsidRPr="00287DAB">
        <w:t>Installation of any additional sensors required to meet best practice.</w:t>
      </w:r>
    </w:p>
    <w:p w14:paraId="1F937CD3" w14:textId="77777777" w:rsidR="00F9161C" w:rsidRPr="00287DAB" w:rsidRDefault="00F9161C" w:rsidP="00F9161C">
      <w:pPr>
        <w:pStyle w:val="BodyText"/>
        <w:numPr>
          <w:ilvl w:val="0"/>
          <w:numId w:val="6"/>
        </w:numPr>
        <w:kinsoku w:val="0"/>
        <w:overflowPunct w:val="0"/>
        <w:ind w:left="1701" w:hanging="850"/>
      </w:pPr>
      <w:r w:rsidRPr="00287DAB">
        <w:t>Supply of electrical installation drawings to integrate with existing system/3 phase supply.</w:t>
      </w:r>
    </w:p>
    <w:p w14:paraId="78286C10" w14:textId="77777777" w:rsidR="00F9161C" w:rsidRPr="00287DAB" w:rsidRDefault="00F9161C" w:rsidP="00F9161C">
      <w:pPr>
        <w:pStyle w:val="BodyText"/>
        <w:numPr>
          <w:ilvl w:val="0"/>
          <w:numId w:val="6"/>
        </w:numPr>
        <w:kinsoku w:val="0"/>
        <w:overflowPunct w:val="0"/>
        <w:ind w:left="1701" w:hanging="850"/>
      </w:pPr>
      <w:r w:rsidRPr="00287DAB">
        <w:t>Manufacturer and parts of PV Panels and Inverter. (Section 3)</w:t>
      </w:r>
    </w:p>
    <w:p w14:paraId="41C6919B" w14:textId="77777777" w:rsidR="00F9161C" w:rsidRPr="00287DAB" w:rsidRDefault="00F9161C" w:rsidP="00F9161C">
      <w:pPr>
        <w:pStyle w:val="BodyText"/>
        <w:numPr>
          <w:ilvl w:val="0"/>
          <w:numId w:val="6"/>
        </w:numPr>
        <w:kinsoku w:val="0"/>
        <w:overflowPunct w:val="0"/>
        <w:ind w:left="1701" w:hanging="850"/>
      </w:pPr>
      <w:r w:rsidRPr="00287DAB">
        <w:t>Confirm terms of guarantee for parts and installation. (Section 3)</w:t>
      </w:r>
    </w:p>
    <w:p w14:paraId="79CCC172" w14:textId="77777777" w:rsidR="00F9161C" w:rsidRPr="00287DAB" w:rsidRDefault="00F9161C" w:rsidP="00F9161C">
      <w:pPr>
        <w:pStyle w:val="BodyText"/>
        <w:numPr>
          <w:ilvl w:val="0"/>
          <w:numId w:val="6"/>
        </w:numPr>
        <w:kinsoku w:val="0"/>
        <w:overflowPunct w:val="0"/>
        <w:ind w:left="1701" w:hanging="850"/>
      </w:pPr>
      <w:r w:rsidRPr="00287DAB">
        <w:t>How waste is going to be responsible and legally compliant.</w:t>
      </w:r>
    </w:p>
    <w:p w14:paraId="3F261FF6" w14:textId="77777777" w:rsidR="00F9161C" w:rsidRPr="005635F4" w:rsidRDefault="00F9161C" w:rsidP="00F9161C">
      <w:pPr>
        <w:pStyle w:val="BodyText"/>
        <w:numPr>
          <w:ilvl w:val="0"/>
          <w:numId w:val="6"/>
        </w:numPr>
        <w:kinsoku w:val="0"/>
        <w:overflowPunct w:val="0"/>
        <w:ind w:left="1701" w:hanging="850"/>
        <w:rPr>
          <w:color w:val="FF0000"/>
        </w:rPr>
      </w:pPr>
      <w:r w:rsidRPr="00287DAB">
        <w:t xml:space="preserve">Evidence that you are a registered member of both </w:t>
      </w:r>
      <w:r w:rsidRPr="006C09B0">
        <w:t>MCS and RECC.</w:t>
      </w:r>
    </w:p>
    <w:p w14:paraId="34A4E96C" w14:textId="77777777" w:rsidR="00F9161C" w:rsidRPr="00287DAB" w:rsidRDefault="00F9161C" w:rsidP="00F9161C">
      <w:pPr>
        <w:pStyle w:val="BodyText"/>
        <w:numPr>
          <w:ilvl w:val="0"/>
          <w:numId w:val="6"/>
        </w:numPr>
        <w:kinsoku w:val="0"/>
        <w:overflowPunct w:val="0"/>
        <w:ind w:left="1701" w:hanging="850"/>
      </w:pPr>
      <w:r w:rsidRPr="00287DAB">
        <w:t>Include structural report to confirm roof load capacity.</w:t>
      </w:r>
    </w:p>
    <w:p w14:paraId="359BB1E5" w14:textId="77777777" w:rsidR="00F9161C" w:rsidRPr="00287DAB" w:rsidRDefault="00F9161C" w:rsidP="00F9161C">
      <w:pPr>
        <w:pStyle w:val="BodyText"/>
        <w:numPr>
          <w:ilvl w:val="0"/>
          <w:numId w:val="6"/>
        </w:numPr>
        <w:kinsoku w:val="0"/>
        <w:overflowPunct w:val="0"/>
        <w:ind w:left="1701" w:hanging="850"/>
      </w:pPr>
      <w:r w:rsidRPr="00287DAB">
        <w:t>The CV of the HS responsible person.</w:t>
      </w:r>
    </w:p>
    <w:p w14:paraId="310479FB" w14:textId="77777777" w:rsidR="00F9161C" w:rsidRPr="00287DAB" w:rsidRDefault="00F9161C" w:rsidP="00F9161C">
      <w:pPr>
        <w:pStyle w:val="BodyText"/>
        <w:numPr>
          <w:ilvl w:val="0"/>
          <w:numId w:val="6"/>
        </w:numPr>
        <w:kinsoku w:val="0"/>
        <w:overflowPunct w:val="0"/>
        <w:ind w:left="1701" w:hanging="850"/>
      </w:pPr>
      <w:r w:rsidRPr="00287DAB">
        <w:t xml:space="preserve">Gantt chart or equivalent demonstrating the project timescales and any payment plan with associated milestones.  </w:t>
      </w:r>
    </w:p>
    <w:p w14:paraId="13C85938" w14:textId="77777777" w:rsidR="00F9161C" w:rsidRPr="00287DAB" w:rsidRDefault="00F9161C" w:rsidP="00F9161C">
      <w:pPr>
        <w:pStyle w:val="BodyText"/>
        <w:ind w:left="1701" w:hanging="850"/>
      </w:pPr>
    </w:p>
    <w:p w14:paraId="2F176620" w14:textId="6D6EB7E9" w:rsidR="00A626D2" w:rsidRPr="00287DAB" w:rsidRDefault="00E878B2" w:rsidP="00513F8C">
      <w:pPr>
        <w:pStyle w:val="BodyText"/>
        <w:tabs>
          <w:tab w:val="left" w:pos="1134"/>
        </w:tabs>
        <w:kinsoku w:val="0"/>
        <w:overflowPunct w:val="0"/>
        <w:ind w:left="1134" w:hanging="1134"/>
      </w:pPr>
      <w:r w:rsidRPr="00287DAB">
        <w:t>6</w:t>
      </w:r>
      <w:r w:rsidR="00EB28C2" w:rsidRPr="00287DAB">
        <w:t>.3</w:t>
      </w:r>
      <w:r w:rsidR="00EB28C2" w:rsidRPr="00287DAB">
        <w:tab/>
      </w:r>
      <w:r w:rsidR="00D20885" w:rsidRPr="00287DAB">
        <w:t xml:space="preserve">Previous work examples. Two examples of </w:t>
      </w:r>
      <w:r w:rsidR="00D20885" w:rsidRPr="006C09B0">
        <w:t>pre</w:t>
      </w:r>
      <w:r w:rsidR="00936F77" w:rsidRPr="006C09B0">
        <w:t>v</w:t>
      </w:r>
      <w:r w:rsidR="00D20885" w:rsidRPr="006C09B0">
        <w:t xml:space="preserve">ious contracts of a similar size.  Maximum of one side of A4 (pictures can be supplied separately but must contain no other text than labels; website </w:t>
      </w:r>
      <w:r w:rsidR="00936F77" w:rsidRPr="006C09B0">
        <w:t>l</w:t>
      </w:r>
      <w:r w:rsidR="00D20885" w:rsidRPr="006C09B0">
        <w:t>inks</w:t>
      </w:r>
      <w:r w:rsidR="00D20885" w:rsidRPr="00287DAB">
        <w:t xml:space="preserve"> will not be viewed).</w:t>
      </w:r>
    </w:p>
    <w:p w14:paraId="60C1690F" w14:textId="77777777" w:rsidR="00D20885" w:rsidRPr="00287DAB" w:rsidRDefault="00D20885" w:rsidP="00D20885">
      <w:pPr>
        <w:pStyle w:val="BodyText"/>
        <w:tabs>
          <w:tab w:val="left" w:pos="851"/>
        </w:tabs>
        <w:kinsoku w:val="0"/>
        <w:overflowPunct w:val="0"/>
        <w:ind w:left="851" w:hanging="851"/>
      </w:pPr>
    </w:p>
    <w:p w14:paraId="3697E639" w14:textId="551E91CA" w:rsidR="002E24C0" w:rsidRPr="00287DAB" w:rsidRDefault="00E878B2" w:rsidP="00513F8C">
      <w:pPr>
        <w:pStyle w:val="BodyText"/>
        <w:tabs>
          <w:tab w:val="left" w:pos="1134"/>
        </w:tabs>
        <w:kinsoku w:val="0"/>
        <w:overflowPunct w:val="0"/>
        <w:ind w:left="1134" w:hanging="1134"/>
        <w:rPr>
          <w:spacing w:val="-1"/>
        </w:rPr>
      </w:pPr>
      <w:r w:rsidRPr="00287DAB">
        <w:rPr>
          <w:spacing w:val="-1"/>
        </w:rPr>
        <w:t>6</w:t>
      </w:r>
      <w:r w:rsidR="00A626D2" w:rsidRPr="00287DAB">
        <w:rPr>
          <w:spacing w:val="-1"/>
        </w:rPr>
        <w:t>.4</w:t>
      </w:r>
      <w:r w:rsidR="00A626D2" w:rsidRPr="00287DAB">
        <w:rPr>
          <w:spacing w:val="-1"/>
        </w:rPr>
        <w:tab/>
      </w:r>
      <w:r w:rsidR="002E24C0" w:rsidRPr="00287DAB">
        <w:rPr>
          <w:spacing w:val="-1"/>
        </w:rPr>
        <w:t>Budget</w:t>
      </w:r>
    </w:p>
    <w:p w14:paraId="7C67EF3F" w14:textId="77777777" w:rsidR="002E24C0" w:rsidRPr="00287DAB" w:rsidRDefault="002E24C0" w:rsidP="006268C8">
      <w:pPr>
        <w:pStyle w:val="BodyText"/>
        <w:tabs>
          <w:tab w:val="left" w:pos="1276"/>
        </w:tabs>
        <w:kinsoku w:val="0"/>
        <w:overflowPunct w:val="0"/>
        <w:ind w:left="0" w:right="197" w:firstLine="0"/>
        <w:rPr>
          <w:spacing w:val="-1"/>
        </w:rPr>
      </w:pPr>
    </w:p>
    <w:p w14:paraId="2A7D9B57" w14:textId="10B96D9A" w:rsidR="009E5BAE" w:rsidRPr="00287DAB" w:rsidRDefault="00E878B2" w:rsidP="00513F8C">
      <w:pPr>
        <w:kinsoku w:val="0"/>
        <w:overflowPunct w:val="0"/>
        <w:ind w:left="1134" w:hanging="1134"/>
        <w:rPr>
          <w:rFonts w:ascii="Verdana" w:hAnsi="Verdana" w:cs="Verdana"/>
          <w:b/>
          <w:iCs/>
          <w:spacing w:val="-1"/>
          <w:sz w:val="22"/>
          <w:szCs w:val="22"/>
        </w:rPr>
      </w:pPr>
      <w:r w:rsidRPr="00287DAB">
        <w:rPr>
          <w:rFonts w:ascii="Verdana" w:hAnsi="Verdana" w:cs="Verdana"/>
          <w:b/>
          <w:iCs/>
          <w:spacing w:val="-1"/>
          <w:sz w:val="22"/>
          <w:szCs w:val="22"/>
        </w:rPr>
        <w:t>7</w:t>
      </w:r>
      <w:r w:rsidR="003D4F03" w:rsidRPr="00287DAB">
        <w:rPr>
          <w:rFonts w:ascii="Verdana" w:hAnsi="Verdana" w:cs="Verdana"/>
          <w:b/>
          <w:iCs/>
          <w:spacing w:val="-1"/>
          <w:sz w:val="22"/>
          <w:szCs w:val="22"/>
        </w:rPr>
        <w:t>.</w:t>
      </w:r>
      <w:r w:rsidR="003D4F03" w:rsidRPr="00287DAB">
        <w:rPr>
          <w:rFonts w:ascii="Verdana" w:hAnsi="Verdana" w:cs="Verdana"/>
          <w:b/>
          <w:iCs/>
          <w:spacing w:val="-1"/>
          <w:sz w:val="22"/>
          <w:szCs w:val="22"/>
        </w:rPr>
        <w:tab/>
      </w:r>
      <w:r w:rsidR="009E5BAE" w:rsidRPr="00287DAB">
        <w:rPr>
          <w:rFonts w:ascii="Verdana" w:hAnsi="Verdana" w:cs="Verdana"/>
          <w:b/>
          <w:iCs/>
          <w:spacing w:val="-1"/>
          <w:sz w:val="22"/>
          <w:szCs w:val="22"/>
        </w:rPr>
        <w:t>Sub-contracting</w:t>
      </w:r>
    </w:p>
    <w:p w14:paraId="2FBD288E" w14:textId="77777777" w:rsidR="009E5BAE" w:rsidRPr="00287DAB" w:rsidRDefault="009E5BAE" w:rsidP="006268C8">
      <w:pPr>
        <w:kinsoku w:val="0"/>
        <w:overflowPunct w:val="0"/>
        <w:ind w:left="120"/>
        <w:rPr>
          <w:rFonts w:ascii="Verdana" w:hAnsi="Verdana" w:cs="Verdana"/>
          <w:b/>
          <w:sz w:val="22"/>
          <w:szCs w:val="22"/>
        </w:rPr>
      </w:pPr>
    </w:p>
    <w:p w14:paraId="06C9A229" w14:textId="6F51DF06" w:rsidR="009E5BAE" w:rsidRPr="00287DAB" w:rsidRDefault="009E5BAE" w:rsidP="006268C8">
      <w:pPr>
        <w:spacing w:before="60" w:after="60"/>
        <w:rPr>
          <w:rFonts w:ascii="Verdana" w:eastAsia="Times New Roman" w:hAnsi="Verdana" w:cs="Arial Narrow"/>
          <w:sz w:val="22"/>
          <w:szCs w:val="22"/>
        </w:rPr>
      </w:pPr>
      <w:r w:rsidRPr="00287DAB">
        <w:rPr>
          <w:rFonts w:ascii="Verdana" w:eastAsia="Times New Roman" w:hAnsi="Verdana" w:cs="Arial Narrow"/>
          <w:sz w:val="22"/>
          <w:szCs w:val="22"/>
        </w:rPr>
        <w:t xml:space="preserve">Tenderers should note that a </w:t>
      </w:r>
      <w:proofErr w:type="gramStart"/>
      <w:r w:rsidR="00936F77" w:rsidRPr="00287DAB">
        <w:rPr>
          <w:rFonts w:ascii="Verdana" w:eastAsia="Times New Roman" w:hAnsi="Verdana" w:cs="Arial Narrow"/>
          <w:sz w:val="22"/>
          <w:szCs w:val="22"/>
        </w:rPr>
        <w:t>consortia</w:t>
      </w:r>
      <w:proofErr w:type="gramEnd"/>
      <w:r w:rsidRPr="00287DAB">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6810E2" w:rsidRPr="00287DAB">
        <w:rPr>
          <w:rFonts w:ascii="Verdana" w:eastAsia="Calibri" w:hAnsi="Verdana"/>
          <w:sz w:val="22"/>
          <w:szCs w:val="22"/>
          <w:lang w:eastAsia="en-US"/>
        </w:rPr>
        <w:t>Company name</w:t>
      </w:r>
      <w:r w:rsidR="004B66F2" w:rsidRPr="00287DAB">
        <w:rPr>
          <w:rFonts w:ascii="Verdana" w:eastAsia="Times New Roman" w:hAnsi="Verdana" w:cs="Arial Narrow"/>
          <w:sz w:val="22"/>
          <w:szCs w:val="22"/>
        </w:rPr>
        <w:t>.</w:t>
      </w:r>
    </w:p>
    <w:p w14:paraId="005EB8D1" w14:textId="77777777" w:rsidR="009E5BAE" w:rsidRPr="00287DAB" w:rsidRDefault="009E5BAE" w:rsidP="006268C8">
      <w:pPr>
        <w:kinsoku w:val="0"/>
        <w:overflowPunct w:val="0"/>
        <w:spacing w:before="3"/>
        <w:rPr>
          <w:rFonts w:ascii="Verdana" w:hAnsi="Verdana" w:cs="Verdana"/>
          <w:sz w:val="22"/>
          <w:szCs w:val="22"/>
        </w:rPr>
      </w:pPr>
    </w:p>
    <w:p w14:paraId="09FFA39B" w14:textId="220CDF81" w:rsidR="009E5BAE" w:rsidRPr="00287DAB" w:rsidRDefault="00E878B2" w:rsidP="00513F8C">
      <w:pPr>
        <w:tabs>
          <w:tab w:val="left" w:pos="1134"/>
        </w:tabs>
        <w:kinsoku w:val="0"/>
        <w:overflowPunct w:val="0"/>
        <w:rPr>
          <w:rFonts w:ascii="Verdana" w:hAnsi="Verdana" w:cs="Verdana"/>
          <w:b/>
          <w:iCs/>
          <w:spacing w:val="-1"/>
          <w:sz w:val="22"/>
          <w:szCs w:val="22"/>
        </w:rPr>
      </w:pPr>
      <w:r w:rsidRPr="00287DAB">
        <w:rPr>
          <w:rFonts w:ascii="Verdana" w:hAnsi="Verdana" w:cs="Verdana"/>
          <w:b/>
          <w:iCs/>
          <w:spacing w:val="-1"/>
          <w:sz w:val="22"/>
          <w:szCs w:val="22"/>
        </w:rPr>
        <w:t>8</w:t>
      </w:r>
      <w:r w:rsidR="003D4F03" w:rsidRPr="00287DAB">
        <w:rPr>
          <w:rFonts w:ascii="Verdana" w:hAnsi="Verdana" w:cs="Verdana"/>
          <w:b/>
          <w:iCs/>
          <w:spacing w:val="-1"/>
          <w:sz w:val="22"/>
          <w:szCs w:val="22"/>
        </w:rPr>
        <w:t>.</w:t>
      </w:r>
      <w:r w:rsidR="00043839" w:rsidRPr="00287DAB">
        <w:rPr>
          <w:rFonts w:ascii="Verdana" w:hAnsi="Verdana" w:cs="Verdana"/>
          <w:b/>
          <w:iCs/>
          <w:spacing w:val="-1"/>
          <w:sz w:val="22"/>
          <w:szCs w:val="22"/>
        </w:rPr>
        <w:t xml:space="preserve"> </w:t>
      </w:r>
      <w:r w:rsidR="003D4F03" w:rsidRPr="00287DAB">
        <w:rPr>
          <w:rFonts w:ascii="Verdana" w:hAnsi="Verdana" w:cs="Verdana"/>
          <w:b/>
          <w:iCs/>
          <w:spacing w:val="-1"/>
          <w:sz w:val="22"/>
          <w:szCs w:val="22"/>
        </w:rPr>
        <w:tab/>
      </w:r>
      <w:r w:rsidR="009E5BAE" w:rsidRPr="00287DAB">
        <w:rPr>
          <w:rFonts w:ascii="Verdana" w:hAnsi="Verdana" w:cs="Verdana"/>
          <w:b/>
          <w:iCs/>
          <w:spacing w:val="-1"/>
          <w:sz w:val="22"/>
          <w:szCs w:val="22"/>
        </w:rPr>
        <w:t xml:space="preserve">Conflicts </w:t>
      </w:r>
      <w:r w:rsidR="009E5BAE" w:rsidRPr="00287DAB">
        <w:rPr>
          <w:rFonts w:ascii="Verdana" w:hAnsi="Verdana" w:cs="Verdana"/>
          <w:b/>
          <w:iCs/>
          <w:sz w:val="22"/>
          <w:szCs w:val="22"/>
        </w:rPr>
        <w:t>of</w:t>
      </w:r>
      <w:r w:rsidR="009E5BAE" w:rsidRPr="00287DAB">
        <w:rPr>
          <w:rFonts w:ascii="Verdana" w:hAnsi="Verdana" w:cs="Verdana"/>
          <w:b/>
          <w:iCs/>
          <w:spacing w:val="-2"/>
          <w:sz w:val="22"/>
          <w:szCs w:val="22"/>
        </w:rPr>
        <w:t xml:space="preserve"> </w:t>
      </w:r>
      <w:r w:rsidR="009E5BAE" w:rsidRPr="00287DAB">
        <w:rPr>
          <w:rFonts w:ascii="Verdana" w:hAnsi="Verdana" w:cs="Verdana"/>
          <w:b/>
          <w:iCs/>
          <w:spacing w:val="-1"/>
          <w:sz w:val="22"/>
          <w:szCs w:val="22"/>
        </w:rPr>
        <w:t>Interest</w:t>
      </w:r>
    </w:p>
    <w:p w14:paraId="2F343891" w14:textId="77777777" w:rsidR="009E5BAE" w:rsidRPr="00287DAB" w:rsidRDefault="009E5BAE" w:rsidP="006268C8">
      <w:pPr>
        <w:kinsoku w:val="0"/>
        <w:overflowPunct w:val="0"/>
        <w:ind w:left="120"/>
        <w:rPr>
          <w:rFonts w:ascii="Verdana" w:hAnsi="Verdana" w:cs="Verdana"/>
          <w:b/>
          <w:sz w:val="22"/>
          <w:szCs w:val="22"/>
        </w:rPr>
      </w:pPr>
    </w:p>
    <w:p w14:paraId="016AE28E" w14:textId="3BDE45A7" w:rsidR="009E5BAE" w:rsidRPr="00287DAB" w:rsidRDefault="009E5BAE" w:rsidP="006268C8">
      <w:pPr>
        <w:kinsoku w:val="0"/>
        <w:overflowPunct w:val="0"/>
        <w:spacing w:before="42"/>
        <w:ind w:right="170"/>
        <w:rPr>
          <w:rFonts w:ascii="Verdana" w:hAnsi="Verdana" w:cs="Verdana"/>
          <w:spacing w:val="-1"/>
          <w:sz w:val="22"/>
          <w:szCs w:val="22"/>
        </w:rPr>
      </w:pPr>
      <w:r w:rsidRPr="00287DAB">
        <w:rPr>
          <w:rFonts w:ascii="Verdana" w:eastAsia="Times New Roman" w:hAnsi="Verdana" w:cs="Arial Narrow"/>
          <w:sz w:val="22"/>
          <w:szCs w:val="22"/>
        </w:rPr>
        <w:t>Tenderers must provide a clear statement with regard to potential conflicts of</w:t>
      </w:r>
      <w:r w:rsidRPr="00287DAB">
        <w:rPr>
          <w:rFonts w:ascii="Verdana" w:hAnsi="Verdana" w:cs="Verdana"/>
          <w:spacing w:val="47"/>
          <w:sz w:val="22"/>
          <w:szCs w:val="22"/>
        </w:rPr>
        <w:t xml:space="preserve"> </w:t>
      </w:r>
      <w:r w:rsidRPr="00287DAB">
        <w:rPr>
          <w:rFonts w:ascii="Verdana" w:hAnsi="Verdana" w:cs="Verdana"/>
          <w:spacing w:val="-1"/>
          <w:sz w:val="22"/>
          <w:szCs w:val="22"/>
        </w:rPr>
        <w:t>interests.</w:t>
      </w:r>
      <w:r w:rsidRPr="00287DAB">
        <w:rPr>
          <w:rFonts w:ascii="Verdana" w:hAnsi="Verdana" w:cs="Verdana"/>
          <w:spacing w:val="-2"/>
          <w:sz w:val="22"/>
          <w:szCs w:val="22"/>
        </w:rPr>
        <w:t xml:space="preserve"> </w:t>
      </w:r>
      <w:r w:rsidRPr="00287DAB">
        <w:rPr>
          <w:rFonts w:ascii="Verdana" w:hAnsi="Verdana" w:cs="Verdana"/>
          <w:spacing w:val="-1"/>
          <w:sz w:val="22"/>
          <w:szCs w:val="22"/>
        </w:rPr>
        <w:t>Therefore,</w:t>
      </w:r>
      <w:r w:rsidRPr="00287DAB">
        <w:rPr>
          <w:rFonts w:ascii="Verdana" w:hAnsi="Verdana" w:cs="Verdana"/>
          <w:spacing w:val="-2"/>
          <w:sz w:val="22"/>
          <w:szCs w:val="22"/>
        </w:rPr>
        <w:t xml:space="preserve"> </w:t>
      </w:r>
      <w:r w:rsidRPr="00287DAB">
        <w:rPr>
          <w:rFonts w:ascii="Verdana" w:hAnsi="Verdana" w:cs="Verdana"/>
          <w:b/>
          <w:bCs/>
          <w:spacing w:val="-1"/>
          <w:sz w:val="22"/>
          <w:szCs w:val="22"/>
        </w:rPr>
        <w:t>please</w:t>
      </w:r>
      <w:r w:rsidRPr="00287DAB">
        <w:rPr>
          <w:rFonts w:ascii="Verdana" w:hAnsi="Verdana" w:cs="Verdana"/>
          <w:b/>
          <w:bCs/>
          <w:spacing w:val="-2"/>
          <w:sz w:val="22"/>
          <w:szCs w:val="22"/>
        </w:rPr>
        <w:t xml:space="preserve"> </w:t>
      </w:r>
      <w:r w:rsidRPr="00287DAB">
        <w:rPr>
          <w:rFonts w:ascii="Verdana" w:hAnsi="Verdana" w:cs="Verdana"/>
          <w:b/>
          <w:bCs/>
          <w:spacing w:val="-1"/>
          <w:sz w:val="22"/>
          <w:szCs w:val="22"/>
        </w:rPr>
        <w:t>confirm within your tender submission</w:t>
      </w:r>
      <w:r w:rsidRPr="00287DAB">
        <w:rPr>
          <w:rFonts w:ascii="Verdana" w:hAnsi="Verdana" w:cs="Verdana"/>
          <w:b/>
          <w:bCs/>
          <w:sz w:val="22"/>
          <w:szCs w:val="22"/>
        </w:rPr>
        <w:t xml:space="preserve"> </w:t>
      </w:r>
      <w:r w:rsidRPr="00287DAB">
        <w:rPr>
          <w:rFonts w:ascii="Verdana" w:hAnsi="Verdana" w:cs="Verdana"/>
          <w:spacing w:val="-1"/>
          <w:sz w:val="22"/>
          <w:szCs w:val="22"/>
        </w:rPr>
        <w:t>whether,</w:t>
      </w:r>
      <w:r w:rsidRPr="00287DAB">
        <w:rPr>
          <w:rFonts w:ascii="Verdana" w:hAnsi="Verdana" w:cs="Verdana"/>
          <w:spacing w:val="-2"/>
          <w:sz w:val="22"/>
          <w:szCs w:val="22"/>
        </w:rPr>
        <w:t xml:space="preserve"> </w:t>
      </w:r>
      <w:r w:rsidRPr="00287DAB">
        <w:rPr>
          <w:rFonts w:ascii="Verdana" w:hAnsi="Verdana" w:cs="Verdana"/>
          <w:spacing w:val="-1"/>
          <w:sz w:val="22"/>
          <w:szCs w:val="22"/>
        </w:rPr>
        <w:t>to the best</w:t>
      </w:r>
      <w:r w:rsidRPr="00287DAB">
        <w:rPr>
          <w:rFonts w:ascii="Verdana" w:hAnsi="Verdana" w:cs="Verdana"/>
          <w:spacing w:val="-2"/>
          <w:sz w:val="22"/>
          <w:szCs w:val="22"/>
        </w:rPr>
        <w:t xml:space="preserve"> </w:t>
      </w:r>
      <w:r w:rsidRPr="00287DAB">
        <w:rPr>
          <w:rFonts w:ascii="Verdana" w:hAnsi="Verdana" w:cs="Verdana"/>
          <w:sz w:val="22"/>
          <w:szCs w:val="22"/>
        </w:rPr>
        <w:t>of</w:t>
      </w:r>
      <w:r w:rsidRPr="00287DAB">
        <w:rPr>
          <w:rFonts w:ascii="Verdana" w:hAnsi="Verdana" w:cs="Verdana"/>
          <w:spacing w:val="-2"/>
          <w:sz w:val="22"/>
          <w:szCs w:val="22"/>
        </w:rPr>
        <w:t xml:space="preserve"> </w:t>
      </w:r>
      <w:r w:rsidRPr="00287DAB">
        <w:rPr>
          <w:rFonts w:ascii="Verdana" w:hAnsi="Verdana" w:cs="Verdana"/>
          <w:spacing w:val="-1"/>
          <w:sz w:val="22"/>
          <w:szCs w:val="22"/>
        </w:rPr>
        <w:t>your</w:t>
      </w:r>
      <w:r w:rsidRPr="00287DAB">
        <w:rPr>
          <w:rFonts w:ascii="Verdana" w:hAnsi="Verdana" w:cs="Verdana"/>
          <w:spacing w:val="40"/>
          <w:sz w:val="22"/>
          <w:szCs w:val="22"/>
        </w:rPr>
        <w:t xml:space="preserve"> </w:t>
      </w:r>
      <w:r w:rsidRPr="00287DAB">
        <w:rPr>
          <w:rFonts w:ascii="Verdana" w:hAnsi="Verdana" w:cs="Verdana"/>
          <w:spacing w:val="-1"/>
          <w:sz w:val="22"/>
          <w:szCs w:val="22"/>
        </w:rPr>
        <w:t>knowledge,</w:t>
      </w:r>
      <w:r w:rsidRPr="00287DAB">
        <w:rPr>
          <w:rFonts w:ascii="Verdana" w:hAnsi="Verdana" w:cs="Verdana"/>
          <w:spacing w:val="-2"/>
          <w:sz w:val="22"/>
          <w:szCs w:val="22"/>
        </w:rPr>
        <w:t xml:space="preserve"> </w:t>
      </w:r>
      <w:r w:rsidRPr="00287DAB">
        <w:rPr>
          <w:rFonts w:ascii="Verdana" w:hAnsi="Verdana" w:cs="Verdana"/>
          <w:spacing w:val="-1"/>
          <w:sz w:val="22"/>
          <w:szCs w:val="22"/>
        </w:rPr>
        <w:t>there</w:t>
      </w:r>
      <w:r w:rsidRPr="00287DAB">
        <w:rPr>
          <w:rFonts w:ascii="Verdana" w:hAnsi="Verdana" w:cs="Verdana"/>
          <w:spacing w:val="2"/>
          <w:sz w:val="22"/>
          <w:szCs w:val="22"/>
        </w:rPr>
        <w:t xml:space="preserve"> </w:t>
      </w:r>
      <w:r w:rsidRPr="00287DAB">
        <w:rPr>
          <w:rFonts w:ascii="Verdana" w:hAnsi="Verdana" w:cs="Verdana"/>
          <w:spacing w:val="-2"/>
          <w:sz w:val="22"/>
          <w:szCs w:val="22"/>
        </w:rPr>
        <w:t>is</w:t>
      </w:r>
      <w:r w:rsidRPr="00287DAB">
        <w:rPr>
          <w:rFonts w:ascii="Verdana" w:hAnsi="Verdana" w:cs="Verdana"/>
          <w:spacing w:val="-1"/>
          <w:sz w:val="22"/>
          <w:szCs w:val="22"/>
        </w:rPr>
        <w:t xml:space="preserve"> </w:t>
      </w:r>
      <w:r w:rsidRPr="00287DAB">
        <w:rPr>
          <w:rFonts w:ascii="Verdana" w:hAnsi="Verdana" w:cs="Verdana"/>
          <w:sz w:val="22"/>
          <w:szCs w:val="22"/>
        </w:rPr>
        <w:t>any</w:t>
      </w:r>
      <w:r w:rsidRPr="00287DAB">
        <w:rPr>
          <w:rFonts w:ascii="Verdana" w:hAnsi="Verdana" w:cs="Verdana"/>
          <w:spacing w:val="-2"/>
          <w:sz w:val="22"/>
          <w:szCs w:val="22"/>
        </w:rPr>
        <w:t xml:space="preserve"> </w:t>
      </w:r>
      <w:r w:rsidRPr="00287DAB">
        <w:rPr>
          <w:rFonts w:ascii="Verdana" w:hAnsi="Verdana" w:cs="Verdana"/>
          <w:spacing w:val="-1"/>
          <w:sz w:val="22"/>
          <w:szCs w:val="22"/>
        </w:rPr>
        <w:t>conflict</w:t>
      </w:r>
      <w:r w:rsidRPr="00287DAB">
        <w:rPr>
          <w:rFonts w:ascii="Verdana" w:hAnsi="Verdana" w:cs="Verdana"/>
          <w:spacing w:val="1"/>
          <w:sz w:val="22"/>
          <w:szCs w:val="22"/>
        </w:rPr>
        <w:t xml:space="preserve"> </w:t>
      </w:r>
      <w:r w:rsidRPr="00287DAB">
        <w:rPr>
          <w:rFonts w:ascii="Verdana" w:hAnsi="Verdana" w:cs="Verdana"/>
          <w:sz w:val="22"/>
          <w:szCs w:val="22"/>
        </w:rPr>
        <w:t xml:space="preserve">of </w:t>
      </w:r>
      <w:r w:rsidRPr="00287DAB">
        <w:rPr>
          <w:rFonts w:ascii="Verdana" w:hAnsi="Verdana" w:cs="Verdana"/>
          <w:spacing w:val="-1"/>
          <w:sz w:val="22"/>
          <w:szCs w:val="22"/>
        </w:rPr>
        <w:t>interest</w:t>
      </w:r>
      <w:r w:rsidRPr="00287DAB">
        <w:rPr>
          <w:rFonts w:ascii="Verdana" w:hAnsi="Verdana" w:cs="Verdana"/>
          <w:spacing w:val="-2"/>
          <w:sz w:val="22"/>
          <w:szCs w:val="22"/>
        </w:rPr>
        <w:t xml:space="preserve"> </w:t>
      </w:r>
      <w:r w:rsidRPr="00287DAB">
        <w:rPr>
          <w:rFonts w:ascii="Verdana" w:hAnsi="Verdana" w:cs="Verdana"/>
          <w:spacing w:val="-1"/>
          <w:sz w:val="22"/>
          <w:szCs w:val="22"/>
        </w:rPr>
        <w:t>between</w:t>
      </w:r>
      <w:r w:rsidRPr="00287DAB">
        <w:rPr>
          <w:rFonts w:ascii="Verdana" w:hAnsi="Verdana" w:cs="Verdana"/>
          <w:spacing w:val="-2"/>
          <w:sz w:val="22"/>
          <w:szCs w:val="22"/>
        </w:rPr>
        <w:t xml:space="preserve"> </w:t>
      </w:r>
      <w:r w:rsidRPr="00287DAB">
        <w:rPr>
          <w:rFonts w:ascii="Verdana" w:hAnsi="Verdana" w:cs="Verdana"/>
          <w:spacing w:val="-1"/>
          <w:sz w:val="22"/>
          <w:szCs w:val="22"/>
        </w:rPr>
        <w:t>your</w:t>
      </w:r>
      <w:r w:rsidRPr="00287DAB">
        <w:rPr>
          <w:rFonts w:ascii="Verdana" w:hAnsi="Verdana" w:cs="Verdana"/>
          <w:spacing w:val="-2"/>
          <w:sz w:val="22"/>
          <w:szCs w:val="22"/>
        </w:rPr>
        <w:t xml:space="preserve"> </w:t>
      </w:r>
      <w:r w:rsidRPr="00287DAB">
        <w:rPr>
          <w:rFonts w:ascii="Verdana" w:hAnsi="Verdana" w:cs="Verdana"/>
          <w:spacing w:val="-1"/>
          <w:sz w:val="22"/>
          <w:szCs w:val="22"/>
        </w:rPr>
        <w:t>organisation</w:t>
      </w:r>
      <w:r w:rsidRPr="00287DAB">
        <w:rPr>
          <w:rFonts w:ascii="Verdana" w:hAnsi="Verdana" w:cs="Verdana"/>
          <w:spacing w:val="-2"/>
          <w:sz w:val="22"/>
          <w:szCs w:val="22"/>
        </w:rPr>
        <w:t xml:space="preserve"> </w:t>
      </w:r>
      <w:r w:rsidRPr="00287DAB">
        <w:rPr>
          <w:rFonts w:ascii="Verdana" w:hAnsi="Verdana" w:cs="Verdana"/>
          <w:spacing w:val="-1"/>
          <w:sz w:val="22"/>
          <w:szCs w:val="22"/>
        </w:rPr>
        <w:t>and</w:t>
      </w:r>
      <w:r w:rsidRPr="00287DAB">
        <w:rPr>
          <w:rFonts w:ascii="Verdana" w:hAnsi="Verdana" w:cs="Verdana"/>
          <w:spacing w:val="26"/>
          <w:sz w:val="22"/>
          <w:szCs w:val="22"/>
        </w:rPr>
        <w:t xml:space="preserve"> </w:t>
      </w:r>
      <w:r w:rsidR="008130E4" w:rsidRPr="00287DAB">
        <w:rPr>
          <w:rFonts w:ascii="Verdana" w:eastAsia="Calibri" w:hAnsi="Verdana"/>
          <w:sz w:val="22"/>
          <w:szCs w:val="22"/>
          <w:lang w:eastAsia="en-US"/>
        </w:rPr>
        <w:t xml:space="preserve">Cornwall Hospice Care Limited </w:t>
      </w:r>
      <w:r w:rsidRPr="00287DAB">
        <w:rPr>
          <w:rFonts w:ascii="Verdana" w:hAnsi="Verdana" w:cs="Verdana"/>
          <w:sz w:val="22"/>
          <w:szCs w:val="22"/>
        </w:rPr>
        <w:t>or</w:t>
      </w:r>
      <w:r w:rsidRPr="00287DAB">
        <w:rPr>
          <w:rFonts w:ascii="Verdana" w:hAnsi="Verdana" w:cs="Verdana"/>
          <w:spacing w:val="-2"/>
          <w:sz w:val="22"/>
          <w:szCs w:val="22"/>
        </w:rPr>
        <w:t xml:space="preserve"> its</w:t>
      </w:r>
      <w:r w:rsidRPr="00287DAB">
        <w:rPr>
          <w:rFonts w:ascii="Verdana" w:hAnsi="Verdana" w:cs="Verdana"/>
          <w:spacing w:val="-1"/>
          <w:sz w:val="22"/>
          <w:szCs w:val="22"/>
        </w:rPr>
        <w:t xml:space="preserve"> </w:t>
      </w:r>
      <w:r w:rsidR="00F14C5E" w:rsidRPr="00287DAB">
        <w:rPr>
          <w:rFonts w:ascii="Verdana" w:hAnsi="Verdana" w:cs="Verdana"/>
          <w:spacing w:val="-1"/>
          <w:sz w:val="22"/>
          <w:szCs w:val="22"/>
        </w:rPr>
        <w:t>programme</w:t>
      </w:r>
      <w:r w:rsidR="00F138F1" w:rsidRPr="00287DAB">
        <w:rPr>
          <w:rFonts w:ascii="Verdana" w:hAnsi="Verdana" w:cs="Verdana"/>
          <w:spacing w:val="-1"/>
          <w:sz w:val="22"/>
          <w:szCs w:val="22"/>
        </w:rPr>
        <w:t xml:space="preserve"> </w:t>
      </w:r>
      <w:r w:rsidRPr="00287DAB">
        <w:rPr>
          <w:rFonts w:ascii="Verdana" w:hAnsi="Verdana" w:cs="Verdana"/>
          <w:spacing w:val="-1"/>
          <w:sz w:val="22"/>
          <w:szCs w:val="22"/>
        </w:rPr>
        <w:t>team</w:t>
      </w:r>
      <w:r w:rsidRPr="00287DAB">
        <w:rPr>
          <w:rFonts w:ascii="Verdana" w:hAnsi="Verdana" w:cs="Verdana"/>
          <w:spacing w:val="-2"/>
          <w:sz w:val="22"/>
          <w:szCs w:val="22"/>
        </w:rPr>
        <w:t xml:space="preserve"> </w:t>
      </w:r>
      <w:r w:rsidRPr="00287DAB">
        <w:rPr>
          <w:rFonts w:ascii="Verdana" w:hAnsi="Verdana" w:cs="Verdana"/>
          <w:spacing w:val="-1"/>
          <w:sz w:val="22"/>
          <w:szCs w:val="22"/>
        </w:rPr>
        <w:t>that</w:t>
      </w:r>
      <w:r w:rsidRPr="00287DAB">
        <w:rPr>
          <w:rFonts w:ascii="Verdana" w:hAnsi="Verdana" w:cs="Verdana"/>
          <w:spacing w:val="1"/>
          <w:sz w:val="22"/>
          <w:szCs w:val="22"/>
        </w:rPr>
        <w:t xml:space="preserve"> </w:t>
      </w:r>
      <w:r w:rsidRPr="00287DAB">
        <w:rPr>
          <w:rFonts w:ascii="Verdana" w:hAnsi="Verdana" w:cs="Verdana"/>
          <w:spacing w:val="-2"/>
          <w:sz w:val="22"/>
          <w:szCs w:val="22"/>
        </w:rPr>
        <w:t>is</w:t>
      </w:r>
      <w:r w:rsidRPr="00287DAB">
        <w:rPr>
          <w:rFonts w:ascii="Verdana" w:hAnsi="Verdana" w:cs="Verdana"/>
          <w:spacing w:val="1"/>
          <w:sz w:val="22"/>
          <w:szCs w:val="22"/>
        </w:rPr>
        <w:t xml:space="preserve"> </w:t>
      </w:r>
      <w:r w:rsidRPr="00287DAB">
        <w:rPr>
          <w:rFonts w:ascii="Verdana" w:hAnsi="Verdana" w:cs="Verdana"/>
          <w:spacing w:val="-1"/>
          <w:sz w:val="22"/>
          <w:szCs w:val="22"/>
        </w:rPr>
        <w:t>likely</w:t>
      </w:r>
      <w:r w:rsidRPr="00287DAB">
        <w:rPr>
          <w:rFonts w:ascii="Verdana" w:hAnsi="Verdana" w:cs="Verdana"/>
          <w:spacing w:val="-2"/>
          <w:sz w:val="22"/>
          <w:szCs w:val="22"/>
        </w:rPr>
        <w:t xml:space="preserve"> </w:t>
      </w:r>
      <w:r w:rsidRPr="00287DAB">
        <w:rPr>
          <w:rFonts w:ascii="Verdana" w:hAnsi="Verdana" w:cs="Verdana"/>
          <w:spacing w:val="-1"/>
          <w:sz w:val="22"/>
          <w:szCs w:val="22"/>
        </w:rPr>
        <w:t>to</w:t>
      </w:r>
      <w:r w:rsidRPr="00287DAB">
        <w:rPr>
          <w:rFonts w:ascii="Verdana" w:hAnsi="Verdana" w:cs="Verdana"/>
          <w:spacing w:val="2"/>
          <w:sz w:val="22"/>
          <w:szCs w:val="22"/>
        </w:rPr>
        <w:t xml:space="preserve"> </w:t>
      </w:r>
      <w:r w:rsidRPr="00287DAB">
        <w:rPr>
          <w:rFonts w:ascii="Verdana" w:hAnsi="Verdana" w:cs="Verdana"/>
          <w:spacing w:val="-1"/>
          <w:sz w:val="22"/>
          <w:szCs w:val="22"/>
        </w:rPr>
        <w:t xml:space="preserve">influence the outcome </w:t>
      </w:r>
      <w:r w:rsidRPr="00287DAB">
        <w:rPr>
          <w:rFonts w:ascii="Verdana" w:hAnsi="Verdana" w:cs="Verdana"/>
          <w:sz w:val="22"/>
          <w:szCs w:val="22"/>
        </w:rPr>
        <w:t>of</w:t>
      </w:r>
      <w:r w:rsidRPr="00287DAB">
        <w:rPr>
          <w:rFonts w:ascii="Verdana" w:hAnsi="Verdana" w:cs="Verdana"/>
          <w:spacing w:val="-4"/>
          <w:sz w:val="22"/>
          <w:szCs w:val="22"/>
        </w:rPr>
        <w:t xml:space="preserve"> </w:t>
      </w:r>
      <w:r w:rsidRPr="00287DAB">
        <w:rPr>
          <w:rFonts w:ascii="Verdana" w:hAnsi="Verdana" w:cs="Verdana"/>
          <w:spacing w:val="-1"/>
          <w:sz w:val="22"/>
          <w:szCs w:val="22"/>
        </w:rPr>
        <w:t>this</w:t>
      </w:r>
      <w:r w:rsidR="00936F77" w:rsidRPr="00287DAB">
        <w:rPr>
          <w:rFonts w:ascii="Verdana" w:hAnsi="Verdana" w:cs="Verdana"/>
          <w:spacing w:val="41"/>
          <w:sz w:val="22"/>
          <w:szCs w:val="22"/>
        </w:rPr>
        <w:t xml:space="preserve"> </w:t>
      </w:r>
      <w:r w:rsidRPr="00287DAB">
        <w:rPr>
          <w:rFonts w:ascii="Verdana" w:hAnsi="Verdana" w:cs="Verdana"/>
          <w:spacing w:val="-1"/>
          <w:sz w:val="22"/>
          <w:szCs w:val="22"/>
        </w:rPr>
        <w:t>procurement</w:t>
      </w:r>
      <w:r w:rsidRPr="00287DAB">
        <w:rPr>
          <w:rFonts w:ascii="Verdana" w:hAnsi="Verdana" w:cs="Verdana"/>
          <w:spacing w:val="-2"/>
          <w:sz w:val="22"/>
          <w:szCs w:val="22"/>
        </w:rPr>
        <w:t xml:space="preserve"> </w:t>
      </w:r>
      <w:r w:rsidRPr="00287DAB">
        <w:rPr>
          <w:rFonts w:ascii="Verdana" w:hAnsi="Verdana" w:cs="Verdana"/>
          <w:spacing w:val="-1"/>
          <w:sz w:val="22"/>
          <w:szCs w:val="22"/>
        </w:rPr>
        <w:t>either</w:t>
      </w:r>
      <w:r w:rsidRPr="00287DAB">
        <w:rPr>
          <w:rFonts w:ascii="Verdana" w:hAnsi="Verdana" w:cs="Verdana"/>
          <w:spacing w:val="-2"/>
          <w:sz w:val="22"/>
          <w:szCs w:val="22"/>
        </w:rPr>
        <w:t xml:space="preserve"> </w:t>
      </w:r>
      <w:r w:rsidRPr="00287DAB">
        <w:rPr>
          <w:rFonts w:ascii="Verdana" w:hAnsi="Verdana" w:cs="Verdana"/>
          <w:spacing w:val="-1"/>
          <w:sz w:val="22"/>
          <w:szCs w:val="22"/>
        </w:rPr>
        <w:t>directly</w:t>
      </w:r>
      <w:r w:rsidRPr="00287DAB">
        <w:rPr>
          <w:rFonts w:ascii="Verdana" w:hAnsi="Verdana" w:cs="Verdana"/>
          <w:spacing w:val="-2"/>
          <w:sz w:val="22"/>
          <w:szCs w:val="22"/>
        </w:rPr>
        <w:t xml:space="preserve"> </w:t>
      </w:r>
      <w:r w:rsidRPr="00287DAB">
        <w:rPr>
          <w:rFonts w:ascii="Verdana" w:hAnsi="Verdana" w:cs="Verdana"/>
          <w:sz w:val="22"/>
          <w:szCs w:val="22"/>
        </w:rPr>
        <w:t>or</w:t>
      </w:r>
      <w:r w:rsidRPr="00287DAB">
        <w:rPr>
          <w:rFonts w:ascii="Verdana" w:hAnsi="Verdana" w:cs="Verdana"/>
          <w:spacing w:val="1"/>
          <w:sz w:val="22"/>
          <w:szCs w:val="22"/>
        </w:rPr>
        <w:t xml:space="preserve"> </w:t>
      </w:r>
      <w:r w:rsidRPr="00287DAB">
        <w:rPr>
          <w:rFonts w:ascii="Verdana" w:hAnsi="Verdana" w:cs="Verdana"/>
          <w:spacing w:val="-1"/>
          <w:sz w:val="22"/>
          <w:szCs w:val="22"/>
        </w:rPr>
        <w:t>indirectly</w:t>
      </w:r>
      <w:r w:rsidRPr="00287DAB">
        <w:rPr>
          <w:rFonts w:ascii="Verdana" w:hAnsi="Verdana" w:cs="Verdana"/>
          <w:spacing w:val="-2"/>
          <w:sz w:val="22"/>
          <w:szCs w:val="22"/>
        </w:rPr>
        <w:t xml:space="preserve"> </w:t>
      </w:r>
      <w:r w:rsidRPr="00287DAB">
        <w:rPr>
          <w:rFonts w:ascii="Verdana" w:hAnsi="Verdana" w:cs="Verdana"/>
          <w:spacing w:val="-1"/>
          <w:sz w:val="22"/>
          <w:szCs w:val="22"/>
        </w:rPr>
        <w:t>through</w:t>
      </w:r>
      <w:r w:rsidRPr="00287DAB">
        <w:rPr>
          <w:rFonts w:ascii="Verdana" w:hAnsi="Verdana" w:cs="Verdana"/>
          <w:spacing w:val="-2"/>
          <w:sz w:val="22"/>
          <w:szCs w:val="22"/>
        </w:rPr>
        <w:t xml:space="preserve"> </w:t>
      </w:r>
      <w:r w:rsidRPr="00287DAB">
        <w:rPr>
          <w:rFonts w:ascii="Verdana" w:hAnsi="Verdana" w:cs="Verdana"/>
          <w:spacing w:val="-1"/>
          <w:sz w:val="22"/>
          <w:szCs w:val="22"/>
        </w:rPr>
        <w:t>financial,</w:t>
      </w:r>
      <w:r w:rsidRPr="00287DAB">
        <w:rPr>
          <w:rFonts w:ascii="Verdana" w:hAnsi="Verdana" w:cs="Verdana"/>
          <w:spacing w:val="-2"/>
          <w:sz w:val="22"/>
          <w:szCs w:val="22"/>
        </w:rPr>
        <w:t xml:space="preserve"> </w:t>
      </w:r>
      <w:r w:rsidRPr="00287DAB">
        <w:rPr>
          <w:rFonts w:ascii="Verdana" w:hAnsi="Verdana" w:cs="Verdana"/>
          <w:spacing w:val="-1"/>
          <w:sz w:val="22"/>
          <w:szCs w:val="22"/>
        </w:rPr>
        <w:t xml:space="preserve">economic </w:t>
      </w:r>
      <w:r w:rsidRPr="00287DAB">
        <w:rPr>
          <w:rFonts w:ascii="Verdana" w:hAnsi="Verdana" w:cs="Verdana"/>
          <w:sz w:val="22"/>
          <w:szCs w:val="22"/>
        </w:rPr>
        <w:t>or</w:t>
      </w:r>
      <w:r w:rsidRPr="00287DAB">
        <w:rPr>
          <w:rFonts w:ascii="Verdana" w:hAnsi="Verdana" w:cs="Verdana"/>
          <w:spacing w:val="-2"/>
          <w:sz w:val="22"/>
          <w:szCs w:val="22"/>
        </w:rPr>
        <w:t xml:space="preserve"> </w:t>
      </w:r>
      <w:r w:rsidRPr="00287DAB">
        <w:rPr>
          <w:rFonts w:ascii="Verdana" w:hAnsi="Verdana" w:cs="Verdana"/>
          <w:spacing w:val="-1"/>
          <w:sz w:val="22"/>
          <w:szCs w:val="22"/>
        </w:rPr>
        <w:t>other</w:t>
      </w:r>
      <w:r w:rsidRPr="00287DAB">
        <w:rPr>
          <w:rFonts w:ascii="Verdana" w:hAnsi="Verdana" w:cs="Verdana"/>
          <w:spacing w:val="45"/>
          <w:sz w:val="22"/>
          <w:szCs w:val="22"/>
        </w:rPr>
        <w:t xml:space="preserve"> </w:t>
      </w:r>
      <w:r w:rsidRPr="00287DAB">
        <w:rPr>
          <w:rFonts w:ascii="Verdana" w:hAnsi="Verdana" w:cs="Verdana"/>
          <w:spacing w:val="-1"/>
          <w:sz w:val="22"/>
          <w:szCs w:val="22"/>
        </w:rPr>
        <w:t>personal</w:t>
      </w:r>
      <w:r w:rsidRPr="00287DAB">
        <w:rPr>
          <w:rFonts w:ascii="Verdana" w:hAnsi="Verdana" w:cs="Verdana"/>
          <w:spacing w:val="-2"/>
          <w:sz w:val="22"/>
          <w:szCs w:val="22"/>
        </w:rPr>
        <w:t xml:space="preserve"> </w:t>
      </w:r>
      <w:r w:rsidRPr="00287DAB">
        <w:rPr>
          <w:rFonts w:ascii="Verdana" w:hAnsi="Verdana" w:cs="Verdana"/>
          <w:spacing w:val="-1"/>
          <w:sz w:val="22"/>
          <w:szCs w:val="22"/>
        </w:rPr>
        <w:t>interest</w:t>
      </w:r>
      <w:r w:rsidRPr="00287DAB">
        <w:rPr>
          <w:rFonts w:ascii="Verdana" w:hAnsi="Verdana" w:cs="Verdana"/>
          <w:spacing w:val="-2"/>
          <w:sz w:val="22"/>
          <w:szCs w:val="22"/>
        </w:rPr>
        <w:t xml:space="preserve"> </w:t>
      </w:r>
      <w:r w:rsidRPr="00287DAB">
        <w:rPr>
          <w:rFonts w:ascii="Verdana" w:hAnsi="Verdana" w:cs="Verdana"/>
          <w:spacing w:val="-1"/>
          <w:sz w:val="22"/>
          <w:szCs w:val="22"/>
        </w:rPr>
        <w:t>which</w:t>
      </w:r>
      <w:r w:rsidRPr="00287DAB">
        <w:rPr>
          <w:rFonts w:ascii="Verdana" w:hAnsi="Verdana" w:cs="Verdana"/>
          <w:spacing w:val="-2"/>
          <w:sz w:val="22"/>
          <w:szCs w:val="22"/>
        </w:rPr>
        <w:t xml:space="preserve"> </w:t>
      </w:r>
      <w:r w:rsidRPr="00287DAB">
        <w:rPr>
          <w:rFonts w:ascii="Verdana" w:hAnsi="Verdana" w:cs="Verdana"/>
          <w:spacing w:val="-1"/>
          <w:sz w:val="22"/>
          <w:szCs w:val="22"/>
        </w:rPr>
        <w:t>might</w:t>
      </w:r>
      <w:r w:rsidRPr="00287DAB">
        <w:rPr>
          <w:rFonts w:ascii="Verdana" w:hAnsi="Verdana" w:cs="Verdana"/>
          <w:spacing w:val="-2"/>
          <w:sz w:val="22"/>
          <w:szCs w:val="22"/>
        </w:rPr>
        <w:t xml:space="preserve"> </w:t>
      </w:r>
      <w:r w:rsidRPr="00287DAB">
        <w:rPr>
          <w:rFonts w:ascii="Verdana" w:hAnsi="Verdana" w:cs="Verdana"/>
          <w:spacing w:val="-1"/>
          <w:sz w:val="22"/>
          <w:szCs w:val="22"/>
        </w:rPr>
        <w:t>be perceived</w:t>
      </w:r>
      <w:r w:rsidRPr="00287DAB">
        <w:rPr>
          <w:rFonts w:ascii="Verdana" w:hAnsi="Verdana" w:cs="Verdana"/>
          <w:spacing w:val="1"/>
          <w:sz w:val="22"/>
          <w:szCs w:val="22"/>
        </w:rPr>
        <w:t xml:space="preserve"> </w:t>
      </w:r>
      <w:r w:rsidRPr="00287DAB">
        <w:rPr>
          <w:rFonts w:ascii="Verdana" w:hAnsi="Verdana" w:cs="Verdana"/>
          <w:spacing w:val="-1"/>
          <w:sz w:val="22"/>
          <w:szCs w:val="22"/>
        </w:rPr>
        <w:t>to compromise the impartiality</w:t>
      </w:r>
      <w:r w:rsidRPr="00287DAB">
        <w:rPr>
          <w:rFonts w:ascii="Verdana" w:hAnsi="Verdana" w:cs="Verdana"/>
          <w:spacing w:val="38"/>
          <w:sz w:val="22"/>
          <w:szCs w:val="22"/>
        </w:rPr>
        <w:t xml:space="preserve"> </w:t>
      </w:r>
      <w:r w:rsidRPr="00287DAB">
        <w:rPr>
          <w:rFonts w:ascii="Verdana" w:hAnsi="Verdana" w:cs="Verdana"/>
          <w:spacing w:val="-1"/>
          <w:sz w:val="22"/>
          <w:szCs w:val="22"/>
        </w:rPr>
        <w:t>and</w:t>
      </w:r>
      <w:r w:rsidRPr="00287DAB">
        <w:rPr>
          <w:rFonts w:ascii="Verdana" w:hAnsi="Verdana" w:cs="Verdana"/>
          <w:spacing w:val="1"/>
          <w:sz w:val="22"/>
          <w:szCs w:val="22"/>
        </w:rPr>
        <w:t xml:space="preserve"> </w:t>
      </w:r>
      <w:r w:rsidRPr="00287DAB">
        <w:rPr>
          <w:rFonts w:ascii="Verdana" w:hAnsi="Verdana" w:cs="Verdana"/>
          <w:spacing w:val="-1"/>
          <w:sz w:val="22"/>
          <w:szCs w:val="22"/>
        </w:rPr>
        <w:t xml:space="preserve">independence </w:t>
      </w:r>
      <w:r w:rsidRPr="00287DAB">
        <w:rPr>
          <w:rFonts w:ascii="Verdana" w:hAnsi="Verdana" w:cs="Verdana"/>
          <w:sz w:val="22"/>
          <w:szCs w:val="22"/>
        </w:rPr>
        <w:t>of</w:t>
      </w:r>
      <w:r w:rsidRPr="00287DAB">
        <w:rPr>
          <w:rFonts w:ascii="Verdana" w:hAnsi="Verdana" w:cs="Verdana"/>
          <w:spacing w:val="-4"/>
          <w:sz w:val="22"/>
          <w:szCs w:val="22"/>
        </w:rPr>
        <w:t xml:space="preserve"> </w:t>
      </w:r>
      <w:r w:rsidRPr="00287DAB">
        <w:rPr>
          <w:rFonts w:ascii="Verdana" w:hAnsi="Verdana" w:cs="Verdana"/>
          <w:spacing w:val="-1"/>
          <w:sz w:val="22"/>
          <w:szCs w:val="22"/>
        </w:rPr>
        <w:t>any</w:t>
      </w:r>
      <w:r w:rsidRPr="00287DAB">
        <w:rPr>
          <w:rFonts w:ascii="Verdana" w:hAnsi="Verdana" w:cs="Verdana"/>
          <w:spacing w:val="-2"/>
          <w:sz w:val="22"/>
          <w:szCs w:val="22"/>
        </w:rPr>
        <w:t xml:space="preserve"> </w:t>
      </w:r>
      <w:r w:rsidRPr="00287DAB">
        <w:rPr>
          <w:rFonts w:ascii="Verdana" w:hAnsi="Verdana" w:cs="Verdana"/>
          <w:spacing w:val="-1"/>
          <w:sz w:val="22"/>
          <w:szCs w:val="22"/>
        </w:rPr>
        <w:t>party</w:t>
      </w:r>
      <w:r w:rsidRPr="00287DAB">
        <w:rPr>
          <w:rFonts w:ascii="Verdana" w:hAnsi="Verdana" w:cs="Verdana"/>
          <w:sz w:val="22"/>
          <w:szCs w:val="22"/>
        </w:rPr>
        <w:t xml:space="preserve"> </w:t>
      </w:r>
      <w:r w:rsidRPr="00287DAB">
        <w:rPr>
          <w:rFonts w:ascii="Verdana" w:hAnsi="Verdana" w:cs="Verdana"/>
          <w:spacing w:val="-1"/>
          <w:sz w:val="22"/>
          <w:szCs w:val="22"/>
        </w:rPr>
        <w:t>in</w:t>
      </w:r>
      <w:r w:rsidRPr="00287DAB">
        <w:rPr>
          <w:rFonts w:ascii="Verdana" w:hAnsi="Verdana" w:cs="Verdana"/>
          <w:spacing w:val="-2"/>
          <w:sz w:val="22"/>
          <w:szCs w:val="22"/>
        </w:rPr>
        <w:t xml:space="preserve"> </w:t>
      </w:r>
      <w:r w:rsidRPr="00287DAB">
        <w:rPr>
          <w:rFonts w:ascii="Verdana" w:hAnsi="Verdana" w:cs="Verdana"/>
          <w:spacing w:val="-1"/>
          <w:sz w:val="22"/>
          <w:szCs w:val="22"/>
        </w:rPr>
        <w:t>the context</w:t>
      </w:r>
      <w:r w:rsidRPr="00287DAB">
        <w:rPr>
          <w:rFonts w:ascii="Verdana" w:hAnsi="Verdana" w:cs="Verdana"/>
          <w:spacing w:val="-2"/>
          <w:sz w:val="22"/>
          <w:szCs w:val="22"/>
        </w:rPr>
        <w:t xml:space="preserve"> </w:t>
      </w:r>
      <w:r w:rsidRPr="00287DAB">
        <w:rPr>
          <w:rFonts w:ascii="Verdana" w:hAnsi="Verdana" w:cs="Verdana"/>
          <w:sz w:val="22"/>
          <w:szCs w:val="22"/>
        </w:rPr>
        <w:t>of</w:t>
      </w:r>
      <w:r w:rsidRPr="00287DAB">
        <w:rPr>
          <w:rFonts w:ascii="Verdana" w:hAnsi="Verdana" w:cs="Verdana"/>
          <w:spacing w:val="-2"/>
          <w:sz w:val="22"/>
          <w:szCs w:val="22"/>
        </w:rPr>
        <w:t xml:space="preserve"> </w:t>
      </w:r>
      <w:r w:rsidRPr="00287DAB">
        <w:rPr>
          <w:rFonts w:ascii="Verdana" w:hAnsi="Verdana" w:cs="Verdana"/>
          <w:spacing w:val="-1"/>
          <w:sz w:val="22"/>
          <w:szCs w:val="22"/>
        </w:rPr>
        <w:t>this procurement</w:t>
      </w:r>
      <w:r w:rsidRPr="00287DAB">
        <w:rPr>
          <w:rFonts w:ascii="Verdana" w:hAnsi="Verdana" w:cs="Verdana"/>
          <w:spacing w:val="-2"/>
          <w:sz w:val="22"/>
          <w:szCs w:val="22"/>
        </w:rPr>
        <w:t xml:space="preserve"> </w:t>
      </w:r>
      <w:r w:rsidRPr="00287DAB">
        <w:rPr>
          <w:rFonts w:ascii="Verdana" w:hAnsi="Verdana" w:cs="Verdana"/>
          <w:spacing w:val="-1"/>
          <w:sz w:val="22"/>
          <w:szCs w:val="22"/>
        </w:rPr>
        <w:t>procedure.</w:t>
      </w:r>
    </w:p>
    <w:p w14:paraId="7C8206D2" w14:textId="77777777" w:rsidR="009E5BAE" w:rsidRPr="00287DAB" w:rsidRDefault="009E5BAE" w:rsidP="006268C8">
      <w:pPr>
        <w:kinsoku w:val="0"/>
        <w:overflowPunct w:val="0"/>
        <w:spacing w:before="3"/>
        <w:rPr>
          <w:rFonts w:ascii="Verdana" w:hAnsi="Verdana" w:cs="Verdana"/>
          <w:sz w:val="22"/>
          <w:szCs w:val="22"/>
        </w:rPr>
      </w:pPr>
    </w:p>
    <w:p w14:paraId="234CB10F" w14:textId="2DEDEA83" w:rsidR="009E5BAE" w:rsidRPr="00287DAB" w:rsidRDefault="009E5BAE" w:rsidP="006268C8">
      <w:pPr>
        <w:spacing w:before="60" w:after="60"/>
        <w:rPr>
          <w:rFonts w:ascii="Verdana" w:eastAsia="Times New Roman" w:hAnsi="Verdana" w:cs="Arial Narrow"/>
          <w:sz w:val="22"/>
          <w:szCs w:val="22"/>
        </w:rPr>
      </w:pPr>
      <w:r w:rsidRPr="00287DAB">
        <w:rPr>
          <w:rFonts w:ascii="Verdana" w:eastAsia="Times New Roman" w:hAnsi="Verdana" w:cs="Arial Narrow"/>
          <w:sz w:val="22"/>
          <w:szCs w:val="22"/>
        </w:rPr>
        <w:t xml:space="preserve">Receipt of this statement will permit </w:t>
      </w:r>
      <w:r w:rsidR="008130E4" w:rsidRPr="00287DAB">
        <w:rPr>
          <w:rFonts w:ascii="Verdana" w:eastAsia="Calibri" w:hAnsi="Verdana"/>
          <w:sz w:val="22"/>
          <w:szCs w:val="22"/>
          <w:lang w:eastAsia="en-US"/>
        </w:rPr>
        <w:t xml:space="preserve">Cornwall Hospice Care Limited </w:t>
      </w:r>
      <w:r w:rsidRPr="00287DAB">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287DAB" w:rsidRDefault="006D5657" w:rsidP="006268C8">
      <w:pPr>
        <w:spacing w:before="60" w:after="60"/>
        <w:ind w:left="459"/>
        <w:rPr>
          <w:rFonts w:ascii="Verdana" w:eastAsia="Times New Roman" w:hAnsi="Verdana" w:cs="Arial Narrow"/>
          <w:sz w:val="22"/>
          <w:szCs w:val="22"/>
        </w:rPr>
      </w:pPr>
    </w:p>
    <w:p w14:paraId="10734A79" w14:textId="5CDF6A0F" w:rsidR="006D5657" w:rsidRPr="00287DAB" w:rsidRDefault="00E878B2" w:rsidP="00513F8C">
      <w:pPr>
        <w:pStyle w:val="Heading1"/>
      </w:pPr>
      <w:r w:rsidRPr="00287DAB">
        <w:t>9</w:t>
      </w:r>
      <w:r w:rsidR="00F131E4" w:rsidRPr="00287DAB">
        <w:t xml:space="preserve">. </w:t>
      </w:r>
      <w:r w:rsidR="003D4F03" w:rsidRPr="00287DAB">
        <w:tab/>
      </w:r>
      <w:r w:rsidR="006D5657" w:rsidRPr="00287DAB">
        <w:t>Tender clarifications</w:t>
      </w:r>
    </w:p>
    <w:p w14:paraId="31FCCBD0" w14:textId="77777777" w:rsidR="006D5657" w:rsidRPr="00287DAB" w:rsidRDefault="006D5657" w:rsidP="006268C8">
      <w:pPr>
        <w:pStyle w:val="BodyText"/>
        <w:kinsoku w:val="0"/>
        <w:overflowPunct w:val="0"/>
        <w:spacing w:before="7"/>
        <w:ind w:left="0" w:firstLine="0"/>
        <w:rPr>
          <w:b/>
          <w:bCs/>
          <w:highlight w:val="yellow"/>
        </w:rPr>
      </w:pPr>
    </w:p>
    <w:p w14:paraId="33CF1833" w14:textId="0D7E65D0" w:rsidR="000757A7" w:rsidRDefault="006D5657" w:rsidP="006268C8">
      <w:pPr>
        <w:pStyle w:val="Default"/>
        <w:spacing w:before="60" w:after="60"/>
        <w:rPr>
          <w:rFonts w:ascii="Verdana" w:hAnsi="Verdana"/>
          <w:color w:val="auto"/>
          <w:sz w:val="22"/>
          <w:szCs w:val="22"/>
        </w:rPr>
      </w:pPr>
      <w:r w:rsidRPr="00287DAB">
        <w:rPr>
          <w:rFonts w:ascii="Verdana" w:hAnsi="Verdana"/>
          <w:color w:val="auto"/>
          <w:sz w:val="22"/>
          <w:szCs w:val="22"/>
        </w:rPr>
        <w:t>Any clarification queries arising from this Invitation to Tender which may</w:t>
      </w:r>
      <w:r w:rsidR="004D55CF" w:rsidRPr="00287DAB">
        <w:rPr>
          <w:rFonts w:ascii="Verdana" w:hAnsi="Verdana"/>
          <w:color w:val="auto"/>
          <w:sz w:val="22"/>
          <w:szCs w:val="22"/>
        </w:rPr>
        <w:t xml:space="preserve"> </w:t>
      </w:r>
      <w:r w:rsidRPr="00287DAB">
        <w:rPr>
          <w:rFonts w:ascii="Verdana" w:hAnsi="Verdana"/>
          <w:color w:val="auto"/>
          <w:sz w:val="22"/>
          <w:szCs w:val="22"/>
        </w:rPr>
        <w:t xml:space="preserve">have a </w:t>
      </w:r>
      <w:r w:rsidRPr="00287DAB">
        <w:rPr>
          <w:rFonts w:ascii="Verdana" w:hAnsi="Verdana"/>
          <w:color w:val="auto"/>
          <w:sz w:val="22"/>
          <w:szCs w:val="22"/>
        </w:rPr>
        <w:lastRenderedPageBreak/>
        <w:t>bearing on the offer should be raised by email to:</w:t>
      </w:r>
      <w:r w:rsidR="0035641B" w:rsidRPr="00287DAB">
        <w:rPr>
          <w:rFonts w:ascii="Verdana" w:hAnsi="Verdana"/>
          <w:color w:val="auto"/>
          <w:sz w:val="22"/>
          <w:szCs w:val="22"/>
        </w:rPr>
        <w:t xml:space="preserve"> </w:t>
      </w:r>
    </w:p>
    <w:p w14:paraId="3F45D40F" w14:textId="77777777" w:rsidR="006C09B0" w:rsidRDefault="006C09B0" w:rsidP="006268C8">
      <w:pPr>
        <w:pStyle w:val="Default"/>
        <w:spacing w:before="60" w:after="60"/>
        <w:rPr>
          <w:rFonts w:ascii="Verdana" w:hAnsi="Verdana"/>
          <w:color w:val="auto"/>
          <w:sz w:val="22"/>
          <w:szCs w:val="22"/>
        </w:rPr>
      </w:pPr>
    </w:p>
    <w:p w14:paraId="12206E66" w14:textId="44E0A1F8" w:rsidR="006C09B0" w:rsidRPr="006C09B0" w:rsidRDefault="00A02545" w:rsidP="006268C8">
      <w:pPr>
        <w:pStyle w:val="Default"/>
        <w:spacing w:before="60" w:after="60"/>
        <w:rPr>
          <w:rFonts w:ascii="Verdana" w:hAnsi="Verdana"/>
          <w:color w:val="auto"/>
          <w:sz w:val="22"/>
          <w:szCs w:val="22"/>
        </w:rPr>
      </w:pPr>
      <w:hyperlink r:id="rId12" w:history="1">
        <w:r w:rsidR="006C09B0" w:rsidRPr="00B77180">
          <w:rPr>
            <w:rStyle w:val="Hyperlink"/>
            <w:rFonts w:ascii="Verdana" w:hAnsi="Verdana" w:cs="Arial Narrow"/>
            <w:sz w:val="22"/>
            <w:szCs w:val="22"/>
          </w:rPr>
          <w:t>ohoare@cornwallhospice.co.uk</w:t>
        </w:r>
      </w:hyperlink>
    </w:p>
    <w:p w14:paraId="65305D33" w14:textId="77777777" w:rsidR="006F0066" w:rsidRPr="00287DAB" w:rsidRDefault="006F0066" w:rsidP="006268C8">
      <w:pPr>
        <w:pStyle w:val="Default"/>
        <w:spacing w:before="60" w:after="60"/>
        <w:rPr>
          <w:rFonts w:ascii="Verdana" w:hAnsi="Verdana"/>
          <w:b/>
          <w:color w:val="FF0000"/>
          <w:sz w:val="22"/>
          <w:szCs w:val="22"/>
        </w:rPr>
      </w:pPr>
    </w:p>
    <w:p w14:paraId="24FDBFEC" w14:textId="1B47FD5A" w:rsidR="006D5657" w:rsidRPr="00287DAB" w:rsidRDefault="00995791" w:rsidP="006268C8">
      <w:pPr>
        <w:pStyle w:val="Default"/>
        <w:spacing w:before="60" w:after="60"/>
        <w:rPr>
          <w:rFonts w:ascii="Verdana" w:hAnsi="Verdana"/>
          <w:b/>
          <w:color w:val="auto"/>
          <w:sz w:val="22"/>
          <w:szCs w:val="22"/>
        </w:rPr>
      </w:pPr>
      <w:r w:rsidRPr="00287DAB">
        <w:rPr>
          <w:rFonts w:ascii="Verdana" w:hAnsi="Verdana"/>
          <w:color w:val="auto"/>
          <w:sz w:val="22"/>
          <w:szCs w:val="22"/>
        </w:rPr>
        <w:t>in accordance with the Tender and</w:t>
      </w:r>
      <w:r w:rsidR="006D5657" w:rsidRPr="00287DAB">
        <w:rPr>
          <w:rFonts w:ascii="Verdana" w:hAnsi="Verdana"/>
          <w:color w:val="auto"/>
          <w:sz w:val="22"/>
          <w:szCs w:val="22"/>
        </w:rPr>
        <w:t xml:space="preserve"> Commission Timetable </w:t>
      </w:r>
      <w:r w:rsidR="00CB5CE6" w:rsidRPr="00287DAB">
        <w:rPr>
          <w:rFonts w:ascii="Verdana" w:hAnsi="Verdana"/>
          <w:color w:val="auto"/>
          <w:sz w:val="22"/>
          <w:szCs w:val="22"/>
        </w:rPr>
        <w:t xml:space="preserve">in section </w:t>
      </w:r>
      <w:r w:rsidR="00E878B2" w:rsidRPr="00287DAB">
        <w:rPr>
          <w:rFonts w:ascii="Verdana" w:hAnsi="Verdana"/>
          <w:color w:val="auto"/>
          <w:sz w:val="22"/>
          <w:szCs w:val="22"/>
        </w:rPr>
        <w:t>5</w:t>
      </w:r>
      <w:r w:rsidR="00CB5CE6" w:rsidRPr="00287DAB">
        <w:rPr>
          <w:rFonts w:ascii="Verdana" w:hAnsi="Verdana"/>
          <w:color w:val="auto"/>
          <w:sz w:val="22"/>
          <w:szCs w:val="22"/>
        </w:rPr>
        <w:t>.</w:t>
      </w:r>
    </w:p>
    <w:p w14:paraId="35B88DB0" w14:textId="77777777" w:rsidR="006D5657" w:rsidRPr="00287DAB" w:rsidRDefault="006D5657" w:rsidP="006268C8">
      <w:pPr>
        <w:pStyle w:val="BodyText"/>
        <w:kinsoku w:val="0"/>
        <w:overflowPunct w:val="0"/>
        <w:spacing w:before="2"/>
        <w:ind w:left="0" w:firstLine="0"/>
        <w:rPr>
          <w:color w:val="FF0000"/>
        </w:rPr>
      </w:pPr>
    </w:p>
    <w:p w14:paraId="04206152" w14:textId="0F28CB46" w:rsidR="006D5657" w:rsidRPr="00287DAB" w:rsidRDefault="006D5657" w:rsidP="006268C8">
      <w:pPr>
        <w:pStyle w:val="Default"/>
        <w:spacing w:before="60" w:after="60"/>
        <w:rPr>
          <w:rFonts w:ascii="Verdana" w:hAnsi="Verdana"/>
          <w:color w:val="auto"/>
          <w:sz w:val="22"/>
          <w:szCs w:val="22"/>
        </w:rPr>
      </w:pPr>
      <w:r w:rsidRPr="00287DAB">
        <w:rPr>
          <w:rFonts w:ascii="Verdana" w:hAnsi="Verdana"/>
          <w:color w:val="auto"/>
          <w:sz w:val="22"/>
          <w:szCs w:val="22"/>
        </w:rPr>
        <w:t xml:space="preserve">Responses to clarifications will be anonymised and uploaded by </w:t>
      </w:r>
      <w:r w:rsidR="008130E4"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to Contracts Finder and will be viewable to all tenderers.</w:t>
      </w:r>
    </w:p>
    <w:p w14:paraId="69424C18" w14:textId="77777777" w:rsidR="006D5657" w:rsidRPr="00287DAB" w:rsidRDefault="006D5657" w:rsidP="006268C8">
      <w:pPr>
        <w:pStyle w:val="Default"/>
        <w:spacing w:before="60" w:after="60"/>
        <w:rPr>
          <w:rFonts w:ascii="Verdana" w:hAnsi="Verdana"/>
          <w:color w:val="auto"/>
          <w:sz w:val="22"/>
          <w:szCs w:val="22"/>
        </w:rPr>
      </w:pPr>
    </w:p>
    <w:p w14:paraId="2F6E3599" w14:textId="5BF61C39" w:rsidR="006D5657" w:rsidRPr="00287DAB" w:rsidRDefault="006D5657" w:rsidP="006268C8">
      <w:pPr>
        <w:pStyle w:val="Default"/>
        <w:spacing w:before="60" w:after="60"/>
        <w:rPr>
          <w:rFonts w:ascii="Verdana" w:hAnsi="Verdana"/>
          <w:color w:val="auto"/>
          <w:sz w:val="22"/>
          <w:szCs w:val="22"/>
        </w:rPr>
      </w:pPr>
      <w:r w:rsidRPr="00287DA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287DAB">
        <w:rPr>
          <w:rFonts w:ascii="Verdana" w:hAnsi="Verdana"/>
          <w:color w:val="auto"/>
          <w:spacing w:val="-1"/>
          <w:sz w:val="22"/>
          <w:szCs w:val="22"/>
        </w:rPr>
        <w:t xml:space="preserve"> proposed</w:t>
      </w:r>
      <w:r w:rsidRPr="00287DAB">
        <w:rPr>
          <w:rFonts w:ascii="Verdana" w:hAnsi="Verdana"/>
          <w:color w:val="auto"/>
          <w:spacing w:val="-2"/>
          <w:sz w:val="22"/>
          <w:szCs w:val="22"/>
        </w:rPr>
        <w:t xml:space="preserve"> </w:t>
      </w:r>
      <w:r w:rsidRPr="00287DAB">
        <w:rPr>
          <w:rFonts w:ascii="Verdana" w:hAnsi="Verdana"/>
          <w:color w:val="auto"/>
          <w:spacing w:val="-1"/>
          <w:sz w:val="22"/>
          <w:szCs w:val="22"/>
        </w:rPr>
        <w:t>contract</w:t>
      </w:r>
      <w:r w:rsidRPr="00287DAB">
        <w:rPr>
          <w:rFonts w:ascii="Verdana" w:hAnsi="Verdana"/>
          <w:color w:val="auto"/>
          <w:spacing w:val="-2"/>
          <w:sz w:val="22"/>
          <w:szCs w:val="22"/>
        </w:rPr>
        <w:t xml:space="preserve"> </w:t>
      </w:r>
      <w:r w:rsidRPr="00287DAB">
        <w:rPr>
          <w:rFonts w:ascii="Verdana" w:hAnsi="Verdana"/>
          <w:color w:val="auto"/>
          <w:spacing w:val="-1"/>
          <w:sz w:val="22"/>
          <w:szCs w:val="22"/>
        </w:rPr>
        <w:t>shall</w:t>
      </w:r>
      <w:r w:rsidRPr="00287DAB">
        <w:rPr>
          <w:rFonts w:ascii="Verdana" w:hAnsi="Verdana"/>
          <w:color w:val="auto"/>
          <w:spacing w:val="-2"/>
          <w:sz w:val="22"/>
          <w:szCs w:val="22"/>
        </w:rPr>
        <w:t xml:space="preserve"> </w:t>
      </w:r>
      <w:r w:rsidRPr="00287DAB">
        <w:rPr>
          <w:rFonts w:ascii="Verdana" w:hAnsi="Verdana"/>
          <w:color w:val="auto"/>
          <w:spacing w:val="-1"/>
          <w:sz w:val="22"/>
          <w:szCs w:val="22"/>
        </w:rPr>
        <w:t>bind</w:t>
      </w:r>
      <w:r w:rsidRPr="00287DAB">
        <w:rPr>
          <w:rFonts w:ascii="Verdana" w:hAnsi="Verdana"/>
          <w:color w:val="auto"/>
          <w:spacing w:val="-2"/>
          <w:sz w:val="22"/>
          <w:szCs w:val="22"/>
        </w:rPr>
        <w:t xml:space="preserve"> </w:t>
      </w:r>
      <w:r w:rsidR="008130E4" w:rsidRPr="00287DAB">
        <w:rPr>
          <w:rFonts w:ascii="Verdana" w:eastAsia="Calibri" w:hAnsi="Verdana"/>
          <w:color w:val="auto"/>
          <w:sz w:val="22"/>
          <w:szCs w:val="22"/>
          <w:lang w:eastAsia="en-US"/>
        </w:rPr>
        <w:t xml:space="preserve">Cornwall Hospice Care Limited </w:t>
      </w:r>
      <w:r w:rsidRPr="00287DAB">
        <w:rPr>
          <w:rFonts w:ascii="Verdana" w:hAnsi="Verdana"/>
          <w:color w:val="auto"/>
          <w:spacing w:val="-1"/>
          <w:sz w:val="22"/>
          <w:szCs w:val="22"/>
        </w:rPr>
        <w:t>unless such</w:t>
      </w:r>
      <w:r w:rsidRPr="00287DAB">
        <w:rPr>
          <w:rFonts w:ascii="Verdana" w:hAnsi="Verdana"/>
          <w:color w:val="auto"/>
          <w:spacing w:val="51"/>
          <w:sz w:val="22"/>
          <w:szCs w:val="22"/>
        </w:rPr>
        <w:t xml:space="preserve"> </w:t>
      </w:r>
      <w:r w:rsidRPr="00287DAB">
        <w:rPr>
          <w:rFonts w:ascii="Verdana" w:hAnsi="Verdana"/>
          <w:color w:val="auto"/>
          <w:spacing w:val="-1"/>
          <w:sz w:val="22"/>
          <w:szCs w:val="22"/>
        </w:rPr>
        <w:t>representation</w:t>
      </w:r>
      <w:r w:rsidRPr="00287DAB">
        <w:rPr>
          <w:rFonts w:ascii="Verdana" w:hAnsi="Verdana"/>
          <w:color w:val="auto"/>
          <w:spacing w:val="-2"/>
          <w:sz w:val="22"/>
          <w:szCs w:val="22"/>
        </w:rPr>
        <w:t xml:space="preserve"> is</w:t>
      </w:r>
      <w:r w:rsidRPr="00287DAB">
        <w:rPr>
          <w:rFonts w:ascii="Verdana" w:hAnsi="Verdana"/>
          <w:color w:val="auto"/>
          <w:spacing w:val="1"/>
          <w:sz w:val="22"/>
          <w:szCs w:val="22"/>
        </w:rPr>
        <w:t xml:space="preserve"> </w:t>
      </w:r>
      <w:r w:rsidRPr="00287DAB">
        <w:rPr>
          <w:rFonts w:ascii="Verdana" w:hAnsi="Verdana"/>
          <w:color w:val="auto"/>
          <w:spacing w:val="-1"/>
          <w:sz w:val="22"/>
          <w:szCs w:val="22"/>
        </w:rPr>
        <w:t>in</w:t>
      </w:r>
      <w:r w:rsidRPr="00287DAB">
        <w:rPr>
          <w:rFonts w:ascii="Verdana" w:hAnsi="Verdana"/>
          <w:color w:val="auto"/>
          <w:spacing w:val="-2"/>
          <w:sz w:val="22"/>
          <w:szCs w:val="22"/>
        </w:rPr>
        <w:t xml:space="preserve"> </w:t>
      </w:r>
      <w:r w:rsidRPr="00287DAB">
        <w:rPr>
          <w:rFonts w:ascii="Verdana" w:hAnsi="Verdana"/>
          <w:color w:val="auto"/>
          <w:spacing w:val="-1"/>
          <w:sz w:val="22"/>
          <w:szCs w:val="22"/>
        </w:rPr>
        <w:t>writing</w:t>
      </w:r>
      <w:r w:rsidRPr="00287DAB">
        <w:rPr>
          <w:rFonts w:ascii="Verdana" w:hAnsi="Verdana"/>
          <w:color w:val="auto"/>
          <w:spacing w:val="-2"/>
          <w:sz w:val="22"/>
          <w:szCs w:val="22"/>
        </w:rPr>
        <w:t xml:space="preserve"> </w:t>
      </w:r>
      <w:r w:rsidRPr="00287DAB">
        <w:rPr>
          <w:rFonts w:ascii="Verdana" w:hAnsi="Verdana"/>
          <w:color w:val="auto"/>
          <w:spacing w:val="-1"/>
          <w:sz w:val="22"/>
          <w:szCs w:val="22"/>
        </w:rPr>
        <w:t>and</w:t>
      </w:r>
      <w:r w:rsidRPr="00287DAB">
        <w:rPr>
          <w:rFonts w:ascii="Verdana" w:hAnsi="Verdana"/>
          <w:color w:val="auto"/>
          <w:spacing w:val="-2"/>
          <w:sz w:val="22"/>
          <w:szCs w:val="22"/>
        </w:rPr>
        <w:t xml:space="preserve"> </w:t>
      </w:r>
      <w:r w:rsidRPr="00287DAB">
        <w:rPr>
          <w:rFonts w:ascii="Verdana" w:hAnsi="Verdana"/>
          <w:color w:val="auto"/>
          <w:spacing w:val="-1"/>
          <w:sz w:val="22"/>
          <w:szCs w:val="22"/>
        </w:rPr>
        <w:t>duly</w:t>
      </w:r>
      <w:r w:rsidRPr="00287DAB">
        <w:rPr>
          <w:rFonts w:ascii="Verdana" w:hAnsi="Verdana"/>
          <w:color w:val="auto"/>
          <w:spacing w:val="-2"/>
          <w:sz w:val="22"/>
          <w:szCs w:val="22"/>
        </w:rPr>
        <w:t xml:space="preserve"> </w:t>
      </w:r>
      <w:r w:rsidRPr="00287DAB">
        <w:rPr>
          <w:rFonts w:ascii="Verdana" w:hAnsi="Verdana"/>
          <w:color w:val="auto"/>
          <w:spacing w:val="-1"/>
          <w:sz w:val="22"/>
          <w:szCs w:val="22"/>
        </w:rPr>
        <w:t>signed</w:t>
      </w:r>
      <w:r w:rsidRPr="00287DAB">
        <w:rPr>
          <w:rFonts w:ascii="Verdana" w:hAnsi="Verdana"/>
          <w:color w:val="auto"/>
          <w:spacing w:val="1"/>
          <w:sz w:val="22"/>
          <w:szCs w:val="22"/>
        </w:rPr>
        <w:t xml:space="preserve"> </w:t>
      </w:r>
      <w:r w:rsidRPr="00287DAB">
        <w:rPr>
          <w:rFonts w:ascii="Verdana" w:hAnsi="Verdana"/>
          <w:color w:val="auto"/>
          <w:spacing w:val="-1"/>
          <w:sz w:val="22"/>
          <w:szCs w:val="22"/>
        </w:rPr>
        <w:t>by</w:t>
      </w:r>
      <w:r w:rsidRPr="00287DAB">
        <w:rPr>
          <w:rFonts w:ascii="Verdana" w:hAnsi="Verdana"/>
          <w:color w:val="auto"/>
          <w:spacing w:val="-2"/>
          <w:sz w:val="22"/>
          <w:szCs w:val="22"/>
        </w:rPr>
        <w:t xml:space="preserve"> </w:t>
      </w:r>
      <w:r w:rsidRPr="00287DAB">
        <w:rPr>
          <w:rFonts w:ascii="Verdana" w:hAnsi="Verdana"/>
          <w:color w:val="auto"/>
          <w:sz w:val="22"/>
          <w:szCs w:val="22"/>
        </w:rPr>
        <w:t>a</w:t>
      </w:r>
      <w:r w:rsidRPr="00287DAB">
        <w:rPr>
          <w:rFonts w:ascii="Verdana" w:hAnsi="Verdana"/>
          <w:color w:val="auto"/>
          <w:spacing w:val="-2"/>
          <w:sz w:val="22"/>
          <w:szCs w:val="22"/>
        </w:rPr>
        <w:t xml:space="preserve"> </w:t>
      </w:r>
      <w:r w:rsidRPr="00287DAB">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287DAB" w:rsidRDefault="006D5657" w:rsidP="006268C8">
      <w:pPr>
        <w:pStyle w:val="BodyText"/>
        <w:kinsoku w:val="0"/>
        <w:overflowPunct w:val="0"/>
        <w:spacing w:before="7"/>
        <w:ind w:left="0" w:firstLine="0"/>
        <w:rPr>
          <w:b/>
          <w:bCs/>
          <w:color w:val="FF0000"/>
        </w:rPr>
      </w:pPr>
    </w:p>
    <w:p w14:paraId="68FC0F2F" w14:textId="339100FB" w:rsidR="00F241D3" w:rsidRPr="00287DAB" w:rsidRDefault="00F131E4" w:rsidP="00513F8C">
      <w:pPr>
        <w:pStyle w:val="Heading1"/>
      </w:pPr>
      <w:r w:rsidRPr="00287DAB">
        <w:t>1</w:t>
      </w:r>
      <w:r w:rsidR="00E878B2" w:rsidRPr="00287DAB">
        <w:t>0</w:t>
      </w:r>
      <w:r w:rsidRPr="00287DAB">
        <w:t xml:space="preserve">. </w:t>
      </w:r>
      <w:r w:rsidR="003D4F03" w:rsidRPr="00287DAB">
        <w:tab/>
      </w:r>
      <w:r w:rsidR="00B61A8C" w:rsidRPr="00287DAB">
        <w:t>T</w:t>
      </w:r>
      <w:r w:rsidR="00F241D3" w:rsidRPr="00287DAB">
        <w:t>ender evaluation methodology</w:t>
      </w:r>
    </w:p>
    <w:p w14:paraId="28DF7609" w14:textId="77777777" w:rsidR="00F241D3" w:rsidRPr="00287DAB" w:rsidRDefault="00F241D3" w:rsidP="006268C8">
      <w:pPr>
        <w:pStyle w:val="BodyText"/>
        <w:kinsoku w:val="0"/>
        <w:overflowPunct w:val="0"/>
        <w:ind w:left="100" w:right="716" w:firstLine="0"/>
      </w:pPr>
    </w:p>
    <w:p w14:paraId="1FC009B1" w14:textId="77777777" w:rsidR="00AC3C13" w:rsidRPr="00287DAB" w:rsidRDefault="00AC3C13" w:rsidP="006268C8">
      <w:pPr>
        <w:widowControl/>
        <w:autoSpaceDE/>
        <w:autoSpaceDN/>
        <w:adjustRightInd/>
        <w:spacing w:after="200"/>
        <w:rPr>
          <w:rFonts w:ascii="Verdana" w:eastAsia="Calibri" w:hAnsi="Verdana"/>
          <w:sz w:val="22"/>
          <w:szCs w:val="22"/>
          <w:lang w:eastAsia="en-US"/>
        </w:rPr>
      </w:pPr>
      <w:r w:rsidRPr="00287DAB">
        <w:rPr>
          <w:rFonts w:ascii="Verdana" w:eastAsia="Calibri" w:hAnsi="Verdana"/>
          <w:sz w:val="22"/>
          <w:szCs w:val="22"/>
          <w:lang w:eastAsia="en-US"/>
        </w:rPr>
        <w:t>Each Tender will be checked for completeness and compliance with all requirements of the ITT.</w:t>
      </w:r>
      <w:r w:rsidR="008B50E7" w:rsidRPr="00287DAB">
        <w:rPr>
          <w:rFonts w:ascii="Verdana" w:eastAsia="Calibri" w:hAnsi="Verdana"/>
          <w:sz w:val="22"/>
          <w:szCs w:val="22"/>
          <w:lang w:eastAsia="en-US"/>
        </w:rPr>
        <w:t xml:space="preserve"> </w:t>
      </w:r>
      <w:r w:rsidRPr="00287DAB">
        <w:rPr>
          <w:rFonts w:ascii="Verdana" w:eastAsia="Calibri" w:hAnsi="Verdana"/>
          <w:sz w:val="22"/>
          <w:szCs w:val="22"/>
          <w:lang w:eastAsia="en-US"/>
        </w:rPr>
        <w:t xml:space="preserve">Tenders will be evaluated to determine the most economically advantageous offer taking into </w:t>
      </w:r>
      <w:r w:rsidR="008B50E7" w:rsidRPr="00287DAB">
        <w:rPr>
          <w:rFonts w:ascii="Verdana" w:eastAsia="Calibri" w:hAnsi="Verdana"/>
          <w:sz w:val="22"/>
          <w:szCs w:val="22"/>
          <w:lang w:eastAsia="en-US"/>
        </w:rPr>
        <w:t>consideration the award criteria.</w:t>
      </w:r>
      <w:r w:rsidRPr="00287DAB">
        <w:rPr>
          <w:rFonts w:ascii="Verdana" w:eastAsia="Calibri" w:hAnsi="Verdana"/>
          <w:sz w:val="22"/>
          <w:szCs w:val="22"/>
          <w:lang w:eastAsia="en-US"/>
        </w:rPr>
        <w:t xml:space="preserve"> </w:t>
      </w:r>
    </w:p>
    <w:p w14:paraId="25409DA6" w14:textId="51360587" w:rsidR="008B50E7" w:rsidRPr="00287DAB" w:rsidRDefault="008B50E7" w:rsidP="006268C8">
      <w:pPr>
        <w:widowControl/>
        <w:autoSpaceDE/>
        <w:autoSpaceDN/>
        <w:adjustRightInd/>
        <w:spacing w:after="200"/>
        <w:rPr>
          <w:rFonts w:ascii="Verdana" w:eastAsia="Calibri" w:hAnsi="Verdana" w:cs="Calibri"/>
          <w:b/>
          <w:sz w:val="22"/>
          <w:szCs w:val="22"/>
          <w:lang w:eastAsia="en-US"/>
        </w:rPr>
      </w:pPr>
      <w:bookmarkStart w:id="3" w:name="_Toc336433903"/>
      <w:bookmarkStart w:id="4" w:name="_Toc356810515"/>
      <w:r w:rsidRPr="00287DAB">
        <w:rPr>
          <w:rFonts w:ascii="Verdana" w:eastAsia="Calibri" w:hAnsi="Verdana" w:cs="Calibri"/>
          <w:b/>
          <w:sz w:val="22"/>
          <w:szCs w:val="22"/>
          <w:lang w:eastAsia="en-US"/>
        </w:rPr>
        <w:t xml:space="preserve">Tender returns will be assessed </w:t>
      </w:r>
      <w:r w:rsidR="00936F77" w:rsidRPr="00287DAB">
        <w:rPr>
          <w:rFonts w:ascii="Verdana" w:eastAsia="Calibri" w:hAnsi="Verdana" w:cs="Calibri"/>
          <w:b/>
          <w:sz w:val="22"/>
          <w:szCs w:val="22"/>
          <w:lang w:eastAsia="en-US"/>
        </w:rPr>
        <w:t>based on</w:t>
      </w:r>
      <w:r w:rsidRPr="00287DAB">
        <w:rPr>
          <w:rFonts w:ascii="Verdana" w:eastAsia="Calibri" w:hAnsi="Verdana" w:cs="Calibri"/>
          <w:b/>
          <w:sz w:val="22"/>
          <w:szCs w:val="22"/>
          <w:lang w:eastAsia="en-US"/>
        </w:rPr>
        <w:t xml:space="preserve"> the following tender award criteria</w:t>
      </w:r>
      <w:r w:rsidR="00936F77" w:rsidRPr="00287DAB">
        <w:rPr>
          <w:rFonts w:ascii="Verdana" w:eastAsia="Calibri" w:hAnsi="Verdana" w:cs="Calibri"/>
          <w:b/>
          <w:sz w:val="22"/>
          <w:szCs w:val="22"/>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287DAB" w14:paraId="14514108" w14:textId="77777777" w:rsidTr="00672083">
        <w:tc>
          <w:tcPr>
            <w:tcW w:w="8222" w:type="dxa"/>
            <w:shd w:val="clear" w:color="auto" w:fill="D9D9D9"/>
          </w:tcPr>
          <w:bookmarkEnd w:id="3"/>
          <w:bookmarkEnd w:id="4"/>
          <w:p w14:paraId="3AECB4AF" w14:textId="3AF74275" w:rsidR="00AC3C13" w:rsidRPr="00287DAB" w:rsidRDefault="00043839" w:rsidP="006268C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 xml:space="preserve">Ref </w:t>
            </w:r>
            <w:r w:rsidR="00E878B2" w:rsidRPr="00287DAB">
              <w:rPr>
                <w:rFonts w:ascii="Verdana" w:eastAsia="Calibri" w:hAnsi="Verdana"/>
                <w:sz w:val="22"/>
                <w:szCs w:val="22"/>
                <w:lang w:eastAsia="en-US"/>
              </w:rPr>
              <w:t>6</w:t>
            </w:r>
            <w:r w:rsidR="00D478B4" w:rsidRPr="00287DAB">
              <w:rPr>
                <w:rFonts w:ascii="Verdana" w:eastAsia="Calibri" w:hAnsi="Verdana"/>
                <w:sz w:val="22"/>
                <w:szCs w:val="22"/>
                <w:lang w:eastAsia="en-US"/>
              </w:rPr>
              <w:t>.1</w:t>
            </w:r>
            <w:r w:rsidR="00F33591" w:rsidRPr="00287DAB">
              <w:rPr>
                <w:rFonts w:ascii="Verdana" w:eastAsia="Calibri" w:hAnsi="Verdana"/>
                <w:sz w:val="22"/>
                <w:szCs w:val="22"/>
                <w:lang w:eastAsia="en-US"/>
              </w:rPr>
              <w:t xml:space="preserve"> </w:t>
            </w:r>
            <w:r w:rsidR="00AC3C13" w:rsidRPr="00287DAB">
              <w:rPr>
                <w:rFonts w:ascii="Verdana" w:eastAsia="Calibri" w:hAnsi="Verdana"/>
                <w:sz w:val="22"/>
                <w:szCs w:val="22"/>
                <w:lang w:eastAsia="en-US"/>
              </w:rPr>
              <w:t>Covering Letter</w:t>
            </w:r>
          </w:p>
        </w:tc>
        <w:tc>
          <w:tcPr>
            <w:tcW w:w="916" w:type="dxa"/>
            <w:shd w:val="clear" w:color="auto" w:fill="D9D9D9"/>
          </w:tcPr>
          <w:p w14:paraId="25DC6D13" w14:textId="77777777" w:rsidR="00AC3C13" w:rsidRPr="00287DAB"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287DAB" w14:paraId="3CE95951" w14:textId="77777777" w:rsidTr="00672083">
        <w:tc>
          <w:tcPr>
            <w:tcW w:w="8222" w:type="dxa"/>
          </w:tcPr>
          <w:p w14:paraId="0C387C31" w14:textId="0DE86981" w:rsidR="000E2A8B" w:rsidRPr="00287DAB" w:rsidRDefault="00D478B4" w:rsidP="006268C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Acceptable covering letter including confirmation o</w:t>
            </w:r>
            <w:r w:rsidR="00043839" w:rsidRPr="00287DAB">
              <w:rPr>
                <w:rFonts w:ascii="Verdana" w:eastAsia="Calibri" w:hAnsi="Verdana"/>
                <w:sz w:val="22"/>
                <w:szCs w:val="22"/>
                <w:lang w:eastAsia="en-US"/>
              </w:rPr>
              <w:t xml:space="preserve">f the requirements detailed at </w:t>
            </w:r>
            <w:r w:rsidR="00E878B2" w:rsidRPr="00287DAB">
              <w:rPr>
                <w:rFonts w:ascii="Verdana" w:eastAsia="Calibri" w:hAnsi="Verdana"/>
                <w:sz w:val="22"/>
                <w:szCs w:val="22"/>
                <w:lang w:eastAsia="en-US"/>
              </w:rPr>
              <w:t>6</w:t>
            </w:r>
            <w:r w:rsidRPr="00287DAB">
              <w:rPr>
                <w:rFonts w:ascii="Verdana" w:eastAsia="Calibri" w:hAnsi="Verdana"/>
                <w:sz w:val="22"/>
                <w:szCs w:val="22"/>
                <w:lang w:eastAsia="en-US"/>
              </w:rPr>
              <w:t>.1</w:t>
            </w:r>
          </w:p>
        </w:tc>
        <w:tc>
          <w:tcPr>
            <w:tcW w:w="916" w:type="dxa"/>
            <w:vAlign w:val="center"/>
          </w:tcPr>
          <w:p w14:paraId="6E0124B0" w14:textId="77777777" w:rsidR="00AC3C13" w:rsidRPr="00287DAB" w:rsidRDefault="00AC3C13" w:rsidP="006268C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Pass/ Fail</w:t>
            </w:r>
          </w:p>
        </w:tc>
      </w:tr>
      <w:tr w:rsidR="00421CBC" w:rsidRPr="00287DAB" w14:paraId="24B2E19B" w14:textId="77777777" w:rsidTr="00672083">
        <w:tc>
          <w:tcPr>
            <w:tcW w:w="8222" w:type="dxa"/>
            <w:shd w:val="clear" w:color="auto" w:fill="D9D9D9"/>
          </w:tcPr>
          <w:p w14:paraId="5F14491F" w14:textId="2F9B1440" w:rsidR="00AC3C13" w:rsidRPr="00287DAB" w:rsidRDefault="00043839" w:rsidP="006268C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 xml:space="preserve">Ref </w:t>
            </w:r>
            <w:r w:rsidR="00E878B2" w:rsidRPr="00287DAB">
              <w:rPr>
                <w:rFonts w:ascii="Verdana" w:eastAsia="Calibri" w:hAnsi="Verdana"/>
                <w:sz w:val="22"/>
                <w:szCs w:val="22"/>
                <w:lang w:eastAsia="en-US"/>
              </w:rPr>
              <w:t>6</w:t>
            </w:r>
            <w:r w:rsidR="00CB0724" w:rsidRPr="00287DAB">
              <w:rPr>
                <w:rFonts w:ascii="Verdana" w:eastAsia="Calibri" w:hAnsi="Verdana"/>
                <w:sz w:val="22"/>
                <w:szCs w:val="22"/>
                <w:lang w:eastAsia="en-US"/>
              </w:rPr>
              <w:t>.</w:t>
            </w:r>
            <w:r w:rsidR="00F33591" w:rsidRPr="00287DAB">
              <w:rPr>
                <w:rFonts w:ascii="Verdana" w:eastAsia="Calibri" w:hAnsi="Verdana"/>
                <w:sz w:val="22"/>
                <w:szCs w:val="22"/>
                <w:lang w:eastAsia="en-US"/>
              </w:rPr>
              <w:t xml:space="preserve">2 </w:t>
            </w:r>
            <w:r w:rsidR="00D20885" w:rsidRPr="00287DAB">
              <w:rPr>
                <w:rFonts w:ascii="Verdana" w:eastAsia="Calibri" w:hAnsi="Verdana"/>
                <w:sz w:val="22"/>
                <w:szCs w:val="22"/>
                <w:lang w:eastAsia="en-US"/>
              </w:rPr>
              <w:t>Method Statement</w:t>
            </w:r>
          </w:p>
        </w:tc>
        <w:tc>
          <w:tcPr>
            <w:tcW w:w="916" w:type="dxa"/>
            <w:shd w:val="clear" w:color="auto" w:fill="D9D9D9"/>
          </w:tcPr>
          <w:p w14:paraId="28461C28" w14:textId="715B7CE7" w:rsidR="00AC3C13" w:rsidRPr="00287DAB" w:rsidRDefault="00D20885" w:rsidP="006268C8">
            <w:pPr>
              <w:widowControl/>
              <w:autoSpaceDE/>
              <w:autoSpaceDN/>
              <w:adjustRightInd/>
              <w:spacing w:after="60"/>
              <w:jc w:val="center"/>
              <w:rPr>
                <w:rFonts w:ascii="Verdana" w:eastAsia="Calibri" w:hAnsi="Verdana"/>
                <w:sz w:val="22"/>
                <w:szCs w:val="22"/>
                <w:lang w:eastAsia="en-US"/>
              </w:rPr>
            </w:pPr>
            <w:r w:rsidRPr="00287DAB">
              <w:rPr>
                <w:rFonts w:ascii="Verdana" w:eastAsia="Calibri" w:hAnsi="Verdana"/>
                <w:sz w:val="22"/>
                <w:szCs w:val="22"/>
                <w:lang w:eastAsia="en-US"/>
              </w:rPr>
              <w:t>20</w:t>
            </w:r>
          </w:p>
        </w:tc>
      </w:tr>
      <w:tr w:rsidR="00421CBC" w:rsidRPr="00287DAB" w14:paraId="169C9CE1" w14:textId="77777777" w:rsidTr="00672083">
        <w:tc>
          <w:tcPr>
            <w:tcW w:w="8222" w:type="dxa"/>
            <w:shd w:val="clear" w:color="auto" w:fill="auto"/>
          </w:tcPr>
          <w:p w14:paraId="057AE9FF" w14:textId="77777777" w:rsidR="00F9161C" w:rsidRPr="00287DAB" w:rsidRDefault="00F9161C" w:rsidP="00F9161C">
            <w:pPr>
              <w:widowControl/>
              <w:autoSpaceDE/>
              <w:autoSpaceDN/>
              <w:adjustRightInd/>
              <w:contextualSpacing/>
              <w:rPr>
                <w:rFonts w:ascii="Verdana" w:hAnsi="Verdana" w:cstheme="majorHAnsi"/>
                <w:sz w:val="22"/>
                <w:szCs w:val="22"/>
              </w:rPr>
            </w:pPr>
            <w:r w:rsidRPr="00287DAB">
              <w:rPr>
                <w:rFonts w:ascii="Verdana" w:hAnsi="Verdana" w:cstheme="majorHAnsi"/>
                <w:sz w:val="22"/>
                <w:szCs w:val="22"/>
              </w:rPr>
              <w:t>a.</w:t>
            </w:r>
            <w:r w:rsidRPr="00287DAB">
              <w:rPr>
                <w:rFonts w:ascii="Verdana" w:hAnsi="Verdana" w:cstheme="majorHAnsi"/>
                <w:sz w:val="22"/>
                <w:szCs w:val="22"/>
              </w:rPr>
              <w:tab/>
              <w:t>Supply, installation and commissioning of the new system/components, following all legal requirements and trade association codes.</w:t>
            </w:r>
          </w:p>
          <w:p w14:paraId="576F9FBF" w14:textId="77777777" w:rsidR="00F9161C" w:rsidRPr="00287DAB" w:rsidRDefault="00F9161C" w:rsidP="00F9161C">
            <w:pPr>
              <w:widowControl/>
              <w:autoSpaceDE/>
              <w:autoSpaceDN/>
              <w:adjustRightInd/>
              <w:contextualSpacing/>
              <w:rPr>
                <w:rFonts w:ascii="Verdana" w:hAnsi="Verdana" w:cstheme="majorHAnsi"/>
                <w:sz w:val="22"/>
                <w:szCs w:val="22"/>
              </w:rPr>
            </w:pPr>
            <w:r w:rsidRPr="00287DAB">
              <w:rPr>
                <w:rFonts w:ascii="Verdana" w:hAnsi="Verdana" w:cstheme="majorHAnsi"/>
                <w:sz w:val="22"/>
                <w:szCs w:val="22"/>
              </w:rPr>
              <w:t>b.</w:t>
            </w:r>
            <w:r w:rsidRPr="00287DAB">
              <w:rPr>
                <w:rFonts w:ascii="Verdana" w:hAnsi="Verdana" w:cstheme="majorHAnsi"/>
                <w:sz w:val="22"/>
                <w:szCs w:val="22"/>
              </w:rPr>
              <w:tab/>
              <w:t>PV system design practices.</w:t>
            </w:r>
          </w:p>
          <w:p w14:paraId="7050407E" w14:textId="77777777" w:rsidR="00F9161C" w:rsidRPr="00287DAB" w:rsidRDefault="00F9161C" w:rsidP="00F9161C">
            <w:pPr>
              <w:widowControl/>
              <w:autoSpaceDE/>
              <w:autoSpaceDN/>
              <w:adjustRightInd/>
              <w:contextualSpacing/>
              <w:rPr>
                <w:rFonts w:ascii="Verdana" w:hAnsi="Verdana" w:cstheme="majorHAnsi"/>
                <w:sz w:val="22"/>
                <w:szCs w:val="22"/>
              </w:rPr>
            </w:pPr>
            <w:r w:rsidRPr="00287DAB">
              <w:rPr>
                <w:rFonts w:ascii="Verdana" w:hAnsi="Verdana" w:cstheme="majorHAnsi"/>
                <w:sz w:val="22"/>
                <w:szCs w:val="22"/>
              </w:rPr>
              <w:t>c.</w:t>
            </w:r>
            <w:r w:rsidRPr="00287DAB">
              <w:rPr>
                <w:rFonts w:ascii="Verdana" w:hAnsi="Verdana" w:cstheme="majorHAnsi"/>
                <w:sz w:val="22"/>
                <w:szCs w:val="22"/>
              </w:rPr>
              <w:tab/>
              <w:t xml:space="preserve">Proposed illustrative layout of PV panels on roof. </w:t>
            </w:r>
          </w:p>
          <w:p w14:paraId="51C7275F" w14:textId="77777777" w:rsidR="00F9161C" w:rsidRPr="00287DAB" w:rsidRDefault="00F9161C" w:rsidP="00F9161C">
            <w:pPr>
              <w:widowControl/>
              <w:autoSpaceDE/>
              <w:autoSpaceDN/>
              <w:adjustRightInd/>
              <w:contextualSpacing/>
              <w:rPr>
                <w:rFonts w:ascii="Verdana" w:hAnsi="Verdana" w:cstheme="majorHAnsi"/>
                <w:sz w:val="22"/>
                <w:szCs w:val="22"/>
              </w:rPr>
            </w:pPr>
            <w:r w:rsidRPr="00287DAB">
              <w:rPr>
                <w:rFonts w:ascii="Verdana" w:hAnsi="Verdana" w:cstheme="majorHAnsi"/>
                <w:sz w:val="22"/>
                <w:szCs w:val="22"/>
              </w:rPr>
              <w:t>d.</w:t>
            </w:r>
            <w:r w:rsidRPr="00287DAB">
              <w:rPr>
                <w:rFonts w:ascii="Verdana" w:hAnsi="Verdana" w:cstheme="majorHAnsi"/>
                <w:sz w:val="22"/>
                <w:szCs w:val="22"/>
              </w:rPr>
              <w:tab/>
              <w:t>DNO application for grid connection. Responsibility for securing G99 agreement, and G100 if required.</w:t>
            </w:r>
          </w:p>
          <w:p w14:paraId="603E3C41" w14:textId="77777777" w:rsidR="00F9161C" w:rsidRPr="00287DAB" w:rsidRDefault="00F9161C" w:rsidP="00F9161C">
            <w:pPr>
              <w:widowControl/>
              <w:autoSpaceDE/>
              <w:autoSpaceDN/>
              <w:adjustRightInd/>
              <w:contextualSpacing/>
              <w:rPr>
                <w:rFonts w:ascii="Verdana" w:hAnsi="Verdana" w:cstheme="majorHAnsi"/>
                <w:sz w:val="22"/>
                <w:szCs w:val="22"/>
              </w:rPr>
            </w:pPr>
            <w:r w:rsidRPr="00287DAB">
              <w:rPr>
                <w:rFonts w:ascii="Verdana" w:hAnsi="Verdana" w:cstheme="majorHAnsi"/>
                <w:sz w:val="22"/>
                <w:szCs w:val="22"/>
              </w:rPr>
              <w:t>e.</w:t>
            </w:r>
            <w:r w:rsidRPr="00287DAB">
              <w:rPr>
                <w:rFonts w:ascii="Verdana" w:hAnsi="Verdana" w:cstheme="majorHAnsi"/>
                <w:sz w:val="22"/>
                <w:szCs w:val="22"/>
              </w:rPr>
              <w:tab/>
              <w:t>Installation of any additional sensors required to meet best practice.</w:t>
            </w:r>
          </w:p>
          <w:p w14:paraId="4E9A7429" w14:textId="77777777" w:rsidR="00F9161C" w:rsidRPr="00287DAB" w:rsidRDefault="00F9161C" w:rsidP="00F9161C">
            <w:pPr>
              <w:widowControl/>
              <w:autoSpaceDE/>
              <w:autoSpaceDN/>
              <w:adjustRightInd/>
              <w:contextualSpacing/>
              <w:rPr>
                <w:rFonts w:ascii="Verdana" w:hAnsi="Verdana" w:cstheme="majorHAnsi"/>
                <w:sz w:val="22"/>
                <w:szCs w:val="22"/>
              </w:rPr>
            </w:pPr>
            <w:r w:rsidRPr="00287DAB">
              <w:rPr>
                <w:rFonts w:ascii="Verdana" w:hAnsi="Verdana" w:cstheme="majorHAnsi"/>
                <w:sz w:val="22"/>
                <w:szCs w:val="22"/>
              </w:rPr>
              <w:t>f.</w:t>
            </w:r>
            <w:r w:rsidRPr="00287DAB">
              <w:rPr>
                <w:rFonts w:ascii="Verdana" w:hAnsi="Verdana" w:cstheme="majorHAnsi"/>
                <w:sz w:val="22"/>
                <w:szCs w:val="22"/>
              </w:rPr>
              <w:tab/>
              <w:t>Supply of electrical installation drawings to integrate with existing system/3 phase supply.</w:t>
            </w:r>
          </w:p>
          <w:p w14:paraId="16672DFA" w14:textId="77777777" w:rsidR="00F9161C" w:rsidRPr="00287DAB" w:rsidRDefault="00F9161C" w:rsidP="00F9161C">
            <w:pPr>
              <w:widowControl/>
              <w:autoSpaceDE/>
              <w:autoSpaceDN/>
              <w:adjustRightInd/>
              <w:contextualSpacing/>
              <w:rPr>
                <w:rFonts w:ascii="Verdana" w:hAnsi="Verdana" w:cstheme="majorHAnsi"/>
                <w:sz w:val="22"/>
                <w:szCs w:val="22"/>
              </w:rPr>
            </w:pPr>
            <w:r w:rsidRPr="00287DAB">
              <w:rPr>
                <w:rFonts w:ascii="Verdana" w:hAnsi="Verdana" w:cstheme="majorHAnsi"/>
                <w:sz w:val="22"/>
                <w:szCs w:val="22"/>
              </w:rPr>
              <w:t>g.</w:t>
            </w:r>
            <w:r w:rsidRPr="00287DAB">
              <w:rPr>
                <w:rFonts w:ascii="Verdana" w:hAnsi="Verdana" w:cstheme="majorHAnsi"/>
                <w:sz w:val="22"/>
                <w:szCs w:val="22"/>
              </w:rPr>
              <w:tab/>
              <w:t>Manufacturer and parts of PV Panels and Inverter. (Section 3)</w:t>
            </w:r>
          </w:p>
          <w:p w14:paraId="0F5B8493" w14:textId="77777777" w:rsidR="00F9161C" w:rsidRPr="00287DAB" w:rsidRDefault="00F9161C" w:rsidP="00F9161C">
            <w:pPr>
              <w:widowControl/>
              <w:autoSpaceDE/>
              <w:autoSpaceDN/>
              <w:adjustRightInd/>
              <w:contextualSpacing/>
              <w:rPr>
                <w:rFonts w:ascii="Verdana" w:hAnsi="Verdana" w:cstheme="majorHAnsi"/>
                <w:sz w:val="22"/>
                <w:szCs w:val="22"/>
              </w:rPr>
            </w:pPr>
            <w:r w:rsidRPr="00287DAB">
              <w:rPr>
                <w:rFonts w:ascii="Verdana" w:hAnsi="Verdana" w:cstheme="majorHAnsi"/>
                <w:sz w:val="22"/>
                <w:szCs w:val="22"/>
              </w:rPr>
              <w:t>h.</w:t>
            </w:r>
            <w:r w:rsidRPr="00287DAB">
              <w:rPr>
                <w:rFonts w:ascii="Verdana" w:hAnsi="Verdana" w:cstheme="majorHAnsi"/>
                <w:sz w:val="22"/>
                <w:szCs w:val="22"/>
              </w:rPr>
              <w:tab/>
              <w:t>Confirm terms of guarantee for parts and installation. (Section 3)</w:t>
            </w:r>
          </w:p>
          <w:p w14:paraId="44F9AA15" w14:textId="77777777" w:rsidR="00F9161C" w:rsidRPr="00287DAB" w:rsidRDefault="00F9161C" w:rsidP="00F9161C">
            <w:pPr>
              <w:widowControl/>
              <w:autoSpaceDE/>
              <w:autoSpaceDN/>
              <w:adjustRightInd/>
              <w:contextualSpacing/>
              <w:rPr>
                <w:rFonts w:ascii="Verdana" w:hAnsi="Verdana" w:cstheme="majorHAnsi"/>
                <w:sz w:val="22"/>
                <w:szCs w:val="22"/>
              </w:rPr>
            </w:pPr>
            <w:r w:rsidRPr="00287DAB">
              <w:rPr>
                <w:rFonts w:ascii="Verdana" w:hAnsi="Verdana" w:cstheme="majorHAnsi"/>
                <w:sz w:val="22"/>
                <w:szCs w:val="22"/>
              </w:rPr>
              <w:t>i.</w:t>
            </w:r>
            <w:r w:rsidRPr="00287DAB">
              <w:rPr>
                <w:rFonts w:ascii="Verdana" w:hAnsi="Verdana" w:cstheme="majorHAnsi"/>
                <w:sz w:val="22"/>
                <w:szCs w:val="22"/>
              </w:rPr>
              <w:tab/>
              <w:t>How waste is going to be responsible and legally compliant.</w:t>
            </w:r>
          </w:p>
          <w:p w14:paraId="38FEC7B0" w14:textId="77777777" w:rsidR="00F9161C" w:rsidRPr="00287DAB" w:rsidRDefault="00F9161C" w:rsidP="00F9161C">
            <w:pPr>
              <w:widowControl/>
              <w:autoSpaceDE/>
              <w:autoSpaceDN/>
              <w:adjustRightInd/>
              <w:contextualSpacing/>
              <w:rPr>
                <w:rFonts w:ascii="Verdana" w:hAnsi="Verdana" w:cstheme="majorHAnsi"/>
                <w:sz w:val="22"/>
                <w:szCs w:val="22"/>
              </w:rPr>
            </w:pPr>
            <w:r w:rsidRPr="00287DAB">
              <w:rPr>
                <w:rFonts w:ascii="Verdana" w:hAnsi="Verdana" w:cstheme="majorHAnsi"/>
                <w:sz w:val="22"/>
                <w:szCs w:val="22"/>
              </w:rPr>
              <w:t>j.</w:t>
            </w:r>
            <w:r w:rsidRPr="00287DAB">
              <w:rPr>
                <w:rFonts w:ascii="Verdana" w:hAnsi="Verdana" w:cstheme="majorHAnsi"/>
                <w:sz w:val="22"/>
                <w:szCs w:val="22"/>
              </w:rPr>
              <w:tab/>
              <w:t>Evidence that you are a registered member of both MCS and RECC.</w:t>
            </w:r>
          </w:p>
          <w:p w14:paraId="213F7F89" w14:textId="77777777" w:rsidR="00F9161C" w:rsidRPr="00287DAB" w:rsidRDefault="00F9161C" w:rsidP="00F9161C">
            <w:pPr>
              <w:widowControl/>
              <w:autoSpaceDE/>
              <w:autoSpaceDN/>
              <w:adjustRightInd/>
              <w:contextualSpacing/>
              <w:rPr>
                <w:rFonts w:ascii="Verdana" w:hAnsi="Verdana" w:cstheme="majorHAnsi"/>
                <w:sz w:val="22"/>
                <w:szCs w:val="22"/>
              </w:rPr>
            </w:pPr>
            <w:r w:rsidRPr="00287DAB">
              <w:rPr>
                <w:rFonts w:ascii="Verdana" w:hAnsi="Verdana" w:cstheme="majorHAnsi"/>
                <w:sz w:val="22"/>
                <w:szCs w:val="22"/>
              </w:rPr>
              <w:t>k.</w:t>
            </w:r>
            <w:r w:rsidRPr="00287DAB">
              <w:rPr>
                <w:rFonts w:ascii="Verdana" w:hAnsi="Verdana" w:cstheme="majorHAnsi"/>
                <w:sz w:val="22"/>
                <w:szCs w:val="22"/>
              </w:rPr>
              <w:tab/>
              <w:t>Include structural report to confirm roof load capacity.</w:t>
            </w:r>
          </w:p>
          <w:p w14:paraId="1C0C6105" w14:textId="77777777" w:rsidR="00F9161C" w:rsidRPr="00287DAB" w:rsidRDefault="00F9161C" w:rsidP="00F9161C">
            <w:pPr>
              <w:widowControl/>
              <w:autoSpaceDE/>
              <w:autoSpaceDN/>
              <w:adjustRightInd/>
              <w:contextualSpacing/>
              <w:rPr>
                <w:rFonts w:ascii="Verdana" w:hAnsi="Verdana" w:cstheme="majorHAnsi"/>
                <w:sz w:val="22"/>
                <w:szCs w:val="22"/>
              </w:rPr>
            </w:pPr>
            <w:r w:rsidRPr="00287DAB">
              <w:rPr>
                <w:rFonts w:ascii="Verdana" w:hAnsi="Verdana" w:cstheme="majorHAnsi"/>
                <w:sz w:val="22"/>
                <w:szCs w:val="22"/>
              </w:rPr>
              <w:t>l.</w:t>
            </w:r>
            <w:r w:rsidRPr="00287DAB">
              <w:rPr>
                <w:rFonts w:ascii="Verdana" w:hAnsi="Verdana" w:cstheme="majorHAnsi"/>
                <w:sz w:val="22"/>
                <w:szCs w:val="22"/>
              </w:rPr>
              <w:tab/>
              <w:t>The CV of the HS responsible person.</w:t>
            </w:r>
          </w:p>
          <w:p w14:paraId="7D122B72" w14:textId="21F2C3C7" w:rsidR="001F725E" w:rsidRPr="00287DAB" w:rsidRDefault="00F9161C" w:rsidP="00F9161C">
            <w:pPr>
              <w:widowControl/>
              <w:autoSpaceDE/>
              <w:autoSpaceDN/>
              <w:adjustRightInd/>
              <w:contextualSpacing/>
              <w:rPr>
                <w:rFonts w:ascii="Verdana" w:hAnsi="Verdana" w:cstheme="majorHAnsi"/>
                <w:sz w:val="22"/>
                <w:szCs w:val="22"/>
              </w:rPr>
            </w:pPr>
            <w:r w:rsidRPr="00287DAB">
              <w:rPr>
                <w:rFonts w:ascii="Verdana" w:hAnsi="Verdana" w:cstheme="majorHAnsi"/>
                <w:sz w:val="22"/>
                <w:szCs w:val="22"/>
              </w:rPr>
              <w:lastRenderedPageBreak/>
              <w:t>m.</w:t>
            </w:r>
            <w:r w:rsidRPr="00287DAB">
              <w:rPr>
                <w:rFonts w:ascii="Verdana" w:hAnsi="Verdana" w:cstheme="majorHAnsi"/>
                <w:sz w:val="22"/>
                <w:szCs w:val="22"/>
              </w:rPr>
              <w:tab/>
              <w:t xml:space="preserve">Gantt chart or equivalent demonstrating the project timescales and any payment plan with associated milestones.  </w:t>
            </w:r>
          </w:p>
        </w:tc>
        <w:tc>
          <w:tcPr>
            <w:tcW w:w="916" w:type="dxa"/>
          </w:tcPr>
          <w:p w14:paraId="345D6CE3" w14:textId="77777777" w:rsidR="00672083" w:rsidRPr="00287DAB"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287DAB"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287DAB" w14:paraId="1999258F" w14:textId="77777777" w:rsidTr="00672083">
        <w:trPr>
          <w:trHeight w:val="335"/>
        </w:trPr>
        <w:tc>
          <w:tcPr>
            <w:tcW w:w="8222" w:type="dxa"/>
            <w:shd w:val="clear" w:color="auto" w:fill="D9D9D9"/>
          </w:tcPr>
          <w:p w14:paraId="113B14D2" w14:textId="43E55609" w:rsidR="00AC3C13" w:rsidRPr="00287DAB" w:rsidRDefault="00043839" w:rsidP="006268C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 xml:space="preserve">Ref </w:t>
            </w:r>
            <w:r w:rsidR="00E878B2" w:rsidRPr="00287DAB">
              <w:rPr>
                <w:rFonts w:ascii="Verdana" w:eastAsia="Calibri" w:hAnsi="Verdana"/>
                <w:sz w:val="22"/>
                <w:szCs w:val="22"/>
                <w:lang w:eastAsia="en-US"/>
              </w:rPr>
              <w:t>6</w:t>
            </w:r>
            <w:r w:rsidR="00155205" w:rsidRPr="00287DAB">
              <w:rPr>
                <w:rFonts w:ascii="Verdana" w:eastAsia="Calibri" w:hAnsi="Verdana"/>
                <w:sz w:val="22"/>
                <w:szCs w:val="22"/>
                <w:lang w:eastAsia="en-US"/>
              </w:rPr>
              <w:t>.3</w:t>
            </w:r>
            <w:r w:rsidR="00D20885" w:rsidRPr="00287DAB">
              <w:rPr>
                <w:rFonts w:ascii="Verdana" w:eastAsia="Calibri" w:hAnsi="Verdana"/>
                <w:sz w:val="22"/>
                <w:szCs w:val="22"/>
                <w:lang w:eastAsia="en-US"/>
              </w:rPr>
              <w:t xml:space="preserve"> Previous work examples</w:t>
            </w:r>
          </w:p>
        </w:tc>
        <w:tc>
          <w:tcPr>
            <w:tcW w:w="916" w:type="dxa"/>
            <w:shd w:val="clear" w:color="auto" w:fill="D9D9D9"/>
          </w:tcPr>
          <w:p w14:paraId="229A6ECB" w14:textId="79189135" w:rsidR="00AC3C13" w:rsidRPr="00287DAB" w:rsidRDefault="00D20885" w:rsidP="006268C8">
            <w:pPr>
              <w:widowControl/>
              <w:autoSpaceDE/>
              <w:autoSpaceDN/>
              <w:adjustRightInd/>
              <w:spacing w:after="60"/>
              <w:jc w:val="center"/>
              <w:rPr>
                <w:rFonts w:ascii="Verdana" w:eastAsia="Calibri" w:hAnsi="Verdana"/>
                <w:sz w:val="22"/>
                <w:szCs w:val="22"/>
                <w:lang w:eastAsia="en-US"/>
              </w:rPr>
            </w:pPr>
            <w:r w:rsidRPr="00287DAB">
              <w:rPr>
                <w:rFonts w:ascii="Verdana" w:eastAsia="Calibri" w:hAnsi="Verdana"/>
                <w:sz w:val="22"/>
                <w:szCs w:val="22"/>
                <w:lang w:eastAsia="en-US"/>
              </w:rPr>
              <w:t>20</w:t>
            </w:r>
          </w:p>
        </w:tc>
      </w:tr>
      <w:tr w:rsidR="00421CBC" w:rsidRPr="00287DAB" w14:paraId="67B679EA" w14:textId="77777777" w:rsidTr="00672083">
        <w:tc>
          <w:tcPr>
            <w:tcW w:w="8222" w:type="dxa"/>
          </w:tcPr>
          <w:p w14:paraId="2342A130" w14:textId="7F58E217" w:rsidR="00B52E8E" w:rsidRPr="00287DAB" w:rsidRDefault="00D20885" w:rsidP="006268C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Two examples of pre</w:t>
            </w:r>
            <w:r w:rsidR="00936F77" w:rsidRPr="00287DAB">
              <w:rPr>
                <w:rFonts w:ascii="Verdana" w:eastAsia="Calibri" w:hAnsi="Verdana"/>
                <w:sz w:val="22"/>
                <w:szCs w:val="22"/>
                <w:lang w:eastAsia="en-US"/>
              </w:rPr>
              <w:t>vi</w:t>
            </w:r>
            <w:r w:rsidRPr="00287DAB">
              <w:rPr>
                <w:rFonts w:ascii="Verdana" w:eastAsia="Calibri" w:hAnsi="Verdana"/>
                <w:sz w:val="22"/>
                <w:szCs w:val="22"/>
                <w:lang w:eastAsia="en-US"/>
              </w:rPr>
              <w:t xml:space="preserve">ous contracts of a similar size.  Maximum of one side of A4 (pictures can be supplied separately but must contain no other text than labels; website </w:t>
            </w:r>
            <w:r w:rsidR="00936F77" w:rsidRPr="00287DAB">
              <w:rPr>
                <w:rFonts w:ascii="Verdana" w:eastAsia="Calibri" w:hAnsi="Verdana"/>
                <w:sz w:val="22"/>
                <w:szCs w:val="22"/>
                <w:lang w:eastAsia="en-US"/>
              </w:rPr>
              <w:t>l</w:t>
            </w:r>
            <w:r w:rsidRPr="00287DAB">
              <w:rPr>
                <w:rFonts w:ascii="Verdana" w:eastAsia="Calibri" w:hAnsi="Verdana"/>
                <w:sz w:val="22"/>
                <w:szCs w:val="22"/>
                <w:lang w:eastAsia="en-US"/>
              </w:rPr>
              <w:t>inks will not be viewed).</w:t>
            </w:r>
          </w:p>
        </w:tc>
        <w:tc>
          <w:tcPr>
            <w:tcW w:w="916" w:type="dxa"/>
          </w:tcPr>
          <w:p w14:paraId="4E2E77CB" w14:textId="77777777" w:rsidR="00AC3C13" w:rsidRPr="00287DAB"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287DAB" w14:paraId="4F4D0C7C" w14:textId="77777777" w:rsidTr="00672083">
        <w:tc>
          <w:tcPr>
            <w:tcW w:w="8222" w:type="dxa"/>
            <w:shd w:val="clear" w:color="auto" w:fill="D9D9D9"/>
          </w:tcPr>
          <w:p w14:paraId="5E6FF7AC" w14:textId="40ED863D" w:rsidR="00760D82" w:rsidRPr="00287DAB" w:rsidRDefault="00043839" w:rsidP="006268C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 xml:space="preserve">Ref </w:t>
            </w:r>
            <w:r w:rsidR="00E878B2" w:rsidRPr="00287DAB">
              <w:rPr>
                <w:rFonts w:ascii="Verdana" w:eastAsia="Calibri" w:hAnsi="Verdana"/>
                <w:sz w:val="22"/>
                <w:szCs w:val="22"/>
                <w:lang w:eastAsia="en-US"/>
              </w:rPr>
              <w:t>6</w:t>
            </w:r>
            <w:r w:rsidR="00760D82" w:rsidRPr="00287DAB">
              <w:rPr>
                <w:rFonts w:ascii="Verdana" w:eastAsia="Calibri" w:hAnsi="Verdana"/>
                <w:sz w:val="22"/>
                <w:szCs w:val="22"/>
                <w:lang w:eastAsia="en-US"/>
              </w:rPr>
              <w:t>.4 Budget</w:t>
            </w:r>
          </w:p>
        </w:tc>
        <w:tc>
          <w:tcPr>
            <w:tcW w:w="916" w:type="dxa"/>
            <w:shd w:val="clear" w:color="auto" w:fill="D9D9D9"/>
          </w:tcPr>
          <w:p w14:paraId="087D7062" w14:textId="1CB95302" w:rsidR="00760D82" w:rsidRPr="00287DAB" w:rsidRDefault="00D20885" w:rsidP="006268C8">
            <w:pPr>
              <w:widowControl/>
              <w:autoSpaceDE/>
              <w:autoSpaceDN/>
              <w:adjustRightInd/>
              <w:spacing w:after="60"/>
              <w:jc w:val="center"/>
              <w:rPr>
                <w:rFonts w:ascii="Verdana" w:eastAsia="Calibri" w:hAnsi="Verdana"/>
                <w:sz w:val="22"/>
                <w:szCs w:val="22"/>
                <w:lang w:eastAsia="en-US"/>
              </w:rPr>
            </w:pPr>
            <w:r w:rsidRPr="00287DAB">
              <w:rPr>
                <w:rFonts w:ascii="Verdana" w:eastAsia="Calibri" w:hAnsi="Verdana"/>
                <w:sz w:val="22"/>
                <w:szCs w:val="22"/>
                <w:lang w:eastAsia="en-US"/>
              </w:rPr>
              <w:t>60</w:t>
            </w:r>
          </w:p>
        </w:tc>
      </w:tr>
      <w:tr w:rsidR="00760D82" w:rsidRPr="00287DAB" w14:paraId="0A2A4EC2" w14:textId="77777777" w:rsidTr="00672083">
        <w:tc>
          <w:tcPr>
            <w:tcW w:w="8222" w:type="dxa"/>
          </w:tcPr>
          <w:p w14:paraId="59E4C351" w14:textId="1A747E15" w:rsidR="001F725E" w:rsidRPr="00287DAB" w:rsidRDefault="001F725E" w:rsidP="006268C8">
            <w:pPr>
              <w:widowControl/>
              <w:autoSpaceDE/>
              <w:autoSpaceDN/>
              <w:adjustRightInd/>
              <w:contextualSpacing/>
              <w:rPr>
                <w:rFonts w:ascii="Verdana" w:hAnsi="Verdana" w:cstheme="majorHAnsi"/>
                <w:sz w:val="22"/>
                <w:szCs w:val="22"/>
              </w:rPr>
            </w:pPr>
            <w:r w:rsidRPr="00287DAB">
              <w:rPr>
                <w:rFonts w:ascii="Verdana" w:hAnsi="Verdana" w:cstheme="majorHAnsi"/>
                <w:sz w:val="22"/>
                <w:szCs w:val="22"/>
              </w:rPr>
              <w:t xml:space="preserve">A </w:t>
            </w:r>
            <w:r w:rsidRPr="00287DAB">
              <w:rPr>
                <w:rFonts w:ascii="Verdana" w:hAnsi="Verdana" w:cstheme="majorHAnsi"/>
                <w:b/>
                <w:bCs/>
                <w:sz w:val="22"/>
                <w:szCs w:val="22"/>
              </w:rPr>
              <w:t>fixed fee</w:t>
            </w:r>
            <w:r w:rsidRPr="00287DAB">
              <w:rPr>
                <w:rFonts w:ascii="Verdana" w:hAnsi="Verdana" w:cstheme="majorHAnsi"/>
                <w:sz w:val="22"/>
                <w:szCs w:val="22"/>
              </w:rPr>
              <w:t xml:space="preserve"> for this work</w:t>
            </w:r>
            <w:r w:rsidR="008B50E7" w:rsidRPr="00287DAB">
              <w:rPr>
                <w:rFonts w:ascii="Verdana" w:hAnsi="Verdana" w:cstheme="majorHAnsi"/>
                <w:sz w:val="22"/>
                <w:szCs w:val="22"/>
              </w:rPr>
              <w:t xml:space="preserve"> (</w:t>
            </w:r>
            <w:r w:rsidRPr="00287DAB">
              <w:rPr>
                <w:rFonts w:ascii="Verdana" w:hAnsi="Verdana" w:cstheme="majorHAnsi"/>
                <w:sz w:val="22"/>
                <w:szCs w:val="22"/>
              </w:rPr>
              <w:t>ex VAT</w:t>
            </w:r>
            <w:r w:rsidR="008B50E7" w:rsidRPr="00287DAB">
              <w:rPr>
                <w:rFonts w:ascii="Verdana" w:hAnsi="Verdana" w:cstheme="majorHAnsi"/>
                <w:sz w:val="22"/>
                <w:szCs w:val="22"/>
              </w:rPr>
              <w:t>)</w:t>
            </w:r>
            <w:r w:rsidRPr="00287DAB">
              <w:rPr>
                <w:rFonts w:ascii="Verdana" w:hAnsi="Verdana" w:cstheme="majorHAnsi"/>
                <w:sz w:val="22"/>
                <w:szCs w:val="22"/>
              </w:rPr>
              <w:t xml:space="preserve"> includ</w:t>
            </w:r>
            <w:r w:rsidR="008B50E7" w:rsidRPr="00287DAB">
              <w:rPr>
                <w:rFonts w:ascii="Verdana" w:hAnsi="Verdana" w:cstheme="majorHAnsi"/>
                <w:sz w:val="22"/>
                <w:szCs w:val="22"/>
              </w:rPr>
              <w:t>ing</w:t>
            </w:r>
            <w:r w:rsidRPr="00287DAB">
              <w:rPr>
                <w:rFonts w:ascii="Verdana" w:hAnsi="Verdana" w:cstheme="majorHAnsi"/>
                <w:sz w:val="22"/>
                <w:szCs w:val="22"/>
              </w:rPr>
              <w:t xml:space="preserve"> travel and other expenses</w:t>
            </w:r>
            <w:r w:rsidR="00936F77" w:rsidRPr="00287DAB">
              <w:rPr>
                <w:rFonts w:ascii="Verdana" w:hAnsi="Verdana" w:cstheme="majorHAnsi"/>
                <w:sz w:val="22"/>
                <w:szCs w:val="22"/>
              </w:rPr>
              <w:t>.</w:t>
            </w:r>
          </w:p>
          <w:p w14:paraId="3825E533" w14:textId="77777777" w:rsidR="00FA2CD2" w:rsidRPr="00287DAB" w:rsidRDefault="00FA2CD2" w:rsidP="006268C8">
            <w:pPr>
              <w:widowControl/>
              <w:autoSpaceDE/>
              <w:autoSpaceDN/>
              <w:adjustRightInd/>
              <w:spacing w:after="60"/>
              <w:rPr>
                <w:rFonts w:ascii="Verdana" w:eastAsia="Calibri" w:hAnsi="Verdana"/>
                <w:sz w:val="22"/>
                <w:szCs w:val="22"/>
                <w:lang w:eastAsia="en-US"/>
              </w:rPr>
            </w:pPr>
          </w:p>
          <w:p w14:paraId="20D6A926" w14:textId="497FDBF3" w:rsidR="00B52E8E" w:rsidRPr="00287DAB" w:rsidRDefault="008B50E7" w:rsidP="006268C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The</w:t>
            </w:r>
            <w:r w:rsidR="00760D82" w:rsidRPr="00287DAB">
              <w:rPr>
                <w:rFonts w:ascii="Verdana" w:eastAsia="Calibri" w:hAnsi="Verdana"/>
                <w:sz w:val="22"/>
                <w:szCs w:val="22"/>
                <w:lang w:eastAsia="en-US"/>
              </w:rPr>
              <w:t xml:space="preserve"> lowest bid will be awarded the full </w:t>
            </w:r>
            <w:r w:rsidR="00C11767" w:rsidRPr="00287DAB">
              <w:rPr>
                <w:rFonts w:ascii="Verdana" w:eastAsia="Calibri" w:hAnsi="Verdana"/>
                <w:sz w:val="22"/>
                <w:szCs w:val="22"/>
                <w:lang w:eastAsia="en-US"/>
              </w:rPr>
              <w:t>6</w:t>
            </w:r>
            <w:r w:rsidR="00D20885" w:rsidRPr="00287DAB">
              <w:rPr>
                <w:rFonts w:ascii="Verdana" w:eastAsia="Calibri" w:hAnsi="Verdana"/>
                <w:sz w:val="22"/>
                <w:szCs w:val="22"/>
                <w:lang w:eastAsia="en-US"/>
              </w:rPr>
              <w:t>0</w:t>
            </w:r>
            <w:r w:rsidR="003B0C18" w:rsidRPr="00287DAB">
              <w:rPr>
                <w:rFonts w:ascii="Verdana" w:eastAsia="Calibri" w:hAnsi="Verdana"/>
                <w:sz w:val="22"/>
                <w:szCs w:val="22"/>
                <w:lang w:eastAsia="en-US"/>
              </w:rPr>
              <w:t xml:space="preserve"> </w:t>
            </w:r>
            <w:r w:rsidR="00760D82" w:rsidRPr="00287DAB">
              <w:rPr>
                <w:rFonts w:ascii="Verdana" w:eastAsia="Calibri" w:hAnsi="Verdana"/>
                <w:sz w:val="22"/>
                <w:szCs w:val="22"/>
                <w:lang w:eastAsia="en-US"/>
              </w:rPr>
              <w:t>marks. Other bids will be awarded a mark that is proportionate to the level of their bid in c</w:t>
            </w:r>
            <w:r w:rsidRPr="00287DAB">
              <w:rPr>
                <w:rFonts w:ascii="Verdana" w:eastAsia="Calibri" w:hAnsi="Verdana"/>
                <w:sz w:val="22"/>
                <w:szCs w:val="22"/>
                <w:lang w:eastAsia="en-US"/>
              </w:rPr>
              <w:t xml:space="preserve">omparison to the lowest bid </w:t>
            </w:r>
            <w:proofErr w:type="gramStart"/>
            <w:r w:rsidRPr="00287DAB">
              <w:rPr>
                <w:rFonts w:ascii="Verdana" w:eastAsia="Calibri" w:hAnsi="Verdana"/>
                <w:sz w:val="22"/>
                <w:szCs w:val="22"/>
                <w:lang w:eastAsia="en-US"/>
              </w:rPr>
              <w:t>i.e.</w:t>
            </w:r>
            <w:proofErr w:type="gramEnd"/>
            <w:r w:rsidRPr="00287DAB">
              <w:rPr>
                <w:rFonts w:ascii="Verdana" w:eastAsia="Calibri" w:hAnsi="Verdana"/>
                <w:sz w:val="22"/>
                <w:szCs w:val="22"/>
                <w:lang w:eastAsia="en-US"/>
              </w:rPr>
              <w:t xml:space="preserve"> </w:t>
            </w:r>
            <w:r w:rsidR="00760D82" w:rsidRPr="00287DAB">
              <w:rPr>
                <w:rFonts w:ascii="Verdana" w:eastAsia="Calibri" w:hAnsi="Verdana"/>
                <w:sz w:val="22"/>
                <w:szCs w:val="22"/>
                <w:lang w:eastAsia="en-US"/>
              </w:rPr>
              <w:t xml:space="preserve">Marks awarded = </w:t>
            </w:r>
            <w:r w:rsidR="00D20885" w:rsidRPr="00287DAB">
              <w:rPr>
                <w:rFonts w:ascii="Verdana" w:eastAsia="Calibri" w:hAnsi="Verdana"/>
                <w:sz w:val="22"/>
                <w:szCs w:val="22"/>
                <w:lang w:eastAsia="en-US"/>
              </w:rPr>
              <w:t>60</w:t>
            </w:r>
            <w:r w:rsidR="00760D82" w:rsidRPr="00287DAB">
              <w:rPr>
                <w:rFonts w:ascii="Verdana" w:eastAsia="Calibri" w:hAnsi="Verdana"/>
                <w:sz w:val="22"/>
                <w:szCs w:val="22"/>
                <w:lang w:eastAsia="en-US"/>
              </w:rPr>
              <w:t xml:space="preserve"> x lowest bid / bid</w:t>
            </w:r>
          </w:p>
        </w:tc>
        <w:tc>
          <w:tcPr>
            <w:tcW w:w="916" w:type="dxa"/>
          </w:tcPr>
          <w:p w14:paraId="6623E58D" w14:textId="77777777" w:rsidR="008B50E7" w:rsidRPr="00287DAB"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287DAB"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287DAB" w:rsidRDefault="00043839" w:rsidP="00513F8C">
      <w:pPr>
        <w:widowControl/>
        <w:tabs>
          <w:tab w:val="left" w:pos="1134"/>
        </w:tabs>
        <w:autoSpaceDE/>
        <w:autoSpaceDN/>
        <w:adjustRightInd/>
        <w:spacing w:after="200"/>
        <w:rPr>
          <w:rFonts w:ascii="Verdana" w:eastAsia="Calibri" w:hAnsi="Verdana"/>
          <w:b/>
          <w:sz w:val="22"/>
          <w:szCs w:val="22"/>
          <w:lang w:eastAsia="en-US"/>
        </w:rPr>
      </w:pPr>
      <w:r w:rsidRPr="00287DAB">
        <w:rPr>
          <w:rStyle w:val="Heading1Char"/>
          <w:sz w:val="22"/>
          <w:szCs w:val="22"/>
        </w:rPr>
        <w:t>1</w:t>
      </w:r>
      <w:r w:rsidR="00E878B2" w:rsidRPr="00287DAB">
        <w:rPr>
          <w:rStyle w:val="Heading1Char"/>
          <w:sz w:val="22"/>
          <w:szCs w:val="22"/>
        </w:rPr>
        <w:t>1</w:t>
      </w:r>
      <w:r w:rsidRPr="00287DAB">
        <w:rPr>
          <w:rFonts w:ascii="Verdana" w:eastAsia="Calibri" w:hAnsi="Verdana"/>
          <w:b/>
          <w:sz w:val="22"/>
          <w:szCs w:val="22"/>
          <w:lang w:eastAsia="en-US"/>
        </w:rPr>
        <w:t xml:space="preserve">.  </w:t>
      </w:r>
      <w:r w:rsidR="003D4F03" w:rsidRPr="00287DAB">
        <w:rPr>
          <w:rFonts w:ascii="Verdana" w:eastAsia="Calibri" w:hAnsi="Verdana"/>
          <w:b/>
          <w:sz w:val="22"/>
          <w:szCs w:val="22"/>
          <w:lang w:eastAsia="en-US"/>
        </w:rPr>
        <w:tab/>
      </w:r>
      <w:r w:rsidR="00AC3C13" w:rsidRPr="00287DAB">
        <w:rPr>
          <w:rFonts w:ascii="Verdana" w:eastAsia="Calibri" w:hAnsi="Verdana"/>
          <w:b/>
          <w:sz w:val="22"/>
          <w:szCs w:val="22"/>
          <w:lang w:eastAsia="en-US"/>
        </w:rPr>
        <w:t>Assessment of the Tender</w:t>
      </w:r>
      <w:r w:rsidRPr="00287DAB">
        <w:rPr>
          <w:rFonts w:ascii="Verdana" w:eastAsia="Calibri" w:hAnsi="Verdana"/>
          <w:b/>
          <w:sz w:val="22"/>
          <w:szCs w:val="22"/>
          <w:lang w:eastAsia="en-US"/>
        </w:rPr>
        <w:t xml:space="preserve"> </w:t>
      </w:r>
    </w:p>
    <w:p w14:paraId="03A1A5CC" w14:textId="77777777" w:rsidR="00AC3C13" w:rsidRPr="00287DAB" w:rsidRDefault="00AC3C13" w:rsidP="006268C8">
      <w:pPr>
        <w:widowControl/>
        <w:autoSpaceDE/>
        <w:autoSpaceDN/>
        <w:adjustRightInd/>
        <w:spacing w:after="200"/>
        <w:rPr>
          <w:rFonts w:ascii="Verdana" w:eastAsia="Calibri" w:hAnsi="Verdana"/>
          <w:sz w:val="22"/>
          <w:szCs w:val="22"/>
          <w:lang w:eastAsia="en-US"/>
        </w:rPr>
      </w:pPr>
      <w:r w:rsidRPr="00287DAB">
        <w:rPr>
          <w:rFonts w:ascii="Verdana" w:eastAsia="Calibri" w:hAnsi="Verdana"/>
          <w:sz w:val="22"/>
          <w:szCs w:val="22"/>
          <w:lang w:eastAsia="en-US"/>
        </w:rPr>
        <w:t xml:space="preserve">The reviewer will award the marks depending upon their assessment of the applicant’s tender submission </w:t>
      </w:r>
      <w:r w:rsidR="00954D37" w:rsidRPr="00287DAB">
        <w:rPr>
          <w:rFonts w:ascii="Verdana" w:eastAsia="Calibri" w:hAnsi="Verdana"/>
          <w:sz w:val="22"/>
          <w:szCs w:val="22"/>
          <w:lang w:eastAsia="en-US"/>
        </w:rPr>
        <w:t xml:space="preserve">using </w:t>
      </w:r>
      <w:r w:rsidRPr="00287DAB">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287DAB" w14:paraId="32958180" w14:textId="77777777" w:rsidTr="008B50E7">
        <w:trPr>
          <w:trHeight w:val="57"/>
        </w:trPr>
        <w:tc>
          <w:tcPr>
            <w:tcW w:w="9498" w:type="dxa"/>
            <w:gridSpan w:val="3"/>
            <w:shd w:val="clear" w:color="auto" w:fill="D9D9D9"/>
            <w:vAlign w:val="center"/>
          </w:tcPr>
          <w:p w14:paraId="6B623B9A" w14:textId="77777777" w:rsidR="00AC3C13" w:rsidRPr="00287DAB"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287DAB">
              <w:rPr>
                <w:rFonts w:ascii="Verdana" w:eastAsia="Times New Roman" w:hAnsi="Verdana"/>
                <w:b/>
                <w:sz w:val="22"/>
                <w:szCs w:val="22"/>
                <w:lang w:eastAsia="en-US"/>
              </w:rPr>
              <w:t xml:space="preserve">Scoring Matrix for </w:t>
            </w:r>
            <w:r w:rsidR="008B50E7" w:rsidRPr="00287DAB">
              <w:rPr>
                <w:rFonts w:ascii="Verdana" w:eastAsia="Times New Roman" w:hAnsi="Verdana"/>
                <w:b/>
                <w:sz w:val="22"/>
                <w:szCs w:val="22"/>
                <w:lang w:eastAsia="en-US"/>
              </w:rPr>
              <w:t xml:space="preserve">Award </w:t>
            </w:r>
            <w:r w:rsidRPr="00287DAB">
              <w:rPr>
                <w:rFonts w:ascii="Verdana" w:eastAsia="Times New Roman" w:hAnsi="Verdana"/>
                <w:b/>
                <w:sz w:val="22"/>
                <w:szCs w:val="22"/>
                <w:lang w:eastAsia="en-US"/>
              </w:rPr>
              <w:t>Criteria</w:t>
            </w:r>
          </w:p>
        </w:tc>
      </w:tr>
      <w:tr w:rsidR="00043839" w:rsidRPr="00287DAB" w14:paraId="0D6278CF" w14:textId="77777777" w:rsidTr="006C33DF">
        <w:tc>
          <w:tcPr>
            <w:tcW w:w="993" w:type="dxa"/>
            <w:shd w:val="clear" w:color="auto" w:fill="D9D9D9"/>
            <w:vAlign w:val="center"/>
          </w:tcPr>
          <w:p w14:paraId="2C95DD66" w14:textId="77777777" w:rsidR="00AC3C13" w:rsidRPr="00287DAB"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287DAB">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287DAB"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287DAB">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287DAB"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287DAB">
              <w:rPr>
                <w:rFonts w:ascii="Verdana" w:eastAsia="Times New Roman" w:hAnsi="Verdana"/>
                <w:sz w:val="22"/>
                <w:szCs w:val="22"/>
                <w:lang w:eastAsia="en-US"/>
              </w:rPr>
              <w:t>Interpretation</w:t>
            </w:r>
          </w:p>
        </w:tc>
      </w:tr>
      <w:tr w:rsidR="00043839" w:rsidRPr="00287DAB" w14:paraId="4A043CB1" w14:textId="77777777" w:rsidTr="006C33DF">
        <w:tc>
          <w:tcPr>
            <w:tcW w:w="993" w:type="dxa"/>
            <w:shd w:val="clear" w:color="auto" w:fill="auto"/>
          </w:tcPr>
          <w:p w14:paraId="15C15E9D" w14:textId="77777777" w:rsidR="00AC3C13" w:rsidRPr="00287DAB"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100</w:t>
            </w:r>
            <w:r w:rsidR="00FA2CD2" w:rsidRPr="00287DAB">
              <w:rPr>
                <w:rFonts w:ascii="Verdana" w:eastAsia="Times New Roman" w:hAnsi="Verdana"/>
                <w:sz w:val="22"/>
                <w:szCs w:val="22"/>
                <w:lang w:eastAsia="en-US"/>
              </w:rPr>
              <w:t>%</w:t>
            </w:r>
          </w:p>
        </w:tc>
        <w:tc>
          <w:tcPr>
            <w:tcW w:w="1842" w:type="dxa"/>
            <w:shd w:val="clear" w:color="auto" w:fill="auto"/>
          </w:tcPr>
          <w:p w14:paraId="36577677" w14:textId="77777777" w:rsidR="00AC3C13" w:rsidRPr="00287DAB"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Excellent</w:t>
            </w:r>
          </w:p>
        </w:tc>
        <w:tc>
          <w:tcPr>
            <w:tcW w:w="6663" w:type="dxa"/>
            <w:shd w:val="clear" w:color="auto" w:fill="auto"/>
          </w:tcPr>
          <w:p w14:paraId="54688D5E" w14:textId="77777777" w:rsidR="00AC3C13" w:rsidRPr="00287DAB"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287DAB" w14:paraId="5F94D24B" w14:textId="77777777" w:rsidTr="006C33DF">
        <w:tc>
          <w:tcPr>
            <w:tcW w:w="993" w:type="dxa"/>
            <w:shd w:val="clear" w:color="auto" w:fill="auto"/>
          </w:tcPr>
          <w:p w14:paraId="1F994192" w14:textId="77777777" w:rsidR="00AC3C13" w:rsidRPr="00287DAB"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80</w:t>
            </w:r>
            <w:r w:rsidR="00FA2CD2" w:rsidRPr="00287DAB">
              <w:rPr>
                <w:rFonts w:ascii="Verdana" w:eastAsia="Times New Roman" w:hAnsi="Verdana"/>
                <w:sz w:val="22"/>
                <w:szCs w:val="22"/>
                <w:lang w:eastAsia="en-US"/>
              </w:rPr>
              <w:t>%</w:t>
            </w:r>
          </w:p>
        </w:tc>
        <w:tc>
          <w:tcPr>
            <w:tcW w:w="1842" w:type="dxa"/>
            <w:shd w:val="clear" w:color="auto" w:fill="auto"/>
          </w:tcPr>
          <w:p w14:paraId="55754DC3" w14:textId="77777777" w:rsidR="00AC3C13" w:rsidRPr="00287DAB"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Good</w:t>
            </w:r>
          </w:p>
        </w:tc>
        <w:tc>
          <w:tcPr>
            <w:tcW w:w="6663" w:type="dxa"/>
            <w:shd w:val="clear" w:color="auto" w:fill="auto"/>
          </w:tcPr>
          <w:p w14:paraId="103515DF" w14:textId="77777777" w:rsidR="00AC3C13" w:rsidRPr="00287DAB"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287DAB" w14:paraId="67A3185D" w14:textId="77777777" w:rsidTr="006C33DF">
        <w:tc>
          <w:tcPr>
            <w:tcW w:w="993" w:type="dxa"/>
            <w:shd w:val="clear" w:color="auto" w:fill="auto"/>
          </w:tcPr>
          <w:p w14:paraId="6B546F9E" w14:textId="77777777" w:rsidR="00AC3C13" w:rsidRPr="00287DAB"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60</w:t>
            </w:r>
            <w:r w:rsidR="00FA2CD2" w:rsidRPr="00287DAB">
              <w:rPr>
                <w:rFonts w:ascii="Verdana" w:eastAsia="Times New Roman" w:hAnsi="Verdana"/>
                <w:sz w:val="22"/>
                <w:szCs w:val="22"/>
                <w:lang w:eastAsia="en-US"/>
              </w:rPr>
              <w:t>%</w:t>
            </w:r>
          </w:p>
        </w:tc>
        <w:tc>
          <w:tcPr>
            <w:tcW w:w="1842" w:type="dxa"/>
            <w:shd w:val="clear" w:color="auto" w:fill="auto"/>
          </w:tcPr>
          <w:p w14:paraId="214B0194" w14:textId="77777777" w:rsidR="00AC3C13" w:rsidRPr="00287DAB"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Acceptable</w:t>
            </w:r>
          </w:p>
        </w:tc>
        <w:tc>
          <w:tcPr>
            <w:tcW w:w="6663" w:type="dxa"/>
            <w:shd w:val="clear" w:color="auto" w:fill="auto"/>
          </w:tcPr>
          <w:p w14:paraId="558843EF" w14:textId="77777777" w:rsidR="00AC3C13" w:rsidRPr="00287DAB"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287DAB" w14:paraId="24B2F94B" w14:textId="77777777" w:rsidTr="006C33DF">
        <w:tc>
          <w:tcPr>
            <w:tcW w:w="993" w:type="dxa"/>
            <w:shd w:val="clear" w:color="auto" w:fill="auto"/>
          </w:tcPr>
          <w:p w14:paraId="76EAA13E" w14:textId="77777777" w:rsidR="00AC3C13" w:rsidRPr="00287DAB"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40</w:t>
            </w:r>
            <w:r w:rsidR="00FA2CD2" w:rsidRPr="00287DAB">
              <w:rPr>
                <w:rFonts w:ascii="Verdana" w:eastAsia="Times New Roman" w:hAnsi="Verdana"/>
                <w:sz w:val="22"/>
                <w:szCs w:val="22"/>
                <w:lang w:eastAsia="en-US"/>
              </w:rPr>
              <w:t>%</w:t>
            </w:r>
          </w:p>
        </w:tc>
        <w:tc>
          <w:tcPr>
            <w:tcW w:w="1842" w:type="dxa"/>
            <w:shd w:val="clear" w:color="auto" w:fill="auto"/>
          </w:tcPr>
          <w:p w14:paraId="2238B239" w14:textId="77777777" w:rsidR="00AC3C13" w:rsidRPr="00287DAB"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287DAB"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287DAB" w14:paraId="2B9CE8F4" w14:textId="77777777" w:rsidTr="006C33DF">
        <w:trPr>
          <w:trHeight w:val="1090"/>
        </w:trPr>
        <w:tc>
          <w:tcPr>
            <w:tcW w:w="993" w:type="dxa"/>
            <w:shd w:val="clear" w:color="auto" w:fill="auto"/>
          </w:tcPr>
          <w:p w14:paraId="01128831" w14:textId="77777777" w:rsidR="00AC3C13" w:rsidRPr="00287DAB"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20</w:t>
            </w:r>
            <w:r w:rsidR="00FA2CD2" w:rsidRPr="00287DAB">
              <w:rPr>
                <w:rFonts w:ascii="Verdana" w:eastAsia="Times New Roman" w:hAnsi="Verdana"/>
                <w:sz w:val="22"/>
                <w:szCs w:val="22"/>
                <w:lang w:eastAsia="en-US"/>
              </w:rPr>
              <w:t>%</w:t>
            </w:r>
          </w:p>
        </w:tc>
        <w:tc>
          <w:tcPr>
            <w:tcW w:w="1842" w:type="dxa"/>
            <w:shd w:val="clear" w:color="auto" w:fill="auto"/>
          </w:tcPr>
          <w:p w14:paraId="3EFF8064" w14:textId="77777777" w:rsidR="00AC3C13" w:rsidRPr="00287DAB"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287DAB"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287DAB" w14:paraId="74EE5CF1" w14:textId="77777777" w:rsidTr="006C33DF">
        <w:tc>
          <w:tcPr>
            <w:tcW w:w="993" w:type="dxa"/>
            <w:shd w:val="clear" w:color="auto" w:fill="auto"/>
          </w:tcPr>
          <w:p w14:paraId="3DA193C2" w14:textId="77777777" w:rsidR="00AC3C13" w:rsidRPr="00287DAB"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0</w:t>
            </w:r>
            <w:r w:rsidR="00FA2CD2" w:rsidRPr="00287DAB">
              <w:rPr>
                <w:rFonts w:ascii="Verdana" w:eastAsia="Times New Roman" w:hAnsi="Verdana"/>
                <w:sz w:val="22"/>
                <w:szCs w:val="22"/>
                <w:lang w:eastAsia="en-US"/>
              </w:rPr>
              <w:t>%</w:t>
            </w:r>
          </w:p>
        </w:tc>
        <w:tc>
          <w:tcPr>
            <w:tcW w:w="1842" w:type="dxa"/>
            <w:shd w:val="clear" w:color="auto" w:fill="auto"/>
          </w:tcPr>
          <w:p w14:paraId="7AAE5F60" w14:textId="77777777" w:rsidR="00AC3C13" w:rsidRPr="00287DAB"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287DAB"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 xml:space="preserve">Does not comply and/or insufficient information provided to demonstrate that there is the ability, understanding, </w:t>
            </w:r>
            <w:r w:rsidRPr="00287DAB">
              <w:rPr>
                <w:rFonts w:ascii="Verdana" w:eastAsia="Times New Roman" w:hAnsi="Verdana"/>
                <w:sz w:val="22"/>
                <w:szCs w:val="22"/>
                <w:lang w:eastAsia="en-US"/>
              </w:rPr>
              <w:lastRenderedPageBreak/>
              <w:t>experience, skills, resource and/or quality measures required to provide the goods/works/services, with little or no evidence to support the response.</w:t>
            </w:r>
          </w:p>
        </w:tc>
      </w:tr>
    </w:tbl>
    <w:p w14:paraId="777074B2" w14:textId="77777777" w:rsidR="006C33DF" w:rsidRPr="00287DAB" w:rsidRDefault="006C33DF" w:rsidP="006268C8">
      <w:pPr>
        <w:pStyle w:val="Default"/>
        <w:spacing w:before="60" w:after="60"/>
        <w:rPr>
          <w:rFonts w:ascii="Verdana" w:hAnsi="Verdana"/>
          <w:color w:val="auto"/>
          <w:sz w:val="22"/>
          <w:szCs w:val="22"/>
        </w:rPr>
      </w:pPr>
    </w:p>
    <w:p w14:paraId="3039C747" w14:textId="699E7CEB" w:rsidR="006C33DF" w:rsidRPr="00287DAB" w:rsidRDefault="00944CA5" w:rsidP="006268C8">
      <w:pPr>
        <w:pStyle w:val="Default"/>
        <w:spacing w:before="60" w:after="60"/>
        <w:rPr>
          <w:rFonts w:ascii="Verdana" w:hAnsi="Verdana"/>
          <w:color w:val="auto"/>
          <w:sz w:val="22"/>
          <w:szCs w:val="22"/>
        </w:rPr>
      </w:pPr>
      <w:r w:rsidRPr="00287DAB">
        <w:rPr>
          <w:rFonts w:ascii="Verdana" w:hAnsi="Verdana"/>
          <w:color w:val="auto"/>
          <w:sz w:val="22"/>
          <w:szCs w:val="22"/>
        </w:rPr>
        <w:t xml:space="preserve">During the tender assessment period, </w:t>
      </w:r>
      <w:r w:rsidR="008130E4"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reserves the right to seek clarification in writing from the tenderers, to assist it in it</w:t>
      </w:r>
      <w:r w:rsidR="006C33DF" w:rsidRPr="00287DAB">
        <w:rPr>
          <w:rFonts w:ascii="Verdana" w:hAnsi="Verdana"/>
          <w:color w:val="auto"/>
          <w:sz w:val="22"/>
          <w:szCs w:val="22"/>
        </w:rPr>
        <w:t xml:space="preserve">s consideration of the tender. </w:t>
      </w:r>
      <w:r w:rsidRPr="00287DAB">
        <w:rPr>
          <w:rFonts w:ascii="Verdana" w:hAnsi="Verdana"/>
          <w:color w:val="auto"/>
          <w:sz w:val="22"/>
          <w:szCs w:val="22"/>
        </w:rPr>
        <w:t>Tenders will be evaluated to determine the most economically advantageous offer taking into consideration the award criteria weightings in the table above.</w:t>
      </w:r>
      <w:r w:rsidR="006C33DF" w:rsidRPr="00287DAB">
        <w:rPr>
          <w:rFonts w:ascii="Verdana" w:hAnsi="Verdana"/>
          <w:color w:val="auto"/>
          <w:sz w:val="22"/>
          <w:szCs w:val="22"/>
        </w:rPr>
        <w:t xml:space="preserve"> </w:t>
      </w:r>
    </w:p>
    <w:p w14:paraId="339EB6F3" w14:textId="77777777" w:rsidR="006C33DF" w:rsidRPr="00287DAB" w:rsidRDefault="006C33DF" w:rsidP="006268C8">
      <w:pPr>
        <w:pStyle w:val="Default"/>
        <w:spacing w:before="60" w:after="60"/>
        <w:rPr>
          <w:rFonts w:ascii="Verdana" w:hAnsi="Verdana"/>
          <w:color w:val="auto"/>
          <w:sz w:val="22"/>
          <w:szCs w:val="22"/>
        </w:rPr>
      </w:pPr>
    </w:p>
    <w:p w14:paraId="6ADD5F0B" w14:textId="502FBE9F" w:rsidR="00944CA5" w:rsidRPr="00287DAB" w:rsidRDefault="008130E4" w:rsidP="006268C8">
      <w:pPr>
        <w:pStyle w:val="Default"/>
        <w:spacing w:before="60" w:after="60"/>
        <w:rPr>
          <w:rFonts w:ascii="Verdana" w:hAnsi="Verdana"/>
          <w:color w:val="auto"/>
          <w:sz w:val="22"/>
          <w:szCs w:val="22"/>
        </w:rPr>
      </w:pPr>
      <w:r w:rsidRPr="00287DAB">
        <w:rPr>
          <w:rFonts w:ascii="Verdana" w:eastAsia="Calibri" w:hAnsi="Verdana"/>
          <w:color w:val="auto"/>
          <w:sz w:val="22"/>
          <w:szCs w:val="22"/>
          <w:lang w:eastAsia="en-US"/>
        </w:rPr>
        <w:t xml:space="preserve">Cornwall Hospice Care Limited </w:t>
      </w:r>
      <w:r w:rsidR="00944CA5" w:rsidRPr="00287DAB">
        <w:rPr>
          <w:rFonts w:ascii="Verdana" w:hAnsi="Verdana"/>
          <w:color w:val="auto"/>
          <w:sz w:val="22"/>
          <w:szCs w:val="22"/>
        </w:rPr>
        <w:t xml:space="preserve">is not bound to accept the lowest price or any tender. </w:t>
      </w:r>
      <w:r w:rsidRPr="00287DAB">
        <w:rPr>
          <w:rFonts w:ascii="Verdana" w:eastAsia="Calibri" w:hAnsi="Verdana"/>
          <w:color w:val="auto"/>
          <w:sz w:val="22"/>
          <w:szCs w:val="22"/>
          <w:lang w:eastAsia="en-US"/>
        </w:rPr>
        <w:t xml:space="preserve">Cornwall Hospice Care Limited </w:t>
      </w:r>
      <w:r w:rsidR="00944CA5" w:rsidRPr="00287DAB">
        <w:rPr>
          <w:rFonts w:ascii="Verdana" w:hAnsi="Verdana"/>
          <w:color w:val="auto"/>
          <w:sz w:val="22"/>
          <w:szCs w:val="22"/>
        </w:rPr>
        <w:t xml:space="preserve">will not reimburse any expense incurred in preparing tender responses. Any contract award will be conditional on the Contract being approved in accordance with </w:t>
      </w:r>
      <w:r w:rsidR="006810E2" w:rsidRPr="00287DAB">
        <w:rPr>
          <w:rFonts w:ascii="Verdana" w:eastAsia="Calibri" w:hAnsi="Verdana"/>
          <w:color w:val="auto"/>
          <w:sz w:val="22"/>
          <w:szCs w:val="22"/>
          <w:lang w:eastAsia="en-US"/>
        </w:rPr>
        <w:t>Company name</w:t>
      </w:r>
      <w:r w:rsidR="00944CA5" w:rsidRPr="00287DAB">
        <w:rPr>
          <w:rFonts w:ascii="Verdana" w:hAnsi="Verdana"/>
          <w:color w:val="auto"/>
          <w:sz w:val="22"/>
          <w:szCs w:val="22"/>
        </w:rPr>
        <w:t xml:space="preserve">’s internal procedures and </w:t>
      </w:r>
      <w:r w:rsidRPr="00287DAB">
        <w:rPr>
          <w:rFonts w:ascii="Verdana" w:eastAsia="Calibri" w:hAnsi="Verdana"/>
          <w:color w:val="auto"/>
          <w:sz w:val="22"/>
          <w:szCs w:val="22"/>
          <w:lang w:eastAsia="en-US"/>
        </w:rPr>
        <w:t xml:space="preserve">Cornwall Hospice Care Limited </w:t>
      </w:r>
      <w:r w:rsidR="00944CA5" w:rsidRPr="00287DAB">
        <w:rPr>
          <w:rFonts w:ascii="Verdana" w:hAnsi="Verdana"/>
          <w:color w:val="auto"/>
          <w:sz w:val="22"/>
          <w:szCs w:val="22"/>
        </w:rPr>
        <w:t>being able to proceed.</w:t>
      </w:r>
    </w:p>
    <w:p w14:paraId="49940FDF" w14:textId="77777777" w:rsidR="00043839" w:rsidRPr="00287DAB" w:rsidRDefault="00043839" w:rsidP="006268C8">
      <w:pPr>
        <w:widowControl/>
        <w:autoSpaceDE/>
        <w:autoSpaceDN/>
        <w:adjustRightInd/>
        <w:spacing w:after="200"/>
        <w:rPr>
          <w:rFonts w:ascii="Verdana" w:eastAsia="Calibri" w:hAnsi="Verdana"/>
          <w:b/>
          <w:sz w:val="22"/>
          <w:szCs w:val="22"/>
          <w:lang w:eastAsia="en-US"/>
        </w:rPr>
      </w:pPr>
    </w:p>
    <w:p w14:paraId="5031C6FC" w14:textId="014E28F6" w:rsidR="009E5BAE" w:rsidRPr="00287DAB" w:rsidRDefault="00043839" w:rsidP="00024F46">
      <w:pPr>
        <w:widowControl/>
        <w:tabs>
          <w:tab w:val="left" w:pos="1134"/>
        </w:tabs>
        <w:autoSpaceDE/>
        <w:autoSpaceDN/>
        <w:adjustRightInd/>
        <w:spacing w:after="200"/>
        <w:rPr>
          <w:rFonts w:ascii="Verdana" w:eastAsia="Calibri" w:hAnsi="Verdana"/>
          <w:b/>
          <w:sz w:val="22"/>
          <w:szCs w:val="22"/>
          <w:lang w:eastAsia="en-US"/>
        </w:rPr>
      </w:pPr>
      <w:r w:rsidRPr="00287DAB">
        <w:rPr>
          <w:rStyle w:val="Heading1Char"/>
          <w:sz w:val="22"/>
          <w:szCs w:val="22"/>
        </w:rPr>
        <w:t>1</w:t>
      </w:r>
      <w:r w:rsidR="00024F46" w:rsidRPr="00287DAB">
        <w:rPr>
          <w:rStyle w:val="Heading1Char"/>
          <w:sz w:val="22"/>
          <w:szCs w:val="22"/>
        </w:rPr>
        <w:t>2</w:t>
      </w:r>
      <w:r w:rsidRPr="00287DAB">
        <w:rPr>
          <w:rFonts w:ascii="Verdana" w:eastAsia="Calibri" w:hAnsi="Verdana"/>
          <w:b/>
          <w:sz w:val="22"/>
          <w:szCs w:val="22"/>
          <w:lang w:eastAsia="en-US"/>
        </w:rPr>
        <w:t xml:space="preserve">. </w:t>
      </w:r>
      <w:r w:rsidR="003D4F03" w:rsidRPr="00287DAB">
        <w:rPr>
          <w:rFonts w:ascii="Verdana" w:eastAsia="Calibri" w:hAnsi="Verdana"/>
          <w:b/>
          <w:sz w:val="22"/>
          <w:szCs w:val="22"/>
          <w:lang w:eastAsia="en-US"/>
        </w:rPr>
        <w:tab/>
      </w:r>
      <w:r w:rsidR="009E5BAE" w:rsidRPr="00287DAB">
        <w:rPr>
          <w:rFonts w:ascii="Verdana" w:eastAsia="Calibri" w:hAnsi="Verdana"/>
          <w:b/>
          <w:sz w:val="22"/>
          <w:szCs w:val="22"/>
          <w:lang w:eastAsia="en-US"/>
        </w:rPr>
        <w:t>Tender Award</w:t>
      </w:r>
    </w:p>
    <w:p w14:paraId="20AB9DBF" w14:textId="72D7F59B" w:rsidR="009E5BAE" w:rsidRPr="00287DAB" w:rsidRDefault="009E5BAE" w:rsidP="006268C8">
      <w:pPr>
        <w:widowControl/>
        <w:autoSpaceDE/>
        <w:autoSpaceDN/>
        <w:adjustRightInd/>
        <w:spacing w:after="200"/>
        <w:rPr>
          <w:rFonts w:ascii="Verdana" w:eastAsia="Calibri" w:hAnsi="Verdana"/>
          <w:sz w:val="22"/>
          <w:szCs w:val="22"/>
          <w:lang w:eastAsia="en-US"/>
        </w:rPr>
      </w:pPr>
      <w:r w:rsidRPr="00287DAB">
        <w:rPr>
          <w:rFonts w:ascii="Verdana" w:eastAsia="Calibri" w:hAnsi="Verdana"/>
          <w:sz w:val="22"/>
          <w:szCs w:val="22"/>
          <w:lang w:eastAsia="en-US"/>
        </w:rPr>
        <w:t>Any contract awarded as a result of this tender process will be in accordance with th</w:t>
      </w:r>
      <w:r w:rsidR="000757A7" w:rsidRPr="00287DAB">
        <w:rPr>
          <w:rFonts w:ascii="Verdana" w:eastAsia="Calibri" w:hAnsi="Verdana"/>
          <w:sz w:val="22"/>
          <w:szCs w:val="22"/>
          <w:lang w:eastAsia="en-US"/>
        </w:rPr>
        <w:t>is tender and supplier’s response.</w:t>
      </w:r>
    </w:p>
    <w:p w14:paraId="72CF66F3" w14:textId="678B3E20" w:rsidR="00F241D3" w:rsidRPr="00287DAB" w:rsidRDefault="008048C0" w:rsidP="00513F8C">
      <w:pPr>
        <w:pStyle w:val="Heading1"/>
      </w:pPr>
      <w:r w:rsidRPr="00287DAB">
        <w:t>1</w:t>
      </w:r>
      <w:r w:rsidR="00024F46" w:rsidRPr="00287DAB">
        <w:t>3</w:t>
      </w:r>
      <w:r w:rsidRPr="00287DAB">
        <w:t xml:space="preserve">. </w:t>
      </w:r>
      <w:r w:rsidR="003D4F03" w:rsidRPr="00287DAB">
        <w:tab/>
      </w:r>
      <w:r w:rsidR="00F241D3" w:rsidRPr="00287DAB">
        <w:t xml:space="preserve">Tender </w:t>
      </w:r>
      <w:r w:rsidR="009E5BAE" w:rsidRPr="00287DAB">
        <w:t>returns</w:t>
      </w:r>
    </w:p>
    <w:p w14:paraId="19AD6BD2" w14:textId="77777777" w:rsidR="00F241D3" w:rsidRPr="00287DAB" w:rsidRDefault="00F241D3" w:rsidP="00513F8C">
      <w:pPr>
        <w:pStyle w:val="Heading1"/>
      </w:pPr>
    </w:p>
    <w:p w14:paraId="71B20DF0" w14:textId="5AA701E8" w:rsidR="00231011" w:rsidRPr="00287DAB" w:rsidRDefault="00231011" w:rsidP="00231011">
      <w:pPr>
        <w:pStyle w:val="BodyText"/>
        <w:kinsoku w:val="0"/>
        <w:overflowPunct w:val="0"/>
        <w:ind w:left="142" w:right="255" w:hanging="142"/>
        <w:rPr>
          <w:spacing w:val="-1"/>
        </w:rPr>
      </w:pPr>
      <w:r w:rsidRPr="00287DAB">
        <w:rPr>
          <w:spacing w:val="-1"/>
        </w:rPr>
        <w:t>Tenders are to be returned by email.</w:t>
      </w:r>
    </w:p>
    <w:p w14:paraId="06BD1D7C" w14:textId="77777777" w:rsidR="00231011" w:rsidRPr="00287DAB" w:rsidRDefault="00231011" w:rsidP="00231011">
      <w:pPr>
        <w:pStyle w:val="BodyText"/>
        <w:kinsoku w:val="0"/>
        <w:overflowPunct w:val="0"/>
        <w:ind w:left="142" w:right="255" w:hanging="142"/>
        <w:rPr>
          <w:spacing w:val="-1"/>
        </w:rPr>
      </w:pPr>
    </w:p>
    <w:p w14:paraId="56CDAD8B" w14:textId="4132C259" w:rsidR="00231011" w:rsidRPr="00287DAB" w:rsidRDefault="00231011" w:rsidP="00231011">
      <w:pPr>
        <w:pStyle w:val="BodyText"/>
        <w:kinsoku w:val="0"/>
        <w:overflowPunct w:val="0"/>
        <w:ind w:left="142" w:right="255" w:hanging="142"/>
        <w:rPr>
          <w:spacing w:val="-1"/>
        </w:rPr>
      </w:pPr>
      <w:r w:rsidRPr="00287DAB">
        <w:rPr>
          <w:spacing w:val="-1"/>
        </w:rPr>
        <w:t xml:space="preserve">Tenders are to be returned </w:t>
      </w:r>
      <w:r w:rsidR="00FC0A24" w:rsidRPr="00287DAB">
        <w:rPr>
          <w:spacing w:val="-1"/>
        </w:rPr>
        <w:t>in accordance with Section 5</w:t>
      </w:r>
    </w:p>
    <w:p w14:paraId="2B8782FE" w14:textId="1E81D52B" w:rsidR="00231011" w:rsidRPr="00287DAB" w:rsidRDefault="00231011" w:rsidP="00231011">
      <w:pPr>
        <w:pStyle w:val="BodyText"/>
        <w:kinsoku w:val="0"/>
        <w:overflowPunct w:val="0"/>
        <w:ind w:left="142" w:right="255" w:hanging="142"/>
        <w:rPr>
          <w:spacing w:val="-1"/>
        </w:rPr>
      </w:pPr>
      <w:r w:rsidRPr="00287DAB">
        <w:rPr>
          <w:spacing w:val="-1"/>
        </w:rPr>
        <w:t>Latest date to be returned:</w:t>
      </w:r>
      <w:r w:rsidRPr="00287DAB">
        <w:rPr>
          <w:spacing w:val="-1"/>
        </w:rPr>
        <w:tab/>
      </w:r>
      <w:r w:rsidR="00FC0A24" w:rsidRPr="00287DAB">
        <w:rPr>
          <w:spacing w:val="-1"/>
        </w:rPr>
        <w:t>As per Section 5</w:t>
      </w:r>
    </w:p>
    <w:p w14:paraId="08B9076B" w14:textId="6481446E" w:rsidR="00231011" w:rsidRPr="00287DAB" w:rsidRDefault="00231011" w:rsidP="00231011">
      <w:pPr>
        <w:pStyle w:val="BodyText"/>
        <w:kinsoku w:val="0"/>
        <w:overflowPunct w:val="0"/>
        <w:ind w:left="142" w:right="255" w:hanging="142"/>
        <w:rPr>
          <w:spacing w:val="-1"/>
        </w:rPr>
      </w:pPr>
      <w:r w:rsidRPr="00287DAB">
        <w:rPr>
          <w:spacing w:val="-1"/>
        </w:rPr>
        <w:t>Latest time to be returned:</w:t>
      </w:r>
      <w:r w:rsidRPr="00287DAB">
        <w:rPr>
          <w:spacing w:val="-1"/>
        </w:rPr>
        <w:tab/>
      </w:r>
      <w:r w:rsidR="00FC0A24" w:rsidRPr="00287DAB">
        <w:rPr>
          <w:spacing w:val="-1"/>
        </w:rPr>
        <w:t>17:00</w:t>
      </w:r>
    </w:p>
    <w:p w14:paraId="268E6DCB" w14:textId="77777777" w:rsidR="00231011" w:rsidRPr="00287DAB" w:rsidRDefault="00231011" w:rsidP="00231011">
      <w:pPr>
        <w:pStyle w:val="BodyText"/>
        <w:kinsoku w:val="0"/>
        <w:overflowPunct w:val="0"/>
        <w:ind w:left="142" w:right="255" w:hanging="142"/>
        <w:rPr>
          <w:spacing w:val="-1"/>
        </w:rPr>
      </w:pPr>
    </w:p>
    <w:p w14:paraId="7F98BEAE" w14:textId="75258A2E" w:rsidR="006F0066" w:rsidRDefault="00231011" w:rsidP="00231011">
      <w:pPr>
        <w:pStyle w:val="BodyText"/>
        <w:kinsoku w:val="0"/>
        <w:overflowPunct w:val="0"/>
        <w:ind w:left="0" w:right="255" w:firstLine="0"/>
        <w:rPr>
          <w:spacing w:val="-1"/>
        </w:rPr>
      </w:pPr>
      <w:r w:rsidRPr="00287DAB">
        <w:rPr>
          <w:spacing w:val="-1"/>
        </w:rPr>
        <w:t>Emailed tenders should be sent electronically to</w:t>
      </w:r>
      <w:r w:rsidR="000757A7" w:rsidRPr="00287DAB">
        <w:rPr>
          <w:spacing w:val="-1"/>
        </w:rPr>
        <w:t>:</w:t>
      </w:r>
    </w:p>
    <w:p w14:paraId="0B721E35" w14:textId="77777777" w:rsidR="006C09B0" w:rsidRDefault="006C09B0" w:rsidP="00231011">
      <w:pPr>
        <w:pStyle w:val="BodyText"/>
        <w:kinsoku w:val="0"/>
        <w:overflowPunct w:val="0"/>
        <w:ind w:left="0" w:right="255" w:firstLine="0"/>
        <w:rPr>
          <w:spacing w:val="-1"/>
        </w:rPr>
      </w:pPr>
    </w:p>
    <w:p w14:paraId="22B702FA" w14:textId="165862A1" w:rsidR="006C09B0" w:rsidRPr="006C09B0" w:rsidRDefault="00A02545" w:rsidP="00231011">
      <w:pPr>
        <w:pStyle w:val="BodyText"/>
        <w:kinsoku w:val="0"/>
        <w:overflowPunct w:val="0"/>
        <w:ind w:left="0" w:right="255" w:firstLine="0"/>
        <w:rPr>
          <w:spacing w:val="-1"/>
        </w:rPr>
      </w:pPr>
      <w:hyperlink r:id="rId13" w:history="1">
        <w:r w:rsidR="006C09B0" w:rsidRPr="00B77180">
          <w:rPr>
            <w:rStyle w:val="Hyperlink"/>
            <w:rFonts w:cs="Verdana"/>
            <w:spacing w:val="-1"/>
          </w:rPr>
          <w:t>ohoare@cornwallhospice.co.uk</w:t>
        </w:r>
      </w:hyperlink>
      <w:r w:rsidR="006C09B0">
        <w:rPr>
          <w:spacing w:val="-1"/>
        </w:rPr>
        <w:t xml:space="preserve"> </w:t>
      </w:r>
    </w:p>
    <w:p w14:paraId="300DE0A0" w14:textId="77777777" w:rsidR="00513F8C" w:rsidRPr="00287DAB" w:rsidRDefault="00513F8C" w:rsidP="00231011">
      <w:pPr>
        <w:pStyle w:val="BodyText"/>
        <w:kinsoku w:val="0"/>
        <w:overflowPunct w:val="0"/>
        <w:ind w:left="0" w:right="255" w:firstLine="0"/>
        <w:rPr>
          <w:color w:val="FF0000"/>
          <w:spacing w:val="-1"/>
        </w:rPr>
      </w:pPr>
    </w:p>
    <w:p w14:paraId="3883948F" w14:textId="77777777" w:rsidR="000757A7" w:rsidRPr="00287DAB" w:rsidRDefault="00231011" w:rsidP="00231011">
      <w:pPr>
        <w:pStyle w:val="BodyText"/>
        <w:kinsoku w:val="0"/>
        <w:overflowPunct w:val="0"/>
        <w:ind w:left="0" w:right="255" w:firstLine="0"/>
        <w:rPr>
          <w:spacing w:val="-1"/>
        </w:rPr>
      </w:pPr>
      <w:r w:rsidRPr="00287DAB">
        <w:rPr>
          <w:spacing w:val="-1"/>
        </w:rPr>
        <w:t xml:space="preserve">with the following message clearly noted in the Subject </w:t>
      </w:r>
      <w:proofErr w:type="gramStart"/>
      <w:r w:rsidRPr="00287DAB">
        <w:rPr>
          <w:spacing w:val="-1"/>
        </w:rPr>
        <w:t>box;</w:t>
      </w:r>
      <w:proofErr w:type="gramEnd"/>
    </w:p>
    <w:p w14:paraId="7E0C7262" w14:textId="77777777" w:rsidR="000757A7" w:rsidRPr="00287DAB" w:rsidRDefault="000757A7" w:rsidP="00231011">
      <w:pPr>
        <w:pStyle w:val="BodyText"/>
        <w:kinsoku w:val="0"/>
        <w:overflowPunct w:val="0"/>
        <w:ind w:left="0" w:right="255" w:firstLine="0"/>
        <w:rPr>
          <w:spacing w:val="-1"/>
        </w:rPr>
      </w:pPr>
    </w:p>
    <w:p w14:paraId="4C7BED48" w14:textId="630608AA" w:rsidR="00231011" w:rsidRPr="00287DAB" w:rsidRDefault="006F0066" w:rsidP="00231011">
      <w:pPr>
        <w:pStyle w:val="BodyText"/>
        <w:kinsoku w:val="0"/>
        <w:overflowPunct w:val="0"/>
        <w:ind w:left="0" w:right="255" w:firstLine="0"/>
        <w:rPr>
          <w:spacing w:val="-1"/>
        </w:rPr>
      </w:pPr>
      <w:r w:rsidRPr="00287DAB">
        <w:rPr>
          <w:spacing w:val="-1"/>
        </w:rPr>
        <w:t>‘</w:t>
      </w:r>
      <w:r w:rsidR="008130E4" w:rsidRPr="005635F4">
        <w:rPr>
          <w:rFonts w:eastAsia="Calibri"/>
          <w:lang w:eastAsia="en-US"/>
        </w:rPr>
        <w:t xml:space="preserve">Cornwall Hospice Care Limited </w:t>
      </w:r>
      <w:r w:rsidRPr="00287DAB">
        <w:rPr>
          <w:spacing w:val="-1"/>
        </w:rPr>
        <w:t>– Solar Panel and Storage Batteries’</w:t>
      </w:r>
    </w:p>
    <w:p w14:paraId="5A2AFAD3" w14:textId="77777777" w:rsidR="006F0066" w:rsidRPr="00287DAB" w:rsidRDefault="006F0066" w:rsidP="00231011">
      <w:pPr>
        <w:pStyle w:val="BodyText"/>
        <w:kinsoku w:val="0"/>
        <w:overflowPunct w:val="0"/>
        <w:ind w:left="0" w:right="255" w:firstLine="0"/>
        <w:rPr>
          <w:spacing w:val="-1"/>
        </w:rPr>
      </w:pPr>
    </w:p>
    <w:p w14:paraId="03F6E33F" w14:textId="494AB1AE" w:rsidR="009E5BAE" w:rsidRPr="00287DAB" w:rsidRDefault="00231011" w:rsidP="00231011">
      <w:pPr>
        <w:pStyle w:val="BodyText"/>
        <w:kinsoku w:val="0"/>
        <w:overflowPunct w:val="0"/>
        <w:ind w:left="0" w:right="255" w:firstLine="0"/>
        <w:rPr>
          <w:spacing w:val="-1"/>
        </w:rPr>
      </w:pPr>
      <w:r w:rsidRPr="00287DAB">
        <w:rPr>
          <w:b/>
          <w:bCs/>
          <w:spacing w:val="-1"/>
        </w:rPr>
        <w:t>Tenderers are advised to request an acknowledgement of receipt of their email.</w:t>
      </w:r>
    </w:p>
    <w:p w14:paraId="518F47D6" w14:textId="77777777" w:rsidR="00231011" w:rsidRPr="00287DAB" w:rsidRDefault="00231011" w:rsidP="00231011">
      <w:pPr>
        <w:pStyle w:val="BodyText"/>
        <w:kinsoku w:val="0"/>
        <w:overflowPunct w:val="0"/>
        <w:ind w:left="0" w:right="255" w:firstLine="0"/>
        <w:rPr>
          <w:color w:val="FF0000"/>
          <w:spacing w:val="-1"/>
          <w:highlight w:val="yellow"/>
        </w:rPr>
      </w:pPr>
    </w:p>
    <w:p w14:paraId="3178A986" w14:textId="6D487188" w:rsidR="00F241D3" w:rsidRPr="00287DAB" w:rsidRDefault="00457AFE" w:rsidP="00513F8C">
      <w:pPr>
        <w:pStyle w:val="Heading1"/>
      </w:pPr>
      <w:r w:rsidRPr="00287DAB">
        <w:t>1</w:t>
      </w:r>
      <w:r w:rsidR="00024F46" w:rsidRPr="00287DAB">
        <w:t>4</w:t>
      </w:r>
      <w:r w:rsidR="00A27FE4" w:rsidRPr="00287DAB">
        <w:t>.</w:t>
      </w:r>
      <w:r w:rsidRPr="00287DAB">
        <w:tab/>
      </w:r>
      <w:r w:rsidR="00F241D3" w:rsidRPr="00287DAB">
        <w:t>Disclaimer</w:t>
      </w:r>
    </w:p>
    <w:p w14:paraId="7D0C5803" w14:textId="77777777" w:rsidR="00F241D3" w:rsidRPr="00287DAB" w:rsidRDefault="00F241D3" w:rsidP="006268C8">
      <w:pPr>
        <w:pStyle w:val="BodyText"/>
        <w:kinsoku w:val="0"/>
        <w:overflowPunct w:val="0"/>
        <w:spacing w:before="7"/>
        <w:ind w:left="0" w:firstLine="0"/>
        <w:rPr>
          <w:b/>
          <w:bCs/>
        </w:rPr>
      </w:pPr>
    </w:p>
    <w:p w14:paraId="5D995F3A" w14:textId="1DEA72BE" w:rsidR="00F241D3" w:rsidRPr="00287DAB" w:rsidRDefault="00F241D3" w:rsidP="006268C8">
      <w:pPr>
        <w:pStyle w:val="Default"/>
        <w:spacing w:before="60" w:after="60"/>
        <w:rPr>
          <w:rFonts w:ascii="Verdana" w:hAnsi="Verdana"/>
          <w:color w:val="auto"/>
          <w:sz w:val="22"/>
          <w:szCs w:val="22"/>
        </w:rPr>
      </w:pPr>
      <w:r w:rsidRPr="00287DAB">
        <w:rPr>
          <w:rFonts w:ascii="Verdana" w:hAnsi="Verdana"/>
          <w:color w:val="auto"/>
          <w:sz w:val="22"/>
          <w:szCs w:val="22"/>
        </w:rPr>
        <w:t xml:space="preserve">The issue of this documentation does not commit </w:t>
      </w:r>
      <w:r w:rsidR="008130E4"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8130E4"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 xml:space="preserve">or its agents and any other party, or any part thereof, shall be taken as constituting a contract, agreement or representation between </w:t>
      </w:r>
      <w:r w:rsidR="008130E4"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 xml:space="preserve">and any other party (save for a formal award of contract made in writing by </w:t>
      </w:r>
      <w:r w:rsidR="008130E4" w:rsidRPr="00287DAB">
        <w:rPr>
          <w:rFonts w:ascii="Verdana" w:eastAsia="Calibri" w:hAnsi="Verdana"/>
          <w:color w:val="auto"/>
          <w:sz w:val="22"/>
          <w:szCs w:val="22"/>
          <w:lang w:eastAsia="en-US"/>
        </w:rPr>
        <w:lastRenderedPageBreak/>
        <w:t xml:space="preserve">Cornwall Hospice Care Limited </w:t>
      </w:r>
      <w:r w:rsidRPr="00287DAB">
        <w:rPr>
          <w:rFonts w:ascii="Verdana" w:hAnsi="Verdana"/>
          <w:color w:val="auto"/>
          <w:sz w:val="22"/>
          <w:szCs w:val="22"/>
        </w:rPr>
        <w:t xml:space="preserve">or on behalf of </w:t>
      </w:r>
      <w:r w:rsidR="006810E2" w:rsidRPr="00287DAB">
        <w:rPr>
          <w:rFonts w:ascii="Verdana" w:eastAsia="Calibri" w:hAnsi="Verdana"/>
          <w:color w:val="auto"/>
          <w:sz w:val="22"/>
          <w:szCs w:val="22"/>
          <w:lang w:eastAsia="en-US"/>
        </w:rPr>
        <w:t>Company name</w:t>
      </w:r>
      <w:r w:rsidRPr="00287DAB">
        <w:rPr>
          <w:rFonts w:ascii="Verdana" w:hAnsi="Verdana"/>
          <w:color w:val="auto"/>
          <w:sz w:val="22"/>
          <w:szCs w:val="22"/>
        </w:rPr>
        <w:t>).</w:t>
      </w:r>
    </w:p>
    <w:p w14:paraId="5FE722E3" w14:textId="77777777" w:rsidR="00F241D3" w:rsidRPr="00287DAB" w:rsidRDefault="00F241D3" w:rsidP="006268C8">
      <w:pPr>
        <w:pStyle w:val="Default"/>
        <w:spacing w:before="60" w:after="60"/>
        <w:ind w:left="459"/>
        <w:rPr>
          <w:rFonts w:ascii="Verdana" w:hAnsi="Verdana"/>
          <w:color w:val="auto"/>
          <w:sz w:val="22"/>
          <w:szCs w:val="22"/>
        </w:rPr>
      </w:pPr>
    </w:p>
    <w:p w14:paraId="4132511B" w14:textId="378F9606" w:rsidR="00F241D3" w:rsidRPr="00287DAB" w:rsidRDefault="00F241D3" w:rsidP="006268C8">
      <w:pPr>
        <w:pStyle w:val="Default"/>
        <w:spacing w:before="60" w:after="60"/>
        <w:rPr>
          <w:rFonts w:ascii="Verdana" w:hAnsi="Verdana"/>
          <w:color w:val="auto"/>
          <w:sz w:val="22"/>
          <w:szCs w:val="22"/>
        </w:rPr>
      </w:pPr>
      <w:r w:rsidRPr="00287DAB">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6810E2" w:rsidRPr="00287DAB">
        <w:rPr>
          <w:rFonts w:ascii="Verdana" w:eastAsia="Calibri" w:hAnsi="Verdana"/>
          <w:color w:val="auto"/>
          <w:sz w:val="22"/>
          <w:szCs w:val="22"/>
          <w:lang w:eastAsia="en-US"/>
        </w:rPr>
        <w:t>Company name</w:t>
      </w:r>
      <w:r w:rsidR="007468F0" w:rsidRPr="00287DAB">
        <w:rPr>
          <w:rFonts w:ascii="Verdana" w:hAnsi="Verdana"/>
          <w:color w:val="auto"/>
          <w:sz w:val="22"/>
          <w:szCs w:val="22"/>
        </w:rPr>
        <w:t>,</w:t>
      </w:r>
      <w:r w:rsidRPr="00287DAB">
        <w:rPr>
          <w:rFonts w:ascii="Verdana" w:hAnsi="Verdana"/>
          <w:color w:val="auto"/>
          <w:sz w:val="22"/>
          <w:szCs w:val="22"/>
        </w:rPr>
        <w:t xml:space="preserve"> or any information contained in </w:t>
      </w:r>
      <w:r w:rsidR="006810E2" w:rsidRPr="00287DAB">
        <w:rPr>
          <w:rFonts w:ascii="Verdana" w:eastAsia="Calibri" w:hAnsi="Verdana"/>
          <w:color w:val="auto"/>
          <w:sz w:val="22"/>
          <w:szCs w:val="22"/>
          <w:lang w:eastAsia="en-US"/>
        </w:rPr>
        <w:t>Company name</w:t>
      </w:r>
      <w:r w:rsidRPr="00287DA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8130E4"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for any loss or damage of whatever kind and howsoever caused arising from the use by tenderers of such information.</w:t>
      </w:r>
    </w:p>
    <w:p w14:paraId="425E4F33" w14:textId="77777777" w:rsidR="00F241D3" w:rsidRPr="00287DAB" w:rsidRDefault="00F241D3" w:rsidP="006268C8">
      <w:pPr>
        <w:pStyle w:val="BodyText"/>
        <w:kinsoku w:val="0"/>
        <w:overflowPunct w:val="0"/>
        <w:spacing w:before="3"/>
        <w:ind w:left="0" w:firstLine="0"/>
      </w:pPr>
    </w:p>
    <w:p w14:paraId="371141ED" w14:textId="064BE8E1" w:rsidR="00F241D3" w:rsidRPr="00287DAB" w:rsidRDefault="008130E4" w:rsidP="006268C8">
      <w:pPr>
        <w:pStyle w:val="Default"/>
        <w:spacing w:before="60" w:after="60"/>
        <w:rPr>
          <w:rFonts w:ascii="Verdana" w:hAnsi="Verdana"/>
          <w:color w:val="auto"/>
          <w:sz w:val="22"/>
          <w:szCs w:val="22"/>
        </w:rPr>
      </w:pPr>
      <w:r w:rsidRPr="00287DAB">
        <w:rPr>
          <w:rFonts w:ascii="Verdana" w:eastAsia="Calibri" w:hAnsi="Verdana"/>
          <w:color w:val="auto"/>
          <w:sz w:val="22"/>
          <w:szCs w:val="22"/>
          <w:lang w:eastAsia="en-US"/>
        </w:rPr>
        <w:t xml:space="preserve">Cornwall Hospice Care Limited </w:t>
      </w:r>
      <w:r w:rsidR="00F241D3" w:rsidRPr="00287DAB">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287DAB" w:rsidRDefault="00F241D3" w:rsidP="006268C8">
      <w:pPr>
        <w:pStyle w:val="BodyText"/>
        <w:kinsoku w:val="0"/>
        <w:overflowPunct w:val="0"/>
        <w:spacing w:before="6"/>
        <w:ind w:left="0" w:firstLine="0"/>
      </w:pPr>
    </w:p>
    <w:p w14:paraId="21B21F84" w14:textId="71D7C09C" w:rsidR="00F241D3" w:rsidRPr="00287DAB" w:rsidRDefault="00F241D3" w:rsidP="006268C8">
      <w:pPr>
        <w:pStyle w:val="Default"/>
        <w:spacing w:before="60" w:after="60"/>
        <w:rPr>
          <w:rFonts w:ascii="Verdana" w:hAnsi="Verdana"/>
          <w:color w:val="auto"/>
          <w:sz w:val="22"/>
          <w:szCs w:val="22"/>
        </w:rPr>
      </w:pPr>
      <w:r w:rsidRPr="00287DAB">
        <w:rPr>
          <w:rFonts w:ascii="Verdana" w:hAnsi="Verdana"/>
          <w:color w:val="auto"/>
          <w:sz w:val="22"/>
          <w:szCs w:val="22"/>
        </w:rPr>
        <w:t xml:space="preserve">Cancellation of the procurement process (at any time) under any circumstances will not render </w:t>
      </w:r>
      <w:r w:rsidR="008130E4"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liable for any costs or expenses incurred by tenderers during the procurement process.</w:t>
      </w:r>
    </w:p>
    <w:p w14:paraId="496FDF3F" w14:textId="77777777" w:rsidR="00F241D3" w:rsidRPr="00287DAB" w:rsidRDefault="00F241D3" w:rsidP="00043839">
      <w:pPr>
        <w:pStyle w:val="BodyText"/>
        <w:kinsoku w:val="0"/>
        <w:overflowPunct w:val="0"/>
        <w:ind w:left="120" w:right="237" w:firstLine="0"/>
        <w:jc w:val="both"/>
        <w:rPr>
          <w:color w:val="FF0000"/>
          <w:spacing w:val="-1"/>
          <w:highlight w:val="yellow"/>
        </w:rPr>
      </w:pPr>
    </w:p>
    <w:p w14:paraId="63D45AFC" w14:textId="020C7307" w:rsidR="00F241D3" w:rsidRPr="00287DAB" w:rsidRDefault="00043839" w:rsidP="00513F8C">
      <w:pPr>
        <w:pStyle w:val="Heading1"/>
      </w:pPr>
      <w:bookmarkStart w:id="5" w:name="_Hlk168683278"/>
      <w:r w:rsidRPr="00287DAB">
        <w:t>1</w:t>
      </w:r>
      <w:r w:rsidR="00024F46" w:rsidRPr="00287DAB">
        <w:t>5</w:t>
      </w:r>
      <w:r w:rsidR="008048C0" w:rsidRPr="00287DAB">
        <w:t xml:space="preserve">. </w:t>
      </w:r>
      <w:r w:rsidR="003D4F03" w:rsidRPr="00287DAB">
        <w:tab/>
      </w:r>
      <w:r w:rsidR="00BC2AC2" w:rsidRPr="00287DAB">
        <w:t>Enclosure</w:t>
      </w:r>
      <w:r w:rsidR="00513F8C" w:rsidRPr="00287DAB">
        <w:t>s</w:t>
      </w:r>
    </w:p>
    <w:p w14:paraId="204B71BD" w14:textId="0957280B" w:rsidR="00513F8C" w:rsidRPr="00287DAB" w:rsidRDefault="00513F8C" w:rsidP="00513F8C">
      <w:pPr>
        <w:rPr>
          <w:rFonts w:ascii="Verdana" w:hAnsi="Verdana"/>
          <w:sz w:val="22"/>
          <w:szCs w:val="22"/>
        </w:rPr>
      </w:pPr>
    </w:p>
    <w:p w14:paraId="6FA7F34D" w14:textId="1AFBA439" w:rsidR="00513F8C" w:rsidRPr="00547D83" w:rsidRDefault="00547D83" w:rsidP="00513F8C">
      <w:pPr>
        <w:pStyle w:val="ListParagraph"/>
        <w:numPr>
          <w:ilvl w:val="0"/>
          <w:numId w:val="7"/>
        </w:numPr>
        <w:ind w:hanging="720"/>
        <w:rPr>
          <w:rFonts w:ascii="Verdana" w:hAnsi="Verdana"/>
          <w:sz w:val="22"/>
          <w:szCs w:val="22"/>
        </w:rPr>
      </w:pPr>
      <w:r w:rsidRPr="00547D83">
        <w:rPr>
          <w:rFonts w:ascii="Verdana" w:hAnsi="Verdana"/>
          <w:sz w:val="22"/>
          <w:szCs w:val="22"/>
        </w:rPr>
        <w:t>Mount Edgcumbe Hospice Roof Survey</w:t>
      </w:r>
    </w:p>
    <w:p w14:paraId="2F7F0785" w14:textId="5396FC1A" w:rsidR="00547D83" w:rsidRPr="00547D83" w:rsidRDefault="00547D83" w:rsidP="00513F8C">
      <w:pPr>
        <w:pStyle w:val="ListParagraph"/>
        <w:numPr>
          <w:ilvl w:val="0"/>
          <w:numId w:val="7"/>
        </w:numPr>
        <w:ind w:hanging="720"/>
        <w:rPr>
          <w:rFonts w:ascii="Verdana" w:hAnsi="Verdana"/>
          <w:sz w:val="22"/>
          <w:szCs w:val="22"/>
        </w:rPr>
      </w:pPr>
      <w:r w:rsidRPr="00547D83">
        <w:rPr>
          <w:rFonts w:ascii="Verdana" w:hAnsi="Verdana"/>
          <w:sz w:val="22"/>
          <w:szCs w:val="22"/>
        </w:rPr>
        <w:t>St Julia’s Hospice Roof Specification</w:t>
      </w:r>
    </w:p>
    <w:bookmarkEnd w:id="5"/>
    <w:p w14:paraId="64B37359" w14:textId="77777777" w:rsidR="00F241D3" w:rsidRPr="00287DAB" w:rsidRDefault="00F241D3" w:rsidP="00513F8C">
      <w:pPr>
        <w:rPr>
          <w:rFonts w:ascii="Verdana" w:hAnsi="Verdana"/>
          <w:color w:val="FF0000"/>
          <w:sz w:val="22"/>
          <w:szCs w:val="22"/>
        </w:rPr>
      </w:pPr>
    </w:p>
    <w:sectPr w:rsidR="00F241D3" w:rsidRPr="00287DAB" w:rsidSect="00110749">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B4BA" w14:textId="77777777" w:rsidR="00110749" w:rsidRDefault="00110749">
      <w:r>
        <w:separator/>
      </w:r>
    </w:p>
  </w:endnote>
  <w:endnote w:type="continuationSeparator" w:id="0">
    <w:p w14:paraId="065C7D6A" w14:textId="77777777" w:rsidR="00110749" w:rsidRDefault="00110749">
      <w:r>
        <w:continuationSeparator/>
      </w:r>
    </w:p>
  </w:endnote>
  <w:endnote w:type="continuationNotice" w:id="1">
    <w:p w14:paraId="671712FA" w14:textId="77777777" w:rsidR="00AF237B" w:rsidRDefault="00AF2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7BB4" w14:textId="77777777" w:rsidR="00110749" w:rsidRDefault="00110749">
      <w:r>
        <w:separator/>
      </w:r>
    </w:p>
  </w:footnote>
  <w:footnote w:type="continuationSeparator" w:id="0">
    <w:p w14:paraId="72275523" w14:textId="77777777" w:rsidR="00110749" w:rsidRDefault="00110749">
      <w:r>
        <w:continuationSeparator/>
      </w:r>
    </w:p>
  </w:footnote>
  <w:footnote w:type="continuationNotice" w:id="1">
    <w:p w14:paraId="5C16ED59" w14:textId="77777777" w:rsidR="00AF237B" w:rsidRDefault="00AF23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1"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8240"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101E8D44"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101E8D44"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58242"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8B6EC25"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8B6EC25"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D54"/>
    <w:multiLevelType w:val="hybridMultilevel"/>
    <w:tmpl w:val="1B3EA196"/>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2DDC"/>
    <w:multiLevelType w:val="hybridMultilevel"/>
    <w:tmpl w:val="3398B5DC"/>
    <w:lvl w:ilvl="0" w:tplc="556A5B48">
      <w:start w:val="1"/>
      <w:numFmt w:val="lowerLetter"/>
      <w:lvlText w:val="%1."/>
      <w:lvlJc w:val="left"/>
      <w:pPr>
        <w:ind w:left="928" w:hanging="360"/>
      </w:pPr>
      <w:rPr>
        <w:rFonts w:hint="default"/>
        <w:color w:val="auto"/>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 w15:restartNumberingAfterBreak="0">
    <w:nsid w:val="224F6C87"/>
    <w:multiLevelType w:val="hybridMultilevel"/>
    <w:tmpl w:val="342CE2DC"/>
    <w:lvl w:ilvl="0" w:tplc="08090019">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36DA0E04"/>
    <w:multiLevelType w:val="hybridMultilevel"/>
    <w:tmpl w:val="B53430E4"/>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383DD3"/>
    <w:multiLevelType w:val="hybridMultilevel"/>
    <w:tmpl w:val="2D069DB0"/>
    <w:lvl w:ilvl="0" w:tplc="FFFFFFFF">
      <w:start w:val="1"/>
      <w:numFmt w:val="lowerLetter"/>
      <w:lvlText w:val="%1."/>
      <w:lvlJc w:val="left"/>
      <w:pPr>
        <w:ind w:left="720" w:hanging="360"/>
      </w:pPr>
      <w:rPr>
        <w:rFonts w:ascii="Verdana" w:eastAsia="Times New Roman" w:hAnsi="Verdana" w:cs="Arial Narrow"/>
      </w:rPr>
    </w:lvl>
    <w:lvl w:ilvl="1" w:tplc="FFFFFFFF">
      <w:start w:val="1"/>
      <w:numFmt w:val="bullet"/>
      <w:lvlText w:val="o"/>
      <w:lvlJc w:val="left"/>
      <w:pPr>
        <w:ind w:left="1440" w:hanging="360"/>
      </w:pPr>
      <w:rPr>
        <w:rFonts w:ascii="Courier New" w:hAnsi="Courier New" w:cs="Courier New" w:hint="default"/>
      </w:rPr>
    </w:lvl>
    <w:lvl w:ilvl="2" w:tplc="08090013">
      <w:start w:val="1"/>
      <w:numFmt w:val="upp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DA413F4"/>
    <w:multiLevelType w:val="hybridMultilevel"/>
    <w:tmpl w:val="E0C2E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27031A"/>
    <w:multiLevelType w:val="hybridMultilevel"/>
    <w:tmpl w:val="12BE5522"/>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78A110F3"/>
    <w:multiLevelType w:val="multilevel"/>
    <w:tmpl w:val="82DA8A14"/>
    <w:lvl w:ilvl="0">
      <w:start w:val="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080" w:hanging="10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7BE43E2F"/>
    <w:multiLevelType w:val="multilevel"/>
    <w:tmpl w:val="3BCC6D42"/>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204555452">
    <w:abstractNumId w:val="1"/>
  </w:num>
  <w:num w:numId="2" w16cid:durableId="32853950">
    <w:abstractNumId w:val="6"/>
  </w:num>
  <w:num w:numId="3" w16cid:durableId="946305247">
    <w:abstractNumId w:val="4"/>
  </w:num>
  <w:num w:numId="4" w16cid:durableId="97455060">
    <w:abstractNumId w:val="0"/>
  </w:num>
  <w:num w:numId="5" w16cid:durableId="202329854">
    <w:abstractNumId w:val="5"/>
  </w:num>
  <w:num w:numId="6" w16cid:durableId="459301092">
    <w:abstractNumId w:val="2"/>
  </w:num>
  <w:num w:numId="7" w16cid:durableId="1063411657">
    <w:abstractNumId w:val="8"/>
  </w:num>
  <w:num w:numId="8" w16cid:durableId="2077193326">
    <w:abstractNumId w:val="3"/>
  </w:num>
  <w:num w:numId="9" w16cid:durableId="1777553366">
    <w:abstractNumId w:val="10"/>
  </w:num>
  <w:num w:numId="10" w16cid:durableId="440229247">
    <w:abstractNumId w:val="9"/>
  </w:num>
  <w:num w:numId="11" w16cid:durableId="199128509">
    <w:abstractNumId w:val="7"/>
  </w:num>
  <w:num w:numId="12" w16cid:durableId="146646330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1C3D"/>
    <w:rsid w:val="00017DB4"/>
    <w:rsid w:val="0002259F"/>
    <w:rsid w:val="000229F1"/>
    <w:rsid w:val="00024F46"/>
    <w:rsid w:val="00025BD1"/>
    <w:rsid w:val="00032F34"/>
    <w:rsid w:val="00037988"/>
    <w:rsid w:val="000401C6"/>
    <w:rsid w:val="00043839"/>
    <w:rsid w:val="00054F35"/>
    <w:rsid w:val="00071D9D"/>
    <w:rsid w:val="00075056"/>
    <w:rsid w:val="0007548F"/>
    <w:rsid w:val="000757A7"/>
    <w:rsid w:val="000825E2"/>
    <w:rsid w:val="00083F80"/>
    <w:rsid w:val="000854E3"/>
    <w:rsid w:val="000856FF"/>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D28C5"/>
    <w:rsid w:val="000E0EE7"/>
    <w:rsid w:val="000E1CC1"/>
    <w:rsid w:val="000E2A8B"/>
    <w:rsid w:val="000E7425"/>
    <w:rsid w:val="000F0421"/>
    <w:rsid w:val="001018CA"/>
    <w:rsid w:val="00104226"/>
    <w:rsid w:val="00105643"/>
    <w:rsid w:val="001076DD"/>
    <w:rsid w:val="001104EB"/>
    <w:rsid w:val="00110749"/>
    <w:rsid w:val="001142BA"/>
    <w:rsid w:val="0011624D"/>
    <w:rsid w:val="00124607"/>
    <w:rsid w:val="00126188"/>
    <w:rsid w:val="00126AC3"/>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4BCB"/>
    <w:rsid w:val="00275F5C"/>
    <w:rsid w:val="00277530"/>
    <w:rsid w:val="00280424"/>
    <w:rsid w:val="00280C6F"/>
    <w:rsid w:val="00284228"/>
    <w:rsid w:val="0028463D"/>
    <w:rsid w:val="00287DAB"/>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47140"/>
    <w:rsid w:val="00353D49"/>
    <w:rsid w:val="00355BE0"/>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1C3C"/>
    <w:rsid w:val="004378D0"/>
    <w:rsid w:val="00440F87"/>
    <w:rsid w:val="00441D4B"/>
    <w:rsid w:val="00443917"/>
    <w:rsid w:val="00444324"/>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3F8C"/>
    <w:rsid w:val="00517C3B"/>
    <w:rsid w:val="0052395E"/>
    <w:rsid w:val="00527B57"/>
    <w:rsid w:val="0053109F"/>
    <w:rsid w:val="00534C07"/>
    <w:rsid w:val="00536BF5"/>
    <w:rsid w:val="005406ED"/>
    <w:rsid w:val="00540904"/>
    <w:rsid w:val="005412B9"/>
    <w:rsid w:val="00541428"/>
    <w:rsid w:val="0054167B"/>
    <w:rsid w:val="00541E3E"/>
    <w:rsid w:val="00546140"/>
    <w:rsid w:val="00547D83"/>
    <w:rsid w:val="005571B7"/>
    <w:rsid w:val="00562BAA"/>
    <w:rsid w:val="0056303D"/>
    <w:rsid w:val="0056352F"/>
    <w:rsid w:val="005635F4"/>
    <w:rsid w:val="0058033B"/>
    <w:rsid w:val="00583033"/>
    <w:rsid w:val="005833EF"/>
    <w:rsid w:val="005901DB"/>
    <w:rsid w:val="0059723B"/>
    <w:rsid w:val="005B1944"/>
    <w:rsid w:val="005B3F7E"/>
    <w:rsid w:val="005B41A4"/>
    <w:rsid w:val="005B5AFD"/>
    <w:rsid w:val="005B65DA"/>
    <w:rsid w:val="005B7232"/>
    <w:rsid w:val="005C766F"/>
    <w:rsid w:val="005C7750"/>
    <w:rsid w:val="005D20FA"/>
    <w:rsid w:val="005D5328"/>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10E2"/>
    <w:rsid w:val="00684C1C"/>
    <w:rsid w:val="00685412"/>
    <w:rsid w:val="0069313D"/>
    <w:rsid w:val="006955DE"/>
    <w:rsid w:val="006964F1"/>
    <w:rsid w:val="006A0C56"/>
    <w:rsid w:val="006A74A9"/>
    <w:rsid w:val="006B64DA"/>
    <w:rsid w:val="006B7DAA"/>
    <w:rsid w:val="006C004B"/>
    <w:rsid w:val="006C09B0"/>
    <w:rsid w:val="006C1EA6"/>
    <w:rsid w:val="006C2C2F"/>
    <w:rsid w:val="006C33DF"/>
    <w:rsid w:val="006C4983"/>
    <w:rsid w:val="006D0B5C"/>
    <w:rsid w:val="006D1FEA"/>
    <w:rsid w:val="006D4631"/>
    <w:rsid w:val="006D5657"/>
    <w:rsid w:val="006E1F8E"/>
    <w:rsid w:val="006F0066"/>
    <w:rsid w:val="006F3A3E"/>
    <w:rsid w:val="006F639A"/>
    <w:rsid w:val="007014AA"/>
    <w:rsid w:val="00712EC7"/>
    <w:rsid w:val="00713540"/>
    <w:rsid w:val="00714CD5"/>
    <w:rsid w:val="00715F78"/>
    <w:rsid w:val="00716AB4"/>
    <w:rsid w:val="00720AD4"/>
    <w:rsid w:val="00721974"/>
    <w:rsid w:val="00723BBC"/>
    <w:rsid w:val="00726E3B"/>
    <w:rsid w:val="0073095D"/>
    <w:rsid w:val="0073177F"/>
    <w:rsid w:val="0073390D"/>
    <w:rsid w:val="00736AC3"/>
    <w:rsid w:val="00743271"/>
    <w:rsid w:val="00743DA4"/>
    <w:rsid w:val="00743EC2"/>
    <w:rsid w:val="007468F0"/>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30E4"/>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B7E48"/>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36F77"/>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73572"/>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2E0"/>
    <w:rsid w:val="009A4F3F"/>
    <w:rsid w:val="009A509D"/>
    <w:rsid w:val="009A6961"/>
    <w:rsid w:val="009C7ED0"/>
    <w:rsid w:val="009D08F1"/>
    <w:rsid w:val="009D2F36"/>
    <w:rsid w:val="009D30D1"/>
    <w:rsid w:val="009D4419"/>
    <w:rsid w:val="009D4D8E"/>
    <w:rsid w:val="009E5BAE"/>
    <w:rsid w:val="009F0BE4"/>
    <w:rsid w:val="00A012AA"/>
    <w:rsid w:val="00A02545"/>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5E5B"/>
    <w:rsid w:val="00A9669B"/>
    <w:rsid w:val="00A96F67"/>
    <w:rsid w:val="00AA08E0"/>
    <w:rsid w:val="00AC090F"/>
    <w:rsid w:val="00AC0DEF"/>
    <w:rsid w:val="00AC3AAE"/>
    <w:rsid w:val="00AC3C13"/>
    <w:rsid w:val="00AC7D64"/>
    <w:rsid w:val="00AD39A7"/>
    <w:rsid w:val="00AD6144"/>
    <w:rsid w:val="00AD7ABC"/>
    <w:rsid w:val="00AE3E93"/>
    <w:rsid w:val="00AF0F64"/>
    <w:rsid w:val="00AF1945"/>
    <w:rsid w:val="00AF237B"/>
    <w:rsid w:val="00AF284C"/>
    <w:rsid w:val="00AF4437"/>
    <w:rsid w:val="00AF5A5E"/>
    <w:rsid w:val="00B02843"/>
    <w:rsid w:val="00B0369A"/>
    <w:rsid w:val="00B06C0B"/>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1976"/>
    <w:rsid w:val="00B867C6"/>
    <w:rsid w:val="00B86C52"/>
    <w:rsid w:val="00B9249A"/>
    <w:rsid w:val="00B95B7E"/>
    <w:rsid w:val="00B97EA7"/>
    <w:rsid w:val="00BA28EB"/>
    <w:rsid w:val="00BA5E1E"/>
    <w:rsid w:val="00BB1F0A"/>
    <w:rsid w:val="00BB1F13"/>
    <w:rsid w:val="00BB7A28"/>
    <w:rsid w:val="00BC1E8F"/>
    <w:rsid w:val="00BC2AC2"/>
    <w:rsid w:val="00BC4212"/>
    <w:rsid w:val="00BC4A91"/>
    <w:rsid w:val="00BE3831"/>
    <w:rsid w:val="00BE4F15"/>
    <w:rsid w:val="00BF43D6"/>
    <w:rsid w:val="00BF54D6"/>
    <w:rsid w:val="00C0326C"/>
    <w:rsid w:val="00C03382"/>
    <w:rsid w:val="00C066FF"/>
    <w:rsid w:val="00C11767"/>
    <w:rsid w:val="00C13E14"/>
    <w:rsid w:val="00C152C6"/>
    <w:rsid w:val="00C154B9"/>
    <w:rsid w:val="00C156DD"/>
    <w:rsid w:val="00C15B5F"/>
    <w:rsid w:val="00C207DA"/>
    <w:rsid w:val="00C21622"/>
    <w:rsid w:val="00C25910"/>
    <w:rsid w:val="00C25F71"/>
    <w:rsid w:val="00C26AFC"/>
    <w:rsid w:val="00C26FF8"/>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D72D2"/>
    <w:rsid w:val="00CF01F6"/>
    <w:rsid w:val="00CF0DA8"/>
    <w:rsid w:val="00CF7180"/>
    <w:rsid w:val="00D01466"/>
    <w:rsid w:val="00D052AE"/>
    <w:rsid w:val="00D14557"/>
    <w:rsid w:val="00D1587D"/>
    <w:rsid w:val="00D20885"/>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C4BA9"/>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9BA"/>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161C"/>
    <w:rsid w:val="00F946EA"/>
    <w:rsid w:val="00F95714"/>
    <w:rsid w:val="00FA0953"/>
    <w:rsid w:val="00FA2CD2"/>
    <w:rsid w:val="00FA42A8"/>
    <w:rsid w:val="00FA5A66"/>
    <w:rsid w:val="00FA7FAB"/>
    <w:rsid w:val="00FC0A24"/>
    <w:rsid w:val="00FC2710"/>
    <w:rsid w:val="00FD0251"/>
    <w:rsid w:val="00FD48E7"/>
    <w:rsid w:val="00FE07DE"/>
    <w:rsid w:val="00FE114D"/>
    <w:rsid w:val="00FE1CBC"/>
    <w:rsid w:val="00FE2787"/>
    <w:rsid w:val="00FE367D"/>
    <w:rsid w:val="00FE61F6"/>
    <w:rsid w:val="00FE6B03"/>
    <w:rsid w:val="00FF31A2"/>
    <w:rsid w:val="00FF7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13F8C"/>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13F8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F1945"/>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F1945"/>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character" w:customStyle="1" w:styleId="Style3">
    <w:name w:val="Style3"/>
    <w:basedOn w:val="DefaultParagraphFont"/>
    <w:uiPriority w:val="1"/>
    <w:rsid w:val="00EF29BA"/>
    <w:rPr>
      <w:rFonts w:ascii="Calibri" w:hAnsi="Calibri"/>
      <w:b w:val="0"/>
      <w:color w:val="0D0D0D" w:themeColor="text1" w:themeTint="F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590502845">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oare@cornwallhospice.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hoare@cornwallhospice.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oare@cornwallhospice.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a0ea97a-e1d3-49b2-82b7-a75f51d92f5a" xsi:nil="true"/>
    <lcf76f155ced4ddcb4097134ff3c332f xmlns="6fa679f4-7ce0-4a59-a346-e6af3c88b1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CD555C3AFC2A4D9EF3C4290614C29F" ma:contentTypeVersion="18" ma:contentTypeDescription="Create a new document." ma:contentTypeScope="" ma:versionID="5488241b1cb5db880fd11c3c4d3078de">
  <xsd:schema xmlns:xsd="http://www.w3.org/2001/XMLSchema" xmlns:xs="http://www.w3.org/2001/XMLSchema" xmlns:p="http://schemas.microsoft.com/office/2006/metadata/properties" xmlns:ns2="6fa679f4-7ce0-4a59-a346-e6af3c88b1c8" xmlns:ns3="4a0ea97a-e1d3-49b2-82b7-a75f51d92f5a" targetNamespace="http://schemas.microsoft.com/office/2006/metadata/properties" ma:root="true" ma:fieldsID="6a479d31203a40e764a4aabd7820bc94" ns2:_="" ns3:_="">
    <xsd:import namespace="6fa679f4-7ce0-4a59-a346-e6af3c88b1c8"/>
    <xsd:import namespace="4a0ea97a-e1d3-49b2-82b7-a75f51d92f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79f4-7ce0-4a59-a346-e6af3c88b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c7d7d-f8d8-4a9e-b029-427bffd8f5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ea97a-e1d3-49b2-82b7-a75f51d92f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b1312c-ca16-438f-bfc5-7b104a4432df}" ma:internalName="TaxCatchAll" ma:showField="CatchAllData" ma:web="4a0ea97a-e1d3-49b2-82b7-a75f51d92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 ds:uri="4a0ea97a-e1d3-49b2-82b7-a75f51d92f5a"/>
    <ds:schemaRef ds:uri="6fa679f4-7ce0-4a59-a346-e6af3c88b1c8"/>
  </ds:schemaRefs>
</ds:datastoreItem>
</file>

<file path=customXml/itemProps3.xml><?xml version="1.0" encoding="utf-8"?>
<ds:datastoreItem xmlns:ds="http://schemas.openxmlformats.org/officeDocument/2006/customXml" ds:itemID="{B3BDD4D1-0A9D-4E80-A5C7-0DF34066C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79f4-7ce0-4a59-a346-e6af3c88b1c8"/>
    <ds:schemaRef ds:uri="4a0ea97a-e1d3-49b2-82b7-a75f51d92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2766</Words>
  <Characters>15257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5</cp:revision>
  <cp:lastPrinted>2024-05-30T13:44:00Z</cp:lastPrinted>
  <dcterms:created xsi:type="dcterms:W3CDTF">2024-06-03T08:15:00Z</dcterms:created>
  <dcterms:modified xsi:type="dcterms:W3CDTF">2024-06-07T19:18:00Z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2023-08-22T08:17:34Z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8734fd69-c83f-4cb6-ab65-a25182ce8359</vt:lpwstr>
  </property>
  <property fmtid="{D5CDD505-2E9C-101B-9397-08002B2CF9AE}" pid="8" name="MSIP_Label_65bade86-969a-4cfc-8d70-99d1f0adeaba_ContentBits">
    <vt:lpwstr>1</vt:lpwstr>
  </property>
  <property fmtid="{D5CDD505-2E9C-101B-9397-08002B2CF9AE}" pid="9" name="MSIP_Label_d3a0c8bd-ba55-4d9e-98ef-0c02ebbaf53e_Enabled">
    <vt:lpwstr>true</vt:lpwstr>
  </property>
  <property fmtid="{D5CDD505-2E9C-101B-9397-08002B2CF9AE}" pid="10" name="MSIP_Label_d3a0c8bd-ba55-4d9e-98ef-0c02ebbaf53e_SetDate">
    <vt:lpwstr>2024-05-30T14:38:50Z</vt:lpwstr>
  </property>
  <property fmtid="{D5CDD505-2E9C-101B-9397-08002B2CF9AE}" pid="11" name="MSIP_Label_d3a0c8bd-ba55-4d9e-98ef-0c02ebbaf53e_Method">
    <vt:lpwstr>Standard</vt:lpwstr>
  </property>
  <property fmtid="{D5CDD505-2E9C-101B-9397-08002B2CF9AE}" pid="12" name="MSIP_Label_d3a0c8bd-ba55-4d9e-98ef-0c02ebbaf53e_Name">
    <vt:lpwstr>CHC OFFICIAL</vt:lpwstr>
  </property>
  <property fmtid="{D5CDD505-2E9C-101B-9397-08002B2CF9AE}" pid="13" name="MSIP_Label_d3a0c8bd-ba55-4d9e-98ef-0c02ebbaf53e_SiteId">
    <vt:lpwstr>d0459b6f-1320-4558-be62-d06cd5b148ae</vt:lpwstr>
  </property>
  <property fmtid="{D5CDD505-2E9C-101B-9397-08002B2CF9AE}" pid="14" name="MSIP_Label_d3a0c8bd-ba55-4d9e-98ef-0c02ebbaf53e_ActionId">
    <vt:lpwstr>cd766def-9419-415b-b5ab-620b7fec7599</vt:lpwstr>
  </property>
  <property fmtid="{D5CDD505-2E9C-101B-9397-08002B2CF9AE}" pid="15" name="MSIP_Label_d3a0c8bd-ba55-4d9e-98ef-0c02ebbaf53e_ContentBits">
    <vt:lpwstr>0</vt:lpwstr>
  </property>
  <property fmtid="{D5CDD505-2E9C-101B-9397-08002B2CF9AE}" pid="16" name="ContentTypeId">
    <vt:lpwstr>0x0101004ACD555C3AFC2A4D9EF3C4290614C29F</vt:lpwstr>
  </property>
  <property fmtid="{D5CDD505-2E9C-101B-9397-08002B2CF9AE}" pid="17" name="MediaServiceImageTags">
    <vt:lpwstr/>
  </property>
</Properties>
</file>