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2552"/>
        <w:gridCol w:w="2624"/>
      </w:tblGrid>
      <w:tr w:rsidR="00E030A2" w:rsidRPr="008B017B" w14:paraId="2522D81E" w14:textId="77777777" w:rsidTr="00202279">
        <w:trPr>
          <w:trHeight w:val="1163"/>
        </w:trPr>
        <w:tc>
          <w:tcPr>
            <w:tcW w:w="4962" w:type="dxa"/>
            <w:shd w:val="clear" w:color="auto" w:fill="auto"/>
          </w:tcPr>
          <w:p w14:paraId="4AC0E4E9" w14:textId="4E966A05" w:rsidR="00E030A2" w:rsidRPr="008B017B" w:rsidRDefault="00E030A2" w:rsidP="00202279">
            <w:pPr>
              <w:spacing w:before="0" w:after="0"/>
              <w:ind w:left="88"/>
              <w:rPr>
                <w:color w:val="FFFFFF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8B22BF" wp14:editId="558E4914">
                  <wp:extent cx="264795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651A8B38" w14:textId="77777777" w:rsidR="00E030A2" w:rsidRPr="00363358" w:rsidRDefault="00E030A2" w:rsidP="00202279">
            <w:pPr>
              <w:spacing w:before="0" w:after="0"/>
              <w:rPr>
                <w:color w:val="FFFFFF"/>
              </w:rPr>
            </w:pPr>
          </w:p>
        </w:tc>
        <w:tc>
          <w:tcPr>
            <w:tcW w:w="2624" w:type="dxa"/>
            <w:shd w:val="clear" w:color="auto" w:fill="auto"/>
          </w:tcPr>
          <w:p w14:paraId="465BD59C" w14:textId="77777777" w:rsidR="00E030A2" w:rsidRPr="00153A32" w:rsidRDefault="00E030A2" w:rsidP="00202279">
            <w:pPr>
              <w:spacing w:before="0" w:after="0"/>
            </w:pPr>
            <w:r>
              <w:t>The OEP</w:t>
            </w:r>
          </w:p>
          <w:p w14:paraId="4C1E9B96" w14:textId="77777777" w:rsidR="00E030A2" w:rsidRDefault="00E030A2" w:rsidP="00202279">
            <w:pPr>
              <w:spacing w:before="0" w:after="0"/>
            </w:pPr>
            <w:r>
              <w:t>County Hall</w:t>
            </w:r>
          </w:p>
          <w:p w14:paraId="4D43A222" w14:textId="77777777" w:rsidR="00E030A2" w:rsidRDefault="00E030A2" w:rsidP="00202279">
            <w:pPr>
              <w:spacing w:before="0" w:after="0"/>
            </w:pPr>
            <w:proofErr w:type="spellStart"/>
            <w:r>
              <w:t>Spetchley</w:t>
            </w:r>
            <w:proofErr w:type="spellEnd"/>
            <w:r>
              <w:t xml:space="preserve"> Road</w:t>
            </w:r>
          </w:p>
          <w:p w14:paraId="36AFC79F" w14:textId="77777777" w:rsidR="00E030A2" w:rsidRPr="00153A32" w:rsidRDefault="00E030A2" w:rsidP="00202279">
            <w:pPr>
              <w:spacing w:before="0" w:after="0"/>
            </w:pPr>
            <w:r>
              <w:t>Worcester</w:t>
            </w:r>
          </w:p>
          <w:p w14:paraId="1089ED5D" w14:textId="77777777" w:rsidR="00E030A2" w:rsidRDefault="00E030A2" w:rsidP="00202279">
            <w:pPr>
              <w:spacing w:before="0" w:after="0"/>
            </w:pPr>
            <w:r>
              <w:t>WR5 2NP</w:t>
            </w:r>
          </w:p>
          <w:p w14:paraId="1663D105" w14:textId="77777777" w:rsidR="00E030A2" w:rsidRDefault="00E030A2" w:rsidP="00202279">
            <w:pPr>
              <w:spacing w:before="0" w:after="0"/>
            </w:pPr>
          </w:p>
          <w:p w14:paraId="2668FF9C" w14:textId="3B3810C4" w:rsidR="00E030A2" w:rsidRPr="00DF6AAC" w:rsidRDefault="00E030A2" w:rsidP="00DF6AAC">
            <w:pPr>
              <w:spacing w:before="0" w:after="0"/>
              <w:rPr>
                <w:color w:val="01426A"/>
              </w:rPr>
            </w:pPr>
            <w:r w:rsidRPr="00DF6AAC">
              <w:rPr>
                <w:color w:val="01426A"/>
              </w:rPr>
              <w:t>www.theoep.org.uk</w:t>
            </w:r>
          </w:p>
        </w:tc>
      </w:tr>
    </w:tbl>
    <w:p w14:paraId="17F3FE03" w14:textId="62F8B051" w:rsidR="00E030A2" w:rsidRPr="002D1912" w:rsidRDefault="00A504EE" w:rsidP="00E030A2">
      <w:pPr>
        <w:pStyle w:val="Heading1"/>
        <w:rPr>
          <w:color w:val="01426A"/>
        </w:rPr>
      </w:pPr>
      <w:r>
        <w:rPr>
          <w:color w:val="01426A"/>
        </w:rPr>
        <w:t xml:space="preserve">Tenderer </w:t>
      </w:r>
      <w:r w:rsidR="00BE614B">
        <w:rPr>
          <w:color w:val="01426A"/>
        </w:rPr>
        <w:t>Clarifications</w:t>
      </w:r>
    </w:p>
    <w:p w14:paraId="6DCE0067" w14:textId="77777777" w:rsidR="00E030A2" w:rsidRPr="00434DAB" w:rsidRDefault="00E030A2" w:rsidP="00E030A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1426A"/>
          <w:left w:val="single" w:sz="4" w:space="0" w:color="01426A"/>
          <w:bottom w:val="single" w:sz="4" w:space="0" w:color="01426A"/>
          <w:right w:val="single" w:sz="4" w:space="0" w:color="01426A"/>
          <w:insideH w:val="single" w:sz="4" w:space="0" w:color="01426A"/>
          <w:insideV w:val="single" w:sz="4" w:space="0" w:color="01426A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030A2" w:rsidRPr="00434DAB" w14:paraId="0F87DFF2" w14:textId="77777777" w:rsidTr="0046223D">
        <w:tc>
          <w:tcPr>
            <w:tcW w:w="1980" w:type="dxa"/>
            <w:shd w:val="clear" w:color="auto" w:fill="01426A"/>
          </w:tcPr>
          <w:p w14:paraId="0E9D49E7" w14:textId="4349BEA0" w:rsidR="00E030A2" w:rsidRPr="00434DAB" w:rsidRDefault="00E030A2" w:rsidP="00E030A2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34DAB">
              <w:rPr>
                <w:b/>
                <w:bCs/>
                <w:color w:val="FFFFFF" w:themeColor="background1"/>
                <w:sz w:val="24"/>
                <w:szCs w:val="24"/>
              </w:rPr>
              <w:t>Project</w:t>
            </w:r>
          </w:p>
        </w:tc>
        <w:tc>
          <w:tcPr>
            <w:tcW w:w="7036" w:type="dxa"/>
          </w:tcPr>
          <w:p w14:paraId="4328CE87" w14:textId="68DAB386" w:rsidR="00E030A2" w:rsidRPr="00434DAB" w:rsidRDefault="00B21D96" w:rsidP="00B21D96">
            <w:pPr>
              <w:spacing w:before="120" w:after="120"/>
              <w:rPr>
                <w:sz w:val="24"/>
                <w:szCs w:val="24"/>
              </w:rPr>
            </w:pPr>
            <w:r>
              <w:t>COS095-01</w:t>
            </w:r>
            <w:r>
              <w:t xml:space="preserve"> E-Procurement system</w:t>
            </w:r>
          </w:p>
        </w:tc>
      </w:tr>
    </w:tbl>
    <w:p w14:paraId="79CE4C6D" w14:textId="7B23AAD7" w:rsidR="00A504EE" w:rsidRDefault="00A504EE" w:rsidP="00DA5847">
      <w:pPr>
        <w:rPr>
          <w:sz w:val="24"/>
          <w:szCs w:val="24"/>
        </w:rPr>
      </w:pPr>
    </w:p>
    <w:p w14:paraId="225DFA63" w14:textId="7B609153" w:rsidR="000E41DF" w:rsidRDefault="00A211A4" w:rsidP="00DA5847">
      <w:pPr>
        <w:rPr>
          <w:sz w:val="24"/>
          <w:szCs w:val="24"/>
        </w:rPr>
      </w:pPr>
      <w:r w:rsidRPr="00A211A4">
        <w:rPr>
          <w:sz w:val="24"/>
          <w:szCs w:val="24"/>
        </w:rPr>
        <w:t xml:space="preserve">The following questions have been received in relation to the </w:t>
      </w:r>
      <w:r w:rsidR="007721A7">
        <w:rPr>
          <w:sz w:val="24"/>
          <w:szCs w:val="24"/>
        </w:rPr>
        <w:t xml:space="preserve">Invitation to Tender </w:t>
      </w:r>
      <w:r w:rsidRPr="00A211A4">
        <w:rPr>
          <w:sz w:val="24"/>
          <w:szCs w:val="24"/>
        </w:rPr>
        <w:t>for the above named project.  Responses are provided in clarification.</w:t>
      </w:r>
    </w:p>
    <w:p w14:paraId="31A855E5" w14:textId="7C8B907E" w:rsidR="00966B32" w:rsidRPr="001A6F7C" w:rsidRDefault="00B0050B" w:rsidP="001A6F7C">
      <w:pPr>
        <w:spacing w:before="240" w:line="276" w:lineRule="auto"/>
        <w:rPr>
          <w:rFonts w:eastAsia="Calibri" w:cs="Times New Roman"/>
          <w:b/>
          <w:color w:val="01426A"/>
          <w:sz w:val="24"/>
        </w:rPr>
      </w:pPr>
      <w:r>
        <w:rPr>
          <w:rFonts w:eastAsia="Calibri" w:cs="Times New Roman"/>
          <w:b/>
          <w:color w:val="01426A"/>
          <w:sz w:val="24"/>
        </w:rPr>
        <w:t>09/08/2023</w:t>
      </w:r>
    </w:p>
    <w:p w14:paraId="126FB4F1" w14:textId="1B332634" w:rsidR="00591EE3" w:rsidRDefault="00410D3B" w:rsidP="00B0050B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9B22F9">
        <w:rPr>
          <w:b/>
          <w:bCs/>
          <w:sz w:val="24"/>
          <w:szCs w:val="24"/>
        </w:rPr>
        <w:t>Question text</w:t>
      </w:r>
      <w:r w:rsidR="00B0050B">
        <w:rPr>
          <w:b/>
          <w:bCs/>
          <w:sz w:val="24"/>
          <w:szCs w:val="24"/>
        </w:rPr>
        <w:t xml:space="preserve"> </w:t>
      </w:r>
      <w:r w:rsidR="00B0050B">
        <w:rPr>
          <w:rFonts w:ascii="Tahoma" w:eastAsia="Times New Roman" w:hAnsi="Tahoma" w:cs="Tahoma"/>
          <w:color w:val="000000"/>
          <w:sz w:val="24"/>
          <w:szCs w:val="24"/>
        </w:rPr>
        <w:t>Could you please clarify point 5.78 please? What is being looked for against this point?</w:t>
      </w:r>
    </w:p>
    <w:p w14:paraId="0D496F08" w14:textId="6A428EB5" w:rsidR="00B0050B" w:rsidRDefault="007F26EA" w:rsidP="00B0050B">
      <w:pPr>
        <w:rPr>
          <w:rFonts w:ascii="Calibri" w:hAnsi="Calibri"/>
        </w:rPr>
      </w:pPr>
      <w:r w:rsidRPr="009B22F9">
        <w:rPr>
          <w:i/>
          <w:iCs/>
          <w:sz w:val="24"/>
          <w:szCs w:val="24"/>
        </w:rPr>
        <w:t>A:</w:t>
      </w:r>
      <w:r w:rsidRPr="009B22F9">
        <w:rPr>
          <w:i/>
          <w:iCs/>
          <w:sz w:val="24"/>
          <w:szCs w:val="24"/>
        </w:rPr>
        <w:tab/>
      </w:r>
      <w:r w:rsidR="00B0050B">
        <w:t>T</w:t>
      </w:r>
      <w:r w:rsidR="00B0050B">
        <w:t>he OEP would expect any system changes would be supported by your IT and any changes would be applicable for the length of the contract.</w:t>
      </w:r>
    </w:p>
    <w:p w14:paraId="4EA3C880" w14:textId="55354A77" w:rsidR="00591EE3" w:rsidRPr="009B22F9" w:rsidRDefault="00591EE3" w:rsidP="007F26EA">
      <w:pPr>
        <w:ind w:left="510" w:hanging="510"/>
        <w:rPr>
          <w:i/>
          <w:iCs/>
          <w:sz w:val="24"/>
          <w:szCs w:val="24"/>
        </w:rPr>
      </w:pPr>
    </w:p>
    <w:p w14:paraId="6C89C8F2" w14:textId="77777777" w:rsidR="00697DDB" w:rsidRPr="009B22F9" w:rsidRDefault="00697DDB" w:rsidP="00591EE3">
      <w:pPr>
        <w:rPr>
          <w:sz w:val="24"/>
          <w:szCs w:val="24"/>
        </w:rPr>
      </w:pPr>
    </w:p>
    <w:p w14:paraId="31149618" w14:textId="77777777" w:rsidR="00D71C06" w:rsidRDefault="00697DDB" w:rsidP="00D71C06">
      <w:pPr>
        <w:pStyle w:val="ListParagraph"/>
        <w:numPr>
          <w:ilvl w:val="0"/>
          <w:numId w:val="10"/>
        </w:numPr>
        <w:spacing w:before="0" w:after="0"/>
        <w:contextualSpacing w:val="0"/>
        <w:rPr>
          <w:rFonts w:ascii="Calibri" w:eastAsia="Times New Roman" w:hAnsi="Calibri"/>
        </w:rPr>
      </w:pPr>
      <w:r w:rsidRPr="009B22F9">
        <w:rPr>
          <w:b/>
          <w:bCs/>
          <w:sz w:val="24"/>
          <w:szCs w:val="24"/>
        </w:rPr>
        <w:t>Question text</w:t>
      </w:r>
      <w:r w:rsidR="00D71C06">
        <w:rPr>
          <w:b/>
          <w:bCs/>
          <w:sz w:val="24"/>
          <w:szCs w:val="24"/>
        </w:rPr>
        <w:t xml:space="preserve"> </w:t>
      </w:r>
      <w:r w:rsidR="00D71C06">
        <w:rPr>
          <w:rFonts w:eastAsia="Times New Roman"/>
        </w:rPr>
        <w:t>The requirement numbered (5.23) does not appear to be an actual requirement, is this just a formatting glitch?</w:t>
      </w:r>
    </w:p>
    <w:p w14:paraId="7DCEE265" w14:textId="77777777" w:rsidR="00D71C06" w:rsidRDefault="00D71C06" w:rsidP="00D71C06">
      <w:pPr>
        <w:pStyle w:val="ListParagraph"/>
        <w:numPr>
          <w:ilvl w:val="0"/>
          <w:numId w:val="10"/>
        </w:numPr>
        <w:spacing w:before="0" w:after="0"/>
        <w:contextualSpacing w:val="0"/>
        <w:rPr>
          <w:rFonts w:eastAsia="Times New Roman"/>
        </w:rPr>
      </w:pPr>
      <w:r>
        <w:rPr>
          <w:rFonts w:eastAsia="Times New Roman"/>
        </w:rPr>
        <w:t>The requirement numbered (5.34) does not appear to be an actual requirement, is this just a formatting glitch?</w:t>
      </w:r>
    </w:p>
    <w:p w14:paraId="04D02811" w14:textId="77777777" w:rsidR="00D71C06" w:rsidRDefault="00D71C06" w:rsidP="00D71C06">
      <w:pPr>
        <w:pStyle w:val="ListParagraph"/>
        <w:numPr>
          <w:ilvl w:val="0"/>
          <w:numId w:val="10"/>
        </w:numPr>
        <w:spacing w:before="0" w:after="0"/>
        <w:contextualSpacing w:val="0"/>
        <w:rPr>
          <w:rFonts w:eastAsia="Times New Roman"/>
        </w:rPr>
      </w:pPr>
      <w:r>
        <w:rPr>
          <w:rFonts w:eastAsia="Times New Roman"/>
        </w:rPr>
        <w:t>In the requirement (5.7) are the items Mandatory, except for PCS which is Desirable?</w:t>
      </w:r>
    </w:p>
    <w:p w14:paraId="409DD2E4" w14:textId="77777777" w:rsidR="00D71C06" w:rsidRDefault="00D71C06" w:rsidP="00D71C06">
      <w:pPr>
        <w:pStyle w:val="ListParagraph"/>
        <w:numPr>
          <w:ilvl w:val="0"/>
          <w:numId w:val="10"/>
        </w:numPr>
        <w:spacing w:before="0" w:after="0"/>
        <w:contextualSpacing w:val="0"/>
        <w:rPr>
          <w:rFonts w:eastAsia="Times New Roman"/>
        </w:rPr>
      </w:pPr>
      <w:r>
        <w:rPr>
          <w:rFonts w:eastAsia="Times New Roman"/>
        </w:rPr>
        <w:t>In the requirement (5.37) is some of the requirement Mandatory, and some Desirable?</w:t>
      </w:r>
    </w:p>
    <w:p w14:paraId="01B04FF2" w14:textId="77777777" w:rsidR="00D71C06" w:rsidRDefault="00D71C06" w:rsidP="00D71C06">
      <w:pPr>
        <w:pStyle w:val="ListParagraph"/>
        <w:numPr>
          <w:ilvl w:val="0"/>
          <w:numId w:val="10"/>
        </w:numPr>
        <w:spacing w:before="0" w:after="0"/>
        <w:contextualSpacing w:val="0"/>
        <w:rPr>
          <w:rFonts w:eastAsia="Times New Roman"/>
        </w:rPr>
      </w:pPr>
      <w:r>
        <w:rPr>
          <w:rFonts w:eastAsia="Times New Roman"/>
        </w:rPr>
        <w:t>Does the OEP have a relationship with The Waste and Resource Action Programme? There is a reference to WRAP in the ITT</w:t>
      </w:r>
    </w:p>
    <w:p w14:paraId="395D0D90" w14:textId="63F7A598" w:rsidR="00591EE3" w:rsidRPr="00D71C06" w:rsidRDefault="00591EE3" w:rsidP="00D71C06">
      <w:pPr>
        <w:rPr>
          <w:b/>
          <w:bCs/>
          <w:sz w:val="24"/>
          <w:szCs w:val="24"/>
        </w:rPr>
      </w:pPr>
    </w:p>
    <w:p w14:paraId="727B0A38" w14:textId="77777777" w:rsidR="00D71C06" w:rsidRDefault="0059266B" w:rsidP="00D71C06">
      <w:pPr>
        <w:rPr>
          <w:rFonts w:ascii="Calibri" w:hAnsi="Calibri"/>
        </w:rPr>
      </w:pPr>
      <w:r w:rsidRPr="009B22F9">
        <w:rPr>
          <w:i/>
          <w:iCs/>
          <w:sz w:val="24"/>
          <w:szCs w:val="24"/>
        </w:rPr>
        <w:t>A:</w:t>
      </w:r>
      <w:r w:rsidRPr="009B22F9">
        <w:rPr>
          <w:i/>
          <w:iCs/>
          <w:sz w:val="24"/>
          <w:szCs w:val="24"/>
        </w:rPr>
        <w:tab/>
      </w:r>
      <w:r w:rsidR="00D71C06">
        <w:t>For points 5.23 and 5.34 I can confirm that they are formatting glitches.</w:t>
      </w:r>
    </w:p>
    <w:p w14:paraId="3D536B6B" w14:textId="69D84C1B" w:rsidR="0059266B" w:rsidRPr="009B22F9" w:rsidRDefault="00D71C06" w:rsidP="0059266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>
        <w:t>In relation to your query on point 5.7 I can confirm that Contracts Finder, find a tender and E-</w:t>
      </w:r>
      <w:proofErr w:type="spellStart"/>
      <w:r>
        <w:t>tendersNI</w:t>
      </w:r>
      <w:proofErr w:type="spellEnd"/>
      <w:r>
        <w:t xml:space="preserve"> would be mandatory they are the largest platforms for our procurement notices to be viewed on, and PCS would be seen as desirable, but not mandatory</w:t>
      </w:r>
    </w:p>
    <w:p w14:paraId="26D958BF" w14:textId="26693805" w:rsidR="0059266B" w:rsidRDefault="00D71C06" w:rsidP="00591EE3">
      <w:r>
        <w:rPr>
          <w:sz w:val="24"/>
          <w:szCs w:val="24"/>
        </w:rPr>
        <w:t>.</w:t>
      </w:r>
      <w:r w:rsidRPr="00D71C06">
        <w:t xml:space="preserve"> </w:t>
      </w:r>
      <w:r>
        <w:t>In relation to point 5.37 I can confirm that the desirable aspect would be the creation of specific workflows and templates to ensure compliant use</w:t>
      </w:r>
      <w:r>
        <w:t>.</w:t>
      </w:r>
    </w:p>
    <w:p w14:paraId="07D8A162" w14:textId="6855A1B8" w:rsidR="0009446D" w:rsidRPr="009B22F9" w:rsidRDefault="0009446D" w:rsidP="00591EE3">
      <w:pPr>
        <w:rPr>
          <w:sz w:val="24"/>
          <w:szCs w:val="24"/>
        </w:rPr>
      </w:pPr>
      <w:r>
        <w:t>In relation to the WRAP reference I can confirm that this is a typo and should say OEP</w:t>
      </w:r>
    </w:p>
    <w:p w14:paraId="02DE78AB" w14:textId="52DED46A" w:rsidR="00AE6A53" w:rsidRPr="009B22F9" w:rsidRDefault="00AE6A53" w:rsidP="00690161">
      <w:pPr>
        <w:rPr>
          <w:sz w:val="24"/>
          <w:szCs w:val="24"/>
        </w:rPr>
      </w:pPr>
    </w:p>
    <w:sectPr w:rsidR="00AE6A53" w:rsidRPr="009B22F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FCA1" w14:textId="77777777" w:rsidR="00920CA8" w:rsidRDefault="00920CA8" w:rsidP="00AB06A9">
      <w:pPr>
        <w:spacing w:before="0" w:after="0"/>
      </w:pPr>
      <w:r>
        <w:separator/>
      </w:r>
    </w:p>
  </w:endnote>
  <w:endnote w:type="continuationSeparator" w:id="0">
    <w:p w14:paraId="756224BA" w14:textId="77777777" w:rsidR="00920CA8" w:rsidRDefault="00920CA8" w:rsidP="00AB06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29C1" w14:textId="18E08484" w:rsidR="00DB34D0" w:rsidRPr="00B21D96" w:rsidRDefault="00DB34D0">
    <w:pPr>
      <w:pStyle w:val="Footer"/>
      <w:rPr>
        <w:sz w:val="16"/>
        <w:szCs w:val="16"/>
        <w:lang w:val="fr-FR"/>
      </w:rPr>
    </w:pPr>
    <w:r w:rsidRPr="00AB06A9">
      <w:rPr>
        <w:sz w:val="16"/>
        <w:szCs w:val="16"/>
      </w:rPr>
      <w:fldChar w:fldCharType="begin"/>
    </w:r>
    <w:r w:rsidRPr="00B21D96">
      <w:rPr>
        <w:sz w:val="16"/>
        <w:szCs w:val="16"/>
        <w:lang w:val="fr-FR"/>
      </w:rPr>
      <w:instrText xml:space="preserve"> FILENAME \* MERGEFORMAT </w:instrText>
    </w:r>
    <w:r w:rsidRPr="00AB06A9">
      <w:rPr>
        <w:sz w:val="16"/>
        <w:szCs w:val="16"/>
      </w:rPr>
      <w:fldChar w:fldCharType="separate"/>
    </w:r>
    <w:r w:rsidR="00962C1B" w:rsidRPr="00B21D96">
      <w:rPr>
        <w:noProof/>
        <w:sz w:val="16"/>
        <w:szCs w:val="16"/>
        <w:lang w:val="fr-FR"/>
      </w:rPr>
      <w:t>PT20 RfP-ITT Clarifications v1.docx</w:t>
    </w:r>
    <w:r w:rsidRPr="00AB06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AB4D" w14:textId="77777777" w:rsidR="00920CA8" w:rsidRDefault="00920CA8" w:rsidP="00AB06A9">
      <w:pPr>
        <w:spacing w:before="0" w:after="0"/>
      </w:pPr>
      <w:r>
        <w:separator/>
      </w:r>
    </w:p>
  </w:footnote>
  <w:footnote w:type="continuationSeparator" w:id="0">
    <w:p w14:paraId="234EFE2A" w14:textId="77777777" w:rsidR="00920CA8" w:rsidRDefault="00920CA8" w:rsidP="00AB06A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0207"/>
    <w:multiLevelType w:val="hybridMultilevel"/>
    <w:tmpl w:val="FF14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EF0"/>
    <w:multiLevelType w:val="hybridMultilevel"/>
    <w:tmpl w:val="B2CA819E"/>
    <w:lvl w:ilvl="0" w:tplc="B22025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E02"/>
    <w:multiLevelType w:val="hybridMultilevel"/>
    <w:tmpl w:val="2612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48D9"/>
    <w:multiLevelType w:val="hybridMultilevel"/>
    <w:tmpl w:val="0722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7B8B"/>
    <w:multiLevelType w:val="hybridMultilevel"/>
    <w:tmpl w:val="B15244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B48F5"/>
    <w:multiLevelType w:val="hybridMultilevel"/>
    <w:tmpl w:val="2A020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4577"/>
    <w:multiLevelType w:val="hybridMultilevel"/>
    <w:tmpl w:val="76A89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75B"/>
    <w:multiLevelType w:val="hybridMultilevel"/>
    <w:tmpl w:val="2C3C7E50"/>
    <w:lvl w:ilvl="0" w:tplc="D460FD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5AB0"/>
    <w:multiLevelType w:val="multilevel"/>
    <w:tmpl w:val="F0487C90"/>
    <w:lvl w:ilvl="0">
      <w:start w:val="1"/>
      <w:numFmt w:val="decimal"/>
      <w:lvlText w:val="(%1)"/>
      <w:lvlJc w:val="left"/>
      <w:pPr>
        <w:ind w:left="907" w:hanging="39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6F2E03DC"/>
    <w:multiLevelType w:val="hybridMultilevel"/>
    <w:tmpl w:val="71043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3111">
    <w:abstractNumId w:val="0"/>
  </w:num>
  <w:num w:numId="2" w16cid:durableId="1372921618">
    <w:abstractNumId w:val="6"/>
  </w:num>
  <w:num w:numId="3" w16cid:durableId="1239628526">
    <w:abstractNumId w:val="4"/>
  </w:num>
  <w:num w:numId="4" w16cid:durableId="2043356078">
    <w:abstractNumId w:val="7"/>
  </w:num>
  <w:num w:numId="5" w16cid:durableId="443500608">
    <w:abstractNumId w:val="2"/>
  </w:num>
  <w:num w:numId="6" w16cid:durableId="1541669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362418">
    <w:abstractNumId w:val="3"/>
  </w:num>
  <w:num w:numId="8" w16cid:durableId="1114984243">
    <w:abstractNumId w:val="1"/>
  </w:num>
  <w:num w:numId="9" w16cid:durableId="1666978645">
    <w:abstractNumId w:val="9"/>
  </w:num>
  <w:num w:numId="10" w16cid:durableId="594870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CD"/>
    <w:rsid w:val="0002015A"/>
    <w:rsid w:val="00035BFE"/>
    <w:rsid w:val="000514E7"/>
    <w:rsid w:val="00055C38"/>
    <w:rsid w:val="0006559F"/>
    <w:rsid w:val="00074B57"/>
    <w:rsid w:val="0009446D"/>
    <w:rsid w:val="000967FF"/>
    <w:rsid w:val="000D7AC1"/>
    <w:rsid w:val="000E0632"/>
    <w:rsid w:val="000E41DF"/>
    <w:rsid w:val="00106D77"/>
    <w:rsid w:val="00114F7C"/>
    <w:rsid w:val="00127C00"/>
    <w:rsid w:val="00170D21"/>
    <w:rsid w:val="00180134"/>
    <w:rsid w:val="00185FED"/>
    <w:rsid w:val="001A2D85"/>
    <w:rsid w:val="001A5D7E"/>
    <w:rsid w:val="001A6F7C"/>
    <w:rsid w:val="001D03B7"/>
    <w:rsid w:val="001D61AB"/>
    <w:rsid w:val="001E2CB8"/>
    <w:rsid w:val="001F3D4B"/>
    <w:rsid w:val="00202279"/>
    <w:rsid w:val="00245C96"/>
    <w:rsid w:val="00255ADA"/>
    <w:rsid w:val="00287C79"/>
    <w:rsid w:val="003305AB"/>
    <w:rsid w:val="00334A26"/>
    <w:rsid w:val="003C0577"/>
    <w:rsid w:val="003E4A8C"/>
    <w:rsid w:val="004008D8"/>
    <w:rsid w:val="00410D3B"/>
    <w:rsid w:val="00434DAB"/>
    <w:rsid w:val="00447655"/>
    <w:rsid w:val="0046223D"/>
    <w:rsid w:val="00465313"/>
    <w:rsid w:val="00491D62"/>
    <w:rsid w:val="004C71F4"/>
    <w:rsid w:val="004D14BF"/>
    <w:rsid w:val="004E16F9"/>
    <w:rsid w:val="004F490C"/>
    <w:rsid w:val="00514EFE"/>
    <w:rsid w:val="00576C2F"/>
    <w:rsid w:val="005919CD"/>
    <w:rsid w:val="00591EE3"/>
    <w:rsid w:val="0059266B"/>
    <w:rsid w:val="005C2BC9"/>
    <w:rsid w:val="005C776A"/>
    <w:rsid w:val="005D4B46"/>
    <w:rsid w:val="00615544"/>
    <w:rsid w:val="00631329"/>
    <w:rsid w:val="006322A6"/>
    <w:rsid w:val="00690161"/>
    <w:rsid w:val="00697DDB"/>
    <w:rsid w:val="006E7253"/>
    <w:rsid w:val="00704BB3"/>
    <w:rsid w:val="0071037B"/>
    <w:rsid w:val="00766FF8"/>
    <w:rsid w:val="007721A7"/>
    <w:rsid w:val="007F26EA"/>
    <w:rsid w:val="00807658"/>
    <w:rsid w:val="0084278B"/>
    <w:rsid w:val="00846D65"/>
    <w:rsid w:val="0087313C"/>
    <w:rsid w:val="008C3849"/>
    <w:rsid w:val="00920CA8"/>
    <w:rsid w:val="009554A9"/>
    <w:rsid w:val="00962C1B"/>
    <w:rsid w:val="00966B32"/>
    <w:rsid w:val="009B22F9"/>
    <w:rsid w:val="009D6702"/>
    <w:rsid w:val="00A211A4"/>
    <w:rsid w:val="00A504EE"/>
    <w:rsid w:val="00AB06A9"/>
    <w:rsid w:val="00AE6A53"/>
    <w:rsid w:val="00B0050B"/>
    <w:rsid w:val="00B113A2"/>
    <w:rsid w:val="00B21D96"/>
    <w:rsid w:val="00B347FA"/>
    <w:rsid w:val="00B430EB"/>
    <w:rsid w:val="00B90E15"/>
    <w:rsid w:val="00B93C7D"/>
    <w:rsid w:val="00BA02DB"/>
    <w:rsid w:val="00BA1266"/>
    <w:rsid w:val="00BB4445"/>
    <w:rsid w:val="00BE614B"/>
    <w:rsid w:val="00C0751C"/>
    <w:rsid w:val="00C41CD8"/>
    <w:rsid w:val="00CA3A52"/>
    <w:rsid w:val="00CA6D4B"/>
    <w:rsid w:val="00CC7E2D"/>
    <w:rsid w:val="00CD3535"/>
    <w:rsid w:val="00D0398D"/>
    <w:rsid w:val="00D13DC1"/>
    <w:rsid w:val="00D24BB8"/>
    <w:rsid w:val="00D34D00"/>
    <w:rsid w:val="00D71C06"/>
    <w:rsid w:val="00D944A0"/>
    <w:rsid w:val="00DA5847"/>
    <w:rsid w:val="00DB34D0"/>
    <w:rsid w:val="00DB374A"/>
    <w:rsid w:val="00DE3A6B"/>
    <w:rsid w:val="00DF6AAC"/>
    <w:rsid w:val="00E030A2"/>
    <w:rsid w:val="00E94B5F"/>
    <w:rsid w:val="00E96205"/>
    <w:rsid w:val="00F209E6"/>
    <w:rsid w:val="00F32F94"/>
    <w:rsid w:val="00F86EBA"/>
    <w:rsid w:val="00F97A18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A9EC"/>
  <w15:chartTrackingRefBased/>
  <w15:docId w15:val="{7B1165FA-0BAF-4983-958C-A5856CC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A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E030A2"/>
    <w:pPr>
      <w:keepNext/>
      <w:keepLines/>
      <w:spacing w:before="360"/>
      <w:outlineLvl w:val="0"/>
    </w:pPr>
    <w:rPr>
      <w:rFonts w:eastAsia="Times New Roman" w:cs="Times New Roman"/>
      <w:b/>
      <w:bCs/>
      <w:color w:val="00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F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F4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A58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30A2"/>
    <w:rPr>
      <w:rFonts w:ascii="Arial" w:eastAsia="Times New Roman" w:hAnsi="Arial" w:cs="Times New Roman"/>
      <w:b/>
      <w:bCs/>
      <w:color w:val="000000"/>
      <w:sz w:val="32"/>
      <w:szCs w:val="28"/>
    </w:rPr>
  </w:style>
  <w:style w:type="table" w:styleId="TableGrid">
    <w:name w:val="Table Grid"/>
    <w:basedOn w:val="TableNormal"/>
    <w:uiPriority w:val="39"/>
    <w:rsid w:val="00E030A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3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030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06A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06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B06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06A9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F97A18"/>
    <w:rPr>
      <w:color w:val="2B579A"/>
      <w:shd w:val="clear" w:color="auto" w:fill="E1DFDD"/>
    </w:rPr>
  </w:style>
  <w:style w:type="paragraph" w:customStyle="1" w:styleId="Default">
    <w:name w:val="Default"/>
    <w:rsid w:val="00B21D9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05C9F44E08646A8ED0C2C34827509" ma:contentTypeVersion="16" ma:contentTypeDescription="Create a new document." ma:contentTypeScope="" ma:versionID="b580886831e9059e50ba2db4b9579c86">
  <xsd:schema xmlns:xsd="http://www.w3.org/2001/XMLSchema" xmlns:xs="http://www.w3.org/2001/XMLSchema" xmlns:p="http://schemas.microsoft.com/office/2006/metadata/properties" xmlns:ns2="ad71752a-0ee9-44f1-ae8a-83132ef55b54" xmlns:ns3="37f1353b-b85d-4817-81a1-87e063a3ae86" targetNamespace="http://schemas.microsoft.com/office/2006/metadata/properties" ma:root="true" ma:fieldsID="02bb6223a08fb3ed60e979c49ce0f7fe" ns2:_="" ns3:_="">
    <xsd:import namespace="ad71752a-0ee9-44f1-ae8a-83132ef55b54"/>
    <xsd:import namespace="37f1353b-b85d-4817-81a1-87e063a3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1752a-0ee9-44f1-ae8a-83132ef55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03e191-e31a-45e7-91de-ffbc440a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353b-b85d-4817-81a1-87e063a3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f80268-0a33-4182-be4f-1f8ed06bf4e4}" ma:internalName="TaxCatchAll" ma:showField="CatchAllData" ma:web="37f1353b-b85d-4817-81a1-87e063a3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1353b-b85d-4817-81a1-87e063a3ae86" xsi:nil="true"/>
    <lcf76f155ced4ddcb4097134ff3c332f xmlns="ad71752a-0ee9-44f1-ae8a-83132ef55b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0CC8-E760-426F-ADCD-9FA08C7421F8}"/>
</file>

<file path=customXml/itemProps2.xml><?xml version="1.0" encoding="utf-8"?>
<ds:datastoreItem xmlns:ds="http://schemas.openxmlformats.org/officeDocument/2006/customXml" ds:itemID="{B3BDA2C3-A281-49A9-86A9-D9D188EC1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D0328-8251-4C02-8BC0-E1F2CD798A73}">
  <ds:schemaRefs>
    <ds:schemaRef ds:uri="http://schemas.microsoft.com/office/2006/metadata/properties"/>
    <ds:schemaRef ds:uri="http://schemas.microsoft.com/office/infopath/2007/PartnerControls"/>
    <ds:schemaRef ds:uri="37f1353b-b85d-4817-81a1-87e063a3ae86"/>
    <ds:schemaRef ds:uri="ad71752a-0ee9-44f1-ae8a-83132ef55b54"/>
  </ds:schemaRefs>
</ds:datastoreItem>
</file>

<file path=customXml/itemProps4.xml><?xml version="1.0" encoding="utf-8"?>
<ds:datastoreItem xmlns:ds="http://schemas.openxmlformats.org/officeDocument/2006/customXml" ds:itemID="{D1583FCE-6719-4889-A9C5-0B1047DB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dave.marsh@theOEP.org.uk</dc:creator>
  <cp:keywords/>
  <dc:description/>
  <cp:lastModifiedBy>Cannon, John</cp:lastModifiedBy>
  <cp:revision>2</cp:revision>
  <dcterms:created xsi:type="dcterms:W3CDTF">2023-08-09T10:14:00Z</dcterms:created>
  <dcterms:modified xsi:type="dcterms:W3CDTF">2023-08-09T10:14:00Z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0x01010040905C9F44E08646A8ED0C2C34827509</vt:lpwstr>
  </property>
  <property fmtid="{D5CDD505-2E9C-101B-9397-08002B2CF9AE}" pid="3" name="MediaServiceImageTags">
    <vt:lpwstr/>
  </property>
</Properties>
</file>