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0AB1" w14:textId="06CAE550" w:rsidR="3C92C159" w:rsidRDefault="3C92C159" w:rsidP="4F1B9009">
      <w:pPr>
        <w:pStyle w:val="Heading2"/>
      </w:pPr>
      <w:r w:rsidRPr="4F1B9009">
        <w:rPr>
          <w:rFonts w:ascii="Arial" w:eastAsia="Arial" w:hAnsi="Arial" w:cs="Arial"/>
          <w:szCs w:val="32"/>
        </w:rPr>
        <w:t>Prior Information Notice – Crown Dependency Aviation Safety Audit</w:t>
      </w:r>
    </w:p>
    <w:p w14:paraId="6A28CC02" w14:textId="6B3E32F9" w:rsidR="3C92C159" w:rsidRDefault="3C92C159"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The Department for Transport is exploring the possibility of appointing external auditors to conduct an aviation safety audit of the </w:t>
      </w:r>
      <w:r w:rsidR="00E90C00">
        <w:rPr>
          <w:rFonts w:ascii="Calibri" w:eastAsia="Calibri" w:hAnsi="Calibri" w:cs="Calibri"/>
          <w:color w:val="212121"/>
          <w:sz w:val="24"/>
          <w:szCs w:val="24"/>
        </w:rPr>
        <w:t>three</w:t>
      </w:r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UK Crown Dependencies (CD)</w:t>
      </w:r>
      <w:r w:rsidR="00651CAA">
        <w:rPr>
          <w:rFonts w:ascii="Calibri" w:eastAsia="Calibri" w:hAnsi="Calibri" w:cs="Calibri"/>
          <w:color w:val="212121"/>
          <w:sz w:val="24"/>
          <w:szCs w:val="24"/>
        </w:rPr>
        <w:t xml:space="preserve"> (Isle of Man, Guernsey and Jersey)</w:t>
      </w:r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r w:rsidR="00E90C00">
        <w:rPr>
          <w:rFonts w:ascii="Calibri" w:eastAsia="Calibri" w:hAnsi="Calibri" w:cs="Calibri"/>
          <w:color w:val="212121"/>
          <w:sz w:val="24"/>
          <w:szCs w:val="24"/>
        </w:rPr>
        <w:t>and Gibraltar</w:t>
      </w:r>
      <w:r w:rsidR="00511736">
        <w:rPr>
          <w:rFonts w:ascii="Calibri" w:eastAsia="Calibri" w:hAnsi="Calibri" w:cs="Calibri"/>
          <w:color w:val="212121"/>
          <w:sz w:val="24"/>
          <w:szCs w:val="24"/>
        </w:rPr>
        <w:t>. The audits will</w:t>
      </w:r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ensure the provisions</w:t>
      </w:r>
      <w:r w:rsidR="00511736">
        <w:rPr>
          <w:rFonts w:ascii="Calibri" w:eastAsia="Calibri" w:hAnsi="Calibri" w:cs="Calibri"/>
          <w:color w:val="212121"/>
          <w:sz w:val="24"/>
          <w:szCs w:val="24"/>
        </w:rPr>
        <w:t xml:space="preserve"> and</w:t>
      </w:r>
      <w:r w:rsidR="00E90C00"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r w:rsidRPr="4F1B9009">
        <w:rPr>
          <w:rFonts w:ascii="Calibri" w:eastAsia="Calibri" w:hAnsi="Calibri" w:cs="Calibri"/>
          <w:color w:val="212121"/>
          <w:sz w:val="24"/>
          <w:szCs w:val="24"/>
        </w:rPr>
        <w:t>Standards and Recommended Practices (SARPs) of</w:t>
      </w:r>
      <w:r w:rsidR="00E90C00">
        <w:rPr>
          <w:rFonts w:ascii="Calibri" w:eastAsia="Calibri" w:hAnsi="Calibri" w:cs="Calibri"/>
          <w:color w:val="212121"/>
          <w:sz w:val="24"/>
          <w:szCs w:val="24"/>
        </w:rPr>
        <w:t xml:space="preserve"> the</w:t>
      </w:r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International Civil Aviation Organisation (ICAO) are being maintained</w:t>
      </w:r>
      <w:r w:rsidR="008222B7">
        <w:rPr>
          <w:rFonts w:ascii="Calibri" w:eastAsia="Calibri" w:hAnsi="Calibri" w:cs="Calibri"/>
          <w:color w:val="212121"/>
          <w:sz w:val="24"/>
          <w:szCs w:val="24"/>
        </w:rPr>
        <w:t>. They will</w:t>
      </w:r>
      <w:r w:rsidR="00276FA9">
        <w:rPr>
          <w:rFonts w:ascii="Calibri" w:eastAsia="Calibri" w:hAnsi="Calibri" w:cs="Calibri"/>
          <w:color w:val="212121"/>
          <w:sz w:val="24"/>
          <w:szCs w:val="24"/>
        </w:rPr>
        <w:t xml:space="preserve"> assess the</w:t>
      </w:r>
      <w:r w:rsidR="00FF3011">
        <w:rPr>
          <w:rFonts w:ascii="Calibri" w:eastAsia="Calibri" w:hAnsi="Calibri" w:cs="Calibri"/>
          <w:color w:val="212121"/>
          <w:sz w:val="24"/>
          <w:szCs w:val="24"/>
        </w:rPr>
        <w:t>ir</w:t>
      </w:r>
      <w:r w:rsidR="00276FA9">
        <w:rPr>
          <w:rFonts w:ascii="Calibri" w:eastAsia="Calibri" w:hAnsi="Calibri" w:cs="Calibri"/>
          <w:color w:val="212121"/>
          <w:sz w:val="24"/>
          <w:szCs w:val="24"/>
        </w:rPr>
        <w:t xml:space="preserve"> responses and evidence to the ICAO Universal Safety Oversight Audit Programme (USOAP) Protocol Questions (PQs) across all technical areas, as satisfactory or non-satisfactory and consequently reviewing the Corrective Action Plan</w:t>
      </w:r>
      <w:r w:rsidR="000D31D5">
        <w:rPr>
          <w:rFonts w:ascii="Calibri" w:eastAsia="Calibri" w:hAnsi="Calibri" w:cs="Calibri"/>
          <w:color w:val="212121"/>
          <w:sz w:val="24"/>
          <w:szCs w:val="24"/>
        </w:rPr>
        <w:t>s</w:t>
      </w:r>
      <w:r w:rsidR="00276FA9">
        <w:rPr>
          <w:rFonts w:ascii="Calibri" w:eastAsia="Calibri" w:hAnsi="Calibri" w:cs="Calibri"/>
          <w:color w:val="212121"/>
          <w:sz w:val="24"/>
          <w:szCs w:val="24"/>
        </w:rPr>
        <w:t xml:space="preserve"> produced</w:t>
      </w:r>
      <w:r w:rsidR="000D31D5">
        <w:rPr>
          <w:rFonts w:ascii="Calibri" w:eastAsia="Calibri" w:hAnsi="Calibri" w:cs="Calibri"/>
          <w:color w:val="212121"/>
          <w:sz w:val="24"/>
          <w:szCs w:val="24"/>
        </w:rPr>
        <w:t>.</w:t>
      </w:r>
      <w:r w:rsidR="00276FA9">
        <w:rPr>
          <w:rFonts w:ascii="Calibri" w:eastAsia="Calibri" w:hAnsi="Calibri" w:cs="Calibri"/>
          <w:color w:val="212121"/>
          <w:sz w:val="24"/>
          <w:szCs w:val="24"/>
        </w:rPr>
        <w:t xml:space="preserve"> It will be crucial therefore that suppliers have the relevant experience, </w:t>
      </w:r>
      <w:r w:rsidR="00B172F6">
        <w:rPr>
          <w:rFonts w:ascii="Calibri" w:eastAsia="Calibri" w:hAnsi="Calibri" w:cs="Calibri"/>
          <w:color w:val="212121"/>
          <w:sz w:val="24"/>
          <w:szCs w:val="24"/>
        </w:rPr>
        <w:t>accreditation,</w:t>
      </w:r>
      <w:r w:rsidR="00276FA9">
        <w:rPr>
          <w:rFonts w:ascii="Calibri" w:eastAsia="Calibri" w:hAnsi="Calibri" w:cs="Calibri"/>
          <w:color w:val="212121"/>
          <w:sz w:val="24"/>
          <w:szCs w:val="24"/>
        </w:rPr>
        <w:t xml:space="preserve"> and training to conduct an audit of this nature. </w:t>
      </w:r>
    </w:p>
    <w:p w14:paraId="7799F224" w14:textId="36ADCD92" w:rsidR="4F1B9009" w:rsidRDefault="4F1B9009" w:rsidP="4F1B9009">
      <w:pPr>
        <w:rPr>
          <w:rFonts w:ascii="Calibri" w:eastAsia="Calibri" w:hAnsi="Calibri" w:cs="Calibri"/>
          <w:color w:val="212121"/>
          <w:sz w:val="24"/>
          <w:szCs w:val="24"/>
        </w:rPr>
      </w:pPr>
    </w:p>
    <w:p w14:paraId="05BB93FC" w14:textId="1A5ABA43" w:rsidR="3C92C159" w:rsidRDefault="00C538CA">
      <w:pPr>
        <w:rPr>
          <w:rFonts w:ascii="Calibri" w:eastAsia="Calibri" w:hAnsi="Calibri" w:cs="Calibri"/>
          <w:color w:val="212121"/>
          <w:sz w:val="24"/>
          <w:szCs w:val="24"/>
        </w:rPr>
      </w:pPr>
      <w:r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r w:rsidR="00AF0E5F">
        <w:rPr>
          <w:rFonts w:ascii="Calibri" w:eastAsia="Calibri" w:hAnsi="Calibri" w:cs="Calibri"/>
          <w:color w:val="212121"/>
          <w:sz w:val="24"/>
          <w:szCs w:val="24"/>
        </w:rPr>
        <w:t>The audit</w:t>
      </w:r>
      <w:r w:rsidR="3C92C159"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may cover the 5 </w:t>
      </w:r>
      <w:r w:rsidR="00AF6B44">
        <w:rPr>
          <w:rFonts w:ascii="Calibri" w:eastAsia="Calibri" w:hAnsi="Calibri" w:cs="Calibri"/>
          <w:color w:val="212121"/>
          <w:sz w:val="24"/>
          <w:szCs w:val="24"/>
        </w:rPr>
        <w:t>T</w:t>
      </w:r>
      <w:r w:rsidR="3C92C159"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echnical </w:t>
      </w:r>
      <w:r w:rsidR="00AF6B44">
        <w:rPr>
          <w:rFonts w:ascii="Calibri" w:eastAsia="Calibri" w:hAnsi="Calibri" w:cs="Calibri"/>
          <w:color w:val="212121"/>
          <w:sz w:val="24"/>
          <w:szCs w:val="24"/>
        </w:rPr>
        <w:t>A</w:t>
      </w:r>
      <w:r w:rsidR="3C92C159" w:rsidRPr="4F1B9009">
        <w:rPr>
          <w:rFonts w:ascii="Calibri" w:eastAsia="Calibri" w:hAnsi="Calibri" w:cs="Calibri"/>
          <w:color w:val="212121"/>
          <w:sz w:val="24"/>
          <w:szCs w:val="24"/>
        </w:rPr>
        <w:t>reas below</w:t>
      </w:r>
      <w:r w:rsidR="00AF0E5F">
        <w:rPr>
          <w:rFonts w:ascii="Calibri" w:eastAsia="Calibri" w:hAnsi="Calibri" w:cs="Calibri"/>
          <w:color w:val="212121"/>
          <w:sz w:val="24"/>
          <w:szCs w:val="24"/>
        </w:rPr>
        <w:t>,</w:t>
      </w:r>
      <w:r w:rsidR="3C92C159"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plus a review of </w:t>
      </w:r>
      <w:r w:rsidR="00AF6B44">
        <w:rPr>
          <w:rFonts w:ascii="Calibri" w:eastAsia="Calibri" w:hAnsi="Calibri" w:cs="Calibri"/>
          <w:color w:val="212121"/>
          <w:sz w:val="24"/>
          <w:szCs w:val="24"/>
        </w:rPr>
        <w:t>L</w:t>
      </w:r>
      <w:r w:rsidR="3C92C159"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egislation and </w:t>
      </w:r>
      <w:r w:rsidR="00AF6B44">
        <w:rPr>
          <w:rFonts w:ascii="Calibri" w:eastAsia="Calibri" w:hAnsi="Calibri" w:cs="Calibri"/>
          <w:color w:val="212121"/>
          <w:sz w:val="24"/>
          <w:szCs w:val="24"/>
        </w:rPr>
        <w:t>O</w:t>
      </w:r>
      <w:r w:rsidR="3C92C159" w:rsidRPr="4F1B9009">
        <w:rPr>
          <w:rFonts w:ascii="Calibri" w:eastAsia="Calibri" w:hAnsi="Calibri" w:cs="Calibri"/>
          <w:color w:val="212121"/>
          <w:sz w:val="24"/>
          <w:szCs w:val="24"/>
        </w:rPr>
        <w:t>rganisation. The</w:t>
      </w:r>
      <w:r w:rsidR="00D92244">
        <w:rPr>
          <w:rFonts w:ascii="Calibri" w:eastAsia="Calibri" w:hAnsi="Calibri" w:cs="Calibri"/>
          <w:color w:val="212121"/>
          <w:sz w:val="24"/>
          <w:szCs w:val="24"/>
        </w:rPr>
        <w:t>se</w:t>
      </w:r>
      <w:r w:rsidR="3C92C159"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and how they apply to the 4 different locations are detailed below.</w:t>
      </w:r>
    </w:p>
    <w:p w14:paraId="24103121" w14:textId="1C3971DE" w:rsidR="00FD347E" w:rsidRDefault="00FD347E">
      <w:pPr>
        <w:rPr>
          <w:rFonts w:ascii="Calibri" w:eastAsia="Calibri" w:hAnsi="Calibri" w:cs="Calibri"/>
          <w:color w:val="212121"/>
          <w:sz w:val="24"/>
          <w:szCs w:val="24"/>
        </w:rPr>
      </w:pPr>
    </w:p>
    <w:p w14:paraId="0FC2EC43" w14:textId="098DB726" w:rsidR="3C92C159" w:rsidRDefault="3C92C159" w:rsidP="4F1B9009">
      <w:pPr>
        <w:jc w:val="both"/>
      </w:pPr>
    </w:p>
    <w:p w14:paraId="61D5981F" w14:textId="3A1EFFEB" w:rsidR="3C92C159" w:rsidRDefault="3C92C159" w:rsidP="4F1B9009">
      <w:pPr>
        <w:jc w:val="both"/>
      </w:pPr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</w:p>
    <w:tbl>
      <w:tblPr>
        <w:tblStyle w:val="GridTable4-Accent5"/>
        <w:tblW w:w="9639" w:type="dxa"/>
        <w:tblBorders>
          <w:top w:val="single" w:sz="8" w:space="0" w:color="DFDFDF" w:themeColor="accent6" w:themeTint="33"/>
          <w:left w:val="none" w:sz="0" w:space="0" w:color="auto"/>
          <w:bottom w:val="single" w:sz="8" w:space="0" w:color="DFDFDF" w:themeColor="accent6" w:themeTint="33"/>
          <w:right w:val="single" w:sz="8" w:space="0" w:color="DFDFDF" w:themeColor="accent6" w:themeTint="33"/>
          <w:insideH w:val="single" w:sz="8" w:space="0" w:color="DFDFDF" w:themeColor="accent6" w:themeTint="33"/>
          <w:insideV w:val="single" w:sz="8" w:space="0" w:color="DFDFDF" w:themeColor="accent6" w:themeTint="33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4F1B9009" w14:paraId="3135567A" w14:textId="77777777" w:rsidTr="007A2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4D1C6117" w14:textId="26DD6BAF" w:rsidR="4F1B9009" w:rsidRDefault="00C1002E">
            <w:r>
              <w:rPr>
                <w:rFonts w:ascii="Calibri" w:eastAsia="Calibri" w:hAnsi="Calibri" w:cs="Calibri"/>
                <w:color w:val="212121"/>
                <w:sz w:val="24"/>
                <w:szCs w:val="24"/>
                <w:u w:val="single"/>
              </w:rPr>
              <w:t xml:space="preserve">Technical </w:t>
            </w:r>
            <w:r w:rsidR="4F1B9009" w:rsidRPr="461A2737">
              <w:rPr>
                <w:rFonts w:ascii="Calibri" w:eastAsia="Calibri" w:hAnsi="Calibri" w:cs="Calibri"/>
                <w:color w:val="212121"/>
                <w:sz w:val="24"/>
                <w:szCs w:val="24"/>
                <w:u w:val="single"/>
              </w:rPr>
              <w:t>Area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31675A32" w14:textId="06CB3131" w:rsidR="4F1B9009" w:rsidRPr="006535AD" w:rsidRDefault="4F1B9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35AD">
              <w:rPr>
                <w:rFonts w:ascii="Calibri" w:eastAsia="Calibri" w:hAnsi="Calibri" w:cs="Calibri"/>
                <w:color w:val="212121"/>
                <w:sz w:val="24"/>
                <w:szCs w:val="24"/>
                <w:u w:val="single"/>
              </w:rPr>
              <w:t>Location</w:t>
            </w:r>
          </w:p>
        </w:tc>
      </w:tr>
      <w:tr w:rsidR="4F1B9009" w14:paraId="46DE6E05" w14:textId="77777777" w:rsidTr="007A2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BFCFC"/>
            <w:tcMar>
              <w:left w:w="108" w:type="dxa"/>
              <w:right w:w="108" w:type="dxa"/>
            </w:tcMar>
          </w:tcPr>
          <w:p w14:paraId="23F36ECC" w14:textId="704D67A9" w:rsidR="4F1B9009" w:rsidRDefault="4F1B9009" w:rsidP="4F1B9009">
            <w:pPr>
              <w:jc w:val="both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Air worthiness</w:t>
            </w:r>
          </w:p>
        </w:tc>
        <w:tc>
          <w:tcPr>
            <w:tcW w:w="4961" w:type="dxa"/>
            <w:shd w:val="clear" w:color="auto" w:fill="FBFCFC"/>
            <w:tcMar>
              <w:left w:w="108" w:type="dxa"/>
              <w:right w:w="108" w:type="dxa"/>
            </w:tcMar>
          </w:tcPr>
          <w:p w14:paraId="4E3A83BC" w14:textId="1CB7E5FA" w:rsidR="4F1B9009" w:rsidRDefault="4F1B9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Isle of Man, Gibraltar</w:t>
            </w:r>
            <w:r w:rsidR="004D725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,</w:t>
            </w: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 xml:space="preserve"> Guernsey </w:t>
            </w:r>
          </w:p>
        </w:tc>
      </w:tr>
      <w:tr w:rsidR="4F1B9009" w14:paraId="149247E2" w14:textId="77777777" w:rsidTr="007A2D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>
              <w:left w:w="108" w:type="dxa"/>
              <w:right w:w="108" w:type="dxa"/>
            </w:tcMar>
          </w:tcPr>
          <w:p w14:paraId="5C8A05B8" w14:textId="35C22CDD" w:rsidR="4F1B9009" w:rsidRDefault="4F1B9009" w:rsidP="4F1B9009">
            <w:pPr>
              <w:jc w:val="both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Flight operations</w:t>
            </w:r>
          </w:p>
        </w:tc>
        <w:tc>
          <w:tcPr>
            <w:tcW w:w="4961" w:type="dxa"/>
            <w:tcMar>
              <w:left w:w="108" w:type="dxa"/>
              <w:right w:w="108" w:type="dxa"/>
            </w:tcMar>
          </w:tcPr>
          <w:p w14:paraId="6770A1C9" w14:textId="55FE7200" w:rsidR="4F1B9009" w:rsidRDefault="4F1B9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Isle of Man, Gibraltar</w:t>
            </w:r>
            <w:r w:rsidR="004D725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,</w:t>
            </w: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 xml:space="preserve"> Guernsey </w:t>
            </w:r>
          </w:p>
        </w:tc>
      </w:tr>
      <w:tr w:rsidR="4F1B9009" w14:paraId="29C540F7" w14:textId="77777777" w:rsidTr="007A2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BFCFC"/>
            <w:tcMar>
              <w:left w:w="108" w:type="dxa"/>
              <w:right w:w="108" w:type="dxa"/>
            </w:tcMar>
          </w:tcPr>
          <w:p w14:paraId="564E42DE" w14:textId="44486545" w:rsidR="4F1B9009" w:rsidRDefault="4F1B9009" w:rsidP="4F1B9009">
            <w:pPr>
              <w:jc w:val="both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Aerodromes and ground aids</w:t>
            </w:r>
          </w:p>
        </w:tc>
        <w:tc>
          <w:tcPr>
            <w:tcW w:w="4961" w:type="dxa"/>
            <w:shd w:val="clear" w:color="auto" w:fill="FBFCFC"/>
            <w:tcMar>
              <w:left w:w="108" w:type="dxa"/>
              <w:right w:w="108" w:type="dxa"/>
            </w:tcMar>
          </w:tcPr>
          <w:p w14:paraId="712E96FF" w14:textId="6186C4D9" w:rsidR="4F1B9009" w:rsidRDefault="4F1B9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All 4 locations</w:t>
            </w:r>
          </w:p>
        </w:tc>
      </w:tr>
      <w:tr w:rsidR="4F1B9009" w14:paraId="0726F975" w14:textId="77777777" w:rsidTr="007A2D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>
              <w:left w:w="108" w:type="dxa"/>
              <w:right w:w="108" w:type="dxa"/>
            </w:tcMar>
          </w:tcPr>
          <w:p w14:paraId="27F640F4" w14:textId="2D08FAD8" w:rsidR="4F1B9009" w:rsidRDefault="4F1B9009" w:rsidP="4F1B9009">
            <w:pPr>
              <w:jc w:val="both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Personnel Licensing</w:t>
            </w:r>
          </w:p>
        </w:tc>
        <w:tc>
          <w:tcPr>
            <w:tcW w:w="4961" w:type="dxa"/>
            <w:tcMar>
              <w:left w:w="108" w:type="dxa"/>
              <w:right w:w="108" w:type="dxa"/>
            </w:tcMar>
          </w:tcPr>
          <w:p w14:paraId="4037292D" w14:textId="58A7312C" w:rsidR="4F1B9009" w:rsidRDefault="4F1B9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All 4 locations (full scope for Isle of Man, Gibraltar, Guernsey, limited scope for Jersey</w:t>
            </w:r>
            <w:r w:rsidR="00E90C00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 xml:space="preserve"> covering only Air Traffic Control licencing</w:t>
            </w: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)</w:t>
            </w:r>
          </w:p>
        </w:tc>
      </w:tr>
      <w:tr w:rsidR="4F1B9009" w14:paraId="443F6DD6" w14:textId="77777777" w:rsidTr="007A2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BFCFC"/>
            <w:tcMar>
              <w:left w:w="108" w:type="dxa"/>
              <w:right w:w="108" w:type="dxa"/>
            </w:tcMar>
          </w:tcPr>
          <w:p w14:paraId="36153F32" w14:textId="6DE10BEE" w:rsidR="4F1B9009" w:rsidRDefault="4F1B9009" w:rsidP="4F1B9009">
            <w:pPr>
              <w:jc w:val="both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Air Navigation Services</w:t>
            </w:r>
          </w:p>
        </w:tc>
        <w:tc>
          <w:tcPr>
            <w:tcW w:w="4961" w:type="dxa"/>
            <w:shd w:val="clear" w:color="auto" w:fill="FBFCFC"/>
            <w:tcMar>
              <w:left w:w="108" w:type="dxa"/>
              <w:right w:w="108" w:type="dxa"/>
            </w:tcMar>
          </w:tcPr>
          <w:p w14:paraId="7FB1E697" w14:textId="4D155ABA" w:rsidR="4F1B9009" w:rsidRDefault="4F1B9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All 4 locations</w:t>
            </w:r>
          </w:p>
        </w:tc>
      </w:tr>
      <w:tr w:rsidR="461A2737" w14:paraId="0086B9EB" w14:textId="77777777" w:rsidTr="007A2D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BFCFC"/>
            <w:tcMar>
              <w:left w:w="108" w:type="dxa"/>
              <w:right w:w="108" w:type="dxa"/>
            </w:tcMar>
          </w:tcPr>
          <w:p w14:paraId="0967707D" w14:textId="1D683D19" w:rsidR="214EF56A" w:rsidRDefault="58DBEBD4" w:rsidP="461A2737">
            <w:pPr>
              <w:jc w:val="both"/>
              <w:rPr>
                <w:rFonts w:ascii="Calibri" w:eastAsia="Calibri" w:hAnsi="Calibri" w:cs="Calibri"/>
                <w:b w:val="0"/>
                <w:bCs w:val="0"/>
                <w:color w:val="212121"/>
                <w:sz w:val="24"/>
                <w:szCs w:val="24"/>
              </w:rPr>
            </w:pPr>
            <w:r w:rsidRPr="580D82E5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 xml:space="preserve">Legislation and organisation </w:t>
            </w:r>
          </w:p>
        </w:tc>
        <w:tc>
          <w:tcPr>
            <w:tcW w:w="4961" w:type="dxa"/>
            <w:shd w:val="clear" w:color="auto" w:fill="FBFCFC"/>
            <w:tcMar>
              <w:left w:w="108" w:type="dxa"/>
              <w:right w:w="108" w:type="dxa"/>
            </w:tcMar>
          </w:tcPr>
          <w:p w14:paraId="13E4FDCE" w14:textId="081D9B8F" w:rsidR="214EF56A" w:rsidRDefault="58DBEBD4" w:rsidP="461A2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121"/>
                <w:sz w:val="24"/>
                <w:szCs w:val="24"/>
              </w:rPr>
            </w:pPr>
            <w:r w:rsidRPr="580D82E5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All 4 locations</w:t>
            </w:r>
          </w:p>
        </w:tc>
      </w:tr>
    </w:tbl>
    <w:p w14:paraId="59E0C562" w14:textId="1EB0C4FB" w:rsidR="3C92C159" w:rsidRDefault="3C92C159" w:rsidP="4F1B9009">
      <w:pPr>
        <w:jc w:val="both"/>
      </w:pPr>
      <w:r w:rsidRPr="461A273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</w:p>
    <w:p w14:paraId="4EA37329" w14:textId="7506F957" w:rsidR="461A2737" w:rsidRDefault="461A2737" w:rsidP="461A2737">
      <w:pPr>
        <w:jc w:val="both"/>
        <w:rPr>
          <w:rFonts w:ascii="Calibri" w:eastAsia="Calibri" w:hAnsi="Calibri" w:cs="Calibri"/>
          <w:color w:val="212121"/>
          <w:sz w:val="24"/>
          <w:szCs w:val="24"/>
        </w:rPr>
      </w:pPr>
    </w:p>
    <w:p w14:paraId="7F0AAD57" w14:textId="1BBA0C5A" w:rsidR="3C92C159" w:rsidRDefault="00EC3B8A" w:rsidP="4F1B9009">
      <w:pPr>
        <w:jc w:val="both"/>
      </w:pPr>
      <w:r w:rsidRPr="001A3D53">
        <w:rPr>
          <w:rFonts w:ascii="Calibri" w:eastAsia="Calibri" w:hAnsi="Calibri" w:cs="Calibri"/>
          <w:color w:val="212121"/>
          <w:sz w:val="24"/>
          <w:szCs w:val="24"/>
        </w:rPr>
        <w:t xml:space="preserve">We intend to conclude this procurement and award the contract in August 2023. </w:t>
      </w:r>
      <w:r w:rsidR="3C92C159" w:rsidRPr="001A3D53">
        <w:rPr>
          <w:rFonts w:ascii="Calibri" w:eastAsia="Calibri" w:hAnsi="Calibri" w:cs="Calibri"/>
          <w:color w:val="212121"/>
          <w:sz w:val="24"/>
          <w:szCs w:val="24"/>
        </w:rPr>
        <w:t>It is our intention to carry out the audits as follows</w:t>
      </w:r>
      <w:r w:rsidRPr="001A3D53">
        <w:rPr>
          <w:rFonts w:ascii="Calibri" w:eastAsia="Calibri" w:hAnsi="Calibri" w:cs="Calibri"/>
          <w:color w:val="212121"/>
          <w:sz w:val="24"/>
          <w:szCs w:val="24"/>
        </w:rPr>
        <w:t>.</w:t>
      </w:r>
      <w:r w:rsidR="00E90C00" w:rsidRPr="001A3D53"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r w:rsidRPr="001A3D53">
        <w:rPr>
          <w:rFonts w:ascii="Calibri" w:eastAsia="Calibri" w:hAnsi="Calibri" w:cs="Calibri"/>
          <w:color w:val="212121"/>
          <w:sz w:val="24"/>
          <w:szCs w:val="24"/>
        </w:rPr>
        <w:t xml:space="preserve">All </w:t>
      </w:r>
      <w:r w:rsidR="00E90C00" w:rsidRPr="001A3D53">
        <w:rPr>
          <w:rFonts w:ascii="Calibri" w:eastAsia="Calibri" w:hAnsi="Calibri" w:cs="Calibri"/>
          <w:color w:val="212121"/>
          <w:sz w:val="24"/>
          <w:szCs w:val="24"/>
        </w:rPr>
        <w:t>dates</w:t>
      </w:r>
      <w:r w:rsidR="00EF61C0" w:rsidRPr="001A3D53">
        <w:rPr>
          <w:rFonts w:ascii="Calibri" w:eastAsia="Calibri" w:hAnsi="Calibri" w:cs="Calibri"/>
          <w:color w:val="212121"/>
          <w:sz w:val="24"/>
          <w:szCs w:val="24"/>
        </w:rPr>
        <w:t xml:space="preserve"> and information</w:t>
      </w:r>
      <w:r w:rsidR="00E90C00" w:rsidRPr="001A3D53">
        <w:rPr>
          <w:rFonts w:ascii="Calibri" w:eastAsia="Calibri" w:hAnsi="Calibri" w:cs="Calibri"/>
          <w:color w:val="212121"/>
          <w:sz w:val="24"/>
          <w:szCs w:val="24"/>
        </w:rPr>
        <w:t xml:space="preserve"> are preliminary and </w:t>
      </w:r>
      <w:r w:rsidR="00EF61C0" w:rsidRPr="001A3D53">
        <w:rPr>
          <w:rFonts w:ascii="Calibri" w:eastAsia="Calibri" w:hAnsi="Calibri" w:cs="Calibri"/>
          <w:color w:val="212121"/>
          <w:sz w:val="24"/>
          <w:szCs w:val="24"/>
        </w:rPr>
        <w:t>are</w:t>
      </w:r>
      <w:r w:rsidR="00EF61C0">
        <w:rPr>
          <w:rFonts w:ascii="Calibri" w:eastAsia="Calibri" w:hAnsi="Calibri" w:cs="Calibri"/>
          <w:color w:val="212121"/>
          <w:sz w:val="24"/>
          <w:szCs w:val="24"/>
        </w:rPr>
        <w:t xml:space="preserve"> subject to</w:t>
      </w:r>
      <w:r w:rsidR="00E90C00">
        <w:rPr>
          <w:rFonts w:ascii="Calibri" w:eastAsia="Calibri" w:hAnsi="Calibri" w:cs="Calibri"/>
          <w:color w:val="212121"/>
          <w:sz w:val="24"/>
          <w:szCs w:val="24"/>
        </w:rPr>
        <w:t xml:space="preserve"> change</w:t>
      </w:r>
      <w:r w:rsidR="0090221C">
        <w:rPr>
          <w:rFonts w:ascii="Calibri" w:eastAsia="Calibri" w:hAnsi="Calibri" w:cs="Calibri"/>
          <w:color w:val="212121"/>
          <w:sz w:val="24"/>
          <w:szCs w:val="24"/>
        </w:rPr>
        <w:t>.</w:t>
      </w:r>
    </w:p>
    <w:p w14:paraId="53960726" w14:textId="7EF3F2D4" w:rsidR="3C92C159" w:rsidRDefault="3C92C159" w:rsidP="4F1B9009">
      <w:pPr>
        <w:jc w:val="both"/>
      </w:pPr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</w:p>
    <w:tbl>
      <w:tblPr>
        <w:tblStyle w:val="GridTable5Dark-Accent5"/>
        <w:tblW w:w="0" w:type="auto"/>
        <w:tblLayout w:type="fixed"/>
        <w:tblLook w:val="04A0" w:firstRow="1" w:lastRow="0" w:firstColumn="1" w:lastColumn="0" w:noHBand="0" w:noVBand="1"/>
      </w:tblPr>
      <w:tblGrid>
        <w:gridCol w:w="1438"/>
        <w:gridCol w:w="1899"/>
        <w:gridCol w:w="2091"/>
        <w:gridCol w:w="2516"/>
      </w:tblGrid>
      <w:tr w:rsidR="4F1B9009" w14:paraId="33157637" w14:textId="77777777" w:rsidTr="007A2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  <w:tcBorders>
              <w:top w:val="single" w:sz="8" w:space="0" w:color="DFDFDF" w:themeColor="accent6" w:themeTint="33"/>
              <w:left w:val="single" w:sz="8" w:space="0" w:color="DFDFDF" w:themeColor="accent6" w:themeTint="33"/>
              <w:bottom w:val="single" w:sz="8" w:space="0" w:color="DFDFDF" w:themeColor="accent6" w:themeTint="33"/>
            </w:tcBorders>
            <w:tcMar>
              <w:left w:w="108" w:type="dxa"/>
              <w:right w:w="108" w:type="dxa"/>
            </w:tcMar>
          </w:tcPr>
          <w:p w14:paraId="6D2CF7F0" w14:textId="2370E05F" w:rsidR="4F1B9009" w:rsidRDefault="4F1B9009" w:rsidP="4F1B9009">
            <w:pPr>
              <w:jc w:val="both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Location</w:t>
            </w:r>
          </w:p>
        </w:tc>
        <w:tc>
          <w:tcPr>
            <w:tcW w:w="1899" w:type="dxa"/>
            <w:tcBorders>
              <w:top w:val="single" w:sz="8" w:space="0" w:color="DFDFDF" w:themeColor="accent6" w:themeTint="33"/>
              <w:bottom w:val="single" w:sz="8" w:space="0" w:color="DFDFDF" w:themeColor="accent6" w:themeTint="33"/>
            </w:tcBorders>
            <w:tcMar>
              <w:left w:w="108" w:type="dxa"/>
              <w:right w:w="108" w:type="dxa"/>
            </w:tcMar>
          </w:tcPr>
          <w:p w14:paraId="046011E0" w14:textId="3C9ADEE7" w:rsidR="4F1B9009" w:rsidRPr="006535AD" w:rsidRDefault="4F1B9009" w:rsidP="4F1B900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35AD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Audit start date</w:t>
            </w:r>
          </w:p>
        </w:tc>
        <w:tc>
          <w:tcPr>
            <w:tcW w:w="2091" w:type="dxa"/>
            <w:tcBorders>
              <w:top w:val="single" w:sz="8" w:space="0" w:color="DFDFDF" w:themeColor="accent6" w:themeTint="33"/>
              <w:bottom w:val="single" w:sz="8" w:space="0" w:color="DFDFDF" w:themeColor="accent6" w:themeTint="33"/>
            </w:tcBorders>
            <w:tcMar>
              <w:left w:w="108" w:type="dxa"/>
              <w:right w:w="108" w:type="dxa"/>
            </w:tcMar>
          </w:tcPr>
          <w:p w14:paraId="6EFFC79E" w14:textId="4CD42D01" w:rsidR="4F1B9009" w:rsidRPr="006535AD" w:rsidRDefault="4F1B9009" w:rsidP="4F1B900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35AD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Initial report date</w:t>
            </w:r>
          </w:p>
        </w:tc>
        <w:tc>
          <w:tcPr>
            <w:tcW w:w="2516" w:type="dxa"/>
            <w:tcBorders>
              <w:top w:val="single" w:sz="8" w:space="0" w:color="DFDFDF" w:themeColor="accent6" w:themeTint="33"/>
              <w:bottom w:val="single" w:sz="8" w:space="0" w:color="DFDFDF" w:themeColor="accent6" w:themeTint="33"/>
              <w:right w:val="single" w:sz="8" w:space="0" w:color="DFDFDF" w:themeColor="accent6" w:themeTint="33"/>
            </w:tcBorders>
            <w:tcMar>
              <w:left w:w="108" w:type="dxa"/>
              <w:right w:w="108" w:type="dxa"/>
            </w:tcMar>
          </w:tcPr>
          <w:p w14:paraId="01DC6A02" w14:textId="7F580CD2" w:rsidR="4F1B9009" w:rsidRPr="006535AD" w:rsidRDefault="4F1B9009" w:rsidP="4F1B900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35AD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Follow-up report date</w:t>
            </w:r>
          </w:p>
        </w:tc>
      </w:tr>
      <w:tr w:rsidR="4F1B9009" w14:paraId="3C50B7E3" w14:textId="77777777" w:rsidTr="007A2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  <w:tcBorders>
              <w:top w:val="single" w:sz="8" w:space="0" w:color="DFDFDF" w:themeColor="accent6" w:themeTint="33"/>
              <w:left w:val="single" w:sz="8" w:space="0" w:color="DFDFDF" w:themeColor="accent6" w:themeTint="33"/>
              <w:bottom w:val="single" w:sz="8" w:space="0" w:color="DFDFDF" w:themeColor="accent6" w:themeTint="33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423EDE3B" w14:textId="54C722E8" w:rsidR="4F1B9009" w:rsidRDefault="4F1B9009" w:rsidP="4F1B9009">
            <w:pPr>
              <w:jc w:val="both"/>
            </w:pPr>
            <w:r w:rsidRPr="4F1B9009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Guernsey</w:t>
            </w:r>
          </w:p>
        </w:tc>
        <w:tc>
          <w:tcPr>
            <w:tcW w:w="1899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single" w:sz="8" w:space="0" w:color="DFDFDF" w:themeColor="accent6" w:themeTint="33"/>
              <w:right w:val="single" w:sz="8" w:space="0" w:color="FFFFFF" w:themeColor="background1"/>
            </w:tcBorders>
            <w:shd w:val="clear" w:color="auto" w:fill="F8F9F9"/>
            <w:tcMar>
              <w:left w:w="108" w:type="dxa"/>
              <w:right w:w="108" w:type="dxa"/>
            </w:tcMar>
          </w:tcPr>
          <w:p w14:paraId="235774C5" w14:textId="3883849C" w:rsidR="4F1B9009" w:rsidRDefault="00342562" w:rsidP="4F1B90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November 2023</w:t>
            </w:r>
          </w:p>
        </w:tc>
        <w:tc>
          <w:tcPr>
            <w:tcW w:w="2091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single" w:sz="8" w:space="0" w:color="DFDFDF" w:themeColor="accent6" w:themeTint="33"/>
              <w:right w:val="single" w:sz="8" w:space="0" w:color="FFFFFF" w:themeColor="background1"/>
            </w:tcBorders>
            <w:shd w:val="clear" w:color="auto" w:fill="F8F9F9"/>
            <w:tcMar>
              <w:left w:w="108" w:type="dxa"/>
              <w:right w:w="108" w:type="dxa"/>
            </w:tcMar>
          </w:tcPr>
          <w:p w14:paraId="01393AB7" w14:textId="1EDAE030" w:rsidR="461A2737" w:rsidRDefault="00342562" w:rsidP="461A27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November 2023</w:t>
            </w:r>
          </w:p>
        </w:tc>
        <w:tc>
          <w:tcPr>
            <w:tcW w:w="2516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single" w:sz="8" w:space="0" w:color="DFDFDF" w:themeColor="accent6" w:themeTint="33"/>
              <w:right w:val="single" w:sz="8" w:space="0" w:color="DFDFDF" w:themeColor="accent6" w:themeTint="33"/>
            </w:tcBorders>
            <w:shd w:val="clear" w:color="auto" w:fill="F8F9F9"/>
            <w:tcMar>
              <w:left w:w="108" w:type="dxa"/>
              <w:right w:w="108" w:type="dxa"/>
            </w:tcMar>
          </w:tcPr>
          <w:p w14:paraId="1F9AE1E3" w14:textId="042E96FE" w:rsidR="4F1B9009" w:rsidRDefault="006B36CC" w:rsidP="00240224">
            <w:pPr>
              <w:tabs>
                <w:tab w:val="right" w:pos="230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February 2024</w:t>
            </w:r>
            <w:r w:rsidR="00240224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ab/>
            </w:r>
          </w:p>
        </w:tc>
      </w:tr>
      <w:tr w:rsidR="4F1B9009" w14:paraId="1D583425" w14:textId="77777777" w:rsidTr="007A2D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  <w:tcBorders>
              <w:top w:val="single" w:sz="8" w:space="0" w:color="DFDFDF" w:themeColor="accent6" w:themeTint="33"/>
              <w:left w:val="single" w:sz="8" w:space="0" w:color="DFDFDF" w:themeColor="accent6" w:themeTint="33"/>
              <w:bottom w:val="single" w:sz="8" w:space="0" w:color="DFDFDF" w:themeColor="accent6" w:themeTint="33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10B8972E" w14:textId="797E5FEE" w:rsidR="4F1B9009" w:rsidRDefault="726FC4DE" w:rsidP="461A2737">
            <w:pPr>
              <w:jc w:val="both"/>
            </w:pP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Gibraltar</w:t>
            </w:r>
          </w:p>
        </w:tc>
        <w:tc>
          <w:tcPr>
            <w:tcW w:w="1899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single" w:sz="8" w:space="0" w:color="DFDFDF" w:themeColor="accent6" w:themeTint="33"/>
              <w:right w:val="single" w:sz="8" w:space="0" w:color="FFFFFF" w:themeColor="background1"/>
            </w:tcBorders>
            <w:shd w:val="clear" w:color="auto" w:fill="FBFCFC"/>
            <w:tcMar>
              <w:left w:w="108" w:type="dxa"/>
              <w:right w:w="108" w:type="dxa"/>
            </w:tcMar>
          </w:tcPr>
          <w:p w14:paraId="144249D6" w14:textId="27D3D211" w:rsidR="4F1B9009" w:rsidRDefault="00240224" w:rsidP="461A27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December 2023 / January 2024</w:t>
            </w:r>
          </w:p>
        </w:tc>
        <w:tc>
          <w:tcPr>
            <w:tcW w:w="2091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single" w:sz="8" w:space="0" w:color="DFDFDF" w:themeColor="accent6" w:themeTint="33"/>
              <w:right w:val="single" w:sz="8" w:space="0" w:color="FFFFFF" w:themeColor="background1"/>
            </w:tcBorders>
            <w:shd w:val="clear" w:color="auto" w:fill="FBFCFC"/>
            <w:tcMar>
              <w:left w:w="108" w:type="dxa"/>
              <w:right w:w="108" w:type="dxa"/>
            </w:tcMar>
          </w:tcPr>
          <w:p w14:paraId="4EA30461" w14:textId="13ABF1C9" w:rsidR="461A2737" w:rsidRDefault="006B36CC" w:rsidP="461A27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February 2024</w:t>
            </w:r>
          </w:p>
        </w:tc>
        <w:tc>
          <w:tcPr>
            <w:tcW w:w="2516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single" w:sz="8" w:space="0" w:color="DFDFDF" w:themeColor="accent6" w:themeTint="33"/>
              <w:right w:val="single" w:sz="8" w:space="0" w:color="DFDFDF" w:themeColor="accent6" w:themeTint="33"/>
            </w:tcBorders>
            <w:shd w:val="clear" w:color="auto" w:fill="FBFCFC"/>
            <w:tcMar>
              <w:left w:w="108" w:type="dxa"/>
              <w:right w:w="108" w:type="dxa"/>
            </w:tcMar>
          </w:tcPr>
          <w:p w14:paraId="33F7D42E" w14:textId="27FE6F86" w:rsidR="4F1B9009" w:rsidRDefault="006B36CC" w:rsidP="461A27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Ma</w:t>
            </w:r>
            <w:r w:rsidR="007A2D3D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rch</w:t>
            </w:r>
            <w:r w:rsidR="5C22D714"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 xml:space="preserve"> 2024</w:t>
            </w:r>
          </w:p>
        </w:tc>
      </w:tr>
      <w:tr w:rsidR="4F1B9009" w14:paraId="19786371" w14:textId="77777777" w:rsidTr="007A2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  <w:tcBorders>
              <w:top w:val="single" w:sz="8" w:space="0" w:color="DFDFDF" w:themeColor="accent6" w:themeTint="33"/>
              <w:left w:val="single" w:sz="8" w:space="0" w:color="DFDFDF" w:themeColor="accent6" w:themeTint="33"/>
              <w:bottom w:val="single" w:sz="8" w:space="0" w:color="DFDFDF" w:themeColor="accent6" w:themeTint="33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56848073" w14:textId="4083C540" w:rsidR="4F1B9009" w:rsidRDefault="0BB7DE94" w:rsidP="461A2737">
            <w:pPr>
              <w:jc w:val="both"/>
            </w:pP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Isle of Man</w:t>
            </w:r>
          </w:p>
        </w:tc>
        <w:tc>
          <w:tcPr>
            <w:tcW w:w="1899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single" w:sz="8" w:space="0" w:color="DFDFDF" w:themeColor="accent6" w:themeTint="33"/>
              <w:right w:val="single" w:sz="8" w:space="0" w:color="FFFFFF" w:themeColor="background1"/>
            </w:tcBorders>
            <w:shd w:val="clear" w:color="auto" w:fill="F8F9F9"/>
            <w:tcMar>
              <w:left w:w="108" w:type="dxa"/>
              <w:right w:w="108" w:type="dxa"/>
            </w:tcMar>
          </w:tcPr>
          <w:p w14:paraId="55483610" w14:textId="15661653" w:rsidR="4F1B9009" w:rsidRDefault="0BB7DE94" w:rsidP="461A27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Mar</w:t>
            </w:r>
            <w:r w:rsidR="001F338A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y</w:t>
            </w: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 xml:space="preserve"> 2024</w:t>
            </w:r>
          </w:p>
        </w:tc>
        <w:tc>
          <w:tcPr>
            <w:tcW w:w="2091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single" w:sz="8" w:space="0" w:color="DFDFDF" w:themeColor="accent6" w:themeTint="33"/>
              <w:right w:val="single" w:sz="8" w:space="0" w:color="FFFFFF" w:themeColor="background1"/>
            </w:tcBorders>
            <w:shd w:val="clear" w:color="auto" w:fill="F8F9F9"/>
            <w:tcMar>
              <w:left w:w="108" w:type="dxa"/>
              <w:right w:w="108" w:type="dxa"/>
            </w:tcMar>
          </w:tcPr>
          <w:p w14:paraId="4A8C22A5" w14:textId="433176EB" w:rsidR="461A2737" w:rsidRDefault="461A2737" w:rsidP="461A27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Ma</w:t>
            </w:r>
            <w:r w:rsidR="001F338A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y</w:t>
            </w: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 xml:space="preserve"> 2024</w:t>
            </w:r>
          </w:p>
        </w:tc>
        <w:tc>
          <w:tcPr>
            <w:tcW w:w="2516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single" w:sz="8" w:space="0" w:color="DFDFDF" w:themeColor="accent6" w:themeTint="33"/>
              <w:right w:val="single" w:sz="8" w:space="0" w:color="DFDFDF" w:themeColor="accent6" w:themeTint="33"/>
            </w:tcBorders>
            <w:shd w:val="clear" w:color="auto" w:fill="F8F9F9"/>
            <w:tcMar>
              <w:left w:w="108" w:type="dxa"/>
              <w:right w:w="108" w:type="dxa"/>
            </w:tcMar>
          </w:tcPr>
          <w:p w14:paraId="51121B30" w14:textId="605242A0" w:rsidR="4F1B9009" w:rsidRDefault="001F338A" w:rsidP="461A27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August</w:t>
            </w:r>
            <w:r w:rsidR="5C4F4388"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 xml:space="preserve"> 2024</w:t>
            </w:r>
          </w:p>
        </w:tc>
      </w:tr>
      <w:tr w:rsidR="4F1B9009" w14:paraId="7306EBEE" w14:textId="77777777" w:rsidTr="007A2D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  <w:tcBorders>
              <w:top w:val="single" w:sz="8" w:space="0" w:color="DFDFDF" w:themeColor="accent6" w:themeTint="33"/>
              <w:left w:val="single" w:sz="8" w:space="0" w:color="DFDFDF" w:themeColor="accent6" w:themeTint="33"/>
              <w:bottom w:val="nil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3F1CF711" w14:textId="3BDAFD1C" w:rsidR="4F1B9009" w:rsidRDefault="57DAF64C" w:rsidP="461A2737">
            <w:pPr>
              <w:jc w:val="both"/>
            </w:pP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Jersey</w:t>
            </w:r>
          </w:p>
        </w:tc>
        <w:tc>
          <w:tcPr>
            <w:tcW w:w="1899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BFCFC"/>
            <w:tcMar>
              <w:left w:w="108" w:type="dxa"/>
              <w:right w:w="108" w:type="dxa"/>
            </w:tcMar>
          </w:tcPr>
          <w:p w14:paraId="7F2C4C0B" w14:textId="324B8049" w:rsidR="4F1B9009" w:rsidRDefault="57DAF64C" w:rsidP="461A27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August 2024</w:t>
            </w:r>
          </w:p>
        </w:tc>
        <w:tc>
          <w:tcPr>
            <w:tcW w:w="2091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BFCFC"/>
            <w:tcMar>
              <w:left w:w="108" w:type="dxa"/>
              <w:right w:w="108" w:type="dxa"/>
            </w:tcMar>
          </w:tcPr>
          <w:p w14:paraId="093B2137" w14:textId="324B8049" w:rsidR="461A2737" w:rsidRDefault="461A2737" w:rsidP="461A27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August 2024</w:t>
            </w:r>
          </w:p>
        </w:tc>
        <w:tc>
          <w:tcPr>
            <w:tcW w:w="2516" w:type="dxa"/>
            <w:tcBorders>
              <w:top w:val="single" w:sz="8" w:space="0" w:color="DFDFDF" w:themeColor="accent6" w:themeTint="33"/>
              <w:left w:val="single" w:sz="8" w:space="0" w:color="FFFFFF" w:themeColor="background1"/>
              <w:bottom w:val="nil"/>
              <w:right w:val="single" w:sz="8" w:space="0" w:color="DFDFDF" w:themeColor="accent6" w:themeTint="33"/>
            </w:tcBorders>
            <w:shd w:val="clear" w:color="auto" w:fill="FBFCFC"/>
            <w:tcMar>
              <w:left w:w="108" w:type="dxa"/>
              <w:right w:w="108" w:type="dxa"/>
            </w:tcMar>
          </w:tcPr>
          <w:p w14:paraId="00C9DEBB" w14:textId="5BFFF28F" w:rsidR="4F1B9009" w:rsidRDefault="039BF262" w:rsidP="461A27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121"/>
                <w:sz w:val="24"/>
                <w:szCs w:val="24"/>
              </w:rPr>
            </w:pPr>
            <w:r w:rsidRPr="461A2737"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November 2024</w:t>
            </w:r>
          </w:p>
        </w:tc>
      </w:tr>
    </w:tbl>
    <w:p w14:paraId="050A8BCD" w14:textId="088A8DB2" w:rsidR="3C92C159" w:rsidRDefault="3C92C159" w:rsidP="4F1B9009">
      <w:pPr>
        <w:jc w:val="both"/>
      </w:pPr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</w:p>
    <w:p w14:paraId="7030B520" w14:textId="4B78AC5A" w:rsidR="3C92C159" w:rsidRDefault="00480CFB" w:rsidP="4F1B9009">
      <w:pPr>
        <w:jc w:val="both"/>
      </w:pPr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We are publishing this Prior Information Notice </w:t>
      </w:r>
      <w:r>
        <w:rPr>
          <w:rFonts w:ascii="Calibri" w:eastAsia="Calibri" w:hAnsi="Calibri" w:cs="Calibri"/>
          <w:color w:val="212121"/>
          <w:sz w:val="24"/>
          <w:szCs w:val="24"/>
        </w:rPr>
        <w:t>to request</w:t>
      </w:r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feedback from suppliers to establish the current capabilities, capacities, and appetite of the market</w:t>
      </w:r>
      <w:r w:rsidR="006A0729">
        <w:rPr>
          <w:rFonts w:ascii="Calibri" w:eastAsia="Calibri" w:hAnsi="Calibri" w:cs="Calibri"/>
          <w:color w:val="212121"/>
          <w:sz w:val="24"/>
          <w:szCs w:val="24"/>
        </w:rPr>
        <w:t>, including to</w:t>
      </w:r>
      <w:r w:rsidR="3C92C159" w:rsidRPr="4F1B9009">
        <w:rPr>
          <w:rFonts w:ascii="Calibri" w:eastAsia="Calibri" w:hAnsi="Calibri" w:cs="Calibri"/>
          <w:color w:val="212121"/>
          <w:sz w:val="24"/>
          <w:szCs w:val="24"/>
        </w:rPr>
        <w:t>:</w:t>
      </w:r>
    </w:p>
    <w:p w14:paraId="501281C5" w14:textId="691EBF3E" w:rsidR="3C92C159" w:rsidRDefault="3C92C159" w:rsidP="4F1B9009">
      <w:pPr>
        <w:jc w:val="both"/>
      </w:pPr>
      <w:r w:rsidRPr="4F1B90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4AEE2C9B" w14:textId="638677F8" w:rsidR="3C92C159" w:rsidRPr="007A2D3D" w:rsidRDefault="3C92C15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333333"/>
          <w:sz w:val="24"/>
          <w:szCs w:val="28"/>
        </w:rPr>
      </w:pPr>
      <w:r w:rsidRPr="007A2D3D">
        <w:rPr>
          <w:rFonts w:ascii="Calibri" w:eastAsia="Calibri" w:hAnsi="Calibri" w:cs="Calibri"/>
          <w:color w:val="333333"/>
          <w:sz w:val="24"/>
          <w:szCs w:val="28"/>
        </w:rPr>
        <w:t>Explore what suppliers are present in this sector, including if there is appetite to work with DfT</w:t>
      </w:r>
    </w:p>
    <w:p w14:paraId="61E911A4" w14:textId="0AEDBF6D" w:rsidR="3C92C159" w:rsidRPr="007A2D3D" w:rsidRDefault="006A07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333333"/>
          <w:sz w:val="24"/>
          <w:szCs w:val="28"/>
        </w:rPr>
      </w:pPr>
      <w:r>
        <w:rPr>
          <w:rFonts w:ascii="Calibri" w:eastAsia="Calibri" w:hAnsi="Calibri" w:cs="Calibri"/>
          <w:color w:val="333333"/>
          <w:sz w:val="24"/>
          <w:szCs w:val="28"/>
        </w:rPr>
        <w:t>U</w:t>
      </w:r>
      <w:r w:rsidR="3C92C159" w:rsidRPr="007A2D3D">
        <w:rPr>
          <w:rFonts w:ascii="Calibri" w:eastAsia="Calibri" w:hAnsi="Calibri" w:cs="Calibri"/>
          <w:color w:val="333333"/>
          <w:sz w:val="24"/>
          <w:szCs w:val="28"/>
        </w:rPr>
        <w:t xml:space="preserve">nderstand who </w:t>
      </w:r>
      <w:r w:rsidR="00752C42" w:rsidRPr="007A2D3D">
        <w:rPr>
          <w:rFonts w:ascii="Calibri" w:eastAsia="Calibri" w:hAnsi="Calibri" w:cs="Calibri"/>
          <w:color w:val="333333"/>
          <w:sz w:val="24"/>
          <w:szCs w:val="28"/>
        </w:rPr>
        <w:t xml:space="preserve">suppliers </w:t>
      </w:r>
      <w:r w:rsidR="3C92C159" w:rsidRPr="007A2D3D">
        <w:rPr>
          <w:rFonts w:ascii="Calibri" w:eastAsia="Calibri" w:hAnsi="Calibri" w:cs="Calibri"/>
          <w:color w:val="333333"/>
          <w:sz w:val="24"/>
          <w:szCs w:val="28"/>
        </w:rPr>
        <w:t>work with (consortiums, or sub-contractors) and what services can be delivered.</w:t>
      </w:r>
    </w:p>
    <w:p w14:paraId="35690A90" w14:textId="4CE38952" w:rsidR="3C92C159" w:rsidRPr="007A2D3D" w:rsidRDefault="3C92C15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333333"/>
          <w:sz w:val="24"/>
          <w:szCs w:val="28"/>
        </w:rPr>
      </w:pPr>
      <w:r w:rsidRPr="007A2D3D">
        <w:rPr>
          <w:rFonts w:ascii="Calibri" w:eastAsia="Calibri" w:hAnsi="Calibri" w:cs="Calibri"/>
          <w:color w:val="333333"/>
          <w:sz w:val="24"/>
          <w:szCs w:val="28"/>
        </w:rPr>
        <w:lastRenderedPageBreak/>
        <w:t>Obtain views and advice on how best to conduct the audit (given the number of technical areas and locations)</w:t>
      </w:r>
    </w:p>
    <w:p w14:paraId="2E6057AA" w14:textId="5DD577C3" w:rsidR="3C92C159" w:rsidRPr="007A2D3D" w:rsidRDefault="3FD1FF6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333333"/>
          <w:sz w:val="24"/>
          <w:szCs w:val="28"/>
        </w:rPr>
      </w:pPr>
      <w:r w:rsidRPr="007A2D3D">
        <w:rPr>
          <w:rFonts w:ascii="Calibri" w:eastAsia="Calibri" w:hAnsi="Calibri" w:cs="Calibri"/>
          <w:color w:val="333333"/>
          <w:sz w:val="24"/>
          <w:szCs w:val="28"/>
        </w:rPr>
        <w:t xml:space="preserve">Obtain considerations and feedback on how and when work can be delivered </w:t>
      </w:r>
    </w:p>
    <w:p w14:paraId="6FD9AE55" w14:textId="7F1B0ECE" w:rsidR="2084B089" w:rsidRDefault="2084B089" w:rsidP="2084B089">
      <w:pPr>
        <w:rPr>
          <w:rFonts w:ascii="Calibri" w:eastAsia="Calibri" w:hAnsi="Calibri" w:cs="Calibri"/>
          <w:color w:val="212121"/>
          <w:sz w:val="24"/>
          <w:szCs w:val="24"/>
        </w:rPr>
      </w:pPr>
    </w:p>
    <w:p w14:paraId="1EDD1AA0" w14:textId="401A595F" w:rsidR="3C92C159" w:rsidRDefault="3C92C159"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All responses will be treated as confidential. </w:t>
      </w:r>
    </w:p>
    <w:p w14:paraId="6FE9C470" w14:textId="4D01CB40" w:rsidR="3C92C159" w:rsidRDefault="3C92C159">
      <w:r>
        <w:br/>
      </w:r>
      <w:r w:rsidRPr="4F1B9009">
        <w:rPr>
          <w:rFonts w:ascii="Arial" w:eastAsia="Arial" w:hAnsi="Arial" w:cs="Arial"/>
          <w:b/>
          <w:bCs/>
          <w:sz w:val="24"/>
          <w:szCs w:val="24"/>
          <w:u w:val="single"/>
        </w:rPr>
        <w:t>Next Steps</w:t>
      </w:r>
    </w:p>
    <w:p w14:paraId="2B16CDF9" w14:textId="785EA7C5" w:rsidR="3C92C159" w:rsidRPr="001A3D53" w:rsidRDefault="3C92C159">
      <w:pPr>
        <w:rPr>
          <w:rFonts w:ascii="Calibri" w:eastAsia="Calibri" w:hAnsi="Calibri" w:cs="Calibri"/>
          <w:color w:val="FF0000"/>
          <w:sz w:val="24"/>
          <w:szCs w:val="24"/>
        </w:rPr>
      </w:pPr>
      <w:r w:rsidRPr="001A3D53">
        <w:rPr>
          <w:rFonts w:ascii="Calibri" w:eastAsia="Calibri" w:hAnsi="Calibri" w:cs="Calibri"/>
          <w:color w:val="FF0000"/>
          <w:sz w:val="24"/>
          <w:szCs w:val="24"/>
        </w:rPr>
        <w:t>Suppliers who are able to offer advice/solutions relevant to this requirement are invited to respond to complete the below Supplier Questionnaire and submit it via</w:t>
      </w:r>
      <w:r w:rsidR="001A3D53" w:rsidRPr="001A3D53">
        <w:rPr>
          <w:rFonts w:ascii="Calibri" w:eastAsia="Calibri" w:hAnsi="Calibri" w:cs="Calibri"/>
          <w:color w:val="FF0000"/>
          <w:sz w:val="24"/>
          <w:szCs w:val="24"/>
        </w:rPr>
        <w:t xml:space="preserve"> email </w:t>
      </w:r>
      <w:r w:rsidR="001A3D53" w:rsidRPr="001A3D53">
        <w:rPr>
          <w:rFonts w:ascii="Calibri" w:eastAsia="Calibri" w:hAnsi="Calibri" w:cs="Calibri"/>
          <w:color w:val="FF0000"/>
          <w:sz w:val="24"/>
          <w:szCs w:val="24"/>
        </w:rPr>
        <w:t>to AviationSafety@dft.gov.uk</w:t>
      </w:r>
      <w:r w:rsidR="001A3D53" w:rsidRPr="001A3D53">
        <w:rPr>
          <w:rFonts w:ascii="Calibri" w:eastAsia="Calibri" w:hAnsi="Calibri" w:cs="Calibri"/>
          <w:color w:val="FF0000"/>
          <w:sz w:val="24"/>
          <w:szCs w:val="24"/>
        </w:rPr>
        <w:t xml:space="preserve"> by 5</w:t>
      </w:r>
      <w:r w:rsidR="001A3D53" w:rsidRPr="001A3D53">
        <w:rPr>
          <w:rFonts w:ascii="Calibri" w:eastAsia="Calibri" w:hAnsi="Calibri" w:cs="Calibri"/>
          <w:color w:val="FF0000"/>
          <w:sz w:val="24"/>
          <w:szCs w:val="24"/>
          <w:vertAlign w:val="superscript"/>
        </w:rPr>
        <w:t>th</w:t>
      </w:r>
      <w:r w:rsidR="001A3D53" w:rsidRPr="001A3D53">
        <w:rPr>
          <w:rFonts w:ascii="Calibri" w:eastAsia="Calibri" w:hAnsi="Calibri" w:cs="Calibri"/>
          <w:color w:val="FF0000"/>
          <w:sz w:val="24"/>
          <w:szCs w:val="24"/>
        </w:rPr>
        <w:t xml:space="preserve"> May 2023 at 12pm (midday)</w:t>
      </w:r>
      <w:r w:rsidRPr="001A3D53">
        <w:rPr>
          <w:rFonts w:ascii="Calibri" w:eastAsia="Calibri" w:hAnsi="Calibri" w:cs="Calibri"/>
          <w:color w:val="FF0000"/>
          <w:sz w:val="24"/>
          <w:szCs w:val="24"/>
        </w:rPr>
        <w:t xml:space="preserve">. </w:t>
      </w:r>
    </w:p>
    <w:p w14:paraId="62572634" w14:textId="77777777" w:rsidR="001A3D53" w:rsidRDefault="001A3D53"/>
    <w:p w14:paraId="2C24E6A3" w14:textId="4745F5BC" w:rsidR="3C92C159" w:rsidRDefault="3C92C159"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Following the collation of all responses, we plan to host a market event to discuss our proposed solution and subsequent next steps. However, please note that the DfT reserves the right not to run a procurement. </w:t>
      </w:r>
    </w:p>
    <w:p w14:paraId="4966B47C" w14:textId="7C3C3A2C" w:rsidR="3C92C159" w:rsidRDefault="3C92C159">
      <w:r w:rsidRPr="4F1B9009"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</w:p>
    <w:p w14:paraId="3F3023E1" w14:textId="0BF9FEB8" w:rsidR="3C92C159" w:rsidRDefault="3C92C159" w:rsidP="4F1B9009">
      <w:pPr>
        <w:spacing w:line="257" w:lineRule="auto"/>
      </w:pPr>
      <w:r w:rsidRPr="4F1B9009">
        <w:rPr>
          <w:rFonts w:ascii="Arial" w:eastAsia="Arial" w:hAnsi="Arial" w:cs="Arial"/>
          <w:szCs w:val="20"/>
        </w:rPr>
        <w:t xml:space="preserve"> </w:t>
      </w:r>
    </w:p>
    <w:p w14:paraId="07A15695" w14:textId="21B95D66" w:rsidR="3C92C159" w:rsidRDefault="3C92C159" w:rsidP="4F1B9009">
      <w:pPr>
        <w:spacing w:line="257" w:lineRule="auto"/>
      </w:pPr>
      <w:r w:rsidRPr="4F1B9009">
        <w:rPr>
          <w:rFonts w:ascii="Arial" w:eastAsia="Arial" w:hAnsi="Arial" w:cs="Arial"/>
          <w:b/>
          <w:bCs/>
          <w:color w:val="161616" w:themeColor="accent4"/>
          <w:sz w:val="24"/>
          <w:szCs w:val="24"/>
        </w:rPr>
        <w:t xml:space="preserve">Supplier Questionnaire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4F1B9009" w14:paraId="3C78A9B8" w14:textId="77777777" w:rsidTr="580D82E5">
        <w:trPr>
          <w:trHeight w:val="177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4C3D5" w14:textId="4FF79167" w:rsidR="4F1B9009" w:rsidRDefault="4F1B9009">
            <w:r w:rsidRPr="4F1B9009">
              <w:rPr>
                <w:rFonts w:ascii="Arial" w:eastAsia="Arial" w:hAnsi="Arial" w:cs="Arial"/>
                <w:b/>
                <w:bCs/>
                <w:sz w:val="22"/>
                <w:u w:val="single"/>
              </w:rPr>
              <w:t>Contact details</w:t>
            </w:r>
          </w:p>
          <w:p w14:paraId="2CEBF251" w14:textId="367F8120" w:rsidR="4F1B9009" w:rsidRDefault="4F1B9009">
            <w:r w:rsidRPr="4F1B9009"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4A87B4CA" w14:textId="72C39D56" w:rsidR="4F1B9009" w:rsidRDefault="4F1B9009">
            <w:r w:rsidRPr="4F1B9009">
              <w:rPr>
                <w:rFonts w:ascii="Arial" w:eastAsia="Arial" w:hAnsi="Arial" w:cs="Arial"/>
                <w:b/>
                <w:bCs/>
                <w:sz w:val="22"/>
              </w:rPr>
              <w:t>Organisation name:</w:t>
            </w:r>
          </w:p>
          <w:p w14:paraId="2DCF1AF7" w14:textId="452AA291" w:rsidR="4F1B9009" w:rsidRDefault="4F1B9009">
            <w:r w:rsidRPr="4F1B9009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</w:p>
          <w:p w14:paraId="6C77BA03" w14:textId="45A456EA" w:rsidR="4F1B9009" w:rsidRDefault="4F1B9009">
            <w:r w:rsidRPr="4F1B9009">
              <w:rPr>
                <w:rFonts w:ascii="Arial" w:eastAsia="Arial" w:hAnsi="Arial" w:cs="Arial"/>
                <w:b/>
                <w:bCs/>
                <w:sz w:val="22"/>
              </w:rPr>
              <w:t>Point of contact name:</w:t>
            </w:r>
          </w:p>
          <w:p w14:paraId="7946130A" w14:textId="7290AE9D" w:rsidR="4F1B9009" w:rsidRDefault="4F1B9009">
            <w:r w:rsidRPr="4F1B9009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</w:p>
          <w:p w14:paraId="4D78CE6A" w14:textId="40ECC2A5" w:rsidR="4F1B9009" w:rsidRDefault="4F1B9009">
            <w:r w:rsidRPr="4F1B9009">
              <w:rPr>
                <w:rFonts w:ascii="Arial" w:eastAsia="Arial" w:hAnsi="Arial" w:cs="Arial"/>
                <w:b/>
                <w:bCs/>
                <w:sz w:val="22"/>
              </w:rPr>
              <w:t>Point of contact email and telephone number:</w:t>
            </w:r>
          </w:p>
          <w:p w14:paraId="266D6B07" w14:textId="1DD7824C" w:rsidR="4F1B9009" w:rsidRDefault="4F1B9009">
            <w:r w:rsidRPr="4F1B9009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</w:p>
          <w:p w14:paraId="3A6E3BF2" w14:textId="4253E182" w:rsidR="4F1B9009" w:rsidRDefault="4F1B9009">
            <w:r w:rsidRPr="4F1B900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4F1B9009" w14:paraId="1A61CA10" w14:textId="77777777" w:rsidTr="580D82E5">
        <w:trPr>
          <w:trHeight w:val="177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4415D" w14:textId="595D9FF5" w:rsidR="4F1B9009" w:rsidRDefault="4F1B9009">
            <w:r w:rsidRPr="4F1B9009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</w:p>
          <w:p w14:paraId="60410E2C" w14:textId="61F10F9A" w:rsidR="4F1B9009" w:rsidRDefault="4F1B9009">
            <w:r w:rsidRPr="4F1B9009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  <w:t xml:space="preserve">Appetite </w:t>
            </w:r>
          </w:p>
          <w:p w14:paraId="50C21F0C" w14:textId="091BE2C4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39599973" w14:textId="2F29EED0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Would bidding for this procurement be of interest to you?  </w:t>
            </w:r>
          </w:p>
          <w:p w14:paraId="2360206B" w14:textId="76E16C3F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58083722" w14:textId="214B5FC3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041AEC55" w14:textId="64FFFE82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  <w:t>Capacity</w:t>
            </w:r>
          </w:p>
          <w:p w14:paraId="44D582B5" w14:textId="404B47A3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7B26E9BA" w14:textId="77F06CC5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What capacity do you have to bid for DfT’s Crown Dependency Audit? Please include whether your capacity covers all four audit locations and the dates stated. If not, please </w:t>
            </w:r>
            <w:r w:rsidR="002D39A2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provide</w:t>
            </w:r>
            <w:r w:rsidR="000416F5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  <w:r w:rsidR="00DB233B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your view on a suitable</w:t>
            </w:r>
            <w:r w:rsidR="002D39A2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  <w:r w:rsidR="00DB233B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timeline</w:t>
            </w:r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.</w:t>
            </w:r>
          </w:p>
          <w:p w14:paraId="0B40C062" w14:textId="47107CDE" w:rsidR="4F1B9009" w:rsidRDefault="4F1B9009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</w:pPr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tbl>
            <w:tblPr>
              <w:tblStyle w:val="GridTable5Dark-Accent5"/>
              <w:tblW w:w="8727" w:type="dxa"/>
              <w:tblLayout w:type="fixed"/>
              <w:tblLook w:val="04A0" w:firstRow="1" w:lastRow="0" w:firstColumn="1" w:lastColumn="0" w:noHBand="0" w:noVBand="1"/>
            </w:tblPr>
            <w:tblGrid>
              <w:gridCol w:w="2138"/>
              <w:gridCol w:w="1985"/>
              <w:gridCol w:w="1984"/>
              <w:gridCol w:w="2620"/>
            </w:tblGrid>
            <w:tr w:rsidR="001625FF" w14:paraId="108C739F" w14:textId="77777777" w:rsidTr="007A2D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tcBorders>
                    <w:top w:val="single" w:sz="8" w:space="0" w:color="DFDFDF" w:themeColor="accent6" w:themeTint="33"/>
                    <w:left w:val="single" w:sz="8" w:space="0" w:color="DFDFDF" w:themeColor="accent6" w:themeTint="33"/>
                    <w:bottom w:val="single" w:sz="8" w:space="0" w:color="DFDFDF" w:themeColor="accent6" w:themeTint="33"/>
                  </w:tcBorders>
                  <w:tcMar>
                    <w:left w:w="108" w:type="dxa"/>
                    <w:right w:w="108" w:type="dxa"/>
                  </w:tcMar>
                </w:tcPr>
                <w:p w14:paraId="257AF56B" w14:textId="77777777" w:rsidR="001625FF" w:rsidRDefault="001625FF" w:rsidP="001625FF">
                  <w:pPr>
                    <w:jc w:val="both"/>
                  </w:pPr>
                  <w:r w:rsidRPr="4F1B9009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985" w:type="dxa"/>
                  <w:tcBorders>
                    <w:top w:val="single" w:sz="8" w:space="0" w:color="DFDFDF" w:themeColor="accent6" w:themeTint="33"/>
                    <w:bottom w:val="single" w:sz="8" w:space="0" w:color="DFDFDF" w:themeColor="accent6" w:themeTint="33"/>
                  </w:tcBorders>
                  <w:tcMar>
                    <w:left w:w="108" w:type="dxa"/>
                    <w:right w:w="108" w:type="dxa"/>
                  </w:tcMar>
                </w:tcPr>
                <w:p w14:paraId="7925CCC7" w14:textId="77777777" w:rsidR="001625FF" w:rsidRPr="006535AD" w:rsidRDefault="001625FF" w:rsidP="001625FF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852DF1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Audit start date</w:t>
                  </w:r>
                </w:p>
              </w:tc>
              <w:tc>
                <w:tcPr>
                  <w:tcW w:w="1984" w:type="dxa"/>
                  <w:tcBorders>
                    <w:top w:val="single" w:sz="8" w:space="0" w:color="DFDFDF" w:themeColor="accent6" w:themeTint="33"/>
                    <w:bottom w:val="single" w:sz="8" w:space="0" w:color="DFDFDF" w:themeColor="accent6" w:themeTint="33"/>
                  </w:tcBorders>
                  <w:tcMar>
                    <w:left w:w="108" w:type="dxa"/>
                    <w:right w:w="108" w:type="dxa"/>
                  </w:tcMar>
                </w:tcPr>
                <w:p w14:paraId="3A2DF65D" w14:textId="77777777" w:rsidR="001625FF" w:rsidRPr="006535AD" w:rsidRDefault="001625FF" w:rsidP="001625FF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852DF1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Initial report date</w:t>
                  </w:r>
                </w:p>
              </w:tc>
              <w:tc>
                <w:tcPr>
                  <w:tcW w:w="2620" w:type="dxa"/>
                  <w:tcBorders>
                    <w:top w:val="single" w:sz="8" w:space="0" w:color="DFDFDF" w:themeColor="accent6" w:themeTint="33"/>
                    <w:bottom w:val="single" w:sz="8" w:space="0" w:color="DFDFDF" w:themeColor="accent6" w:themeTint="33"/>
                    <w:right w:val="single" w:sz="8" w:space="0" w:color="DFDFDF" w:themeColor="accent6" w:themeTint="33"/>
                  </w:tcBorders>
                  <w:tcMar>
                    <w:left w:w="108" w:type="dxa"/>
                    <w:right w:w="108" w:type="dxa"/>
                  </w:tcMar>
                </w:tcPr>
                <w:p w14:paraId="1051223C" w14:textId="77777777" w:rsidR="001625FF" w:rsidRPr="006535AD" w:rsidRDefault="001625FF" w:rsidP="001625FF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852DF1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Follow-up report date</w:t>
                  </w:r>
                </w:p>
              </w:tc>
            </w:tr>
            <w:tr w:rsidR="007A2D3D" w14:paraId="130A3699" w14:textId="77777777" w:rsidTr="00AD59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tcBorders>
                    <w:top w:val="single" w:sz="8" w:space="0" w:color="DFDFDF" w:themeColor="accent6" w:themeTint="33"/>
                    <w:left w:val="single" w:sz="8" w:space="0" w:color="DFDFDF" w:themeColor="accent6" w:themeTint="33"/>
                    <w:bottom w:val="single" w:sz="8" w:space="0" w:color="DFDFDF" w:themeColor="accent6" w:themeTint="33"/>
                    <w:right w:val="single" w:sz="8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3C60015F" w14:textId="77777777" w:rsidR="001625FF" w:rsidRDefault="001625FF" w:rsidP="001625FF">
                  <w:pPr>
                    <w:jc w:val="both"/>
                  </w:pPr>
                  <w:r w:rsidRPr="4F1B9009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Guernsey</w:t>
                  </w:r>
                </w:p>
              </w:tc>
              <w:tc>
                <w:tcPr>
                  <w:tcW w:w="1985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single" w:sz="8" w:space="0" w:color="DFDFDF" w:themeColor="accent6" w:themeTint="33"/>
                    <w:right w:val="single" w:sz="8" w:space="0" w:color="FFFFFF" w:themeColor="background1"/>
                  </w:tcBorders>
                  <w:shd w:val="clear" w:color="auto" w:fill="F8F9F9"/>
                  <w:tcMar>
                    <w:left w:w="108" w:type="dxa"/>
                    <w:right w:w="108" w:type="dxa"/>
                  </w:tcMar>
                </w:tcPr>
                <w:p w14:paraId="4A217320" w14:textId="1F4935F9" w:rsidR="001625FF" w:rsidRDefault="001625FF" w:rsidP="001625FF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984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single" w:sz="8" w:space="0" w:color="DFDFDF" w:themeColor="accent6" w:themeTint="33"/>
                    <w:right w:val="single" w:sz="8" w:space="0" w:color="FFFFFF" w:themeColor="background1"/>
                  </w:tcBorders>
                  <w:shd w:val="clear" w:color="auto" w:fill="F8F9F9"/>
                  <w:tcMar>
                    <w:left w:w="108" w:type="dxa"/>
                    <w:right w:w="108" w:type="dxa"/>
                  </w:tcMar>
                </w:tcPr>
                <w:p w14:paraId="004A75C2" w14:textId="79752CEB" w:rsidR="001625FF" w:rsidRDefault="001625FF" w:rsidP="001625FF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620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single" w:sz="8" w:space="0" w:color="DFDFDF" w:themeColor="accent6" w:themeTint="33"/>
                    <w:right w:val="single" w:sz="8" w:space="0" w:color="DFDFDF" w:themeColor="accent6" w:themeTint="33"/>
                  </w:tcBorders>
                  <w:shd w:val="clear" w:color="auto" w:fill="F8F9F9"/>
                  <w:tcMar>
                    <w:left w:w="108" w:type="dxa"/>
                    <w:right w:w="108" w:type="dxa"/>
                  </w:tcMar>
                </w:tcPr>
                <w:p w14:paraId="439452DE" w14:textId="78F566C9" w:rsidR="001625FF" w:rsidRDefault="001625FF" w:rsidP="001625FF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7A2D3D" w14:paraId="533DEB5F" w14:textId="77777777" w:rsidTr="00AD59F9">
              <w:trPr>
                <w:trHeight w:val="3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tcBorders>
                    <w:top w:val="single" w:sz="8" w:space="0" w:color="DFDFDF" w:themeColor="accent6" w:themeTint="33"/>
                    <w:left w:val="single" w:sz="8" w:space="0" w:color="DFDFDF" w:themeColor="accent6" w:themeTint="33"/>
                    <w:bottom w:val="single" w:sz="8" w:space="0" w:color="DFDFDF" w:themeColor="accent6" w:themeTint="33"/>
                    <w:right w:val="single" w:sz="8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0F6A3975" w14:textId="77777777" w:rsidR="001625FF" w:rsidRDefault="001625FF" w:rsidP="001625FF">
                  <w:pPr>
                    <w:jc w:val="both"/>
                  </w:pPr>
                  <w:r w:rsidRPr="461A2737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Gibraltar</w:t>
                  </w:r>
                </w:p>
              </w:tc>
              <w:tc>
                <w:tcPr>
                  <w:tcW w:w="1985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single" w:sz="8" w:space="0" w:color="DFDFDF" w:themeColor="accent6" w:themeTint="33"/>
                    <w:right w:val="single" w:sz="8" w:space="0" w:color="FFFFFF" w:themeColor="background1"/>
                  </w:tcBorders>
                  <w:shd w:val="clear" w:color="auto" w:fill="FBFCFC"/>
                  <w:tcMar>
                    <w:left w:w="108" w:type="dxa"/>
                    <w:right w:w="108" w:type="dxa"/>
                  </w:tcMar>
                </w:tcPr>
                <w:p w14:paraId="792AF5C6" w14:textId="7A1ECAB8" w:rsidR="001625FF" w:rsidRDefault="001625FF" w:rsidP="001625FF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984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single" w:sz="8" w:space="0" w:color="DFDFDF" w:themeColor="accent6" w:themeTint="33"/>
                    <w:right w:val="single" w:sz="8" w:space="0" w:color="FFFFFF" w:themeColor="background1"/>
                  </w:tcBorders>
                  <w:shd w:val="clear" w:color="auto" w:fill="FBFCFC"/>
                  <w:tcMar>
                    <w:left w:w="108" w:type="dxa"/>
                    <w:right w:w="108" w:type="dxa"/>
                  </w:tcMar>
                </w:tcPr>
                <w:p w14:paraId="00239695" w14:textId="60DF85D9" w:rsidR="001625FF" w:rsidRDefault="001625FF" w:rsidP="001625FF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620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single" w:sz="8" w:space="0" w:color="DFDFDF" w:themeColor="accent6" w:themeTint="33"/>
                    <w:right w:val="single" w:sz="8" w:space="0" w:color="DFDFDF" w:themeColor="accent6" w:themeTint="33"/>
                  </w:tcBorders>
                  <w:shd w:val="clear" w:color="auto" w:fill="FBFCFC"/>
                  <w:tcMar>
                    <w:left w:w="108" w:type="dxa"/>
                    <w:right w:w="108" w:type="dxa"/>
                  </w:tcMar>
                </w:tcPr>
                <w:p w14:paraId="70548A19" w14:textId="13DEAEAB" w:rsidR="001625FF" w:rsidRDefault="001625FF" w:rsidP="001625FF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7A2D3D" w14:paraId="62C99CB4" w14:textId="77777777" w:rsidTr="00AD59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tcBorders>
                    <w:top w:val="single" w:sz="8" w:space="0" w:color="DFDFDF" w:themeColor="accent6" w:themeTint="33"/>
                    <w:left w:val="single" w:sz="8" w:space="0" w:color="DFDFDF" w:themeColor="accent6" w:themeTint="33"/>
                    <w:bottom w:val="single" w:sz="8" w:space="0" w:color="DFDFDF" w:themeColor="accent6" w:themeTint="33"/>
                    <w:right w:val="single" w:sz="8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7CFAC265" w14:textId="77777777" w:rsidR="001625FF" w:rsidRDefault="001625FF" w:rsidP="001625FF">
                  <w:pPr>
                    <w:jc w:val="both"/>
                  </w:pPr>
                  <w:r w:rsidRPr="461A2737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Isle of Man</w:t>
                  </w:r>
                </w:p>
              </w:tc>
              <w:tc>
                <w:tcPr>
                  <w:tcW w:w="1985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single" w:sz="8" w:space="0" w:color="DFDFDF" w:themeColor="accent6" w:themeTint="33"/>
                    <w:right w:val="single" w:sz="8" w:space="0" w:color="FFFFFF" w:themeColor="background1"/>
                  </w:tcBorders>
                  <w:shd w:val="clear" w:color="auto" w:fill="F8F9F9"/>
                  <w:tcMar>
                    <w:left w:w="108" w:type="dxa"/>
                    <w:right w:w="108" w:type="dxa"/>
                  </w:tcMar>
                </w:tcPr>
                <w:p w14:paraId="3B00A30A" w14:textId="5C712CEA" w:rsidR="001625FF" w:rsidRDefault="001625FF" w:rsidP="001625FF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984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single" w:sz="8" w:space="0" w:color="DFDFDF" w:themeColor="accent6" w:themeTint="33"/>
                    <w:right w:val="single" w:sz="8" w:space="0" w:color="FFFFFF" w:themeColor="background1"/>
                  </w:tcBorders>
                  <w:shd w:val="clear" w:color="auto" w:fill="F8F9F9"/>
                  <w:tcMar>
                    <w:left w:w="108" w:type="dxa"/>
                    <w:right w:w="108" w:type="dxa"/>
                  </w:tcMar>
                </w:tcPr>
                <w:p w14:paraId="227B8456" w14:textId="232F90AB" w:rsidR="001625FF" w:rsidRDefault="001625FF" w:rsidP="001625FF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2620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single" w:sz="8" w:space="0" w:color="DFDFDF" w:themeColor="accent6" w:themeTint="33"/>
                    <w:right w:val="single" w:sz="8" w:space="0" w:color="DFDFDF" w:themeColor="accent6" w:themeTint="33"/>
                  </w:tcBorders>
                  <w:shd w:val="clear" w:color="auto" w:fill="F8F9F9"/>
                  <w:tcMar>
                    <w:left w:w="108" w:type="dxa"/>
                    <w:right w:w="108" w:type="dxa"/>
                  </w:tcMar>
                </w:tcPr>
                <w:p w14:paraId="77909894" w14:textId="4E3DC986" w:rsidR="001625FF" w:rsidRDefault="001625FF" w:rsidP="001625FF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7A2D3D" w14:paraId="137224B1" w14:textId="77777777" w:rsidTr="00AD59F9">
              <w:trPr>
                <w:trHeight w:val="3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tcBorders>
                    <w:top w:val="single" w:sz="8" w:space="0" w:color="DFDFDF" w:themeColor="accent6" w:themeTint="33"/>
                    <w:left w:val="single" w:sz="8" w:space="0" w:color="DFDFDF" w:themeColor="accent6" w:themeTint="33"/>
                    <w:bottom w:val="nil"/>
                    <w:right w:val="single" w:sz="8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34E5D531" w14:textId="77777777" w:rsidR="001625FF" w:rsidRDefault="001625FF" w:rsidP="001625FF">
                  <w:pPr>
                    <w:jc w:val="both"/>
                  </w:pPr>
                  <w:r w:rsidRPr="461A2737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Jersey</w:t>
                  </w:r>
                </w:p>
              </w:tc>
              <w:tc>
                <w:tcPr>
                  <w:tcW w:w="1985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FBFCFC"/>
                  <w:tcMar>
                    <w:left w:w="108" w:type="dxa"/>
                    <w:right w:w="108" w:type="dxa"/>
                  </w:tcMar>
                </w:tcPr>
                <w:p w14:paraId="70308693" w14:textId="4E7793B3" w:rsidR="001625FF" w:rsidRDefault="001625FF" w:rsidP="001625FF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984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FBFCFC"/>
                  <w:tcMar>
                    <w:left w:w="108" w:type="dxa"/>
                    <w:right w:w="108" w:type="dxa"/>
                  </w:tcMar>
                </w:tcPr>
                <w:p w14:paraId="10A7AF93" w14:textId="126BD92F" w:rsidR="001625FF" w:rsidRDefault="001625FF" w:rsidP="001625FF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620" w:type="dxa"/>
                  <w:tcBorders>
                    <w:top w:val="single" w:sz="8" w:space="0" w:color="DFDFDF" w:themeColor="accent6" w:themeTint="33"/>
                    <w:left w:val="single" w:sz="8" w:space="0" w:color="FFFFFF" w:themeColor="background1"/>
                    <w:bottom w:val="nil"/>
                    <w:right w:val="single" w:sz="8" w:space="0" w:color="DFDFDF" w:themeColor="accent6" w:themeTint="33"/>
                  </w:tcBorders>
                  <w:shd w:val="clear" w:color="auto" w:fill="FBFCFC"/>
                  <w:tcMar>
                    <w:left w:w="108" w:type="dxa"/>
                    <w:right w:w="108" w:type="dxa"/>
                  </w:tcMar>
                </w:tcPr>
                <w:p w14:paraId="0C076782" w14:textId="7CD4FFF2" w:rsidR="001625FF" w:rsidRDefault="001625FF" w:rsidP="001625FF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</w:pPr>
                </w:p>
              </w:tc>
            </w:tr>
          </w:tbl>
          <w:p w14:paraId="5E932D68" w14:textId="77777777" w:rsidR="001625FF" w:rsidRDefault="001625FF"/>
          <w:p w14:paraId="7E08C214" w14:textId="439B2E94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4589E383" w14:textId="267F6F62" w:rsidR="4F1B9009" w:rsidRDefault="4F1B9009">
            <w:r w:rsidRPr="580D82E5">
              <w:rPr>
                <w:rFonts w:ascii="Arial" w:eastAsia="Arial" w:hAnsi="Arial" w:cs="Arial"/>
                <w:b/>
                <w:bCs/>
                <w:color w:val="161616" w:themeColor="accent4"/>
              </w:rPr>
              <w:t xml:space="preserve">  </w:t>
            </w:r>
          </w:p>
          <w:p w14:paraId="28167AC6" w14:textId="77777777" w:rsidR="00047496" w:rsidRDefault="00047496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5C801F74" w14:textId="77777777" w:rsidR="00047496" w:rsidRDefault="00047496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40CB0E95" w14:textId="77777777" w:rsidR="00047496" w:rsidRDefault="00047496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151D9953" w14:textId="77777777" w:rsidR="00047496" w:rsidRDefault="00047496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6F1A7E6C" w14:textId="13138E19" w:rsidR="00047496" w:rsidRDefault="00047496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703F002A" w14:textId="2066A438" w:rsidR="00204518" w:rsidRDefault="00204518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1CB6BE67" w14:textId="593AB19C" w:rsidR="00204518" w:rsidRDefault="00204518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3BBC8E08" w14:textId="5546B1B7" w:rsidR="00204518" w:rsidRDefault="00204518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141CA934" w14:textId="3406E505" w:rsidR="00204518" w:rsidRDefault="00204518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078CC63D" w14:textId="3CAD80C6" w:rsidR="00204518" w:rsidRDefault="00204518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673211E8" w14:textId="17EF983E" w:rsidR="00204518" w:rsidRDefault="00204518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5DB047FB" w14:textId="5E0BAAFA" w:rsidR="00204518" w:rsidRDefault="00204518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00AB1D4E" w14:textId="0D38F7B6" w:rsidR="00204518" w:rsidRDefault="00204518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5D83B3B1" w14:textId="0EFDA33A" w:rsidR="00204518" w:rsidRDefault="00204518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336BB22D" w14:textId="77777777" w:rsidR="00131870" w:rsidRDefault="00131870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</w:p>
          <w:p w14:paraId="53F4B791" w14:textId="2D74A63F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  <w:t>Capability</w:t>
            </w:r>
          </w:p>
          <w:p w14:paraId="60A790C2" w14:textId="5D89BBFF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What technical area(s) can you deliver?</w:t>
            </w:r>
          </w:p>
          <w:p w14:paraId="485768FB" w14:textId="3343EB97" w:rsidR="4F1B9009" w:rsidRDefault="4F1B9009">
            <w:r w:rsidRPr="580D82E5">
              <w:rPr>
                <w:rFonts w:ascii="Arial" w:eastAsia="Arial" w:hAnsi="Arial" w:cs="Arial"/>
                <w:b/>
                <w:bCs/>
                <w:color w:val="161616" w:themeColor="accent4"/>
              </w:rPr>
              <w:t xml:space="preserve"> </w:t>
            </w:r>
          </w:p>
          <w:tbl>
            <w:tblPr>
              <w:tblStyle w:val="GridTable5Dark-Accent5"/>
              <w:tblW w:w="0" w:type="auto"/>
              <w:tblBorders>
                <w:top w:val="single" w:sz="4" w:space="0" w:color="DFDFDF" w:themeColor="accent6" w:themeTint="33"/>
                <w:left w:val="single" w:sz="4" w:space="0" w:color="DFDFDF" w:themeColor="accent6" w:themeTint="33"/>
                <w:bottom w:val="single" w:sz="4" w:space="0" w:color="DFDFDF" w:themeColor="accent6" w:themeTint="33"/>
                <w:right w:val="single" w:sz="4" w:space="0" w:color="DFDFDF" w:themeColor="accent6" w:themeTint="33"/>
                <w:insideH w:val="single" w:sz="4" w:space="0" w:color="DFDFDF" w:themeColor="accent6" w:themeTint="33"/>
                <w:insideV w:val="single" w:sz="4" w:space="0" w:color="DFDFDF" w:themeColor="accent6" w:themeTint="3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81"/>
              <w:gridCol w:w="2405"/>
              <w:gridCol w:w="2405"/>
            </w:tblGrid>
            <w:tr w:rsidR="5E95DE92" w14:paraId="5640E309" w14:textId="77777777" w:rsidTr="0004749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81" w:type="dxa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</w:tcPr>
                <w:p w14:paraId="670912D9" w14:textId="22F9B904" w:rsidR="5E95DE92" w:rsidRDefault="00047496">
                  <w:r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  <w:u w:val="single"/>
                    </w:rPr>
                    <w:t xml:space="preserve">Technical </w:t>
                  </w:r>
                  <w:r w:rsidR="5E95DE92" w:rsidRPr="5E95DE92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  <w:u w:val="single"/>
                    </w:rPr>
                    <w:t>Area</w:t>
                  </w:r>
                </w:p>
              </w:tc>
              <w:tc>
                <w:tcPr>
                  <w:tcW w:w="2405" w:type="dxa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</w:tcPr>
                <w:p w14:paraId="565C845E" w14:textId="06CB3131" w:rsidR="5E95DE92" w:rsidRPr="00047496" w:rsidRDefault="5E95D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047496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  <w:u w:val="single"/>
                    </w:rPr>
                    <w:t>Location</w:t>
                  </w:r>
                </w:p>
              </w:tc>
              <w:tc>
                <w:tcPr>
                  <w:tcW w:w="2405" w:type="dxa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</w:tcPr>
                <w:p w14:paraId="3E8A564F" w14:textId="07FE1E5A" w:rsidR="6D9D1771" w:rsidRPr="00047496" w:rsidRDefault="6D9D1771" w:rsidP="5E95D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  <w:u w:val="single"/>
                    </w:rPr>
                  </w:pPr>
                  <w:r w:rsidRPr="00047496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  <w:u w:val="single"/>
                    </w:rPr>
                    <w:t>Please tick those you can deliver</w:t>
                  </w:r>
                </w:p>
              </w:tc>
            </w:tr>
            <w:tr w:rsidR="5E95DE92" w14:paraId="28B3D59A" w14:textId="77777777" w:rsidTr="0004749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81" w:type="dxa"/>
                  <w:tcBorders>
                    <w:left w:val="none" w:sz="0" w:space="0" w:color="auto"/>
                  </w:tcBorders>
                </w:tcPr>
                <w:p w14:paraId="323566DC" w14:textId="751770BD" w:rsidR="5E95DE92" w:rsidRDefault="5E95DE92" w:rsidP="5E95DE92">
                  <w:pPr>
                    <w:jc w:val="both"/>
                  </w:pPr>
                  <w:r w:rsidRPr="5E95DE92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Airworthiness</w:t>
                  </w:r>
                  <w:r w:rsidR="00B172F6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 Protocol Questions</w:t>
                  </w:r>
                </w:p>
              </w:tc>
              <w:tc>
                <w:tcPr>
                  <w:tcW w:w="2405" w:type="dxa"/>
                </w:tcPr>
                <w:p w14:paraId="069E51CD" w14:textId="5A45B88F" w:rsidR="5E95DE92" w:rsidRDefault="5E95D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Isle of Man, </w:t>
                  </w:r>
                </w:p>
                <w:p w14:paraId="68024F92" w14:textId="482DC8B0" w:rsidR="5E95DE92" w:rsidRDefault="711F7F9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G</w:t>
                  </w:r>
                  <w:r w:rsidR="5E95DE92"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ibraltar </w:t>
                  </w:r>
                </w:p>
                <w:p w14:paraId="5D687D80" w14:textId="77E2FE03" w:rsidR="5E95DE92" w:rsidRDefault="5E95D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Guernsey only</w:t>
                  </w:r>
                </w:p>
              </w:tc>
              <w:tc>
                <w:tcPr>
                  <w:tcW w:w="2405" w:type="dxa"/>
                </w:tcPr>
                <w:p w14:paraId="53073396" w14:textId="2E083EFE" w:rsidR="5E95DE92" w:rsidRDefault="5E95DE92" w:rsidP="5E95D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</w:pPr>
                </w:p>
              </w:tc>
            </w:tr>
            <w:tr w:rsidR="5E95DE92" w14:paraId="17B476E0" w14:textId="77777777" w:rsidTr="0004749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81" w:type="dxa"/>
                  <w:tcBorders>
                    <w:left w:val="none" w:sz="0" w:space="0" w:color="auto"/>
                  </w:tcBorders>
                </w:tcPr>
                <w:p w14:paraId="4DD39B28" w14:textId="2181423D" w:rsidR="5E95DE92" w:rsidRDefault="5E95DE92" w:rsidP="5E95DE92">
                  <w:pPr>
                    <w:jc w:val="both"/>
                  </w:pPr>
                  <w:r w:rsidRPr="5E95DE92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Flight operations</w:t>
                  </w:r>
                  <w:r w:rsidR="00B172F6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 Protocol Questions</w:t>
                  </w:r>
                </w:p>
              </w:tc>
              <w:tc>
                <w:tcPr>
                  <w:tcW w:w="2405" w:type="dxa"/>
                </w:tcPr>
                <w:p w14:paraId="13F981B2" w14:textId="34D7E74E" w:rsidR="5E95DE92" w:rsidRDefault="5E95DE9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Isle of Man, </w:t>
                  </w:r>
                </w:p>
                <w:p w14:paraId="62FC421B" w14:textId="7C3246F7" w:rsidR="5E95DE92" w:rsidRDefault="5E95DE9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Gibraltar</w:t>
                  </w:r>
                  <w:r w:rsidR="002E761D"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,</w:t>
                  </w: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 </w:t>
                  </w:r>
                </w:p>
                <w:p w14:paraId="6A927A8E" w14:textId="655B704C" w:rsidR="5E95DE92" w:rsidRDefault="5E95DE9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Guernsey only</w:t>
                  </w:r>
                </w:p>
              </w:tc>
              <w:tc>
                <w:tcPr>
                  <w:tcW w:w="2405" w:type="dxa"/>
                </w:tcPr>
                <w:p w14:paraId="0F825622" w14:textId="322AA219" w:rsidR="5E95DE92" w:rsidRDefault="5E95DE92" w:rsidP="5E95DE9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</w:pPr>
                </w:p>
              </w:tc>
            </w:tr>
            <w:tr w:rsidR="5E95DE92" w14:paraId="3AFB3D96" w14:textId="77777777" w:rsidTr="0004749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81" w:type="dxa"/>
                  <w:tcBorders>
                    <w:left w:val="none" w:sz="0" w:space="0" w:color="auto"/>
                  </w:tcBorders>
                </w:tcPr>
                <w:p w14:paraId="37EE6436" w14:textId="416021ED" w:rsidR="5E95DE92" w:rsidRDefault="5E95DE92" w:rsidP="5E95DE92">
                  <w:pPr>
                    <w:jc w:val="both"/>
                  </w:pPr>
                  <w:r w:rsidRPr="5E95DE92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Aerodromes and </w:t>
                  </w:r>
                  <w:r w:rsidR="00276FA9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G</w:t>
                  </w:r>
                  <w:r w:rsidRPr="5E95DE92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round </w:t>
                  </w:r>
                  <w:r w:rsidR="00276FA9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A</w:t>
                  </w:r>
                  <w:r w:rsidRPr="5E95DE92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ids</w:t>
                  </w:r>
                  <w:r w:rsidR="00B172F6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 Protocol Questions</w:t>
                  </w:r>
                </w:p>
              </w:tc>
              <w:tc>
                <w:tcPr>
                  <w:tcW w:w="2405" w:type="dxa"/>
                </w:tcPr>
                <w:p w14:paraId="7ECF87E3" w14:textId="6186C4D9" w:rsidR="5E95DE92" w:rsidRDefault="5E95D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5E95DE92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All 4 locations</w:t>
                  </w:r>
                </w:p>
              </w:tc>
              <w:tc>
                <w:tcPr>
                  <w:tcW w:w="2405" w:type="dxa"/>
                </w:tcPr>
                <w:p w14:paraId="7C805946" w14:textId="24351E6B" w:rsidR="5E95DE92" w:rsidRDefault="5E95DE92" w:rsidP="5E95D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</w:pPr>
                </w:p>
              </w:tc>
            </w:tr>
            <w:tr w:rsidR="5E95DE92" w14:paraId="581DBCD6" w14:textId="77777777" w:rsidTr="0004749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81" w:type="dxa"/>
                  <w:tcBorders>
                    <w:left w:val="none" w:sz="0" w:space="0" w:color="auto"/>
                  </w:tcBorders>
                </w:tcPr>
                <w:p w14:paraId="44526006" w14:textId="00CCA52F" w:rsidR="5E95DE92" w:rsidRDefault="5E95DE92" w:rsidP="5E95DE92">
                  <w:pPr>
                    <w:jc w:val="both"/>
                  </w:pPr>
                  <w:r w:rsidRPr="5E95DE92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Personnel Licensing</w:t>
                  </w:r>
                  <w:r w:rsidR="00B172F6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 Protocol Questions</w:t>
                  </w:r>
                </w:p>
              </w:tc>
              <w:tc>
                <w:tcPr>
                  <w:tcW w:w="2405" w:type="dxa"/>
                </w:tcPr>
                <w:p w14:paraId="4F7DECA8" w14:textId="17C25ED0" w:rsidR="5E95DE92" w:rsidRDefault="5E95DE9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All 4 locations </w:t>
                  </w:r>
                </w:p>
                <w:p w14:paraId="7DD5A344" w14:textId="688AF41B" w:rsidR="5E95DE92" w:rsidRDefault="580D82E5" w:rsidP="580D82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</w:pP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- </w:t>
                  </w:r>
                  <w:r w:rsidR="5E95DE92"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full scope for Isle of Man, Gibraltar, Guernsey, </w:t>
                  </w:r>
                </w:p>
                <w:p w14:paraId="1B2DACE7" w14:textId="38A188B6" w:rsidR="5E95DE92" w:rsidRDefault="48E3221B" w:rsidP="580D82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</w:pP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- l</w:t>
                  </w:r>
                  <w:r w:rsidR="5E95DE92"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imited scope for Jersey)</w:t>
                  </w:r>
                </w:p>
              </w:tc>
              <w:tc>
                <w:tcPr>
                  <w:tcW w:w="2405" w:type="dxa"/>
                </w:tcPr>
                <w:p w14:paraId="33D35FEF" w14:textId="13082982" w:rsidR="5E95DE92" w:rsidRDefault="5E95DE92" w:rsidP="5E95DE9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</w:pPr>
                </w:p>
              </w:tc>
            </w:tr>
            <w:tr w:rsidR="5E95DE92" w14:paraId="0756AF5E" w14:textId="77777777" w:rsidTr="0004749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81" w:type="dxa"/>
                  <w:tcBorders>
                    <w:left w:val="none" w:sz="0" w:space="0" w:color="auto"/>
                  </w:tcBorders>
                </w:tcPr>
                <w:p w14:paraId="0545C871" w14:textId="584F2067" w:rsidR="5E95DE92" w:rsidRDefault="5E95DE92" w:rsidP="5E95DE92">
                  <w:pPr>
                    <w:jc w:val="both"/>
                  </w:pPr>
                  <w:r w:rsidRPr="5E95DE92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Air Navigation Services</w:t>
                  </w:r>
                  <w:r w:rsidR="00B172F6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 Protocol Questions </w:t>
                  </w:r>
                </w:p>
              </w:tc>
              <w:tc>
                <w:tcPr>
                  <w:tcW w:w="2405" w:type="dxa"/>
                </w:tcPr>
                <w:p w14:paraId="48DAD873" w14:textId="4D155ABA" w:rsidR="5E95DE92" w:rsidRDefault="5E95D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5E95DE92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All 4 locations</w:t>
                  </w:r>
                </w:p>
              </w:tc>
              <w:tc>
                <w:tcPr>
                  <w:tcW w:w="2405" w:type="dxa"/>
                </w:tcPr>
                <w:p w14:paraId="6725E750" w14:textId="7703DA98" w:rsidR="5E95DE92" w:rsidRDefault="5E95DE92" w:rsidP="5E95D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</w:pPr>
                </w:p>
              </w:tc>
            </w:tr>
            <w:tr w:rsidR="5E95DE92" w14:paraId="118E80CB" w14:textId="77777777" w:rsidTr="0004749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81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14:paraId="159E31C2" w14:textId="065CE90B" w:rsidR="5E95DE92" w:rsidRDefault="1027D18A" w:rsidP="580D82E5">
                  <w:pPr>
                    <w:rPr>
                      <w:rFonts w:ascii="Calibri" w:eastAsia="Calibri" w:hAnsi="Calibri" w:cs="Calibri"/>
                      <w:b w:val="0"/>
                      <w:bCs w:val="0"/>
                      <w:color w:val="212121"/>
                      <w:sz w:val="24"/>
                      <w:szCs w:val="24"/>
                    </w:rPr>
                  </w:pP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COMPULSORY - </w:t>
                  </w:r>
                  <w:r w:rsidR="5E95DE92"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Legislation and </w:t>
                  </w:r>
                  <w:r w:rsidR="6331497C"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O</w:t>
                  </w:r>
                  <w:r w:rsidR="5E95DE92"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rganisation </w:t>
                  </w:r>
                  <w:r w:rsidR="00B172F6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 xml:space="preserve">Protocol Questions </w:t>
                  </w:r>
                  <w:r w:rsidR="5E95DE92" w:rsidRPr="580D82E5">
                    <w:rPr>
                      <w:rFonts w:ascii="Calibri" w:eastAsia="Calibri" w:hAnsi="Calibri" w:cs="Calibri"/>
                      <w:b w:val="0"/>
                      <w:bCs w:val="0"/>
                      <w:color w:val="212121"/>
                      <w:sz w:val="24"/>
                      <w:szCs w:val="24"/>
                    </w:rPr>
                    <w:t>(must be bid for in conjunction with a technical area)</w:t>
                  </w:r>
                </w:p>
              </w:tc>
              <w:tc>
                <w:tcPr>
                  <w:tcW w:w="2405" w:type="dxa"/>
                </w:tcPr>
                <w:p w14:paraId="0F73C43F" w14:textId="081D9B8F" w:rsidR="5E95DE92" w:rsidRDefault="5E95DE92" w:rsidP="5E95DE9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</w:pPr>
                  <w:r w:rsidRPr="580D82E5"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  <w:t>All 4 locations</w:t>
                  </w:r>
                </w:p>
              </w:tc>
              <w:tc>
                <w:tcPr>
                  <w:tcW w:w="2405" w:type="dxa"/>
                </w:tcPr>
                <w:p w14:paraId="55381F44" w14:textId="66F46960" w:rsidR="5E95DE92" w:rsidRDefault="5E95DE92" w:rsidP="5E95DE9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212121"/>
                      <w:sz w:val="24"/>
                      <w:szCs w:val="24"/>
                    </w:rPr>
                  </w:pPr>
                </w:p>
              </w:tc>
            </w:tr>
          </w:tbl>
          <w:p w14:paraId="69C033F4" w14:textId="4015E1D2" w:rsidR="4F1B9009" w:rsidRDefault="4F1B9009" w:rsidP="5E95DE92">
            <w:pPr>
              <w:rPr>
                <w:rFonts w:ascii="Arial" w:eastAsia="Arial" w:hAnsi="Arial" w:cs="Arial"/>
                <w:b/>
                <w:bCs/>
                <w:color w:val="161616" w:themeColor="accent4"/>
              </w:rPr>
            </w:pPr>
          </w:p>
          <w:p w14:paraId="6E4261C0" w14:textId="77D714CE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 </w:t>
            </w:r>
          </w:p>
          <w:p w14:paraId="61FB8B01" w14:textId="332A6664" w:rsidR="4F1B9009" w:rsidRDefault="4F1B9009" w:rsidP="4F1B9009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</w:pPr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  <w:t>Delivery Model</w:t>
            </w:r>
          </w:p>
          <w:p w14:paraId="4E131381" w14:textId="3A4ABFC4" w:rsidR="4F1B9009" w:rsidRDefault="000F371D">
            <w: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We are considering </w:t>
            </w:r>
            <w:r w:rsidR="4F1B9009"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award</w:t>
            </w:r>
            <w: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ing</w:t>
            </w:r>
            <w:r w:rsidR="4F1B9009"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and manag</w:t>
            </w:r>
            <w: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ing</w:t>
            </w:r>
            <w:r w:rsidR="4F1B9009"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this as one contract</w:t>
            </w:r>
            <w:r w:rsidR="00F160F6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, rather than multiple Lots. If so</w:t>
            </w:r>
            <w:r w:rsidR="005A6038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,</w:t>
            </w:r>
            <w:r w:rsidR="00026B95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would you have the network to create a consortium </w:t>
            </w:r>
            <w:r w:rsidR="00EC0A31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that covers</w:t>
            </w:r>
            <w:r w:rsidR="4F1B9009"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all Technical Areas and the Locations? And/or, would you be willing to bid as part of a consortium? Please provide feedback on this proposal, such as the potential benefits, risks and constraints. </w:t>
            </w:r>
          </w:p>
          <w:p w14:paraId="213FB0DC" w14:textId="5325A582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44DEFDD1" w14:textId="199E603E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26F50D51" w14:textId="4E831669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1F306C5B" w14:textId="00F7FE1B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11DFC33A" w14:textId="0B2B5032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1BB4C94E" w14:textId="77777777" w:rsidR="00131870" w:rsidRDefault="00131870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</w:pPr>
          </w:p>
          <w:p w14:paraId="44BCDB33" w14:textId="77777777" w:rsidR="00131870" w:rsidRDefault="00131870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</w:pPr>
          </w:p>
          <w:p w14:paraId="121CCA6F" w14:textId="77777777" w:rsidR="00131870" w:rsidRDefault="00131870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</w:pPr>
          </w:p>
          <w:p w14:paraId="31C45BB3" w14:textId="3641B72B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Given the number of Technical Areas and Locations, do you have suggestions for a delivery model? What are the benefits and risks of your proposed delivery model?</w:t>
            </w:r>
          </w:p>
          <w:p w14:paraId="62509172" w14:textId="4A93BE3C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7149E25F" w14:textId="5917A0CB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7B5AF7C7" w14:textId="76FBFAE2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4016C09D" w14:textId="077DA614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32E851E8" w14:textId="3BA5D7D4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6728BC2A" w14:textId="0FDFEACF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5A25CC2F" w14:textId="77777777" w:rsidR="00131870" w:rsidRDefault="00131870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</w:pPr>
          </w:p>
          <w:p w14:paraId="4F9F82F2" w14:textId="77777777" w:rsidR="00131870" w:rsidRDefault="00131870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</w:pPr>
          </w:p>
          <w:p w14:paraId="4DDC95E1" w14:textId="77777777" w:rsidR="00131870" w:rsidRDefault="00131870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</w:pPr>
          </w:p>
          <w:p w14:paraId="47EFC763" w14:textId="77777777" w:rsidR="00131870" w:rsidRDefault="00131870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</w:pPr>
          </w:p>
          <w:p w14:paraId="643218EF" w14:textId="77777777" w:rsidR="00131870" w:rsidRDefault="00131870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</w:pPr>
          </w:p>
          <w:p w14:paraId="37C14549" w14:textId="77777777" w:rsidR="00131870" w:rsidRDefault="00131870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</w:pPr>
          </w:p>
          <w:p w14:paraId="186858BD" w14:textId="77777777" w:rsidR="00131870" w:rsidRDefault="00131870">
            <w:pPr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</w:pPr>
          </w:p>
          <w:p w14:paraId="79E2E851" w14:textId="19637ABD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>Do you have experience conducting an audit in any of the Technical Areas alongside other auditors? If yes, please detail how this worked.</w:t>
            </w:r>
          </w:p>
          <w:p w14:paraId="5621F4DB" w14:textId="7A88C919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69125A33" w14:textId="2200609B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471D31AF" w14:textId="5BBEEC21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30E0A472" w14:textId="17EE0F0B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40F07FC7" w14:textId="6186E135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2EF5E172" w14:textId="6CAF3BC0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06CD5C8B" w14:textId="4A45A0BB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562728EF" w14:textId="3DD8A43C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2D550D66" w14:textId="22745532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7B194E06" w14:textId="29574E53" w:rsidR="4F1B9009" w:rsidRDefault="4F1B9009">
            <w:r w:rsidRPr="4F1B9009">
              <w:rPr>
                <w:rFonts w:ascii="Arial" w:eastAsia="Arial" w:hAnsi="Arial" w:cs="Arial"/>
                <w:b/>
                <w:bCs/>
                <w:szCs w:val="20"/>
              </w:rPr>
              <w:t xml:space="preserve"> </w:t>
            </w:r>
          </w:p>
          <w:p w14:paraId="1D0C979A" w14:textId="1853454C" w:rsidR="4F1B9009" w:rsidRDefault="4F1B9009">
            <w:r w:rsidRPr="4F1B9009">
              <w:rPr>
                <w:rFonts w:ascii="Arial" w:eastAsia="Arial" w:hAnsi="Arial" w:cs="Arial"/>
                <w:b/>
                <w:bCs/>
                <w:szCs w:val="20"/>
              </w:rPr>
              <w:t xml:space="preserve"> </w:t>
            </w:r>
          </w:p>
          <w:p w14:paraId="743F8A97" w14:textId="0203FC0F" w:rsidR="4F1B9009" w:rsidRDefault="4F1B9009">
            <w:r w:rsidRPr="4F1B9009">
              <w:rPr>
                <w:rFonts w:ascii="Arial" w:eastAsia="Arial" w:hAnsi="Arial" w:cs="Arial"/>
                <w:b/>
                <w:bCs/>
                <w:szCs w:val="20"/>
              </w:rPr>
              <w:t xml:space="preserve"> </w:t>
            </w:r>
          </w:p>
        </w:tc>
      </w:tr>
      <w:tr w:rsidR="4F1B9009" w14:paraId="0D499757" w14:textId="77777777" w:rsidTr="580D82E5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B2BF5" w14:textId="459E59C9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  <w:u w:val="single"/>
              </w:rPr>
              <w:lastRenderedPageBreak/>
              <w:t>Additional Information</w:t>
            </w:r>
          </w:p>
          <w:p w14:paraId="2349EC9F" w14:textId="77F4A7E3" w:rsidR="4F1B9009" w:rsidRDefault="4F1B9009">
            <w:pPr>
              <w:rPr>
                <w:rFonts w:ascii="Arial" w:eastAsia="Arial" w:hAnsi="Arial" w:cs="Arial"/>
                <w:b/>
                <w:bCs/>
                <w:szCs w:val="20"/>
              </w:rPr>
            </w:pPr>
            <w:r w:rsidRPr="4F1B9009">
              <w:rPr>
                <w:rFonts w:ascii="Arial" w:eastAsia="Arial" w:hAnsi="Arial" w:cs="Arial"/>
                <w:b/>
                <w:bCs/>
                <w:szCs w:val="20"/>
              </w:rPr>
              <w:t>Finally, please provide any further information that will be worthwhile for us to consider.</w:t>
            </w:r>
          </w:p>
          <w:p w14:paraId="7FD9B9B4" w14:textId="55092679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5B15C6DF" w14:textId="6A1EE873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3EC88388" w14:textId="7102F876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1A02B098" w14:textId="66489474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0974017B" w14:textId="69E7113D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608D3A22" w14:textId="6C4CA44F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53486548" w14:textId="681BE99C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11DDE150" w14:textId="1AE4FCA5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5DBD15F7" w14:textId="2DC1E9DC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03356621" w14:textId="01C8CA87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0F0E462F" w14:textId="00340367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66732ECD" w14:textId="016D6D9B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5E1289DB" w14:textId="1BDA4699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1FD328D6" w14:textId="2A5058C6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676A809D" w14:textId="2226A20D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3F239C12" w14:textId="4EDD8ABA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241FDD82" w14:textId="22CF1CDE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7E933EF2" w14:textId="186AAC38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4F5D9132" w14:textId="1C232CF6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0C80A007" w14:textId="6201FE8C" w:rsidR="00131870" w:rsidRDefault="00131870">
            <w:pPr>
              <w:rPr>
                <w:rFonts w:ascii="Arial" w:eastAsia="Arial" w:hAnsi="Arial" w:cs="Arial"/>
                <w:b/>
                <w:bCs/>
                <w:szCs w:val="20"/>
              </w:rPr>
            </w:pPr>
          </w:p>
          <w:p w14:paraId="018F2F4F" w14:textId="77777777" w:rsidR="00131870" w:rsidRDefault="00131870"/>
          <w:p w14:paraId="27BE7F47" w14:textId="6173E144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0E5A0D08" w14:textId="24DEDCAA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559BC62F" w14:textId="6336714D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7D6654D3" w14:textId="45270B1F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76F67B57" w14:textId="0EE0B867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787C0254" w14:textId="3632B309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037E1677" w14:textId="0E97CC88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2B038C46" w14:textId="672DADCD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3B41F832" w14:textId="5DC1DCF8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1348FF52" w14:textId="01E5B45F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64E2E431" w14:textId="789E98D7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7689FA1D" w14:textId="2827DED7" w:rsidR="4F1B9009" w:rsidRDefault="4F1B9009"/>
          <w:p w14:paraId="373A3842" w14:textId="5D316A40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1EC13E7C" w14:textId="272FB7C9" w:rsidR="4F1B9009" w:rsidRDefault="4F1B9009">
            <w:r w:rsidRPr="4F1B9009">
              <w:rPr>
                <w:rFonts w:ascii="Arial" w:eastAsia="Arial" w:hAnsi="Arial" w:cs="Arial"/>
                <w:b/>
                <w:bCs/>
                <w:color w:val="161616" w:themeColor="accent4"/>
                <w:szCs w:val="20"/>
              </w:rPr>
              <w:t xml:space="preserve"> </w:t>
            </w:r>
          </w:p>
          <w:p w14:paraId="62921FAD" w14:textId="77743054" w:rsidR="4F1B9009" w:rsidRDefault="4F1B9009">
            <w:r w:rsidRPr="4F1B9009">
              <w:rPr>
                <w:rFonts w:ascii="Calibri" w:eastAsia="Calibri" w:hAnsi="Calibri" w:cs="Calibri"/>
                <w:b/>
                <w:bCs/>
                <w:szCs w:val="20"/>
              </w:rPr>
              <w:t xml:space="preserve"> </w:t>
            </w:r>
          </w:p>
          <w:p w14:paraId="6F4F0996" w14:textId="230BC35B" w:rsidR="4F1B9009" w:rsidRDefault="4F1B9009">
            <w:r w:rsidRPr="4F1B9009">
              <w:rPr>
                <w:rFonts w:ascii="Calibri" w:eastAsia="Calibri" w:hAnsi="Calibri" w:cs="Calibri"/>
                <w:b/>
                <w:bCs/>
                <w:szCs w:val="20"/>
              </w:rPr>
              <w:t xml:space="preserve"> </w:t>
            </w:r>
          </w:p>
          <w:p w14:paraId="79A1A6E8" w14:textId="36DE4B76" w:rsidR="4F1B9009" w:rsidRDefault="4F1B9009">
            <w:r w:rsidRPr="4F1B9009">
              <w:rPr>
                <w:rFonts w:ascii="Calibri" w:eastAsia="Calibri" w:hAnsi="Calibri" w:cs="Calibri"/>
                <w:b/>
                <w:bCs/>
                <w:szCs w:val="20"/>
              </w:rPr>
              <w:t xml:space="preserve"> </w:t>
            </w:r>
          </w:p>
          <w:p w14:paraId="6DB05824" w14:textId="1E24CF80" w:rsidR="4F1B9009" w:rsidRDefault="4F1B9009">
            <w:r w:rsidRPr="4F1B9009">
              <w:rPr>
                <w:rFonts w:ascii="Calibri" w:eastAsia="Calibri" w:hAnsi="Calibri" w:cs="Calibri"/>
                <w:b/>
                <w:bCs/>
                <w:szCs w:val="20"/>
              </w:rPr>
              <w:t xml:space="preserve"> </w:t>
            </w:r>
          </w:p>
          <w:p w14:paraId="00E6089A" w14:textId="7B717110" w:rsidR="4F1B9009" w:rsidRDefault="4F1B9009">
            <w:r w:rsidRPr="4F1B9009">
              <w:rPr>
                <w:rFonts w:ascii="Arial" w:eastAsia="Arial" w:hAnsi="Arial" w:cs="Arial"/>
                <w:szCs w:val="20"/>
              </w:rPr>
              <w:t xml:space="preserve"> </w:t>
            </w:r>
          </w:p>
          <w:p w14:paraId="0907FC47" w14:textId="391C6D6D" w:rsidR="4F1B9009" w:rsidRDefault="4F1B9009">
            <w:r w:rsidRPr="4F1B9009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</w:tbl>
    <w:p w14:paraId="747B5FD1" w14:textId="714A2AA6" w:rsidR="4F1B9009" w:rsidRDefault="4F1B9009" w:rsidP="4F1B9009">
      <w:pPr>
        <w:pStyle w:val="BodyText"/>
        <w:spacing w:after="120"/>
      </w:pPr>
    </w:p>
    <w:sectPr w:rsidR="4F1B9009" w:rsidSect="00272125">
      <w:footerReference w:type="even" r:id="rId11"/>
      <w:footerReference w:type="default" r:id="rId12"/>
      <w:pgSz w:w="11906" w:h="16838" w:code="9"/>
      <w:pgMar w:top="1588" w:right="1418" w:bottom="851" w:left="851" w:header="709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83AE" w14:textId="77777777" w:rsidR="00903EC8" w:rsidRDefault="00903EC8" w:rsidP="0017155E">
      <w:r>
        <w:separator/>
      </w:r>
    </w:p>
  </w:endnote>
  <w:endnote w:type="continuationSeparator" w:id="0">
    <w:p w14:paraId="0E67B011" w14:textId="77777777" w:rsidR="00903EC8" w:rsidRDefault="00903EC8" w:rsidP="0017155E">
      <w:r>
        <w:continuationSeparator/>
      </w:r>
    </w:p>
  </w:endnote>
  <w:endnote w:type="continuationNotice" w:id="1">
    <w:p w14:paraId="5D5AA2BF" w14:textId="77777777" w:rsidR="00903EC8" w:rsidRDefault="00903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AD2A" w14:textId="77777777" w:rsidR="00B27DE5" w:rsidRDefault="00B27DE5">
    <w:pPr>
      <w:pStyle w:val="Footer"/>
    </w:pPr>
    <w:r>
      <w:rPr>
        <w:color w:val="2B579A"/>
        <w:shd w:val="clear" w:color="auto" w:fill="E6E6E6"/>
      </w:rPr>
      <w:fldChar w:fldCharType="begin"/>
    </w:r>
    <w:r>
      <w:instrText xml:space="preserve"> PAGE  \* Arabic </w:instrText>
    </w:r>
    <w:r>
      <w:rPr>
        <w:color w:val="2B579A"/>
        <w:shd w:val="clear" w:color="auto" w:fill="E6E6E6"/>
      </w:rPr>
      <w:fldChar w:fldCharType="separate"/>
    </w:r>
    <w:r w:rsidR="005E7060">
      <w:rPr>
        <w:noProof/>
      </w:rPr>
      <w:t>4</w:t>
    </w:r>
    <w:r>
      <w:rPr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E654" w14:textId="77777777" w:rsidR="00B27DE5" w:rsidRDefault="00B27DE5" w:rsidP="00D2486C">
    <w:pPr>
      <w:pStyle w:val="FooterRight"/>
    </w:pPr>
    <w:r>
      <w:rPr>
        <w:color w:val="2B579A"/>
        <w:shd w:val="clear" w:color="auto" w:fill="E6E6E6"/>
      </w:rPr>
      <w:fldChar w:fldCharType="begin"/>
    </w:r>
    <w:r>
      <w:instrText xml:space="preserve"> PAGE  \* Arabic </w:instrText>
    </w:r>
    <w:r>
      <w:rPr>
        <w:color w:val="2B579A"/>
        <w:shd w:val="clear" w:color="auto" w:fill="E6E6E6"/>
      </w:rPr>
      <w:fldChar w:fldCharType="separate"/>
    </w:r>
    <w:r w:rsidR="004E4FC5"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F0E2" w14:textId="77777777" w:rsidR="00903EC8" w:rsidRDefault="00903EC8" w:rsidP="00D221F9">
      <w:pPr>
        <w:spacing w:after="220"/>
      </w:pPr>
      <w:r>
        <w:continuationSeparator/>
      </w:r>
    </w:p>
    <w:p w14:paraId="00ECE6E5" w14:textId="77777777" w:rsidR="00903EC8" w:rsidRPr="008B1ABD" w:rsidRDefault="00903EC8" w:rsidP="0017155E">
      <w:pPr>
        <w:rPr>
          <w:sz w:val="2"/>
          <w:szCs w:val="2"/>
        </w:rPr>
      </w:pPr>
    </w:p>
  </w:footnote>
  <w:footnote w:type="continuationSeparator" w:id="0">
    <w:p w14:paraId="3108CBA1" w14:textId="77777777" w:rsidR="00903EC8" w:rsidRDefault="00903EC8" w:rsidP="0017155E">
      <w:r>
        <w:continuationSeparator/>
      </w:r>
    </w:p>
  </w:footnote>
  <w:footnote w:type="continuationNotice" w:id="1">
    <w:p w14:paraId="669D166F" w14:textId="77777777" w:rsidR="00903EC8" w:rsidRDefault="00903E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55C7C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B088C1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853" w:themeColor="accent1"/>
        <w:sz w:val="24"/>
      </w:rPr>
    </w:lvl>
  </w:abstractNum>
  <w:abstractNum w:abstractNumId="2" w15:restartNumberingAfterBreak="0">
    <w:nsid w:val="002D7894"/>
    <w:multiLevelType w:val="multilevel"/>
    <w:tmpl w:val="5DC26A0A"/>
    <w:lvl w:ilvl="0">
      <w:start w:val="1"/>
      <w:numFmt w:val="upperLetter"/>
      <w:pStyle w:val="AnnexHeading1"/>
      <w:suff w:val="space"/>
      <w:lvlText w:val="Annex %1:"/>
      <w:lvlJc w:val="left"/>
      <w:pPr>
        <w:ind w:left="567" w:hanging="567"/>
      </w:pPr>
      <w:rPr>
        <w:rFonts w:hint="default"/>
        <w:color w:val="006853" w:themeColor="accent1"/>
      </w:rPr>
    </w:lvl>
    <w:lvl w:ilvl="1">
      <w:start w:val="1"/>
      <w:numFmt w:val="decimal"/>
      <w:pStyle w:val="AnnexNumber1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500DFE25"/>
    <w:multiLevelType w:val="hybridMultilevel"/>
    <w:tmpl w:val="FFFFFFFF"/>
    <w:lvl w:ilvl="0" w:tplc="DC924568">
      <w:start w:val="1"/>
      <w:numFmt w:val="lowerLetter"/>
      <w:lvlText w:val="%1."/>
      <w:lvlJc w:val="left"/>
      <w:pPr>
        <w:ind w:left="720" w:hanging="360"/>
      </w:pPr>
    </w:lvl>
    <w:lvl w:ilvl="1" w:tplc="FF446F3A">
      <w:start w:val="1"/>
      <w:numFmt w:val="lowerLetter"/>
      <w:lvlText w:val="%2."/>
      <w:lvlJc w:val="left"/>
      <w:pPr>
        <w:ind w:left="1440" w:hanging="360"/>
      </w:pPr>
    </w:lvl>
    <w:lvl w:ilvl="2" w:tplc="71DC6A2A">
      <w:start w:val="1"/>
      <w:numFmt w:val="lowerRoman"/>
      <w:lvlText w:val="%3."/>
      <w:lvlJc w:val="right"/>
      <w:pPr>
        <w:ind w:left="2160" w:hanging="180"/>
      </w:pPr>
    </w:lvl>
    <w:lvl w:ilvl="3" w:tplc="35D211AE">
      <w:start w:val="1"/>
      <w:numFmt w:val="decimal"/>
      <w:lvlText w:val="%4."/>
      <w:lvlJc w:val="left"/>
      <w:pPr>
        <w:ind w:left="2880" w:hanging="360"/>
      </w:pPr>
    </w:lvl>
    <w:lvl w:ilvl="4" w:tplc="940E5A2C">
      <w:start w:val="1"/>
      <w:numFmt w:val="lowerLetter"/>
      <w:lvlText w:val="%5."/>
      <w:lvlJc w:val="left"/>
      <w:pPr>
        <w:ind w:left="3600" w:hanging="360"/>
      </w:pPr>
    </w:lvl>
    <w:lvl w:ilvl="5" w:tplc="B21689A6">
      <w:start w:val="1"/>
      <w:numFmt w:val="lowerRoman"/>
      <w:lvlText w:val="%6."/>
      <w:lvlJc w:val="right"/>
      <w:pPr>
        <w:ind w:left="4320" w:hanging="180"/>
      </w:pPr>
    </w:lvl>
    <w:lvl w:ilvl="6" w:tplc="45E82242">
      <w:start w:val="1"/>
      <w:numFmt w:val="decimal"/>
      <w:lvlText w:val="%7."/>
      <w:lvlJc w:val="left"/>
      <w:pPr>
        <w:ind w:left="5040" w:hanging="360"/>
      </w:pPr>
    </w:lvl>
    <w:lvl w:ilvl="7" w:tplc="8D660156">
      <w:start w:val="1"/>
      <w:numFmt w:val="lowerLetter"/>
      <w:lvlText w:val="%8."/>
      <w:lvlJc w:val="left"/>
      <w:pPr>
        <w:ind w:left="5760" w:hanging="360"/>
      </w:pPr>
    </w:lvl>
    <w:lvl w:ilvl="8" w:tplc="B11630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C0F72"/>
    <w:multiLevelType w:val="multilevel"/>
    <w:tmpl w:val="D96472F8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5EB92775"/>
    <w:multiLevelType w:val="multilevel"/>
    <w:tmpl w:val="8A1E3BD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48"/>
      </w:rPr>
    </w:lvl>
    <w:lvl w:ilvl="1">
      <w:start w:val="1"/>
      <w:numFmt w:val="decimal"/>
      <w:pStyle w:val="BodyTextNumbered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9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9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7"/>
        </w:tabs>
        <w:ind w:left="567" w:hanging="567"/>
      </w:pPr>
      <w:rPr>
        <w:rFonts w:hint="default"/>
      </w:rPr>
    </w:lvl>
  </w:abstractNum>
  <w:num w:numId="1" w16cid:durableId="2122726212">
    <w:abstractNumId w:val="3"/>
  </w:num>
  <w:num w:numId="2" w16cid:durableId="1236819752">
    <w:abstractNumId w:val="2"/>
  </w:num>
  <w:num w:numId="3" w16cid:durableId="342245815">
    <w:abstractNumId w:val="5"/>
  </w:num>
  <w:num w:numId="4" w16cid:durableId="976910925">
    <w:abstractNumId w:val="1"/>
  </w:num>
  <w:num w:numId="5" w16cid:durableId="568152130">
    <w:abstractNumId w:val="0"/>
  </w:num>
  <w:num w:numId="6" w16cid:durableId="19761835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8D"/>
    <w:rsid w:val="00016C16"/>
    <w:rsid w:val="00017E9F"/>
    <w:rsid w:val="0002586E"/>
    <w:rsid w:val="00026B95"/>
    <w:rsid w:val="0003104C"/>
    <w:rsid w:val="00033157"/>
    <w:rsid w:val="0004074D"/>
    <w:rsid w:val="000416F5"/>
    <w:rsid w:val="00047496"/>
    <w:rsid w:val="000542D1"/>
    <w:rsid w:val="00054946"/>
    <w:rsid w:val="00057A90"/>
    <w:rsid w:val="000608DF"/>
    <w:rsid w:val="0006463E"/>
    <w:rsid w:val="000703D3"/>
    <w:rsid w:val="000819A3"/>
    <w:rsid w:val="00092395"/>
    <w:rsid w:val="0009371E"/>
    <w:rsid w:val="00094C80"/>
    <w:rsid w:val="000A2C6E"/>
    <w:rsid w:val="000A69BD"/>
    <w:rsid w:val="000B22FB"/>
    <w:rsid w:val="000D31D5"/>
    <w:rsid w:val="000F371D"/>
    <w:rsid w:val="000F408D"/>
    <w:rsid w:val="0010191A"/>
    <w:rsid w:val="00104D20"/>
    <w:rsid w:val="00106746"/>
    <w:rsid w:val="00116525"/>
    <w:rsid w:val="00131870"/>
    <w:rsid w:val="00161D39"/>
    <w:rsid w:val="001625FF"/>
    <w:rsid w:val="00170B52"/>
    <w:rsid w:val="0017155E"/>
    <w:rsid w:val="00171E79"/>
    <w:rsid w:val="00172E88"/>
    <w:rsid w:val="00175842"/>
    <w:rsid w:val="00175FB4"/>
    <w:rsid w:val="001938D2"/>
    <w:rsid w:val="001A3D53"/>
    <w:rsid w:val="001B4287"/>
    <w:rsid w:val="001C6679"/>
    <w:rsid w:val="001D58C1"/>
    <w:rsid w:val="001E320C"/>
    <w:rsid w:val="001F338A"/>
    <w:rsid w:val="00204518"/>
    <w:rsid w:val="00223CAD"/>
    <w:rsid w:val="00240224"/>
    <w:rsid w:val="00241836"/>
    <w:rsid w:val="00255C22"/>
    <w:rsid w:val="00257BE0"/>
    <w:rsid w:val="00272125"/>
    <w:rsid w:val="00273ED6"/>
    <w:rsid w:val="00276F32"/>
    <w:rsid w:val="00276FA9"/>
    <w:rsid w:val="0027712A"/>
    <w:rsid w:val="0028332D"/>
    <w:rsid w:val="002B166C"/>
    <w:rsid w:val="002B3A3E"/>
    <w:rsid w:val="002D12D3"/>
    <w:rsid w:val="002D39A2"/>
    <w:rsid w:val="002D603B"/>
    <w:rsid w:val="002E1FD5"/>
    <w:rsid w:val="002E2EA5"/>
    <w:rsid w:val="002E53EF"/>
    <w:rsid w:val="002E761D"/>
    <w:rsid w:val="003021A5"/>
    <w:rsid w:val="0030729B"/>
    <w:rsid w:val="00313293"/>
    <w:rsid w:val="003143EB"/>
    <w:rsid w:val="00314F85"/>
    <w:rsid w:val="00321F16"/>
    <w:rsid w:val="00323BA2"/>
    <w:rsid w:val="003267E3"/>
    <w:rsid w:val="00326E4C"/>
    <w:rsid w:val="00342562"/>
    <w:rsid w:val="003504DD"/>
    <w:rsid w:val="00357DBF"/>
    <w:rsid w:val="00375C07"/>
    <w:rsid w:val="00382121"/>
    <w:rsid w:val="0039477C"/>
    <w:rsid w:val="00394943"/>
    <w:rsid w:val="00395CDD"/>
    <w:rsid w:val="00397755"/>
    <w:rsid w:val="003A0421"/>
    <w:rsid w:val="003A0492"/>
    <w:rsid w:val="003A2B4A"/>
    <w:rsid w:val="003A6800"/>
    <w:rsid w:val="003B2149"/>
    <w:rsid w:val="003DDB24"/>
    <w:rsid w:val="003E321F"/>
    <w:rsid w:val="003E60B0"/>
    <w:rsid w:val="003E6590"/>
    <w:rsid w:val="003F09F1"/>
    <w:rsid w:val="003F309B"/>
    <w:rsid w:val="0040106C"/>
    <w:rsid w:val="00406F6B"/>
    <w:rsid w:val="00407B8A"/>
    <w:rsid w:val="00410C08"/>
    <w:rsid w:val="0042306A"/>
    <w:rsid w:val="00431258"/>
    <w:rsid w:val="00432656"/>
    <w:rsid w:val="0044498A"/>
    <w:rsid w:val="004719D1"/>
    <w:rsid w:val="0047284A"/>
    <w:rsid w:val="004778C8"/>
    <w:rsid w:val="00480CFB"/>
    <w:rsid w:val="00482B80"/>
    <w:rsid w:val="00495C8A"/>
    <w:rsid w:val="004965E0"/>
    <w:rsid w:val="004A0D89"/>
    <w:rsid w:val="004A24E4"/>
    <w:rsid w:val="004A5FA5"/>
    <w:rsid w:val="004B218E"/>
    <w:rsid w:val="004C39C0"/>
    <w:rsid w:val="004C9E70"/>
    <w:rsid w:val="004D7259"/>
    <w:rsid w:val="004E00C1"/>
    <w:rsid w:val="004E4FC5"/>
    <w:rsid w:val="004F2B53"/>
    <w:rsid w:val="004F720C"/>
    <w:rsid w:val="00511736"/>
    <w:rsid w:val="00511A70"/>
    <w:rsid w:val="005152E9"/>
    <w:rsid w:val="00520BBE"/>
    <w:rsid w:val="00521BFF"/>
    <w:rsid w:val="00521F02"/>
    <w:rsid w:val="005321B0"/>
    <w:rsid w:val="00532BF2"/>
    <w:rsid w:val="005353EF"/>
    <w:rsid w:val="00590092"/>
    <w:rsid w:val="0059586A"/>
    <w:rsid w:val="005A21B1"/>
    <w:rsid w:val="005A6038"/>
    <w:rsid w:val="005C1CB1"/>
    <w:rsid w:val="005E1C98"/>
    <w:rsid w:val="005E7060"/>
    <w:rsid w:val="00606F92"/>
    <w:rsid w:val="00622C55"/>
    <w:rsid w:val="00635E17"/>
    <w:rsid w:val="00636082"/>
    <w:rsid w:val="00651CAA"/>
    <w:rsid w:val="006535AD"/>
    <w:rsid w:val="00653BBE"/>
    <w:rsid w:val="00661FE6"/>
    <w:rsid w:val="006739CF"/>
    <w:rsid w:val="006816C1"/>
    <w:rsid w:val="006A0729"/>
    <w:rsid w:val="006A662E"/>
    <w:rsid w:val="006B36CC"/>
    <w:rsid w:val="006E0F2C"/>
    <w:rsid w:val="006E252E"/>
    <w:rsid w:val="006E51C2"/>
    <w:rsid w:val="00703BF0"/>
    <w:rsid w:val="00710DCB"/>
    <w:rsid w:val="007131C8"/>
    <w:rsid w:val="007335C2"/>
    <w:rsid w:val="00747BC1"/>
    <w:rsid w:val="00752C42"/>
    <w:rsid w:val="00756B2D"/>
    <w:rsid w:val="00766205"/>
    <w:rsid w:val="00775A71"/>
    <w:rsid w:val="007949B1"/>
    <w:rsid w:val="00795E75"/>
    <w:rsid w:val="007A2D3D"/>
    <w:rsid w:val="007A37BE"/>
    <w:rsid w:val="007B5F07"/>
    <w:rsid w:val="007C036D"/>
    <w:rsid w:val="007C3329"/>
    <w:rsid w:val="007D160E"/>
    <w:rsid w:val="007D3F0B"/>
    <w:rsid w:val="007E16F6"/>
    <w:rsid w:val="0082217A"/>
    <w:rsid w:val="008222B7"/>
    <w:rsid w:val="00822A87"/>
    <w:rsid w:val="00827BBD"/>
    <w:rsid w:val="008353FA"/>
    <w:rsid w:val="00837292"/>
    <w:rsid w:val="0085035D"/>
    <w:rsid w:val="0086128B"/>
    <w:rsid w:val="00863627"/>
    <w:rsid w:val="00877E2E"/>
    <w:rsid w:val="00882F62"/>
    <w:rsid w:val="00884A2A"/>
    <w:rsid w:val="00886B37"/>
    <w:rsid w:val="00895304"/>
    <w:rsid w:val="008A664D"/>
    <w:rsid w:val="008B1ABD"/>
    <w:rsid w:val="008C01C3"/>
    <w:rsid w:val="008C5B92"/>
    <w:rsid w:val="008D0111"/>
    <w:rsid w:val="008E0BE7"/>
    <w:rsid w:val="008F1D48"/>
    <w:rsid w:val="008F5F66"/>
    <w:rsid w:val="008F7F55"/>
    <w:rsid w:val="0090221C"/>
    <w:rsid w:val="00903EC8"/>
    <w:rsid w:val="00910709"/>
    <w:rsid w:val="00915FB8"/>
    <w:rsid w:val="009465FA"/>
    <w:rsid w:val="00960AF8"/>
    <w:rsid w:val="00980989"/>
    <w:rsid w:val="00980C47"/>
    <w:rsid w:val="009A25BF"/>
    <w:rsid w:val="009A3F30"/>
    <w:rsid w:val="009A7663"/>
    <w:rsid w:val="009C17AC"/>
    <w:rsid w:val="009D54E3"/>
    <w:rsid w:val="009F2CC0"/>
    <w:rsid w:val="009F2DF0"/>
    <w:rsid w:val="009F3E55"/>
    <w:rsid w:val="00A02DF8"/>
    <w:rsid w:val="00A15F2B"/>
    <w:rsid w:val="00A1750C"/>
    <w:rsid w:val="00A312D1"/>
    <w:rsid w:val="00A467EB"/>
    <w:rsid w:val="00A51E19"/>
    <w:rsid w:val="00A5307D"/>
    <w:rsid w:val="00A62724"/>
    <w:rsid w:val="00A6278A"/>
    <w:rsid w:val="00A6C891"/>
    <w:rsid w:val="00A73344"/>
    <w:rsid w:val="00A94AB3"/>
    <w:rsid w:val="00AA685B"/>
    <w:rsid w:val="00AB242B"/>
    <w:rsid w:val="00AB246A"/>
    <w:rsid w:val="00AB48AB"/>
    <w:rsid w:val="00AB5B96"/>
    <w:rsid w:val="00AC4D8A"/>
    <w:rsid w:val="00AC6272"/>
    <w:rsid w:val="00AD59F9"/>
    <w:rsid w:val="00AE32E9"/>
    <w:rsid w:val="00AE4C43"/>
    <w:rsid w:val="00AF0E5F"/>
    <w:rsid w:val="00AF15F5"/>
    <w:rsid w:val="00AF6B44"/>
    <w:rsid w:val="00B103EE"/>
    <w:rsid w:val="00B112D2"/>
    <w:rsid w:val="00B12404"/>
    <w:rsid w:val="00B172F6"/>
    <w:rsid w:val="00B205C3"/>
    <w:rsid w:val="00B27DE5"/>
    <w:rsid w:val="00B40053"/>
    <w:rsid w:val="00B52A68"/>
    <w:rsid w:val="00B53E4A"/>
    <w:rsid w:val="00B60C40"/>
    <w:rsid w:val="00B71888"/>
    <w:rsid w:val="00B82E7B"/>
    <w:rsid w:val="00B92972"/>
    <w:rsid w:val="00B97143"/>
    <w:rsid w:val="00BA4B57"/>
    <w:rsid w:val="00BA8883"/>
    <w:rsid w:val="00BB0631"/>
    <w:rsid w:val="00BB08E2"/>
    <w:rsid w:val="00BB6C1F"/>
    <w:rsid w:val="00BC07EE"/>
    <w:rsid w:val="00BC332C"/>
    <w:rsid w:val="00BC440F"/>
    <w:rsid w:val="00BD54D4"/>
    <w:rsid w:val="00BE5C7D"/>
    <w:rsid w:val="00BE6205"/>
    <w:rsid w:val="00BE7BE8"/>
    <w:rsid w:val="00C06139"/>
    <w:rsid w:val="00C1002E"/>
    <w:rsid w:val="00C17928"/>
    <w:rsid w:val="00C20E3D"/>
    <w:rsid w:val="00C33FB1"/>
    <w:rsid w:val="00C37CA2"/>
    <w:rsid w:val="00C538CA"/>
    <w:rsid w:val="00C5745E"/>
    <w:rsid w:val="00C6788E"/>
    <w:rsid w:val="00C71D0D"/>
    <w:rsid w:val="00C86AD4"/>
    <w:rsid w:val="00C87F64"/>
    <w:rsid w:val="00CA0331"/>
    <w:rsid w:val="00CA7C00"/>
    <w:rsid w:val="00CB60D2"/>
    <w:rsid w:val="00CC55DC"/>
    <w:rsid w:val="00CC629B"/>
    <w:rsid w:val="00CC6EBE"/>
    <w:rsid w:val="00CD140F"/>
    <w:rsid w:val="00CE5BBF"/>
    <w:rsid w:val="00CE5CAA"/>
    <w:rsid w:val="00CF1A6F"/>
    <w:rsid w:val="00CF3476"/>
    <w:rsid w:val="00CF783D"/>
    <w:rsid w:val="00D062A7"/>
    <w:rsid w:val="00D12DB5"/>
    <w:rsid w:val="00D15856"/>
    <w:rsid w:val="00D221F9"/>
    <w:rsid w:val="00D2486C"/>
    <w:rsid w:val="00D25D85"/>
    <w:rsid w:val="00D3123C"/>
    <w:rsid w:val="00D3175D"/>
    <w:rsid w:val="00D43741"/>
    <w:rsid w:val="00D532D8"/>
    <w:rsid w:val="00D561FF"/>
    <w:rsid w:val="00D83078"/>
    <w:rsid w:val="00D92244"/>
    <w:rsid w:val="00D95826"/>
    <w:rsid w:val="00DB233B"/>
    <w:rsid w:val="00DC2441"/>
    <w:rsid w:val="00DE5143"/>
    <w:rsid w:val="00DE69D8"/>
    <w:rsid w:val="00DE6E5D"/>
    <w:rsid w:val="00DF08D6"/>
    <w:rsid w:val="00E0458D"/>
    <w:rsid w:val="00E066C5"/>
    <w:rsid w:val="00E0716F"/>
    <w:rsid w:val="00E141B6"/>
    <w:rsid w:val="00E20F70"/>
    <w:rsid w:val="00E26AE2"/>
    <w:rsid w:val="00E44C21"/>
    <w:rsid w:val="00E5086B"/>
    <w:rsid w:val="00E55FEA"/>
    <w:rsid w:val="00E82A22"/>
    <w:rsid w:val="00E836E4"/>
    <w:rsid w:val="00E90C00"/>
    <w:rsid w:val="00E95726"/>
    <w:rsid w:val="00EA0315"/>
    <w:rsid w:val="00EA2D50"/>
    <w:rsid w:val="00EA423E"/>
    <w:rsid w:val="00EB0A4A"/>
    <w:rsid w:val="00EC0A31"/>
    <w:rsid w:val="00EC101E"/>
    <w:rsid w:val="00EC3203"/>
    <w:rsid w:val="00EC3B8A"/>
    <w:rsid w:val="00EC75E8"/>
    <w:rsid w:val="00ED1BD1"/>
    <w:rsid w:val="00ED63FF"/>
    <w:rsid w:val="00EE2D04"/>
    <w:rsid w:val="00EE5FE6"/>
    <w:rsid w:val="00EF54B9"/>
    <w:rsid w:val="00EF61C0"/>
    <w:rsid w:val="00F01823"/>
    <w:rsid w:val="00F030C8"/>
    <w:rsid w:val="00F160F6"/>
    <w:rsid w:val="00F36760"/>
    <w:rsid w:val="00F42D71"/>
    <w:rsid w:val="00F6379D"/>
    <w:rsid w:val="00F64B27"/>
    <w:rsid w:val="00F857E9"/>
    <w:rsid w:val="00FA36E3"/>
    <w:rsid w:val="00FA75F4"/>
    <w:rsid w:val="00FB0CE6"/>
    <w:rsid w:val="00FB62AA"/>
    <w:rsid w:val="00FC0A4A"/>
    <w:rsid w:val="00FD083B"/>
    <w:rsid w:val="00FD2769"/>
    <w:rsid w:val="00FD347E"/>
    <w:rsid w:val="00FD4ECF"/>
    <w:rsid w:val="00FF0159"/>
    <w:rsid w:val="00FF13B1"/>
    <w:rsid w:val="00FF3011"/>
    <w:rsid w:val="01071895"/>
    <w:rsid w:val="013CAFC5"/>
    <w:rsid w:val="01446277"/>
    <w:rsid w:val="01508040"/>
    <w:rsid w:val="015C0201"/>
    <w:rsid w:val="016B4C49"/>
    <w:rsid w:val="016B5C5F"/>
    <w:rsid w:val="016F8653"/>
    <w:rsid w:val="01986D8A"/>
    <w:rsid w:val="019DEE31"/>
    <w:rsid w:val="01AFF5DF"/>
    <w:rsid w:val="01C010BC"/>
    <w:rsid w:val="01D8EBBD"/>
    <w:rsid w:val="01E2DCB5"/>
    <w:rsid w:val="01EA5516"/>
    <w:rsid w:val="020D760F"/>
    <w:rsid w:val="021FDF4A"/>
    <w:rsid w:val="0226A4B4"/>
    <w:rsid w:val="0227A760"/>
    <w:rsid w:val="022D205D"/>
    <w:rsid w:val="022FDFC4"/>
    <w:rsid w:val="024F86E8"/>
    <w:rsid w:val="0250B121"/>
    <w:rsid w:val="0288E6B1"/>
    <w:rsid w:val="0291A831"/>
    <w:rsid w:val="02A123D0"/>
    <w:rsid w:val="02F90887"/>
    <w:rsid w:val="03012D09"/>
    <w:rsid w:val="0356F89F"/>
    <w:rsid w:val="03596CDF"/>
    <w:rsid w:val="036AACC6"/>
    <w:rsid w:val="039BF262"/>
    <w:rsid w:val="039C11CD"/>
    <w:rsid w:val="03C76077"/>
    <w:rsid w:val="03D16DF9"/>
    <w:rsid w:val="03D869EA"/>
    <w:rsid w:val="03FAF53B"/>
    <w:rsid w:val="0459A33A"/>
    <w:rsid w:val="049B37F0"/>
    <w:rsid w:val="04A34A56"/>
    <w:rsid w:val="04D804F4"/>
    <w:rsid w:val="04F97704"/>
    <w:rsid w:val="0522595D"/>
    <w:rsid w:val="052D9FA3"/>
    <w:rsid w:val="055EC5B7"/>
    <w:rsid w:val="05BE3C94"/>
    <w:rsid w:val="05D80FAD"/>
    <w:rsid w:val="05DF00A2"/>
    <w:rsid w:val="05EBFB86"/>
    <w:rsid w:val="05F56351"/>
    <w:rsid w:val="063C224B"/>
    <w:rsid w:val="064E0586"/>
    <w:rsid w:val="064FB9E0"/>
    <w:rsid w:val="0652D606"/>
    <w:rsid w:val="06586B34"/>
    <w:rsid w:val="067164F5"/>
    <w:rsid w:val="0675D339"/>
    <w:rsid w:val="068B63EA"/>
    <w:rsid w:val="06A70AC0"/>
    <w:rsid w:val="06A7C705"/>
    <w:rsid w:val="06AA2D71"/>
    <w:rsid w:val="06E06823"/>
    <w:rsid w:val="06E8F84D"/>
    <w:rsid w:val="06EE6CE1"/>
    <w:rsid w:val="06F89DA5"/>
    <w:rsid w:val="070543B9"/>
    <w:rsid w:val="072A3133"/>
    <w:rsid w:val="0739F32F"/>
    <w:rsid w:val="0752E71A"/>
    <w:rsid w:val="075C57D4"/>
    <w:rsid w:val="077AD103"/>
    <w:rsid w:val="07841788"/>
    <w:rsid w:val="07A34B61"/>
    <w:rsid w:val="07B0FF52"/>
    <w:rsid w:val="07BAFF32"/>
    <w:rsid w:val="07BF73D5"/>
    <w:rsid w:val="07BF7992"/>
    <w:rsid w:val="08253B16"/>
    <w:rsid w:val="083A454F"/>
    <w:rsid w:val="083E477D"/>
    <w:rsid w:val="088CD2FE"/>
    <w:rsid w:val="08F1A6C4"/>
    <w:rsid w:val="0900D7B1"/>
    <w:rsid w:val="09085A61"/>
    <w:rsid w:val="0909BBB0"/>
    <w:rsid w:val="090F894B"/>
    <w:rsid w:val="092D6C51"/>
    <w:rsid w:val="09300024"/>
    <w:rsid w:val="09505962"/>
    <w:rsid w:val="09506AC9"/>
    <w:rsid w:val="096B7901"/>
    <w:rsid w:val="097C9C39"/>
    <w:rsid w:val="09810191"/>
    <w:rsid w:val="0987D653"/>
    <w:rsid w:val="09A32CFD"/>
    <w:rsid w:val="09A73047"/>
    <w:rsid w:val="09AD2E2C"/>
    <w:rsid w:val="0A19A56C"/>
    <w:rsid w:val="0A20648B"/>
    <w:rsid w:val="0A4A13A1"/>
    <w:rsid w:val="0A50D014"/>
    <w:rsid w:val="0A52F520"/>
    <w:rsid w:val="0A717BB5"/>
    <w:rsid w:val="0A9751E8"/>
    <w:rsid w:val="0AA6495B"/>
    <w:rsid w:val="0ABDF84F"/>
    <w:rsid w:val="0AD7D4F1"/>
    <w:rsid w:val="0AE08151"/>
    <w:rsid w:val="0AF34EBD"/>
    <w:rsid w:val="0AF49669"/>
    <w:rsid w:val="0B2C2E0E"/>
    <w:rsid w:val="0B48D6FC"/>
    <w:rsid w:val="0B5F4490"/>
    <w:rsid w:val="0B61EA7E"/>
    <w:rsid w:val="0B7BC620"/>
    <w:rsid w:val="0B7FCE03"/>
    <w:rsid w:val="0B8185D6"/>
    <w:rsid w:val="0B8CB488"/>
    <w:rsid w:val="0B9A4991"/>
    <w:rsid w:val="0BA4AD5C"/>
    <w:rsid w:val="0BB7DE94"/>
    <w:rsid w:val="0BE54AB9"/>
    <w:rsid w:val="0C05759E"/>
    <w:rsid w:val="0C0BF2B3"/>
    <w:rsid w:val="0C5E5098"/>
    <w:rsid w:val="0C7A4300"/>
    <w:rsid w:val="0C7C51B2"/>
    <w:rsid w:val="0CCA0C6B"/>
    <w:rsid w:val="0CDA6E70"/>
    <w:rsid w:val="0CE9BE7D"/>
    <w:rsid w:val="0CF85ED0"/>
    <w:rsid w:val="0D0CFE75"/>
    <w:rsid w:val="0D2CB96A"/>
    <w:rsid w:val="0D439AE6"/>
    <w:rsid w:val="0D46C403"/>
    <w:rsid w:val="0D4A3198"/>
    <w:rsid w:val="0D5F53A5"/>
    <w:rsid w:val="0D8581EB"/>
    <w:rsid w:val="0D88C7A6"/>
    <w:rsid w:val="0DA91C77"/>
    <w:rsid w:val="0DAE9C15"/>
    <w:rsid w:val="0DC4C89A"/>
    <w:rsid w:val="0DDE2760"/>
    <w:rsid w:val="0DDED37A"/>
    <w:rsid w:val="0DE91123"/>
    <w:rsid w:val="0DE91806"/>
    <w:rsid w:val="0DECEDD1"/>
    <w:rsid w:val="0DF2EF07"/>
    <w:rsid w:val="0E1255B4"/>
    <w:rsid w:val="0E27F56C"/>
    <w:rsid w:val="0E2D0E00"/>
    <w:rsid w:val="0E3C07D9"/>
    <w:rsid w:val="0E5918F2"/>
    <w:rsid w:val="0E63D36A"/>
    <w:rsid w:val="0E89D347"/>
    <w:rsid w:val="0E9ED6A9"/>
    <w:rsid w:val="0EAB882D"/>
    <w:rsid w:val="0EF2BCA6"/>
    <w:rsid w:val="0EFC6C9D"/>
    <w:rsid w:val="0F20CF37"/>
    <w:rsid w:val="0F3A5468"/>
    <w:rsid w:val="0F6424CB"/>
    <w:rsid w:val="0F6601D9"/>
    <w:rsid w:val="0F831D3A"/>
    <w:rsid w:val="0F9BFA53"/>
    <w:rsid w:val="0FA167EA"/>
    <w:rsid w:val="0FC713B7"/>
    <w:rsid w:val="0FF238F9"/>
    <w:rsid w:val="0FF7B504"/>
    <w:rsid w:val="100CA2D9"/>
    <w:rsid w:val="1027D18A"/>
    <w:rsid w:val="10358E9F"/>
    <w:rsid w:val="104251AB"/>
    <w:rsid w:val="104EF2ED"/>
    <w:rsid w:val="1055B69B"/>
    <w:rsid w:val="108244F2"/>
    <w:rsid w:val="1082EE43"/>
    <w:rsid w:val="1087CFC0"/>
    <w:rsid w:val="1095905F"/>
    <w:rsid w:val="10DF64AD"/>
    <w:rsid w:val="10ED8D9F"/>
    <w:rsid w:val="10FA1119"/>
    <w:rsid w:val="10FBBF67"/>
    <w:rsid w:val="112A2B74"/>
    <w:rsid w:val="1138F2D0"/>
    <w:rsid w:val="1148BF09"/>
    <w:rsid w:val="115395B6"/>
    <w:rsid w:val="1183A994"/>
    <w:rsid w:val="1190886C"/>
    <w:rsid w:val="11A40A9E"/>
    <w:rsid w:val="11ABDFB2"/>
    <w:rsid w:val="11B4645D"/>
    <w:rsid w:val="11EC46E1"/>
    <w:rsid w:val="1205B11B"/>
    <w:rsid w:val="1244FE8B"/>
    <w:rsid w:val="1260CC9A"/>
    <w:rsid w:val="127260F3"/>
    <w:rsid w:val="12A75F29"/>
    <w:rsid w:val="12C7ED0E"/>
    <w:rsid w:val="12CB9AC0"/>
    <w:rsid w:val="12D625A2"/>
    <w:rsid w:val="12DA13BD"/>
    <w:rsid w:val="12E45DDA"/>
    <w:rsid w:val="130C3E66"/>
    <w:rsid w:val="132F55C6"/>
    <w:rsid w:val="1338AFFC"/>
    <w:rsid w:val="13545641"/>
    <w:rsid w:val="136F1F3F"/>
    <w:rsid w:val="137BDAFA"/>
    <w:rsid w:val="138A27AD"/>
    <w:rsid w:val="13A09DF9"/>
    <w:rsid w:val="13A5E4CF"/>
    <w:rsid w:val="13AEF6DB"/>
    <w:rsid w:val="13C6D3A5"/>
    <w:rsid w:val="13C746D1"/>
    <w:rsid w:val="13C96F83"/>
    <w:rsid w:val="13CAEB01"/>
    <w:rsid w:val="13F812AB"/>
    <w:rsid w:val="13FB344B"/>
    <w:rsid w:val="13FCE922"/>
    <w:rsid w:val="140C7008"/>
    <w:rsid w:val="143884EF"/>
    <w:rsid w:val="1438FBB1"/>
    <w:rsid w:val="143D9F65"/>
    <w:rsid w:val="145F1AED"/>
    <w:rsid w:val="14666C2D"/>
    <w:rsid w:val="148159E5"/>
    <w:rsid w:val="1497089E"/>
    <w:rsid w:val="149B7D52"/>
    <w:rsid w:val="14A4A37B"/>
    <w:rsid w:val="14C1C080"/>
    <w:rsid w:val="14C6F906"/>
    <w:rsid w:val="14DA992F"/>
    <w:rsid w:val="1502437D"/>
    <w:rsid w:val="1540F6E1"/>
    <w:rsid w:val="154B84A2"/>
    <w:rsid w:val="1569C00D"/>
    <w:rsid w:val="15706118"/>
    <w:rsid w:val="1576917B"/>
    <w:rsid w:val="15D2F45E"/>
    <w:rsid w:val="161B915C"/>
    <w:rsid w:val="163D9686"/>
    <w:rsid w:val="1667A11A"/>
    <w:rsid w:val="167D3627"/>
    <w:rsid w:val="169937A5"/>
    <w:rsid w:val="16C1F98F"/>
    <w:rsid w:val="16DDA6C7"/>
    <w:rsid w:val="16ED46C0"/>
    <w:rsid w:val="170C71C9"/>
    <w:rsid w:val="1731E429"/>
    <w:rsid w:val="174E4FC0"/>
    <w:rsid w:val="17A8FFC1"/>
    <w:rsid w:val="17B0BDBA"/>
    <w:rsid w:val="17B48040"/>
    <w:rsid w:val="17C04EAB"/>
    <w:rsid w:val="17DE6DAE"/>
    <w:rsid w:val="180CC1A7"/>
    <w:rsid w:val="18111548"/>
    <w:rsid w:val="1821880F"/>
    <w:rsid w:val="18296CDD"/>
    <w:rsid w:val="1853A6B7"/>
    <w:rsid w:val="1857072C"/>
    <w:rsid w:val="1883EE5B"/>
    <w:rsid w:val="18898B22"/>
    <w:rsid w:val="189409C1"/>
    <w:rsid w:val="18961ACE"/>
    <w:rsid w:val="18A70404"/>
    <w:rsid w:val="18AA0690"/>
    <w:rsid w:val="18BD862B"/>
    <w:rsid w:val="18C01814"/>
    <w:rsid w:val="18D573F9"/>
    <w:rsid w:val="18F7D53D"/>
    <w:rsid w:val="19408DE4"/>
    <w:rsid w:val="195C652B"/>
    <w:rsid w:val="1961DF1C"/>
    <w:rsid w:val="197616B7"/>
    <w:rsid w:val="1981DB5E"/>
    <w:rsid w:val="199EB8D3"/>
    <w:rsid w:val="19B3DF9A"/>
    <w:rsid w:val="19B3F0F5"/>
    <w:rsid w:val="1A003DC9"/>
    <w:rsid w:val="1A067ADC"/>
    <w:rsid w:val="1A154789"/>
    <w:rsid w:val="1A993961"/>
    <w:rsid w:val="1AB98852"/>
    <w:rsid w:val="1AD760DF"/>
    <w:rsid w:val="1AEC443C"/>
    <w:rsid w:val="1B1A6AFB"/>
    <w:rsid w:val="1B434101"/>
    <w:rsid w:val="1B4C0DE4"/>
    <w:rsid w:val="1B5AF51F"/>
    <w:rsid w:val="1B7AFB16"/>
    <w:rsid w:val="1B7CA07F"/>
    <w:rsid w:val="1B7D7E0F"/>
    <w:rsid w:val="1BBCFD46"/>
    <w:rsid w:val="1C0AC261"/>
    <w:rsid w:val="1C13E963"/>
    <w:rsid w:val="1C46F832"/>
    <w:rsid w:val="1C78CFE5"/>
    <w:rsid w:val="1C8D93AC"/>
    <w:rsid w:val="1CC3E457"/>
    <w:rsid w:val="1CDB8B52"/>
    <w:rsid w:val="1CF73E96"/>
    <w:rsid w:val="1D30250B"/>
    <w:rsid w:val="1D37F7CB"/>
    <w:rsid w:val="1D3D7AF4"/>
    <w:rsid w:val="1D59770A"/>
    <w:rsid w:val="1D5D0B1F"/>
    <w:rsid w:val="1D656619"/>
    <w:rsid w:val="1DA24A46"/>
    <w:rsid w:val="1DB492DA"/>
    <w:rsid w:val="1DBC3D93"/>
    <w:rsid w:val="1DC46704"/>
    <w:rsid w:val="1DCC4B20"/>
    <w:rsid w:val="1DCFEE51"/>
    <w:rsid w:val="1DE3A95D"/>
    <w:rsid w:val="1E1E4A34"/>
    <w:rsid w:val="1E38ED09"/>
    <w:rsid w:val="1E6F3B35"/>
    <w:rsid w:val="1E88A229"/>
    <w:rsid w:val="1E9EA4D3"/>
    <w:rsid w:val="1EB4F6A2"/>
    <w:rsid w:val="1EE7E2EE"/>
    <w:rsid w:val="1EEF5B1C"/>
    <w:rsid w:val="1EF6EDA1"/>
    <w:rsid w:val="1EF9732F"/>
    <w:rsid w:val="1F075EE7"/>
    <w:rsid w:val="1F182D57"/>
    <w:rsid w:val="1F3107DD"/>
    <w:rsid w:val="1F65D834"/>
    <w:rsid w:val="1F7B844E"/>
    <w:rsid w:val="1F8602A6"/>
    <w:rsid w:val="1FBBEC21"/>
    <w:rsid w:val="20064B38"/>
    <w:rsid w:val="201CA932"/>
    <w:rsid w:val="202EC2AC"/>
    <w:rsid w:val="204EB85A"/>
    <w:rsid w:val="205E8D1C"/>
    <w:rsid w:val="20812326"/>
    <w:rsid w:val="2084B089"/>
    <w:rsid w:val="208D38F4"/>
    <w:rsid w:val="20A7092C"/>
    <w:rsid w:val="20C89119"/>
    <w:rsid w:val="20CD1A43"/>
    <w:rsid w:val="20E8852A"/>
    <w:rsid w:val="21165931"/>
    <w:rsid w:val="21486970"/>
    <w:rsid w:val="214916C8"/>
    <w:rsid w:val="214EF56A"/>
    <w:rsid w:val="2152CCBB"/>
    <w:rsid w:val="2158978A"/>
    <w:rsid w:val="216374BF"/>
    <w:rsid w:val="21904C6D"/>
    <w:rsid w:val="219236BE"/>
    <w:rsid w:val="21A9E1C0"/>
    <w:rsid w:val="21C84217"/>
    <w:rsid w:val="21CD7B2A"/>
    <w:rsid w:val="22145185"/>
    <w:rsid w:val="2229B130"/>
    <w:rsid w:val="22566F8B"/>
    <w:rsid w:val="2266EB2E"/>
    <w:rsid w:val="226D30F7"/>
    <w:rsid w:val="22BBE831"/>
    <w:rsid w:val="22BF7538"/>
    <w:rsid w:val="22DED6E7"/>
    <w:rsid w:val="231FE0B7"/>
    <w:rsid w:val="236986E4"/>
    <w:rsid w:val="23AA4469"/>
    <w:rsid w:val="23DE0213"/>
    <w:rsid w:val="23F00588"/>
    <w:rsid w:val="23F1A5D2"/>
    <w:rsid w:val="23F85413"/>
    <w:rsid w:val="24446458"/>
    <w:rsid w:val="245E3CFE"/>
    <w:rsid w:val="2474D0EF"/>
    <w:rsid w:val="247501D0"/>
    <w:rsid w:val="2477D4E5"/>
    <w:rsid w:val="249F25D5"/>
    <w:rsid w:val="24BB5EA7"/>
    <w:rsid w:val="24EC4DA0"/>
    <w:rsid w:val="24F642F8"/>
    <w:rsid w:val="24FD8E21"/>
    <w:rsid w:val="2514815F"/>
    <w:rsid w:val="2533146D"/>
    <w:rsid w:val="253BCBE6"/>
    <w:rsid w:val="253BF7C2"/>
    <w:rsid w:val="2545BC0D"/>
    <w:rsid w:val="255441F3"/>
    <w:rsid w:val="25594D35"/>
    <w:rsid w:val="257A7A4F"/>
    <w:rsid w:val="2587E510"/>
    <w:rsid w:val="259DA695"/>
    <w:rsid w:val="25B31D37"/>
    <w:rsid w:val="25B9174F"/>
    <w:rsid w:val="25B986A7"/>
    <w:rsid w:val="25C36A0D"/>
    <w:rsid w:val="25D993C6"/>
    <w:rsid w:val="25EEBB42"/>
    <w:rsid w:val="25F97945"/>
    <w:rsid w:val="25FDA57F"/>
    <w:rsid w:val="25FED300"/>
    <w:rsid w:val="260DB01C"/>
    <w:rsid w:val="2622AFDC"/>
    <w:rsid w:val="26328341"/>
    <w:rsid w:val="2634EB89"/>
    <w:rsid w:val="2637BBB9"/>
    <w:rsid w:val="2643FEEE"/>
    <w:rsid w:val="264E93AF"/>
    <w:rsid w:val="2654C3CC"/>
    <w:rsid w:val="2654D931"/>
    <w:rsid w:val="265554A6"/>
    <w:rsid w:val="26603EE2"/>
    <w:rsid w:val="266F700C"/>
    <w:rsid w:val="267B8C6A"/>
    <w:rsid w:val="267EA970"/>
    <w:rsid w:val="26964239"/>
    <w:rsid w:val="26C671F7"/>
    <w:rsid w:val="26CBD587"/>
    <w:rsid w:val="26DDE823"/>
    <w:rsid w:val="26E1E52B"/>
    <w:rsid w:val="26EF6416"/>
    <w:rsid w:val="26FC7A78"/>
    <w:rsid w:val="26FD1F60"/>
    <w:rsid w:val="271F55C8"/>
    <w:rsid w:val="272073EB"/>
    <w:rsid w:val="272B414C"/>
    <w:rsid w:val="273DFCC9"/>
    <w:rsid w:val="2754E7B0"/>
    <w:rsid w:val="275B45A7"/>
    <w:rsid w:val="276E100D"/>
    <w:rsid w:val="277CB563"/>
    <w:rsid w:val="279E438B"/>
    <w:rsid w:val="27A29623"/>
    <w:rsid w:val="27A31AF6"/>
    <w:rsid w:val="2823974E"/>
    <w:rsid w:val="282F2D28"/>
    <w:rsid w:val="2856528D"/>
    <w:rsid w:val="286184E0"/>
    <w:rsid w:val="286EE89B"/>
    <w:rsid w:val="28923CE9"/>
    <w:rsid w:val="28A0654C"/>
    <w:rsid w:val="28AB6DE7"/>
    <w:rsid w:val="28EEEA74"/>
    <w:rsid w:val="28F58FF1"/>
    <w:rsid w:val="28F7481C"/>
    <w:rsid w:val="28FB04CE"/>
    <w:rsid w:val="2901885A"/>
    <w:rsid w:val="290AF969"/>
    <w:rsid w:val="2910397B"/>
    <w:rsid w:val="292234CB"/>
    <w:rsid w:val="2925C2FA"/>
    <w:rsid w:val="297F0CDA"/>
    <w:rsid w:val="298E2B9A"/>
    <w:rsid w:val="29B32D2C"/>
    <w:rsid w:val="29BFA385"/>
    <w:rsid w:val="29DD7CC9"/>
    <w:rsid w:val="29EBEB89"/>
    <w:rsid w:val="29FE12B9"/>
    <w:rsid w:val="29FF0A5F"/>
    <w:rsid w:val="2A008566"/>
    <w:rsid w:val="2A0D9A19"/>
    <w:rsid w:val="2A38F294"/>
    <w:rsid w:val="2A3C8748"/>
    <w:rsid w:val="2A4068ED"/>
    <w:rsid w:val="2A71E44E"/>
    <w:rsid w:val="2A85EBC1"/>
    <w:rsid w:val="2A8DE8A9"/>
    <w:rsid w:val="2A8F55AA"/>
    <w:rsid w:val="2AA703AE"/>
    <w:rsid w:val="2AA89F90"/>
    <w:rsid w:val="2AA93203"/>
    <w:rsid w:val="2AAB9C68"/>
    <w:rsid w:val="2AB45625"/>
    <w:rsid w:val="2ACEC52D"/>
    <w:rsid w:val="2ACF5323"/>
    <w:rsid w:val="2AE6DD42"/>
    <w:rsid w:val="2AEC9FFA"/>
    <w:rsid w:val="2B043366"/>
    <w:rsid w:val="2B179FE5"/>
    <w:rsid w:val="2B2F7AE7"/>
    <w:rsid w:val="2B2FCE8A"/>
    <w:rsid w:val="2B7D3E7C"/>
    <w:rsid w:val="2B81FFBF"/>
    <w:rsid w:val="2B83163F"/>
    <w:rsid w:val="2B980DA1"/>
    <w:rsid w:val="2BE1CE4D"/>
    <w:rsid w:val="2BEFCE6A"/>
    <w:rsid w:val="2BF07C9B"/>
    <w:rsid w:val="2C0045A7"/>
    <w:rsid w:val="2C116081"/>
    <w:rsid w:val="2C19FCFE"/>
    <w:rsid w:val="2C31FAB3"/>
    <w:rsid w:val="2C6C376D"/>
    <w:rsid w:val="2CBBEB0A"/>
    <w:rsid w:val="2CE0E0FF"/>
    <w:rsid w:val="2CF3095B"/>
    <w:rsid w:val="2D05BE43"/>
    <w:rsid w:val="2D066EBA"/>
    <w:rsid w:val="2D1EE6A0"/>
    <w:rsid w:val="2D45350D"/>
    <w:rsid w:val="2D583163"/>
    <w:rsid w:val="2D655EA1"/>
    <w:rsid w:val="2D7D9EAE"/>
    <w:rsid w:val="2D9818AD"/>
    <w:rsid w:val="2DA06583"/>
    <w:rsid w:val="2DCE57EC"/>
    <w:rsid w:val="2DF23664"/>
    <w:rsid w:val="2E061962"/>
    <w:rsid w:val="2E0D3DCB"/>
    <w:rsid w:val="2E3CFC1C"/>
    <w:rsid w:val="2E4E06AF"/>
    <w:rsid w:val="2E508432"/>
    <w:rsid w:val="2EBA15B4"/>
    <w:rsid w:val="2ECE78F8"/>
    <w:rsid w:val="2EEA90C9"/>
    <w:rsid w:val="2EFA80D6"/>
    <w:rsid w:val="2F061F6D"/>
    <w:rsid w:val="2F13513F"/>
    <w:rsid w:val="2F37B72F"/>
    <w:rsid w:val="2F39EDA1"/>
    <w:rsid w:val="2F3C8D90"/>
    <w:rsid w:val="2F5723AB"/>
    <w:rsid w:val="2F57E0E8"/>
    <w:rsid w:val="2F773888"/>
    <w:rsid w:val="2F7921F2"/>
    <w:rsid w:val="2FB317F3"/>
    <w:rsid w:val="2FB8E78E"/>
    <w:rsid w:val="2FBB9165"/>
    <w:rsid w:val="2FBF96BC"/>
    <w:rsid w:val="2FEBF780"/>
    <w:rsid w:val="2FFEAE06"/>
    <w:rsid w:val="30281B6C"/>
    <w:rsid w:val="302D82ED"/>
    <w:rsid w:val="3033F832"/>
    <w:rsid w:val="303C5548"/>
    <w:rsid w:val="303D2C8B"/>
    <w:rsid w:val="30412447"/>
    <w:rsid w:val="3059C479"/>
    <w:rsid w:val="305C74E8"/>
    <w:rsid w:val="306384CB"/>
    <w:rsid w:val="30AB2591"/>
    <w:rsid w:val="30B8F5FD"/>
    <w:rsid w:val="30CE309C"/>
    <w:rsid w:val="30DDE065"/>
    <w:rsid w:val="30DEA427"/>
    <w:rsid w:val="30E724BD"/>
    <w:rsid w:val="30F41D7B"/>
    <w:rsid w:val="30FD0C77"/>
    <w:rsid w:val="311232CC"/>
    <w:rsid w:val="3114F253"/>
    <w:rsid w:val="31471FC7"/>
    <w:rsid w:val="3161B33B"/>
    <w:rsid w:val="3161FAE7"/>
    <w:rsid w:val="3175BB84"/>
    <w:rsid w:val="3182E545"/>
    <w:rsid w:val="3197C78C"/>
    <w:rsid w:val="31B237B6"/>
    <w:rsid w:val="31D92F66"/>
    <w:rsid w:val="31E992D1"/>
    <w:rsid w:val="31F84B23"/>
    <w:rsid w:val="32198C50"/>
    <w:rsid w:val="321D842C"/>
    <w:rsid w:val="3226034E"/>
    <w:rsid w:val="323104B6"/>
    <w:rsid w:val="323EB049"/>
    <w:rsid w:val="32611E5E"/>
    <w:rsid w:val="329F87DD"/>
    <w:rsid w:val="32B3FA42"/>
    <w:rsid w:val="32BAF503"/>
    <w:rsid w:val="32C1C561"/>
    <w:rsid w:val="32C255A3"/>
    <w:rsid w:val="32CF3DF3"/>
    <w:rsid w:val="32EDE26F"/>
    <w:rsid w:val="331A80BA"/>
    <w:rsid w:val="3329959C"/>
    <w:rsid w:val="333120BF"/>
    <w:rsid w:val="3356B163"/>
    <w:rsid w:val="338B81DD"/>
    <w:rsid w:val="33A4207C"/>
    <w:rsid w:val="33CF98C7"/>
    <w:rsid w:val="33E08876"/>
    <w:rsid w:val="33FF09B2"/>
    <w:rsid w:val="341633F5"/>
    <w:rsid w:val="344665A3"/>
    <w:rsid w:val="34488814"/>
    <w:rsid w:val="344B919B"/>
    <w:rsid w:val="3453C225"/>
    <w:rsid w:val="3463CA8C"/>
    <w:rsid w:val="349F006A"/>
    <w:rsid w:val="34A7D454"/>
    <w:rsid w:val="34A93B91"/>
    <w:rsid w:val="34A97505"/>
    <w:rsid w:val="34CE11B5"/>
    <w:rsid w:val="3509577B"/>
    <w:rsid w:val="350D3989"/>
    <w:rsid w:val="352EC852"/>
    <w:rsid w:val="35369423"/>
    <w:rsid w:val="3538E1CE"/>
    <w:rsid w:val="357775BC"/>
    <w:rsid w:val="3589F270"/>
    <w:rsid w:val="35AF60D1"/>
    <w:rsid w:val="35C94D04"/>
    <w:rsid w:val="35FC84CD"/>
    <w:rsid w:val="3601D215"/>
    <w:rsid w:val="360CCC92"/>
    <w:rsid w:val="361F90CD"/>
    <w:rsid w:val="364BFC58"/>
    <w:rsid w:val="36521052"/>
    <w:rsid w:val="3658CC8A"/>
    <w:rsid w:val="3671FDB7"/>
    <w:rsid w:val="369861B6"/>
    <w:rsid w:val="369FFEDF"/>
    <w:rsid w:val="36AA9C12"/>
    <w:rsid w:val="36ADC6B9"/>
    <w:rsid w:val="36C1CCBE"/>
    <w:rsid w:val="36DFA474"/>
    <w:rsid w:val="36F3E5A9"/>
    <w:rsid w:val="3708F5C6"/>
    <w:rsid w:val="37116C7C"/>
    <w:rsid w:val="371A8BC8"/>
    <w:rsid w:val="37250780"/>
    <w:rsid w:val="372783AE"/>
    <w:rsid w:val="378353C0"/>
    <w:rsid w:val="3794E1E7"/>
    <w:rsid w:val="379F87EF"/>
    <w:rsid w:val="37B20173"/>
    <w:rsid w:val="37D5BC44"/>
    <w:rsid w:val="37F5F881"/>
    <w:rsid w:val="37F76639"/>
    <w:rsid w:val="38055421"/>
    <w:rsid w:val="38207A15"/>
    <w:rsid w:val="3825DBCB"/>
    <w:rsid w:val="38373494"/>
    <w:rsid w:val="38538893"/>
    <w:rsid w:val="386479AC"/>
    <w:rsid w:val="3896A807"/>
    <w:rsid w:val="38A9EDAC"/>
    <w:rsid w:val="38BA4F0E"/>
    <w:rsid w:val="38CF82A7"/>
    <w:rsid w:val="38F43625"/>
    <w:rsid w:val="38FA45A4"/>
    <w:rsid w:val="3909CA9C"/>
    <w:rsid w:val="391892EF"/>
    <w:rsid w:val="392191C4"/>
    <w:rsid w:val="3927F8BD"/>
    <w:rsid w:val="393EB5E7"/>
    <w:rsid w:val="394814AB"/>
    <w:rsid w:val="396B8098"/>
    <w:rsid w:val="398E7C9A"/>
    <w:rsid w:val="399A50CE"/>
    <w:rsid w:val="39A1B155"/>
    <w:rsid w:val="39B36C6D"/>
    <w:rsid w:val="39BDE67F"/>
    <w:rsid w:val="39C83FBE"/>
    <w:rsid w:val="39E5F995"/>
    <w:rsid w:val="39F96D80"/>
    <w:rsid w:val="3A0C82E2"/>
    <w:rsid w:val="3A289611"/>
    <w:rsid w:val="3A437679"/>
    <w:rsid w:val="3A5CA842"/>
    <w:rsid w:val="3A82B7FC"/>
    <w:rsid w:val="3ABD4505"/>
    <w:rsid w:val="3AE0BC55"/>
    <w:rsid w:val="3B3976C1"/>
    <w:rsid w:val="3B662DEF"/>
    <w:rsid w:val="3B6F92C6"/>
    <w:rsid w:val="3B81923C"/>
    <w:rsid w:val="3B8271D1"/>
    <w:rsid w:val="3B94391D"/>
    <w:rsid w:val="3B95F9E5"/>
    <w:rsid w:val="3BB2EAC5"/>
    <w:rsid w:val="3BBD0030"/>
    <w:rsid w:val="3BCE43EF"/>
    <w:rsid w:val="3BF00A88"/>
    <w:rsid w:val="3C006606"/>
    <w:rsid w:val="3C281AB6"/>
    <w:rsid w:val="3C8A3222"/>
    <w:rsid w:val="3C92C159"/>
    <w:rsid w:val="3CB2B363"/>
    <w:rsid w:val="3D340163"/>
    <w:rsid w:val="3D411708"/>
    <w:rsid w:val="3D555709"/>
    <w:rsid w:val="3D700D77"/>
    <w:rsid w:val="3D76078F"/>
    <w:rsid w:val="3DCA28C0"/>
    <w:rsid w:val="3DD828C3"/>
    <w:rsid w:val="3E3E1C05"/>
    <w:rsid w:val="3E4091DE"/>
    <w:rsid w:val="3E41E50F"/>
    <w:rsid w:val="3E44E36A"/>
    <w:rsid w:val="3E52567F"/>
    <w:rsid w:val="3E6180D4"/>
    <w:rsid w:val="3E65E591"/>
    <w:rsid w:val="3E6E80A4"/>
    <w:rsid w:val="3E83956A"/>
    <w:rsid w:val="3EC56690"/>
    <w:rsid w:val="3EDDA0FE"/>
    <w:rsid w:val="3EF2177D"/>
    <w:rsid w:val="3F08AE9D"/>
    <w:rsid w:val="3F0AA0F5"/>
    <w:rsid w:val="3F26FDEA"/>
    <w:rsid w:val="3F33E5E4"/>
    <w:rsid w:val="3F97AF07"/>
    <w:rsid w:val="3F9FCCE5"/>
    <w:rsid w:val="3FAD5E1F"/>
    <w:rsid w:val="3FCE1A1A"/>
    <w:rsid w:val="3FD1FF61"/>
    <w:rsid w:val="3FDD5CB3"/>
    <w:rsid w:val="4008F284"/>
    <w:rsid w:val="400A5105"/>
    <w:rsid w:val="400F633A"/>
    <w:rsid w:val="405A59D5"/>
    <w:rsid w:val="4067E16A"/>
    <w:rsid w:val="4071348F"/>
    <w:rsid w:val="408B1FE5"/>
    <w:rsid w:val="40BFEBFC"/>
    <w:rsid w:val="40C85E3A"/>
    <w:rsid w:val="40D3914B"/>
    <w:rsid w:val="40D92C83"/>
    <w:rsid w:val="40DD2518"/>
    <w:rsid w:val="40DF0D5D"/>
    <w:rsid w:val="40E69E8D"/>
    <w:rsid w:val="4111B3D7"/>
    <w:rsid w:val="4119DB46"/>
    <w:rsid w:val="41226FEB"/>
    <w:rsid w:val="412BBD12"/>
    <w:rsid w:val="413F3116"/>
    <w:rsid w:val="4158ED4D"/>
    <w:rsid w:val="41667FAB"/>
    <w:rsid w:val="41792D14"/>
    <w:rsid w:val="41AB51B8"/>
    <w:rsid w:val="41C760A7"/>
    <w:rsid w:val="41E314C7"/>
    <w:rsid w:val="42030EEF"/>
    <w:rsid w:val="421EBD8A"/>
    <w:rsid w:val="42464C5E"/>
    <w:rsid w:val="4256140E"/>
    <w:rsid w:val="425FAF7C"/>
    <w:rsid w:val="42912C8A"/>
    <w:rsid w:val="4294559E"/>
    <w:rsid w:val="42AFE325"/>
    <w:rsid w:val="42C5D645"/>
    <w:rsid w:val="42E28675"/>
    <w:rsid w:val="430419A5"/>
    <w:rsid w:val="43269109"/>
    <w:rsid w:val="43341E93"/>
    <w:rsid w:val="433A1594"/>
    <w:rsid w:val="435BD426"/>
    <w:rsid w:val="4362453A"/>
    <w:rsid w:val="436664B9"/>
    <w:rsid w:val="4398C0B4"/>
    <w:rsid w:val="43AA83CD"/>
    <w:rsid w:val="43B7DBBD"/>
    <w:rsid w:val="43DF6632"/>
    <w:rsid w:val="43EE2D40"/>
    <w:rsid w:val="442D19A7"/>
    <w:rsid w:val="4433B68C"/>
    <w:rsid w:val="444B5750"/>
    <w:rsid w:val="444DC87A"/>
    <w:rsid w:val="444EF16C"/>
    <w:rsid w:val="446AA9A2"/>
    <w:rsid w:val="44733636"/>
    <w:rsid w:val="44741390"/>
    <w:rsid w:val="4475BCFA"/>
    <w:rsid w:val="4489FE2D"/>
    <w:rsid w:val="448C7D46"/>
    <w:rsid w:val="44902DF4"/>
    <w:rsid w:val="4492A87B"/>
    <w:rsid w:val="449A1BC4"/>
    <w:rsid w:val="44A008B6"/>
    <w:rsid w:val="44C8981F"/>
    <w:rsid w:val="44E70D74"/>
    <w:rsid w:val="4528C072"/>
    <w:rsid w:val="45639FD0"/>
    <w:rsid w:val="457B3693"/>
    <w:rsid w:val="4593FACA"/>
    <w:rsid w:val="4596DAC8"/>
    <w:rsid w:val="45EAAAA5"/>
    <w:rsid w:val="45FE4E64"/>
    <w:rsid w:val="460FE34A"/>
    <w:rsid w:val="4611F1F3"/>
    <w:rsid w:val="461A2737"/>
    <w:rsid w:val="4622ECD0"/>
    <w:rsid w:val="46446841"/>
    <w:rsid w:val="46591CDA"/>
    <w:rsid w:val="4674A65E"/>
    <w:rsid w:val="4678C78A"/>
    <w:rsid w:val="469C160F"/>
    <w:rsid w:val="46A3732C"/>
    <w:rsid w:val="46B10EC7"/>
    <w:rsid w:val="46E2BDE0"/>
    <w:rsid w:val="47025133"/>
    <w:rsid w:val="470A082B"/>
    <w:rsid w:val="470E2CBF"/>
    <w:rsid w:val="472AAA43"/>
    <w:rsid w:val="472EBDCF"/>
    <w:rsid w:val="47485A94"/>
    <w:rsid w:val="4772D236"/>
    <w:rsid w:val="477513FF"/>
    <w:rsid w:val="477C404B"/>
    <w:rsid w:val="47A6993E"/>
    <w:rsid w:val="47AB1A86"/>
    <w:rsid w:val="47B2CCD3"/>
    <w:rsid w:val="47DD34AA"/>
    <w:rsid w:val="47EDA2F4"/>
    <w:rsid w:val="47F4F06E"/>
    <w:rsid w:val="47FC3A8D"/>
    <w:rsid w:val="480D051A"/>
    <w:rsid w:val="483674B9"/>
    <w:rsid w:val="483D4345"/>
    <w:rsid w:val="484CC848"/>
    <w:rsid w:val="4898C249"/>
    <w:rsid w:val="48AC6B48"/>
    <w:rsid w:val="48ACCE5C"/>
    <w:rsid w:val="48CD27CE"/>
    <w:rsid w:val="48D6119A"/>
    <w:rsid w:val="48E3221B"/>
    <w:rsid w:val="496A4D61"/>
    <w:rsid w:val="497A5C76"/>
    <w:rsid w:val="497CE32C"/>
    <w:rsid w:val="4980303E"/>
    <w:rsid w:val="498E3E79"/>
    <w:rsid w:val="4996AC6D"/>
    <w:rsid w:val="49A7C264"/>
    <w:rsid w:val="49ACBA2E"/>
    <w:rsid w:val="49AE738A"/>
    <w:rsid w:val="49DDA50A"/>
    <w:rsid w:val="49F3CC9D"/>
    <w:rsid w:val="4A275574"/>
    <w:rsid w:val="4A605F06"/>
    <w:rsid w:val="4A66F672"/>
    <w:rsid w:val="4A7AB992"/>
    <w:rsid w:val="4A84238E"/>
    <w:rsid w:val="4A9840D8"/>
    <w:rsid w:val="4A994342"/>
    <w:rsid w:val="4AAF5AB9"/>
    <w:rsid w:val="4AC0BD8C"/>
    <w:rsid w:val="4AC1D205"/>
    <w:rsid w:val="4AC4DA85"/>
    <w:rsid w:val="4ACB70A4"/>
    <w:rsid w:val="4AE20CF0"/>
    <w:rsid w:val="4B161D67"/>
    <w:rsid w:val="4B42E5D2"/>
    <w:rsid w:val="4B54D4F6"/>
    <w:rsid w:val="4B5CB66B"/>
    <w:rsid w:val="4B823FEA"/>
    <w:rsid w:val="4B99C3A9"/>
    <w:rsid w:val="4B9E626A"/>
    <w:rsid w:val="4BCA43F7"/>
    <w:rsid w:val="4BCD8D56"/>
    <w:rsid w:val="4C0499FF"/>
    <w:rsid w:val="4C049C93"/>
    <w:rsid w:val="4C04C890"/>
    <w:rsid w:val="4C07E4AE"/>
    <w:rsid w:val="4C091833"/>
    <w:rsid w:val="4C13F571"/>
    <w:rsid w:val="4C5C71B7"/>
    <w:rsid w:val="4C80E607"/>
    <w:rsid w:val="4C9F7BFA"/>
    <w:rsid w:val="4CC8A680"/>
    <w:rsid w:val="4CDC1756"/>
    <w:rsid w:val="4CDE3B0A"/>
    <w:rsid w:val="4CF460C3"/>
    <w:rsid w:val="4D000934"/>
    <w:rsid w:val="4D076114"/>
    <w:rsid w:val="4D2D1AE9"/>
    <w:rsid w:val="4D2E09F1"/>
    <w:rsid w:val="4D54FF97"/>
    <w:rsid w:val="4D5D8453"/>
    <w:rsid w:val="4D8EFE21"/>
    <w:rsid w:val="4DA096C2"/>
    <w:rsid w:val="4DB2ABD4"/>
    <w:rsid w:val="4DB851B5"/>
    <w:rsid w:val="4DBE1CA9"/>
    <w:rsid w:val="4DCA1077"/>
    <w:rsid w:val="4DF85E4E"/>
    <w:rsid w:val="4DFDF7BA"/>
    <w:rsid w:val="4E047DBA"/>
    <w:rsid w:val="4E1EFD81"/>
    <w:rsid w:val="4E3C8A3E"/>
    <w:rsid w:val="4E403622"/>
    <w:rsid w:val="4E4678EB"/>
    <w:rsid w:val="4E58B368"/>
    <w:rsid w:val="4E68BBF2"/>
    <w:rsid w:val="4E7A0B6B"/>
    <w:rsid w:val="4E8E0FAD"/>
    <w:rsid w:val="4EB875C3"/>
    <w:rsid w:val="4EFED296"/>
    <w:rsid w:val="4F1B9009"/>
    <w:rsid w:val="4F2340F5"/>
    <w:rsid w:val="4F3E8E96"/>
    <w:rsid w:val="4F5A67F8"/>
    <w:rsid w:val="4F7B0AF2"/>
    <w:rsid w:val="4F84A832"/>
    <w:rsid w:val="4FA73D15"/>
    <w:rsid w:val="4FC4E820"/>
    <w:rsid w:val="4FC5CF08"/>
    <w:rsid w:val="4FDA6D4A"/>
    <w:rsid w:val="4FF14647"/>
    <w:rsid w:val="4FF20086"/>
    <w:rsid w:val="5040BF41"/>
    <w:rsid w:val="50586BC2"/>
    <w:rsid w:val="506810D3"/>
    <w:rsid w:val="50B50F05"/>
    <w:rsid w:val="50CCC567"/>
    <w:rsid w:val="50DB5CD6"/>
    <w:rsid w:val="50E9FB16"/>
    <w:rsid w:val="50EEF658"/>
    <w:rsid w:val="51264ADB"/>
    <w:rsid w:val="5140735A"/>
    <w:rsid w:val="5157465E"/>
    <w:rsid w:val="5167DB35"/>
    <w:rsid w:val="516D7CF0"/>
    <w:rsid w:val="51872F7F"/>
    <w:rsid w:val="518B0E80"/>
    <w:rsid w:val="51953D5E"/>
    <w:rsid w:val="51A1CF64"/>
    <w:rsid w:val="51ACE023"/>
    <w:rsid w:val="51B50C72"/>
    <w:rsid w:val="51C40F20"/>
    <w:rsid w:val="52403D99"/>
    <w:rsid w:val="524428A6"/>
    <w:rsid w:val="5245FED5"/>
    <w:rsid w:val="52523F98"/>
    <w:rsid w:val="5253F581"/>
    <w:rsid w:val="52585A7E"/>
    <w:rsid w:val="52770A06"/>
    <w:rsid w:val="5278FC76"/>
    <w:rsid w:val="52868547"/>
    <w:rsid w:val="529E01DB"/>
    <w:rsid w:val="529FD702"/>
    <w:rsid w:val="52A228AE"/>
    <w:rsid w:val="52C5E150"/>
    <w:rsid w:val="52E01190"/>
    <w:rsid w:val="52E6B730"/>
    <w:rsid w:val="5303AB96"/>
    <w:rsid w:val="530C641A"/>
    <w:rsid w:val="534EA4AA"/>
    <w:rsid w:val="5353F12F"/>
    <w:rsid w:val="53611FDD"/>
    <w:rsid w:val="53651059"/>
    <w:rsid w:val="538C9619"/>
    <w:rsid w:val="53AAF72F"/>
    <w:rsid w:val="53D6B667"/>
    <w:rsid w:val="53F55300"/>
    <w:rsid w:val="53F7E3C9"/>
    <w:rsid w:val="542307DC"/>
    <w:rsid w:val="54233BBB"/>
    <w:rsid w:val="5432B027"/>
    <w:rsid w:val="544701E6"/>
    <w:rsid w:val="5474070A"/>
    <w:rsid w:val="5488BAF2"/>
    <w:rsid w:val="54AD8D42"/>
    <w:rsid w:val="54AF84CA"/>
    <w:rsid w:val="54D0A4D3"/>
    <w:rsid w:val="54F5D319"/>
    <w:rsid w:val="54FBAFE2"/>
    <w:rsid w:val="550F70EC"/>
    <w:rsid w:val="550FA2B3"/>
    <w:rsid w:val="551CD434"/>
    <w:rsid w:val="5543BC07"/>
    <w:rsid w:val="55BA351F"/>
    <w:rsid w:val="55C248A5"/>
    <w:rsid w:val="55C5E575"/>
    <w:rsid w:val="55D5225C"/>
    <w:rsid w:val="55E6DDE6"/>
    <w:rsid w:val="55F55A54"/>
    <w:rsid w:val="55FD42C1"/>
    <w:rsid w:val="56269886"/>
    <w:rsid w:val="564DFC37"/>
    <w:rsid w:val="5661B2B8"/>
    <w:rsid w:val="56631ABE"/>
    <w:rsid w:val="56764217"/>
    <w:rsid w:val="5677E265"/>
    <w:rsid w:val="56873E9F"/>
    <w:rsid w:val="5687A7DD"/>
    <w:rsid w:val="56A413F9"/>
    <w:rsid w:val="56A7DE76"/>
    <w:rsid w:val="56F1935E"/>
    <w:rsid w:val="570A4BAD"/>
    <w:rsid w:val="5729EBD0"/>
    <w:rsid w:val="5736E867"/>
    <w:rsid w:val="573BA9E8"/>
    <w:rsid w:val="576266C0"/>
    <w:rsid w:val="5782AE47"/>
    <w:rsid w:val="5788B749"/>
    <w:rsid w:val="57ACE16F"/>
    <w:rsid w:val="57DAF64C"/>
    <w:rsid w:val="57DFB03F"/>
    <w:rsid w:val="58067FE8"/>
    <w:rsid w:val="5806C44D"/>
    <w:rsid w:val="580D82E5"/>
    <w:rsid w:val="581A2847"/>
    <w:rsid w:val="58349100"/>
    <w:rsid w:val="5892E751"/>
    <w:rsid w:val="58D77A49"/>
    <w:rsid w:val="58DBEBD4"/>
    <w:rsid w:val="58EE1366"/>
    <w:rsid w:val="58FD8637"/>
    <w:rsid w:val="590BAEFC"/>
    <w:rsid w:val="5913337A"/>
    <w:rsid w:val="59151630"/>
    <w:rsid w:val="594C2738"/>
    <w:rsid w:val="595615E9"/>
    <w:rsid w:val="595DB983"/>
    <w:rsid w:val="59655F46"/>
    <w:rsid w:val="596FD949"/>
    <w:rsid w:val="59990C95"/>
    <w:rsid w:val="59C1BA3D"/>
    <w:rsid w:val="59CAB4CF"/>
    <w:rsid w:val="5A442079"/>
    <w:rsid w:val="5A5BCE26"/>
    <w:rsid w:val="5A63170C"/>
    <w:rsid w:val="5A7B5C71"/>
    <w:rsid w:val="5A8376B7"/>
    <w:rsid w:val="5AA0C2FE"/>
    <w:rsid w:val="5AB113E9"/>
    <w:rsid w:val="5AB1A921"/>
    <w:rsid w:val="5AC0A7BA"/>
    <w:rsid w:val="5AED17C6"/>
    <w:rsid w:val="5AF56B79"/>
    <w:rsid w:val="5B0180F8"/>
    <w:rsid w:val="5B1DD389"/>
    <w:rsid w:val="5B223BBF"/>
    <w:rsid w:val="5B368BE1"/>
    <w:rsid w:val="5B3E7967"/>
    <w:rsid w:val="5B4D174C"/>
    <w:rsid w:val="5B59B68F"/>
    <w:rsid w:val="5B76AE03"/>
    <w:rsid w:val="5B8968C0"/>
    <w:rsid w:val="5B8C9C33"/>
    <w:rsid w:val="5B8FC94B"/>
    <w:rsid w:val="5BADA2A8"/>
    <w:rsid w:val="5BC35AB9"/>
    <w:rsid w:val="5BE13E53"/>
    <w:rsid w:val="5BEFAC4E"/>
    <w:rsid w:val="5BFF861B"/>
    <w:rsid w:val="5C035A72"/>
    <w:rsid w:val="5C0F1B0B"/>
    <w:rsid w:val="5C22D714"/>
    <w:rsid w:val="5C2D8E2F"/>
    <w:rsid w:val="5C458F65"/>
    <w:rsid w:val="5C4F4388"/>
    <w:rsid w:val="5CCCED88"/>
    <w:rsid w:val="5CD6F000"/>
    <w:rsid w:val="5CE1547C"/>
    <w:rsid w:val="5CEED9C6"/>
    <w:rsid w:val="5D1EAAD1"/>
    <w:rsid w:val="5D4BEC64"/>
    <w:rsid w:val="5D788A3B"/>
    <w:rsid w:val="5D941A66"/>
    <w:rsid w:val="5DC10E7E"/>
    <w:rsid w:val="5DC27958"/>
    <w:rsid w:val="5DCDDAD6"/>
    <w:rsid w:val="5DDD428E"/>
    <w:rsid w:val="5DEC4F04"/>
    <w:rsid w:val="5E04FE8F"/>
    <w:rsid w:val="5E410F40"/>
    <w:rsid w:val="5E5FFC15"/>
    <w:rsid w:val="5E655B12"/>
    <w:rsid w:val="5E6E3D8F"/>
    <w:rsid w:val="5E740763"/>
    <w:rsid w:val="5E82407D"/>
    <w:rsid w:val="5E95DE92"/>
    <w:rsid w:val="5E979FA2"/>
    <w:rsid w:val="5EB1F4A2"/>
    <w:rsid w:val="5EC405EC"/>
    <w:rsid w:val="5EDB780D"/>
    <w:rsid w:val="5EE91CAE"/>
    <w:rsid w:val="5EEC0B6F"/>
    <w:rsid w:val="5EEE3017"/>
    <w:rsid w:val="5F05A218"/>
    <w:rsid w:val="5F1F072C"/>
    <w:rsid w:val="5F5CF8C1"/>
    <w:rsid w:val="5F5DD1A8"/>
    <w:rsid w:val="5F5E49B9"/>
    <w:rsid w:val="5F880B9E"/>
    <w:rsid w:val="5FA1DDDB"/>
    <w:rsid w:val="5FC033D2"/>
    <w:rsid w:val="5FC4ECEE"/>
    <w:rsid w:val="5FDE469F"/>
    <w:rsid w:val="5FF39B9D"/>
    <w:rsid w:val="603DB784"/>
    <w:rsid w:val="604C4B0E"/>
    <w:rsid w:val="6057C754"/>
    <w:rsid w:val="6084D253"/>
    <w:rsid w:val="609DF9E6"/>
    <w:rsid w:val="60A3B0F5"/>
    <w:rsid w:val="60A4C112"/>
    <w:rsid w:val="60CA1C0C"/>
    <w:rsid w:val="60E62118"/>
    <w:rsid w:val="60E99F97"/>
    <w:rsid w:val="60F4D856"/>
    <w:rsid w:val="610E7E80"/>
    <w:rsid w:val="61248EBF"/>
    <w:rsid w:val="61978ECB"/>
    <w:rsid w:val="61B2BF43"/>
    <w:rsid w:val="61D304D2"/>
    <w:rsid w:val="620E969A"/>
    <w:rsid w:val="6229BF4A"/>
    <w:rsid w:val="623ECCB4"/>
    <w:rsid w:val="6243635E"/>
    <w:rsid w:val="624E27EC"/>
    <w:rsid w:val="625958F6"/>
    <w:rsid w:val="626E6B98"/>
    <w:rsid w:val="62769AAF"/>
    <w:rsid w:val="628185B1"/>
    <w:rsid w:val="62A98281"/>
    <w:rsid w:val="62AC5603"/>
    <w:rsid w:val="62D0210F"/>
    <w:rsid w:val="62D4E3EB"/>
    <w:rsid w:val="62F86659"/>
    <w:rsid w:val="62FFF4AD"/>
    <w:rsid w:val="6302A8E8"/>
    <w:rsid w:val="630F819E"/>
    <w:rsid w:val="6331497C"/>
    <w:rsid w:val="63494C01"/>
    <w:rsid w:val="63A2F02A"/>
    <w:rsid w:val="63A58FD0"/>
    <w:rsid w:val="63BF870A"/>
    <w:rsid w:val="63D492AF"/>
    <w:rsid w:val="63D59AA8"/>
    <w:rsid w:val="63F2729A"/>
    <w:rsid w:val="641206BA"/>
    <w:rsid w:val="6425DF1F"/>
    <w:rsid w:val="6447E347"/>
    <w:rsid w:val="6451A2E2"/>
    <w:rsid w:val="6486B1F0"/>
    <w:rsid w:val="648CAC60"/>
    <w:rsid w:val="648CB80B"/>
    <w:rsid w:val="64A9F0CA"/>
    <w:rsid w:val="64B2954D"/>
    <w:rsid w:val="64BE127D"/>
    <w:rsid w:val="64BEF61A"/>
    <w:rsid w:val="64CE5F9D"/>
    <w:rsid w:val="64D10B02"/>
    <w:rsid w:val="64D90D71"/>
    <w:rsid w:val="64F73CB1"/>
    <w:rsid w:val="6520B4A9"/>
    <w:rsid w:val="652C8857"/>
    <w:rsid w:val="653047E5"/>
    <w:rsid w:val="65703045"/>
    <w:rsid w:val="6575BCAE"/>
    <w:rsid w:val="6597E55C"/>
    <w:rsid w:val="65B55EA0"/>
    <w:rsid w:val="65BF9E60"/>
    <w:rsid w:val="65CB7BF5"/>
    <w:rsid w:val="65F7D6B1"/>
    <w:rsid w:val="66208009"/>
    <w:rsid w:val="662342B1"/>
    <w:rsid w:val="663C9AA8"/>
    <w:rsid w:val="663DEAA4"/>
    <w:rsid w:val="66453E11"/>
    <w:rsid w:val="664E66C4"/>
    <w:rsid w:val="6674E9C4"/>
    <w:rsid w:val="668798CE"/>
    <w:rsid w:val="66B9D868"/>
    <w:rsid w:val="66CD389C"/>
    <w:rsid w:val="66DE527A"/>
    <w:rsid w:val="66E4A816"/>
    <w:rsid w:val="66E50BAB"/>
    <w:rsid w:val="66EF56BB"/>
    <w:rsid w:val="6742D1DE"/>
    <w:rsid w:val="67619A2E"/>
    <w:rsid w:val="6776EF34"/>
    <w:rsid w:val="677FC726"/>
    <w:rsid w:val="67A9BB70"/>
    <w:rsid w:val="67C5BF1A"/>
    <w:rsid w:val="67E14350"/>
    <w:rsid w:val="67E5CECA"/>
    <w:rsid w:val="67EA0AF4"/>
    <w:rsid w:val="6831CE8D"/>
    <w:rsid w:val="684A6ED3"/>
    <w:rsid w:val="6850E801"/>
    <w:rsid w:val="68532503"/>
    <w:rsid w:val="68781AE4"/>
    <w:rsid w:val="6879C558"/>
    <w:rsid w:val="688C9168"/>
    <w:rsid w:val="68A2E8E2"/>
    <w:rsid w:val="68CDAB89"/>
    <w:rsid w:val="68D9DC44"/>
    <w:rsid w:val="690DCEEF"/>
    <w:rsid w:val="6911B18C"/>
    <w:rsid w:val="69146645"/>
    <w:rsid w:val="691B9787"/>
    <w:rsid w:val="691EFCFE"/>
    <w:rsid w:val="6945FD54"/>
    <w:rsid w:val="69831C5D"/>
    <w:rsid w:val="699FA473"/>
    <w:rsid w:val="69B76440"/>
    <w:rsid w:val="69BD0780"/>
    <w:rsid w:val="6A06B905"/>
    <w:rsid w:val="6A31214F"/>
    <w:rsid w:val="6A34552F"/>
    <w:rsid w:val="6A4698C4"/>
    <w:rsid w:val="6A4ECC88"/>
    <w:rsid w:val="6A503871"/>
    <w:rsid w:val="6A7D8C1F"/>
    <w:rsid w:val="6A8C246F"/>
    <w:rsid w:val="6A907412"/>
    <w:rsid w:val="6A98170A"/>
    <w:rsid w:val="6A9D4AA1"/>
    <w:rsid w:val="6AAAF8C2"/>
    <w:rsid w:val="6AABA99A"/>
    <w:rsid w:val="6AADFCB3"/>
    <w:rsid w:val="6ADBA824"/>
    <w:rsid w:val="6B0669EB"/>
    <w:rsid w:val="6B23BDCF"/>
    <w:rsid w:val="6B3145A8"/>
    <w:rsid w:val="6B4FFF12"/>
    <w:rsid w:val="6B5589E0"/>
    <w:rsid w:val="6B67456A"/>
    <w:rsid w:val="6B83509F"/>
    <w:rsid w:val="6B84D692"/>
    <w:rsid w:val="6B8D5ABD"/>
    <w:rsid w:val="6BB58C8A"/>
    <w:rsid w:val="6BC1B6BC"/>
    <w:rsid w:val="6BE95450"/>
    <w:rsid w:val="6BEA1A3E"/>
    <w:rsid w:val="6BF6F8BA"/>
    <w:rsid w:val="6C026E97"/>
    <w:rsid w:val="6C0D5B23"/>
    <w:rsid w:val="6C54E1E6"/>
    <w:rsid w:val="6C5E913D"/>
    <w:rsid w:val="6C6406EF"/>
    <w:rsid w:val="6C769930"/>
    <w:rsid w:val="6C8E75F4"/>
    <w:rsid w:val="6CC27259"/>
    <w:rsid w:val="6CD4D63B"/>
    <w:rsid w:val="6CEB9627"/>
    <w:rsid w:val="6D3D9007"/>
    <w:rsid w:val="6D418261"/>
    <w:rsid w:val="6D453C52"/>
    <w:rsid w:val="6D607458"/>
    <w:rsid w:val="6D64FDA3"/>
    <w:rsid w:val="6D74F96F"/>
    <w:rsid w:val="6D794A5D"/>
    <w:rsid w:val="6D9BD39E"/>
    <w:rsid w:val="6D9D1771"/>
    <w:rsid w:val="6DA97861"/>
    <w:rsid w:val="6DACC4AA"/>
    <w:rsid w:val="6DB59AD6"/>
    <w:rsid w:val="6DB87825"/>
    <w:rsid w:val="6DD10E83"/>
    <w:rsid w:val="6DD3D92B"/>
    <w:rsid w:val="6DD47EAD"/>
    <w:rsid w:val="6DD6911A"/>
    <w:rsid w:val="6DDF143B"/>
    <w:rsid w:val="6E083BE4"/>
    <w:rsid w:val="6E0B11BA"/>
    <w:rsid w:val="6E10417F"/>
    <w:rsid w:val="6E126991"/>
    <w:rsid w:val="6E27AD2A"/>
    <w:rsid w:val="6E2B7221"/>
    <w:rsid w:val="6E2D0BB9"/>
    <w:rsid w:val="6E381095"/>
    <w:rsid w:val="6E40D7E5"/>
    <w:rsid w:val="6E5AF389"/>
    <w:rsid w:val="6E837ABD"/>
    <w:rsid w:val="6E8EF1E3"/>
    <w:rsid w:val="6E98B987"/>
    <w:rsid w:val="6F0E90CA"/>
    <w:rsid w:val="6F19F7AF"/>
    <w:rsid w:val="6F3082D3"/>
    <w:rsid w:val="6FBC952C"/>
    <w:rsid w:val="6FBF6208"/>
    <w:rsid w:val="6FC2E2BC"/>
    <w:rsid w:val="7001A8C1"/>
    <w:rsid w:val="7029F0EF"/>
    <w:rsid w:val="7030E889"/>
    <w:rsid w:val="70359A1C"/>
    <w:rsid w:val="705BE042"/>
    <w:rsid w:val="705F73F0"/>
    <w:rsid w:val="70664948"/>
    <w:rsid w:val="706D4FC0"/>
    <w:rsid w:val="709A89C1"/>
    <w:rsid w:val="709B0ACE"/>
    <w:rsid w:val="70B31B79"/>
    <w:rsid w:val="70BC2BF9"/>
    <w:rsid w:val="70CF04FF"/>
    <w:rsid w:val="70EF86E8"/>
    <w:rsid w:val="710F830B"/>
    <w:rsid w:val="711F7F99"/>
    <w:rsid w:val="713D2B9E"/>
    <w:rsid w:val="714D9843"/>
    <w:rsid w:val="714DA0DE"/>
    <w:rsid w:val="71715E21"/>
    <w:rsid w:val="71936B54"/>
    <w:rsid w:val="71A8A7E0"/>
    <w:rsid w:val="71C3DEB5"/>
    <w:rsid w:val="71D055C6"/>
    <w:rsid w:val="71E8D838"/>
    <w:rsid w:val="71FA8693"/>
    <w:rsid w:val="720D3A77"/>
    <w:rsid w:val="7211012A"/>
    <w:rsid w:val="721C0818"/>
    <w:rsid w:val="722FF921"/>
    <w:rsid w:val="7233B8D8"/>
    <w:rsid w:val="724704F6"/>
    <w:rsid w:val="7269D17A"/>
    <w:rsid w:val="726D4A67"/>
    <w:rsid w:val="726FC4DE"/>
    <w:rsid w:val="728EE795"/>
    <w:rsid w:val="72944E33"/>
    <w:rsid w:val="729656B6"/>
    <w:rsid w:val="72A1F087"/>
    <w:rsid w:val="72D9FFAF"/>
    <w:rsid w:val="72E103E5"/>
    <w:rsid w:val="72E32A3B"/>
    <w:rsid w:val="730788F4"/>
    <w:rsid w:val="731952CD"/>
    <w:rsid w:val="731DDE07"/>
    <w:rsid w:val="7321BD9C"/>
    <w:rsid w:val="7339499A"/>
    <w:rsid w:val="7341E89A"/>
    <w:rsid w:val="73421D6D"/>
    <w:rsid w:val="737AEC3E"/>
    <w:rsid w:val="738AF787"/>
    <w:rsid w:val="73944810"/>
    <w:rsid w:val="739B6977"/>
    <w:rsid w:val="73B5DC34"/>
    <w:rsid w:val="73D99D65"/>
    <w:rsid w:val="73F3ABF8"/>
    <w:rsid w:val="74016C2D"/>
    <w:rsid w:val="741FCE1E"/>
    <w:rsid w:val="744723CD"/>
    <w:rsid w:val="7453F6BE"/>
    <w:rsid w:val="7454D2A3"/>
    <w:rsid w:val="745C44AD"/>
    <w:rsid w:val="7482E79A"/>
    <w:rsid w:val="74866821"/>
    <w:rsid w:val="74A94BC2"/>
    <w:rsid w:val="74ABFA4A"/>
    <w:rsid w:val="74B1CF55"/>
    <w:rsid w:val="74E1C3A1"/>
    <w:rsid w:val="74E7EADD"/>
    <w:rsid w:val="74EE734B"/>
    <w:rsid w:val="75063A2A"/>
    <w:rsid w:val="751A1016"/>
    <w:rsid w:val="753D2D9E"/>
    <w:rsid w:val="7542CE1F"/>
    <w:rsid w:val="75464ED3"/>
    <w:rsid w:val="75632A86"/>
    <w:rsid w:val="7566EE14"/>
    <w:rsid w:val="75883E91"/>
    <w:rsid w:val="7595C94A"/>
    <w:rsid w:val="75A27622"/>
    <w:rsid w:val="75DDDF0B"/>
    <w:rsid w:val="75F2FF8E"/>
    <w:rsid w:val="75F4D62D"/>
    <w:rsid w:val="7608778D"/>
    <w:rsid w:val="7624860C"/>
    <w:rsid w:val="76443910"/>
    <w:rsid w:val="76491C92"/>
    <w:rsid w:val="76631EF3"/>
    <w:rsid w:val="7673422F"/>
    <w:rsid w:val="767DE529"/>
    <w:rsid w:val="769964A3"/>
    <w:rsid w:val="76A15229"/>
    <w:rsid w:val="76C167BB"/>
    <w:rsid w:val="76CB49F0"/>
    <w:rsid w:val="76F49E6F"/>
    <w:rsid w:val="76FCF848"/>
    <w:rsid w:val="770F389E"/>
    <w:rsid w:val="771206BF"/>
    <w:rsid w:val="7723CF7E"/>
    <w:rsid w:val="773E4683"/>
    <w:rsid w:val="7758AE33"/>
    <w:rsid w:val="77651AA6"/>
    <w:rsid w:val="777F0615"/>
    <w:rsid w:val="77C08A92"/>
    <w:rsid w:val="77D99A74"/>
    <w:rsid w:val="7816AA8E"/>
    <w:rsid w:val="781E96FD"/>
    <w:rsid w:val="7821E562"/>
    <w:rsid w:val="78243991"/>
    <w:rsid w:val="784155E3"/>
    <w:rsid w:val="784E5D61"/>
    <w:rsid w:val="7864C255"/>
    <w:rsid w:val="786AD662"/>
    <w:rsid w:val="787E6716"/>
    <w:rsid w:val="78988679"/>
    <w:rsid w:val="78ADF86B"/>
    <w:rsid w:val="78D2910C"/>
    <w:rsid w:val="78E5EC69"/>
    <w:rsid w:val="78E8D7F9"/>
    <w:rsid w:val="78F8AE51"/>
    <w:rsid w:val="78FEE327"/>
    <w:rsid w:val="7928F7F7"/>
    <w:rsid w:val="7958C3B9"/>
    <w:rsid w:val="7958CFE7"/>
    <w:rsid w:val="79724D57"/>
    <w:rsid w:val="79A36C0B"/>
    <w:rsid w:val="79C11BEC"/>
    <w:rsid w:val="79D59BAB"/>
    <w:rsid w:val="7A0E57E3"/>
    <w:rsid w:val="7A49E5E2"/>
    <w:rsid w:val="7A5291B4"/>
    <w:rsid w:val="7A5E22C4"/>
    <w:rsid w:val="7A8B0D18"/>
    <w:rsid w:val="7A98B91D"/>
    <w:rsid w:val="7A99F185"/>
    <w:rsid w:val="7A9DE1BE"/>
    <w:rsid w:val="7AB5F814"/>
    <w:rsid w:val="7AF56B9C"/>
    <w:rsid w:val="7B463151"/>
    <w:rsid w:val="7B4A0BBC"/>
    <w:rsid w:val="7B4FAC5D"/>
    <w:rsid w:val="7B743044"/>
    <w:rsid w:val="7B7D9131"/>
    <w:rsid w:val="7B818D69"/>
    <w:rsid w:val="7BE15EBD"/>
    <w:rsid w:val="7BF7284B"/>
    <w:rsid w:val="7C0098C5"/>
    <w:rsid w:val="7C3637E2"/>
    <w:rsid w:val="7C6811A5"/>
    <w:rsid w:val="7C84F25E"/>
    <w:rsid w:val="7C949F49"/>
    <w:rsid w:val="7C959074"/>
    <w:rsid w:val="7C9A2F00"/>
    <w:rsid w:val="7CA9222C"/>
    <w:rsid w:val="7CA9EE19"/>
    <w:rsid w:val="7CAB6907"/>
    <w:rsid w:val="7CB4F4DC"/>
    <w:rsid w:val="7CBB45BA"/>
    <w:rsid w:val="7CC92DCB"/>
    <w:rsid w:val="7CF55685"/>
    <w:rsid w:val="7D0088E4"/>
    <w:rsid w:val="7D0E5865"/>
    <w:rsid w:val="7D21A406"/>
    <w:rsid w:val="7D30F7DA"/>
    <w:rsid w:val="7D3F55C2"/>
    <w:rsid w:val="7D5F3EE9"/>
    <w:rsid w:val="7D659683"/>
    <w:rsid w:val="7D69F141"/>
    <w:rsid w:val="7D780EE5"/>
    <w:rsid w:val="7D807FED"/>
    <w:rsid w:val="7DA72244"/>
    <w:rsid w:val="7DCA4F5D"/>
    <w:rsid w:val="7DD24128"/>
    <w:rsid w:val="7E08D840"/>
    <w:rsid w:val="7E2DC145"/>
    <w:rsid w:val="7E316482"/>
    <w:rsid w:val="7E3D3076"/>
    <w:rsid w:val="7E73EBAA"/>
    <w:rsid w:val="7EA44254"/>
    <w:rsid w:val="7ED65BD5"/>
    <w:rsid w:val="7EE14769"/>
    <w:rsid w:val="7EEEA9F6"/>
    <w:rsid w:val="7EF5E55D"/>
    <w:rsid w:val="7F12067A"/>
    <w:rsid w:val="7F138E43"/>
    <w:rsid w:val="7F43F0FB"/>
    <w:rsid w:val="7F6263FB"/>
    <w:rsid w:val="7F6C8234"/>
    <w:rsid w:val="7F7CFC53"/>
    <w:rsid w:val="7F7F776A"/>
    <w:rsid w:val="7FBDC197"/>
    <w:rsid w:val="7FE7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5BF45"/>
  <w15:docId w15:val="{526F1BE2-F09D-4348-B143-EC12D899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4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7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Number" w:uiPriority="8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9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uiPriority="2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6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1" w:qFormat="1"/>
    <w:lsdException w:name="Intense Emphasis" w:uiPriority="26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2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4"/>
    <w:qFormat/>
    <w:rsid w:val="00D221F9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Numbered"/>
    <w:link w:val="Heading1Char"/>
    <w:qFormat/>
    <w:rsid w:val="00D221F9"/>
    <w:pPr>
      <w:pageBreakBefore/>
      <w:framePr w:w="9637" w:wrap="around" w:vAnchor="text" w:hAnchor="text" w:y="1" w:anchorLock="1"/>
      <w:numPr>
        <w:numId w:val="3"/>
      </w:numPr>
      <w:spacing w:before="1520" w:after="1920" w:line="560" w:lineRule="atLeast"/>
      <w:outlineLvl w:val="0"/>
    </w:pPr>
    <w:rPr>
      <w:rFonts w:asciiTheme="majorHAnsi" w:eastAsiaTheme="majorEastAsia" w:hAnsiTheme="majorHAnsi" w:cstheme="majorBidi"/>
      <w:bCs/>
      <w:color w:val="006853" w:themeColor="accent1"/>
      <w:sz w:val="48"/>
      <w:szCs w:val="28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D221F9"/>
    <w:pPr>
      <w:keepNext/>
      <w:keepLines/>
      <w:spacing w:after="280" w:line="400" w:lineRule="atLeast"/>
      <w:outlineLvl w:val="1"/>
    </w:pPr>
    <w:rPr>
      <w:rFonts w:asciiTheme="majorHAnsi" w:eastAsiaTheme="majorEastAsia" w:hAnsiTheme="majorHAnsi" w:cstheme="majorBidi"/>
      <w:b/>
      <w:bCs/>
      <w:color w:val="006853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D221F9"/>
    <w:pPr>
      <w:keepNext/>
      <w:keepLines/>
      <w:spacing w:before="480" w:after="280" w:line="280" w:lineRule="atLeast"/>
      <w:outlineLvl w:val="2"/>
    </w:pPr>
    <w:rPr>
      <w:rFonts w:asciiTheme="majorHAnsi" w:eastAsiaTheme="majorEastAsia" w:hAnsiTheme="majorHAnsi" w:cstheme="majorBidi"/>
      <w:b/>
      <w:bCs/>
      <w:color w:val="006853" w:themeColor="accent1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D221F9"/>
    <w:pPr>
      <w:keepNext/>
      <w:keepLines/>
      <w:spacing w:before="480" w:after="280" w:line="280" w:lineRule="atLeast"/>
      <w:outlineLvl w:val="3"/>
    </w:pPr>
    <w:rPr>
      <w:rFonts w:asciiTheme="majorHAnsi" w:eastAsiaTheme="majorEastAsia" w:hAnsiTheme="majorHAnsi" w:cstheme="majorBidi"/>
      <w:b/>
      <w:bCs/>
      <w:iCs/>
      <w:color w:val="626262" w:themeColor="accent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1F9"/>
    <w:pPr>
      <w:spacing w:line="24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D221F9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D221F9"/>
    <w:pPr>
      <w:spacing w:line="24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D221F9"/>
    <w:rPr>
      <w:sz w:val="20"/>
    </w:rPr>
  </w:style>
  <w:style w:type="paragraph" w:styleId="Title">
    <w:name w:val="Title"/>
    <w:next w:val="Normal"/>
    <w:link w:val="TitleChar"/>
    <w:uiPriority w:val="18"/>
    <w:qFormat/>
    <w:rsid w:val="00D221F9"/>
    <w:pPr>
      <w:spacing w:after="0" w:line="600" w:lineRule="atLeast"/>
    </w:pPr>
    <w:rPr>
      <w:rFonts w:asciiTheme="majorHAnsi" w:eastAsiaTheme="majorEastAsia" w:hAnsiTheme="majorHAnsi" w:cstheme="majorBidi"/>
      <w:b/>
      <w:color w:val="101010" w:themeColor="text2" w:themeShade="BF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8"/>
    <w:rsid w:val="00D221F9"/>
    <w:rPr>
      <w:rFonts w:asciiTheme="majorHAnsi" w:eastAsiaTheme="majorEastAsia" w:hAnsiTheme="majorHAnsi" w:cstheme="majorBidi"/>
      <w:b/>
      <w:color w:val="101010" w:themeColor="text2" w:themeShade="BF"/>
      <w:kern w:val="28"/>
      <w:sz w:val="60"/>
      <w:szCs w:val="52"/>
    </w:rPr>
  </w:style>
  <w:style w:type="paragraph" w:styleId="Subtitle">
    <w:name w:val="Subtitle"/>
    <w:next w:val="Normal"/>
    <w:link w:val="SubtitleChar"/>
    <w:uiPriority w:val="19"/>
    <w:qFormat/>
    <w:rsid w:val="00D221F9"/>
    <w:pPr>
      <w:numPr>
        <w:ilvl w:val="1"/>
      </w:numPr>
      <w:spacing w:after="0" w:line="560" w:lineRule="atLeast"/>
    </w:pPr>
    <w:rPr>
      <w:rFonts w:asciiTheme="majorHAnsi" w:eastAsiaTheme="majorEastAsia" w:hAnsiTheme="majorHAnsi" w:cstheme="majorBidi"/>
      <w:iCs/>
      <w:color w:val="006853" w:themeColor="accent1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D221F9"/>
    <w:rPr>
      <w:rFonts w:asciiTheme="majorHAnsi" w:eastAsiaTheme="majorEastAsia" w:hAnsiTheme="majorHAnsi" w:cstheme="majorBidi"/>
      <w:iCs/>
      <w:color w:val="006853" w:themeColor="accent1"/>
      <w:spacing w:val="15"/>
      <w:sz w:val="48"/>
      <w:szCs w:val="24"/>
    </w:rPr>
  </w:style>
  <w:style w:type="table" w:styleId="TableGrid">
    <w:name w:val="Table Grid"/>
    <w:basedOn w:val="TableNormal"/>
    <w:uiPriority w:val="59"/>
    <w:rsid w:val="00D2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20"/>
    <w:rsid w:val="00D221F9"/>
    <w:pPr>
      <w:spacing w:before="14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0"/>
    <w:rsid w:val="00D221F9"/>
    <w:rPr>
      <w:sz w:val="28"/>
    </w:rPr>
  </w:style>
  <w:style w:type="character" w:customStyle="1" w:styleId="Italic">
    <w:name w:val="Italic"/>
    <w:uiPriority w:val="13"/>
    <w:qFormat/>
    <w:rsid w:val="00D221F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1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21F9"/>
    <w:rPr>
      <w:color w:val="004D3B"/>
      <w:u w:val="single"/>
    </w:rPr>
  </w:style>
  <w:style w:type="paragraph" w:customStyle="1" w:styleId="CopyrightAddress">
    <w:name w:val="Copyright Address"/>
    <w:basedOn w:val="Normal"/>
    <w:uiPriority w:val="23"/>
    <w:qFormat/>
    <w:rsid w:val="00D221F9"/>
    <w:pPr>
      <w:spacing w:before="7960" w:after="280" w:line="280" w:lineRule="exact"/>
      <w:contextualSpacing/>
    </w:pPr>
    <w:rPr>
      <w:sz w:val="24"/>
    </w:rPr>
  </w:style>
  <w:style w:type="paragraph" w:customStyle="1" w:styleId="CopyrightNotice">
    <w:name w:val="Copyright Notice"/>
    <w:basedOn w:val="Normal"/>
    <w:uiPriority w:val="23"/>
    <w:qFormat/>
    <w:rsid w:val="00D221F9"/>
    <w:pPr>
      <w:spacing w:before="280" w:line="280" w:lineRule="exact"/>
    </w:pPr>
    <w:rPr>
      <w:sz w:val="24"/>
    </w:rPr>
  </w:style>
  <w:style w:type="character" w:customStyle="1" w:styleId="Heading1Char">
    <w:name w:val="Heading 1 Char"/>
    <w:basedOn w:val="DefaultParagraphFont"/>
    <w:link w:val="Heading1"/>
    <w:rsid w:val="00D221F9"/>
    <w:rPr>
      <w:rFonts w:asciiTheme="majorHAnsi" w:eastAsiaTheme="majorEastAsia" w:hAnsiTheme="majorHAnsi" w:cstheme="majorBidi"/>
      <w:bCs/>
      <w:color w:val="006853" w:themeColor="accen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D221F9"/>
    <w:rPr>
      <w:rFonts w:asciiTheme="majorHAnsi" w:eastAsiaTheme="majorEastAsia" w:hAnsiTheme="majorHAnsi" w:cstheme="majorBidi"/>
      <w:b/>
      <w:bCs/>
      <w:color w:val="006853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D221F9"/>
    <w:rPr>
      <w:rFonts w:asciiTheme="majorHAnsi" w:eastAsiaTheme="majorEastAsia" w:hAnsiTheme="majorHAnsi" w:cstheme="majorBidi"/>
      <w:b/>
      <w:bCs/>
      <w:color w:val="006853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D221F9"/>
    <w:rPr>
      <w:rFonts w:asciiTheme="majorHAnsi" w:eastAsiaTheme="majorEastAsia" w:hAnsiTheme="majorHAnsi" w:cstheme="majorBidi"/>
      <w:b/>
      <w:bCs/>
      <w:iCs/>
      <w:color w:val="626262" w:themeColor="accent6"/>
      <w:sz w:val="24"/>
    </w:rPr>
  </w:style>
  <w:style w:type="paragraph" w:customStyle="1" w:styleId="CopyrightNoticeColumnTwo">
    <w:name w:val="Copyright Notice Column Two"/>
    <w:basedOn w:val="CopyrightNotice"/>
    <w:uiPriority w:val="23"/>
    <w:qFormat/>
    <w:rsid w:val="00D221F9"/>
    <w:pPr>
      <w:spacing w:before="10020"/>
    </w:pPr>
  </w:style>
  <w:style w:type="paragraph" w:styleId="BodyText">
    <w:name w:val="Body Text"/>
    <w:basedOn w:val="Normal"/>
    <w:link w:val="BodyTextChar"/>
    <w:uiPriority w:val="5"/>
    <w:rsid w:val="00D221F9"/>
    <w:pPr>
      <w:spacing w:after="280" w:line="280" w:lineRule="atLeast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5"/>
    <w:rsid w:val="00D221F9"/>
    <w:rPr>
      <w:sz w:val="24"/>
    </w:rPr>
  </w:style>
  <w:style w:type="paragraph" w:styleId="ListNumber">
    <w:name w:val="List Number"/>
    <w:basedOn w:val="Normal"/>
    <w:uiPriority w:val="8"/>
    <w:rsid w:val="00D221F9"/>
    <w:pPr>
      <w:numPr>
        <w:numId w:val="6"/>
      </w:numPr>
      <w:spacing w:after="280" w:line="280" w:lineRule="atLeast"/>
    </w:pPr>
    <w:rPr>
      <w:sz w:val="24"/>
    </w:rPr>
  </w:style>
  <w:style w:type="paragraph" w:styleId="ListNumber2">
    <w:name w:val="List Number 2"/>
    <w:basedOn w:val="Normal"/>
    <w:uiPriority w:val="9"/>
    <w:rsid w:val="00D221F9"/>
    <w:pPr>
      <w:numPr>
        <w:ilvl w:val="1"/>
        <w:numId w:val="6"/>
      </w:numPr>
      <w:spacing w:after="280" w:line="280" w:lineRule="atLeast"/>
    </w:pPr>
    <w:rPr>
      <w:sz w:val="24"/>
    </w:rPr>
  </w:style>
  <w:style w:type="paragraph" w:styleId="ListNumber3">
    <w:name w:val="List Number 3"/>
    <w:basedOn w:val="Normal"/>
    <w:uiPriority w:val="99"/>
    <w:unhideWhenUsed/>
    <w:rsid w:val="00D221F9"/>
    <w:pPr>
      <w:spacing w:after="280" w:line="280" w:lineRule="exact"/>
    </w:pPr>
    <w:rPr>
      <w:sz w:val="24"/>
    </w:rPr>
  </w:style>
  <w:style w:type="paragraph" w:styleId="ListBullet">
    <w:name w:val="List Bullet"/>
    <w:basedOn w:val="Normal"/>
    <w:uiPriority w:val="7"/>
    <w:rsid w:val="00D221F9"/>
    <w:pPr>
      <w:numPr>
        <w:numId w:val="4"/>
      </w:numPr>
      <w:spacing w:after="280" w:line="280" w:lineRule="atLeast"/>
      <w:contextualSpacing/>
    </w:pPr>
    <w:rPr>
      <w:sz w:val="24"/>
    </w:rPr>
  </w:style>
  <w:style w:type="paragraph" w:styleId="ListBullet2">
    <w:name w:val="List Bullet 2"/>
    <w:basedOn w:val="Normal"/>
    <w:uiPriority w:val="99"/>
    <w:unhideWhenUsed/>
    <w:rsid w:val="00D221F9"/>
    <w:pPr>
      <w:numPr>
        <w:numId w:val="5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221F9"/>
    <w:pPr>
      <w:tabs>
        <w:tab w:val="left" w:pos="227"/>
      </w:tabs>
      <w:spacing w:line="240" w:lineRule="exact"/>
      <w:ind w:left="227" w:hanging="22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21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1F9"/>
    <w:rPr>
      <w:vertAlign w:val="superscript"/>
    </w:rPr>
  </w:style>
  <w:style w:type="paragraph" w:styleId="Caption">
    <w:name w:val="caption"/>
    <w:basedOn w:val="Normal"/>
    <w:next w:val="Normal"/>
    <w:uiPriority w:val="17"/>
    <w:qFormat/>
    <w:rsid w:val="00D221F9"/>
    <w:pPr>
      <w:pBdr>
        <w:top w:val="single" w:sz="12" w:space="4" w:color="626262"/>
      </w:pBdr>
      <w:spacing w:before="70" w:after="280" w:line="200" w:lineRule="atLeast"/>
    </w:pPr>
    <w:rPr>
      <w:b/>
      <w:bCs/>
      <w:sz w:val="16"/>
      <w:szCs w:val="18"/>
    </w:rPr>
  </w:style>
  <w:style w:type="character" w:customStyle="1" w:styleId="Bold">
    <w:name w:val="Bold"/>
    <w:basedOn w:val="DefaultParagraphFont"/>
    <w:uiPriority w:val="14"/>
    <w:qFormat/>
    <w:rsid w:val="00D221F9"/>
    <w:rPr>
      <w:b/>
    </w:rPr>
  </w:style>
  <w:style w:type="character" w:customStyle="1" w:styleId="Underline">
    <w:name w:val="Underline"/>
    <w:basedOn w:val="DefaultParagraphFont"/>
    <w:uiPriority w:val="14"/>
    <w:qFormat/>
    <w:rsid w:val="00D221F9"/>
    <w:rPr>
      <w:u w:val="single"/>
    </w:rPr>
  </w:style>
  <w:style w:type="character" w:customStyle="1" w:styleId="Primarycolour">
    <w:name w:val="Primary colour"/>
    <w:basedOn w:val="DefaultParagraphFont"/>
    <w:uiPriority w:val="15"/>
    <w:qFormat/>
    <w:rsid w:val="00D221F9"/>
    <w:rPr>
      <w:color w:val="006853" w:themeColor="accent1"/>
    </w:rPr>
  </w:style>
  <w:style w:type="character" w:customStyle="1" w:styleId="Secondarycolour">
    <w:name w:val="Secondary colour"/>
    <w:basedOn w:val="DefaultParagraphFont"/>
    <w:uiPriority w:val="15"/>
    <w:qFormat/>
    <w:rsid w:val="00D221F9"/>
    <w:rPr>
      <w:color w:val="00B086" w:themeColor="accent2"/>
    </w:rPr>
  </w:style>
  <w:style w:type="paragraph" w:customStyle="1" w:styleId="Heading1nonumber">
    <w:name w:val="Heading 1 nonumber"/>
    <w:basedOn w:val="Normal"/>
    <w:next w:val="BodyText"/>
    <w:uiPriority w:val="1"/>
    <w:qFormat/>
    <w:rsid w:val="00D221F9"/>
    <w:pPr>
      <w:pageBreakBefore/>
      <w:framePr w:w="9637" w:wrap="around" w:vAnchor="text" w:hAnchor="text" w:y="1" w:anchorLock="1"/>
      <w:spacing w:before="1520" w:after="1920" w:line="560" w:lineRule="atLeast"/>
      <w:outlineLvl w:val="0"/>
    </w:pPr>
    <w:rPr>
      <w:color w:val="006853" w:themeColor="accent1"/>
      <w:sz w:val="48"/>
    </w:rPr>
  </w:style>
  <w:style w:type="paragraph" w:customStyle="1" w:styleId="BodyTextNumbered">
    <w:name w:val="Body Text Numbered"/>
    <w:basedOn w:val="Normal"/>
    <w:uiPriority w:val="6"/>
    <w:qFormat/>
    <w:rsid w:val="00D221F9"/>
    <w:pPr>
      <w:numPr>
        <w:ilvl w:val="1"/>
        <w:numId w:val="3"/>
      </w:numPr>
      <w:spacing w:after="280" w:line="280" w:lineRule="atLeast"/>
    </w:pPr>
    <w:rPr>
      <w:sz w:val="24"/>
    </w:rPr>
  </w:style>
  <w:style w:type="table" w:customStyle="1" w:styleId="DFTTable">
    <w:name w:val="DFT Table"/>
    <w:basedOn w:val="TableNormal"/>
    <w:uiPriority w:val="99"/>
    <w:rsid w:val="00D221F9"/>
    <w:pPr>
      <w:spacing w:after="0" w:line="200" w:lineRule="exact"/>
    </w:pPr>
    <w:rPr>
      <w:sz w:val="16"/>
    </w:rPr>
    <w:tblPr>
      <w:tblStyleRowBandSize w:val="1"/>
    </w:tblPr>
    <w:tcPr>
      <w:vAlign w:val="center"/>
    </w:tcPr>
    <w:tblStylePr w:type="firstRow">
      <w:rPr>
        <w:b/>
      </w:rPr>
      <w:tblPr/>
      <w:tcPr>
        <w:tcBorders>
          <w:bottom w:val="single" w:sz="4" w:space="0" w:color="626262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F1F2"/>
      </w:tcPr>
    </w:tblStylePr>
  </w:style>
  <w:style w:type="paragraph" w:customStyle="1" w:styleId="Tabletext">
    <w:name w:val="Table text"/>
    <w:basedOn w:val="Normal"/>
    <w:uiPriority w:val="11"/>
    <w:qFormat/>
    <w:rsid w:val="00D221F9"/>
    <w:pPr>
      <w:spacing w:before="40" w:after="40" w:line="200" w:lineRule="atLeast"/>
    </w:pPr>
    <w:rPr>
      <w:sz w:val="16"/>
    </w:rPr>
  </w:style>
  <w:style w:type="paragraph" w:customStyle="1" w:styleId="AnnexHeading1">
    <w:name w:val="Annex Heading 1"/>
    <w:next w:val="Normal"/>
    <w:uiPriority w:val="12"/>
    <w:qFormat/>
    <w:rsid w:val="00D221F9"/>
    <w:pPr>
      <w:pageBreakBefore/>
      <w:framePr w:w="9637" w:wrap="around" w:vAnchor="text" w:hAnchor="text" w:y="1" w:anchorLock="1"/>
      <w:numPr>
        <w:numId w:val="2"/>
      </w:numPr>
      <w:spacing w:before="1520" w:after="1920" w:line="560" w:lineRule="atLeast"/>
      <w:outlineLvl w:val="0"/>
    </w:pPr>
    <w:rPr>
      <w:rFonts w:ascii="Arial" w:eastAsia="Times New Roman" w:hAnsi="Arial" w:cs="HelveticaNeue-Light"/>
      <w:color w:val="006853" w:themeColor="accent1"/>
      <w:spacing w:val="-6"/>
      <w:sz w:val="48"/>
      <w:szCs w:val="56"/>
      <w:lang w:eastAsia="en-US"/>
    </w:rPr>
  </w:style>
  <w:style w:type="paragraph" w:customStyle="1" w:styleId="AnnexNumber1">
    <w:name w:val="Annex Number 1"/>
    <w:basedOn w:val="Normal"/>
    <w:uiPriority w:val="13"/>
    <w:qFormat/>
    <w:rsid w:val="00D221F9"/>
    <w:pPr>
      <w:numPr>
        <w:ilvl w:val="1"/>
        <w:numId w:val="2"/>
      </w:numPr>
      <w:spacing w:after="280" w:line="280" w:lineRule="atLeast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Helptext">
    <w:name w:val="Help text"/>
    <w:basedOn w:val="BodyText"/>
    <w:uiPriority w:val="18"/>
    <w:qFormat/>
    <w:rsid w:val="00D221F9"/>
    <w:pPr>
      <w:spacing w:after="120"/>
    </w:pPr>
    <w:rPr>
      <w:rFonts w:ascii="Arial" w:eastAsiaTheme="minorHAnsi" w:hAnsi="Arial"/>
      <w:color w:val="0000FF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221F9"/>
    <w:rPr>
      <w:color w:val="004D3B"/>
      <w:u w:val="single"/>
    </w:rPr>
  </w:style>
  <w:style w:type="paragraph" w:customStyle="1" w:styleId="ColumnHeading">
    <w:name w:val="Column Heading"/>
    <w:basedOn w:val="Normal"/>
    <w:uiPriority w:val="10"/>
    <w:qFormat/>
    <w:rsid w:val="00D221F9"/>
    <w:pPr>
      <w:spacing w:before="40" w:after="40" w:line="200" w:lineRule="atLeast"/>
    </w:pPr>
    <w:rPr>
      <w:b/>
      <w:sz w:val="16"/>
    </w:rPr>
  </w:style>
  <w:style w:type="paragraph" w:customStyle="1" w:styleId="FooterRight">
    <w:name w:val="Footer Right"/>
    <w:basedOn w:val="Footer"/>
    <w:uiPriority w:val="99"/>
    <w:unhideWhenUsed/>
    <w:qFormat/>
    <w:rsid w:val="00D221F9"/>
    <w:pPr>
      <w:jc w:val="right"/>
    </w:pPr>
  </w:style>
  <w:style w:type="paragraph" w:customStyle="1" w:styleId="Introduction">
    <w:name w:val="Introduction"/>
    <w:basedOn w:val="Normal"/>
    <w:next w:val="BodyText"/>
    <w:uiPriority w:val="17"/>
    <w:qFormat/>
    <w:rsid w:val="00D221F9"/>
    <w:pPr>
      <w:spacing w:line="400" w:lineRule="exact"/>
    </w:pPr>
    <w:rPr>
      <w:rFonts w:asciiTheme="majorHAnsi" w:hAnsiTheme="majorHAnsi"/>
      <w:b/>
      <w:color w:val="006853" w:themeColor="accent1"/>
      <w:sz w:val="32"/>
    </w:rPr>
  </w:style>
  <w:style w:type="paragraph" w:styleId="Quote">
    <w:name w:val="Quote"/>
    <w:basedOn w:val="Normal"/>
    <w:next w:val="Normal"/>
    <w:link w:val="QuoteChar"/>
    <w:uiPriority w:val="16"/>
    <w:qFormat/>
    <w:rsid w:val="00D221F9"/>
    <w:pPr>
      <w:framePr w:w="9637" w:wrap="notBeside" w:vAnchor="text" w:hAnchor="margin" w:y="1" w:anchorLock="1"/>
      <w:spacing w:before="280" w:after="280" w:line="560" w:lineRule="exact"/>
    </w:pPr>
    <w:rPr>
      <w:iCs/>
      <w:color w:val="006853" w:themeColor="accent1"/>
      <w:sz w:val="48"/>
    </w:rPr>
  </w:style>
  <w:style w:type="character" w:customStyle="1" w:styleId="QuoteChar">
    <w:name w:val="Quote Char"/>
    <w:basedOn w:val="DefaultParagraphFont"/>
    <w:link w:val="Quote"/>
    <w:uiPriority w:val="16"/>
    <w:rsid w:val="00D221F9"/>
    <w:rPr>
      <w:iCs/>
      <w:color w:val="006853" w:themeColor="accent1"/>
      <w:sz w:val="48"/>
    </w:rPr>
  </w:style>
  <w:style w:type="paragraph" w:styleId="TOAHeading">
    <w:name w:val="toa heading"/>
    <w:basedOn w:val="Normal"/>
    <w:next w:val="Normal"/>
    <w:uiPriority w:val="99"/>
    <w:semiHidden/>
    <w:unhideWhenUsed/>
    <w:rsid w:val="00D221F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TOAHeading"/>
    <w:next w:val="Normal"/>
    <w:uiPriority w:val="39"/>
    <w:rsid w:val="00D221F9"/>
    <w:pPr>
      <w:tabs>
        <w:tab w:val="left" w:pos="284"/>
        <w:tab w:val="right" w:pos="9639"/>
      </w:tabs>
      <w:spacing w:before="140" w:line="280" w:lineRule="atLeast"/>
      <w:ind w:right="284"/>
    </w:pPr>
    <w:rPr>
      <w:rFonts w:ascii="Arial" w:eastAsia="Times New Roman" w:hAnsi="Arial" w:cs="Times New Roman"/>
      <w:b w:val="0"/>
      <w:noProof/>
      <w:szCs w:val="20"/>
      <w:lang w:eastAsia="en-US"/>
    </w:rPr>
  </w:style>
  <w:style w:type="paragraph" w:styleId="TOC2">
    <w:name w:val="toc 2"/>
    <w:next w:val="Normal"/>
    <w:uiPriority w:val="39"/>
    <w:rsid w:val="00D221F9"/>
    <w:pPr>
      <w:tabs>
        <w:tab w:val="right" w:pos="9639"/>
      </w:tabs>
      <w:spacing w:before="120" w:after="0" w:line="240" w:lineRule="auto"/>
      <w:ind w:left="284" w:right="284"/>
    </w:pPr>
    <w:rPr>
      <w:rFonts w:ascii="Arial" w:eastAsia="Times New Roman" w:hAnsi="Arial" w:cs="Times New Roman"/>
      <w:noProof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25"/>
    <w:qFormat/>
    <w:rsid w:val="00D221F9"/>
    <w:pPr>
      <w:keepNext/>
      <w:keepLines/>
      <w:framePr w:w="0" w:wrap="auto" w:vAnchor="margin" w:yAlign="inline"/>
      <w:numPr>
        <w:numId w:val="0"/>
      </w:numPr>
      <w:outlineLvl w:val="9"/>
    </w:pPr>
    <w:rPr>
      <w:bCs w:val="0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21F9"/>
    <w:rPr>
      <w:color w:val="605E5C"/>
      <w:shd w:val="clear" w:color="auto" w:fill="E1DFDD"/>
    </w:rPr>
  </w:style>
  <w:style w:type="paragraph" w:customStyle="1" w:styleId="HeaderRight">
    <w:name w:val="Header Right"/>
    <w:basedOn w:val="Header"/>
    <w:uiPriority w:val="99"/>
    <w:qFormat/>
    <w:rsid w:val="00D221F9"/>
    <w:pPr>
      <w:tabs>
        <w:tab w:val="left" w:pos="6165"/>
      </w:tabs>
      <w:jc w:val="right"/>
    </w:pPr>
  </w:style>
  <w:style w:type="paragraph" w:customStyle="1" w:styleId="Space">
    <w:name w:val="Space"/>
    <w:basedOn w:val="Normal"/>
    <w:uiPriority w:val="24"/>
    <w:qFormat/>
    <w:rsid w:val="00D221F9"/>
    <w:pPr>
      <w:spacing w:line="14" w:lineRule="exact"/>
    </w:pPr>
    <w:rPr>
      <w:sz w:val="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1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101E"/>
    <w:pPr>
      <w:spacing w:after="0" w:line="240" w:lineRule="auto"/>
    </w:pPr>
    <w:rPr>
      <w:sz w:val="20"/>
    </w:rPr>
  </w:style>
  <w:style w:type="paragraph" w:customStyle="1" w:styleId="paragraph">
    <w:name w:val="paragraph"/>
    <w:basedOn w:val="Normal"/>
    <w:rsid w:val="002771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7712A"/>
  </w:style>
  <w:style w:type="character" w:customStyle="1" w:styleId="eop">
    <w:name w:val="eop"/>
    <w:basedOn w:val="DefaultParagraphFont"/>
    <w:rsid w:val="0027712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GridTable1Light">
    <w:name w:val="Grid Table 1 Light"/>
    <w:basedOn w:val="TableNormal"/>
    <w:rsid w:val="00E8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1A1A1" w:themeColor="text1" w:themeTint="66"/>
        <w:left w:val="single" w:sz="4" w:space="0" w:color="A1A1A1" w:themeColor="text1" w:themeTint="66"/>
        <w:bottom w:val="single" w:sz="4" w:space="0" w:color="A1A1A1" w:themeColor="text1" w:themeTint="66"/>
        <w:right w:val="single" w:sz="4" w:space="0" w:color="A1A1A1" w:themeColor="text1" w:themeTint="66"/>
        <w:insideH w:val="single" w:sz="4" w:space="0" w:color="A1A1A1" w:themeColor="text1" w:themeTint="66"/>
        <w:insideV w:val="single" w:sz="4" w:space="0" w:color="A1A1A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3737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737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C86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EB82" w:themeColor="accent3" w:themeTint="99"/>
        <w:left w:val="single" w:sz="4" w:space="0" w:color="59EB82" w:themeColor="accent3" w:themeTint="99"/>
        <w:bottom w:val="single" w:sz="4" w:space="0" w:color="59EB82" w:themeColor="accent3" w:themeTint="99"/>
        <w:right w:val="single" w:sz="4" w:space="0" w:color="59EB82" w:themeColor="accent3" w:themeTint="99"/>
        <w:insideH w:val="single" w:sz="4" w:space="0" w:color="59EB82" w:themeColor="accent3" w:themeTint="99"/>
        <w:insideV w:val="single" w:sz="4" w:space="0" w:color="59EB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B542" w:themeColor="accent3"/>
          <w:left w:val="single" w:sz="4" w:space="0" w:color="15B542" w:themeColor="accent3"/>
          <w:bottom w:val="single" w:sz="4" w:space="0" w:color="15B542" w:themeColor="accent3"/>
          <w:right w:val="single" w:sz="4" w:space="0" w:color="15B542" w:themeColor="accent3"/>
          <w:insideH w:val="nil"/>
          <w:insideV w:val="nil"/>
        </w:tcBorders>
        <w:shd w:val="clear" w:color="auto" w:fill="15B542" w:themeFill="accent3"/>
      </w:tcPr>
    </w:tblStylePr>
    <w:tblStylePr w:type="lastRow">
      <w:rPr>
        <w:b/>
        <w:bCs/>
      </w:rPr>
      <w:tblPr/>
      <w:tcPr>
        <w:tcBorders>
          <w:top w:val="double" w:sz="4" w:space="0" w:color="15B5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8D5" w:themeFill="accent3" w:themeFillTint="33"/>
      </w:tcPr>
    </w:tblStylePr>
    <w:tblStylePr w:type="band1Horz">
      <w:tblPr/>
      <w:tcPr>
        <w:shd w:val="clear" w:color="auto" w:fill="C7F8D5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C86AD4"/>
    <w:pPr>
      <w:spacing w:after="0" w:line="240" w:lineRule="auto"/>
    </w:pPr>
    <w:tblPr>
      <w:tblStyleRowBandSize w:val="1"/>
      <w:tblStyleColBandSize w:val="1"/>
      <w:tblBorders>
        <w:top w:val="single" w:sz="4" w:space="0" w:color="F4F6F7" w:themeColor="accent5" w:themeTint="99"/>
        <w:left w:val="single" w:sz="4" w:space="0" w:color="F4F6F7" w:themeColor="accent5" w:themeTint="99"/>
        <w:bottom w:val="single" w:sz="4" w:space="0" w:color="F4F6F7" w:themeColor="accent5" w:themeTint="99"/>
        <w:right w:val="single" w:sz="4" w:space="0" w:color="F4F6F7" w:themeColor="accent5" w:themeTint="99"/>
        <w:insideH w:val="single" w:sz="4" w:space="0" w:color="F4F6F7" w:themeColor="accent5" w:themeTint="99"/>
        <w:insideV w:val="single" w:sz="4" w:space="0" w:color="F4F6F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F1F2" w:themeColor="accent5"/>
          <w:left w:val="single" w:sz="4" w:space="0" w:color="EEF1F2" w:themeColor="accent5"/>
          <w:bottom w:val="single" w:sz="4" w:space="0" w:color="EEF1F2" w:themeColor="accent5"/>
          <w:right w:val="single" w:sz="4" w:space="0" w:color="EEF1F2" w:themeColor="accent5"/>
          <w:insideH w:val="nil"/>
          <w:insideV w:val="nil"/>
        </w:tcBorders>
        <w:shd w:val="clear" w:color="auto" w:fill="EEF1F2" w:themeFill="accent5"/>
      </w:tcPr>
    </w:tblStylePr>
    <w:tblStylePr w:type="lastRow">
      <w:rPr>
        <w:b/>
        <w:bCs/>
      </w:rPr>
      <w:tblPr/>
      <w:tcPr>
        <w:tcBorders>
          <w:top w:val="double" w:sz="4" w:space="0" w:color="EEF1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CFC" w:themeFill="accent5" w:themeFillTint="33"/>
      </w:tcPr>
    </w:tblStylePr>
    <w:tblStylePr w:type="band1Horz">
      <w:tblPr/>
      <w:tcPr>
        <w:shd w:val="clear" w:color="auto" w:fill="FBFCF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6AD4"/>
    <w:pPr>
      <w:spacing w:after="0" w:line="240" w:lineRule="auto"/>
    </w:pPr>
    <w:tblPr>
      <w:tblStyleRowBandSize w:val="1"/>
      <w:tblStyleColBandSize w:val="1"/>
      <w:tblBorders>
        <w:top w:val="single" w:sz="4" w:space="0" w:color="A0A0A0" w:themeColor="accent6" w:themeTint="99"/>
        <w:left w:val="single" w:sz="4" w:space="0" w:color="A0A0A0" w:themeColor="accent6" w:themeTint="99"/>
        <w:bottom w:val="single" w:sz="4" w:space="0" w:color="A0A0A0" w:themeColor="accent6" w:themeTint="99"/>
        <w:right w:val="single" w:sz="4" w:space="0" w:color="A0A0A0" w:themeColor="accent6" w:themeTint="99"/>
        <w:insideH w:val="single" w:sz="4" w:space="0" w:color="A0A0A0" w:themeColor="accent6" w:themeTint="99"/>
        <w:insideV w:val="single" w:sz="4" w:space="0" w:color="A0A0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6262" w:themeColor="accent6"/>
          <w:left w:val="single" w:sz="4" w:space="0" w:color="626262" w:themeColor="accent6"/>
          <w:bottom w:val="single" w:sz="4" w:space="0" w:color="626262" w:themeColor="accent6"/>
          <w:right w:val="single" w:sz="4" w:space="0" w:color="626262" w:themeColor="accent6"/>
          <w:insideH w:val="nil"/>
          <w:insideV w:val="nil"/>
        </w:tcBorders>
        <w:shd w:val="clear" w:color="auto" w:fill="626262" w:themeFill="accent6"/>
      </w:tcPr>
    </w:tblStylePr>
    <w:tblStylePr w:type="lastRow">
      <w:rPr>
        <w:b/>
        <w:bCs/>
      </w:rPr>
      <w:tblPr/>
      <w:tcPr>
        <w:tcBorders>
          <w:top w:val="double" w:sz="4" w:space="0" w:color="6262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GridTable5Dark-Accent5">
    <w:name w:val="Grid Table 5 Dark Accent 5"/>
    <w:basedOn w:val="TableNormal"/>
    <w:uiPriority w:val="50"/>
    <w:rsid w:val="00C86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F1F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F1F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F1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F1F2" w:themeFill="accent5"/>
      </w:tcPr>
    </w:tblStylePr>
    <w:tblStylePr w:type="band1Vert">
      <w:tblPr/>
      <w:tcPr>
        <w:shd w:val="clear" w:color="auto" w:fill="F8F9F9" w:themeFill="accent5" w:themeFillTint="66"/>
      </w:tcPr>
    </w:tblStylePr>
    <w:tblStylePr w:type="band1Horz">
      <w:tblPr/>
      <w:tcPr>
        <w:shd w:val="clear" w:color="auto" w:fill="F8F9F9" w:themeFill="accent5" w:themeFillTint="66"/>
      </w:tcPr>
    </w:tblStylePr>
  </w:style>
  <w:style w:type="table" w:styleId="GridTable3-Accent6">
    <w:name w:val="Grid Table 3 Accent 6"/>
    <w:basedOn w:val="TableNormal"/>
    <w:uiPriority w:val="48"/>
    <w:rsid w:val="00C86AD4"/>
    <w:pPr>
      <w:spacing w:after="0" w:line="240" w:lineRule="auto"/>
    </w:pPr>
    <w:tblPr>
      <w:tblStyleRowBandSize w:val="1"/>
      <w:tblStyleColBandSize w:val="1"/>
      <w:tblBorders>
        <w:top w:val="single" w:sz="4" w:space="0" w:color="A0A0A0" w:themeColor="accent6" w:themeTint="99"/>
        <w:left w:val="single" w:sz="4" w:space="0" w:color="A0A0A0" w:themeColor="accent6" w:themeTint="99"/>
        <w:bottom w:val="single" w:sz="4" w:space="0" w:color="A0A0A0" w:themeColor="accent6" w:themeTint="99"/>
        <w:right w:val="single" w:sz="4" w:space="0" w:color="A0A0A0" w:themeColor="accent6" w:themeTint="99"/>
        <w:insideH w:val="single" w:sz="4" w:space="0" w:color="A0A0A0" w:themeColor="accent6" w:themeTint="99"/>
        <w:insideV w:val="single" w:sz="4" w:space="0" w:color="A0A0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6" w:themeFillTint="33"/>
      </w:tcPr>
    </w:tblStylePr>
    <w:tblStylePr w:type="band1Horz">
      <w:tblPr/>
      <w:tcPr>
        <w:shd w:val="clear" w:color="auto" w:fill="DFDFDF" w:themeFill="accent6" w:themeFillTint="33"/>
      </w:tcPr>
    </w:tblStylePr>
    <w:tblStylePr w:type="neCell">
      <w:tblPr/>
      <w:tcPr>
        <w:tcBorders>
          <w:bottom w:val="single" w:sz="4" w:space="0" w:color="A0A0A0" w:themeColor="accent6" w:themeTint="99"/>
        </w:tcBorders>
      </w:tcPr>
    </w:tblStylePr>
    <w:tblStylePr w:type="nwCell">
      <w:tblPr/>
      <w:tcPr>
        <w:tcBorders>
          <w:bottom w:val="single" w:sz="4" w:space="0" w:color="A0A0A0" w:themeColor="accent6" w:themeTint="99"/>
        </w:tcBorders>
      </w:tcPr>
    </w:tblStylePr>
    <w:tblStylePr w:type="seCell">
      <w:tblPr/>
      <w:tcPr>
        <w:tcBorders>
          <w:top w:val="single" w:sz="4" w:space="0" w:color="A0A0A0" w:themeColor="accent6" w:themeTint="99"/>
        </w:tcBorders>
      </w:tcPr>
    </w:tblStylePr>
    <w:tblStylePr w:type="swCell">
      <w:tblPr/>
      <w:tcPr>
        <w:tcBorders>
          <w:top w:val="single" w:sz="4" w:space="0" w:color="A0A0A0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fT_Blank%20Template.dotx" TargetMode="External"/></Relationships>
</file>

<file path=word/theme/theme1.xml><?xml version="1.0" encoding="utf-8"?>
<a:theme xmlns:a="http://schemas.openxmlformats.org/drawingml/2006/main" name="Office Theme">
  <a:themeElements>
    <a:clrScheme name="DFT Corporate Green">
      <a:dk1>
        <a:srgbClr val="161616"/>
      </a:dk1>
      <a:lt1>
        <a:sysClr val="window" lastClr="FFFFFF"/>
      </a:lt1>
      <a:dk2>
        <a:srgbClr val="161616"/>
      </a:dk2>
      <a:lt2>
        <a:srgbClr val="EEF1F2"/>
      </a:lt2>
      <a:accent1>
        <a:srgbClr val="006853"/>
      </a:accent1>
      <a:accent2>
        <a:srgbClr val="00B086"/>
      </a:accent2>
      <a:accent3>
        <a:srgbClr val="15B542"/>
      </a:accent3>
      <a:accent4>
        <a:srgbClr val="161616"/>
      </a:accent4>
      <a:accent5>
        <a:srgbClr val="EEF1F2"/>
      </a:accent5>
      <a:accent6>
        <a:srgbClr val="626262"/>
      </a:accent6>
      <a:hlink>
        <a:srgbClr val="0082CA"/>
      </a:hlink>
      <a:folHlink>
        <a:srgbClr val="006AB0"/>
      </a:folHlink>
    </a:clrScheme>
    <a:fontScheme name="Df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74F9C7A48A2449791D1B73FC2DF11" ma:contentTypeVersion="13" ma:contentTypeDescription="Create a new document." ma:contentTypeScope="" ma:versionID="08cff3f2393d7efc5e0a8822d5f80368">
  <xsd:schema xmlns:xsd="http://www.w3.org/2001/XMLSchema" xmlns:xs="http://www.w3.org/2001/XMLSchema" xmlns:p="http://schemas.microsoft.com/office/2006/metadata/properties" xmlns:ns2="3b38a5ba-322d-4696-946a-3693b70573ff" xmlns:ns3="15ff3d39-6e7b-4d70-9b7c-8d9fe85d0f29" xmlns:ns4="a33510b8-df93-445c-b010-4f3109f232e6" targetNamespace="http://schemas.microsoft.com/office/2006/metadata/properties" ma:root="true" ma:fieldsID="7eebc02311aabfff06bef9d8b13e3fcc" ns2:_="" ns3:_="" ns4:_="">
    <xsd:import namespace="3b38a5ba-322d-4696-946a-3693b70573ff"/>
    <xsd:import namespace="15ff3d39-6e7b-4d70-9b7c-8d9fe85d0f29"/>
    <xsd:import namespace="a33510b8-df93-445c-b010-4f3109f232e6"/>
    <xsd:element name="properties">
      <xsd:complexType>
        <xsd:sequence>
          <xsd:element name="documentManagement">
            <xsd:complexType>
              <xsd:all>
                <xsd:element ref="ns2:je548092c83d46589214f6a83cfbd235" minOccurs="0"/>
                <xsd:element ref="ns3:TaxCatchAll" minOccurs="0"/>
                <xsd:element ref="ns3:TaxCatchAllLabel" minOccurs="0"/>
                <xsd:element ref="ns2:idde506adbed4b968f77c2c1a637037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a5ba-322d-4696-946a-3693b70573ff" elementFormDefault="qualified">
    <xsd:import namespace="http://schemas.microsoft.com/office/2006/documentManagement/types"/>
    <xsd:import namespace="http://schemas.microsoft.com/office/infopath/2007/PartnerControls"/>
    <xsd:element name="je548092c83d46589214f6a83cfbd235" ma:index="8" nillable="true" ma:taxonomy="true" ma:internalName="je548092c83d46589214f6a83cfbd235" ma:taxonomyFieldName="CustomTag" ma:displayName="Custom Tag" ma:fieldId="{3e548092-c83d-4658-9214-f6a83cfbd235}" ma:sspId="5de26ec3-896b-4bef-bed1-ad194f885b2b" ma:termSetId="0c86d66c-339d-431a-a09b-33ecf2387fd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de506adbed4b968f77c2c1a637037f" ma:index="12" nillable="true" ma:taxonomy="true" ma:internalName="idde506adbed4b968f77c2c1a637037f" ma:taxonomyFieldName="FinancialYear" ma:displayName="Financial Year" ma:fieldId="{2dde506a-dbed-4b96-8f77-c2c1a637037f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b875ffd-e45c-4f89-a957-ea7b9634ce79}" ma:internalName="TaxCatchAll" ma:showField="CatchAllData" ma:web="3b38a5ba-322d-4696-946a-3693b7057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b875ffd-e45c-4f89-a957-ea7b9634ce79}" ma:internalName="TaxCatchAllLabel" ma:readOnly="true" ma:showField="CatchAllDataLabel" ma:web="3b38a5ba-322d-4696-946a-3693b7057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4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5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16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7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8" nillable="true" ma:displayName="Date Received" ma:description="" ma:internalName="dlc_EmailReceivedUTC">
      <xsd:simpleType>
        <xsd:restriction base="dms:DateTime"/>
      </xsd:simpleType>
    </xsd:element>
    <xsd:element name="dlc_EmailSentUTC" ma:index="19" nillable="true" ma:displayName="Date Sent" ma:description="" ma:internalName="dlc_EmailSentUTC">
      <xsd:simpleType>
        <xsd:restriction base="dms:DateTime"/>
      </xsd:simpleType>
    </xsd:element>
    <xsd:element name="dlc_EmailFrom" ma:index="20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1" nillable="true" ma:displayName="Email Subject" ma:description="" ma:internalName="dlc_EmailSubject">
      <xsd:simpleType>
        <xsd:restriction base="dms:Note"/>
      </xsd:simpleType>
    </xsd:element>
    <xsd:element name="dlc_EmailTo" ma:index="22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510b8-df93-445c-b010-4f3109f23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548092c83d46589214f6a83cfbd235 xmlns="3b38a5ba-322d-4696-946a-3693b70573ff">
      <Terms xmlns="http://schemas.microsoft.com/office/infopath/2007/PartnerControls"/>
    </je548092c83d46589214f6a83cfbd235>
    <dlc_EmailTo xmlns="15ff3d39-6e7b-4d70-9b7c-8d9fe85d0f29" xsi:nil="true"/>
    <TaxCatchAll xmlns="15ff3d39-6e7b-4d70-9b7c-8d9fe85d0f29"/>
    <dlc_EmailSubject xmlns="15ff3d39-6e7b-4d70-9b7c-8d9fe85d0f29" xsi:nil="true"/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ReceivedUTC xmlns="15ff3d39-6e7b-4d70-9b7c-8d9fe85d0f29" xsi:nil="true"/>
    <idde506adbed4b968f77c2c1a637037f xmlns="3b38a5ba-322d-4696-946a-3693b70573ff">
      <Terms xmlns="http://schemas.microsoft.com/office/infopath/2007/PartnerControls"/>
    </idde506adbed4b968f77c2c1a637037f>
    <dlc_EmailSentUTC xmlns="15ff3d39-6e7b-4d70-9b7c-8d9fe85d0f29" xsi:nil="true"/>
    <SharedWithUsers xmlns="3b38a5ba-322d-4696-946a-3693b70573ff">
      <UserInfo>
        <DisplayName>Brenda Abodakpi-Young</DisplayName>
        <AccountId>622</AccountId>
        <AccountType/>
      </UserInfo>
      <UserInfo>
        <DisplayName>Ramz Islam</DisplayName>
        <AccountId>478</AccountId>
        <AccountType/>
      </UserInfo>
      <UserInfo>
        <DisplayName>Costaki Costi</DisplayName>
        <AccountId>2254</AccountId>
        <AccountType/>
      </UserInfo>
      <UserInfo>
        <DisplayName>Sam Hatton</DisplayName>
        <AccountId>1670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453AE-279A-4D47-89B2-322FE261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a5ba-322d-4696-946a-3693b70573ff"/>
    <ds:schemaRef ds:uri="15ff3d39-6e7b-4d70-9b7c-8d9fe85d0f29"/>
    <ds:schemaRef ds:uri="a33510b8-df93-445c-b010-4f3109f23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80F59-4557-405D-A269-57D26B981C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4B9152-2214-4862-BD34-57131215E1A8}">
  <ds:schemaRefs>
    <ds:schemaRef ds:uri="http://schemas.microsoft.com/office/2006/metadata/properties"/>
    <ds:schemaRef ds:uri="http://schemas.microsoft.com/office/infopath/2007/PartnerControls"/>
    <ds:schemaRef ds:uri="3b38a5ba-322d-4696-946a-3693b70573f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2DD1446A-6D1E-415A-BC25-0342CDF83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DfT_Blank Template</Template>
  <TotalTime>2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Whear</dc:creator>
  <cp:keywords/>
  <cp:lastModifiedBy>Hannah Williams</cp:lastModifiedBy>
  <cp:revision>3</cp:revision>
  <dcterms:created xsi:type="dcterms:W3CDTF">2023-04-24T13:00:00Z</dcterms:created>
  <dcterms:modified xsi:type="dcterms:W3CDTF">2023-04-24T13:00:00Z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DocType">
    <vt:lpwstr>DfT_Report Template</vt:lpwstr>
  </property>
  <property fmtid="{D5CDD505-2E9C-101B-9397-08002B2CF9AE}" pid="3" name="moneP_DocVer">
    <vt:lpwstr>2.0.3</vt:lpwstr>
  </property>
  <property fmtid="{D5CDD505-2E9C-101B-9397-08002B2CF9AE}" pid="4" name="moneP_DocColumns">
    <vt:lpwstr>1</vt:lpwstr>
  </property>
  <property fmtid="{D5CDD505-2E9C-101B-9397-08002B2CF9AE}" pid="5" name="moneP_DocOrientation">
    <vt:lpwstr>0</vt:lpwstr>
  </property>
  <property fmtid="{D5CDD505-2E9C-101B-9397-08002B2CF9AE}" pid="6" name="moneP_DocColourTheme">
    <vt:lpwstr> </vt:lpwstr>
  </property>
  <property fmtid="{D5CDD505-2E9C-101B-9397-08002B2CF9AE}" pid="7" name="ContentTypeId">
    <vt:lpwstr>0x010100F6274F9C7A48A2449791D1B73FC2DF11</vt:lpwstr>
  </property>
  <property fmtid="{D5CDD505-2E9C-101B-9397-08002B2CF9AE}" pid="8" name="CustomTag">
    <vt:lpwstr/>
  </property>
  <property fmtid="{D5CDD505-2E9C-101B-9397-08002B2CF9AE}" pid="9" name="FinancialYear">
    <vt:lpwstr/>
  </property>
</Properties>
</file>