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02039" w14:textId="77777777" w:rsidR="00F6117F" w:rsidRDefault="00F6117F" w:rsidP="00F6117F">
      <w:pPr>
        <w:jc w:val="center"/>
        <w:rPr>
          <w:rFonts w:ascii="Arial" w:eastAsia="Times New Roman" w:hAnsi="Arial" w:cs="Arial"/>
          <w:b/>
          <w:sz w:val="52"/>
          <w:szCs w:val="52"/>
          <w:lang w:eastAsia="en-GB"/>
        </w:rPr>
      </w:pPr>
    </w:p>
    <w:p w14:paraId="6771163A" w14:textId="77777777" w:rsidR="00F6117F" w:rsidRDefault="00F6117F" w:rsidP="00F6117F">
      <w:pPr>
        <w:jc w:val="center"/>
        <w:rPr>
          <w:rFonts w:ascii="Arial" w:eastAsia="Times New Roman" w:hAnsi="Arial" w:cs="Arial"/>
          <w:b/>
          <w:sz w:val="52"/>
          <w:szCs w:val="52"/>
          <w:lang w:eastAsia="en-GB"/>
        </w:rPr>
      </w:pPr>
    </w:p>
    <w:p w14:paraId="786EA202" w14:textId="77777777" w:rsidR="00F6117F" w:rsidRPr="00C24F3F" w:rsidRDefault="00F6117F" w:rsidP="00F6117F">
      <w:pPr>
        <w:jc w:val="center"/>
        <w:rPr>
          <w:rFonts w:ascii="Arial" w:eastAsia="Times New Roman" w:hAnsi="Arial" w:cs="Arial"/>
          <w:b/>
          <w:sz w:val="52"/>
          <w:szCs w:val="52"/>
          <w:lang w:eastAsia="en-GB"/>
        </w:rPr>
      </w:pPr>
      <w:r w:rsidRPr="00C24F3F">
        <w:rPr>
          <w:rFonts w:ascii="Arial" w:eastAsia="Times New Roman" w:hAnsi="Arial" w:cs="Arial"/>
          <w:b/>
          <w:sz w:val="52"/>
          <w:szCs w:val="52"/>
          <w:lang w:eastAsia="en-GB"/>
        </w:rPr>
        <w:t>TERMS AND CONDITIONS</w:t>
      </w:r>
    </w:p>
    <w:p w14:paraId="474A18FE" w14:textId="77777777" w:rsidR="00F6117F" w:rsidRDefault="00F6117F" w:rsidP="00F6117F">
      <w:pPr>
        <w:jc w:val="center"/>
        <w:rPr>
          <w:rFonts w:ascii="Arial" w:eastAsia="Times New Roman" w:hAnsi="Arial" w:cs="Arial"/>
          <w:b/>
          <w:sz w:val="52"/>
          <w:szCs w:val="52"/>
          <w:lang w:eastAsia="en-GB"/>
        </w:rPr>
      </w:pPr>
    </w:p>
    <w:p w14:paraId="00ADA244" w14:textId="537E1E19" w:rsidR="00F6117F" w:rsidRDefault="00F6117F" w:rsidP="00F6117F">
      <w:pPr>
        <w:jc w:val="center"/>
        <w:rPr>
          <w:rFonts w:ascii="Arial" w:eastAsia="Times New Roman" w:hAnsi="Arial" w:cs="Arial"/>
          <w:b/>
          <w:sz w:val="52"/>
          <w:szCs w:val="52"/>
          <w:lang w:eastAsia="en-GB"/>
        </w:rPr>
      </w:pPr>
      <w:r>
        <w:rPr>
          <w:rFonts w:ascii="Arial" w:eastAsia="Times New Roman" w:hAnsi="Arial" w:cs="Arial"/>
          <w:b/>
          <w:sz w:val="52"/>
          <w:szCs w:val="52"/>
          <w:lang w:eastAsia="en-GB"/>
        </w:rPr>
        <w:t>SOUTHEND</w:t>
      </w:r>
      <w:r w:rsidR="00803018">
        <w:rPr>
          <w:rFonts w:ascii="Arial" w:eastAsia="Times New Roman" w:hAnsi="Arial" w:cs="Arial"/>
          <w:b/>
          <w:sz w:val="52"/>
          <w:szCs w:val="52"/>
          <w:lang w:eastAsia="en-GB"/>
        </w:rPr>
        <w:t>-</w:t>
      </w:r>
      <w:r>
        <w:rPr>
          <w:rFonts w:ascii="Arial" w:eastAsia="Times New Roman" w:hAnsi="Arial" w:cs="Arial"/>
          <w:b/>
          <w:sz w:val="52"/>
          <w:szCs w:val="52"/>
          <w:lang w:eastAsia="en-GB"/>
        </w:rPr>
        <w:t>ON</w:t>
      </w:r>
      <w:r w:rsidR="00803018">
        <w:rPr>
          <w:rFonts w:ascii="Arial" w:eastAsia="Times New Roman" w:hAnsi="Arial" w:cs="Arial"/>
          <w:b/>
          <w:sz w:val="52"/>
          <w:szCs w:val="52"/>
          <w:lang w:eastAsia="en-GB"/>
        </w:rPr>
        <w:t>-</w:t>
      </w:r>
      <w:r>
        <w:rPr>
          <w:rFonts w:ascii="Arial" w:eastAsia="Times New Roman" w:hAnsi="Arial" w:cs="Arial"/>
          <w:b/>
          <w:sz w:val="52"/>
          <w:szCs w:val="52"/>
          <w:lang w:eastAsia="en-GB"/>
        </w:rPr>
        <w:t>SEA BOROUGH COUNCIL</w:t>
      </w:r>
    </w:p>
    <w:p w14:paraId="2036C3F3" w14:textId="77777777" w:rsidR="00F6117F" w:rsidRDefault="00F6117F" w:rsidP="00F6117F">
      <w:pPr>
        <w:jc w:val="center"/>
        <w:rPr>
          <w:rFonts w:ascii="Arial" w:eastAsia="Times New Roman" w:hAnsi="Arial" w:cs="Arial"/>
          <w:b/>
          <w:sz w:val="52"/>
          <w:szCs w:val="52"/>
          <w:lang w:eastAsia="en-GB"/>
        </w:rPr>
      </w:pPr>
    </w:p>
    <w:p w14:paraId="7008126C" w14:textId="77777777" w:rsidR="00F6117F" w:rsidRDefault="00F6117F" w:rsidP="00F6117F">
      <w:pPr>
        <w:jc w:val="center"/>
        <w:rPr>
          <w:rFonts w:ascii="Arial" w:eastAsia="Times New Roman" w:hAnsi="Arial" w:cs="Arial"/>
          <w:b/>
          <w:sz w:val="52"/>
          <w:szCs w:val="52"/>
          <w:lang w:eastAsia="en-GB"/>
        </w:rPr>
      </w:pPr>
    </w:p>
    <w:p w14:paraId="00B7BA14" w14:textId="77777777" w:rsidR="00F6117F" w:rsidRDefault="00F6117F" w:rsidP="00F6117F">
      <w:pPr>
        <w:jc w:val="center"/>
        <w:rPr>
          <w:rFonts w:ascii="Arial" w:eastAsia="Times New Roman" w:hAnsi="Arial" w:cs="Arial"/>
          <w:b/>
          <w:sz w:val="52"/>
          <w:szCs w:val="52"/>
          <w:lang w:eastAsia="en-GB"/>
        </w:rPr>
      </w:pPr>
    </w:p>
    <w:p w14:paraId="236A3E4D" w14:textId="77777777" w:rsidR="00F6117F" w:rsidRDefault="00F6117F" w:rsidP="00F6117F">
      <w:pPr>
        <w:jc w:val="center"/>
        <w:rPr>
          <w:rFonts w:ascii="Arial" w:eastAsia="Times New Roman" w:hAnsi="Arial" w:cs="Arial"/>
          <w:b/>
          <w:sz w:val="52"/>
          <w:szCs w:val="52"/>
          <w:lang w:eastAsia="en-GB"/>
        </w:rPr>
      </w:pPr>
    </w:p>
    <w:p w14:paraId="3DE4C9D2" w14:textId="4656F663" w:rsidR="00F6117F" w:rsidRDefault="00F6117F" w:rsidP="00F6117F">
      <w:pPr>
        <w:jc w:val="center"/>
        <w:rPr>
          <w:rFonts w:ascii="Arial" w:eastAsia="Times New Roman" w:hAnsi="Arial" w:cs="Arial"/>
          <w:b/>
          <w:sz w:val="52"/>
          <w:szCs w:val="52"/>
          <w:lang w:eastAsia="en-GB"/>
        </w:rPr>
      </w:pPr>
      <w:r w:rsidRPr="00764D36">
        <w:rPr>
          <w:rFonts w:ascii="Arial" w:eastAsia="Times New Roman" w:hAnsi="Arial" w:cs="Arial"/>
          <w:b/>
          <w:noProof/>
          <w:sz w:val="52"/>
          <w:szCs w:val="52"/>
          <w:lang w:eastAsia="en-GB"/>
        </w:rPr>
        <w:drawing>
          <wp:inline distT="0" distB="0" distL="0" distR="0" wp14:anchorId="771C1F7F" wp14:editId="0CF14F9D">
            <wp:extent cx="2727064" cy="824993"/>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6625" cy="827885"/>
                    </a:xfrm>
                    <a:prstGeom prst="rect">
                      <a:avLst/>
                    </a:prstGeom>
                    <a:noFill/>
                    <a:ln>
                      <a:noFill/>
                    </a:ln>
                  </pic:spPr>
                </pic:pic>
              </a:graphicData>
            </a:graphic>
          </wp:inline>
        </w:drawing>
      </w:r>
    </w:p>
    <w:p w14:paraId="1136FB3A" w14:textId="05508996" w:rsidR="00B81210" w:rsidRDefault="00B81210" w:rsidP="00F6117F">
      <w:pPr>
        <w:jc w:val="center"/>
        <w:rPr>
          <w:rFonts w:ascii="Arial" w:eastAsia="Times New Roman" w:hAnsi="Arial" w:cs="Arial"/>
          <w:b/>
          <w:sz w:val="52"/>
          <w:szCs w:val="52"/>
          <w:lang w:eastAsia="en-GB"/>
        </w:rPr>
      </w:pPr>
    </w:p>
    <w:p w14:paraId="7DBAE4BA" w14:textId="05E5BE57" w:rsidR="00B81210" w:rsidRDefault="00B81210" w:rsidP="00F6117F">
      <w:pPr>
        <w:jc w:val="center"/>
        <w:rPr>
          <w:rFonts w:ascii="Arial" w:eastAsia="Times New Roman" w:hAnsi="Arial" w:cs="Arial"/>
          <w:b/>
          <w:sz w:val="52"/>
          <w:szCs w:val="52"/>
          <w:lang w:eastAsia="en-GB"/>
        </w:rPr>
      </w:pPr>
    </w:p>
    <w:p w14:paraId="59C3D25E" w14:textId="486A33EB" w:rsidR="00B81210" w:rsidRDefault="00B81210" w:rsidP="00F6117F">
      <w:pPr>
        <w:jc w:val="center"/>
        <w:rPr>
          <w:rFonts w:ascii="Arial" w:eastAsia="Times New Roman" w:hAnsi="Arial" w:cs="Arial"/>
          <w:b/>
          <w:sz w:val="52"/>
          <w:szCs w:val="52"/>
          <w:lang w:eastAsia="en-GB"/>
        </w:rPr>
      </w:pPr>
    </w:p>
    <w:p w14:paraId="2D569B0F" w14:textId="6E875C5F" w:rsidR="00B81210" w:rsidRDefault="00B81210" w:rsidP="00F6117F">
      <w:pPr>
        <w:jc w:val="center"/>
        <w:rPr>
          <w:rFonts w:ascii="Arial" w:eastAsia="Times New Roman" w:hAnsi="Arial" w:cs="Arial"/>
          <w:b/>
          <w:sz w:val="52"/>
          <w:szCs w:val="52"/>
          <w:lang w:eastAsia="en-GB"/>
        </w:rPr>
      </w:pPr>
    </w:p>
    <w:p w14:paraId="59EFA51E" w14:textId="599E4C6F" w:rsidR="00B81210" w:rsidRDefault="00B81210" w:rsidP="00F6117F">
      <w:pPr>
        <w:jc w:val="center"/>
        <w:rPr>
          <w:rFonts w:ascii="Arial" w:eastAsia="Times New Roman" w:hAnsi="Arial" w:cs="Arial"/>
          <w:b/>
          <w:sz w:val="52"/>
          <w:szCs w:val="52"/>
          <w:lang w:eastAsia="en-GB"/>
        </w:rPr>
      </w:pPr>
    </w:p>
    <w:p w14:paraId="28E724AE" w14:textId="4676DF55" w:rsidR="00B81210" w:rsidRDefault="00B81210" w:rsidP="00F6117F">
      <w:pPr>
        <w:jc w:val="center"/>
        <w:rPr>
          <w:rFonts w:ascii="Arial" w:eastAsia="Times New Roman" w:hAnsi="Arial" w:cs="Arial"/>
          <w:b/>
          <w:sz w:val="52"/>
          <w:szCs w:val="52"/>
          <w:lang w:eastAsia="en-GB"/>
        </w:rPr>
      </w:pPr>
    </w:p>
    <w:p w14:paraId="59629B97" w14:textId="36F7D649" w:rsidR="00B81210" w:rsidRDefault="00B81210" w:rsidP="00F6117F">
      <w:pPr>
        <w:jc w:val="center"/>
        <w:rPr>
          <w:rFonts w:ascii="Arial" w:eastAsia="Times New Roman" w:hAnsi="Arial" w:cs="Arial"/>
          <w:b/>
          <w:sz w:val="52"/>
          <w:szCs w:val="52"/>
          <w:lang w:eastAsia="en-GB"/>
        </w:rPr>
      </w:pPr>
    </w:p>
    <w:p w14:paraId="5CE46D9C" w14:textId="424DD143" w:rsidR="00B81210" w:rsidRDefault="00B81210" w:rsidP="00F6117F">
      <w:pPr>
        <w:jc w:val="center"/>
        <w:rPr>
          <w:rFonts w:ascii="Arial" w:eastAsia="Times New Roman" w:hAnsi="Arial" w:cs="Arial"/>
          <w:b/>
          <w:sz w:val="52"/>
          <w:szCs w:val="52"/>
          <w:lang w:eastAsia="en-GB"/>
        </w:rPr>
      </w:pPr>
    </w:p>
    <w:p w14:paraId="3E61DE24" w14:textId="4B93ED02" w:rsidR="00B81210" w:rsidRDefault="00B81210" w:rsidP="00F6117F">
      <w:pPr>
        <w:jc w:val="center"/>
        <w:rPr>
          <w:rFonts w:ascii="Arial" w:eastAsia="Times New Roman" w:hAnsi="Arial" w:cs="Arial"/>
          <w:b/>
          <w:sz w:val="52"/>
          <w:szCs w:val="52"/>
          <w:lang w:eastAsia="en-GB"/>
        </w:rPr>
      </w:pPr>
    </w:p>
    <w:p w14:paraId="04F84F14" w14:textId="77777777" w:rsidR="00B81210" w:rsidRDefault="00B81210" w:rsidP="00F6117F">
      <w:pPr>
        <w:jc w:val="center"/>
        <w:rPr>
          <w:rFonts w:ascii="Arial" w:eastAsia="Times New Roman" w:hAnsi="Arial" w:cs="Arial"/>
          <w:b/>
          <w:sz w:val="52"/>
          <w:szCs w:val="52"/>
          <w:lang w:eastAsia="en-GB"/>
        </w:rPr>
      </w:pPr>
    </w:p>
    <w:p w14:paraId="0D1F44F6" w14:textId="77777777" w:rsidR="00F6117F" w:rsidRDefault="00F6117F" w:rsidP="00F6117F">
      <w:pPr>
        <w:ind w:left="0" w:firstLine="0"/>
        <w:rPr>
          <w:rFonts w:ascii="Arial" w:eastAsia="Times New Roman" w:hAnsi="Arial" w:cs="Arial"/>
          <w:b/>
          <w:sz w:val="52"/>
          <w:szCs w:val="5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6117F" w:rsidRPr="00C24F3F" w14:paraId="77B0743B" w14:textId="77777777" w:rsidTr="00A11AF5">
        <w:tc>
          <w:tcPr>
            <w:tcW w:w="9242" w:type="dxa"/>
            <w:shd w:val="pct5" w:color="auto" w:fill="auto"/>
          </w:tcPr>
          <w:p w14:paraId="03A54E10" w14:textId="77777777" w:rsidR="00F6117F" w:rsidRPr="00C24F3F" w:rsidRDefault="00F6117F" w:rsidP="00A11AF5">
            <w:pPr>
              <w:suppressAutoHyphens/>
              <w:jc w:val="center"/>
              <w:rPr>
                <w:rFonts w:ascii="Arial" w:eastAsia="Times New Roman" w:hAnsi="Arial" w:cs="Arial"/>
                <w:b/>
                <w:caps/>
                <w:kern w:val="32"/>
                <w:sz w:val="24"/>
                <w:szCs w:val="24"/>
              </w:rPr>
            </w:pPr>
            <w:r>
              <w:lastRenderedPageBreak/>
              <w:br w:type="page"/>
            </w:r>
            <w:r w:rsidRPr="00C24F3F">
              <w:rPr>
                <w:rFonts w:ascii="Arial" w:eastAsia="Times New Roman" w:hAnsi="Arial" w:cs="Arial"/>
                <w:b/>
                <w:caps/>
                <w:kern w:val="32"/>
                <w:sz w:val="24"/>
                <w:szCs w:val="24"/>
              </w:rPr>
              <w:t xml:space="preserve"> SERVICE Terms and Conditions</w:t>
            </w:r>
          </w:p>
        </w:tc>
      </w:tr>
    </w:tbl>
    <w:p w14:paraId="4767F305" w14:textId="77777777" w:rsidR="00F6117F" w:rsidRPr="00C24F3F" w:rsidRDefault="00F6117F" w:rsidP="00F6117F">
      <w:pPr>
        <w:suppressAutoHyphens/>
        <w:jc w:val="center"/>
        <w:rPr>
          <w:rFonts w:ascii="Arial" w:eastAsia="Times New Roman" w:hAnsi="Arial" w:cs="Arial"/>
          <w:b/>
          <w:sz w:val="24"/>
          <w:szCs w:val="24"/>
        </w:rPr>
      </w:pPr>
      <w:bookmarkStart w:id="0" w:name="two"/>
      <w:bookmarkEnd w:id="0"/>
    </w:p>
    <w:p w14:paraId="79E2DCC2" w14:textId="77777777" w:rsidR="00F6117F" w:rsidRPr="00C24F3F" w:rsidRDefault="00F6117F" w:rsidP="00F6117F">
      <w:pPr>
        <w:tabs>
          <w:tab w:val="left" w:pos="851"/>
          <w:tab w:val="left" w:pos="1418"/>
        </w:tabs>
        <w:spacing w:before="120" w:after="120"/>
        <w:ind w:left="720" w:hanging="720"/>
        <w:rPr>
          <w:rFonts w:ascii="Arial" w:eastAsia="Times New Roman" w:hAnsi="Arial" w:cs="Arial"/>
          <w:sz w:val="24"/>
          <w:szCs w:val="24"/>
          <w:lang w:eastAsia="en-GB"/>
        </w:rPr>
      </w:pPr>
      <w:r w:rsidRPr="00C24F3F">
        <w:rPr>
          <w:rFonts w:ascii="Arial" w:eastAsia="Times New Roman" w:hAnsi="Arial" w:cs="Arial"/>
          <w:sz w:val="24"/>
          <w:szCs w:val="24"/>
          <w:lang w:eastAsia="en-GB"/>
        </w:rPr>
        <w:t xml:space="preserve">THIS AGREEMENT made </w:t>
      </w:r>
      <w:proofErr w:type="gramStart"/>
      <w:r w:rsidRPr="00C24F3F">
        <w:rPr>
          <w:rFonts w:ascii="Arial" w:eastAsia="Times New Roman" w:hAnsi="Arial" w:cs="Arial"/>
          <w:sz w:val="24"/>
          <w:szCs w:val="24"/>
          <w:lang w:eastAsia="en-GB"/>
        </w:rPr>
        <w:t>on  [</w:t>
      </w:r>
      <w:proofErr w:type="gramEnd"/>
      <w:r w:rsidRPr="00C24F3F">
        <w:rPr>
          <w:rFonts w:ascii="Arial" w:eastAsia="Times New Roman" w:hAnsi="Arial" w:cs="Arial"/>
          <w:sz w:val="24"/>
          <w:szCs w:val="24"/>
          <w:lang w:eastAsia="en-GB"/>
        </w:rPr>
        <w:t xml:space="preserve">                                                         ]</w:t>
      </w:r>
    </w:p>
    <w:p w14:paraId="0F3BE56E" w14:textId="77777777" w:rsidR="00F6117F" w:rsidRPr="00C24F3F" w:rsidRDefault="00F6117F" w:rsidP="00F6117F">
      <w:pPr>
        <w:tabs>
          <w:tab w:val="left" w:pos="851"/>
          <w:tab w:val="left" w:pos="1418"/>
          <w:tab w:val="left" w:pos="2127"/>
        </w:tabs>
        <w:spacing w:before="120" w:after="240"/>
        <w:ind w:left="720" w:hanging="720"/>
        <w:rPr>
          <w:rFonts w:ascii="Arial" w:eastAsia="Times New Roman" w:hAnsi="Arial" w:cs="Arial"/>
          <w:sz w:val="24"/>
          <w:szCs w:val="24"/>
          <w:lang w:eastAsia="en-GB"/>
        </w:rPr>
      </w:pPr>
      <w:r w:rsidRPr="00C24F3F">
        <w:rPr>
          <w:rFonts w:ascii="Arial" w:eastAsia="Times New Roman" w:hAnsi="Arial" w:cs="Arial"/>
          <w:sz w:val="24"/>
          <w:szCs w:val="24"/>
          <w:lang w:eastAsia="en-GB"/>
        </w:rPr>
        <w:t>BETWEEN:</w:t>
      </w:r>
    </w:p>
    <w:p w14:paraId="07DD769F" w14:textId="097BBBFE" w:rsidR="00F6117F" w:rsidRPr="00C24F3F" w:rsidRDefault="00F6117F" w:rsidP="00F6117F">
      <w:pPr>
        <w:tabs>
          <w:tab w:val="left" w:pos="851"/>
          <w:tab w:val="left" w:pos="1418"/>
          <w:tab w:val="left" w:pos="2127"/>
        </w:tabs>
        <w:spacing w:line="360" w:lineRule="auto"/>
        <w:ind w:left="720" w:hanging="720"/>
        <w:rPr>
          <w:rFonts w:ascii="Arial" w:eastAsia="Times New Roman" w:hAnsi="Arial" w:cs="Times New Roman"/>
          <w:sz w:val="24"/>
          <w:szCs w:val="24"/>
          <w:lang w:eastAsia="en-GB"/>
        </w:rPr>
      </w:pPr>
      <w:r w:rsidRPr="00C24F3F">
        <w:rPr>
          <w:rFonts w:ascii="Arial" w:eastAsia="Times New Roman" w:hAnsi="Arial" w:cs="Times New Roman"/>
          <w:sz w:val="24"/>
          <w:szCs w:val="24"/>
          <w:lang w:eastAsia="en-GB"/>
        </w:rPr>
        <w:t>(1)</w:t>
      </w:r>
      <w:r w:rsidRPr="00C24F3F">
        <w:rPr>
          <w:rFonts w:ascii="Arial" w:eastAsia="Times New Roman" w:hAnsi="Arial" w:cs="Times New Roman"/>
          <w:sz w:val="24"/>
          <w:szCs w:val="24"/>
          <w:lang w:eastAsia="en-GB"/>
        </w:rPr>
        <w:tab/>
        <w:t xml:space="preserve">[                              </w:t>
      </w:r>
      <w:proofErr w:type="gramStart"/>
      <w:r w:rsidRPr="00C24F3F">
        <w:rPr>
          <w:rFonts w:ascii="Arial" w:eastAsia="Times New Roman" w:hAnsi="Arial" w:cs="Times New Roman"/>
          <w:sz w:val="24"/>
          <w:szCs w:val="24"/>
          <w:lang w:eastAsia="en-GB"/>
        </w:rPr>
        <w:t xml:space="preserve">  ]</w:t>
      </w:r>
      <w:proofErr w:type="gramEnd"/>
      <w:r w:rsidRPr="00C24F3F">
        <w:rPr>
          <w:rFonts w:ascii="Arial" w:eastAsia="Times New Roman" w:hAnsi="Arial" w:cs="Times New Roman"/>
          <w:sz w:val="24"/>
          <w:szCs w:val="24"/>
          <w:lang w:eastAsia="en-GB"/>
        </w:rPr>
        <w:t xml:space="preserve"> whose registered office is situated at [                                                  ] hereinafter referred to as ‘the </w:t>
      </w:r>
      <w:r w:rsidR="00F9572F">
        <w:rPr>
          <w:rFonts w:ascii="Arial" w:eastAsia="Times New Roman" w:hAnsi="Arial" w:cs="Times New Roman"/>
          <w:sz w:val="24"/>
          <w:szCs w:val="24"/>
          <w:lang w:eastAsia="en-GB"/>
        </w:rPr>
        <w:t>Supplier</w:t>
      </w:r>
      <w:r w:rsidRPr="00C24F3F">
        <w:rPr>
          <w:rFonts w:ascii="Arial" w:eastAsia="Times New Roman" w:hAnsi="Arial" w:cs="Times New Roman"/>
          <w:sz w:val="24"/>
          <w:szCs w:val="24"/>
          <w:lang w:eastAsia="en-GB"/>
        </w:rPr>
        <w:t>’).</w:t>
      </w:r>
    </w:p>
    <w:p w14:paraId="561C5414" w14:textId="77777777" w:rsidR="00F6117F" w:rsidRPr="00C24F3F" w:rsidRDefault="00F6117F" w:rsidP="00F6117F">
      <w:pPr>
        <w:tabs>
          <w:tab w:val="left" w:pos="851"/>
          <w:tab w:val="left" w:pos="1418"/>
          <w:tab w:val="left" w:pos="2127"/>
        </w:tabs>
        <w:spacing w:line="360" w:lineRule="auto"/>
        <w:ind w:left="720" w:hanging="720"/>
        <w:rPr>
          <w:rFonts w:ascii="Arial" w:eastAsia="Times New Roman" w:hAnsi="Arial" w:cs="Times New Roman"/>
          <w:sz w:val="24"/>
          <w:szCs w:val="24"/>
          <w:lang w:eastAsia="en-GB"/>
        </w:rPr>
      </w:pPr>
      <w:r w:rsidRPr="00C24F3F">
        <w:rPr>
          <w:rFonts w:ascii="Arial" w:eastAsia="Times New Roman" w:hAnsi="Arial" w:cs="Times New Roman"/>
          <w:sz w:val="24"/>
          <w:szCs w:val="24"/>
          <w:lang w:eastAsia="en-GB"/>
        </w:rPr>
        <w:t>(2)</w:t>
      </w:r>
      <w:r w:rsidRPr="00C24F3F">
        <w:rPr>
          <w:rFonts w:ascii="Arial" w:eastAsia="Times New Roman" w:hAnsi="Arial" w:cs="Times New Roman"/>
          <w:sz w:val="24"/>
          <w:szCs w:val="24"/>
          <w:lang w:eastAsia="en-GB"/>
        </w:rPr>
        <w:tab/>
      </w:r>
      <w:r>
        <w:rPr>
          <w:rFonts w:ascii="Arial" w:eastAsia="Times New Roman" w:hAnsi="Arial" w:cs="Times New Roman"/>
          <w:caps/>
          <w:sz w:val="24"/>
          <w:szCs w:val="24"/>
          <w:lang w:eastAsia="en-GB"/>
        </w:rPr>
        <w:t>Southend on sea borough council</w:t>
      </w:r>
      <w:r w:rsidRPr="00C24F3F">
        <w:rPr>
          <w:rFonts w:ascii="Arial" w:eastAsia="Times New Roman" w:hAnsi="Arial" w:cs="Times New Roman"/>
          <w:sz w:val="24"/>
          <w:szCs w:val="24"/>
          <w:lang w:eastAsia="en-GB"/>
        </w:rPr>
        <w:t xml:space="preserve"> of </w:t>
      </w:r>
      <w:r>
        <w:rPr>
          <w:rFonts w:ascii="Arial" w:eastAsia="Times New Roman" w:hAnsi="Arial" w:cs="Times New Roman"/>
          <w:sz w:val="24"/>
          <w:szCs w:val="24"/>
          <w:lang w:eastAsia="en-GB"/>
        </w:rPr>
        <w:t xml:space="preserve">PO Box </w:t>
      </w:r>
      <w:r w:rsidRPr="00C24F3F">
        <w:rPr>
          <w:rFonts w:ascii="Arial" w:eastAsia="Times New Roman" w:hAnsi="Arial" w:cs="Times New Roman"/>
          <w:sz w:val="24"/>
          <w:szCs w:val="24"/>
          <w:lang w:eastAsia="en-GB"/>
        </w:rPr>
        <w:t xml:space="preserve">Civic Centre, Victoria Avenue, Southend-on-Sea, Essex </w:t>
      </w:r>
      <w:r>
        <w:rPr>
          <w:rFonts w:ascii="Arial" w:eastAsia="Times New Roman" w:hAnsi="Arial" w:cs="Times New Roman"/>
          <w:sz w:val="24"/>
          <w:szCs w:val="24"/>
          <w:lang w:eastAsia="en-GB"/>
        </w:rPr>
        <w:t xml:space="preserve">SS2 6FY </w:t>
      </w:r>
      <w:r w:rsidRPr="00C24F3F">
        <w:rPr>
          <w:rFonts w:ascii="Arial" w:eastAsia="Times New Roman" w:hAnsi="Arial" w:cs="Times New Roman"/>
          <w:sz w:val="24"/>
          <w:szCs w:val="24"/>
          <w:lang w:eastAsia="en-GB"/>
        </w:rPr>
        <w:t>(hereinafter referred to as the ‘</w:t>
      </w:r>
      <w:r>
        <w:rPr>
          <w:rFonts w:ascii="Arial" w:eastAsia="Times New Roman" w:hAnsi="Arial" w:cs="Times New Roman"/>
          <w:sz w:val="24"/>
          <w:szCs w:val="24"/>
          <w:lang w:eastAsia="en-GB"/>
        </w:rPr>
        <w:t xml:space="preserve">The Council </w:t>
      </w:r>
      <w:r w:rsidRPr="00C24F3F">
        <w:rPr>
          <w:rFonts w:ascii="Arial" w:eastAsia="Times New Roman" w:hAnsi="Arial" w:cs="Times New Roman"/>
          <w:sz w:val="24"/>
          <w:szCs w:val="24"/>
          <w:lang w:eastAsia="en-GB"/>
        </w:rPr>
        <w:t>’).</w:t>
      </w:r>
    </w:p>
    <w:p w14:paraId="17D26473" w14:textId="77777777" w:rsidR="00F6117F" w:rsidRPr="00C24F3F" w:rsidRDefault="00F6117F" w:rsidP="00F6117F">
      <w:pPr>
        <w:keepNext/>
        <w:numPr>
          <w:ilvl w:val="0"/>
          <w:numId w:val="1"/>
        </w:numPr>
        <w:tabs>
          <w:tab w:val="num" w:pos="709"/>
        </w:tabs>
        <w:overflowPunct w:val="0"/>
        <w:autoSpaceDE w:val="0"/>
        <w:autoSpaceDN w:val="0"/>
        <w:adjustRightInd w:val="0"/>
        <w:spacing w:before="240" w:after="60"/>
        <w:ind w:left="709" w:hanging="709"/>
        <w:textAlignment w:val="baseline"/>
        <w:outlineLvl w:val="0"/>
        <w:rPr>
          <w:rFonts w:ascii="Arial" w:eastAsia="Times New Roman" w:hAnsi="Arial" w:cs="Times New Roman"/>
          <w:b/>
          <w:caps/>
          <w:kern w:val="32"/>
          <w:sz w:val="24"/>
          <w:szCs w:val="24"/>
        </w:rPr>
      </w:pPr>
      <w:r w:rsidRPr="00C24F3F">
        <w:rPr>
          <w:rFonts w:ascii="Arial" w:eastAsia="Times New Roman" w:hAnsi="Arial" w:cs="Times New Roman"/>
          <w:b/>
          <w:caps/>
          <w:kern w:val="32"/>
          <w:sz w:val="24"/>
          <w:szCs w:val="24"/>
        </w:rPr>
        <w:t>General</w:t>
      </w:r>
    </w:p>
    <w:p w14:paraId="7D6459CE" w14:textId="53403E43"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C24F3F">
        <w:rPr>
          <w:rFonts w:ascii="Arial" w:eastAsia="Times New Roman" w:hAnsi="Arial" w:cs="Times New Roman"/>
          <w:sz w:val="24"/>
          <w:szCs w:val="20"/>
        </w:rPr>
        <w:t xml:space="preserve">These Terms and Conditions together with </w:t>
      </w:r>
      <w:r>
        <w:rPr>
          <w:rFonts w:ascii="Arial" w:eastAsia="Times New Roman" w:hAnsi="Arial" w:cs="Times New Roman"/>
          <w:sz w:val="24"/>
          <w:szCs w:val="20"/>
        </w:rPr>
        <w:t>The Council’s</w:t>
      </w:r>
      <w:r w:rsidRPr="00C24F3F">
        <w:rPr>
          <w:rFonts w:ascii="Arial" w:eastAsia="Times New Roman" w:hAnsi="Arial" w:cs="Times New Roman"/>
          <w:sz w:val="24"/>
          <w:szCs w:val="20"/>
        </w:rPr>
        <w:t xml:space="preserve"> project specification,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’s proposal and any other relevant document or plan, constitute the contract between the Parties for the Project (“the Contract”). </w:t>
      </w:r>
    </w:p>
    <w:p w14:paraId="0DD61F5D" w14:textId="6522BC01" w:rsidR="00F6117F" w:rsidRPr="00BD4B35"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BD4B35">
        <w:rPr>
          <w:rFonts w:ascii="Arial" w:eastAsia="Times New Roman" w:hAnsi="Arial" w:cs="Times New Roman"/>
          <w:sz w:val="24"/>
          <w:szCs w:val="20"/>
        </w:rPr>
        <w:t xml:space="preserve">In providing services to </w:t>
      </w:r>
      <w:r>
        <w:rPr>
          <w:rFonts w:ascii="Arial" w:eastAsia="Times New Roman" w:hAnsi="Arial" w:cs="Times New Roman"/>
          <w:sz w:val="24"/>
          <w:szCs w:val="20"/>
        </w:rPr>
        <w:t xml:space="preserve">The </w:t>
      </w:r>
      <w:proofErr w:type="gramStart"/>
      <w:r>
        <w:rPr>
          <w:rFonts w:ascii="Arial" w:eastAsia="Times New Roman" w:hAnsi="Arial" w:cs="Times New Roman"/>
          <w:sz w:val="24"/>
          <w:szCs w:val="20"/>
        </w:rPr>
        <w:t xml:space="preserve">Council </w:t>
      </w:r>
      <w:r w:rsidRPr="00BD4B35">
        <w:rPr>
          <w:rFonts w:ascii="Arial" w:eastAsia="Times New Roman" w:hAnsi="Arial" w:cs="Times New Roman"/>
          <w:sz w:val="24"/>
          <w:szCs w:val="20"/>
        </w:rPr>
        <w:t>,</w:t>
      </w:r>
      <w:proofErr w:type="gramEnd"/>
      <w:r w:rsidRPr="00BD4B35">
        <w:rPr>
          <w:rFonts w:ascii="Arial" w:eastAsia="Times New Roman" w:hAnsi="Arial" w:cs="Times New Roman"/>
          <w:sz w:val="24"/>
          <w:szCs w:val="20"/>
        </w:rPr>
        <w:t xml:space="preserve"> the </w:t>
      </w:r>
      <w:r w:rsidR="00F9572F">
        <w:rPr>
          <w:rFonts w:ascii="Arial" w:eastAsia="Times New Roman" w:hAnsi="Arial" w:cs="Times New Roman"/>
          <w:sz w:val="24"/>
          <w:szCs w:val="20"/>
        </w:rPr>
        <w:t>Supplier</w:t>
      </w:r>
      <w:r w:rsidRPr="00BD4B35">
        <w:rPr>
          <w:rFonts w:ascii="Arial" w:eastAsia="Times New Roman" w:hAnsi="Arial" w:cs="Times New Roman"/>
          <w:sz w:val="24"/>
          <w:szCs w:val="20"/>
        </w:rPr>
        <w:t xml:space="preserve"> will work at all times:</w:t>
      </w:r>
    </w:p>
    <w:p w14:paraId="6A7DD912" w14:textId="77777777" w:rsidR="00F6117F" w:rsidRPr="00BD4B35" w:rsidRDefault="00F6117F" w:rsidP="00F6117F">
      <w:pPr>
        <w:numPr>
          <w:ilvl w:val="0"/>
          <w:numId w:val="2"/>
        </w:numPr>
        <w:tabs>
          <w:tab w:val="num" w:pos="993"/>
          <w:tab w:val="left" w:pos="1134"/>
          <w:tab w:val="left" w:pos="6237"/>
        </w:tabs>
        <w:spacing w:before="120" w:after="120"/>
        <w:rPr>
          <w:rFonts w:ascii="Arial" w:eastAsia="Times New Roman" w:hAnsi="Arial" w:cs="Times New Roman"/>
          <w:sz w:val="24"/>
          <w:szCs w:val="24"/>
          <w:lang w:eastAsia="en-GB"/>
        </w:rPr>
      </w:pPr>
      <w:r w:rsidRPr="00BD4B35">
        <w:rPr>
          <w:rFonts w:ascii="Arial" w:eastAsia="Times New Roman" w:hAnsi="Arial" w:cs="Times New Roman"/>
          <w:sz w:val="24"/>
          <w:szCs w:val="24"/>
          <w:lang w:eastAsia="en-GB"/>
        </w:rPr>
        <w:t xml:space="preserve">in accordance with Schedule 1; </w:t>
      </w:r>
    </w:p>
    <w:p w14:paraId="78FD80C5" w14:textId="77777777" w:rsidR="00F6117F" w:rsidRPr="00C24F3F" w:rsidRDefault="00F6117F" w:rsidP="00F6117F">
      <w:pPr>
        <w:numPr>
          <w:ilvl w:val="0"/>
          <w:numId w:val="2"/>
        </w:numPr>
        <w:tabs>
          <w:tab w:val="num" w:pos="993"/>
          <w:tab w:val="left" w:pos="1134"/>
          <w:tab w:val="left" w:pos="6237"/>
        </w:tabs>
        <w:spacing w:before="120" w:after="120"/>
        <w:rPr>
          <w:rFonts w:ascii="Arial" w:eastAsia="Times New Roman" w:hAnsi="Arial" w:cs="Times New Roman"/>
          <w:sz w:val="24"/>
          <w:szCs w:val="24"/>
          <w:lang w:eastAsia="en-GB"/>
        </w:rPr>
      </w:pPr>
      <w:r w:rsidRPr="00C24F3F">
        <w:rPr>
          <w:rFonts w:ascii="Arial" w:eastAsia="Times New Roman" w:hAnsi="Arial" w:cs="Times New Roman"/>
          <w:sz w:val="24"/>
          <w:szCs w:val="24"/>
          <w:lang w:eastAsia="en-GB"/>
        </w:rPr>
        <w:t xml:space="preserve">with reasonable skill, care and diligence; </w:t>
      </w:r>
    </w:p>
    <w:p w14:paraId="304201B9" w14:textId="77777777" w:rsidR="00F6117F" w:rsidRPr="00C24F3F" w:rsidRDefault="00F6117F" w:rsidP="00F6117F">
      <w:pPr>
        <w:numPr>
          <w:ilvl w:val="0"/>
          <w:numId w:val="2"/>
        </w:numPr>
        <w:tabs>
          <w:tab w:val="num" w:pos="993"/>
          <w:tab w:val="left" w:pos="1134"/>
          <w:tab w:val="left" w:pos="6237"/>
        </w:tabs>
        <w:spacing w:before="120" w:after="120"/>
        <w:rPr>
          <w:rFonts w:ascii="Arial" w:eastAsia="Times New Roman" w:hAnsi="Arial" w:cs="Times New Roman"/>
          <w:sz w:val="24"/>
          <w:szCs w:val="24"/>
          <w:lang w:eastAsia="en-GB"/>
        </w:rPr>
      </w:pPr>
      <w:r w:rsidRPr="00C24F3F">
        <w:rPr>
          <w:rFonts w:ascii="Arial" w:eastAsia="Times New Roman" w:hAnsi="Arial" w:cs="Times New Roman"/>
          <w:sz w:val="24"/>
          <w:szCs w:val="24"/>
          <w:lang w:eastAsia="en-GB"/>
        </w:rPr>
        <w:t xml:space="preserve">to the reasonable satisfaction of </w:t>
      </w:r>
      <w:r>
        <w:rPr>
          <w:rFonts w:ascii="Arial" w:eastAsia="Times New Roman" w:hAnsi="Arial" w:cs="Times New Roman"/>
          <w:sz w:val="24"/>
          <w:szCs w:val="24"/>
          <w:lang w:eastAsia="en-GB"/>
        </w:rPr>
        <w:t xml:space="preserve">The Council </w:t>
      </w:r>
      <w:r w:rsidRPr="00C24F3F">
        <w:rPr>
          <w:rFonts w:ascii="Arial" w:eastAsia="Times New Roman" w:hAnsi="Arial" w:cs="Times New Roman"/>
          <w:sz w:val="24"/>
          <w:szCs w:val="24"/>
          <w:lang w:eastAsia="en-GB"/>
        </w:rPr>
        <w:t xml:space="preserve">; </w:t>
      </w:r>
    </w:p>
    <w:p w14:paraId="6F48EF4B" w14:textId="77777777" w:rsidR="00F6117F" w:rsidRPr="00C24F3F" w:rsidRDefault="00F6117F" w:rsidP="00F6117F">
      <w:pPr>
        <w:numPr>
          <w:ilvl w:val="0"/>
          <w:numId w:val="2"/>
        </w:numPr>
        <w:tabs>
          <w:tab w:val="num" w:pos="993"/>
          <w:tab w:val="left" w:pos="1134"/>
          <w:tab w:val="left" w:pos="6237"/>
        </w:tabs>
        <w:spacing w:before="120" w:after="120"/>
        <w:rPr>
          <w:rFonts w:ascii="Arial" w:eastAsia="Times New Roman" w:hAnsi="Arial" w:cs="Times New Roman"/>
          <w:sz w:val="24"/>
          <w:szCs w:val="24"/>
          <w:lang w:eastAsia="en-GB"/>
        </w:rPr>
      </w:pPr>
      <w:r w:rsidRPr="00C24F3F">
        <w:rPr>
          <w:rFonts w:ascii="Arial" w:eastAsia="Times New Roman" w:hAnsi="Arial" w:cs="Times New Roman"/>
          <w:sz w:val="24"/>
          <w:szCs w:val="24"/>
          <w:lang w:eastAsia="en-GB"/>
        </w:rPr>
        <w:t>with appropriate skills and qualifications.</w:t>
      </w:r>
    </w:p>
    <w:p w14:paraId="5C110F53" w14:textId="24D9C3B7"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C24F3F">
        <w:rPr>
          <w:rFonts w:ascii="Arial" w:eastAsia="Times New Roman" w:hAnsi="Arial" w:cs="Times New Roman"/>
          <w:sz w:val="24"/>
          <w:szCs w:val="20"/>
        </w:rPr>
        <w:t xml:space="preserve">The </w:t>
      </w:r>
      <w:r w:rsidR="00F9572F">
        <w:rPr>
          <w:rFonts w:ascii="Arial" w:eastAsia="Times New Roman" w:hAnsi="Arial" w:cs="Times New Roman"/>
          <w:sz w:val="24"/>
          <w:szCs w:val="20"/>
        </w:rPr>
        <w:t>Supplier</w:t>
      </w:r>
      <w:r>
        <w:rPr>
          <w:rFonts w:ascii="Arial" w:eastAsia="Times New Roman" w:hAnsi="Arial" w:cs="Times New Roman"/>
          <w:sz w:val="24"/>
          <w:szCs w:val="20"/>
        </w:rPr>
        <w:t xml:space="preserve"> will indemnify The Council </w:t>
      </w:r>
      <w:r w:rsidRPr="00C24F3F">
        <w:rPr>
          <w:rFonts w:ascii="Arial" w:eastAsia="Times New Roman" w:hAnsi="Arial" w:cs="Times New Roman"/>
          <w:sz w:val="24"/>
          <w:szCs w:val="20"/>
        </w:rPr>
        <w:t xml:space="preserve">and hold </w:t>
      </w:r>
      <w:r>
        <w:rPr>
          <w:rFonts w:ascii="Arial" w:eastAsia="Times New Roman" w:hAnsi="Arial" w:cs="Times New Roman"/>
          <w:sz w:val="24"/>
          <w:szCs w:val="20"/>
        </w:rPr>
        <w:t xml:space="preserve">The Council </w:t>
      </w:r>
      <w:r w:rsidRPr="00C24F3F">
        <w:rPr>
          <w:rFonts w:ascii="Arial" w:eastAsia="Times New Roman" w:hAnsi="Arial" w:cs="Times New Roman"/>
          <w:sz w:val="24"/>
          <w:szCs w:val="20"/>
        </w:rPr>
        <w:t xml:space="preserve">harmless against all costs, claims, </w:t>
      </w:r>
      <w:proofErr w:type="gramStart"/>
      <w:r w:rsidRPr="00C24F3F">
        <w:rPr>
          <w:rFonts w:ascii="Arial" w:eastAsia="Times New Roman" w:hAnsi="Arial" w:cs="Times New Roman"/>
          <w:sz w:val="24"/>
          <w:szCs w:val="20"/>
        </w:rPr>
        <w:t>demands</w:t>
      </w:r>
      <w:proofErr w:type="gramEnd"/>
      <w:r w:rsidRPr="00C24F3F">
        <w:rPr>
          <w:rFonts w:ascii="Arial" w:eastAsia="Times New Roman" w:hAnsi="Arial" w:cs="Times New Roman"/>
          <w:sz w:val="24"/>
          <w:szCs w:val="20"/>
        </w:rPr>
        <w:t xml:space="preserve"> and liabilities arising out of or consequent upon any breach of this obligation, including, but not limited to, design warranty of any designed organisational change process. Furthermore (but without prejudice to the undertaking and indemnity given in the two previous sentences),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will obtain adequate professional indemnity cover for all work done by them under this Agreement, and will provide </w:t>
      </w:r>
      <w:r>
        <w:rPr>
          <w:rFonts w:ascii="Arial" w:eastAsia="Times New Roman" w:hAnsi="Arial" w:cs="Times New Roman"/>
          <w:sz w:val="24"/>
          <w:szCs w:val="20"/>
        </w:rPr>
        <w:t xml:space="preserve">The </w:t>
      </w:r>
      <w:proofErr w:type="gramStart"/>
      <w:r>
        <w:rPr>
          <w:rFonts w:ascii="Arial" w:eastAsia="Times New Roman" w:hAnsi="Arial" w:cs="Times New Roman"/>
          <w:sz w:val="24"/>
          <w:szCs w:val="20"/>
        </w:rPr>
        <w:t xml:space="preserve">Council </w:t>
      </w:r>
      <w:r w:rsidRPr="00C24F3F">
        <w:rPr>
          <w:rFonts w:ascii="Arial" w:eastAsia="Times New Roman" w:hAnsi="Arial" w:cs="Times New Roman"/>
          <w:sz w:val="24"/>
          <w:szCs w:val="20"/>
        </w:rPr>
        <w:t xml:space="preserve"> with</w:t>
      </w:r>
      <w:proofErr w:type="gramEnd"/>
      <w:r w:rsidRPr="00C24F3F">
        <w:rPr>
          <w:rFonts w:ascii="Arial" w:eastAsia="Times New Roman" w:hAnsi="Arial" w:cs="Times New Roman"/>
          <w:sz w:val="24"/>
          <w:szCs w:val="20"/>
        </w:rPr>
        <w:t xml:space="preserve"> a copy of the policy on request. Insurance to be held is Employer</w:t>
      </w:r>
      <w:r>
        <w:rPr>
          <w:rFonts w:ascii="Arial" w:eastAsia="Times New Roman" w:hAnsi="Arial" w:cs="Times New Roman"/>
          <w:sz w:val="24"/>
          <w:szCs w:val="20"/>
        </w:rPr>
        <w:t xml:space="preserve">s Liability </w:t>
      </w:r>
      <w:r w:rsidRPr="00DA1ADF">
        <w:rPr>
          <w:rFonts w:ascii="Arial" w:eastAsia="Times New Roman" w:hAnsi="Arial" w:cs="Times New Roman"/>
          <w:sz w:val="24"/>
          <w:szCs w:val="20"/>
        </w:rPr>
        <w:t>to £5m</w:t>
      </w:r>
      <w:r w:rsidRPr="00C24F3F">
        <w:rPr>
          <w:rFonts w:ascii="Arial" w:eastAsia="Times New Roman" w:hAnsi="Arial" w:cs="Times New Roman"/>
          <w:sz w:val="24"/>
          <w:szCs w:val="20"/>
        </w:rPr>
        <w:t xml:space="preserve"> (m</w:t>
      </w:r>
      <w:r>
        <w:rPr>
          <w:rFonts w:ascii="Arial" w:eastAsia="Times New Roman" w:hAnsi="Arial" w:cs="Times New Roman"/>
          <w:sz w:val="24"/>
          <w:szCs w:val="20"/>
        </w:rPr>
        <w:t>illion), Public Liability to £5</w:t>
      </w:r>
      <w:r w:rsidRPr="00C24F3F">
        <w:rPr>
          <w:rFonts w:ascii="Arial" w:eastAsia="Times New Roman" w:hAnsi="Arial" w:cs="Times New Roman"/>
          <w:sz w:val="24"/>
          <w:szCs w:val="20"/>
        </w:rPr>
        <w:t xml:space="preserve">m (million) </w:t>
      </w:r>
      <w:r>
        <w:rPr>
          <w:rFonts w:ascii="Arial" w:eastAsia="Times New Roman" w:hAnsi="Arial" w:cs="Times New Roman"/>
          <w:sz w:val="24"/>
          <w:szCs w:val="20"/>
        </w:rPr>
        <w:t>and Professional Indemnity to £2</w:t>
      </w:r>
      <w:r w:rsidRPr="00C24F3F">
        <w:rPr>
          <w:rFonts w:ascii="Arial" w:eastAsia="Times New Roman" w:hAnsi="Arial" w:cs="Times New Roman"/>
          <w:sz w:val="24"/>
          <w:szCs w:val="20"/>
        </w:rPr>
        <w:t>m (million) on a per occurrence/claim basis.</w:t>
      </w:r>
    </w:p>
    <w:p w14:paraId="1585BF64" w14:textId="1F73A98D" w:rsidR="00F6117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C24F3F">
        <w:rPr>
          <w:rFonts w:ascii="Arial" w:eastAsia="Times New Roman" w:hAnsi="Arial" w:cs="Times New Roman"/>
          <w:sz w:val="24"/>
          <w:szCs w:val="20"/>
        </w:rPr>
        <w:t xml:space="preserve">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shall disclose to </w:t>
      </w:r>
      <w:r>
        <w:rPr>
          <w:rFonts w:ascii="Arial" w:eastAsia="Times New Roman" w:hAnsi="Arial" w:cs="Times New Roman"/>
          <w:sz w:val="24"/>
          <w:szCs w:val="20"/>
        </w:rPr>
        <w:t xml:space="preserve">The Council </w:t>
      </w:r>
      <w:r w:rsidRPr="00C24F3F">
        <w:rPr>
          <w:rFonts w:ascii="Arial" w:eastAsia="Times New Roman" w:hAnsi="Arial" w:cs="Times New Roman"/>
          <w:sz w:val="24"/>
          <w:szCs w:val="20"/>
        </w:rPr>
        <w:t xml:space="preserve">any actual or potential conflict of interest arising from the Project as soon as is reasonably practicable after becoming aware of the conflict. If the Parties are unable to resolve the conflict to the reasonable satisfaction of </w:t>
      </w:r>
      <w:r>
        <w:rPr>
          <w:rFonts w:ascii="Arial" w:eastAsia="Times New Roman" w:hAnsi="Arial" w:cs="Times New Roman"/>
          <w:sz w:val="24"/>
          <w:szCs w:val="20"/>
        </w:rPr>
        <w:t>The Council,</w:t>
      </w:r>
      <w:r w:rsidRPr="00C24F3F">
        <w:rPr>
          <w:rFonts w:ascii="Arial" w:eastAsia="Times New Roman" w:hAnsi="Arial" w:cs="Times New Roman"/>
          <w:sz w:val="24"/>
          <w:szCs w:val="20"/>
        </w:rPr>
        <w:t xml:space="preserve"> </w:t>
      </w:r>
      <w:r>
        <w:rPr>
          <w:rFonts w:ascii="Arial" w:eastAsia="Times New Roman" w:hAnsi="Arial" w:cs="Times New Roman"/>
          <w:sz w:val="24"/>
          <w:szCs w:val="20"/>
        </w:rPr>
        <w:t xml:space="preserve">The Council </w:t>
      </w:r>
      <w:r w:rsidRPr="00C24F3F">
        <w:rPr>
          <w:rFonts w:ascii="Arial" w:eastAsia="Times New Roman" w:hAnsi="Arial" w:cs="Times New Roman"/>
          <w:sz w:val="24"/>
          <w:szCs w:val="20"/>
        </w:rPr>
        <w:t>shall be entitled to terminate the Contract with immediate effect.</w:t>
      </w:r>
    </w:p>
    <w:p w14:paraId="470C29CF" w14:textId="77777777" w:rsidR="00F6117F" w:rsidRPr="00C24F3F" w:rsidRDefault="00F6117F" w:rsidP="00F6117F">
      <w:pPr>
        <w:tabs>
          <w:tab w:val="num" w:pos="879"/>
          <w:tab w:val="num" w:pos="1163"/>
        </w:tabs>
        <w:spacing w:before="120" w:after="120"/>
        <w:outlineLvl w:val="1"/>
        <w:rPr>
          <w:rFonts w:ascii="Arial" w:eastAsia="Times New Roman" w:hAnsi="Arial" w:cs="Times New Roman"/>
          <w:sz w:val="24"/>
          <w:szCs w:val="20"/>
        </w:rPr>
      </w:pPr>
    </w:p>
    <w:p w14:paraId="38ACB2CE" w14:textId="77777777" w:rsidR="00F6117F" w:rsidRPr="00C24F3F" w:rsidRDefault="00F6117F" w:rsidP="00F6117F">
      <w:pPr>
        <w:keepNext/>
        <w:numPr>
          <w:ilvl w:val="0"/>
          <w:numId w:val="1"/>
        </w:numPr>
        <w:tabs>
          <w:tab w:val="num" w:pos="709"/>
        </w:tabs>
        <w:overflowPunct w:val="0"/>
        <w:autoSpaceDE w:val="0"/>
        <w:autoSpaceDN w:val="0"/>
        <w:adjustRightInd w:val="0"/>
        <w:spacing w:before="240" w:after="60"/>
        <w:ind w:left="709" w:hanging="709"/>
        <w:textAlignment w:val="baseline"/>
        <w:outlineLvl w:val="0"/>
        <w:rPr>
          <w:rFonts w:ascii="Arial" w:eastAsia="Times New Roman" w:hAnsi="Arial" w:cs="Times New Roman"/>
          <w:b/>
          <w:caps/>
          <w:kern w:val="32"/>
          <w:sz w:val="24"/>
          <w:szCs w:val="24"/>
        </w:rPr>
      </w:pPr>
      <w:r w:rsidRPr="00C24F3F">
        <w:rPr>
          <w:rFonts w:ascii="Arial" w:eastAsia="Times New Roman" w:hAnsi="Arial" w:cs="Times New Roman"/>
          <w:b/>
          <w:caps/>
          <w:kern w:val="32"/>
          <w:sz w:val="24"/>
          <w:szCs w:val="24"/>
        </w:rPr>
        <w:t>LOCATION</w:t>
      </w:r>
    </w:p>
    <w:p w14:paraId="5454630C" w14:textId="3F2A0971"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C24F3F">
        <w:rPr>
          <w:rFonts w:ascii="Arial" w:eastAsia="Times New Roman" w:hAnsi="Arial" w:cs="Times New Roman"/>
          <w:sz w:val="24"/>
          <w:szCs w:val="20"/>
        </w:rPr>
        <w:t xml:space="preserve">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will provide the contracted services at </w:t>
      </w:r>
      <w:r>
        <w:rPr>
          <w:rFonts w:ascii="Arial" w:eastAsia="Times New Roman" w:hAnsi="Arial" w:cs="Times New Roman"/>
          <w:sz w:val="24"/>
          <w:szCs w:val="20"/>
        </w:rPr>
        <w:t xml:space="preserve">The Council </w:t>
      </w:r>
      <w:r w:rsidRPr="00C24F3F">
        <w:rPr>
          <w:rFonts w:ascii="Arial" w:eastAsia="Times New Roman" w:hAnsi="Arial" w:cs="Times New Roman"/>
          <w:sz w:val="24"/>
          <w:szCs w:val="20"/>
        </w:rPr>
        <w:t xml:space="preserve">offices in Southend and from their own premises as agreed with </w:t>
      </w:r>
      <w:r>
        <w:rPr>
          <w:rFonts w:ascii="Arial" w:eastAsia="Times New Roman" w:hAnsi="Arial" w:cs="Times New Roman"/>
          <w:sz w:val="24"/>
          <w:szCs w:val="20"/>
        </w:rPr>
        <w:t xml:space="preserve">The Council. </w:t>
      </w:r>
    </w:p>
    <w:p w14:paraId="4468B7DF" w14:textId="08547A20"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C24F3F">
        <w:rPr>
          <w:rFonts w:ascii="Arial" w:eastAsia="Times New Roman" w:hAnsi="Arial" w:cs="Times New Roman"/>
          <w:sz w:val="24"/>
          <w:szCs w:val="20"/>
        </w:rPr>
        <w:lastRenderedPageBreak/>
        <w:t xml:space="preserve">Whenever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works on </w:t>
      </w:r>
      <w:r>
        <w:rPr>
          <w:rFonts w:ascii="Arial" w:eastAsia="Times New Roman" w:hAnsi="Arial" w:cs="Times New Roman"/>
          <w:sz w:val="24"/>
          <w:szCs w:val="20"/>
        </w:rPr>
        <w:t>The Council’s</w:t>
      </w:r>
      <w:r w:rsidRPr="00C24F3F">
        <w:rPr>
          <w:rFonts w:ascii="Arial" w:eastAsia="Times New Roman" w:hAnsi="Arial" w:cs="Times New Roman"/>
          <w:sz w:val="24"/>
          <w:szCs w:val="20"/>
        </w:rPr>
        <w:t xml:space="preserve"> premises,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will ensure their compliance with the Health and Safety at Work Act and with </w:t>
      </w:r>
      <w:r>
        <w:rPr>
          <w:rFonts w:ascii="Arial" w:eastAsia="Times New Roman" w:hAnsi="Arial" w:cs="Times New Roman"/>
          <w:sz w:val="24"/>
          <w:szCs w:val="20"/>
        </w:rPr>
        <w:t>The Council’s</w:t>
      </w:r>
      <w:r w:rsidRPr="00C24F3F">
        <w:rPr>
          <w:rFonts w:ascii="Arial" w:eastAsia="Times New Roman" w:hAnsi="Arial" w:cs="Times New Roman"/>
          <w:sz w:val="24"/>
          <w:szCs w:val="20"/>
        </w:rPr>
        <w:t xml:space="preserve"> fire and safety rules and procedures.</w:t>
      </w:r>
    </w:p>
    <w:p w14:paraId="0062D12A" w14:textId="77777777" w:rsidR="00F6117F" w:rsidRPr="00930B22" w:rsidRDefault="00F6117F" w:rsidP="00F6117F">
      <w:pPr>
        <w:keepNext/>
        <w:numPr>
          <w:ilvl w:val="0"/>
          <w:numId w:val="1"/>
        </w:numPr>
        <w:tabs>
          <w:tab w:val="num" w:pos="709"/>
        </w:tabs>
        <w:overflowPunct w:val="0"/>
        <w:autoSpaceDE w:val="0"/>
        <w:autoSpaceDN w:val="0"/>
        <w:adjustRightInd w:val="0"/>
        <w:spacing w:before="240" w:after="60"/>
        <w:ind w:left="709" w:hanging="709"/>
        <w:textAlignment w:val="baseline"/>
        <w:outlineLvl w:val="0"/>
        <w:rPr>
          <w:rFonts w:ascii="Arial" w:eastAsia="Times New Roman" w:hAnsi="Arial" w:cs="Times New Roman"/>
          <w:b/>
          <w:caps/>
          <w:kern w:val="32"/>
          <w:sz w:val="24"/>
          <w:szCs w:val="24"/>
        </w:rPr>
      </w:pPr>
      <w:r w:rsidRPr="00930B22">
        <w:rPr>
          <w:rFonts w:ascii="Arial" w:eastAsia="Times New Roman" w:hAnsi="Arial" w:cs="Times New Roman"/>
          <w:b/>
          <w:caps/>
          <w:kern w:val="32"/>
          <w:sz w:val="24"/>
          <w:szCs w:val="24"/>
        </w:rPr>
        <w:t>PAYMENT</w:t>
      </w:r>
    </w:p>
    <w:p w14:paraId="69FEE1FE" w14:textId="7927130B" w:rsidR="00F6117F" w:rsidRPr="004C0768"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4C0768">
        <w:rPr>
          <w:rFonts w:ascii="Arial" w:eastAsia="Times New Roman" w:hAnsi="Arial" w:cs="Times New Roman"/>
          <w:sz w:val="24"/>
          <w:szCs w:val="20"/>
        </w:rPr>
        <w:t xml:space="preserve">The </w:t>
      </w:r>
      <w:r w:rsidR="00F9572F">
        <w:rPr>
          <w:rFonts w:ascii="Arial" w:eastAsia="Times New Roman" w:hAnsi="Arial" w:cs="Times New Roman"/>
          <w:sz w:val="24"/>
          <w:szCs w:val="20"/>
        </w:rPr>
        <w:t>Supplier</w:t>
      </w:r>
      <w:r w:rsidRPr="004C0768">
        <w:rPr>
          <w:rFonts w:ascii="Arial" w:eastAsia="Times New Roman" w:hAnsi="Arial" w:cs="Times New Roman"/>
          <w:sz w:val="24"/>
          <w:szCs w:val="20"/>
        </w:rPr>
        <w:t xml:space="preserve"> shall be paid Fees relating directly to the statement of work as described in Schedule 1.</w:t>
      </w:r>
      <w:r>
        <w:rPr>
          <w:rFonts w:ascii="Arial" w:eastAsia="Times New Roman" w:hAnsi="Arial" w:cs="Times New Roman"/>
          <w:sz w:val="24"/>
          <w:szCs w:val="20"/>
        </w:rPr>
        <w:t xml:space="preserve"> P</w:t>
      </w:r>
      <w:r>
        <w:rPr>
          <w:rFonts w:ascii="Arial" w:eastAsia="Times New Roman" w:hAnsi="Arial" w:cs="Arial"/>
          <w:iCs/>
          <w:kern w:val="2"/>
          <w:sz w:val="24"/>
          <w:szCs w:val="24"/>
          <w:lang w:eastAsia="en-GB"/>
        </w:rPr>
        <w:t>ayment for the work will be made upon approval that the final report provided is satisfactory and meets the criteria set out within the document and those commitments made with the successful tenderers submission</w:t>
      </w:r>
    </w:p>
    <w:p w14:paraId="7230ADC8" w14:textId="5BF56B7C" w:rsidR="00F6117F" w:rsidRPr="004C0768"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4C0768">
        <w:rPr>
          <w:rFonts w:ascii="Arial" w:eastAsia="Times New Roman" w:hAnsi="Arial" w:cs="Times New Roman"/>
          <w:sz w:val="24"/>
          <w:szCs w:val="20"/>
        </w:rPr>
        <w:t xml:space="preserve">In consideration of the carrying out of the Project by the </w:t>
      </w:r>
      <w:r w:rsidR="00F9572F">
        <w:rPr>
          <w:rFonts w:ascii="Arial" w:eastAsia="Times New Roman" w:hAnsi="Arial" w:cs="Times New Roman"/>
          <w:sz w:val="24"/>
          <w:szCs w:val="20"/>
        </w:rPr>
        <w:t>Supplier</w:t>
      </w:r>
      <w:r w:rsidRPr="004C0768">
        <w:rPr>
          <w:rFonts w:ascii="Arial" w:eastAsia="Times New Roman" w:hAnsi="Arial" w:cs="Times New Roman"/>
          <w:sz w:val="24"/>
          <w:szCs w:val="20"/>
        </w:rPr>
        <w:t xml:space="preserve"> </w:t>
      </w:r>
      <w:r>
        <w:rPr>
          <w:rFonts w:ascii="Arial" w:eastAsia="Times New Roman" w:hAnsi="Arial" w:cs="Times New Roman"/>
          <w:sz w:val="24"/>
          <w:szCs w:val="20"/>
        </w:rPr>
        <w:t xml:space="preserve">the Council </w:t>
      </w:r>
      <w:r w:rsidRPr="004C0768">
        <w:rPr>
          <w:rFonts w:ascii="Arial" w:eastAsia="Times New Roman" w:hAnsi="Arial" w:cs="Times New Roman"/>
          <w:sz w:val="24"/>
          <w:szCs w:val="20"/>
        </w:rPr>
        <w:t xml:space="preserve">shall pay the </w:t>
      </w:r>
      <w:r w:rsidR="00F9572F">
        <w:rPr>
          <w:rFonts w:ascii="Arial" w:eastAsia="Times New Roman" w:hAnsi="Arial" w:cs="Times New Roman"/>
          <w:sz w:val="24"/>
          <w:szCs w:val="20"/>
        </w:rPr>
        <w:t>Supplier</w:t>
      </w:r>
      <w:r w:rsidRPr="004C0768">
        <w:rPr>
          <w:rFonts w:ascii="Arial" w:eastAsia="Times New Roman" w:hAnsi="Arial" w:cs="Times New Roman"/>
          <w:sz w:val="24"/>
          <w:szCs w:val="20"/>
        </w:rPr>
        <w:t xml:space="preserve"> the Fees in Schedule </w:t>
      </w:r>
      <w:r>
        <w:rPr>
          <w:rFonts w:ascii="Arial" w:eastAsia="Times New Roman" w:hAnsi="Arial" w:cs="Times New Roman"/>
          <w:sz w:val="24"/>
          <w:szCs w:val="20"/>
        </w:rPr>
        <w:t>2</w:t>
      </w:r>
      <w:r w:rsidRPr="004C0768">
        <w:rPr>
          <w:rFonts w:ascii="Arial" w:eastAsia="Times New Roman" w:hAnsi="Arial" w:cs="Times New Roman"/>
          <w:sz w:val="24"/>
          <w:szCs w:val="20"/>
        </w:rPr>
        <w:t xml:space="preserve">. </w:t>
      </w:r>
    </w:p>
    <w:p w14:paraId="5087B815" w14:textId="5BABABF5"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4C0768">
        <w:rPr>
          <w:rFonts w:ascii="Arial" w:eastAsia="Times New Roman" w:hAnsi="Arial" w:cs="Times New Roman"/>
          <w:sz w:val="24"/>
          <w:szCs w:val="20"/>
        </w:rPr>
        <w:t xml:space="preserve">The </w:t>
      </w:r>
      <w:r w:rsidR="00F9572F">
        <w:rPr>
          <w:rFonts w:ascii="Arial" w:eastAsia="Times New Roman" w:hAnsi="Arial" w:cs="Times New Roman"/>
          <w:sz w:val="24"/>
          <w:szCs w:val="20"/>
        </w:rPr>
        <w:t>Supplier</w:t>
      </w:r>
      <w:r w:rsidRPr="004C0768">
        <w:rPr>
          <w:rFonts w:ascii="Arial" w:eastAsia="Times New Roman" w:hAnsi="Arial" w:cs="Times New Roman"/>
          <w:sz w:val="24"/>
          <w:szCs w:val="20"/>
        </w:rPr>
        <w:t xml:space="preserve"> shall submit an invoice for the completed </w:t>
      </w:r>
      <w:r>
        <w:rPr>
          <w:rFonts w:ascii="Arial" w:eastAsia="Times New Roman" w:hAnsi="Arial" w:cs="Times New Roman"/>
          <w:sz w:val="24"/>
          <w:szCs w:val="20"/>
        </w:rPr>
        <w:t>work</w:t>
      </w:r>
      <w:r w:rsidRPr="004C0768">
        <w:rPr>
          <w:rFonts w:ascii="Arial" w:eastAsia="Times New Roman" w:hAnsi="Arial" w:cs="Times New Roman"/>
          <w:sz w:val="24"/>
          <w:szCs w:val="20"/>
        </w:rPr>
        <w:t xml:space="preserve"> payments against the statement of work in Schedule 1 to </w:t>
      </w:r>
      <w:r>
        <w:rPr>
          <w:rFonts w:ascii="Arial" w:eastAsia="Times New Roman" w:hAnsi="Arial" w:cs="Times New Roman"/>
          <w:sz w:val="24"/>
          <w:szCs w:val="20"/>
        </w:rPr>
        <w:t xml:space="preserve">The Council. </w:t>
      </w:r>
      <w:r w:rsidRPr="004C0768">
        <w:rPr>
          <w:rFonts w:ascii="Arial" w:eastAsia="Times New Roman" w:hAnsi="Arial" w:cs="Times New Roman"/>
          <w:sz w:val="24"/>
          <w:szCs w:val="20"/>
        </w:rPr>
        <w:t>The</w:t>
      </w:r>
      <w:r w:rsidRPr="00C24F3F">
        <w:rPr>
          <w:rFonts w:ascii="Arial" w:eastAsia="Times New Roman" w:hAnsi="Arial" w:cs="Times New Roman"/>
          <w:sz w:val="24"/>
          <w:szCs w:val="20"/>
        </w:rPr>
        <w:t xml:space="preserve"> invoice shall contain the purchase order number and Project reference, a description of the days of the Project to which it refers and the applicable Fees.</w:t>
      </w:r>
    </w:p>
    <w:p w14:paraId="01ADE329" w14:textId="28090FEE"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Pr>
          <w:rFonts w:ascii="Arial" w:eastAsia="Times New Roman" w:hAnsi="Arial" w:cs="Times New Roman"/>
          <w:sz w:val="24"/>
          <w:szCs w:val="20"/>
        </w:rPr>
        <w:t xml:space="preserve">The Council </w:t>
      </w:r>
      <w:r w:rsidRPr="00C24F3F">
        <w:rPr>
          <w:rFonts w:ascii="Arial" w:eastAsia="Times New Roman" w:hAnsi="Arial" w:cs="Times New Roman"/>
          <w:sz w:val="24"/>
          <w:szCs w:val="20"/>
        </w:rPr>
        <w:t xml:space="preserve">shall pay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within 30 days of receipt and agreement of invoices, for work completed to the satisfaction of </w:t>
      </w:r>
      <w:r>
        <w:rPr>
          <w:rFonts w:ascii="Arial" w:eastAsia="Times New Roman" w:hAnsi="Arial" w:cs="Times New Roman"/>
          <w:sz w:val="24"/>
          <w:szCs w:val="20"/>
        </w:rPr>
        <w:t xml:space="preserve">The Council. </w:t>
      </w:r>
    </w:p>
    <w:p w14:paraId="06F05418" w14:textId="617B0982"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C24F3F">
        <w:rPr>
          <w:rFonts w:ascii="Arial" w:eastAsia="Times New Roman" w:hAnsi="Arial" w:cs="Times New Roman"/>
          <w:sz w:val="24"/>
          <w:szCs w:val="20"/>
        </w:rPr>
        <w:t xml:space="preserve">In addition to the Price, </w:t>
      </w:r>
      <w:r>
        <w:rPr>
          <w:rFonts w:ascii="Arial" w:eastAsia="Times New Roman" w:hAnsi="Arial" w:cs="Times New Roman"/>
          <w:sz w:val="24"/>
          <w:szCs w:val="20"/>
        </w:rPr>
        <w:t xml:space="preserve">The Council </w:t>
      </w:r>
      <w:r w:rsidRPr="00C24F3F">
        <w:rPr>
          <w:rFonts w:ascii="Arial" w:eastAsia="Times New Roman" w:hAnsi="Arial" w:cs="Times New Roman"/>
          <w:sz w:val="24"/>
          <w:szCs w:val="20"/>
        </w:rPr>
        <w:t xml:space="preserve">shall pay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a sum equivalent to any Value Added Tax chargeable in respect of the Project if VAT is due and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provides a valid tax reference. Value Added Tax shall be shown as a separate item on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’s invoice. </w:t>
      </w:r>
    </w:p>
    <w:p w14:paraId="4CD6D90A" w14:textId="5B884EDE"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C24F3F">
        <w:rPr>
          <w:rFonts w:ascii="Arial" w:eastAsia="Times New Roman" w:hAnsi="Arial" w:cs="Times New Roman"/>
          <w:sz w:val="24"/>
          <w:szCs w:val="20"/>
        </w:rPr>
        <w:t xml:space="preserve">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shall be entirely responsible for the payment of all and any income tax, national insurance contributions and any similar liabilities on any Fees earned under this Contract. </w:t>
      </w:r>
    </w:p>
    <w:p w14:paraId="69512791" w14:textId="77777777"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C24F3F">
        <w:rPr>
          <w:rFonts w:ascii="Arial" w:eastAsia="Times New Roman" w:hAnsi="Arial" w:cs="Times New Roman"/>
          <w:sz w:val="24"/>
          <w:szCs w:val="20"/>
        </w:rPr>
        <w:t xml:space="preserve">No expenses will be incurred in the carrying out of the Project unless expressly agreed by </w:t>
      </w:r>
      <w:r>
        <w:rPr>
          <w:rFonts w:ascii="Arial" w:eastAsia="Times New Roman" w:hAnsi="Arial" w:cs="Times New Roman"/>
          <w:sz w:val="24"/>
          <w:szCs w:val="20"/>
        </w:rPr>
        <w:t xml:space="preserve">The Council </w:t>
      </w:r>
      <w:r w:rsidRPr="00C24F3F">
        <w:rPr>
          <w:rFonts w:ascii="Arial" w:eastAsia="Times New Roman" w:hAnsi="Arial" w:cs="Times New Roman"/>
          <w:sz w:val="24"/>
          <w:szCs w:val="20"/>
        </w:rPr>
        <w:t xml:space="preserve">and will be on </w:t>
      </w:r>
      <w:r>
        <w:rPr>
          <w:rFonts w:ascii="Arial" w:eastAsia="Times New Roman" w:hAnsi="Arial" w:cs="Times New Roman"/>
          <w:sz w:val="24"/>
          <w:szCs w:val="20"/>
        </w:rPr>
        <w:t>The Council’s</w:t>
      </w:r>
      <w:r w:rsidRPr="00C24F3F">
        <w:rPr>
          <w:rFonts w:ascii="Arial" w:eastAsia="Times New Roman" w:hAnsi="Arial" w:cs="Times New Roman"/>
          <w:sz w:val="24"/>
          <w:szCs w:val="20"/>
        </w:rPr>
        <w:t xml:space="preserve"> expenses policy.</w:t>
      </w:r>
    </w:p>
    <w:p w14:paraId="6967D983" w14:textId="77777777" w:rsidR="00F6117F" w:rsidRPr="00C24F3F" w:rsidRDefault="00F6117F" w:rsidP="00F6117F">
      <w:pPr>
        <w:tabs>
          <w:tab w:val="num" w:pos="709"/>
          <w:tab w:val="num" w:pos="879"/>
        </w:tabs>
        <w:spacing w:before="120" w:after="120"/>
        <w:outlineLvl w:val="1"/>
        <w:rPr>
          <w:rFonts w:ascii="Arial" w:eastAsia="Times New Roman" w:hAnsi="Arial" w:cs="Times New Roman"/>
          <w:sz w:val="24"/>
          <w:szCs w:val="20"/>
        </w:rPr>
      </w:pPr>
    </w:p>
    <w:p w14:paraId="50106FC0" w14:textId="77777777" w:rsidR="00F6117F" w:rsidRPr="00C24F3F" w:rsidRDefault="00F6117F" w:rsidP="00F6117F">
      <w:pPr>
        <w:keepNext/>
        <w:numPr>
          <w:ilvl w:val="0"/>
          <w:numId w:val="1"/>
        </w:numPr>
        <w:tabs>
          <w:tab w:val="num" w:pos="709"/>
        </w:tabs>
        <w:overflowPunct w:val="0"/>
        <w:autoSpaceDE w:val="0"/>
        <w:autoSpaceDN w:val="0"/>
        <w:adjustRightInd w:val="0"/>
        <w:spacing w:before="240" w:after="60"/>
        <w:ind w:left="709" w:hanging="709"/>
        <w:textAlignment w:val="baseline"/>
        <w:outlineLvl w:val="0"/>
        <w:rPr>
          <w:rFonts w:ascii="Arial" w:eastAsia="Times New Roman" w:hAnsi="Arial" w:cs="Times New Roman"/>
          <w:b/>
          <w:caps/>
          <w:kern w:val="32"/>
          <w:sz w:val="24"/>
          <w:szCs w:val="24"/>
        </w:rPr>
      </w:pPr>
      <w:r w:rsidRPr="00C24F3F">
        <w:rPr>
          <w:rFonts w:ascii="Arial" w:eastAsia="Times New Roman" w:hAnsi="Arial" w:cs="Times New Roman"/>
          <w:b/>
          <w:caps/>
          <w:kern w:val="32"/>
          <w:sz w:val="24"/>
          <w:szCs w:val="24"/>
        </w:rPr>
        <w:t>CONFIDENTIALITY</w:t>
      </w:r>
    </w:p>
    <w:p w14:paraId="219BE794" w14:textId="085C69A4"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C24F3F">
        <w:rPr>
          <w:rFonts w:ascii="Arial" w:eastAsia="Times New Roman" w:hAnsi="Arial" w:cs="Times New Roman"/>
          <w:sz w:val="24"/>
          <w:szCs w:val="20"/>
        </w:rPr>
        <w:t xml:space="preserve">Except in so far as such matters are properly in, or come into, the public domain,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agrees to keep secret and confidential all matters contained in or arising from this Agreement or relating to the study and affairs of </w:t>
      </w:r>
      <w:r>
        <w:rPr>
          <w:rFonts w:ascii="Arial" w:eastAsia="Times New Roman" w:hAnsi="Arial" w:cs="Times New Roman"/>
          <w:sz w:val="24"/>
          <w:szCs w:val="20"/>
        </w:rPr>
        <w:t>The Council,</w:t>
      </w:r>
      <w:r w:rsidRPr="00C24F3F">
        <w:rPr>
          <w:rFonts w:ascii="Arial" w:eastAsia="Times New Roman" w:hAnsi="Arial" w:cs="Times New Roman"/>
          <w:sz w:val="24"/>
          <w:szCs w:val="20"/>
        </w:rPr>
        <w:t xml:space="preserve"> and not to disclose any such confidential information to any person unless otherwise expressly provided by this Agreement, or unless he or she is ordered to do so by a Court of competent jurisdiction.</w:t>
      </w:r>
    </w:p>
    <w:p w14:paraId="750FCF89" w14:textId="77777777" w:rsidR="00F6117F" w:rsidRPr="00C24F3F" w:rsidRDefault="00F6117F" w:rsidP="00F6117F">
      <w:pPr>
        <w:tabs>
          <w:tab w:val="left" w:pos="851"/>
          <w:tab w:val="left" w:pos="1418"/>
        </w:tabs>
        <w:spacing w:before="120" w:after="120"/>
        <w:ind w:left="720" w:hanging="720"/>
        <w:rPr>
          <w:rFonts w:ascii="Arial" w:eastAsia="Times New Roman" w:hAnsi="Arial" w:cs="Times New Roman"/>
          <w:sz w:val="24"/>
          <w:szCs w:val="24"/>
          <w:lang w:eastAsia="en-GB"/>
        </w:rPr>
      </w:pPr>
    </w:p>
    <w:p w14:paraId="7A99B280" w14:textId="77777777" w:rsidR="00F6117F" w:rsidRPr="00C24F3F" w:rsidRDefault="00F6117F" w:rsidP="00F6117F">
      <w:pPr>
        <w:keepNext/>
        <w:numPr>
          <w:ilvl w:val="0"/>
          <w:numId w:val="1"/>
        </w:numPr>
        <w:tabs>
          <w:tab w:val="num" w:pos="709"/>
        </w:tabs>
        <w:overflowPunct w:val="0"/>
        <w:autoSpaceDE w:val="0"/>
        <w:autoSpaceDN w:val="0"/>
        <w:adjustRightInd w:val="0"/>
        <w:spacing w:before="240" w:after="60"/>
        <w:ind w:left="709" w:hanging="709"/>
        <w:textAlignment w:val="baseline"/>
        <w:outlineLvl w:val="0"/>
        <w:rPr>
          <w:rFonts w:ascii="Arial" w:eastAsia="Times New Roman" w:hAnsi="Arial" w:cs="Times New Roman"/>
          <w:b/>
          <w:caps/>
          <w:kern w:val="32"/>
          <w:sz w:val="24"/>
          <w:szCs w:val="24"/>
        </w:rPr>
      </w:pPr>
      <w:r w:rsidRPr="00C24F3F">
        <w:rPr>
          <w:rFonts w:ascii="Arial" w:eastAsia="Times New Roman" w:hAnsi="Arial" w:cs="Times New Roman"/>
          <w:b/>
          <w:caps/>
          <w:kern w:val="32"/>
          <w:sz w:val="24"/>
          <w:szCs w:val="24"/>
        </w:rPr>
        <w:t>RELATIONSHIP BETWEEN THE PARTIES</w:t>
      </w:r>
    </w:p>
    <w:p w14:paraId="7561E2E4" w14:textId="31D75435"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C24F3F">
        <w:rPr>
          <w:rFonts w:ascii="Arial" w:eastAsia="Times New Roman" w:hAnsi="Arial" w:cs="Times New Roman"/>
          <w:sz w:val="24"/>
          <w:szCs w:val="20"/>
        </w:rPr>
        <w:t xml:space="preserve">The relationship of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to </w:t>
      </w:r>
      <w:r>
        <w:rPr>
          <w:rFonts w:ascii="Arial" w:eastAsia="Times New Roman" w:hAnsi="Arial" w:cs="Times New Roman"/>
          <w:sz w:val="24"/>
          <w:szCs w:val="20"/>
        </w:rPr>
        <w:t xml:space="preserve">The Council </w:t>
      </w:r>
      <w:r w:rsidRPr="00C24F3F">
        <w:rPr>
          <w:rFonts w:ascii="Arial" w:eastAsia="Times New Roman" w:hAnsi="Arial" w:cs="Times New Roman"/>
          <w:sz w:val="24"/>
          <w:szCs w:val="20"/>
        </w:rPr>
        <w:t xml:space="preserve">shall be that of independent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and at no time shall an employee of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hold himself or herself out as being an employee of </w:t>
      </w:r>
      <w:r>
        <w:rPr>
          <w:rFonts w:ascii="Arial" w:eastAsia="Times New Roman" w:hAnsi="Arial" w:cs="Times New Roman"/>
          <w:sz w:val="24"/>
          <w:szCs w:val="20"/>
        </w:rPr>
        <w:t>The Council.</w:t>
      </w:r>
    </w:p>
    <w:p w14:paraId="474A318D" w14:textId="4DAFEA95"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C24F3F">
        <w:rPr>
          <w:rFonts w:ascii="Arial" w:eastAsia="Times New Roman" w:hAnsi="Arial" w:cs="Times New Roman"/>
          <w:sz w:val="24"/>
          <w:szCs w:val="20"/>
        </w:rPr>
        <w:t xml:space="preserve">Save as expressly specified in writing,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(or employee) shall not hold himself or herself out as the agent of </w:t>
      </w:r>
      <w:r>
        <w:rPr>
          <w:rFonts w:ascii="Arial" w:eastAsia="Times New Roman" w:hAnsi="Arial" w:cs="Times New Roman"/>
          <w:sz w:val="24"/>
          <w:szCs w:val="20"/>
        </w:rPr>
        <w:t xml:space="preserve">The </w:t>
      </w:r>
      <w:proofErr w:type="gramStart"/>
      <w:r>
        <w:rPr>
          <w:rFonts w:ascii="Arial" w:eastAsia="Times New Roman" w:hAnsi="Arial" w:cs="Times New Roman"/>
          <w:sz w:val="24"/>
          <w:szCs w:val="20"/>
        </w:rPr>
        <w:t>Council,</w:t>
      </w:r>
      <w:r w:rsidRPr="00C24F3F">
        <w:rPr>
          <w:rFonts w:ascii="Arial" w:eastAsia="Times New Roman" w:hAnsi="Arial" w:cs="Times New Roman"/>
          <w:sz w:val="24"/>
          <w:szCs w:val="20"/>
        </w:rPr>
        <w:t xml:space="preserve"> and</w:t>
      </w:r>
      <w:proofErr w:type="gramEnd"/>
      <w:r w:rsidRPr="00C24F3F">
        <w:rPr>
          <w:rFonts w:ascii="Arial" w:eastAsia="Times New Roman" w:hAnsi="Arial" w:cs="Times New Roman"/>
          <w:sz w:val="24"/>
          <w:szCs w:val="20"/>
        </w:rPr>
        <w:t xml:space="preserve"> shall not have any authority to act on behalf of </w:t>
      </w:r>
      <w:r>
        <w:rPr>
          <w:rFonts w:ascii="Arial" w:eastAsia="Times New Roman" w:hAnsi="Arial" w:cs="Times New Roman"/>
          <w:sz w:val="24"/>
          <w:szCs w:val="20"/>
        </w:rPr>
        <w:t>The Council,</w:t>
      </w:r>
      <w:r w:rsidRPr="00C24F3F">
        <w:rPr>
          <w:rFonts w:ascii="Arial" w:eastAsia="Times New Roman" w:hAnsi="Arial" w:cs="Times New Roman"/>
          <w:sz w:val="24"/>
          <w:szCs w:val="20"/>
        </w:rPr>
        <w:t xml:space="preserve"> to conclude any contracts or incur any </w:t>
      </w:r>
      <w:r w:rsidRPr="00C24F3F">
        <w:rPr>
          <w:rFonts w:ascii="Arial" w:eastAsia="Times New Roman" w:hAnsi="Arial" w:cs="Times New Roman"/>
          <w:sz w:val="24"/>
          <w:szCs w:val="20"/>
        </w:rPr>
        <w:lastRenderedPageBreak/>
        <w:t xml:space="preserve">obligation or liability on behalf of or binding upon </w:t>
      </w:r>
      <w:r>
        <w:rPr>
          <w:rFonts w:ascii="Arial" w:eastAsia="Times New Roman" w:hAnsi="Arial" w:cs="Times New Roman"/>
          <w:sz w:val="24"/>
          <w:szCs w:val="20"/>
        </w:rPr>
        <w:t>The Council,</w:t>
      </w:r>
      <w:r w:rsidRPr="00C24F3F">
        <w:rPr>
          <w:rFonts w:ascii="Arial" w:eastAsia="Times New Roman" w:hAnsi="Arial" w:cs="Times New Roman"/>
          <w:sz w:val="24"/>
          <w:szCs w:val="20"/>
        </w:rPr>
        <w:t xml:space="preserve"> or to sign any document on </w:t>
      </w:r>
      <w:r>
        <w:rPr>
          <w:rFonts w:ascii="Arial" w:eastAsia="Times New Roman" w:hAnsi="Arial" w:cs="Times New Roman"/>
          <w:sz w:val="24"/>
          <w:szCs w:val="20"/>
        </w:rPr>
        <w:t>The Council’s</w:t>
      </w:r>
      <w:r w:rsidRPr="00C24F3F">
        <w:rPr>
          <w:rFonts w:ascii="Arial" w:eastAsia="Times New Roman" w:hAnsi="Arial" w:cs="Times New Roman"/>
          <w:sz w:val="24"/>
          <w:szCs w:val="20"/>
        </w:rPr>
        <w:t xml:space="preserve"> behalf.</w:t>
      </w:r>
    </w:p>
    <w:p w14:paraId="045BB748" w14:textId="77777777" w:rsidR="00F6117F" w:rsidRPr="00C24F3F" w:rsidRDefault="00F6117F" w:rsidP="00F6117F">
      <w:pPr>
        <w:keepNext/>
        <w:numPr>
          <w:ilvl w:val="0"/>
          <w:numId w:val="1"/>
        </w:numPr>
        <w:tabs>
          <w:tab w:val="num" w:pos="709"/>
        </w:tabs>
        <w:overflowPunct w:val="0"/>
        <w:autoSpaceDE w:val="0"/>
        <w:autoSpaceDN w:val="0"/>
        <w:adjustRightInd w:val="0"/>
        <w:spacing w:before="240" w:after="60"/>
        <w:ind w:left="709" w:hanging="709"/>
        <w:textAlignment w:val="baseline"/>
        <w:outlineLvl w:val="0"/>
        <w:rPr>
          <w:rFonts w:ascii="Arial" w:eastAsia="Times New Roman" w:hAnsi="Arial" w:cs="Times New Roman"/>
          <w:b/>
          <w:caps/>
          <w:kern w:val="32"/>
          <w:sz w:val="24"/>
          <w:szCs w:val="24"/>
        </w:rPr>
      </w:pPr>
      <w:r w:rsidRPr="00C24F3F">
        <w:rPr>
          <w:rFonts w:ascii="Arial" w:eastAsia="Times New Roman" w:hAnsi="Arial" w:cs="Times New Roman"/>
          <w:b/>
          <w:caps/>
          <w:kern w:val="32"/>
          <w:sz w:val="24"/>
          <w:szCs w:val="24"/>
        </w:rPr>
        <w:t>ASSIGNMENT OF INTEREST</w:t>
      </w:r>
    </w:p>
    <w:p w14:paraId="4D92FC74" w14:textId="24379264"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C24F3F">
        <w:rPr>
          <w:rFonts w:ascii="Arial" w:eastAsia="Times New Roman" w:hAnsi="Arial" w:cs="Times New Roman"/>
          <w:sz w:val="24"/>
          <w:szCs w:val="20"/>
        </w:rPr>
        <w:t xml:space="preserve">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may not sub</w:t>
      </w:r>
      <w:r w:rsidRPr="00C24F3F">
        <w:rPr>
          <w:rFonts w:ascii="Arial" w:eastAsia="Times New Roman" w:hAnsi="Arial" w:cs="Times New Roman"/>
          <w:sz w:val="24"/>
          <w:szCs w:val="20"/>
        </w:rPr>
        <w:noBreakHyphen/>
        <w:t xml:space="preserve">licence, assign, </w:t>
      </w:r>
      <w:proofErr w:type="gramStart"/>
      <w:r w:rsidRPr="00C24F3F">
        <w:rPr>
          <w:rFonts w:ascii="Arial" w:eastAsia="Times New Roman" w:hAnsi="Arial" w:cs="Times New Roman"/>
          <w:sz w:val="24"/>
          <w:szCs w:val="20"/>
        </w:rPr>
        <w:t>transfer</w:t>
      </w:r>
      <w:proofErr w:type="gramEnd"/>
      <w:r w:rsidRPr="00C24F3F">
        <w:rPr>
          <w:rFonts w:ascii="Arial" w:eastAsia="Times New Roman" w:hAnsi="Arial" w:cs="Times New Roman"/>
          <w:sz w:val="24"/>
          <w:szCs w:val="20"/>
        </w:rPr>
        <w:t xml:space="preserve"> or part with this Agreement or any of his or her rights, duties or obligations under this Agreement.</w:t>
      </w:r>
    </w:p>
    <w:p w14:paraId="1AEBC9EE" w14:textId="749FE581"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Pr>
          <w:rFonts w:ascii="Arial" w:eastAsia="Times New Roman" w:hAnsi="Arial" w:cs="Times New Roman"/>
          <w:sz w:val="24"/>
          <w:szCs w:val="20"/>
        </w:rPr>
        <w:t xml:space="preserve">The Council </w:t>
      </w:r>
      <w:r w:rsidRPr="00C24F3F">
        <w:rPr>
          <w:rFonts w:ascii="Arial" w:eastAsia="Times New Roman" w:hAnsi="Arial" w:cs="Times New Roman"/>
          <w:sz w:val="24"/>
          <w:szCs w:val="20"/>
        </w:rPr>
        <w:t xml:space="preserve">has the right to exclude or deny access to its premises to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w:t>
      </w:r>
    </w:p>
    <w:p w14:paraId="62AE767E" w14:textId="77777777" w:rsidR="00F6117F" w:rsidRPr="00C24F3F" w:rsidRDefault="00F6117F" w:rsidP="00F6117F">
      <w:pPr>
        <w:tabs>
          <w:tab w:val="left" w:pos="851"/>
          <w:tab w:val="left" w:pos="1418"/>
        </w:tabs>
        <w:spacing w:before="120" w:after="120"/>
        <w:ind w:left="720" w:hanging="720"/>
        <w:rPr>
          <w:rFonts w:ascii="Arial" w:eastAsia="Times New Roman" w:hAnsi="Arial" w:cs="Times New Roman"/>
          <w:sz w:val="24"/>
          <w:szCs w:val="24"/>
          <w:lang w:eastAsia="en-GB"/>
        </w:rPr>
      </w:pPr>
    </w:p>
    <w:p w14:paraId="5A04A11B" w14:textId="77777777" w:rsidR="00F6117F" w:rsidRPr="00C24F3F" w:rsidRDefault="00F6117F" w:rsidP="00F6117F">
      <w:pPr>
        <w:keepNext/>
        <w:numPr>
          <w:ilvl w:val="0"/>
          <w:numId w:val="1"/>
        </w:numPr>
        <w:tabs>
          <w:tab w:val="num" w:pos="709"/>
        </w:tabs>
        <w:overflowPunct w:val="0"/>
        <w:autoSpaceDE w:val="0"/>
        <w:autoSpaceDN w:val="0"/>
        <w:adjustRightInd w:val="0"/>
        <w:spacing w:before="240" w:after="60"/>
        <w:ind w:left="709" w:hanging="709"/>
        <w:textAlignment w:val="baseline"/>
        <w:outlineLvl w:val="0"/>
        <w:rPr>
          <w:rFonts w:ascii="Arial" w:eastAsia="Times New Roman" w:hAnsi="Arial" w:cs="Times New Roman"/>
          <w:b/>
          <w:caps/>
          <w:kern w:val="32"/>
          <w:sz w:val="24"/>
          <w:szCs w:val="24"/>
        </w:rPr>
      </w:pPr>
      <w:r w:rsidRPr="00C24F3F">
        <w:rPr>
          <w:rFonts w:ascii="Arial" w:eastAsia="Times New Roman" w:hAnsi="Arial" w:cs="Times New Roman"/>
          <w:b/>
          <w:caps/>
          <w:kern w:val="32"/>
          <w:sz w:val="24"/>
          <w:szCs w:val="24"/>
        </w:rPr>
        <w:t>TERM AND TERMINATION</w:t>
      </w:r>
    </w:p>
    <w:p w14:paraId="7EA560C5" w14:textId="77777777"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C24F3F">
        <w:rPr>
          <w:rFonts w:ascii="Arial" w:eastAsia="Times New Roman" w:hAnsi="Arial" w:cs="Times New Roman"/>
          <w:sz w:val="24"/>
          <w:szCs w:val="20"/>
        </w:rPr>
        <w:t>Subject to Clause 7.2, this Agreement shall continue until the contracted end date stated in Schedule1.</w:t>
      </w:r>
    </w:p>
    <w:p w14:paraId="297E6F36" w14:textId="3AF6E3A1"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C24F3F">
        <w:rPr>
          <w:rFonts w:ascii="Arial" w:eastAsia="Times New Roman" w:hAnsi="Arial" w:cs="Times New Roman"/>
          <w:sz w:val="24"/>
          <w:szCs w:val="20"/>
        </w:rPr>
        <w:t xml:space="preserve">Notwithstanding Clause 7.1, </w:t>
      </w:r>
      <w:r>
        <w:rPr>
          <w:rFonts w:ascii="Arial" w:eastAsia="Times New Roman" w:hAnsi="Arial" w:cs="Times New Roman"/>
          <w:sz w:val="24"/>
          <w:szCs w:val="20"/>
        </w:rPr>
        <w:t xml:space="preserve">The </w:t>
      </w:r>
      <w:proofErr w:type="gramStart"/>
      <w:r>
        <w:rPr>
          <w:rFonts w:ascii="Arial" w:eastAsia="Times New Roman" w:hAnsi="Arial" w:cs="Times New Roman"/>
          <w:sz w:val="24"/>
          <w:szCs w:val="20"/>
        </w:rPr>
        <w:t xml:space="preserve">Council </w:t>
      </w:r>
      <w:r w:rsidRPr="00C24F3F">
        <w:rPr>
          <w:rFonts w:ascii="Arial" w:eastAsia="Times New Roman" w:hAnsi="Arial" w:cs="Times New Roman"/>
          <w:sz w:val="24"/>
          <w:szCs w:val="20"/>
        </w:rPr>
        <w:t xml:space="preserve"> shall</w:t>
      </w:r>
      <w:proofErr w:type="gramEnd"/>
      <w:r w:rsidRPr="00C24F3F">
        <w:rPr>
          <w:rFonts w:ascii="Arial" w:eastAsia="Times New Roman" w:hAnsi="Arial" w:cs="Times New Roman"/>
          <w:sz w:val="24"/>
          <w:szCs w:val="20"/>
        </w:rPr>
        <w:t xml:space="preserve"> be entitled to terminate this Agreement with immediate effect and without any compensation or damages due to </w:t>
      </w:r>
      <w:r>
        <w:rPr>
          <w:rFonts w:ascii="Arial" w:eastAsia="Times New Roman" w:hAnsi="Arial" w:cs="Times New Roman"/>
          <w:sz w:val="24"/>
          <w:szCs w:val="20"/>
        </w:rPr>
        <w:t xml:space="preserve">The Council </w:t>
      </w:r>
      <w:r w:rsidRPr="00C24F3F">
        <w:rPr>
          <w:rFonts w:ascii="Arial" w:eastAsia="Times New Roman" w:hAnsi="Arial" w:cs="Times New Roman"/>
          <w:sz w:val="24"/>
          <w:szCs w:val="20"/>
        </w:rPr>
        <w:t xml:space="preserve">, but without prejudice to any other rights or remedies </w:t>
      </w:r>
      <w:r>
        <w:rPr>
          <w:rFonts w:ascii="Arial" w:eastAsia="Times New Roman" w:hAnsi="Arial" w:cs="Times New Roman"/>
          <w:sz w:val="24"/>
          <w:szCs w:val="20"/>
        </w:rPr>
        <w:t xml:space="preserve">The Council </w:t>
      </w:r>
      <w:r w:rsidRPr="00C24F3F">
        <w:rPr>
          <w:rFonts w:ascii="Arial" w:eastAsia="Times New Roman" w:hAnsi="Arial" w:cs="Times New Roman"/>
          <w:sz w:val="24"/>
          <w:szCs w:val="20"/>
        </w:rPr>
        <w:t xml:space="preserve"> may have, if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should:</w:t>
      </w:r>
    </w:p>
    <w:p w14:paraId="727D3804" w14:textId="77777777" w:rsidR="00F6117F" w:rsidRPr="00C24F3F" w:rsidRDefault="00F6117F" w:rsidP="00F6117F">
      <w:pPr>
        <w:numPr>
          <w:ilvl w:val="0"/>
          <w:numId w:val="3"/>
        </w:numPr>
        <w:tabs>
          <w:tab w:val="left" w:pos="1134"/>
          <w:tab w:val="left" w:pos="6237"/>
        </w:tabs>
        <w:spacing w:before="120" w:after="120"/>
        <w:rPr>
          <w:rFonts w:ascii="Arial" w:eastAsia="Times New Roman" w:hAnsi="Arial" w:cs="Times New Roman"/>
          <w:sz w:val="24"/>
          <w:szCs w:val="24"/>
          <w:lang w:eastAsia="en-GB"/>
        </w:rPr>
      </w:pPr>
      <w:r w:rsidRPr="00C24F3F">
        <w:rPr>
          <w:rFonts w:ascii="Arial" w:eastAsia="Times New Roman" w:hAnsi="Arial" w:cs="Times New Roman"/>
          <w:sz w:val="24"/>
          <w:szCs w:val="24"/>
          <w:lang w:eastAsia="en-GB"/>
        </w:rPr>
        <w:tab/>
        <w:t xml:space="preserve">commit a serious breach of the terms of this Agreement which they fail to remedy within seven days of receipt of written notice from </w:t>
      </w:r>
      <w:r>
        <w:rPr>
          <w:rFonts w:ascii="Arial" w:eastAsia="Times New Roman" w:hAnsi="Arial" w:cs="Times New Roman"/>
          <w:sz w:val="24"/>
          <w:szCs w:val="24"/>
          <w:lang w:eastAsia="en-GB"/>
        </w:rPr>
        <w:t xml:space="preserve">The Council </w:t>
      </w:r>
      <w:r w:rsidRPr="00C24F3F">
        <w:rPr>
          <w:rFonts w:ascii="Arial" w:eastAsia="Times New Roman" w:hAnsi="Arial" w:cs="Times New Roman"/>
          <w:sz w:val="24"/>
          <w:szCs w:val="24"/>
          <w:lang w:eastAsia="en-GB"/>
        </w:rPr>
        <w:t xml:space="preserve"> specifying the breach and requesting remedy;</w:t>
      </w:r>
    </w:p>
    <w:p w14:paraId="48DAE3A5" w14:textId="77777777" w:rsidR="00F6117F" w:rsidRPr="00C24F3F" w:rsidRDefault="00F6117F" w:rsidP="00F6117F">
      <w:pPr>
        <w:numPr>
          <w:ilvl w:val="0"/>
          <w:numId w:val="3"/>
        </w:numPr>
        <w:tabs>
          <w:tab w:val="left" w:pos="1134"/>
          <w:tab w:val="left" w:pos="6237"/>
        </w:tabs>
        <w:spacing w:before="120" w:after="120"/>
        <w:rPr>
          <w:rFonts w:ascii="Arial" w:eastAsia="Times New Roman" w:hAnsi="Arial" w:cs="Times New Roman"/>
          <w:sz w:val="24"/>
          <w:szCs w:val="24"/>
          <w:lang w:eastAsia="en-GB"/>
        </w:rPr>
      </w:pPr>
      <w:r w:rsidRPr="00C24F3F">
        <w:rPr>
          <w:rFonts w:ascii="Arial" w:eastAsia="Times New Roman" w:hAnsi="Arial" w:cs="Times New Roman"/>
          <w:sz w:val="24"/>
          <w:szCs w:val="24"/>
          <w:lang w:eastAsia="en-GB"/>
        </w:rPr>
        <w:tab/>
        <w:t xml:space="preserve">persistently neglect, fail or refuse for whatever reason to perform to the satisfaction of </w:t>
      </w:r>
      <w:r>
        <w:rPr>
          <w:rFonts w:ascii="Arial" w:eastAsia="Times New Roman" w:hAnsi="Arial" w:cs="Times New Roman"/>
          <w:sz w:val="24"/>
          <w:szCs w:val="24"/>
          <w:lang w:eastAsia="en-GB"/>
        </w:rPr>
        <w:t xml:space="preserve">The Council </w:t>
      </w:r>
      <w:r w:rsidRPr="00C24F3F">
        <w:rPr>
          <w:rFonts w:ascii="Arial" w:eastAsia="Times New Roman" w:hAnsi="Arial" w:cs="Times New Roman"/>
          <w:sz w:val="24"/>
          <w:szCs w:val="24"/>
          <w:lang w:eastAsia="en-GB"/>
        </w:rPr>
        <w:t xml:space="preserve"> the services which are to be provided under this Agreement;</w:t>
      </w:r>
    </w:p>
    <w:p w14:paraId="105C03E4" w14:textId="77777777" w:rsidR="00F6117F" w:rsidRPr="00C24F3F" w:rsidRDefault="00F6117F" w:rsidP="00F6117F">
      <w:pPr>
        <w:numPr>
          <w:ilvl w:val="0"/>
          <w:numId w:val="3"/>
        </w:numPr>
        <w:tabs>
          <w:tab w:val="left" w:pos="1134"/>
          <w:tab w:val="left" w:pos="6237"/>
        </w:tabs>
        <w:spacing w:before="120" w:after="120"/>
        <w:rPr>
          <w:rFonts w:ascii="Arial" w:eastAsia="Times New Roman" w:hAnsi="Arial" w:cs="Times New Roman"/>
          <w:sz w:val="24"/>
          <w:szCs w:val="24"/>
          <w:lang w:eastAsia="en-GB"/>
        </w:rPr>
      </w:pPr>
      <w:r w:rsidRPr="00C24F3F">
        <w:rPr>
          <w:rFonts w:ascii="Arial" w:eastAsia="Times New Roman" w:hAnsi="Arial" w:cs="Times New Roman"/>
          <w:sz w:val="24"/>
          <w:szCs w:val="24"/>
          <w:lang w:eastAsia="en-GB"/>
        </w:rPr>
        <w:tab/>
        <w:t xml:space="preserve">act in any way materially contrary to the interests of </w:t>
      </w:r>
      <w:r>
        <w:rPr>
          <w:rFonts w:ascii="Arial" w:eastAsia="Times New Roman" w:hAnsi="Arial" w:cs="Times New Roman"/>
          <w:sz w:val="24"/>
          <w:szCs w:val="24"/>
          <w:lang w:eastAsia="en-GB"/>
        </w:rPr>
        <w:t xml:space="preserve">The Council </w:t>
      </w:r>
      <w:r w:rsidRPr="00C24F3F">
        <w:rPr>
          <w:rFonts w:ascii="Arial" w:eastAsia="Times New Roman" w:hAnsi="Arial" w:cs="Times New Roman"/>
          <w:sz w:val="24"/>
          <w:szCs w:val="24"/>
          <w:lang w:eastAsia="en-GB"/>
        </w:rPr>
        <w:t xml:space="preserve"> whilst providing or purporting to provide the services under this Agreement;</w:t>
      </w:r>
    </w:p>
    <w:p w14:paraId="350DF83A" w14:textId="05A2CDAF" w:rsidR="00F6117F" w:rsidRPr="00C24F3F" w:rsidRDefault="00F6117F" w:rsidP="00F6117F">
      <w:pPr>
        <w:numPr>
          <w:ilvl w:val="0"/>
          <w:numId w:val="3"/>
        </w:numPr>
        <w:tabs>
          <w:tab w:val="left" w:pos="1134"/>
          <w:tab w:val="left" w:pos="6237"/>
        </w:tabs>
        <w:spacing w:before="120" w:after="120"/>
        <w:rPr>
          <w:rFonts w:ascii="Arial" w:eastAsia="Times New Roman" w:hAnsi="Arial" w:cs="Times New Roman"/>
          <w:sz w:val="24"/>
          <w:szCs w:val="24"/>
          <w:lang w:eastAsia="en-GB"/>
        </w:rPr>
      </w:pPr>
      <w:r w:rsidRPr="00C24F3F">
        <w:rPr>
          <w:rFonts w:ascii="Arial" w:eastAsia="Times New Roman" w:hAnsi="Arial" w:cs="Times New Roman"/>
          <w:sz w:val="24"/>
          <w:szCs w:val="24"/>
          <w:lang w:eastAsia="en-GB"/>
        </w:rPr>
        <w:tab/>
        <w:t xml:space="preserve">the </w:t>
      </w:r>
      <w:r w:rsidR="00F9572F">
        <w:rPr>
          <w:rFonts w:ascii="Arial" w:eastAsia="Times New Roman" w:hAnsi="Arial" w:cs="Times New Roman"/>
          <w:sz w:val="24"/>
          <w:szCs w:val="24"/>
          <w:lang w:eastAsia="en-GB"/>
        </w:rPr>
        <w:t>Supplier</w:t>
      </w:r>
      <w:r w:rsidRPr="00C24F3F">
        <w:rPr>
          <w:rFonts w:ascii="Arial" w:eastAsia="Times New Roman" w:hAnsi="Arial" w:cs="Times New Roman"/>
          <w:sz w:val="24"/>
          <w:szCs w:val="24"/>
          <w:lang w:eastAsia="en-GB"/>
        </w:rPr>
        <w:t xml:space="preserve"> passes a resolution, or the Court makes an order that the </w:t>
      </w:r>
      <w:r w:rsidR="00F9572F">
        <w:rPr>
          <w:rFonts w:ascii="Arial" w:eastAsia="Times New Roman" w:hAnsi="Arial" w:cs="Times New Roman"/>
          <w:sz w:val="24"/>
          <w:szCs w:val="24"/>
          <w:lang w:eastAsia="en-GB"/>
        </w:rPr>
        <w:t>Supplier</w:t>
      </w:r>
      <w:r w:rsidRPr="00C24F3F">
        <w:rPr>
          <w:rFonts w:ascii="Arial" w:eastAsia="Times New Roman" w:hAnsi="Arial" w:cs="Times New Roman"/>
          <w:sz w:val="24"/>
          <w:szCs w:val="24"/>
          <w:lang w:eastAsia="en-GB"/>
        </w:rPr>
        <w:t xml:space="preserve"> be wound up otherwise than for the purpose of a bona fide reconstruction or amalgamation, or a receiver, manager or administrator on behalf of a creditor is appointed in respect of the business or any part thereof or circumstances arise which entitle the Court or a creditor to appoint a receiver, manager or administrator or which entitle the Court otherwise than for the purpose of a bona fide reconstruction or amalgamation to make a winding</w:t>
      </w:r>
      <w:r w:rsidRPr="00C24F3F">
        <w:rPr>
          <w:rFonts w:ascii="Arial" w:eastAsia="Times New Roman" w:hAnsi="Arial" w:cs="Times New Roman"/>
          <w:sz w:val="24"/>
          <w:szCs w:val="24"/>
          <w:lang w:eastAsia="en-GB"/>
        </w:rPr>
        <w:noBreakHyphen/>
        <w:t xml:space="preserve">up order, or the </w:t>
      </w:r>
      <w:r w:rsidR="00F9572F">
        <w:rPr>
          <w:rFonts w:ascii="Arial" w:eastAsia="Times New Roman" w:hAnsi="Arial" w:cs="Times New Roman"/>
          <w:sz w:val="24"/>
          <w:szCs w:val="24"/>
          <w:lang w:eastAsia="en-GB"/>
        </w:rPr>
        <w:t>Supplier</w:t>
      </w:r>
      <w:r w:rsidRPr="00C24F3F">
        <w:rPr>
          <w:rFonts w:ascii="Arial" w:eastAsia="Times New Roman" w:hAnsi="Arial" w:cs="Times New Roman"/>
          <w:sz w:val="24"/>
          <w:szCs w:val="24"/>
          <w:lang w:eastAsia="en-GB"/>
        </w:rPr>
        <w:t xml:space="preserve"> is unable to pay its debts within the meaning of Section 123 of the Insolvency Act 1986.</w:t>
      </w:r>
    </w:p>
    <w:p w14:paraId="73F89DF6" w14:textId="20D8BBCB"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C24F3F">
        <w:rPr>
          <w:rFonts w:ascii="Arial" w:eastAsia="Times New Roman" w:hAnsi="Arial" w:cs="Times New Roman"/>
          <w:sz w:val="24"/>
          <w:szCs w:val="20"/>
        </w:rPr>
        <w:t xml:space="preserve">In the event of the termination of this Agreement under Clause 7.2 </w:t>
      </w:r>
      <w:r>
        <w:rPr>
          <w:rFonts w:ascii="Arial" w:eastAsia="Times New Roman" w:hAnsi="Arial" w:cs="Times New Roman"/>
          <w:sz w:val="24"/>
          <w:szCs w:val="20"/>
        </w:rPr>
        <w:t xml:space="preserve">the Council </w:t>
      </w:r>
      <w:r w:rsidRPr="00C24F3F">
        <w:rPr>
          <w:rFonts w:ascii="Arial" w:eastAsia="Times New Roman" w:hAnsi="Arial" w:cs="Times New Roman"/>
          <w:sz w:val="24"/>
          <w:szCs w:val="20"/>
        </w:rPr>
        <w:t xml:space="preserve">shall only be liable to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in respect of fees and expenses in accordance with the terms of this Agreement for the services provided by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up to the effective date of termination.</w:t>
      </w:r>
    </w:p>
    <w:p w14:paraId="23D0DEDB" w14:textId="589E0451" w:rsidR="00F6117F" w:rsidRPr="00C24F3F" w:rsidRDefault="00F6117F" w:rsidP="00F6117F">
      <w:pPr>
        <w:numPr>
          <w:ilvl w:val="1"/>
          <w:numId w:val="1"/>
        </w:numPr>
        <w:tabs>
          <w:tab w:val="num" w:pos="-4395"/>
          <w:tab w:val="num" w:pos="709"/>
        </w:tabs>
        <w:spacing w:before="120" w:after="120"/>
        <w:ind w:left="709" w:hanging="709"/>
        <w:outlineLvl w:val="1"/>
        <w:rPr>
          <w:rFonts w:ascii="Arial" w:eastAsia="Times New Roman" w:hAnsi="Arial" w:cs="Times New Roman"/>
          <w:sz w:val="24"/>
          <w:szCs w:val="20"/>
        </w:rPr>
      </w:pPr>
      <w:r w:rsidRPr="00C24F3F">
        <w:rPr>
          <w:rFonts w:ascii="Arial" w:eastAsia="Times New Roman" w:hAnsi="Arial" w:cs="Times New Roman"/>
          <w:sz w:val="24"/>
          <w:szCs w:val="20"/>
        </w:rPr>
        <w:t xml:space="preserve">On the termination of this Agreement (however arising),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shall deliver up to </w:t>
      </w:r>
      <w:r>
        <w:rPr>
          <w:rFonts w:ascii="Arial" w:eastAsia="Times New Roman" w:hAnsi="Arial" w:cs="Times New Roman"/>
          <w:sz w:val="24"/>
          <w:szCs w:val="20"/>
        </w:rPr>
        <w:t xml:space="preserve">The </w:t>
      </w:r>
      <w:proofErr w:type="gramStart"/>
      <w:r>
        <w:rPr>
          <w:rFonts w:ascii="Arial" w:eastAsia="Times New Roman" w:hAnsi="Arial" w:cs="Times New Roman"/>
          <w:sz w:val="24"/>
          <w:szCs w:val="20"/>
        </w:rPr>
        <w:t xml:space="preserve">Council </w:t>
      </w:r>
      <w:r w:rsidRPr="00C24F3F">
        <w:rPr>
          <w:rFonts w:ascii="Arial" w:eastAsia="Times New Roman" w:hAnsi="Arial" w:cs="Times New Roman"/>
          <w:sz w:val="24"/>
          <w:szCs w:val="20"/>
        </w:rPr>
        <w:t xml:space="preserve"> all</w:t>
      </w:r>
      <w:proofErr w:type="gramEnd"/>
      <w:r w:rsidRPr="00C24F3F">
        <w:rPr>
          <w:rFonts w:ascii="Arial" w:eastAsia="Times New Roman" w:hAnsi="Arial" w:cs="Times New Roman"/>
          <w:sz w:val="24"/>
          <w:szCs w:val="20"/>
        </w:rPr>
        <w:t xml:space="preserve"> documents, papers, data, specifications, reports and notes which were furnished by </w:t>
      </w:r>
      <w:r>
        <w:rPr>
          <w:rFonts w:ascii="Arial" w:eastAsia="Times New Roman" w:hAnsi="Arial" w:cs="Times New Roman"/>
          <w:sz w:val="24"/>
          <w:szCs w:val="20"/>
        </w:rPr>
        <w:t xml:space="preserve">The Council </w:t>
      </w:r>
      <w:r w:rsidRPr="00C24F3F">
        <w:rPr>
          <w:rFonts w:ascii="Arial" w:eastAsia="Times New Roman" w:hAnsi="Arial" w:cs="Times New Roman"/>
          <w:sz w:val="24"/>
          <w:szCs w:val="20"/>
        </w:rPr>
        <w:t xml:space="preserve"> to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or which were prepared by or on behalf of the </w:t>
      </w:r>
      <w:r w:rsidR="00F9572F">
        <w:rPr>
          <w:rFonts w:ascii="Arial" w:eastAsia="Times New Roman" w:hAnsi="Arial" w:cs="Times New Roman"/>
          <w:sz w:val="24"/>
          <w:szCs w:val="20"/>
        </w:rPr>
        <w:t>Supplier</w:t>
      </w:r>
      <w:r w:rsidRPr="00C24F3F">
        <w:rPr>
          <w:rFonts w:ascii="Arial" w:eastAsia="Times New Roman" w:hAnsi="Arial" w:cs="Times New Roman"/>
          <w:sz w:val="24"/>
          <w:szCs w:val="20"/>
        </w:rPr>
        <w:t xml:space="preserve"> for </w:t>
      </w:r>
      <w:r>
        <w:rPr>
          <w:rFonts w:ascii="Arial" w:eastAsia="Times New Roman" w:hAnsi="Arial" w:cs="Times New Roman"/>
          <w:sz w:val="24"/>
          <w:szCs w:val="20"/>
        </w:rPr>
        <w:t xml:space="preserve">The Council </w:t>
      </w:r>
      <w:r w:rsidRPr="00C24F3F">
        <w:rPr>
          <w:rFonts w:ascii="Arial" w:eastAsia="Times New Roman" w:hAnsi="Arial" w:cs="Times New Roman"/>
          <w:sz w:val="24"/>
          <w:szCs w:val="20"/>
        </w:rPr>
        <w:t xml:space="preserve"> in the course of providing services under this Agreement.</w:t>
      </w:r>
    </w:p>
    <w:p w14:paraId="1F022E09" w14:textId="77777777" w:rsidR="00F6117F" w:rsidRPr="00C24F3F" w:rsidRDefault="00F6117F" w:rsidP="00F6117F">
      <w:pPr>
        <w:numPr>
          <w:ilvl w:val="1"/>
          <w:numId w:val="1"/>
        </w:numPr>
        <w:tabs>
          <w:tab w:val="num" w:pos="-4395"/>
          <w:tab w:val="num" w:pos="709"/>
        </w:tabs>
        <w:spacing w:before="120" w:after="120"/>
        <w:ind w:left="709" w:hanging="567"/>
        <w:outlineLvl w:val="1"/>
        <w:rPr>
          <w:rFonts w:ascii="Arial" w:eastAsia="Times New Roman" w:hAnsi="Arial" w:cs="Times New Roman"/>
          <w:sz w:val="24"/>
          <w:szCs w:val="20"/>
        </w:rPr>
      </w:pPr>
      <w:r w:rsidRPr="00597744">
        <w:rPr>
          <w:rFonts w:ascii="Arial" w:eastAsia="Times New Roman" w:hAnsi="Arial" w:cs="Times New Roman"/>
          <w:sz w:val="24"/>
          <w:szCs w:val="20"/>
        </w:rPr>
        <w:t>The obligations of the parties under Clauses 4 and 5 shall survive the termination of this Agreement (for whatever reason</w:t>
      </w:r>
      <w:r w:rsidRPr="00C24F3F">
        <w:rPr>
          <w:rFonts w:ascii="Arial" w:eastAsia="Times New Roman" w:hAnsi="Arial" w:cs="Times New Roman"/>
          <w:sz w:val="24"/>
          <w:szCs w:val="20"/>
        </w:rPr>
        <w:t>).</w:t>
      </w:r>
    </w:p>
    <w:p w14:paraId="31ACC4C5" w14:textId="77777777" w:rsidR="00F6117F" w:rsidRDefault="00F6117F" w:rsidP="00F6117F">
      <w:pPr>
        <w:tabs>
          <w:tab w:val="num" w:pos="1163"/>
        </w:tabs>
        <w:spacing w:before="120" w:after="120"/>
        <w:outlineLvl w:val="1"/>
        <w:rPr>
          <w:rFonts w:ascii="Arial" w:eastAsia="Times New Roman" w:hAnsi="Arial" w:cs="Times New Roman"/>
          <w:sz w:val="24"/>
          <w:szCs w:val="20"/>
        </w:rPr>
      </w:pPr>
    </w:p>
    <w:p w14:paraId="4C058791" w14:textId="77777777" w:rsidR="00F6117F" w:rsidRPr="00FE5BC6" w:rsidRDefault="00F6117F" w:rsidP="00F6117F">
      <w:pPr>
        <w:pStyle w:val="ListParagraph"/>
        <w:numPr>
          <w:ilvl w:val="0"/>
          <w:numId w:val="1"/>
        </w:numPr>
        <w:tabs>
          <w:tab w:val="num" w:pos="709"/>
        </w:tabs>
        <w:spacing w:before="120" w:after="120"/>
        <w:ind w:hanging="1163"/>
        <w:outlineLvl w:val="1"/>
        <w:rPr>
          <w:rFonts w:ascii="Arial" w:eastAsia="Times New Roman" w:hAnsi="Arial" w:cs="Arial"/>
          <w:sz w:val="24"/>
          <w:szCs w:val="24"/>
          <w:lang w:eastAsia="en-GB"/>
        </w:rPr>
      </w:pPr>
      <w:r w:rsidRPr="00FE5BC6">
        <w:rPr>
          <w:rFonts w:ascii="Arial" w:eastAsia="Times New Roman" w:hAnsi="Arial" w:cs="Arial"/>
          <w:b/>
          <w:sz w:val="24"/>
          <w:szCs w:val="24"/>
          <w:lang w:eastAsia="en-GB"/>
        </w:rPr>
        <w:t>INTELLECTUAL PROPERTY</w:t>
      </w:r>
      <w:bookmarkStart w:id="1" w:name="_NN1550"/>
      <w:bookmarkEnd w:id="1"/>
      <w:r w:rsidRPr="00FE5BC6">
        <w:rPr>
          <w:rFonts w:ascii="Arial" w:eastAsia="Times New Roman" w:hAnsi="Arial" w:cs="Arial"/>
          <w:sz w:val="24"/>
          <w:szCs w:val="24"/>
          <w:lang w:eastAsia="en-GB"/>
        </w:rPr>
        <w:fldChar w:fldCharType="begin"/>
      </w:r>
      <w:r w:rsidRPr="00FE5BC6">
        <w:rPr>
          <w:rFonts w:ascii="Arial" w:eastAsia="Times New Roman" w:hAnsi="Arial" w:cs="Arial"/>
          <w:sz w:val="24"/>
          <w:szCs w:val="24"/>
          <w:lang w:eastAsia="en-GB"/>
        </w:rPr>
        <w:instrText xml:space="preserve"> TC "</w:instrText>
      </w:r>
      <w:r>
        <w:fldChar w:fldCharType="begin"/>
      </w:r>
      <w:r>
        <w:instrText xml:space="preserve"> REF _NN1550\r \h  \* MERGEFORMAT </w:instrText>
      </w:r>
      <w:r>
        <w:fldChar w:fldCharType="separate"/>
      </w:r>
      <w:bookmarkStart w:id="2" w:name="_Toc173226192"/>
      <w:bookmarkStart w:id="3" w:name="_Toc355356219"/>
      <w:bookmarkStart w:id="4" w:name="_Toc355878235"/>
      <w:bookmarkStart w:id="5" w:name="_Toc355879051"/>
      <w:r w:rsidRPr="00122F42">
        <w:instrText>8</w:instrText>
      </w:r>
      <w:r>
        <w:fldChar w:fldCharType="end"/>
      </w:r>
      <w:r w:rsidRPr="00FE5BC6">
        <w:rPr>
          <w:rFonts w:ascii="Arial" w:eastAsia="Times New Roman" w:hAnsi="Arial" w:cs="Arial"/>
          <w:sz w:val="24"/>
          <w:szCs w:val="24"/>
          <w:lang w:eastAsia="en-GB"/>
        </w:rPr>
        <w:tab/>
        <w:instrText>INTELLECTUAL PROPERTY</w:instrText>
      </w:r>
      <w:bookmarkEnd w:id="2"/>
      <w:bookmarkEnd w:id="3"/>
      <w:bookmarkEnd w:id="4"/>
      <w:bookmarkEnd w:id="5"/>
      <w:r w:rsidRPr="00FE5BC6">
        <w:rPr>
          <w:rFonts w:ascii="Arial" w:eastAsia="Times New Roman" w:hAnsi="Arial" w:cs="Arial"/>
          <w:sz w:val="24"/>
          <w:szCs w:val="24"/>
          <w:lang w:eastAsia="en-GB"/>
        </w:rPr>
        <w:instrText xml:space="preserve">" \l 1 </w:instrText>
      </w:r>
      <w:r w:rsidRPr="00FE5BC6">
        <w:rPr>
          <w:rFonts w:ascii="Arial" w:eastAsia="Times New Roman" w:hAnsi="Arial" w:cs="Arial"/>
          <w:sz w:val="24"/>
          <w:szCs w:val="24"/>
          <w:lang w:eastAsia="en-GB"/>
        </w:rPr>
        <w:fldChar w:fldCharType="end"/>
      </w:r>
    </w:p>
    <w:p w14:paraId="0B2EA2E4" w14:textId="77777777" w:rsidR="00F6117F" w:rsidRPr="004C0768" w:rsidRDefault="00F6117F" w:rsidP="00F6117F">
      <w:pPr>
        <w:keepNext/>
        <w:outlineLvl w:val="0"/>
        <w:rPr>
          <w:rFonts w:ascii="Arial" w:eastAsia="Times New Roman" w:hAnsi="Arial" w:cs="Arial"/>
          <w:sz w:val="24"/>
          <w:szCs w:val="24"/>
          <w:lang w:eastAsia="en-GB"/>
        </w:rPr>
      </w:pPr>
    </w:p>
    <w:p w14:paraId="172BB6CF" w14:textId="77777777" w:rsidR="00F6117F" w:rsidRPr="00FE5BC6" w:rsidRDefault="00F6117F" w:rsidP="00F6117F">
      <w:pPr>
        <w:outlineLvl w:val="1"/>
        <w:rPr>
          <w:rFonts w:ascii="Arial" w:eastAsia="Times New Roman" w:hAnsi="Arial" w:cs="Arial"/>
          <w:sz w:val="24"/>
          <w:szCs w:val="24"/>
          <w:lang w:eastAsia="en-GB"/>
        </w:rPr>
      </w:pPr>
      <w:r>
        <w:rPr>
          <w:rFonts w:ascii="Arial" w:eastAsia="Times New Roman" w:hAnsi="Arial" w:cs="Arial"/>
          <w:sz w:val="24"/>
          <w:szCs w:val="24"/>
          <w:lang w:eastAsia="en-GB"/>
        </w:rPr>
        <w:t>8.1</w:t>
      </w:r>
      <w:r w:rsidRPr="00FE5BC6">
        <w:rPr>
          <w:rFonts w:ascii="Arial" w:eastAsia="Times New Roman" w:hAnsi="Arial" w:cs="Arial"/>
          <w:sz w:val="24"/>
          <w:szCs w:val="24"/>
          <w:lang w:eastAsia="en-GB"/>
        </w:rPr>
        <w:tab/>
        <w:t>All Intellectual Property Rights (IPR) in any specifications, instructions, plans, data, drawings, databases, patents, patterns, models, designs or other material:</w:t>
      </w:r>
    </w:p>
    <w:p w14:paraId="0310DC99" w14:textId="77777777" w:rsidR="00F6117F" w:rsidRPr="004C0768" w:rsidRDefault="00F6117F" w:rsidP="00F6117F">
      <w:pPr>
        <w:pStyle w:val="ListParagraph"/>
        <w:ind w:left="709"/>
        <w:outlineLvl w:val="1"/>
        <w:rPr>
          <w:rFonts w:ascii="Arial" w:eastAsia="Times New Roman" w:hAnsi="Arial" w:cs="Arial"/>
          <w:sz w:val="24"/>
          <w:szCs w:val="24"/>
          <w:lang w:eastAsia="en-GB"/>
        </w:rPr>
      </w:pPr>
    </w:p>
    <w:p w14:paraId="38EB924E" w14:textId="64EE6AA5" w:rsidR="00F6117F" w:rsidRPr="004C0768" w:rsidRDefault="00F6117F" w:rsidP="00F6117F">
      <w:pPr>
        <w:pStyle w:val="ListParagraph"/>
        <w:numPr>
          <w:ilvl w:val="2"/>
          <w:numId w:val="4"/>
        </w:numPr>
        <w:ind w:left="1134" w:hanging="425"/>
        <w:outlineLvl w:val="1"/>
        <w:rPr>
          <w:rFonts w:ascii="Arial" w:eastAsia="Times New Roman" w:hAnsi="Arial" w:cs="Arial"/>
          <w:sz w:val="24"/>
          <w:szCs w:val="24"/>
          <w:lang w:eastAsia="en-GB"/>
        </w:rPr>
      </w:pPr>
      <w:r w:rsidRPr="004C0768">
        <w:rPr>
          <w:rFonts w:ascii="Arial" w:eastAsia="Times New Roman" w:hAnsi="Arial" w:cs="Arial"/>
          <w:sz w:val="24"/>
          <w:szCs w:val="24"/>
          <w:lang w:eastAsia="en-GB"/>
        </w:rPr>
        <w:t xml:space="preserve">provided to the </w:t>
      </w:r>
      <w:r w:rsidR="00F9572F">
        <w:rPr>
          <w:rFonts w:ascii="Arial" w:eastAsia="Times New Roman" w:hAnsi="Arial" w:cs="Arial"/>
          <w:sz w:val="24"/>
          <w:szCs w:val="24"/>
          <w:lang w:eastAsia="en-GB"/>
        </w:rPr>
        <w:t>Supplier</w:t>
      </w:r>
      <w:r w:rsidRPr="004C0768">
        <w:rPr>
          <w:rFonts w:ascii="Arial" w:eastAsia="Times New Roman" w:hAnsi="Arial" w:cs="Arial"/>
          <w:sz w:val="24"/>
          <w:szCs w:val="24"/>
          <w:lang w:eastAsia="en-GB"/>
        </w:rPr>
        <w:t xml:space="preserve"> by </w:t>
      </w:r>
      <w:r>
        <w:rPr>
          <w:rFonts w:ascii="Arial" w:eastAsia="Times New Roman" w:hAnsi="Arial" w:cs="Arial"/>
          <w:sz w:val="24"/>
          <w:szCs w:val="24"/>
          <w:lang w:eastAsia="en-GB"/>
        </w:rPr>
        <w:t xml:space="preserve">The </w:t>
      </w:r>
      <w:proofErr w:type="gramStart"/>
      <w:r>
        <w:rPr>
          <w:rFonts w:ascii="Arial" w:eastAsia="Times New Roman" w:hAnsi="Arial" w:cs="Arial"/>
          <w:sz w:val="24"/>
          <w:szCs w:val="24"/>
          <w:lang w:eastAsia="en-GB"/>
        </w:rPr>
        <w:t xml:space="preserve">Council </w:t>
      </w:r>
      <w:r w:rsidRPr="004C0768">
        <w:rPr>
          <w:rFonts w:ascii="Arial" w:eastAsia="Times New Roman" w:hAnsi="Arial" w:cs="Arial"/>
          <w:sz w:val="24"/>
          <w:szCs w:val="24"/>
          <w:lang w:eastAsia="en-GB"/>
        </w:rPr>
        <w:t xml:space="preserve"> shall</w:t>
      </w:r>
      <w:proofErr w:type="gramEnd"/>
      <w:r w:rsidRPr="004C0768">
        <w:rPr>
          <w:rFonts w:ascii="Arial" w:eastAsia="Times New Roman" w:hAnsi="Arial" w:cs="Arial"/>
          <w:sz w:val="24"/>
          <w:szCs w:val="24"/>
          <w:lang w:eastAsia="en-GB"/>
        </w:rPr>
        <w:t xml:space="preserve"> remain the property of </w:t>
      </w:r>
      <w:r>
        <w:rPr>
          <w:rFonts w:ascii="Arial" w:eastAsia="Times New Roman" w:hAnsi="Arial" w:cs="Arial"/>
          <w:sz w:val="24"/>
          <w:szCs w:val="24"/>
          <w:lang w:eastAsia="en-GB"/>
        </w:rPr>
        <w:t xml:space="preserve">The Council </w:t>
      </w:r>
      <w:r w:rsidRPr="004C0768">
        <w:rPr>
          <w:rFonts w:ascii="Arial" w:eastAsia="Times New Roman" w:hAnsi="Arial" w:cs="Arial"/>
          <w:sz w:val="24"/>
          <w:szCs w:val="24"/>
          <w:lang w:eastAsia="en-GB"/>
        </w:rPr>
        <w:t>;</w:t>
      </w:r>
    </w:p>
    <w:p w14:paraId="40588112" w14:textId="67D98B83" w:rsidR="00F6117F" w:rsidRPr="004C0768" w:rsidRDefault="00F6117F" w:rsidP="00F6117F">
      <w:pPr>
        <w:pStyle w:val="ListParagraph"/>
        <w:numPr>
          <w:ilvl w:val="2"/>
          <w:numId w:val="4"/>
        </w:numPr>
        <w:ind w:left="1134" w:hanging="425"/>
        <w:outlineLvl w:val="1"/>
        <w:rPr>
          <w:rFonts w:ascii="Arial" w:eastAsia="Times New Roman" w:hAnsi="Arial" w:cs="Arial"/>
          <w:sz w:val="24"/>
          <w:szCs w:val="24"/>
          <w:lang w:eastAsia="en-GB"/>
        </w:rPr>
      </w:pPr>
      <w:r w:rsidRPr="004C0768">
        <w:rPr>
          <w:rFonts w:ascii="Arial" w:eastAsia="Times New Roman" w:hAnsi="Arial" w:cs="Arial"/>
          <w:sz w:val="24"/>
          <w:szCs w:val="24"/>
          <w:lang w:eastAsia="en-GB"/>
        </w:rPr>
        <w:t xml:space="preserve">Prepared by or for the </w:t>
      </w:r>
      <w:r w:rsidR="00F9572F">
        <w:rPr>
          <w:rFonts w:ascii="Arial" w:eastAsia="Times New Roman" w:hAnsi="Arial" w:cs="Arial"/>
          <w:sz w:val="24"/>
          <w:szCs w:val="24"/>
          <w:lang w:eastAsia="en-GB"/>
        </w:rPr>
        <w:t>Supplier</w:t>
      </w:r>
      <w:r w:rsidRPr="004C0768">
        <w:rPr>
          <w:rFonts w:ascii="Arial" w:eastAsia="Times New Roman" w:hAnsi="Arial" w:cs="Arial"/>
          <w:sz w:val="24"/>
          <w:szCs w:val="24"/>
          <w:lang w:eastAsia="en-GB"/>
        </w:rPr>
        <w:t xml:space="preserve"> specifically for the use, or intended use, in relation to the performance of the Contract shall belong to </w:t>
      </w:r>
      <w:r>
        <w:rPr>
          <w:rFonts w:ascii="Arial" w:eastAsia="Times New Roman" w:hAnsi="Arial" w:cs="Arial"/>
          <w:sz w:val="24"/>
          <w:szCs w:val="24"/>
          <w:lang w:eastAsia="en-GB"/>
        </w:rPr>
        <w:t xml:space="preserve">The Council </w:t>
      </w:r>
      <w:r w:rsidRPr="004C0768">
        <w:rPr>
          <w:rFonts w:ascii="Arial" w:eastAsia="Times New Roman" w:hAnsi="Arial" w:cs="Arial"/>
          <w:sz w:val="24"/>
          <w:szCs w:val="24"/>
          <w:lang w:eastAsia="en-GB"/>
        </w:rPr>
        <w:t>on creation.</w:t>
      </w:r>
    </w:p>
    <w:p w14:paraId="1E5C6C01" w14:textId="77777777" w:rsidR="00F6117F" w:rsidRPr="004C0768" w:rsidRDefault="00F6117F" w:rsidP="00F6117F">
      <w:pPr>
        <w:outlineLvl w:val="2"/>
        <w:rPr>
          <w:rFonts w:ascii="Arial" w:eastAsia="Times New Roman" w:hAnsi="Arial" w:cs="Arial"/>
          <w:sz w:val="24"/>
          <w:szCs w:val="24"/>
          <w:lang w:eastAsia="en-GB"/>
        </w:rPr>
      </w:pPr>
    </w:p>
    <w:p w14:paraId="5AA81B62" w14:textId="0AEEF54F" w:rsidR="00F6117F" w:rsidRDefault="00F6117F" w:rsidP="00F6117F">
      <w:pPr>
        <w:pStyle w:val="ListParagraph"/>
        <w:numPr>
          <w:ilvl w:val="1"/>
          <w:numId w:val="5"/>
        </w:numPr>
        <w:ind w:left="709" w:hanging="709"/>
        <w:outlineLvl w:val="1"/>
        <w:rPr>
          <w:rFonts w:ascii="Arial" w:eastAsia="Times New Roman" w:hAnsi="Arial" w:cs="Arial"/>
          <w:sz w:val="24"/>
          <w:szCs w:val="24"/>
          <w:lang w:eastAsia="en-GB"/>
        </w:rPr>
      </w:pPr>
      <w:r w:rsidRPr="00FE5BC6">
        <w:rPr>
          <w:rFonts w:ascii="Arial" w:eastAsia="Times New Roman" w:hAnsi="Arial" w:cs="Arial"/>
          <w:sz w:val="24"/>
          <w:szCs w:val="24"/>
          <w:lang w:eastAsia="en-GB"/>
        </w:rPr>
        <w:t xml:space="preserve">The </w:t>
      </w:r>
      <w:r w:rsidR="00F9572F">
        <w:rPr>
          <w:rFonts w:ascii="Arial" w:eastAsia="Times New Roman" w:hAnsi="Arial" w:cs="Arial"/>
          <w:sz w:val="24"/>
          <w:szCs w:val="24"/>
          <w:lang w:eastAsia="en-GB"/>
        </w:rPr>
        <w:t>Supplier</w:t>
      </w:r>
      <w:r w:rsidRPr="00FE5BC6">
        <w:rPr>
          <w:rFonts w:ascii="Arial" w:eastAsia="Times New Roman" w:hAnsi="Arial" w:cs="Arial"/>
          <w:sz w:val="24"/>
          <w:szCs w:val="24"/>
          <w:lang w:eastAsia="en-GB"/>
        </w:rPr>
        <w:t xml:space="preserve"> shall obtain necessary approval before using any material, in relation to the performance of the Contract which is or may be subject to any third party IPR.  The </w:t>
      </w:r>
      <w:r w:rsidR="00F9572F">
        <w:rPr>
          <w:rFonts w:ascii="Arial" w:eastAsia="Times New Roman" w:hAnsi="Arial" w:cs="Arial"/>
          <w:sz w:val="24"/>
          <w:szCs w:val="24"/>
          <w:lang w:eastAsia="en-GB"/>
        </w:rPr>
        <w:t>Supplier</w:t>
      </w:r>
      <w:r w:rsidRPr="00FE5BC6">
        <w:rPr>
          <w:rFonts w:ascii="Arial" w:eastAsia="Times New Roman" w:hAnsi="Arial" w:cs="Arial"/>
          <w:sz w:val="24"/>
          <w:szCs w:val="24"/>
          <w:lang w:eastAsia="en-GB"/>
        </w:rPr>
        <w:t xml:space="preserve"> shall procure that the owner of the IPR grant to </w:t>
      </w:r>
      <w:r>
        <w:rPr>
          <w:rFonts w:ascii="Arial" w:eastAsia="Times New Roman" w:hAnsi="Arial" w:cs="Arial"/>
          <w:sz w:val="24"/>
          <w:szCs w:val="24"/>
          <w:lang w:eastAsia="en-GB"/>
        </w:rPr>
        <w:t xml:space="preserve">The Council </w:t>
      </w:r>
      <w:r w:rsidRPr="00FE5BC6">
        <w:rPr>
          <w:rFonts w:ascii="Arial" w:eastAsia="Times New Roman" w:hAnsi="Arial" w:cs="Arial"/>
          <w:sz w:val="24"/>
          <w:szCs w:val="24"/>
          <w:lang w:eastAsia="en-GB"/>
        </w:rPr>
        <w:t xml:space="preserve">a non-exclusive perpetual and irrevocable licence for the purpose of </w:t>
      </w:r>
      <w:r>
        <w:rPr>
          <w:rFonts w:ascii="Arial" w:eastAsia="Times New Roman" w:hAnsi="Arial" w:cs="Arial"/>
          <w:sz w:val="24"/>
          <w:szCs w:val="24"/>
          <w:lang w:eastAsia="en-GB"/>
        </w:rPr>
        <w:t>The Council’s</w:t>
      </w:r>
      <w:r w:rsidRPr="00FE5BC6">
        <w:rPr>
          <w:rFonts w:ascii="Arial" w:eastAsia="Times New Roman" w:hAnsi="Arial" w:cs="Arial"/>
          <w:sz w:val="24"/>
          <w:szCs w:val="24"/>
          <w:lang w:eastAsia="en-GB"/>
        </w:rPr>
        <w:t xml:space="preserve"> functions and duties as a local authority; or if the </w:t>
      </w:r>
      <w:r w:rsidR="00F9572F">
        <w:rPr>
          <w:rFonts w:ascii="Arial" w:eastAsia="Times New Roman" w:hAnsi="Arial" w:cs="Arial"/>
          <w:sz w:val="24"/>
          <w:szCs w:val="24"/>
          <w:lang w:eastAsia="en-GB"/>
        </w:rPr>
        <w:t>Supplier</w:t>
      </w:r>
      <w:r w:rsidRPr="00FE5BC6">
        <w:rPr>
          <w:rFonts w:ascii="Arial" w:eastAsia="Times New Roman" w:hAnsi="Arial" w:cs="Arial"/>
          <w:sz w:val="24"/>
          <w:szCs w:val="24"/>
          <w:lang w:eastAsia="en-GB"/>
        </w:rPr>
        <w:t xml:space="preserve"> is itself a licensee of those rights, the </w:t>
      </w:r>
      <w:r w:rsidR="00F9572F">
        <w:rPr>
          <w:rFonts w:ascii="Arial" w:eastAsia="Times New Roman" w:hAnsi="Arial" w:cs="Arial"/>
          <w:sz w:val="24"/>
          <w:szCs w:val="24"/>
          <w:lang w:eastAsia="en-GB"/>
        </w:rPr>
        <w:t>Supplier</w:t>
      </w:r>
      <w:r w:rsidRPr="00FE5BC6">
        <w:rPr>
          <w:rFonts w:ascii="Arial" w:eastAsia="Times New Roman" w:hAnsi="Arial" w:cs="Arial"/>
          <w:sz w:val="24"/>
          <w:szCs w:val="24"/>
          <w:lang w:eastAsia="en-GB"/>
        </w:rPr>
        <w:t xml:space="preserve"> shall grant to </w:t>
      </w:r>
      <w:r>
        <w:rPr>
          <w:rFonts w:ascii="Arial" w:eastAsia="Times New Roman" w:hAnsi="Arial" w:cs="Arial"/>
          <w:sz w:val="24"/>
          <w:szCs w:val="24"/>
          <w:lang w:eastAsia="en-GB"/>
        </w:rPr>
        <w:t xml:space="preserve">The Council </w:t>
      </w:r>
      <w:r w:rsidRPr="00FE5BC6">
        <w:rPr>
          <w:rFonts w:ascii="Arial" w:eastAsia="Times New Roman" w:hAnsi="Arial" w:cs="Arial"/>
          <w:sz w:val="24"/>
          <w:szCs w:val="24"/>
          <w:lang w:eastAsia="en-GB"/>
        </w:rPr>
        <w:t xml:space="preserve">a sub-licence for the purposes mentioned.  Such licence and any sub-licence shall be non-exclusive, perpetual and irrevocable, shall include the right for </w:t>
      </w:r>
      <w:r>
        <w:rPr>
          <w:rFonts w:ascii="Arial" w:eastAsia="Times New Roman" w:hAnsi="Arial" w:cs="Arial"/>
          <w:sz w:val="24"/>
          <w:szCs w:val="24"/>
          <w:lang w:eastAsia="en-GB"/>
        </w:rPr>
        <w:t xml:space="preserve">The Council </w:t>
      </w:r>
      <w:r w:rsidRPr="00FE5BC6">
        <w:rPr>
          <w:rFonts w:ascii="Arial" w:eastAsia="Times New Roman" w:hAnsi="Arial" w:cs="Arial"/>
          <w:sz w:val="24"/>
          <w:szCs w:val="24"/>
          <w:lang w:eastAsia="en-GB"/>
        </w:rPr>
        <w:t xml:space="preserve">to sub-license, transfer, and novate or assign to other </w:t>
      </w:r>
      <w:r>
        <w:rPr>
          <w:rFonts w:ascii="Arial" w:eastAsia="Times New Roman" w:hAnsi="Arial" w:cs="Arial"/>
          <w:sz w:val="24"/>
          <w:szCs w:val="24"/>
          <w:lang w:eastAsia="en-GB"/>
        </w:rPr>
        <w:t xml:space="preserve">The Council </w:t>
      </w:r>
      <w:r w:rsidRPr="00FE5BC6">
        <w:rPr>
          <w:rFonts w:ascii="Arial" w:eastAsia="Times New Roman" w:hAnsi="Arial" w:cs="Arial"/>
          <w:sz w:val="24"/>
          <w:szCs w:val="24"/>
          <w:lang w:eastAsia="en-GB"/>
        </w:rPr>
        <w:t xml:space="preserve">s, any Replacement </w:t>
      </w:r>
      <w:r w:rsidR="00F9572F">
        <w:rPr>
          <w:rFonts w:ascii="Arial" w:eastAsia="Times New Roman" w:hAnsi="Arial" w:cs="Arial"/>
          <w:sz w:val="24"/>
          <w:szCs w:val="24"/>
          <w:lang w:eastAsia="en-GB"/>
        </w:rPr>
        <w:t>Supplier</w:t>
      </w:r>
      <w:r w:rsidRPr="00FE5BC6">
        <w:rPr>
          <w:rFonts w:ascii="Arial" w:eastAsia="Times New Roman" w:hAnsi="Arial" w:cs="Arial"/>
          <w:sz w:val="24"/>
          <w:szCs w:val="24"/>
          <w:lang w:eastAsia="en-GB"/>
        </w:rPr>
        <w:t xml:space="preserve"> or to any other </w:t>
      </w:r>
      <w:proofErr w:type="gramStart"/>
      <w:r w:rsidRPr="00FE5BC6">
        <w:rPr>
          <w:rFonts w:ascii="Arial" w:eastAsia="Times New Roman" w:hAnsi="Arial" w:cs="Arial"/>
          <w:sz w:val="24"/>
          <w:szCs w:val="24"/>
          <w:lang w:eastAsia="en-GB"/>
        </w:rPr>
        <w:t>third party</w:t>
      </w:r>
      <w:proofErr w:type="gramEnd"/>
      <w:r w:rsidRPr="00FE5BC6">
        <w:rPr>
          <w:rFonts w:ascii="Arial" w:eastAsia="Times New Roman" w:hAnsi="Arial" w:cs="Arial"/>
          <w:sz w:val="24"/>
          <w:szCs w:val="24"/>
          <w:lang w:eastAsia="en-GB"/>
        </w:rPr>
        <w:t xml:space="preserve"> providing services to </w:t>
      </w:r>
      <w:r>
        <w:rPr>
          <w:rFonts w:ascii="Arial" w:eastAsia="Times New Roman" w:hAnsi="Arial" w:cs="Arial"/>
          <w:sz w:val="24"/>
          <w:szCs w:val="24"/>
          <w:lang w:eastAsia="en-GB"/>
        </w:rPr>
        <w:t>The Council,</w:t>
      </w:r>
      <w:r w:rsidRPr="00FE5BC6">
        <w:rPr>
          <w:rFonts w:ascii="Arial" w:eastAsia="Times New Roman" w:hAnsi="Arial" w:cs="Arial"/>
          <w:sz w:val="24"/>
          <w:szCs w:val="24"/>
          <w:lang w:eastAsia="en-GB"/>
        </w:rPr>
        <w:t xml:space="preserve"> and shall be granted at no cost to </w:t>
      </w:r>
      <w:r>
        <w:rPr>
          <w:rFonts w:ascii="Arial" w:eastAsia="Times New Roman" w:hAnsi="Arial" w:cs="Arial"/>
          <w:sz w:val="24"/>
          <w:szCs w:val="24"/>
          <w:lang w:eastAsia="en-GB"/>
        </w:rPr>
        <w:t>The Council.</w:t>
      </w:r>
    </w:p>
    <w:p w14:paraId="7E2F6134" w14:textId="77777777" w:rsidR="00F6117F" w:rsidRDefault="00F6117F" w:rsidP="00F6117F">
      <w:pPr>
        <w:pStyle w:val="ListParagraph"/>
        <w:ind w:left="709"/>
        <w:outlineLvl w:val="1"/>
        <w:rPr>
          <w:rFonts w:ascii="Arial" w:eastAsia="Times New Roman" w:hAnsi="Arial" w:cs="Arial"/>
          <w:sz w:val="24"/>
          <w:szCs w:val="24"/>
          <w:lang w:eastAsia="en-GB"/>
        </w:rPr>
      </w:pPr>
    </w:p>
    <w:p w14:paraId="7AB10997" w14:textId="6F1DBC7B" w:rsidR="00F6117F" w:rsidRDefault="00F6117F" w:rsidP="00F6117F">
      <w:pPr>
        <w:pStyle w:val="ListParagraph"/>
        <w:numPr>
          <w:ilvl w:val="1"/>
          <w:numId w:val="5"/>
        </w:numPr>
        <w:ind w:left="709" w:hanging="709"/>
        <w:outlineLvl w:val="1"/>
        <w:rPr>
          <w:rFonts w:ascii="Arial" w:eastAsia="Times New Roman" w:hAnsi="Arial" w:cs="Arial"/>
          <w:sz w:val="24"/>
          <w:szCs w:val="24"/>
          <w:lang w:eastAsia="en-GB"/>
        </w:rPr>
      </w:pPr>
      <w:r w:rsidRPr="00FE5BC6">
        <w:rPr>
          <w:rFonts w:ascii="Arial" w:eastAsia="Times New Roman" w:hAnsi="Arial" w:cs="Arial"/>
          <w:sz w:val="24"/>
          <w:szCs w:val="24"/>
          <w:lang w:eastAsia="en-GB"/>
        </w:rPr>
        <w:t xml:space="preserve">It is a condition of the Contract that the Services will not infringe the IPR of any third party and the </w:t>
      </w:r>
      <w:r w:rsidR="00F9572F">
        <w:rPr>
          <w:rFonts w:ascii="Arial" w:eastAsia="Times New Roman" w:hAnsi="Arial" w:cs="Arial"/>
          <w:sz w:val="24"/>
          <w:szCs w:val="24"/>
          <w:lang w:eastAsia="en-GB"/>
        </w:rPr>
        <w:t>Supplier</w:t>
      </w:r>
      <w:r w:rsidRPr="00FE5BC6">
        <w:rPr>
          <w:rFonts w:ascii="Arial" w:eastAsia="Times New Roman" w:hAnsi="Arial" w:cs="Arial"/>
          <w:sz w:val="24"/>
          <w:szCs w:val="24"/>
          <w:lang w:eastAsia="en-GB"/>
        </w:rPr>
        <w:t xml:space="preserve"> shall during and after the Contract Period on written demand indemnify and keep indemnified without limitation </w:t>
      </w:r>
      <w:r>
        <w:rPr>
          <w:rFonts w:ascii="Arial" w:eastAsia="Times New Roman" w:hAnsi="Arial" w:cs="Arial"/>
          <w:sz w:val="24"/>
          <w:szCs w:val="24"/>
          <w:lang w:eastAsia="en-GB"/>
        </w:rPr>
        <w:t xml:space="preserve">The Council </w:t>
      </w:r>
      <w:r w:rsidRPr="00FE5BC6">
        <w:rPr>
          <w:rFonts w:ascii="Arial" w:eastAsia="Times New Roman" w:hAnsi="Arial" w:cs="Arial"/>
          <w:sz w:val="24"/>
          <w:szCs w:val="24"/>
          <w:lang w:eastAsia="en-GB"/>
        </w:rPr>
        <w:t xml:space="preserve">against all Liabilities which </w:t>
      </w:r>
      <w:r>
        <w:rPr>
          <w:rFonts w:ascii="Arial" w:eastAsia="Times New Roman" w:hAnsi="Arial" w:cs="Arial"/>
          <w:sz w:val="24"/>
          <w:szCs w:val="24"/>
          <w:lang w:eastAsia="en-GB"/>
        </w:rPr>
        <w:t xml:space="preserve">The Council </w:t>
      </w:r>
      <w:r w:rsidRPr="00FE5BC6">
        <w:rPr>
          <w:rFonts w:ascii="Arial" w:eastAsia="Times New Roman" w:hAnsi="Arial" w:cs="Arial"/>
          <w:sz w:val="24"/>
          <w:szCs w:val="24"/>
          <w:lang w:eastAsia="en-GB"/>
        </w:rPr>
        <w:t xml:space="preserve">may suffer or incur </w:t>
      </w:r>
      <w:proofErr w:type="gramStart"/>
      <w:r w:rsidRPr="00FE5BC6">
        <w:rPr>
          <w:rFonts w:ascii="Arial" w:eastAsia="Times New Roman" w:hAnsi="Arial" w:cs="Arial"/>
          <w:sz w:val="24"/>
          <w:szCs w:val="24"/>
          <w:lang w:eastAsia="en-GB"/>
        </w:rPr>
        <w:t>as a result of</w:t>
      </w:r>
      <w:proofErr w:type="gramEnd"/>
      <w:r w:rsidRPr="00FE5BC6">
        <w:rPr>
          <w:rFonts w:ascii="Arial" w:eastAsia="Times New Roman" w:hAnsi="Arial" w:cs="Arial"/>
          <w:sz w:val="24"/>
          <w:szCs w:val="24"/>
          <w:lang w:eastAsia="en-GB"/>
        </w:rPr>
        <w:t xml:space="preserve"> or in connection with any breach of this clause or any claim of IPR infringement arising from the Services or performance of the </w:t>
      </w:r>
      <w:r w:rsidR="00F9572F">
        <w:rPr>
          <w:rFonts w:ascii="Arial" w:eastAsia="Times New Roman" w:hAnsi="Arial" w:cs="Arial"/>
          <w:sz w:val="24"/>
          <w:szCs w:val="24"/>
          <w:lang w:eastAsia="en-GB"/>
        </w:rPr>
        <w:t>Supplier</w:t>
      </w:r>
      <w:r w:rsidRPr="00FE5BC6">
        <w:rPr>
          <w:rFonts w:ascii="Arial" w:eastAsia="Times New Roman" w:hAnsi="Arial" w:cs="Arial"/>
          <w:sz w:val="24"/>
          <w:szCs w:val="24"/>
          <w:lang w:eastAsia="en-GB"/>
        </w:rPr>
        <w:t xml:space="preserve"> or </w:t>
      </w:r>
      <w:r w:rsidR="00F9572F">
        <w:rPr>
          <w:rFonts w:ascii="Arial" w:eastAsia="Times New Roman" w:hAnsi="Arial" w:cs="Arial"/>
          <w:sz w:val="24"/>
          <w:szCs w:val="24"/>
          <w:lang w:eastAsia="en-GB"/>
        </w:rPr>
        <w:t>Supplier</w:t>
      </w:r>
      <w:r w:rsidRPr="00FE5BC6">
        <w:rPr>
          <w:rFonts w:ascii="Arial" w:eastAsia="Times New Roman" w:hAnsi="Arial" w:cs="Arial"/>
          <w:sz w:val="24"/>
          <w:szCs w:val="24"/>
          <w:lang w:eastAsia="en-GB"/>
        </w:rPr>
        <w:t>’s Assigned Personnel.</w:t>
      </w:r>
    </w:p>
    <w:p w14:paraId="74C9CFE0" w14:textId="77777777" w:rsidR="00F6117F" w:rsidRPr="00FE5BC6" w:rsidRDefault="00F6117F" w:rsidP="00F6117F">
      <w:pPr>
        <w:pStyle w:val="ListParagraph"/>
        <w:ind w:left="709"/>
        <w:rPr>
          <w:rFonts w:ascii="Arial" w:eastAsia="Times New Roman" w:hAnsi="Arial" w:cs="Arial"/>
          <w:sz w:val="24"/>
          <w:szCs w:val="24"/>
          <w:lang w:eastAsia="en-GB"/>
        </w:rPr>
      </w:pPr>
    </w:p>
    <w:p w14:paraId="7D38C579" w14:textId="152C7290" w:rsidR="00F6117F" w:rsidRPr="00FE5BC6" w:rsidRDefault="00F6117F" w:rsidP="00F6117F">
      <w:pPr>
        <w:pStyle w:val="ListParagraph"/>
        <w:numPr>
          <w:ilvl w:val="1"/>
          <w:numId w:val="5"/>
        </w:numPr>
        <w:ind w:left="709" w:hanging="709"/>
        <w:outlineLvl w:val="1"/>
        <w:rPr>
          <w:rFonts w:ascii="Arial" w:eastAsia="Times New Roman" w:hAnsi="Arial" w:cs="Arial"/>
          <w:sz w:val="24"/>
          <w:szCs w:val="24"/>
          <w:lang w:eastAsia="en-GB"/>
        </w:rPr>
      </w:pPr>
      <w:r w:rsidRPr="00FE5BC6">
        <w:rPr>
          <w:rFonts w:ascii="Arial" w:eastAsia="Times New Roman" w:hAnsi="Arial" w:cs="Arial"/>
          <w:sz w:val="24"/>
          <w:szCs w:val="24"/>
          <w:lang w:eastAsia="en-GB"/>
        </w:rPr>
        <w:t xml:space="preserve">At the termination of the Contract the </w:t>
      </w:r>
      <w:r w:rsidR="00F9572F">
        <w:rPr>
          <w:rFonts w:ascii="Arial" w:eastAsia="Times New Roman" w:hAnsi="Arial" w:cs="Arial"/>
          <w:sz w:val="24"/>
          <w:szCs w:val="24"/>
          <w:lang w:eastAsia="en-GB"/>
        </w:rPr>
        <w:t>Supplier</w:t>
      </w:r>
      <w:r w:rsidRPr="00FE5BC6">
        <w:rPr>
          <w:rFonts w:ascii="Arial" w:eastAsia="Times New Roman" w:hAnsi="Arial" w:cs="Arial"/>
          <w:sz w:val="24"/>
          <w:szCs w:val="24"/>
          <w:lang w:eastAsia="en-GB"/>
        </w:rPr>
        <w:t xml:space="preserve"> shall immediately return to </w:t>
      </w:r>
      <w:r>
        <w:rPr>
          <w:rFonts w:ascii="Arial" w:eastAsia="Times New Roman" w:hAnsi="Arial" w:cs="Arial"/>
          <w:sz w:val="24"/>
          <w:szCs w:val="24"/>
          <w:lang w:eastAsia="en-GB"/>
        </w:rPr>
        <w:t xml:space="preserve">The Council </w:t>
      </w:r>
      <w:r w:rsidRPr="00FE5BC6">
        <w:rPr>
          <w:rFonts w:ascii="Arial" w:eastAsia="Times New Roman" w:hAnsi="Arial" w:cs="Arial"/>
          <w:sz w:val="24"/>
          <w:szCs w:val="24"/>
          <w:lang w:eastAsia="en-GB"/>
        </w:rPr>
        <w:t>all materials, work or records held in relation to the Services, including any back-up media and information relating to service users.</w:t>
      </w:r>
    </w:p>
    <w:p w14:paraId="05FCB1F7" w14:textId="77777777" w:rsidR="00F6117F" w:rsidRDefault="00F6117F" w:rsidP="00F6117F">
      <w:pPr>
        <w:tabs>
          <w:tab w:val="left" w:pos="851"/>
          <w:tab w:val="left" w:pos="1418"/>
        </w:tabs>
        <w:spacing w:before="120" w:after="120"/>
        <w:ind w:left="720" w:hanging="720"/>
        <w:rPr>
          <w:rFonts w:ascii="Arial" w:eastAsia="Times New Roman" w:hAnsi="Arial" w:cs="Times New Roman"/>
          <w:sz w:val="24"/>
          <w:szCs w:val="24"/>
          <w:lang w:eastAsia="en-GB"/>
        </w:rPr>
      </w:pPr>
    </w:p>
    <w:p w14:paraId="4FC73289" w14:textId="77777777" w:rsidR="00F82EE8" w:rsidRPr="000D1595" w:rsidRDefault="00F82EE8" w:rsidP="00F82EE8">
      <w:pPr>
        <w:pStyle w:val="Default"/>
        <w:numPr>
          <w:ilvl w:val="0"/>
          <w:numId w:val="10"/>
        </w:numPr>
        <w:jc w:val="both"/>
        <w:rPr>
          <w:b/>
          <w:bCs/>
          <w:color w:val="auto"/>
          <w:sz w:val="22"/>
          <w:szCs w:val="22"/>
        </w:rPr>
      </w:pPr>
      <w:r w:rsidRPr="000D1595">
        <w:rPr>
          <w:b/>
          <w:bCs/>
          <w:color w:val="auto"/>
          <w:sz w:val="22"/>
          <w:szCs w:val="22"/>
        </w:rPr>
        <w:t xml:space="preserve">DATA PROTECTION </w:t>
      </w:r>
    </w:p>
    <w:p w14:paraId="27EA943A" w14:textId="77777777" w:rsidR="00F82EE8" w:rsidRPr="000D1595" w:rsidRDefault="00F82EE8" w:rsidP="00F82EE8">
      <w:pPr>
        <w:pStyle w:val="Default"/>
        <w:ind w:left="1134" w:hanging="1134"/>
        <w:jc w:val="both"/>
        <w:rPr>
          <w:color w:val="auto"/>
          <w:sz w:val="22"/>
          <w:szCs w:val="22"/>
        </w:rPr>
      </w:pPr>
    </w:p>
    <w:p w14:paraId="6D454278" w14:textId="0117D446" w:rsidR="00F82EE8" w:rsidRPr="000D1595" w:rsidRDefault="00F82EE8" w:rsidP="00F82EE8">
      <w:pPr>
        <w:pStyle w:val="Default"/>
        <w:ind w:left="1134" w:hanging="1134"/>
        <w:jc w:val="both"/>
        <w:rPr>
          <w:color w:val="auto"/>
          <w:sz w:val="22"/>
          <w:szCs w:val="22"/>
        </w:rPr>
      </w:pPr>
      <w:r>
        <w:rPr>
          <w:color w:val="auto"/>
          <w:sz w:val="22"/>
          <w:szCs w:val="22"/>
        </w:rPr>
        <w:t>9</w:t>
      </w:r>
      <w:r w:rsidRPr="000D1595">
        <w:rPr>
          <w:color w:val="auto"/>
          <w:sz w:val="22"/>
          <w:szCs w:val="22"/>
        </w:rPr>
        <w:t xml:space="preserve">.1 </w:t>
      </w:r>
      <w:r w:rsidRPr="000D1595">
        <w:rPr>
          <w:color w:val="auto"/>
          <w:sz w:val="22"/>
          <w:szCs w:val="22"/>
        </w:rPr>
        <w:tab/>
        <w:t xml:space="preserve">The Parties acknowledge that for the purposes of the Data Protection Legislation, the Customer is the </w:t>
      </w:r>
      <w:proofErr w:type="gramStart"/>
      <w:r w:rsidRPr="000D1595">
        <w:rPr>
          <w:color w:val="auto"/>
          <w:sz w:val="22"/>
          <w:szCs w:val="22"/>
        </w:rPr>
        <w:t>Controller</w:t>
      </w:r>
      <w:proofErr w:type="gramEnd"/>
      <w:r w:rsidRPr="000D1595">
        <w:rPr>
          <w:color w:val="auto"/>
          <w:sz w:val="22"/>
          <w:szCs w:val="22"/>
        </w:rPr>
        <w:t xml:space="preserve"> and the Contractor is the Processor. The only processing that the Contractor is authorised to do is listed in Schedule 16 by the Customer and may not be determined by the Contractor.</w:t>
      </w:r>
    </w:p>
    <w:p w14:paraId="1513E7CA" w14:textId="77777777" w:rsidR="00F82EE8" w:rsidRPr="000D1595" w:rsidRDefault="00F82EE8" w:rsidP="00F82EE8">
      <w:pPr>
        <w:pStyle w:val="Default"/>
        <w:ind w:left="1134" w:hanging="1134"/>
        <w:jc w:val="both"/>
        <w:rPr>
          <w:color w:val="auto"/>
          <w:sz w:val="22"/>
          <w:szCs w:val="22"/>
        </w:rPr>
      </w:pPr>
    </w:p>
    <w:p w14:paraId="37AFDCF7" w14:textId="0382539F" w:rsidR="00F82EE8" w:rsidRPr="000D1595" w:rsidRDefault="00F82EE8" w:rsidP="00F82EE8">
      <w:pPr>
        <w:pStyle w:val="Default"/>
        <w:ind w:left="1134" w:hanging="1134"/>
        <w:jc w:val="both"/>
        <w:rPr>
          <w:color w:val="auto"/>
          <w:sz w:val="22"/>
          <w:szCs w:val="22"/>
        </w:rPr>
      </w:pPr>
      <w:r>
        <w:rPr>
          <w:color w:val="auto"/>
          <w:sz w:val="22"/>
          <w:szCs w:val="22"/>
        </w:rPr>
        <w:t>9</w:t>
      </w:r>
      <w:r w:rsidRPr="000D1595">
        <w:rPr>
          <w:color w:val="auto"/>
          <w:sz w:val="22"/>
          <w:szCs w:val="22"/>
        </w:rPr>
        <w:t xml:space="preserve">.2 </w:t>
      </w:r>
      <w:r w:rsidRPr="000D1595">
        <w:rPr>
          <w:color w:val="auto"/>
          <w:sz w:val="22"/>
          <w:szCs w:val="22"/>
        </w:rPr>
        <w:tab/>
        <w:t>The Contractor shall notify the Customer immediately if it considers that any of the Customer's instructions infringe the Data Protection Legislation.</w:t>
      </w:r>
    </w:p>
    <w:p w14:paraId="70BCCC7D" w14:textId="77777777" w:rsidR="00F82EE8" w:rsidRPr="000D1595" w:rsidRDefault="00F82EE8" w:rsidP="00F82EE8">
      <w:pPr>
        <w:pStyle w:val="Default"/>
        <w:ind w:left="1134" w:hanging="1134"/>
        <w:jc w:val="both"/>
        <w:rPr>
          <w:color w:val="auto"/>
          <w:sz w:val="22"/>
          <w:szCs w:val="22"/>
        </w:rPr>
      </w:pPr>
    </w:p>
    <w:p w14:paraId="15FDD2AC" w14:textId="49231A37" w:rsidR="00F82EE8" w:rsidRPr="000D1595" w:rsidRDefault="00F82EE8" w:rsidP="00F82EE8">
      <w:pPr>
        <w:pStyle w:val="Default"/>
        <w:ind w:left="1134" w:hanging="1134"/>
        <w:jc w:val="both"/>
        <w:rPr>
          <w:color w:val="auto"/>
          <w:sz w:val="22"/>
          <w:szCs w:val="22"/>
        </w:rPr>
      </w:pPr>
      <w:r>
        <w:rPr>
          <w:color w:val="auto"/>
          <w:sz w:val="22"/>
          <w:szCs w:val="22"/>
        </w:rPr>
        <w:t>9</w:t>
      </w:r>
      <w:r w:rsidRPr="000D1595">
        <w:rPr>
          <w:color w:val="auto"/>
          <w:sz w:val="22"/>
          <w:szCs w:val="22"/>
        </w:rPr>
        <w:t xml:space="preserve">.3 </w:t>
      </w:r>
      <w:r w:rsidRPr="000D1595">
        <w:rPr>
          <w:color w:val="auto"/>
          <w:sz w:val="22"/>
          <w:szCs w:val="22"/>
        </w:rPr>
        <w:tab/>
        <w:t>The Contractor shall provide all reasonable assistance to the Customer in the</w:t>
      </w:r>
    </w:p>
    <w:p w14:paraId="4587BC51" w14:textId="77777777" w:rsidR="00F82EE8" w:rsidRPr="000D1595" w:rsidRDefault="00F82EE8" w:rsidP="00F82EE8">
      <w:pPr>
        <w:pStyle w:val="Default"/>
        <w:ind w:left="1134"/>
        <w:jc w:val="both"/>
        <w:rPr>
          <w:color w:val="auto"/>
          <w:sz w:val="22"/>
          <w:szCs w:val="22"/>
        </w:rPr>
      </w:pPr>
      <w:r w:rsidRPr="000D1595">
        <w:rPr>
          <w:color w:val="auto"/>
          <w:sz w:val="22"/>
          <w:szCs w:val="22"/>
        </w:rPr>
        <w:t>preparation of any Data Protection Impact Assessment prior to commencing any</w:t>
      </w:r>
    </w:p>
    <w:p w14:paraId="0350533C" w14:textId="77777777" w:rsidR="00F82EE8" w:rsidRPr="000D1595" w:rsidRDefault="00F82EE8" w:rsidP="00F82EE8">
      <w:pPr>
        <w:pStyle w:val="Default"/>
        <w:ind w:left="1134"/>
        <w:jc w:val="both"/>
        <w:rPr>
          <w:color w:val="auto"/>
          <w:sz w:val="22"/>
          <w:szCs w:val="22"/>
        </w:rPr>
      </w:pPr>
      <w:r w:rsidRPr="000D1595">
        <w:rPr>
          <w:color w:val="auto"/>
          <w:sz w:val="22"/>
          <w:szCs w:val="22"/>
        </w:rPr>
        <w:lastRenderedPageBreak/>
        <w:t xml:space="preserve"> processing. Such assistance may, at the discretion of the Customer, include:</w:t>
      </w:r>
    </w:p>
    <w:p w14:paraId="3B95D62D" w14:textId="77777777" w:rsidR="00F82EE8" w:rsidRPr="000D1595" w:rsidRDefault="00F82EE8" w:rsidP="00F82EE8">
      <w:pPr>
        <w:pStyle w:val="Default"/>
        <w:ind w:left="1134"/>
        <w:jc w:val="both"/>
        <w:rPr>
          <w:color w:val="auto"/>
          <w:sz w:val="22"/>
          <w:szCs w:val="22"/>
        </w:rPr>
      </w:pPr>
    </w:p>
    <w:p w14:paraId="7E464AB9"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(a) </w:t>
      </w:r>
      <w:r w:rsidRPr="000D1595">
        <w:rPr>
          <w:color w:val="auto"/>
          <w:sz w:val="22"/>
          <w:szCs w:val="22"/>
        </w:rPr>
        <w:tab/>
        <w:t>a systematic description of the envisaged processing operations and the</w:t>
      </w:r>
    </w:p>
    <w:p w14:paraId="69AD8BE6" w14:textId="77777777" w:rsidR="00F82EE8" w:rsidRPr="000D1595" w:rsidRDefault="00F82EE8" w:rsidP="00F82EE8">
      <w:pPr>
        <w:pStyle w:val="Default"/>
        <w:ind w:left="1701"/>
        <w:jc w:val="both"/>
        <w:rPr>
          <w:color w:val="auto"/>
          <w:sz w:val="22"/>
          <w:szCs w:val="22"/>
        </w:rPr>
      </w:pPr>
      <w:r w:rsidRPr="000D1595">
        <w:rPr>
          <w:color w:val="auto"/>
          <w:sz w:val="22"/>
          <w:szCs w:val="22"/>
        </w:rPr>
        <w:t xml:space="preserve">purpose of the </w:t>
      </w:r>
      <w:proofErr w:type="gramStart"/>
      <w:r w:rsidRPr="000D1595">
        <w:rPr>
          <w:color w:val="auto"/>
          <w:sz w:val="22"/>
          <w:szCs w:val="22"/>
        </w:rPr>
        <w:t>processing;</w:t>
      </w:r>
      <w:proofErr w:type="gramEnd"/>
    </w:p>
    <w:p w14:paraId="41DCD796"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(b) </w:t>
      </w:r>
      <w:r w:rsidRPr="000D1595">
        <w:rPr>
          <w:color w:val="auto"/>
          <w:sz w:val="22"/>
          <w:szCs w:val="22"/>
        </w:rPr>
        <w:tab/>
        <w:t>an assessment of the necessity and proportionality of the processing</w:t>
      </w:r>
    </w:p>
    <w:p w14:paraId="504777F3" w14:textId="77777777" w:rsidR="00F82EE8" w:rsidRPr="000D1595" w:rsidRDefault="00F82EE8" w:rsidP="00F82EE8">
      <w:pPr>
        <w:pStyle w:val="Default"/>
        <w:ind w:left="1701"/>
        <w:jc w:val="both"/>
        <w:rPr>
          <w:color w:val="auto"/>
          <w:sz w:val="22"/>
          <w:szCs w:val="22"/>
        </w:rPr>
      </w:pPr>
      <w:r w:rsidRPr="000D1595">
        <w:rPr>
          <w:color w:val="auto"/>
          <w:sz w:val="22"/>
          <w:szCs w:val="22"/>
        </w:rPr>
        <w:t xml:space="preserve">operations in relation to the </w:t>
      </w:r>
      <w:proofErr w:type="gramStart"/>
      <w:r w:rsidRPr="000D1595">
        <w:rPr>
          <w:color w:val="auto"/>
          <w:sz w:val="22"/>
          <w:szCs w:val="22"/>
        </w:rPr>
        <w:t>Services;</w:t>
      </w:r>
      <w:proofErr w:type="gramEnd"/>
    </w:p>
    <w:p w14:paraId="60D172AD"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(c) </w:t>
      </w:r>
      <w:r w:rsidRPr="000D1595">
        <w:rPr>
          <w:color w:val="auto"/>
          <w:sz w:val="22"/>
          <w:szCs w:val="22"/>
        </w:rPr>
        <w:tab/>
        <w:t>an assessment of the risks to the rights and freedoms of Data Subjects; and</w:t>
      </w:r>
    </w:p>
    <w:p w14:paraId="5E294909"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(d) </w:t>
      </w:r>
      <w:r w:rsidRPr="000D1595">
        <w:rPr>
          <w:color w:val="auto"/>
          <w:sz w:val="22"/>
          <w:szCs w:val="22"/>
        </w:rPr>
        <w:tab/>
        <w:t>the measures envisaged to address the risks, including safeguards, security measures and mechanisms to ensure the protection of Personal Data.</w:t>
      </w:r>
    </w:p>
    <w:p w14:paraId="70E3D793" w14:textId="77777777" w:rsidR="00F82EE8" w:rsidRPr="000D1595" w:rsidRDefault="00F82EE8" w:rsidP="00F82EE8">
      <w:pPr>
        <w:pStyle w:val="Default"/>
        <w:ind w:left="1134"/>
        <w:jc w:val="both"/>
        <w:rPr>
          <w:color w:val="auto"/>
          <w:sz w:val="22"/>
          <w:szCs w:val="22"/>
        </w:rPr>
      </w:pPr>
    </w:p>
    <w:p w14:paraId="6FD22586" w14:textId="2248D28F" w:rsidR="00F82EE8" w:rsidRPr="000D1595" w:rsidRDefault="00F82EE8" w:rsidP="00F82EE8">
      <w:pPr>
        <w:pStyle w:val="Default"/>
        <w:ind w:left="1134" w:hanging="1134"/>
        <w:jc w:val="both"/>
        <w:rPr>
          <w:color w:val="auto"/>
          <w:sz w:val="22"/>
          <w:szCs w:val="22"/>
        </w:rPr>
      </w:pPr>
      <w:r>
        <w:rPr>
          <w:color w:val="auto"/>
          <w:sz w:val="22"/>
          <w:szCs w:val="22"/>
        </w:rPr>
        <w:t>9</w:t>
      </w:r>
      <w:r w:rsidRPr="000D1595">
        <w:rPr>
          <w:color w:val="auto"/>
          <w:sz w:val="22"/>
          <w:szCs w:val="22"/>
        </w:rPr>
        <w:t xml:space="preserve">.4 </w:t>
      </w:r>
      <w:r w:rsidRPr="000D1595">
        <w:rPr>
          <w:color w:val="auto"/>
          <w:sz w:val="22"/>
          <w:szCs w:val="22"/>
        </w:rPr>
        <w:tab/>
        <w:t>The Contractor shall, in relation to any Personal Data processed in connection with its obligations under this Agreement:</w:t>
      </w:r>
    </w:p>
    <w:p w14:paraId="6BF68116" w14:textId="77777777" w:rsidR="00F82EE8" w:rsidRPr="000D1595" w:rsidRDefault="00F82EE8" w:rsidP="00F82EE8">
      <w:pPr>
        <w:pStyle w:val="Default"/>
        <w:ind w:left="1134" w:hanging="1134"/>
        <w:jc w:val="both"/>
        <w:rPr>
          <w:color w:val="auto"/>
          <w:sz w:val="22"/>
          <w:szCs w:val="22"/>
        </w:rPr>
      </w:pPr>
    </w:p>
    <w:p w14:paraId="6AC3091F" w14:textId="77777777" w:rsidR="00F82EE8" w:rsidRPr="000D1595" w:rsidRDefault="00F82EE8" w:rsidP="00F82EE8">
      <w:pPr>
        <w:pStyle w:val="Default"/>
        <w:numPr>
          <w:ilvl w:val="0"/>
          <w:numId w:val="8"/>
        </w:numPr>
        <w:ind w:left="1701" w:hanging="567"/>
        <w:jc w:val="both"/>
        <w:rPr>
          <w:color w:val="auto"/>
          <w:sz w:val="22"/>
          <w:szCs w:val="22"/>
        </w:rPr>
      </w:pPr>
      <w:r w:rsidRPr="000D1595">
        <w:rPr>
          <w:color w:val="auto"/>
          <w:sz w:val="22"/>
          <w:szCs w:val="22"/>
        </w:rPr>
        <w:t xml:space="preserve">process that Personal Data only in accordance with Schedule 16, unless the Contractor is required to do otherwise by Law. If it is so </w:t>
      </w:r>
      <w:proofErr w:type="gramStart"/>
      <w:r w:rsidRPr="000D1595">
        <w:rPr>
          <w:color w:val="auto"/>
          <w:sz w:val="22"/>
          <w:szCs w:val="22"/>
        </w:rPr>
        <w:t>required</w:t>
      </w:r>
      <w:proofErr w:type="gramEnd"/>
      <w:r w:rsidRPr="000D1595">
        <w:rPr>
          <w:color w:val="auto"/>
          <w:sz w:val="22"/>
          <w:szCs w:val="22"/>
        </w:rPr>
        <w:t xml:space="preserve"> the Contractor shall promptly notify the Customer before processing the Personal Data unless prohibited by Law;</w:t>
      </w:r>
    </w:p>
    <w:p w14:paraId="5741EC43" w14:textId="77777777" w:rsidR="00F82EE8" w:rsidRPr="000D1595" w:rsidRDefault="00F82EE8" w:rsidP="00F82EE8">
      <w:pPr>
        <w:pStyle w:val="Default"/>
        <w:ind w:left="1494"/>
        <w:jc w:val="both"/>
        <w:rPr>
          <w:color w:val="auto"/>
          <w:sz w:val="22"/>
          <w:szCs w:val="22"/>
        </w:rPr>
      </w:pPr>
    </w:p>
    <w:p w14:paraId="1711A5CD" w14:textId="77777777" w:rsidR="00F82EE8" w:rsidRPr="000D1595" w:rsidRDefault="00F82EE8" w:rsidP="00F82EE8">
      <w:pPr>
        <w:pStyle w:val="Default"/>
        <w:numPr>
          <w:ilvl w:val="0"/>
          <w:numId w:val="8"/>
        </w:numPr>
        <w:ind w:left="1701" w:hanging="567"/>
        <w:jc w:val="both"/>
        <w:rPr>
          <w:color w:val="auto"/>
          <w:sz w:val="22"/>
          <w:szCs w:val="22"/>
        </w:rPr>
      </w:pPr>
      <w:r w:rsidRPr="000D1595">
        <w:rPr>
          <w:color w:val="auto"/>
          <w:sz w:val="22"/>
          <w:szCs w:val="22"/>
        </w:rPr>
        <w:t>ensure that it has in place Protective Measures, which have been reviewed</w:t>
      </w:r>
    </w:p>
    <w:p w14:paraId="1B126CB0" w14:textId="77777777" w:rsidR="00F82EE8" w:rsidRPr="000D1595" w:rsidRDefault="00F82EE8" w:rsidP="00F82EE8">
      <w:pPr>
        <w:pStyle w:val="Default"/>
        <w:ind w:left="1701"/>
        <w:jc w:val="both"/>
        <w:rPr>
          <w:color w:val="auto"/>
          <w:sz w:val="22"/>
          <w:szCs w:val="22"/>
        </w:rPr>
      </w:pPr>
      <w:r w:rsidRPr="000D1595">
        <w:rPr>
          <w:color w:val="auto"/>
          <w:sz w:val="22"/>
          <w:szCs w:val="22"/>
        </w:rPr>
        <w:t>and approved by the Customer as appropriate to protect against a Data Loss Event having taken account of the:</w:t>
      </w:r>
    </w:p>
    <w:p w14:paraId="2CE04CCB" w14:textId="77777777" w:rsidR="00F82EE8" w:rsidRPr="000D1595" w:rsidRDefault="00F82EE8" w:rsidP="00F82EE8">
      <w:pPr>
        <w:pStyle w:val="Default"/>
        <w:ind w:left="1188" w:firstLine="306"/>
        <w:jc w:val="both"/>
        <w:rPr>
          <w:color w:val="auto"/>
          <w:sz w:val="22"/>
          <w:szCs w:val="22"/>
        </w:rPr>
      </w:pPr>
    </w:p>
    <w:p w14:paraId="33EECBB5"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w:t>
      </w:r>
      <w:proofErr w:type="spellStart"/>
      <w:r w:rsidRPr="000D1595">
        <w:rPr>
          <w:color w:val="auto"/>
          <w:sz w:val="22"/>
          <w:szCs w:val="22"/>
        </w:rPr>
        <w:t>i</w:t>
      </w:r>
      <w:proofErr w:type="spellEnd"/>
      <w:r w:rsidRPr="000D1595">
        <w:rPr>
          <w:color w:val="auto"/>
          <w:sz w:val="22"/>
          <w:szCs w:val="22"/>
        </w:rPr>
        <w:t xml:space="preserve">) </w:t>
      </w:r>
      <w:r w:rsidRPr="000D1595">
        <w:rPr>
          <w:color w:val="auto"/>
          <w:sz w:val="22"/>
          <w:szCs w:val="22"/>
        </w:rPr>
        <w:tab/>
        <w:t xml:space="preserve">nature of the data to be </w:t>
      </w:r>
      <w:proofErr w:type="gramStart"/>
      <w:r w:rsidRPr="000D1595">
        <w:rPr>
          <w:color w:val="auto"/>
          <w:sz w:val="22"/>
          <w:szCs w:val="22"/>
        </w:rPr>
        <w:t>protected;</w:t>
      </w:r>
      <w:proofErr w:type="gramEnd"/>
    </w:p>
    <w:p w14:paraId="6B09AEED"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(ii) </w:t>
      </w:r>
      <w:r w:rsidRPr="000D1595">
        <w:rPr>
          <w:color w:val="auto"/>
          <w:sz w:val="22"/>
          <w:szCs w:val="22"/>
        </w:rPr>
        <w:tab/>
        <w:t xml:space="preserve">harm that might result from a Data Loss </w:t>
      </w:r>
      <w:proofErr w:type="gramStart"/>
      <w:r w:rsidRPr="000D1595">
        <w:rPr>
          <w:color w:val="auto"/>
          <w:sz w:val="22"/>
          <w:szCs w:val="22"/>
        </w:rPr>
        <w:t>Event;</w:t>
      </w:r>
      <w:proofErr w:type="gramEnd"/>
    </w:p>
    <w:p w14:paraId="6D88A192"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(iii) </w:t>
      </w:r>
      <w:r w:rsidRPr="000D1595">
        <w:rPr>
          <w:color w:val="auto"/>
          <w:sz w:val="22"/>
          <w:szCs w:val="22"/>
        </w:rPr>
        <w:tab/>
        <w:t>state of technological development; and</w:t>
      </w:r>
    </w:p>
    <w:p w14:paraId="2DAB5866"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(iv) </w:t>
      </w:r>
      <w:r w:rsidRPr="000D1595">
        <w:rPr>
          <w:color w:val="auto"/>
          <w:sz w:val="22"/>
          <w:szCs w:val="22"/>
        </w:rPr>
        <w:tab/>
        <w:t xml:space="preserve">cost of implementing any </w:t>
      </w:r>
      <w:proofErr w:type="gramStart"/>
      <w:r w:rsidRPr="000D1595">
        <w:rPr>
          <w:color w:val="auto"/>
          <w:sz w:val="22"/>
          <w:szCs w:val="22"/>
        </w:rPr>
        <w:t>measures;</w:t>
      </w:r>
      <w:proofErr w:type="gramEnd"/>
    </w:p>
    <w:p w14:paraId="216B0C5C" w14:textId="77777777" w:rsidR="00F82EE8" w:rsidRPr="000D1595" w:rsidRDefault="00F82EE8" w:rsidP="00F82EE8">
      <w:pPr>
        <w:pStyle w:val="Default"/>
        <w:ind w:left="2127" w:hanging="567"/>
        <w:jc w:val="both"/>
        <w:rPr>
          <w:color w:val="auto"/>
          <w:sz w:val="22"/>
          <w:szCs w:val="22"/>
        </w:rPr>
      </w:pPr>
    </w:p>
    <w:p w14:paraId="22C5EDF4" w14:textId="77777777" w:rsidR="00F82EE8" w:rsidRPr="000D1595" w:rsidRDefault="00F82EE8" w:rsidP="00F82EE8">
      <w:pPr>
        <w:pStyle w:val="Default"/>
        <w:numPr>
          <w:ilvl w:val="0"/>
          <w:numId w:val="8"/>
        </w:numPr>
        <w:ind w:left="1701" w:hanging="567"/>
        <w:jc w:val="both"/>
        <w:rPr>
          <w:color w:val="auto"/>
          <w:sz w:val="22"/>
          <w:szCs w:val="22"/>
        </w:rPr>
      </w:pPr>
      <w:r w:rsidRPr="000D1595">
        <w:rPr>
          <w:color w:val="auto"/>
          <w:sz w:val="22"/>
          <w:szCs w:val="22"/>
        </w:rPr>
        <w:t>ensure that:</w:t>
      </w:r>
    </w:p>
    <w:p w14:paraId="1E467CE3" w14:textId="77777777" w:rsidR="00F82EE8" w:rsidRPr="000D1595" w:rsidRDefault="00F82EE8" w:rsidP="00F82EE8">
      <w:pPr>
        <w:pStyle w:val="Default"/>
        <w:ind w:left="1494"/>
        <w:jc w:val="both"/>
        <w:rPr>
          <w:color w:val="auto"/>
          <w:sz w:val="22"/>
          <w:szCs w:val="22"/>
        </w:rPr>
      </w:pPr>
    </w:p>
    <w:p w14:paraId="1131E2BD"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w:t>
      </w:r>
      <w:proofErr w:type="spellStart"/>
      <w:r w:rsidRPr="000D1595">
        <w:rPr>
          <w:color w:val="auto"/>
          <w:sz w:val="22"/>
          <w:szCs w:val="22"/>
        </w:rPr>
        <w:t>i</w:t>
      </w:r>
      <w:proofErr w:type="spellEnd"/>
      <w:r w:rsidRPr="000D1595">
        <w:rPr>
          <w:color w:val="auto"/>
          <w:sz w:val="22"/>
          <w:szCs w:val="22"/>
        </w:rPr>
        <w:t xml:space="preserve">) </w:t>
      </w:r>
      <w:r w:rsidRPr="000D1595">
        <w:rPr>
          <w:color w:val="auto"/>
          <w:sz w:val="22"/>
          <w:szCs w:val="22"/>
        </w:rPr>
        <w:tab/>
        <w:t>the Contractor Personnel do not process Personal Data except in accordance with this Agreement (and in particular Schedule 16</w:t>
      </w:r>
      <w:proofErr w:type="gramStart"/>
      <w:r w:rsidRPr="000D1595">
        <w:rPr>
          <w:color w:val="auto"/>
          <w:sz w:val="22"/>
          <w:szCs w:val="22"/>
        </w:rPr>
        <w:t>);</w:t>
      </w:r>
      <w:proofErr w:type="gramEnd"/>
    </w:p>
    <w:p w14:paraId="41D43112"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(ii) </w:t>
      </w:r>
      <w:r w:rsidRPr="000D1595">
        <w:rPr>
          <w:color w:val="auto"/>
          <w:sz w:val="22"/>
          <w:szCs w:val="22"/>
        </w:rPr>
        <w:tab/>
        <w:t>it takes all reasonable steps to ensure the reliability and integrity of any Contractor Personnel who have access to the Personal Data and ensure that they:</w:t>
      </w:r>
    </w:p>
    <w:p w14:paraId="046B532A" w14:textId="77777777" w:rsidR="00F82EE8" w:rsidRPr="000D1595" w:rsidRDefault="00F82EE8" w:rsidP="00F82EE8">
      <w:pPr>
        <w:pStyle w:val="Default"/>
        <w:ind w:left="2268"/>
        <w:jc w:val="both"/>
        <w:rPr>
          <w:color w:val="auto"/>
          <w:sz w:val="22"/>
          <w:szCs w:val="22"/>
        </w:rPr>
      </w:pPr>
    </w:p>
    <w:p w14:paraId="24621AA5"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(A) </w:t>
      </w:r>
      <w:r w:rsidRPr="000D1595">
        <w:rPr>
          <w:color w:val="auto"/>
          <w:sz w:val="22"/>
          <w:szCs w:val="22"/>
        </w:rPr>
        <w:tab/>
        <w:t xml:space="preserve">are aware of and comply with the Contractor’s duties under this </w:t>
      </w:r>
      <w:proofErr w:type="gramStart"/>
      <w:r w:rsidRPr="000D1595">
        <w:rPr>
          <w:color w:val="auto"/>
          <w:sz w:val="22"/>
          <w:szCs w:val="22"/>
        </w:rPr>
        <w:t>clause;</w:t>
      </w:r>
      <w:proofErr w:type="gramEnd"/>
    </w:p>
    <w:p w14:paraId="62A5021B"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(B) </w:t>
      </w:r>
      <w:r w:rsidRPr="000D1595">
        <w:rPr>
          <w:color w:val="auto"/>
          <w:sz w:val="22"/>
          <w:szCs w:val="22"/>
        </w:rPr>
        <w:tab/>
        <w:t>are subject to appropriate confidentiality undertakings with the Contractor or any Sub-</w:t>
      </w:r>
      <w:proofErr w:type="gramStart"/>
      <w:r w:rsidRPr="000D1595">
        <w:rPr>
          <w:color w:val="auto"/>
          <w:sz w:val="22"/>
          <w:szCs w:val="22"/>
        </w:rPr>
        <w:t>processor;</w:t>
      </w:r>
      <w:proofErr w:type="gramEnd"/>
    </w:p>
    <w:p w14:paraId="6F4EC1AA"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(C) </w:t>
      </w:r>
      <w:r w:rsidRPr="000D1595">
        <w:rPr>
          <w:color w:val="auto"/>
          <w:sz w:val="22"/>
          <w:szCs w:val="22"/>
        </w:rPr>
        <w:tab/>
        <w:t xml:space="preserve">are informed of the confidential nature of the Personal Data and do not publish, </w:t>
      </w:r>
      <w:proofErr w:type="gramStart"/>
      <w:r w:rsidRPr="000D1595">
        <w:rPr>
          <w:color w:val="auto"/>
          <w:sz w:val="22"/>
          <w:szCs w:val="22"/>
        </w:rPr>
        <w:t>disclose</w:t>
      </w:r>
      <w:proofErr w:type="gramEnd"/>
      <w:r w:rsidRPr="000D1595">
        <w:rPr>
          <w:color w:val="auto"/>
          <w:sz w:val="22"/>
          <w:szCs w:val="22"/>
        </w:rPr>
        <w:t xml:space="preserve"> or divulge any of the Personal Data to any third Party unless directed in writing to do so by the Customer or as otherwise permitted by this Agreement; and</w:t>
      </w:r>
    </w:p>
    <w:p w14:paraId="3B687A43"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(D) </w:t>
      </w:r>
      <w:r w:rsidRPr="000D1595">
        <w:rPr>
          <w:color w:val="auto"/>
          <w:sz w:val="22"/>
          <w:szCs w:val="22"/>
        </w:rPr>
        <w:tab/>
        <w:t xml:space="preserve">have undergone adequate training in the use, care, </w:t>
      </w:r>
      <w:proofErr w:type="gramStart"/>
      <w:r w:rsidRPr="000D1595">
        <w:rPr>
          <w:color w:val="auto"/>
          <w:sz w:val="22"/>
          <w:szCs w:val="22"/>
        </w:rPr>
        <w:t>protection</w:t>
      </w:r>
      <w:proofErr w:type="gramEnd"/>
      <w:r w:rsidRPr="000D1595">
        <w:rPr>
          <w:color w:val="auto"/>
          <w:sz w:val="22"/>
          <w:szCs w:val="22"/>
        </w:rPr>
        <w:t xml:space="preserve"> and handling of Personal Data; and</w:t>
      </w:r>
    </w:p>
    <w:p w14:paraId="32273E92" w14:textId="77777777" w:rsidR="00F82EE8" w:rsidRPr="000D1595" w:rsidRDefault="00F82EE8" w:rsidP="00F82EE8">
      <w:pPr>
        <w:pStyle w:val="Default"/>
        <w:ind w:left="2268"/>
        <w:jc w:val="both"/>
        <w:rPr>
          <w:color w:val="auto"/>
          <w:sz w:val="22"/>
          <w:szCs w:val="22"/>
        </w:rPr>
      </w:pPr>
    </w:p>
    <w:p w14:paraId="269845E6" w14:textId="77777777" w:rsidR="00F82EE8" w:rsidRPr="000D1595" w:rsidRDefault="00F82EE8" w:rsidP="00F82EE8">
      <w:pPr>
        <w:pStyle w:val="Default"/>
        <w:numPr>
          <w:ilvl w:val="0"/>
          <w:numId w:val="8"/>
        </w:numPr>
        <w:ind w:left="1701" w:hanging="567"/>
        <w:jc w:val="both"/>
        <w:rPr>
          <w:color w:val="auto"/>
          <w:sz w:val="22"/>
          <w:szCs w:val="22"/>
        </w:rPr>
      </w:pPr>
      <w:r w:rsidRPr="000D1595">
        <w:rPr>
          <w:color w:val="auto"/>
          <w:sz w:val="22"/>
          <w:szCs w:val="22"/>
        </w:rPr>
        <w:t>not transfer Personal Data outside of the EU unless the prior written consent of the Customer has been obtained and the following conditions are fulfilled:</w:t>
      </w:r>
    </w:p>
    <w:p w14:paraId="3ABE60BF" w14:textId="77777777" w:rsidR="00F82EE8" w:rsidRPr="000D1595" w:rsidRDefault="00F82EE8" w:rsidP="00F82EE8">
      <w:pPr>
        <w:pStyle w:val="Default"/>
        <w:ind w:left="1494"/>
        <w:jc w:val="both"/>
        <w:rPr>
          <w:color w:val="auto"/>
          <w:sz w:val="22"/>
          <w:szCs w:val="22"/>
        </w:rPr>
      </w:pPr>
    </w:p>
    <w:p w14:paraId="34925136"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w:t>
      </w:r>
      <w:proofErr w:type="spellStart"/>
      <w:r w:rsidRPr="000D1595">
        <w:rPr>
          <w:color w:val="auto"/>
          <w:sz w:val="22"/>
          <w:szCs w:val="22"/>
        </w:rPr>
        <w:t>i</w:t>
      </w:r>
      <w:proofErr w:type="spellEnd"/>
      <w:r w:rsidRPr="000D1595">
        <w:rPr>
          <w:color w:val="auto"/>
          <w:sz w:val="22"/>
          <w:szCs w:val="22"/>
        </w:rPr>
        <w:t xml:space="preserve">) </w:t>
      </w:r>
      <w:r w:rsidRPr="000D1595">
        <w:rPr>
          <w:color w:val="auto"/>
          <w:sz w:val="22"/>
          <w:szCs w:val="22"/>
        </w:rPr>
        <w:tab/>
        <w:t xml:space="preserve">the Customer or the Contractor has provided appropriate safeguards in relation to the transfer (whether in accordance with GDPR Article 46 or LED Article 37) as determined by the </w:t>
      </w:r>
      <w:proofErr w:type="gramStart"/>
      <w:r w:rsidRPr="000D1595">
        <w:rPr>
          <w:color w:val="auto"/>
          <w:sz w:val="22"/>
          <w:szCs w:val="22"/>
        </w:rPr>
        <w:t>Customer;</w:t>
      </w:r>
      <w:proofErr w:type="gramEnd"/>
    </w:p>
    <w:p w14:paraId="6C424594"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(ii) </w:t>
      </w:r>
      <w:r w:rsidRPr="000D1595">
        <w:rPr>
          <w:color w:val="auto"/>
          <w:sz w:val="22"/>
          <w:szCs w:val="22"/>
        </w:rPr>
        <w:tab/>
        <w:t xml:space="preserve">the Data Subject has enforceable rights and effective legal </w:t>
      </w:r>
      <w:proofErr w:type="gramStart"/>
      <w:r w:rsidRPr="000D1595">
        <w:rPr>
          <w:color w:val="auto"/>
          <w:sz w:val="22"/>
          <w:szCs w:val="22"/>
        </w:rPr>
        <w:t>remedies;</w:t>
      </w:r>
      <w:proofErr w:type="gramEnd"/>
    </w:p>
    <w:p w14:paraId="45742B1D"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(iii) </w:t>
      </w:r>
      <w:r w:rsidRPr="000D1595">
        <w:rPr>
          <w:color w:val="auto"/>
          <w:sz w:val="22"/>
          <w:szCs w:val="22"/>
        </w:rPr>
        <w:tab/>
        <w:t>Contractor complies with its obligations under the Data Protection</w:t>
      </w:r>
    </w:p>
    <w:p w14:paraId="14A6C431" w14:textId="77777777" w:rsidR="00F82EE8" w:rsidRPr="000D1595" w:rsidRDefault="00F82EE8" w:rsidP="00F82EE8">
      <w:pPr>
        <w:pStyle w:val="Default"/>
        <w:ind w:left="1701"/>
        <w:jc w:val="both"/>
        <w:rPr>
          <w:color w:val="auto"/>
          <w:sz w:val="22"/>
          <w:szCs w:val="22"/>
        </w:rPr>
      </w:pPr>
      <w:r w:rsidRPr="000D1595">
        <w:rPr>
          <w:color w:val="auto"/>
          <w:sz w:val="22"/>
          <w:szCs w:val="22"/>
        </w:rPr>
        <w:lastRenderedPageBreak/>
        <w:t>Legislation by providing an adequate level of protection to any Personal Data that is transferred (or, if it is not so bound, uses its best endeavours to assist the Customer in meeting its obligations); and</w:t>
      </w:r>
    </w:p>
    <w:p w14:paraId="5CC1384F"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(iv) </w:t>
      </w:r>
      <w:r w:rsidRPr="000D1595">
        <w:rPr>
          <w:color w:val="auto"/>
          <w:sz w:val="22"/>
          <w:szCs w:val="22"/>
        </w:rPr>
        <w:tab/>
        <w:t xml:space="preserve">the Contractor complies with any reasonable instructions notified to it in advance by the Customer with respect to the processing of the Personal </w:t>
      </w:r>
      <w:proofErr w:type="gramStart"/>
      <w:r w:rsidRPr="000D1595">
        <w:rPr>
          <w:color w:val="auto"/>
          <w:sz w:val="22"/>
          <w:szCs w:val="22"/>
        </w:rPr>
        <w:t>Data;</w:t>
      </w:r>
      <w:proofErr w:type="gramEnd"/>
    </w:p>
    <w:p w14:paraId="7B9A047D" w14:textId="77777777" w:rsidR="00F82EE8" w:rsidRPr="000D1595" w:rsidRDefault="00F82EE8" w:rsidP="00F82EE8">
      <w:pPr>
        <w:pStyle w:val="Default"/>
        <w:ind w:left="2268"/>
        <w:jc w:val="both"/>
        <w:rPr>
          <w:color w:val="auto"/>
          <w:sz w:val="22"/>
          <w:szCs w:val="22"/>
        </w:rPr>
      </w:pPr>
    </w:p>
    <w:p w14:paraId="5EAB2EC9"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(e) </w:t>
      </w:r>
      <w:r w:rsidRPr="000D1595">
        <w:rPr>
          <w:color w:val="auto"/>
          <w:sz w:val="22"/>
          <w:szCs w:val="22"/>
        </w:rPr>
        <w:tab/>
        <w:t>at the written direction of the Customer, delete or return Personal Data (and any copies of it) to the Customer on termination of the Agreement unless the Contractor is required by Law to retain the Personal Data.</w:t>
      </w:r>
    </w:p>
    <w:p w14:paraId="682ECD21" w14:textId="77777777" w:rsidR="00F82EE8" w:rsidRPr="000D1595" w:rsidRDefault="00F82EE8" w:rsidP="00F82EE8">
      <w:pPr>
        <w:pStyle w:val="Default"/>
        <w:ind w:left="1560" w:hanging="120"/>
        <w:jc w:val="both"/>
        <w:rPr>
          <w:color w:val="auto"/>
          <w:sz w:val="22"/>
          <w:szCs w:val="22"/>
        </w:rPr>
      </w:pPr>
    </w:p>
    <w:p w14:paraId="66804B58" w14:textId="4734F455" w:rsidR="00F82EE8" w:rsidRPr="000D1595" w:rsidRDefault="00F82EE8" w:rsidP="00F82EE8">
      <w:pPr>
        <w:pStyle w:val="Default"/>
        <w:ind w:left="1134" w:hanging="1134"/>
        <w:jc w:val="both"/>
        <w:rPr>
          <w:color w:val="auto"/>
          <w:sz w:val="22"/>
          <w:szCs w:val="22"/>
        </w:rPr>
      </w:pPr>
      <w:r>
        <w:rPr>
          <w:color w:val="auto"/>
          <w:sz w:val="22"/>
          <w:szCs w:val="22"/>
        </w:rPr>
        <w:t>9</w:t>
      </w:r>
      <w:r w:rsidRPr="000D1595">
        <w:rPr>
          <w:color w:val="auto"/>
          <w:sz w:val="22"/>
          <w:szCs w:val="22"/>
        </w:rPr>
        <w:t xml:space="preserve">.5 </w:t>
      </w:r>
      <w:r w:rsidRPr="000D1595">
        <w:rPr>
          <w:color w:val="auto"/>
          <w:sz w:val="22"/>
          <w:szCs w:val="22"/>
        </w:rPr>
        <w:tab/>
        <w:t xml:space="preserve">Subject to clause </w:t>
      </w:r>
      <w:r>
        <w:rPr>
          <w:color w:val="auto"/>
          <w:sz w:val="22"/>
          <w:szCs w:val="22"/>
        </w:rPr>
        <w:t>9</w:t>
      </w:r>
      <w:r w:rsidRPr="000D1595">
        <w:rPr>
          <w:color w:val="auto"/>
          <w:sz w:val="22"/>
          <w:szCs w:val="22"/>
        </w:rPr>
        <w:t>.6, the Contractor shall notify the Customer immediately if it:</w:t>
      </w:r>
    </w:p>
    <w:p w14:paraId="62D75F6F" w14:textId="77777777" w:rsidR="00F82EE8" w:rsidRPr="000D1595" w:rsidRDefault="00F82EE8" w:rsidP="00F82EE8">
      <w:pPr>
        <w:pStyle w:val="Default"/>
        <w:jc w:val="both"/>
        <w:rPr>
          <w:color w:val="auto"/>
          <w:sz w:val="22"/>
          <w:szCs w:val="22"/>
        </w:rPr>
      </w:pPr>
    </w:p>
    <w:p w14:paraId="7B7517D0"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(a) </w:t>
      </w:r>
      <w:r w:rsidRPr="000D1595">
        <w:rPr>
          <w:color w:val="auto"/>
          <w:sz w:val="22"/>
          <w:szCs w:val="22"/>
        </w:rPr>
        <w:tab/>
        <w:t>receives a Data Subject Access Request (or purported Data Subject Access Request</w:t>
      </w:r>
      <w:proofErr w:type="gramStart"/>
      <w:r w:rsidRPr="000D1595">
        <w:rPr>
          <w:color w:val="auto"/>
          <w:sz w:val="22"/>
          <w:szCs w:val="22"/>
        </w:rPr>
        <w:t>);</w:t>
      </w:r>
      <w:proofErr w:type="gramEnd"/>
    </w:p>
    <w:p w14:paraId="561F7561"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(b) </w:t>
      </w:r>
      <w:r w:rsidRPr="000D1595">
        <w:rPr>
          <w:color w:val="auto"/>
          <w:sz w:val="22"/>
          <w:szCs w:val="22"/>
        </w:rPr>
        <w:tab/>
        <w:t xml:space="preserve">receives a request to rectify, block or erase any Personal </w:t>
      </w:r>
      <w:proofErr w:type="gramStart"/>
      <w:r w:rsidRPr="000D1595">
        <w:rPr>
          <w:color w:val="auto"/>
          <w:sz w:val="22"/>
          <w:szCs w:val="22"/>
        </w:rPr>
        <w:t>Data;</w:t>
      </w:r>
      <w:proofErr w:type="gramEnd"/>
    </w:p>
    <w:p w14:paraId="0FE6FCF5" w14:textId="77777777" w:rsidR="00F82EE8" w:rsidRPr="000D1595" w:rsidRDefault="00F82EE8" w:rsidP="00F82EE8">
      <w:pPr>
        <w:pStyle w:val="Default"/>
        <w:ind w:left="1701" w:hanging="567"/>
        <w:jc w:val="both"/>
        <w:rPr>
          <w:color w:val="auto"/>
          <w:sz w:val="22"/>
          <w:szCs w:val="22"/>
        </w:rPr>
      </w:pPr>
      <w:r w:rsidRPr="000D1595">
        <w:rPr>
          <w:color w:val="auto"/>
          <w:sz w:val="22"/>
          <w:szCs w:val="22"/>
        </w:rPr>
        <w:t xml:space="preserve">(c) </w:t>
      </w:r>
      <w:r w:rsidRPr="000D1595">
        <w:rPr>
          <w:color w:val="auto"/>
          <w:sz w:val="22"/>
          <w:szCs w:val="22"/>
        </w:rPr>
        <w:tab/>
        <w:t>receives any other request, complaint or communication relating to either</w:t>
      </w:r>
    </w:p>
    <w:p w14:paraId="2B82FA01" w14:textId="77777777" w:rsidR="00F82EE8" w:rsidRPr="000D1595" w:rsidRDefault="00F82EE8" w:rsidP="00F82EE8">
      <w:pPr>
        <w:pStyle w:val="Default"/>
        <w:ind w:left="1701"/>
        <w:jc w:val="both"/>
        <w:rPr>
          <w:color w:val="auto"/>
          <w:sz w:val="22"/>
          <w:szCs w:val="22"/>
        </w:rPr>
      </w:pPr>
      <w:r w:rsidRPr="000D1595">
        <w:rPr>
          <w:color w:val="auto"/>
          <w:sz w:val="22"/>
          <w:szCs w:val="22"/>
        </w:rPr>
        <w:t xml:space="preserve">Party's obligations under the Data Protection </w:t>
      </w:r>
      <w:proofErr w:type="gramStart"/>
      <w:r w:rsidRPr="000D1595">
        <w:rPr>
          <w:color w:val="auto"/>
          <w:sz w:val="22"/>
          <w:szCs w:val="22"/>
        </w:rPr>
        <w:t>Legislation;</w:t>
      </w:r>
      <w:proofErr w:type="gramEnd"/>
    </w:p>
    <w:p w14:paraId="5ABDB847" w14:textId="77777777" w:rsidR="00F82EE8" w:rsidRPr="000D1595" w:rsidRDefault="00F82EE8" w:rsidP="00F82EE8">
      <w:pPr>
        <w:pStyle w:val="Default"/>
        <w:numPr>
          <w:ilvl w:val="0"/>
          <w:numId w:val="9"/>
        </w:numPr>
        <w:ind w:left="1701" w:hanging="567"/>
        <w:jc w:val="both"/>
        <w:rPr>
          <w:color w:val="auto"/>
          <w:sz w:val="22"/>
          <w:szCs w:val="22"/>
        </w:rPr>
      </w:pPr>
      <w:r w:rsidRPr="000D1595">
        <w:rPr>
          <w:color w:val="auto"/>
          <w:sz w:val="22"/>
          <w:szCs w:val="22"/>
        </w:rPr>
        <w:t xml:space="preserve">receives any communication from the Information Commissioner or any other regulatory authority in connection with Personal Data processed under this </w:t>
      </w:r>
      <w:proofErr w:type="gramStart"/>
      <w:r w:rsidRPr="000D1595">
        <w:rPr>
          <w:color w:val="auto"/>
          <w:sz w:val="22"/>
          <w:szCs w:val="22"/>
        </w:rPr>
        <w:t>Agreement;</w:t>
      </w:r>
      <w:proofErr w:type="gramEnd"/>
    </w:p>
    <w:p w14:paraId="3B53534F" w14:textId="77777777" w:rsidR="00F82EE8" w:rsidRPr="000D1595" w:rsidRDefault="00F82EE8" w:rsidP="00F82EE8">
      <w:pPr>
        <w:pStyle w:val="Default"/>
        <w:numPr>
          <w:ilvl w:val="0"/>
          <w:numId w:val="9"/>
        </w:numPr>
        <w:ind w:left="1701" w:hanging="567"/>
        <w:jc w:val="both"/>
        <w:rPr>
          <w:color w:val="auto"/>
          <w:sz w:val="22"/>
          <w:szCs w:val="22"/>
        </w:rPr>
      </w:pPr>
      <w:r w:rsidRPr="000D1595">
        <w:rPr>
          <w:color w:val="auto"/>
          <w:sz w:val="22"/>
          <w:szCs w:val="22"/>
        </w:rPr>
        <w:t>receives a request from any third Party for disclosure of Personal Data where compliance with such request is required or purported to be required by Law; or</w:t>
      </w:r>
    </w:p>
    <w:p w14:paraId="06AFDD89" w14:textId="77777777" w:rsidR="00F82EE8" w:rsidRPr="000D1595" w:rsidRDefault="00F82EE8" w:rsidP="00F82EE8">
      <w:pPr>
        <w:pStyle w:val="Default"/>
        <w:numPr>
          <w:ilvl w:val="0"/>
          <w:numId w:val="9"/>
        </w:numPr>
        <w:ind w:left="1701" w:hanging="567"/>
        <w:jc w:val="both"/>
        <w:rPr>
          <w:color w:val="auto"/>
          <w:sz w:val="22"/>
          <w:szCs w:val="22"/>
        </w:rPr>
      </w:pPr>
      <w:r w:rsidRPr="000D1595">
        <w:rPr>
          <w:color w:val="auto"/>
          <w:sz w:val="22"/>
          <w:szCs w:val="22"/>
        </w:rPr>
        <w:t>becomes aware of a Data Loss Event.</w:t>
      </w:r>
    </w:p>
    <w:p w14:paraId="23D29076" w14:textId="77777777" w:rsidR="00F82EE8" w:rsidRPr="000D1595" w:rsidRDefault="00F82EE8" w:rsidP="00F82EE8">
      <w:pPr>
        <w:pStyle w:val="Default"/>
        <w:jc w:val="both"/>
        <w:rPr>
          <w:color w:val="auto"/>
          <w:sz w:val="22"/>
          <w:szCs w:val="22"/>
        </w:rPr>
      </w:pPr>
    </w:p>
    <w:p w14:paraId="5FFCC17A" w14:textId="2828397E" w:rsidR="00F82EE8" w:rsidRPr="000D1595" w:rsidRDefault="00F82EE8" w:rsidP="00F82EE8">
      <w:pPr>
        <w:pStyle w:val="Default"/>
        <w:ind w:left="1134" w:hanging="1134"/>
        <w:jc w:val="both"/>
        <w:rPr>
          <w:sz w:val="22"/>
          <w:szCs w:val="22"/>
        </w:rPr>
      </w:pPr>
      <w:r>
        <w:rPr>
          <w:sz w:val="22"/>
          <w:szCs w:val="22"/>
        </w:rPr>
        <w:t>9</w:t>
      </w:r>
      <w:r w:rsidRPr="000D1595">
        <w:rPr>
          <w:sz w:val="22"/>
          <w:szCs w:val="22"/>
        </w:rPr>
        <w:t xml:space="preserve">.6 </w:t>
      </w:r>
      <w:r w:rsidRPr="000D1595">
        <w:rPr>
          <w:sz w:val="22"/>
          <w:szCs w:val="22"/>
        </w:rPr>
        <w:tab/>
        <w:t xml:space="preserve">The Contractor’s obligation to notify under clause </w:t>
      </w:r>
      <w:r>
        <w:rPr>
          <w:sz w:val="22"/>
          <w:szCs w:val="22"/>
        </w:rPr>
        <w:t>9</w:t>
      </w:r>
      <w:r w:rsidRPr="000D1595">
        <w:rPr>
          <w:sz w:val="22"/>
          <w:szCs w:val="22"/>
        </w:rPr>
        <w:t>.5 shall include the provision of further information to the Customer in phases, as details become available.</w:t>
      </w:r>
    </w:p>
    <w:p w14:paraId="7E975183" w14:textId="77777777" w:rsidR="00F82EE8" w:rsidRPr="000D1595" w:rsidRDefault="00F82EE8" w:rsidP="00F82EE8">
      <w:pPr>
        <w:pStyle w:val="Default"/>
        <w:ind w:left="1134" w:hanging="1134"/>
        <w:jc w:val="both"/>
        <w:rPr>
          <w:sz w:val="22"/>
          <w:szCs w:val="22"/>
        </w:rPr>
      </w:pPr>
    </w:p>
    <w:p w14:paraId="0E1F19E3" w14:textId="72661B6B" w:rsidR="00F82EE8" w:rsidRPr="000D1595" w:rsidRDefault="00F82EE8" w:rsidP="00F82EE8">
      <w:pPr>
        <w:pStyle w:val="Default"/>
        <w:ind w:left="1134" w:hanging="1134"/>
        <w:jc w:val="both"/>
        <w:rPr>
          <w:sz w:val="22"/>
          <w:szCs w:val="22"/>
        </w:rPr>
      </w:pPr>
      <w:r>
        <w:rPr>
          <w:sz w:val="22"/>
          <w:szCs w:val="22"/>
        </w:rPr>
        <w:t>9</w:t>
      </w:r>
      <w:r w:rsidRPr="000D1595">
        <w:rPr>
          <w:sz w:val="22"/>
          <w:szCs w:val="22"/>
        </w:rPr>
        <w:t xml:space="preserve">.7 </w:t>
      </w:r>
      <w:r w:rsidRPr="000D1595">
        <w:rPr>
          <w:sz w:val="22"/>
          <w:szCs w:val="22"/>
        </w:rPr>
        <w:tab/>
      </w:r>
      <w:proofErr w:type="gramStart"/>
      <w:r w:rsidRPr="000D1595">
        <w:rPr>
          <w:sz w:val="22"/>
          <w:szCs w:val="22"/>
        </w:rPr>
        <w:t>Taking into account</w:t>
      </w:r>
      <w:proofErr w:type="gramEnd"/>
      <w:r w:rsidRPr="000D1595">
        <w:rPr>
          <w:sz w:val="22"/>
          <w:szCs w:val="22"/>
        </w:rPr>
        <w:t xml:space="preserve"> the nature of the processing, the Contractor shall provide the Customer with full assistance in relation to either Party's obligations under Data Protection Legislation and any complaint, communication or request made under clause </w:t>
      </w:r>
      <w:r>
        <w:rPr>
          <w:sz w:val="22"/>
          <w:szCs w:val="22"/>
        </w:rPr>
        <w:t>9</w:t>
      </w:r>
      <w:r w:rsidRPr="000D1595">
        <w:rPr>
          <w:sz w:val="22"/>
          <w:szCs w:val="22"/>
        </w:rPr>
        <w:t>.5 (and insofar as possible within the timescales reasonably required by the Customer) including by promptly providing:</w:t>
      </w:r>
    </w:p>
    <w:p w14:paraId="5A30C05A" w14:textId="77777777" w:rsidR="00F82EE8" w:rsidRPr="000D1595" w:rsidRDefault="00F82EE8" w:rsidP="00F82EE8">
      <w:pPr>
        <w:pStyle w:val="Default"/>
        <w:ind w:left="1134" w:hanging="1134"/>
        <w:jc w:val="both"/>
        <w:rPr>
          <w:sz w:val="22"/>
          <w:szCs w:val="22"/>
        </w:rPr>
      </w:pPr>
    </w:p>
    <w:p w14:paraId="1B5020F4" w14:textId="77777777" w:rsidR="00F82EE8" w:rsidRPr="000D1595" w:rsidRDefault="00F82EE8" w:rsidP="00F82EE8">
      <w:pPr>
        <w:pStyle w:val="Default"/>
        <w:ind w:left="1701" w:hanging="567"/>
        <w:jc w:val="both"/>
        <w:rPr>
          <w:sz w:val="22"/>
          <w:szCs w:val="22"/>
        </w:rPr>
      </w:pPr>
      <w:r w:rsidRPr="000D1595">
        <w:rPr>
          <w:sz w:val="22"/>
          <w:szCs w:val="22"/>
        </w:rPr>
        <w:t xml:space="preserve">(a) </w:t>
      </w:r>
      <w:r w:rsidRPr="000D1595">
        <w:rPr>
          <w:sz w:val="22"/>
          <w:szCs w:val="22"/>
        </w:rPr>
        <w:tab/>
        <w:t xml:space="preserve">the Customer with full details and copies of the complaint, communication or </w:t>
      </w:r>
      <w:proofErr w:type="gramStart"/>
      <w:r w:rsidRPr="000D1595">
        <w:rPr>
          <w:sz w:val="22"/>
          <w:szCs w:val="22"/>
        </w:rPr>
        <w:t>request;</w:t>
      </w:r>
      <w:proofErr w:type="gramEnd"/>
    </w:p>
    <w:p w14:paraId="6C0CE576" w14:textId="77777777" w:rsidR="00F82EE8" w:rsidRPr="000D1595" w:rsidRDefault="00F82EE8" w:rsidP="00F82EE8">
      <w:pPr>
        <w:pStyle w:val="Default"/>
        <w:ind w:left="1701" w:hanging="567"/>
        <w:jc w:val="both"/>
        <w:rPr>
          <w:sz w:val="22"/>
          <w:szCs w:val="22"/>
        </w:rPr>
      </w:pPr>
      <w:r w:rsidRPr="000D1595">
        <w:rPr>
          <w:sz w:val="22"/>
          <w:szCs w:val="22"/>
        </w:rPr>
        <w:t xml:space="preserve">(b) </w:t>
      </w:r>
      <w:r w:rsidRPr="000D1595">
        <w:rPr>
          <w:sz w:val="22"/>
          <w:szCs w:val="22"/>
        </w:rPr>
        <w:tab/>
        <w:t xml:space="preserve">such assistance as is reasonably requested by the Customer to enable the Customer to comply with a Data Subject Access Request within the relevant timescales set out in the Data Protection </w:t>
      </w:r>
      <w:proofErr w:type="gramStart"/>
      <w:r w:rsidRPr="000D1595">
        <w:rPr>
          <w:sz w:val="22"/>
          <w:szCs w:val="22"/>
        </w:rPr>
        <w:t>Legislation;</w:t>
      </w:r>
      <w:proofErr w:type="gramEnd"/>
    </w:p>
    <w:p w14:paraId="45CBE23E" w14:textId="77777777" w:rsidR="00F82EE8" w:rsidRPr="000D1595" w:rsidRDefault="00F82EE8" w:rsidP="00F82EE8">
      <w:pPr>
        <w:pStyle w:val="Default"/>
        <w:ind w:left="1701" w:hanging="567"/>
        <w:jc w:val="both"/>
        <w:rPr>
          <w:sz w:val="22"/>
          <w:szCs w:val="22"/>
        </w:rPr>
      </w:pPr>
      <w:r w:rsidRPr="000D1595">
        <w:rPr>
          <w:sz w:val="22"/>
          <w:szCs w:val="22"/>
        </w:rPr>
        <w:t xml:space="preserve">(c) </w:t>
      </w:r>
      <w:r w:rsidRPr="000D1595">
        <w:rPr>
          <w:sz w:val="22"/>
          <w:szCs w:val="22"/>
        </w:rPr>
        <w:tab/>
        <w:t xml:space="preserve">the Customer, at its request, with any Personal Data it holds in relation to a Data </w:t>
      </w:r>
      <w:proofErr w:type="gramStart"/>
      <w:r w:rsidRPr="000D1595">
        <w:rPr>
          <w:sz w:val="22"/>
          <w:szCs w:val="22"/>
        </w:rPr>
        <w:t>Subject;</w:t>
      </w:r>
      <w:proofErr w:type="gramEnd"/>
    </w:p>
    <w:p w14:paraId="39B34076" w14:textId="77777777" w:rsidR="00F82EE8" w:rsidRPr="000D1595" w:rsidRDefault="00F82EE8" w:rsidP="00F82EE8">
      <w:pPr>
        <w:pStyle w:val="Default"/>
        <w:ind w:left="1701" w:hanging="567"/>
        <w:jc w:val="both"/>
        <w:rPr>
          <w:sz w:val="22"/>
          <w:szCs w:val="22"/>
        </w:rPr>
      </w:pPr>
      <w:r w:rsidRPr="000D1595">
        <w:rPr>
          <w:sz w:val="22"/>
          <w:szCs w:val="22"/>
        </w:rPr>
        <w:t xml:space="preserve">(d) </w:t>
      </w:r>
      <w:r w:rsidRPr="000D1595">
        <w:rPr>
          <w:sz w:val="22"/>
          <w:szCs w:val="22"/>
        </w:rPr>
        <w:tab/>
        <w:t xml:space="preserve">assistance as requested by the Customer following any Data Loss </w:t>
      </w:r>
      <w:proofErr w:type="gramStart"/>
      <w:r w:rsidRPr="000D1595">
        <w:rPr>
          <w:sz w:val="22"/>
          <w:szCs w:val="22"/>
        </w:rPr>
        <w:t>Event;</w:t>
      </w:r>
      <w:proofErr w:type="gramEnd"/>
    </w:p>
    <w:p w14:paraId="2CBCC3D6" w14:textId="77777777" w:rsidR="00F82EE8" w:rsidRPr="000D1595" w:rsidRDefault="00F82EE8" w:rsidP="00F82EE8">
      <w:pPr>
        <w:pStyle w:val="Default"/>
        <w:ind w:left="1701" w:hanging="567"/>
        <w:jc w:val="both"/>
        <w:rPr>
          <w:sz w:val="22"/>
          <w:szCs w:val="22"/>
        </w:rPr>
      </w:pPr>
      <w:r w:rsidRPr="000D1595">
        <w:rPr>
          <w:sz w:val="22"/>
          <w:szCs w:val="22"/>
        </w:rPr>
        <w:t xml:space="preserve">(e) </w:t>
      </w:r>
      <w:r w:rsidRPr="000D1595">
        <w:rPr>
          <w:sz w:val="22"/>
          <w:szCs w:val="22"/>
        </w:rPr>
        <w:tab/>
        <w:t>assistance as requested by the Customer with respect to any request from the Information Commissioner’s Office, or any consultation by the Customer with the Information Commissioner's Office.</w:t>
      </w:r>
    </w:p>
    <w:p w14:paraId="60B1C1D5" w14:textId="77777777" w:rsidR="00F82EE8" w:rsidRPr="000D1595" w:rsidRDefault="00F82EE8" w:rsidP="00F82EE8">
      <w:pPr>
        <w:pStyle w:val="Default"/>
        <w:ind w:left="1701" w:hanging="567"/>
        <w:jc w:val="both"/>
        <w:rPr>
          <w:sz w:val="22"/>
          <w:szCs w:val="22"/>
        </w:rPr>
      </w:pPr>
    </w:p>
    <w:p w14:paraId="1E65E119" w14:textId="1CBBA646" w:rsidR="00F82EE8" w:rsidRPr="000D1595" w:rsidRDefault="00F82EE8" w:rsidP="00F82EE8">
      <w:pPr>
        <w:pStyle w:val="Default"/>
        <w:ind w:left="1134" w:hanging="1134"/>
        <w:jc w:val="both"/>
        <w:rPr>
          <w:sz w:val="22"/>
          <w:szCs w:val="22"/>
        </w:rPr>
      </w:pPr>
      <w:r>
        <w:rPr>
          <w:sz w:val="22"/>
          <w:szCs w:val="22"/>
        </w:rPr>
        <w:t>9</w:t>
      </w:r>
      <w:r w:rsidRPr="000D1595">
        <w:rPr>
          <w:sz w:val="22"/>
          <w:szCs w:val="22"/>
        </w:rPr>
        <w:t xml:space="preserve">.8 </w:t>
      </w:r>
      <w:r w:rsidRPr="000D1595">
        <w:rPr>
          <w:sz w:val="22"/>
          <w:szCs w:val="22"/>
        </w:rPr>
        <w:tab/>
        <w:t>The Contractor shall maintain complete and accurate records and information to demonstrate its compliance with this clause. This requirement does not apply where the Contractor employs fewer than 250 staff, unless:</w:t>
      </w:r>
    </w:p>
    <w:p w14:paraId="457931F5" w14:textId="77777777" w:rsidR="00F82EE8" w:rsidRPr="000D1595" w:rsidRDefault="00F82EE8" w:rsidP="00F82EE8">
      <w:pPr>
        <w:pStyle w:val="Default"/>
        <w:ind w:left="1134" w:hanging="1134"/>
        <w:jc w:val="both"/>
        <w:rPr>
          <w:sz w:val="22"/>
          <w:szCs w:val="22"/>
        </w:rPr>
      </w:pPr>
    </w:p>
    <w:p w14:paraId="557E4E7B" w14:textId="77777777" w:rsidR="00F82EE8" w:rsidRPr="000D1595" w:rsidRDefault="00F82EE8" w:rsidP="00F82EE8">
      <w:pPr>
        <w:pStyle w:val="Default"/>
        <w:ind w:left="1701" w:hanging="567"/>
        <w:jc w:val="both"/>
        <w:rPr>
          <w:sz w:val="22"/>
          <w:szCs w:val="22"/>
        </w:rPr>
      </w:pPr>
      <w:r w:rsidRPr="000D1595">
        <w:rPr>
          <w:sz w:val="22"/>
          <w:szCs w:val="22"/>
        </w:rPr>
        <w:t xml:space="preserve">(a) </w:t>
      </w:r>
      <w:r w:rsidRPr="000D1595">
        <w:rPr>
          <w:sz w:val="22"/>
          <w:szCs w:val="22"/>
        </w:rPr>
        <w:tab/>
        <w:t xml:space="preserve">the Customer determines that the processing is not </w:t>
      </w:r>
      <w:proofErr w:type="gramStart"/>
      <w:r w:rsidRPr="000D1595">
        <w:rPr>
          <w:sz w:val="22"/>
          <w:szCs w:val="22"/>
        </w:rPr>
        <w:t>occasional;</w:t>
      </w:r>
      <w:proofErr w:type="gramEnd"/>
    </w:p>
    <w:p w14:paraId="6995B3A6" w14:textId="77777777" w:rsidR="00F82EE8" w:rsidRPr="000D1595" w:rsidRDefault="00F82EE8" w:rsidP="00F82EE8">
      <w:pPr>
        <w:pStyle w:val="Default"/>
        <w:ind w:left="1701" w:hanging="567"/>
        <w:jc w:val="both"/>
        <w:rPr>
          <w:sz w:val="22"/>
          <w:szCs w:val="22"/>
        </w:rPr>
      </w:pPr>
      <w:r w:rsidRPr="000D1595">
        <w:rPr>
          <w:sz w:val="22"/>
          <w:szCs w:val="22"/>
        </w:rPr>
        <w:t xml:space="preserve">(b) </w:t>
      </w:r>
      <w:r w:rsidRPr="000D1595">
        <w:rPr>
          <w:sz w:val="22"/>
          <w:szCs w:val="22"/>
        </w:rPr>
        <w:tab/>
        <w:t>the Customer determines the processing includes special categories of data as referred to in Article 9(1) of the GDPR or Personal Data relating to criminal convictions and offences referred to in Article 10 of the GDPR; and</w:t>
      </w:r>
    </w:p>
    <w:p w14:paraId="2F19E7E2" w14:textId="77777777" w:rsidR="00F82EE8" w:rsidRPr="000D1595" w:rsidRDefault="00F82EE8" w:rsidP="00F82EE8">
      <w:pPr>
        <w:pStyle w:val="Default"/>
        <w:ind w:left="1701" w:hanging="567"/>
        <w:jc w:val="both"/>
        <w:rPr>
          <w:sz w:val="22"/>
          <w:szCs w:val="22"/>
        </w:rPr>
      </w:pPr>
      <w:r w:rsidRPr="000D1595">
        <w:rPr>
          <w:sz w:val="22"/>
          <w:szCs w:val="22"/>
        </w:rPr>
        <w:lastRenderedPageBreak/>
        <w:t xml:space="preserve">(c) </w:t>
      </w:r>
      <w:r w:rsidRPr="000D1595">
        <w:rPr>
          <w:sz w:val="22"/>
          <w:szCs w:val="22"/>
        </w:rPr>
        <w:tab/>
        <w:t>the Customer determines that the processing is likely to result in a risk to the rights and freedoms of Data Subjects.</w:t>
      </w:r>
    </w:p>
    <w:p w14:paraId="0FE19741" w14:textId="77777777" w:rsidR="00F82EE8" w:rsidRPr="000D1595" w:rsidRDefault="00F82EE8" w:rsidP="00F82EE8">
      <w:pPr>
        <w:pStyle w:val="Default"/>
        <w:ind w:left="1701" w:hanging="567"/>
        <w:jc w:val="both"/>
        <w:rPr>
          <w:sz w:val="22"/>
          <w:szCs w:val="22"/>
        </w:rPr>
      </w:pPr>
    </w:p>
    <w:p w14:paraId="5C745D65" w14:textId="57A4F02F" w:rsidR="00F82EE8" w:rsidRPr="000D1595" w:rsidRDefault="00F82EE8" w:rsidP="00F82EE8">
      <w:pPr>
        <w:pStyle w:val="Default"/>
        <w:ind w:left="1134" w:hanging="1134"/>
        <w:jc w:val="both"/>
        <w:rPr>
          <w:sz w:val="22"/>
          <w:szCs w:val="22"/>
        </w:rPr>
      </w:pPr>
      <w:r>
        <w:rPr>
          <w:sz w:val="22"/>
          <w:szCs w:val="22"/>
        </w:rPr>
        <w:t>9</w:t>
      </w:r>
      <w:r w:rsidRPr="000D1595">
        <w:rPr>
          <w:sz w:val="22"/>
          <w:szCs w:val="22"/>
        </w:rPr>
        <w:t xml:space="preserve">.9 </w:t>
      </w:r>
      <w:r w:rsidRPr="000D1595">
        <w:rPr>
          <w:sz w:val="22"/>
          <w:szCs w:val="22"/>
        </w:rPr>
        <w:tab/>
        <w:t>The Contractor shall allow for audits of its Data Processing activity by the Customer or the Customer</w:t>
      </w:r>
      <w:r w:rsidRPr="000D1595">
        <w:rPr>
          <w:rFonts w:hint="eastAsia"/>
          <w:sz w:val="22"/>
          <w:szCs w:val="22"/>
        </w:rPr>
        <w:t>’</w:t>
      </w:r>
      <w:r w:rsidRPr="000D1595">
        <w:rPr>
          <w:sz w:val="22"/>
          <w:szCs w:val="22"/>
        </w:rPr>
        <w:t>s designated auditor.</w:t>
      </w:r>
    </w:p>
    <w:p w14:paraId="772FE226" w14:textId="77777777" w:rsidR="00F82EE8" w:rsidRPr="000D1595" w:rsidRDefault="00F82EE8" w:rsidP="00F82EE8">
      <w:pPr>
        <w:pStyle w:val="Default"/>
        <w:ind w:left="1134" w:hanging="1134"/>
        <w:jc w:val="both"/>
        <w:rPr>
          <w:sz w:val="22"/>
          <w:szCs w:val="22"/>
        </w:rPr>
      </w:pPr>
    </w:p>
    <w:p w14:paraId="0303D2AE" w14:textId="0C2B7896" w:rsidR="00F82EE8" w:rsidRPr="000D1595" w:rsidRDefault="00F82EE8" w:rsidP="00F82EE8">
      <w:pPr>
        <w:pStyle w:val="Default"/>
        <w:ind w:left="1134" w:hanging="1134"/>
        <w:jc w:val="both"/>
        <w:rPr>
          <w:sz w:val="22"/>
          <w:szCs w:val="22"/>
        </w:rPr>
      </w:pPr>
      <w:r>
        <w:rPr>
          <w:sz w:val="22"/>
          <w:szCs w:val="22"/>
        </w:rPr>
        <w:t>9</w:t>
      </w:r>
      <w:r w:rsidRPr="000D1595">
        <w:rPr>
          <w:sz w:val="22"/>
          <w:szCs w:val="22"/>
        </w:rPr>
        <w:t xml:space="preserve">.10 </w:t>
      </w:r>
      <w:r w:rsidRPr="000D1595">
        <w:rPr>
          <w:sz w:val="22"/>
          <w:szCs w:val="22"/>
        </w:rPr>
        <w:tab/>
        <w:t>The Contractor shall designate a data protection officer if required by the Data Protection Legislation.</w:t>
      </w:r>
    </w:p>
    <w:p w14:paraId="44B60EE3" w14:textId="77777777" w:rsidR="00F82EE8" w:rsidRPr="000D1595" w:rsidRDefault="00F82EE8" w:rsidP="00F82EE8">
      <w:pPr>
        <w:pStyle w:val="Default"/>
        <w:ind w:left="1134" w:hanging="1134"/>
        <w:jc w:val="both"/>
        <w:rPr>
          <w:sz w:val="22"/>
          <w:szCs w:val="22"/>
        </w:rPr>
      </w:pPr>
    </w:p>
    <w:p w14:paraId="176604B8" w14:textId="5EFE7A24" w:rsidR="00F82EE8" w:rsidRPr="000D1595" w:rsidRDefault="00F82EE8" w:rsidP="00F82EE8">
      <w:pPr>
        <w:pStyle w:val="Default"/>
        <w:ind w:left="1134" w:hanging="1134"/>
        <w:jc w:val="both"/>
        <w:rPr>
          <w:sz w:val="22"/>
          <w:szCs w:val="22"/>
        </w:rPr>
      </w:pPr>
      <w:r>
        <w:rPr>
          <w:sz w:val="22"/>
          <w:szCs w:val="22"/>
        </w:rPr>
        <w:t>9</w:t>
      </w:r>
      <w:r w:rsidRPr="000D1595">
        <w:rPr>
          <w:sz w:val="22"/>
          <w:szCs w:val="22"/>
        </w:rPr>
        <w:t xml:space="preserve">.11 </w:t>
      </w:r>
      <w:r w:rsidRPr="000D1595">
        <w:rPr>
          <w:sz w:val="22"/>
          <w:szCs w:val="22"/>
        </w:rPr>
        <w:tab/>
        <w:t>Before allowing any Sub-processor to process any Personal Data related to this Agreement, the Contractor must:</w:t>
      </w:r>
    </w:p>
    <w:p w14:paraId="3FCFC0B0" w14:textId="77777777" w:rsidR="00F82EE8" w:rsidRPr="000D1595" w:rsidRDefault="00F82EE8" w:rsidP="00F82EE8">
      <w:pPr>
        <w:pStyle w:val="Default"/>
        <w:ind w:left="1134" w:hanging="1134"/>
        <w:jc w:val="both"/>
        <w:rPr>
          <w:sz w:val="22"/>
          <w:szCs w:val="22"/>
        </w:rPr>
      </w:pPr>
    </w:p>
    <w:p w14:paraId="20200278" w14:textId="77777777" w:rsidR="00F82EE8" w:rsidRPr="000D1595" w:rsidRDefault="00F82EE8" w:rsidP="00F82EE8">
      <w:pPr>
        <w:pStyle w:val="Default"/>
        <w:ind w:left="1701" w:hanging="567"/>
        <w:jc w:val="both"/>
        <w:rPr>
          <w:sz w:val="22"/>
          <w:szCs w:val="22"/>
        </w:rPr>
      </w:pPr>
      <w:r w:rsidRPr="000D1595">
        <w:rPr>
          <w:sz w:val="22"/>
          <w:szCs w:val="22"/>
        </w:rPr>
        <w:t xml:space="preserve">(a) </w:t>
      </w:r>
      <w:r w:rsidRPr="000D1595">
        <w:rPr>
          <w:sz w:val="22"/>
          <w:szCs w:val="22"/>
        </w:rPr>
        <w:tab/>
        <w:t xml:space="preserve">notify the Customer in writing of the intended Sub-processor and </w:t>
      </w:r>
      <w:proofErr w:type="gramStart"/>
      <w:r w:rsidRPr="000D1595">
        <w:rPr>
          <w:sz w:val="22"/>
          <w:szCs w:val="22"/>
        </w:rPr>
        <w:t>processing;</w:t>
      </w:r>
      <w:proofErr w:type="gramEnd"/>
    </w:p>
    <w:p w14:paraId="070B89F8" w14:textId="77777777" w:rsidR="00F82EE8" w:rsidRPr="000D1595" w:rsidRDefault="00F82EE8" w:rsidP="00F82EE8">
      <w:pPr>
        <w:pStyle w:val="Default"/>
        <w:ind w:left="1701" w:hanging="567"/>
        <w:jc w:val="both"/>
        <w:rPr>
          <w:sz w:val="22"/>
          <w:szCs w:val="22"/>
        </w:rPr>
      </w:pPr>
      <w:r w:rsidRPr="000D1595">
        <w:rPr>
          <w:sz w:val="22"/>
          <w:szCs w:val="22"/>
        </w:rPr>
        <w:t xml:space="preserve">(b) </w:t>
      </w:r>
      <w:r w:rsidRPr="000D1595">
        <w:rPr>
          <w:sz w:val="22"/>
          <w:szCs w:val="22"/>
        </w:rPr>
        <w:tab/>
        <w:t xml:space="preserve">obtain the written consent of the </w:t>
      </w:r>
      <w:proofErr w:type="gramStart"/>
      <w:r w:rsidRPr="000D1595">
        <w:rPr>
          <w:sz w:val="22"/>
          <w:szCs w:val="22"/>
        </w:rPr>
        <w:t>Customer;</w:t>
      </w:r>
      <w:proofErr w:type="gramEnd"/>
    </w:p>
    <w:p w14:paraId="60B8906F" w14:textId="24E6B663" w:rsidR="00F82EE8" w:rsidRPr="000D1595" w:rsidRDefault="00F82EE8" w:rsidP="00F82EE8">
      <w:pPr>
        <w:pStyle w:val="Default"/>
        <w:ind w:left="1701" w:hanging="567"/>
        <w:jc w:val="both"/>
        <w:rPr>
          <w:sz w:val="22"/>
          <w:szCs w:val="22"/>
        </w:rPr>
      </w:pPr>
      <w:r w:rsidRPr="000D1595">
        <w:rPr>
          <w:sz w:val="22"/>
          <w:szCs w:val="22"/>
        </w:rPr>
        <w:t xml:space="preserve">(c) </w:t>
      </w:r>
      <w:r w:rsidRPr="000D1595">
        <w:rPr>
          <w:sz w:val="22"/>
          <w:szCs w:val="22"/>
        </w:rPr>
        <w:tab/>
        <w:t>enter into a written agreement with the Sub-processor which give effect to the terms set out in this clause [</w:t>
      </w:r>
      <w:r>
        <w:rPr>
          <w:sz w:val="22"/>
          <w:szCs w:val="22"/>
        </w:rPr>
        <w:t>9</w:t>
      </w:r>
      <w:r w:rsidRPr="000D1595">
        <w:rPr>
          <w:sz w:val="22"/>
          <w:szCs w:val="22"/>
        </w:rPr>
        <w:t>] such that they apply to the Sub-processor; and</w:t>
      </w:r>
    </w:p>
    <w:p w14:paraId="2389EC03" w14:textId="77777777" w:rsidR="00F82EE8" w:rsidRPr="000D1595" w:rsidRDefault="00F82EE8" w:rsidP="00F82EE8">
      <w:pPr>
        <w:pStyle w:val="Default"/>
        <w:ind w:left="1701" w:hanging="567"/>
        <w:jc w:val="both"/>
        <w:rPr>
          <w:sz w:val="22"/>
          <w:szCs w:val="22"/>
        </w:rPr>
      </w:pPr>
      <w:r w:rsidRPr="000D1595">
        <w:rPr>
          <w:sz w:val="22"/>
          <w:szCs w:val="22"/>
        </w:rPr>
        <w:t xml:space="preserve">(d) </w:t>
      </w:r>
      <w:r w:rsidRPr="000D1595">
        <w:rPr>
          <w:sz w:val="22"/>
          <w:szCs w:val="22"/>
        </w:rPr>
        <w:tab/>
        <w:t>provide the Customer with such information regarding the Sub-processor as the Customer may reasonably require.</w:t>
      </w:r>
    </w:p>
    <w:p w14:paraId="7D2FE1F6" w14:textId="77777777" w:rsidR="00F82EE8" w:rsidRPr="000D1595" w:rsidRDefault="00F82EE8" w:rsidP="00F82EE8">
      <w:pPr>
        <w:pStyle w:val="Default"/>
        <w:ind w:left="1701" w:hanging="567"/>
        <w:jc w:val="both"/>
        <w:rPr>
          <w:sz w:val="22"/>
          <w:szCs w:val="22"/>
        </w:rPr>
      </w:pPr>
    </w:p>
    <w:p w14:paraId="30FCA762" w14:textId="231C9E89" w:rsidR="00F82EE8" w:rsidRPr="000D1595" w:rsidRDefault="00F82EE8" w:rsidP="00F82EE8">
      <w:pPr>
        <w:pStyle w:val="Default"/>
        <w:ind w:left="1134" w:hanging="1134"/>
        <w:jc w:val="both"/>
        <w:rPr>
          <w:sz w:val="22"/>
          <w:szCs w:val="22"/>
        </w:rPr>
      </w:pPr>
      <w:r>
        <w:rPr>
          <w:sz w:val="22"/>
          <w:szCs w:val="22"/>
        </w:rPr>
        <w:t>9</w:t>
      </w:r>
      <w:r w:rsidRPr="000D1595">
        <w:rPr>
          <w:sz w:val="22"/>
          <w:szCs w:val="22"/>
        </w:rPr>
        <w:t xml:space="preserve">.12 </w:t>
      </w:r>
      <w:r w:rsidRPr="000D1595">
        <w:rPr>
          <w:sz w:val="22"/>
          <w:szCs w:val="22"/>
        </w:rPr>
        <w:tab/>
        <w:t>The Contractor shall remain fully liable for all acts or omissions of any Sub-processor.</w:t>
      </w:r>
    </w:p>
    <w:p w14:paraId="67AE2EBE" w14:textId="77777777" w:rsidR="00F82EE8" w:rsidRPr="000D1595" w:rsidRDefault="00F82EE8" w:rsidP="00F82EE8">
      <w:pPr>
        <w:pStyle w:val="Default"/>
        <w:ind w:left="1134" w:hanging="1134"/>
        <w:jc w:val="both"/>
        <w:rPr>
          <w:sz w:val="22"/>
          <w:szCs w:val="22"/>
        </w:rPr>
      </w:pPr>
    </w:p>
    <w:p w14:paraId="20442E8E" w14:textId="7936BD7C" w:rsidR="00F82EE8" w:rsidRPr="000D1595" w:rsidRDefault="00F82EE8" w:rsidP="00F82EE8">
      <w:pPr>
        <w:pStyle w:val="Default"/>
        <w:ind w:left="1134" w:hanging="1134"/>
        <w:jc w:val="both"/>
        <w:rPr>
          <w:sz w:val="22"/>
          <w:szCs w:val="22"/>
        </w:rPr>
      </w:pPr>
      <w:r>
        <w:rPr>
          <w:sz w:val="22"/>
          <w:szCs w:val="22"/>
        </w:rPr>
        <w:t>9</w:t>
      </w:r>
      <w:r w:rsidRPr="000D1595">
        <w:rPr>
          <w:sz w:val="22"/>
          <w:szCs w:val="22"/>
        </w:rPr>
        <w:t xml:space="preserve">.13 </w:t>
      </w:r>
      <w:r w:rsidRPr="000D1595">
        <w:rPr>
          <w:sz w:val="22"/>
          <w:szCs w:val="22"/>
        </w:rPr>
        <w:tab/>
        <w:t>The Contractor may, at any time on not less than 30 Working Days</w:t>
      </w:r>
      <w:r w:rsidRPr="000D1595">
        <w:rPr>
          <w:rFonts w:hint="eastAsia"/>
          <w:sz w:val="22"/>
          <w:szCs w:val="22"/>
        </w:rPr>
        <w:t>’</w:t>
      </w:r>
      <w:r w:rsidRPr="000D1595">
        <w:rPr>
          <w:sz w:val="22"/>
          <w:szCs w:val="22"/>
        </w:rPr>
        <w:t xml:space="preserve"> notice, revise this clause by replacing it with any applicable controller to processor standard clauses or similar terms forming part of an applicable certification scheme (which shall apply when incorporated by attachment to this Agreement).</w:t>
      </w:r>
    </w:p>
    <w:p w14:paraId="72BAB6E7" w14:textId="77777777" w:rsidR="00F82EE8" w:rsidRPr="000D1595" w:rsidRDefault="00F82EE8" w:rsidP="00F82EE8">
      <w:pPr>
        <w:pStyle w:val="Default"/>
        <w:ind w:left="1134" w:hanging="1134"/>
        <w:jc w:val="both"/>
        <w:rPr>
          <w:sz w:val="22"/>
          <w:szCs w:val="22"/>
        </w:rPr>
      </w:pPr>
    </w:p>
    <w:p w14:paraId="0007BA67" w14:textId="3FBD9D26" w:rsidR="00F82EE8" w:rsidRPr="000D1595" w:rsidRDefault="00F82EE8" w:rsidP="00F82EE8">
      <w:pPr>
        <w:pStyle w:val="Default"/>
        <w:ind w:left="1134" w:hanging="1134"/>
        <w:jc w:val="both"/>
        <w:rPr>
          <w:sz w:val="22"/>
          <w:szCs w:val="22"/>
        </w:rPr>
      </w:pPr>
      <w:r>
        <w:rPr>
          <w:sz w:val="22"/>
          <w:szCs w:val="22"/>
        </w:rPr>
        <w:t>9</w:t>
      </w:r>
      <w:r w:rsidRPr="000D1595">
        <w:rPr>
          <w:sz w:val="22"/>
          <w:szCs w:val="22"/>
        </w:rPr>
        <w:t xml:space="preserve">.14 </w:t>
      </w:r>
      <w:r w:rsidRPr="000D1595">
        <w:rPr>
          <w:sz w:val="22"/>
          <w:szCs w:val="22"/>
        </w:rPr>
        <w:tab/>
        <w:t>The Parties agree to take account of any guidance issued by the Information Commissioner’s Office. The Customer may on not less than 30 Working Days</w:t>
      </w:r>
      <w:r w:rsidRPr="000D1595">
        <w:rPr>
          <w:rFonts w:hint="eastAsia"/>
          <w:sz w:val="22"/>
          <w:szCs w:val="22"/>
        </w:rPr>
        <w:t>’</w:t>
      </w:r>
      <w:r w:rsidRPr="000D1595">
        <w:rPr>
          <w:sz w:val="22"/>
          <w:szCs w:val="22"/>
        </w:rPr>
        <w:t xml:space="preserve"> notice to the Contractor amend this agreement to ensure that it complies with any guidance </w:t>
      </w:r>
      <w:r w:rsidRPr="000D1595">
        <w:rPr>
          <w:color w:val="auto"/>
          <w:sz w:val="22"/>
          <w:szCs w:val="22"/>
        </w:rPr>
        <w:t>issued by the Information Commissioner’s Office.</w:t>
      </w:r>
    </w:p>
    <w:p w14:paraId="4386A5E8" w14:textId="77777777" w:rsidR="00F82EE8" w:rsidRPr="000D1595" w:rsidRDefault="00F82EE8" w:rsidP="00F82EE8">
      <w:pPr>
        <w:pStyle w:val="Default"/>
        <w:jc w:val="both"/>
        <w:rPr>
          <w:color w:val="auto"/>
          <w:sz w:val="22"/>
          <w:szCs w:val="22"/>
        </w:rPr>
      </w:pPr>
    </w:p>
    <w:p w14:paraId="1F97A0BB" w14:textId="77777777" w:rsidR="00F82EE8" w:rsidRPr="000D1595" w:rsidRDefault="00F82EE8" w:rsidP="00F82EE8">
      <w:pPr>
        <w:pStyle w:val="Default"/>
        <w:ind w:left="1134" w:hanging="1134"/>
        <w:jc w:val="both"/>
        <w:rPr>
          <w:b/>
          <w:bCs/>
          <w:sz w:val="22"/>
          <w:szCs w:val="22"/>
        </w:rPr>
      </w:pPr>
      <w:bookmarkStart w:id="6" w:name="_Toc422132393"/>
      <w:bookmarkStart w:id="7" w:name="_Toc274240312"/>
      <w:r w:rsidRPr="000D1595">
        <w:rPr>
          <w:b/>
          <w:bCs/>
          <w:sz w:val="22"/>
          <w:szCs w:val="22"/>
        </w:rPr>
        <w:tab/>
        <w:t>Official Secrets Acts 1911 to 1989, S182 of the Finance Act 1989</w:t>
      </w:r>
      <w:bookmarkEnd w:id="6"/>
      <w:bookmarkEnd w:id="7"/>
      <w:r w:rsidRPr="000D1595">
        <w:rPr>
          <w:b/>
          <w:bCs/>
          <w:sz w:val="22"/>
          <w:szCs w:val="22"/>
        </w:rPr>
        <w:t xml:space="preserve"> </w:t>
      </w:r>
    </w:p>
    <w:p w14:paraId="16FDF92F" w14:textId="77777777" w:rsidR="00F82EE8" w:rsidRPr="000D1595" w:rsidRDefault="00F82EE8" w:rsidP="00F82EE8">
      <w:pPr>
        <w:pStyle w:val="Default"/>
        <w:ind w:left="1134" w:hanging="1134"/>
        <w:jc w:val="both"/>
        <w:rPr>
          <w:b/>
          <w:bCs/>
          <w:sz w:val="22"/>
          <w:szCs w:val="22"/>
        </w:rPr>
      </w:pPr>
    </w:p>
    <w:p w14:paraId="284D2BFC" w14:textId="5F4A18B9" w:rsidR="00F82EE8" w:rsidRPr="000D1595" w:rsidRDefault="00F82EE8" w:rsidP="00F82EE8">
      <w:pPr>
        <w:pStyle w:val="Default"/>
        <w:ind w:left="1134" w:hanging="1134"/>
        <w:jc w:val="both"/>
        <w:rPr>
          <w:bCs/>
          <w:sz w:val="22"/>
          <w:szCs w:val="22"/>
        </w:rPr>
      </w:pPr>
      <w:r>
        <w:rPr>
          <w:bCs/>
          <w:sz w:val="22"/>
          <w:szCs w:val="22"/>
        </w:rPr>
        <w:t>9</w:t>
      </w:r>
      <w:r w:rsidRPr="000D1595">
        <w:rPr>
          <w:bCs/>
          <w:sz w:val="22"/>
          <w:szCs w:val="22"/>
        </w:rPr>
        <w:t>.15</w:t>
      </w:r>
      <w:r w:rsidRPr="000D1595">
        <w:rPr>
          <w:b/>
          <w:bCs/>
          <w:sz w:val="22"/>
          <w:szCs w:val="22"/>
        </w:rPr>
        <w:tab/>
      </w:r>
      <w:r w:rsidRPr="000D1595">
        <w:rPr>
          <w:bCs/>
          <w:sz w:val="22"/>
          <w:szCs w:val="22"/>
        </w:rPr>
        <w:t xml:space="preserve">The Provider shall comply with, and shall ensure that </w:t>
      </w:r>
      <w:proofErr w:type="gramStart"/>
      <w:r w:rsidRPr="000D1595">
        <w:rPr>
          <w:bCs/>
          <w:sz w:val="22"/>
          <w:szCs w:val="22"/>
        </w:rPr>
        <w:t>it’s</w:t>
      </w:r>
      <w:proofErr w:type="gramEnd"/>
      <w:r w:rsidRPr="000D1595">
        <w:rPr>
          <w:bCs/>
          <w:sz w:val="22"/>
          <w:szCs w:val="22"/>
        </w:rPr>
        <w:t xml:space="preserve"> Staff comply with, the provisions of: </w:t>
      </w:r>
    </w:p>
    <w:p w14:paraId="339D26F5" w14:textId="77777777" w:rsidR="00F82EE8" w:rsidRPr="000D1595" w:rsidRDefault="00F82EE8" w:rsidP="00F82EE8">
      <w:pPr>
        <w:pStyle w:val="Default"/>
        <w:ind w:left="1134" w:hanging="1134"/>
        <w:jc w:val="both"/>
        <w:rPr>
          <w:bCs/>
          <w:sz w:val="22"/>
          <w:szCs w:val="22"/>
        </w:rPr>
      </w:pPr>
    </w:p>
    <w:p w14:paraId="2EEC58A0" w14:textId="77777777" w:rsidR="00F82EE8" w:rsidRPr="000D1595" w:rsidRDefault="00F82EE8" w:rsidP="00F82EE8">
      <w:pPr>
        <w:pStyle w:val="Default"/>
        <w:ind w:left="1843" w:hanging="709"/>
        <w:jc w:val="both"/>
        <w:rPr>
          <w:bCs/>
          <w:sz w:val="22"/>
          <w:szCs w:val="22"/>
        </w:rPr>
      </w:pPr>
      <w:r w:rsidRPr="000D1595">
        <w:rPr>
          <w:bCs/>
          <w:sz w:val="22"/>
          <w:szCs w:val="22"/>
        </w:rPr>
        <w:t>(a)</w:t>
      </w:r>
      <w:r w:rsidRPr="000D1595">
        <w:rPr>
          <w:bCs/>
          <w:sz w:val="22"/>
          <w:szCs w:val="22"/>
        </w:rPr>
        <w:tab/>
        <w:t>the Official Secrets Acts 1911 to 1989; and</w:t>
      </w:r>
    </w:p>
    <w:p w14:paraId="3C10C0E0" w14:textId="77777777" w:rsidR="00F82EE8" w:rsidRPr="000D1595" w:rsidRDefault="00F82EE8" w:rsidP="00F82EE8">
      <w:pPr>
        <w:pStyle w:val="Default"/>
        <w:ind w:left="1843" w:hanging="709"/>
        <w:jc w:val="both"/>
        <w:rPr>
          <w:bCs/>
          <w:sz w:val="22"/>
          <w:szCs w:val="22"/>
        </w:rPr>
      </w:pPr>
      <w:r w:rsidRPr="000D1595">
        <w:rPr>
          <w:bCs/>
          <w:sz w:val="22"/>
          <w:szCs w:val="22"/>
        </w:rPr>
        <w:tab/>
      </w:r>
    </w:p>
    <w:p w14:paraId="69C4278A" w14:textId="77777777" w:rsidR="00F82EE8" w:rsidRPr="000D1595" w:rsidRDefault="00F82EE8" w:rsidP="00F82EE8">
      <w:pPr>
        <w:pStyle w:val="Default"/>
        <w:ind w:left="1843" w:hanging="709"/>
        <w:jc w:val="both"/>
        <w:rPr>
          <w:bCs/>
          <w:sz w:val="22"/>
          <w:szCs w:val="22"/>
        </w:rPr>
      </w:pPr>
      <w:r w:rsidRPr="000D1595">
        <w:rPr>
          <w:bCs/>
          <w:sz w:val="22"/>
          <w:szCs w:val="22"/>
        </w:rPr>
        <w:t>(b)</w:t>
      </w:r>
      <w:r w:rsidRPr="000D1595">
        <w:rPr>
          <w:bCs/>
          <w:sz w:val="22"/>
          <w:szCs w:val="22"/>
        </w:rPr>
        <w:tab/>
        <w:t>Section 182 of the Finance Act 1989.</w:t>
      </w:r>
    </w:p>
    <w:p w14:paraId="252DD4FE" w14:textId="77777777" w:rsidR="00F82EE8" w:rsidRPr="000D1595" w:rsidRDefault="00F82EE8" w:rsidP="00F82EE8">
      <w:pPr>
        <w:pStyle w:val="Default"/>
        <w:ind w:left="1560" w:hanging="426"/>
        <w:jc w:val="both"/>
        <w:rPr>
          <w:bCs/>
          <w:sz w:val="22"/>
          <w:szCs w:val="22"/>
        </w:rPr>
      </w:pPr>
    </w:p>
    <w:p w14:paraId="6A50D16A" w14:textId="6B5D7EB6" w:rsidR="00F82EE8" w:rsidRPr="000D1595" w:rsidRDefault="00F82EE8" w:rsidP="00F82EE8">
      <w:pPr>
        <w:pStyle w:val="Default"/>
        <w:ind w:left="1134" w:hanging="1134"/>
        <w:jc w:val="both"/>
        <w:rPr>
          <w:bCs/>
          <w:sz w:val="22"/>
          <w:szCs w:val="22"/>
        </w:rPr>
      </w:pPr>
      <w:r>
        <w:rPr>
          <w:bCs/>
          <w:sz w:val="22"/>
          <w:szCs w:val="22"/>
        </w:rPr>
        <w:t>9</w:t>
      </w:r>
      <w:r w:rsidRPr="000D1595">
        <w:rPr>
          <w:bCs/>
          <w:sz w:val="22"/>
          <w:szCs w:val="22"/>
        </w:rPr>
        <w:t>.16</w:t>
      </w:r>
      <w:r w:rsidRPr="000D1595">
        <w:rPr>
          <w:bCs/>
          <w:sz w:val="22"/>
          <w:szCs w:val="22"/>
        </w:rPr>
        <w:tab/>
        <w:t>In the event that the Provider or its Staff fails to comply with this clause, the Council reserves the right to terminate the Contract by giving notice in writing to the Provider.</w:t>
      </w:r>
    </w:p>
    <w:p w14:paraId="397EB1BD" w14:textId="77777777" w:rsidR="00F82EE8" w:rsidRPr="00301E21" w:rsidRDefault="00F82EE8" w:rsidP="00F82EE8">
      <w:pPr>
        <w:pStyle w:val="Default"/>
        <w:jc w:val="both"/>
        <w:rPr>
          <w:b/>
          <w:bCs/>
          <w:sz w:val="22"/>
          <w:szCs w:val="22"/>
          <w:highlight w:val="yellow"/>
        </w:rPr>
      </w:pPr>
    </w:p>
    <w:p w14:paraId="118CEBBC" w14:textId="77777777" w:rsidR="00F6117F" w:rsidRPr="007B4D41" w:rsidRDefault="00F6117F" w:rsidP="00F6117F">
      <w:pPr>
        <w:rPr>
          <w:rFonts w:ascii="Arial" w:eastAsia="Times New Roman" w:hAnsi="Arial" w:cs="Arial"/>
          <w:sz w:val="24"/>
          <w:szCs w:val="24"/>
          <w:highlight w:val="yellow"/>
        </w:rPr>
      </w:pPr>
    </w:p>
    <w:p w14:paraId="663C3E8C" w14:textId="77777777" w:rsidR="00F6117F" w:rsidRPr="004C0768" w:rsidRDefault="00F6117F" w:rsidP="00F6117F">
      <w:pPr>
        <w:tabs>
          <w:tab w:val="left" w:pos="851"/>
          <w:tab w:val="left" w:pos="1418"/>
        </w:tabs>
        <w:spacing w:before="120" w:after="120"/>
        <w:ind w:left="720" w:hanging="720"/>
        <w:rPr>
          <w:rFonts w:ascii="Arial" w:eastAsia="Times New Roman" w:hAnsi="Arial" w:cs="Times New Roman"/>
          <w:b/>
          <w:sz w:val="24"/>
          <w:szCs w:val="24"/>
          <w:lang w:eastAsia="en-GB"/>
        </w:rPr>
      </w:pPr>
      <w:r>
        <w:rPr>
          <w:rFonts w:ascii="Arial" w:eastAsia="Times New Roman" w:hAnsi="Arial" w:cs="Times New Roman"/>
          <w:b/>
          <w:sz w:val="24"/>
          <w:szCs w:val="24"/>
          <w:lang w:eastAsia="en-GB"/>
        </w:rPr>
        <w:t>10</w:t>
      </w:r>
      <w:r w:rsidRPr="004C0768">
        <w:rPr>
          <w:rFonts w:ascii="Arial" w:eastAsia="Times New Roman" w:hAnsi="Arial" w:cs="Times New Roman"/>
          <w:b/>
          <w:sz w:val="24"/>
          <w:szCs w:val="24"/>
          <w:lang w:eastAsia="en-GB"/>
        </w:rPr>
        <w:tab/>
        <w:t>FREEDOM OF INFORMATION</w:t>
      </w:r>
    </w:p>
    <w:p w14:paraId="303863FE" w14:textId="77777777" w:rsidR="00F6117F" w:rsidRPr="004C0768" w:rsidRDefault="00F6117F" w:rsidP="00F6117F">
      <w:pPr>
        <w:tabs>
          <w:tab w:val="left" w:pos="851"/>
          <w:tab w:val="left" w:pos="1418"/>
        </w:tabs>
        <w:spacing w:before="120" w:after="120"/>
        <w:ind w:left="720" w:hanging="720"/>
        <w:rPr>
          <w:rFonts w:ascii="Arial" w:eastAsia="Times New Roman" w:hAnsi="Arial" w:cs="Times New Roman"/>
          <w:sz w:val="24"/>
          <w:szCs w:val="24"/>
          <w:lang w:eastAsia="en-GB"/>
        </w:rPr>
      </w:pPr>
      <w:r>
        <w:rPr>
          <w:rFonts w:ascii="Arial" w:eastAsia="Times New Roman" w:hAnsi="Arial" w:cs="Times New Roman"/>
          <w:sz w:val="24"/>
          <w:szCs w:val="24"/>
          <w:lang w:eastAsia="en-GB"/>
        </w:rPr>
        <w:t>10</w:t>
      </w:r>
      <w:r w:rsidRPr="004C0768">
        <w:rPr>
          <w:rFonts w:ascii="Arial" w:eastAsia="Times New Roman" w:hAnsi="Arial" w:cs="Times New Roman"/>
          <w:sz w:val="24"/>
          <w:szCs w:val="24"/>
          <w:lang w:eastAsia="en-GB"/>
        </w:rPr>
        <w:t>.1</w:t>
      </w:r>
      <w:r w:rsidRPr="004C0768">
        <w:rPr>
          <w:rFonts w:ascii="Arial" w:eastAsia="Times New Roman" w:hAnsi="Arial" w:cs="Times New Roman"/>
          <w:sz w:val="24"/>
          <w:szCs w:val="24"/>
          <w:lang w:eastAsia="en-GB"/>
        </w:rPr>
        <w:tab/>
      </w:r>
      <w:r>
        <w:rPr>
          <w:rFonts w:ascii="Arial" w:eastAsia="Times New Roman" w:hAnsi="Arial" w:cs="Times New Roman"/>
          <w:sz w:val="24"/>
          <w:szCs w:val="24"/>
          <w:lang w:eastAsia="en-GB"/>
        </w:rPr>
        <w:t xml:space="preserve">The Council </w:t>
      </w:r>
      <w:r w:rsidRPr="004C0768">
        <w:rPr>
          <w:rFonts w:ascii="Arial" w:eastAsia="Times New Roman" w:hAnsi="Arial" w:cs="Times New Roman"/>
          <w:sz w:val="24"/>
          <w:szCs w:val="24"/>
          <w:lang w:eastAsia="en-GB"/>
        </w:rPr>
        <w:t xml:space="preserve">is subject to the FOIA and the EIR (“the Acts”).  As part of </w:t>
      </w:r>
      <w:r>
        <w:rPr>
          <w:rFonts w:ascii="Arial" w:eastAsia="Times New Roman" w:hAnsi="Arial" w:cs="Times New Roman"/>
          <w:sz w:val="24"/>
          <w:szCs w:val="24"/>
          <w:lang w:eastAsia="en-GB"/>
        </w:rPr>
        <w:t>The Council’s</w:t>
      </w:r>
      <w:r w:rsidRPr="004C0768">
        <w:rPr>
          <w:rFonts w:ascii="Arial" w:eastAsia="Times New Roman" w:hAnsi="Arial" w:cs="Times New Roman"/>
          <w:sz w:val="24"/>
          <w:szCs w:val="24"/>
          <w:lang w:eastAsia="en-GB"/>
        </w:rPr>
        <w:t xml:space="preserve"> duties under the Acts, it may be required to disclose information forming part of the Contract to anyone who makes a reasonable request.  </w:t>
      </w:r>
      <w:r>
        <w:rPr>
          <w:rFonts w:ascii="Arial" w:eastAsia="Times New Roman" w:hAnsi="Arial" w:cs="Times New Roman"/>
          <w:sz w:val="24"/>
          <w:szCs w:val="24"/>
          <w:lang w:eastAsia="en-GB"/>
        </w:rPr>
        <w:t xml:space="preserve">The Council </w:t>
      </w:r>
      <w:r w:rsidRPr="004C0768">
        <w:rPr>
          <w:rFonts w:ascii="Arial" w:eastAsia="Times New Roman" w:hAnsi="Arial" w:cs="Times New Roman"/>
          <w:sz w:val="24"/>
          <w:szCs w:val="24"/>
          <w:lang w:eastAsia="en-GB"/>
        </w:rPr>
        <w:t>has absolute discretion to apply or not to apply any exemptions under the Acts.</w:t>
      </w:r>
    </w:p>
    <w:p w14:paraId="7E60C6A9" w14:textId="25819C03" w:rsidR="00F6117F" w:rsidRDefault="00F6117F" w:rsidP="00F6117F">
      <w:pPr>
        <w:tabs>
          <w:tab w:val="left" w:pos="851"/>
          <w:tab w:val="left" w:pos="1418"/>
        </w:tabs>
        <w:spacing w:before="120" w:after="120"/>
        <w:ind w:left="720" w:hanging="720"/>
        <w:rPr>
          <w:rFonts w:ascii="Arial" w:eastAsia="Times New Roman" w:hAnsi="Arial" w:cs="Times New Roman"/>
          <w:sz w:val="24"/>
          <w:szCs w:val="24"/>
          <w:lang w:eastAsia="en-GB"/>
        </w:rPr>
      </w:pPr>
      <w:r>
        <w:rPr>
          <w:rFonts w:ascii="Arial" w:eastAsia="Times New Roman" w:hAnsi="Arial" w:cs="Times New Roman"/>
          <w:sz w:val="24"/>
          <w:szCs w:val="24"/>
          <w:lang w:eastAsia="en-GB"/>
        </w:rPr>
        <w:lastRenderedPageBreak/>
        <w:t>10</w:t>
      </w:r>
      <w:r w:rsidRPr="004C0768">
        <w:rPr>
          <w:rFonts w:ascii="Arial" w:eastAsia="Times New Roman" w:hAnsi="Arial" w:cs="Times New Roman"/>
          <w:sz w:val="24"/>
          <w:szCs w:val="24"/>
          <w:lang w:eastAsia="en-GB"/>
        </w:rPr>
        <w:t>.2</w:t>
      </w:r>
      <w:r w:rsidRPr="004C0768">
        <w:rPr>
          <w:rFonts w:ascii="Arial" w:eastAsia="Times New Roman" w:hAnsi="Arial" w:cs="Times New Roman"/>
          <w:sz w:val="24"/>
          <w:szCs w:val="24"/>
          <w:lang w:eastAsia="en-GB"/>
        </w:rPr>
        <w:tab/>
        <w:t xml:space="preserve">The </w:t>
      </w:r>
      <w:r w:rsidR="00F9572F">
        <w:rPr>
          <w:rFonts w:ascii="Arial" w:eastAsia="Times New Roman" w:hAnsi="Arial" w:cs="Times New Roman"/>
          <w:sz w:val="24"/>
          <w:szCs w:val="24"/>
          <w:lang w:eastAsia="en-GB"/>
        </w:rPr>
        <w:t>Supplier</w:t>
      </w:r>
      <w:r w:rsidRPr="004C0768">
        <w:rPr>
          <w:rFonts w:ascii="Arial" w:eastAsia="Times New Roman" w:hAnsi="Arial" w:cs="Times New Roman"/>
          <w:sz w:val="24"/>
          <w:szCs w:val="24"/>
          <w:lang w:eastAsia="en-GB"/>
        </w:rPr>
        <w:t xml:space="preserve"> shall assist and cooperate with </w:t>
      </w:r>
      <w:r>
        <w:rPr>
          <w:rFonts w:ascii="Arial" w:eastAsia="Times New Roman" w:hAnsi="Arial" w:cs="Times New Roman"/>
          <w:sz w:val="24"/>
          <w:szCs w:val="24"/>
          <w:lang w:eastAsia="en-GB"/>
        </w:rPr>
        <w:t xml:space="preserve">The </w:t>
      </w:r>
      <w:proofErr w:type="gramStart"/>
      <w:r>
        <w:rPr>
          <w:rFonts w:ascii="Arial" w:eastAsia="Times New Roman" w:hAnsi="Arial" w:cs="Times New Roman"/>
          <w:sz w:val="24"/>
          <w:szCs w:val="24"/>
          <w:lang w:eastAsia="en-GB"/>
        </w:rPr>
        <w:t xml:space="preserve">Council </w:t>
      </w:r>
      <w:r w:rsidRPr="004C0768">
        <w:rPr>
          <w:rFonts w:ascii="Arial" w:eastAsia="Times New Roman" w:hAnsi="Arial" w:cs="Times New Roman"/>
          <w:sz w:val="24"/>
          <w:szCs w:val="24"/>
          <w:lang w:eastAsia="en-GB"/>
        </w:rPr>
        <w:t xml:space="preserve"> (</w:t>
      </w:r>
      <w:proofErr w:type="gramEnd"/>
      <w:r w:rsidRPr="004C0768">
        <w:rPr>
          <w:rFonts w:ascii="Arial" w:eastAsia="Times New Roman" w:hAnsi="Arial" w:cs="Times New Roman"/>
          <w:sz w:val="24"/>
          <w:szCs w:val="24"/>
          <w:lang w:eastAsia="en-GB"/>
        </w:rPr>
        <w:t xml:space="preserve">at the </w:t>
      </w:r>
      <w:r w:rsidR="00F9572F">
        <w:rPr>
          <w:rFonts w:ascii="Arial" w:eastAsia="Times New Roman" w:hAnsi="Arial" w:cs="Times New Roman"/>
          <w:sz w:val="24"/>
          <w:szCs w:val="24"/>
          <w:lang w:eastAsia="en-GB"/>
        </w:rPr>
        <w:t>Supplier</w:t>
      </w:r>
      <w:r w:rsidRPr="004C0768">
        <w:rPr>
          <w:rFonts w:ascii="Arial" w:eastAsia="Times New Roman" w:hAnsi="Arial" w:cs="Times New Roman"/>
          <w:sz w:val="24"/>
          <w:szCs w:val="24"/>
          <w:lang w:eastAsia="en-GB"/>
        </w:rPr>
        <w:t xml:space="preserve">’s expense) to enable </w:t>
      </w:r>
      <w:r>
        <w:rPr>
          <w:rFonts w:ascii="Arial" w:eastAsia="Times New Roman" w:hAnsi="Arial" w:cs="Times New Roman"/>
          <w:sz w:val="24"/>
          <w:szCs w:val="24"/>
          <w:lang w:eastAsia="en-GB"/>
        </w:rPr>
        <w:t xml:space="preserve">The Council </w:t>
      </w:r>
      <w:r w:rsidRPr="004C0768">
        <w:rPr>
          <w:rFonts w:ascii="Arial" w:eastAsia="Times New Roman" w:hAnsi="Arial" w:cs="Times New Roman"/>
          <w:sz w:val="24"/>
          <w:szCs w:val="24"/>
          <w:lang w:eastAsia="en-GB"/>
        </w:rPr>
        <w:t xml:space="preserve"> to comply with the information disclosure requirements under the Acts and in so doing will comply with any timescale notified to it by </w:t>
      </w:r>
      <w:r>
        <w:rPr>
          <w:rFonts w:ascii="Arial" w:eastAsia="Times New Roman" w:hAnsi="Arial" w:cs="Times New Roman"/>
          <w:sz w:val="24"/>
          <w:szCs w:val="24"/>
          <w:lang w:eastAsia="en-GB"/>
        </w:rPr>
        <w:t xml:space="preserve">The Council </w:t>
      </w:r>
      <w:r w:rsidRPr="004C0768">
        <w:rPr>
          <w:rFonts w:ascii="Arial" w:eastAsia="Times New Roman" w:hAnsi="Arial" w:cs="Times New Roman"/>
          <w:sz w:val="24"/>
          <w:szCs w:val="24"/>
          <w:lang w:eastAsia="en-GB"/>
        </w:rPr>
        <w:t>.</w:t>
      </w:r>
    </w:p>
    <w:p w14:paraId="61B234DB" w14:textId="77777777" w:rsidR="00F6117F" w:rsidRDefault="00F6117F" w:rsidP="00F6117F">
      <w:pPr>
        <w:tabs>
          <w:tab w:val="left" w:pos="851"/>
          <w:tab w:val="left" w:pos="1418"/>
        </w:tabs>
        <w:spacing w:before="120" w:after="120"/>
        <w:ind w:left="720" w:hanging="720"/>
        <w:rPr>
          <w:rFonts w:ascii="Arial" w:eastAsia="Times New Roman" w:hAnsi="Arial" w:cs="Times New Roman"/>
          <w:sz w:val="24"/>
          <w:szCs w:val="24"/>
          <w:lang w:eastAsia="en-GB"/>
        </w:rPr>
      </w:pPr>
    </w:p>
    <w:p w14:paraId="0CA2B251" w14:textId="77777777" w:rsidR="00F6117F" w:rsidRPr="00FE5BC6" w:rsidRDefault="00F6117F" w:rsidP="00F6117F">
      <w:pPr>
        <w:pStyle w:val="ListParagraph"/>
        <w:keepNext/>
        <w:numPr>
          <w:ilvl w:val="0"/>
          <w:numId w:val="7"/>
        </w:numPr>
        <w:ind w:left="709" w:hanging="709"/>
        <w:outlineLvl w:val="0"/>
        <w:rPr>
          <w:rFonts w:ascii="Arial" w:eastAsia="Times New Roman" w:hAnsi="Arial" w:cs="Times New Roman"/>
          <w:b/>
          <w:caps/>
          <w:kern w:val="32"/>
          <w:sz w:val="24"/>
          <w:szCs w:val="24"/>
        </w:rPr>
      </w:pPr>
      <w:r w:rsidRPr="00FE5BC6">
        <w:rPr>
          <w:rFonts w:ascii="Arial" w:eastAsia="Times New Roman" w:hAnsi="Arial" w:cs="Times New Roman"/>
          <w:b/>
          <w:caps/>
          <w:kern w:val="32"/>
          <w:sz w:val="24"/>
          <w:szCs w:val="24"/>
        </w:rPr>
        <w:t>MISCELLANEOUS</w:t>
      </w:r>
    </w:p>
    <w:p w14:paraId="589F9176" w14:textId="77777777" w:rsidR="00F6117F" w:rsidRPr="00DC34DB" w:rsidRDefault="00F6117F" w:rsidP="00F6117F">
      <w:pPr>
        <w:pStyle w:val="ListParagraph"/>
        <w:keepNext/>
        <w:tabs>
          <w:tab w:val="num" w:pos="1163"/>
        </w:tabs>
        <w:overflowPunct w:val="0"/>
        <w:autoSpaceDE w:val="0"/>
        <w:autoSpaceDN w:val="0"/>
        <w:adjustRightInd w:val="0"/>
        <w:spacing w:before="240" w:after="60"/>
        <w:ind w:left="786"/>
        <w:textAlignment w:val="baseline"/>
        <w:outlineLvl w:val="0"/>
        <w:rPr>
          <w:rFonts w:ascii="Arial" w:eastAsia="Times New Roman" w:hAnsi="Arial" w:cs="Times New Roman"/>
          <w:b/>
          <w:caps/>
          <w:kern w:val="32"/>
          <w:sz w:val="24"/>
          <w:szCs w:val="24"/>
        </w:rPr>
      </w:pPr>
    </w:p>
    <w:p w14:paraId="7C9C3301" w14:textId="77777777" w:rsidR="00F6117F" w:rsidRDefault="00F6117F" w:rsidP="00F6117F">
      <w:pPr>
        <w:pStyle w:val="ListParagraph"/>
        <w:numPr>
          <w:ilvl w:val="1"/>
          <w:numId w:val="7"/>
        </w:numPr>
        <w:tabs>
          <w:tab w:val="num" w:pos="879"/>
        </w:tabs>
        <w:spacing w:before="120" w:after="120"/>
        <w:ind w:left="709" w:hanging="709"/>
        <w:outlineLvl w:val="1"/>
        <w:rPr>
          <w:rFonts w:ascii="Arial" w:eastAsia="Times New Roman" w:hAnsi="Arial" w:cs="Times New Roman"/>
          <w:sz w:val="24"/>
          <w:szCs w:val="20"/>
        </w:rPr>
      </w:pPr>
      <w:r w:rsidRPr="00FE5BC6">
        <w:rPr>
          <w:rFonts w:ascii="Arial" w:eastAsia="Times New Roman" w:hAnsi="Arial" w:cs="Times New Roman"/>
          <w:sz w:val="24"/>
          <w:szCs w:val="20"/>
        </w:rPr>
        <w:t>Clause headings are inserted in this Agreement for convenience only, and they shall not be taken into account in the interpretation of this Agreement.</w:t>
      </w:r>
    </w:p>
    <w:p w14:paraId="0F5DB716" w14:textId="6DC12534" w:rsidR="00F6117F" w:rsidRPr="00FE5BC6" w:rsidRDefault="00F6117F" w:rsidP="00F6117F">
      <w:pPr>
        <w:pStyle w:val="ListParagraph"/>
        <w:numPr>
          <w:ilvl w:val="1"/>
          <w:numId w:val="7"/>
        </w:numPr>
        <w:tabs>
          <w:tab w:val="num" w:pos="879"/>
        </w:tabs>
        <w:spacing w:before="120" w:after="120"/>
        <w:ind w:left="709" w:hanging="709"/>
        <w:outlineLvl w:val="1"/>
        <w:rPr>
          <w:rFonts w:ascii="Arial" w:eastAsia="Times New Roman" w:hAnsi="Arial" w:cs="Times New Roman"/>
          <w:sz w:val="24"/>
          <w:szCs w:val="20"/>
        </w:rPr>
      </w:pPr>
      <w:r w:rsidRPr="00FE5BC6">
        <w:rPr>
          <w:rFonts w:ascii="Arial" w:eastAsia="Times New Roman" w:hAnsi="Arial" w:cs="Times New Roman"/>
          <w:sz w:val="24"/>
          <w:szCs w:val="20"/>
        </w:rPr>
        <w:t xml:space="preserve">This Agreement cancels and is in substitution for all previous letters and oral agreements relating to the subject matter of this Agreement between </w:t>
      </w:r>
      <w:r>
        <w:rPr>
          <w:rFonts w:ascii="Arial" w:eastAsia="Times New Roman" w:hAnsi="Arial" w:cs="Times New Roman"/>
          <w:sz w:val="24"/>
          <w:szCs w:val="20"/>
        </w:rPr>
        <w:t xml:space="preserve">The Council </w:t>
      </w:r>
      <w:r w:rsidRPr="00FE5BC6">
        <w:rPr>
          <w:rFonts w:ascii="Arial" w:eastAsia="Times New Roman" w:hAnsi="Arial" w:cs="Times New Roman"/>
          <w:sz w:val="24"/>
          <w:szCs w:val="20"/>
        </w:rPr>
        <w:t xml:space="preserve">or any of its officers and the </w:t>
      </w:r>
      <w:r w:rsidR="00F9572F">
        <w:rPr>
          <w:rFonts w:ascii="Arial" w:eastAsia="Times New Roman" w:hAnsi="Arial" w:cs="Times New Roman"/>
          <w:sz w:val="24"/>
          <w:szCs w:val="20"/>
        </w:rPr>
        <w:t>Supplier</w:t>
      </w:r>
      <w:r w:rsidRPr="00FE5BC6">
        <w:rPr>
          <w:rFonts w:ascii="Arial" w:eastAsia="Times New Roman" w:hAnsi="Arial" w:cs="Times New Roman"/>
          <w:sz w:val="24"/>
          <w:szCs w:val="20"/>
        </w:rPr>
        <w:t>, all of which shall be deemed to have been terminated by mutual consent.</w:t>
      </w:r>
    </w:p>
    <w:p w14:paraId="19457513" w14:textId="77777777" w:rsidR="00F6117F" w:rsidRPr="00DC34DB" w:rsidRDefault="00F6117F" w:rsidP="00F6117F">
      <w:pPr>
        <w:pStyle w:val="ListParagraph"/>
        <w:tabs>
          <w:tab w:val="num" w:pos="709"/>
        </w:tabs>
        <w:ind w:left="709"/>
        <w:rPr>
          <w:rFonts w:ascii="Arial" w:eastAsia="Times New Roman" w:hAnsi="Arial" w:cs="Times New Roman"/>
          <w:sz w:val="24"/>
          <w:szCs w:val="20"/>
        </w:rPr>
      </w:pPr>
    </w:p>
    <w:p w14:paraId="18A92894" w14:textId="77777777" w:rsidR="00F6117F" w:rsidRDefault="00F6117F" w:rsidP="00F6117F">
      <w:pPr>
        <w:pStyle w:val="ListParagraph"/>
        <w:numPr>
          <w:ilvl w:val="1"/>
          <w:numId w:val="7"/>
        </w:numPr>
        <w:spacing w:before="120" w:after="120"/>
        <w:ind w:left="709" w:hanging="709"/>
        <w:outlineLvl w:val="1"/>
        <w:rPr>
          <w:rFonts w:ascii="Arial" w:eastAsia="Times New Roman" w:hAnsi="Arial" w:cs="Times New Roman"/>
          <w:sz w:val="24"/>
          <w:szCs w:val="20"/>
        </w:rPr>
      </w:pPr>
      <w:r w:rsidRPr="00DC34DB">
        <w:rPr>
          <w:rFonts w:ascii="Arial" w:eastAsia="Times New Roman" w:hAnsi="Arial" w:cs="Times New Roman"/>
          <w:sz w:val="24"/>
          <w:szCs w:val="20"/>
        </w:rPr>
        <w:t>If any provision of this Agreement shall be held void or unenforceable in whole or part by any Court or other competent authority, the remaining provisions, and the remainder of the provisions affected, shall remain in full force and effect.</w:t>
      </w:r>
    </w:p>
    <w:p w14:paraId="2C8684F7" w14:textId="77777777" w:rsidR="00F6117F" w:rsidRPr="00DC34DB" w:rsidRDefault="00F6117F" w:rsidP="00F6117F">
      <w:pPr>
        <w:pStyle w:val="ListParagraph"/>
        <w:tabs>
          <w:tab w:val="num" w:pos="709"/>
        </w:tabs>
        <w:ind w:left="709"/>
        <w:rPr>
          <w:rFonts w:ascii="Arial" w:eastAsia="Times New Roman" w:hAnsi="Arial" w:cs="Times New Roman"/>
          <w:sz w:val="24"/>
          <w:szCs w:val="20"/>
        </w:rPr>
      </w:pPr>
    </w:p>
    <w:p w14:paraId="3FA7D158" w14:textId="77777777" w:rsidR="00F6117F" w:rsidRDefault="00F6117F" w:rsidP="00F6117F">
      <w:pPr>
        <w:pStyle w:val="ListParagraph"/>
        <w:numPr>
          <w:ilvl w:val="1"/>
          <w:numId w:val="7"/>
        </w:numPr>
        <w:spacing w:before="120" w:after="120"/>
        <w:ind w:left="709" w:hanging="709"/>
        <w:outlineLvl w:val="1"/>
        <w:rPr>
          <w:rFonts w:ascii="Arial" w:eastAsia="Times New Roman" w:hAnsi="Arial" w:cs="Times New Roman"/>
          <w:sz w:val="24"/>
          <w:szCs w:val="20"/>
        </w:rPr>
      </w:pPr>
      <w:r w:rsidRPr="00DC34DB">
        <w:rPr>
          <w:rFonts w:ascii="Arial" w:eastAsia="Times New Roman" w:hAnsi="Arial" w:cs="Times New Roman"/>
          <w:sz w:val="24"/>
          <w:szCs w:val="20"/>
        </w:rPr>
        <w:t>All notices or other communications to be served on either party under this Agreement shall be sent by pre</w:t>
      </w:r>
      <w:r w:rsidRPr="00DC34DB">
        <w:rPr>
          <w:rFonts w:ascii="Arial" w:eastAsia="Times New Roman" w:hAnsi="Arial" w:cs="Times New Roman"/>
          <w:sz w:val="24"/>
          <w:szCs w:val="20"/>
        </w:rPr>
        <w:noBreakHyphen/>
        <w:t>paid first</w:t>
      </w:r>
      <w:r w:rsidRPr="00DC34DB">
        <w:rPr>
          <w:rFonts w:ascii="Arial" w:eastAsia="Times New Roman" w:hAnsi="Arial" w:cs="Times New Roman"/>
          <w:sz w:val="24"/>
          <w:szCs w:val="20"/>
        </w:rPr>
        <w:noBreakHyphen/>
        <w:t>class post to the addresses shown above and shall be deemed served 48 hours after posting unless the contrary is proved.</w:t>
      </w:r>
    </w:p>
    <w:p w14:paraId="2417001A" w14:textId="77777777" w:rsidR="00F6117F" w:rsidRPr="00DC34DB" w:rsidRDefault="00F6117F" w:rsidP="00F6117F">
      <w:pPr>
        <w:pStyle w:val="ListParagraph"/>
        <w:tabs>
          <w:tab w:val="num" w:pos="709"/>
        </w:tabs>
        <w:ind w:left="709"/>
        <w:rPr>
          <w:rFonts w:ascii="Arial" w:eastAsia="Times New Roman" w:hAnsi="Arial" w:cs="Times New Roman"/>
          <w:sz w:val="24"/>
          <w:szCs w:val="20"/>
        </w:rPr>
      </w:pPr>
    </w:p>
    <w:p w14:paraId="216BA4D6" w14:textId="77777777" w:rsidR="00F6117F" w:rsidRPr="00DC34DB" w:rsidRDefault="00F6117F" w:rsidP="00F6117F">
      <w:pPr>
        <w:pStyle w:val="ListParagraph"/>
        <w:numPr>
          <w:ilvl w:val="1"/>
          <w:numId w:val="7"/>
        </w:numPr>
        <w:spacing w:before="120" w:after="120"/>
        <w:ind w:left="709" w:hanging="709"/>
        <w:outlineLvl w:val="1"/>
        <w:rPr>
          <w:rFonts w:ascii="Arial" w:eastAsia="Times New Roman" w:hAnsi="Arial" w:cs="Times New Roman"/>
          <w:sz w:val="24"/>
          <w:szCs w:val="20"/>
        </w:rPr>
      </w:pPr>
      <w:r w:rsidRPr="00DC34DB">
        <w:rPr>
          <w:rFonts w:ascii="Arial" w:eastAsia="Times New Roman" w:hAnsi="Arial" w:cs="Times New Roman"/>
          <w:sz w:val="24"/>
          <w:szCs w:val="20"/>
        </w:rPr>
        <w:t>This Agreement is governed and to be construed in accordance with the laws of England.</w:t>
      </w:r>
    </w:p>
    <w:p w14:paraId="399F72D8" w14:textId="77777777" w:rsidR="00F6117F" w:rsidRPr="00C24F3F" w:rsidRDefault="00F6117F" w:rsidP="00F6117F">
      <w:pPr>
        <w:spacing w:before="120" w:after="120"/>
        <w:rPr>
          <w:rFonts w:ascii="Arial" w:eastAsia="Times New Roman" w:hAnsi="Arial" w:cs="Times New Roman"/>
          <w:sz w:val="24"/>
          <w:szCs w:val="24"/>
          <w:lang w:eastAsia="en-GB"/>
        </w:rPr>
      </w:pPr>
    </w:p>
    <w:p w14:paraId="35059ECA" w14:textId="77777777" w:rsidR="00F6117F" w:rsidRPr="00C24F3F" w:rsidRDefault="00F6117F" w:rsidP="00F6117F">
      <w:pPr>
        <w:keepNext/>
        <w:overflowPunct w:val="0"/>
        <w:autoSpaceDE w:val="0"/>
        <w:autoSpaceDN w:val="0"/>
        <w:adjustRightInd w:val="0"/>
        <w:spacing w:after="240" w:line="360" w:lineRule="auto"/>
        <w:textAlignment w:val="baseline"/>
        <w:rPr>
          <w:rFonts w:ascii="Arial" w:eastAsia="Times New Roman" w:hAnsi="Arial" w:cs="Times New Roman"/>
          <w:caps/>
          <w:sz w:val="24"/>
          <w:szCs w:val="24"/>
        </w:rPr>
      </w:pPr>
      <w:r w:rsidRPr="00C24F3F">
        <w:rPr>
          <w:rFonts w:ascii="Arial" w:eastAsia="Times New Roman" w:hAnsi="Arial" w:cs="Times New Roman"/>
          <w:b/>
          <w:bCs/>
          <w:sz w:val="24"/>
          <w:szCs w:val="24"/>
        </w:rPr>
        <w:t xml:space="preserve">IN WITNESS </w:t>
      </w:r>
      <w:r w:rsidRPr="00C24F3F">
        <w:rPr>
          <w:rFonts w:ascii="Arial" w:eastAsia="Times New Roman" w:hAnsi="Arial" w:cs="Times New Roman"/>
          <w:sz w:val="24"/>
          <w:szCs w:val="24"/>
        </w:rPr>
        <w:t>of which this Agreement has been duly executed by the parties.</w:t>
      </w:r>
    </w:p>
    <w:p w14:paraId="33A96873" w14:textId="62F46D4C" w:rsidR="00F6117F" w:rsidRDefault="00F6117F" w:rsidP="00F6117F">
      <w:pPr>
        <w:shd w:val="clear" w:color="auto" w:fill="FFFFFF"/>
        <w:tabs>
          <w:tab w:val="left" w:pos="0"/>
          <w:tab w:val="left" w:pos="4395"/>
        </w:tabs>
        <w:spacing w:before="120" w:after="240" w:line="360" w:lineRule="auto"/>
        <w:ind w:left="4320" w:hanging="4320"/>
        <w:rPr>
          <w:rFonts w:ascii="Arial" w:eastAsia="Times New Roman" w:hAnsi="Arial" w:cs="Times New Roman"/>
          <w:b/>
          <w:bCs/>
          <w:color w:val="000000"/>
          <w:sz w:val="24"/>
          <w:szCs w:val="24"/>
          <w:lang w:eastAsia="en-GB"/>
        </w:rPr>
      </w:pPr>
      <w:r w:rsidRPr="00C24F3F">
        <w:rPr>
          <w:rFonts w:ascii="Arial" w:eastAsia="Times New Roman" w:hAnsi="Arial" w:cs="Times New Roman"/>
          <w:b/>
          <w:bCs/>
          <w:color w:val="000000"/>
          <w:sz w:val="24"/>
          <w:szCs w:val="24"/>
          <w:lang w:eastAsia="en-GB"/>
        </w:rPr>
        <w:t xml:space="preserve">SIGNED </w:t>
      </w:r>
      <w:r w:rsidRPr="00C24F3F">
        <w:rPr>
          <w:rFonts w:ascii="Arial" w:eastAsia="Times New Roman" w:hAnsi="Arial" w:cs="Times New Roman"/>
          <w:color w:val="000000"/>
          <w:sz w:val="24"/>
          <w:szCs w:val="24"/>
          <w:lang w:eastAsia="en-GB"/>
        </w:rPr>
        <w:t xml:space="preserve">for and on behalf of </w:t>
      </w:r>
      <w:r w:rsidRPr="00C24F3F">
        <w:rPr>
          <w:rFonts w:ascii="Arial" w:eastAsia="Times New Roman" w:hAnsi="Arial" w:cs="Times New Roman"/>
          <w:b/>
          <w:bCs/>
          <w:color w:val="000000"/>
          <w:sz w:val="24"/>
          <w:szCs w:val="24"/>
          <w:lang w:eastAsia="en-GB"/>
        </w:rPr>
        <w:t>[</w:t>
      </w:r>
      <w:r>
        <w:rPr>
          <w:rFonts w:ascii="Arial" w:eastAsia="Times New Roman" w:hAnsi="Arial" w:cs="Times New Roman"/>
          <w:b/>
          <w:bCs/>
          <w:i/>
          <w:iCs/>
          <w:color w:val="000000"/>
          <w:sz w:val="24"/>
          <w:szCs w:val="24"/>
          <w:lang w:eastAsia="en-GB"/>
        </w:rPr>
        <w:t>The Council]</w:t>
      </w:r>
      <w:r w:rsidRPr="00C24F3F">
        <w:rPr>
          <w:rFonts w:ascii="Arial" w:eastAsia="Times New Roman" w:hAnsi="Arial" w:cs="Times New Roman"/>
          <w:b/>
          <w:bCs/>
          <w:color w:val="000000"/>
          <w:sz w:val="24"/>
          <w:szCs w:val="24"/>
          <w:lang w:eastAsia="en-GB"/>
        </w:rPr>
        <w:tab/>
        <w:t xml:space="preserve">SIGNED </w:t>
      </w:r>
      <w:r w:rsidRPr="00C24F3F">
        <w:rPr>
          <w:rFonts w:ascii="Arial" w:eastAsia="Times New Roman" w:hAnsi="Arial" w:cs="Times New Roman"/>
          <w:color w:val="000000"/>
          <w:sz w:val="24"/>
          <w:szCs w:val="24"/>
          <w:lang w:eastAsia="en-GB"/>
        </w:rPr>
        <w:t xml:space="preserve">for and on behalf of </w:t>
      </w:r>
      <w:r w:rsidRPr="00C24F3F">
        <w:rPr>
          <w:rFonts w:ascii="Arial" w:eastAsia="Times New Roman" w:hAnsi="Arial" w:cs="Times New Roman"/>
          <w:b/>
          <w:bCs/>
          <w:color w:val="000000"/>
          <w:sz w:val="24"/>
          <w:szCs w:val="24"/>
          <w:lang w:eastAsia="en-GB"/>
        </w:rPr>
        <w:t>[</w:t>
      </w:r>
      <w:r w:rsidR="00F9572F">
        <w:rPr>
          <w:rFonts w:ascii="Arial" w:eastAsia="Times New Roman" w:hAnsi="Arial" w:cs="Times New Roman"/>
          <w:b/>
          <w:bCs/>
          <w:i/>
          <w:iCs/>
          <w:color w:val="000000"/>
          <w:sz w:val="24"/>
          <w:szCs w:val="24"/>
          <w:lang w:eastAsia="en-GB"/>
        </w:rPr>
        <w:t>Supplier</w:t>
      </w:r>
      <w:r w:rsidRPr="00C24F3F">
        <w:rPr>
          <w:rFonts w:ascii="Arial" w:eastAsia="Times New Roman" w:hAnsi="Arial" w:cs="Times New Roman"/>
          <w:b/>
          <w:bCs/>
          <w:color w:val="000000"/>
          <w:sz w:val="24"/>
          <w:szCs w:val="24"/>
          <w:lang w:eastAsia="en-GB"/>
        </w:rPr>
        <w:t>]</w:t>
      </w:r>
    </w:p>
    <w:p w14:paraId="0518DF0B" w14:textId="77777777" w:rsidR="00F6117F" w:rsidRPr="00C24F3F" w:rsidRDefault="00F6117F" w:rsidP="00F6117F">
      <w:pPr>
        <w:shd w:val="clear" w:color="auto" w:fill="FFFFFF"/>
        <w:tabs>
          <w:tab w:val="left" w:pos="0"/>
          <w:tab w:val="left" w:pos="4395"/>
        </w:tabs>
        <w:spacing w:before="120" w:after="240" w:line="360" w:lineRule="auto"/>
        <w:ind w:left="4320" w:hanging="4320"/>
        <w:rPr>
          <w:rFonts w:ascii="Arial" w:eastAsia="Times New Roman" w:hAnsi="Arial" w:cs="Times New Roman"/>
          <w:sz w:val="24"/>
          <w:szCs w:val="24"/>
          <w:lang w:eastAsia="en-GB"/>
        </w:rPr>
      </w:pPr>
    </w:p>
    <w:p w14:paraId="2631659D" w14:textId="77777777" w:rsidR="00F6117F" w:rsidRPr="00C24F3F" w:rsidRDefault="00F6117F" w:rsidP="00F6117F">
      <w:pPr>
        <w:shd w:val="clear" w:color="auto" w:fill="FFFFFF"/>
        <w:tabs>
          <w:tab w:val="left" w:pos="4395"/>
        </w:tabs>
        <w:spacing w:before="120" w:after="240" w:line="360" w:lineRule="auto"/>
        <w:rPr>
          <w:rFonts w:ascii="Arial" w:eastAsia="Times New Roman" w:hAnsi="Arial" w:cs="Times New Roman"/>
          <w:sz w:val="24"/>
          <w:szCs w:val="24"/>
          <w:lang w:eastAsia="en-GB"/>
        </w:rPr>
      </w:pPr>
      <w:r w:rsidRPr="00C24F3F">
        <w:rPr>
          <w:rFonts w:ascii="Arial" w:eastAsia="Times New Roman" w:hAnsi="Arial" w:cs="Times New Roman"/>
          <w:color w:val="000000"/>
          <w:sz w:val="24"/>
          <w:szCs w:val="24"/>
          <w:lang w:eastAsia="en-GB"/>
        </w:rPr>
        <w:t xml:space="preserve">Signature............................................. </w:t>
      </w:r>
      <w:r w:rsidRPr="00C24F3F">
        <w:rPr>
          <w:rFonts w:ascii="Arial" w:eastAsia="Times New Roman" w:hAnsi="Arial" w:cs="Times New Roman"/>
          <w:color w:val="000000"/>
          <w:sz w:val="24"/>
          <w:szCs w:val="24"/>
          <w:lang w:eastAsia="en-GB"/>
        </w:rPr>
        <w:tab/>
        <w:t>Signature...........................................</w:t>
      </w:r>
    </w:p>
    <w:p w14:paraId="50140FDA" w14:textId="77777777" w:rsidR="00F6117F" w:rsidRDefault="00F6117F" w:rsidP="00F6117F">
      <w:pPr>
        <w:shd w:val="clear" w:color="auto" w:fill="FFFFFF"/>
        <w:tabs>
          <w:tab w:val="left" w:pos="4395"/>
        </w:tabs>
        <w:spacing w:before="120" w:after="240" w:line="360" w:lineRule="auto"/>
        <w:rPr>
          <w:rFonts w:ascii="Arial" w:eastAsia="Times New Roman" w:hAnsi="Arial" w:cs="Times New Roman"/>
          <w:color w:val="000000"/>
          <w:sz w:val="24"/>
          <w:szCs w:val="24"/>
          <w:lang w:eastAsia="en-GB"/>
        </w:rPr>
      </w:pPr>
      <w:r w:rsidRPr="00C24F3F">
        <w:rPr>
          <w:rFonts w:ascii="Arial" w:eastAsia="Times New Roman" w:hAnsi="Arial" w:cs="Times New Roman"/>
          <w:color w:val="000000"/>
          <w:sz w:val="24"/>
          <w:szCs w:val="24"/>
          <w:lang w:eastAsia="en-GB"/>
        </w:rPr>
        <w:t>Name ..................................................</w:t>
      </w:r>
      <w:r w:rsidRPr="00C24F3F">
        <w:rPr>
          <w:rFonts w:ascii="Arial" w:eastAsia="Times New Roman" w:hAnsi="Arial" w:cs="Times New Roman"/>
          <w:color w:val="000000"/>
          <w:sz w:val="24"/>
          <w:szCs w:val="24"/>
          <w:lang w:eastAsia="en-GB"/>
        </w:rPr>
        <w:tab/>
        <w:t>Name.................................................</w:t>
      </w:r>
    </w:p>
    <w:p w14:paraId="2CB0F38A" w14:textId="77777777" w:rsidR="00F6117F" w:rsidRDefault="00F6117F" w:rsidP="00F6117F">
      <w:pPr>
        <w:rPr>
          <w:rFonts w:ascii="Arial" w:eastAsia="Times New Roman" w:hAnsi="Arial" w:cs="Times New Roman"/>
          <w:color w:val="000000"/>
          <w:sz w:val="24"/>
          <w:szCs w:val="24"/>
          <w:lang w:eastAsia="en-GB"/>
        </w:rPr>
      </w:pPr>
      <w:r>
        <w:rPr>
          <w:rFonts w:ascii="Arial" w:eastAsia="Times New Roman" w:hAnsi="Arial" w:cs="Times New Roman"/>
          <w:color w:val="000000"/>
          <w:sz w:val="24"/>
          <w:szCs w:val="24"/>
          <w:lang w:eastAsia="en-GB"/>
        </w:rPr>
        <w:br w:type="page"/>
      </w:r>
    </w:p>
    <w:p w14:paraId="1B7BCAB4" w14:textId="77777777" w:rsidR="00636E29" w:rsidRDefault="00636E29"/>
    <w:sectPr w:rsidR="00636E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770"/>
    <w:multiLevelType w:val="hybridMultilevel"/>
    <w:tmpl w:val="BC720CDC"/>
    <w:lvl w:ilvl="0" w:tplc="C6645F62">
      <w:start w:val="9"/>
      <w:numFmt w:val="decimal"/>
      <w:lvlText w:val="%1"/>
      <w:lvlJc w:val="left"/>
      <w:pPr>
        <w:ind w:left="1523" w:hanging="360"/>
      </w:pPr>
      <w:rPr>
        <w:rFonts w:hint="default"/>
        <w:b/>
      </w:rPr>
    </w:lvl>
    <w:lvl w:ilvl="1" w:tplc="08090019">
      <w:start w:val="1"/>
      <w:numFmt w:val="lowerLetter"/>
      <w:lvlText w:val="%2."/>
      <w:lvlJc w:val="left"/>
      <w:pPr>
        <w:ind w:left="2243" w:hanging="360"/>
      </w:pPr>
    </w:lvl>
    <w:lvl w:ilvl="2" w:tplc="08090017">
      <w:start w:val="1"/>
      <w:numFmt w:val="lowerLetter"/>
      <w:lvlText w:val="%3)"/>
      <w:lvlJc w:val="left"/>
      <w:pPr>
        <w:ind w:left="2963" w:hanging="180"/>
      </w:pPr>
    </w:lvl>
    <w:lvl w:ilvl="3" w:tplc="D20A894A">
      <w:start w:val="9"/>
      <w:numFmt w:val="decimal"/>
      <w:lvlText w:val="%4."/>
      <w:lvlJc w:val="left"/>
      <w:pPr>
        <w:ind w:left="3683" w:hanging="360"/>
      </w:pPr>
      <w:rPr>
        <w:rFonts w:hint="default"/>
        <w:b/>
      </w:rPr>
    </w:lvl>
    <w:lvl w:ilvl="4" w:tplc="08090019" w:tentative="1">
      <w:start w:val="1"/>
      <w:numFmt w:val="lowerLetter"/>
      <w:lvlText w:val="%5."/>
      <w:lvlJc w:val="left"/>
      <w:pPr>
        <w:ind w:left="4403" w:hanging="360"/>
      </w:pPr>
    </w:lvl>
    <w:lvl w:ilvl="5" w:tplc="0809001B" w:tentative="1">
      <w:start w:val="1"/>
      <w:numFmt w:val="lowerRoman"/>
      <w:lvlText w:val="%6."/>
      <w:lvlJc w:val="right"/>
      <w:pPr>
        <w:ind w:left="5123" w:hanging="180"/>
      </w:pPr>
    </w:lvl>
    <w:lvl w:ilvl="6" w:tplc="0809000F" w:tentative="1">
      <w:start w:val="1"/>
      <w:numFmt w:val="decimal"/>
      <w:lvlText w:val="%7."/>
      <w:lvlJc w:val="left"/>
      <w:pPr>
        <w:ind w:left="5843" w:hanging="360"/>
      </w:pPr>
    </w:lvl>
    <w:lvl w:ilvl="7" w:tplc="08090019" w:tentative="1">
      <w:start w:val="1"/>
      <w:numFmt w:val="lowerLetter"/>
      <w:lvlText w:val="%8."/>
      <w:lvlJc w:val="left"/>
      <w:pPr>
        <w:ind w:left="6563" w:hanging="360"/>
      </w:pPr>
    </w:lvl>
    <w:lvl w:ilvl="8" w:tplc="0809001B" w:tentative="1">
      <w:start w:val="1"/>
      <w:numFmt w:val="lowerRoman"/>
      <w:lvlText w:val="%9."/>
      <w:lvlJc w:val="right"/>
      <w:pPr>
        <w:ind w:left="7283" w:hanging="180"/>
      </w:pPr>
    </w:lvl>
  </w:abstractNum>
  <w:abstractNum w:abstractNumId="1" w15:restartNumberingAfterBreak="0">
    <w:nsid w:val="09AB1AB8"/>
    <w:multiLevelType w:val="hybridMultilevel"/>
    <w:tmpl w:val="663EE596"/>
    <w:lvl w:ilvl="0" w:tplc="D3A271AA">
      <w:start w:val="4"/>
      <w:numFmt w:val="lowerLetter"/>
      <w:lvlText w:val="(%1)"/>
      <w:lvlJc w:val="left"/>
      <w:pPr>
        <w:ind w:left="149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F562C"/>
    <w:multiLevelType w:val="multilevel"/>
    <w:tmpl w:val="3C7E124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125AB"/>
    <w:multiLevelType w:val="multilevel"/>
    <w:tmpl w:val="F1EA5094"/>
    <w:lvl w:ilvl="0">
      <w:start w:val="1"/>
      <w:numFmt w:val="decimal"/>
      <w:lvlText w:val="%1"/>
      <w:lvlJc w:val="left"/>
      <w:pPr>
        <w:tabs>
          <w:tab w:val="num" w:pos="1163"/>
        </w:tabs>
        <w:ind w:left="1163" w:hanging="737"/>
      </w:pPr>
      <w:rPr>
        <w:rFonts w:hint="default"/>
        <w:b/>
        <w:sz w:val="24"/>
        <w:szCs w:val="24"/>
      </w:rPr>
    </w:lvl>
    <w:lvl w:ilvl="1">
      <w:start w:val="1"/>
      <w:numFmt w:val="decimal"/>
      <w:lvlText w:val="%1.%2"/>
      <w:lvlJc w:val="left"/>
      <w:pPr>
        <w:tabs>
          <w:tab w:val="num" w:pos="879"/>
        </w:tabs>
        <w:ind w:left="879" w:hanging="737"/>
      </w:pPr>
      <w:rPr>
        <w:rFonts w:ascii="Arial" w:hAnsi="Arial"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008"/>
        </w:tabs>
        <w:ind w:left="2008" w:hanging="1440"/>
      </w:pPr>
      <w:rPr>
        <w:rFonts w:ascii="Arial" w:hAnsi="Arial" w:hint="default"/>
        <w:b w:val="0"/>
        <w:i w:val="0"/>
        <w:sz w:val="24"/>
        <w:szCs w:val="24"/>
      </w:rPr>
    </w:lvl>
    <w:lvl w:ilvl="3">
      <w:start w:val="1"/>
      <w:numFmt w:val="upperLetter"/>
      <w:lvlText w:val="(%4)"/>
      <w:lvlJc w:val="left"/>
      <w:pPr>
        <w:tabs>
          <w:tab w:val="num" w:pos="1574"/>
        </w:tabs>
        <w:ind w:left="157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42307BF3"/>
    <w:multiLevelType w:val="hybridMultilevel"/>
    <w:tmpl w:val="F1D066C4"/>
    <w:lvl w:ilvl="0" w:tplc="CCD6C026">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49963127"/>
    <w:multiLevelType w:val="multilevel"/>
    <w:tmpl w:val="359644F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800704"/>
    <w:multiLevelType w:val="hybridMultilevel"/>
    <w:tmpl w:val="E2BAA852"/>
    <w:lvl w:ilvl="0" w:tplc="B1FEDCB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8F4E87"/>
    <w:multiLevelType w:val="hybridMultilevel"/>
    <w:tmpl w:val="F1D066C4"/>
    <w:lvl w:ilvl="0" w:tplc="CCD6C026">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73BF45BD"/>
    <w:multiLevelType w:val="multilevel"/>
    <w:tmpl w:val="634CB0D2"/>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9C34BE"/>
    <w:multiLevelType w:val="hybridMultilevel"/>
    <w:tmpl w:val="CF3270FA"/>
    <w:lvl w:ilvl="0" w:tplc="A0B2786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3"/>
  </w:num>
  <w:num w:numId="2">
    <w:abstractNumId w:val="7"/>
  </w:num>
  <w:num w:numId="3">
    <w:abstractNumId w:val="4"/>
  </w:num>
  <w:num w:numId="4">
    <w:abstractNumId w:val="0"/>
  </w:num>
  <w:num w:numId="5">
    <w:abstractNumId w:val="2"/>
  </w:num>
  <w:num w:numId="6">
    <w:abstractNumId w:val="5"/>
  </w:num>
  <w:num w:numId="7">
    <w:abstractNumId w:val="8"/>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7F"/>
    <w:rsid w:val="003B4F6A"/>
    <w:rsid w:val="00636E29"/>
    <w:rsid w:val="00803018"/>
    <w:rsid w:val="00906B0A"/>
    <w:rsid w:val="00B81210"/>
    <w:rsid w:val="00F6117F"/>
    <w:rsid w:val="00F82EE8"/>
    <w:rsid w:val="00F95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82F4"/>
  <w15:docId w15:val="{D11C6BD3-EAA2-467C-ACF6-80032439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17F"/>
    <w:pPr>
      <w:spacing w:after="0" w:line="240" w:lineRule="auto"/>
      <w:ind w:left="709" w:hanging="709"/>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17F"/>
    <w:pPr>
      <w:ind w:left="720"/>
      <w:contextualSpacing/>
    </w:pPr>
  </w:style>
  <w:style w:type="paragraph" w:styleId="BalloonText">
    <w:name w:val="Balloon Text"/>
    <w:basedOn w:val="Normal"/>
    <w:link w:val="BalloonTextChar"/>
    <w:uiPriority w:val="99"/>
    <w:semiHidden/>
    <w:unhideWhenUsed/>
    <w:rsid w:val="00F6117F"/>
    <w:rPr>
      <w:rFonts w:ascii="Tahoma" w:hAnsi="Tahoma" w:cs="Tahoma"/>
      <w:sz w:val="16"/>
      <w:szCs w:val="16"/>
    </w:rPr>
  </w:style>
  <w:style w:type="character" w:customStyle="1" w:styleId="BalloonTextChar">
    <w:name w:val="Balloon Text Char"/>
    <w:basedOn w:val="DefaultParagraphFont"/>
    <w:link w:val="BalloonText"/>
    <w:uiPriority w:val="99"/>
    <w:semiHidden/>
    <w:rsid w:val="00F6117F"/>
    <w:rPr>
      <w:rFonts w:ascii="Tahoma" w:hAnsi="Tahoma" w:cs="Tahoma"/>
      <w:sz w:val="16"/>
      <w:szCs w:val="16"/>
    </w:rPr>
  </w:style>
  <w:style w:type="paragraph" w:customStyle="1" w:styleId="Default">
    <w:name w:val="Default"/>
    <w:rsid w:val="00F82EE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2986</Words>
  <Characters>17022</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KaseyBurke</dc:creator>
  <cp:lastModifiedBy>Kasey Burke</cp:lastModifiedBy>
  <cp:revision>2</cp:revision>
  <dcterms:created xsi:type="dcterms:W3CDTF">2021-07-20T11:38:00Z</dcterms:created>
  <dcterms:modified xsi:type="dcterms:W3CDTF">2021-07-20T11:38:00Z</dcterms:modified>
</cp:coreProperties>
</file>