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EC0A" w14:textId="77777777" w:rsidR="00F11C65" w:rsidRDefault="00F11C65" w:rsidP="00F11C65">
      <w:pPr>
        <w:widowControl w:val="0"/>
        <w:pBdr>
          <w:top w:val="nil"/>
          <w:left w:val="nil"/>
          <w:bottom w:val="nil"/>
          <w:right w:val="nil"/>
          <w:between w:val="nil"/>
        </w:pBdr>
        <w:spacing w:after="0"/>
      </w:pPr>
    </w:p>
    <w:p w14:paraId="7C3FEC0B" w14:textId="0EE0E282" w:rsidR="00F11C65" w:rsidRDefault="003462F8" w:rsidP="003462F8">
      <w:pPr>
        <w:spacing w:before="240"/>
        <w:rPr>
          <w:b/>
          <w:caps/>
          <w:sz w:val="24"/>
          <w:szCs w:val="24"/>
        </w:rPr>
      </w:pPr>
      <w:bookmarkStart w:id="0" w:name="_Hlk114839069"/>
      <w:bookmarkStart w:id="1" w:name="_Hlk114838098"/>
      <w:r>
        <w:rPr>
          <w:noProof/>
        </w:rPr>
        <w:drawing>
          <wp:inline distT="0" distB="0" distL="0" distR="0" wp14:anchorId="645E500B" wp14:editId="1131A664">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F11C65">
        <w:rPr>
          <w:noProof/>
        </w:rPr>
        <w:drawing>
          <wp:anchor distT="0" distB="0" distL="114300" distR="114300" simplePos="0" relativeHeight="251659264" behindDoc="0" locked="0" layoutInCell="1" allowOverlap="1" wp14:anchorId="7C3FECD2" wp14:editId="7FCD71EE">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C3FEC0C" w14:textId="77777777" w:rsidR="00F11C65" w:rsidRDefault="00F11C65" w:rsidP="00F11C65">
      <w:pPr>
        <w:spacing w:before="240"/>
        <w:jc w:val="center"/>
        <w:rPr>
          <w:b/>
          <w:caps/>
          <w:sz w:val="24"/>
          <w:szCs w:val="24"/>
        </w:rPr>
      </w:pPr>
    </w:p>
    <w:bookmarkEnd w:id="0"/>
    <w:p w14:paraId="7C3FEC0D" w14:textId="77777777" w:rsidR="00F11C65" w:rsidRDefault="00F11C65" w:rsidP="00F11C65">
      <w:pPr>
        <w:spacing w:before="240"/>
        <w:jc w:val="center"/>
        <w:rPr>
          <w:b/>
          <w:caps/>
          <w:sz w:val="24"/>
          <w:szCs w:val="24"/>
        </w:rPr>
      </w:pPr>
    </w:p>
    <w:p w14:paraId="7C3FEC0E" w14:textId="77777777" w:rsidR="00F11C65" w:rsidRPr="002D0ED3" w:rsidRDefault="00F11C65" w:rsidP="00F11C65">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7C3FEC0F" w14:textId="77777777" w:rsidR="00F11C65" w:rsidRPr="002D0ED3" w:rsidRDefault="00F11C65" w:rsidP="00F11C65">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7C3FEC10" w14:textId="77777777" w:rsidR="00F11C65" w:rsidRPr="002D0ED3" w:rsidRDefault="00F11C65" w:rsidP="00F11C65">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7C3FEC11" w14:textId="77777777" w:rsidR="00F11C65" w:rsidRPr="00A33E00" w:rsidRDefault="00F11C65" w:rsidP="00F11C65">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7C3FEC12" w14:textId="77777777" w:rsidR="00F11C65" w:rsidRPr="002D0ED3" w:rsidRDefault="00F11C65" w:rsidP="00F11C65">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7C3FEC13" w14:textId="77777777" w:rsidR="00F11C65" w:rsidRPr="002D0ED3" w:rsidRDefault="00F11C65" w:rsidP="00F11C65">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7C3FEC14" w14:textId="77777777" w:rsidR="004221CA" w:rsidRDefault="004221CA">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p>
    <w:p w14:paraId="7C3FEC15" w14:textId="77777777" w:rsidR="004221CA" w:rsidRDefault="004221CA">
      <w:pPr>
        <w:overflowPunct/>
        <w:autoSpaceDE/>
        <w:autoSpaceDN/>
        <w:adjustRightInd/>
        <w:textAlignment w:val="auto"/>
        <w:rPr>
          <w:rFonts w:ascii="Arial" w:eastAsia="Arial" w:hAnsi="Arial" w:cs="Arial"/>
          <w:b/>
          <w:color w:val="000000"/>
          <w:sz w:val="36"/>
          <w:szCs w:val="36"/>
        </w:rPr>
      </w:pPr>
      <w:r>
        <w:rPr>
          <w:rFonts w:ascii="Arial" w:eastAsia="Arial" w:hAnsi="Arial" w:cs="Arial"/>
          <w:b/>
          <w:color w:val="000000"/>
          <w:sz w:val="36"/>
          <w:szCs w:val="36"/>
        </w:rPr>
        <w:br w:type="page"/>
      </w:r>
    </w:p>
    <w:p w14:paraId="7C3FEC16" w14:textId="77777777" w:rsidR="00173340" w:rsidRDefault="00173340">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p>
    <w:p w14:paraId="7C3FEC17" w14:textId="77777777" w:rsidR="00173340" w:rsidRDefault="002221D3">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7C3FEC18" w14:textId="77777777" w:rsidR="00173340" w:rsidRDefault="002221D3">
      <w:pPr>
        <w:numPr>
          <w:ilvl w:val="0"/>
          <w:numId w:val="4"/>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C3FEC19" w14:textId="77777777" w:rsidR="00173340" w:rsidRDefault="002221D3">
      <w:pPr>
        <w:numPr>
          <w:ilvl w:val="1"/>
          <w:numId w:val="4"/>
        </w:numPr>
        <w:pBdr>
          <w:top w:val="nil"/>
          <w:left w:val="nil"/>
          <w:bottom w:val="nil"/>
          <w:right w:val="nil"/>
          <w:between w:val="nil"/>
        </w:pBdr>
        <w:tabs>
          <w:tab w:val="left" w:pos="1134"/>
          <w:tab w:val="left" w:pos="1134"/>
        </w:tabs>
        <w:spacing w:before="120" w:after="120" w:line="240" w:lineRule="auto"/>
        <w:jc w:val="left"/>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In this Schedule, the following words shall have the following meanings and they shall supplement Joint Schedule 1 (Definitions):</w:t>
      </w:r>
    </w:p>
    <w:tbl>
      <w:tblPr>
        <w:tblStyle w:val="a2"/>
        <w:tblW w:w="9000" w:type="dxa"/>
        <w:tblInd w:w="3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540"/>
        <w:gridCol w:w="5460"/>
      </w:tblGrid>
      <w:tr w:rsidR="00173340" w14:paraId="7C3FEC1C" w14:textId="77777777">
        <w:tc>
          <w:tcPr>
            <w:tcW w:w="3540" w:type="dxa"/>
            <w:tcBorders>
              <w:top w:val="single" w:sz="4" w:space="0" w:color="000000"/>
              <w:left w:val="single" w:sz="4" w:space="0" w:color="000000"/>
              <w:bottom w:val="single" w:sz="4" w:space="0" w:color="000000"/>
              <w:right w:val="single" w:sz="4" w:space="0" w:color="000000"/>
            </w:tcBorders>
          </w:tcPr>
          <w:p w14:paraId="7C3FEC1A"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 xml:space="preserve">We"Buyer Property" </w:t>
            </w:r>
          </w:p>
        </w:tc>
        <w:tc>
          <w:tcPr>
            <w:tcW w:w="5460" w:type="dxa"/>
            <w:tcBorders>
              <w:top w:val="single" w:sz="4" w:space="0" w:color="000000"/>
              <w:left w:val="single" w:sz="4" w:space="0" w:color="000000"/>
              <w:bottom w:val="single" w:sz="4" w:space="0" w:color="000000"/>
              <w:right w:val="single" w:sz="4" w:space="0" w:color="000000"/>
            </w:tcBorders>
          </w:tcPr>
          <w:p w14:paraId="7C3FEC1B"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property, other than real property and IPR, including the Buyer System, any equipment issued or made available to the Supplier by the Buyer in connection with this Contract;</w:t>
            </w:r>
          </w:p>
        </w:tc>
      </w:tr>
      <w:tr w:rsidR="00173340" w14:paraId="7C3FEC1F" w14:textId="77777777">
        <w:tc>
          <w:tcPr>
            <w:tcW w:w="3540" w:type="dxa"/>
            <w:tcBorders>
              <w:top w:val="single" w:sz="4" w:space="0" w:color="000000"/>
              <w:left w:val="single" w:sz="4" w:space="0" w:color="000000"/>
              <w:bottom w:val="single" w:sz="4" w:space="0" w:color="000000"/>
              <w:right w:val="single" w:sz="4" w:space="0" w:color="000000"/>
            </w:tcBorders>
          </w:tcPr>
          <w:p w14:paraId="7C3FEC1D"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Borders>
              <w:top w:val="single" w:sz="4" w:space="0" w:color="000000"/>
              <w:left w:val="single" w:sz="4" w:space="0" w:color="000000"/>
              <w:bottom w:val="single" w:sz="4" w:space="0" w:color="000000"/>
              <w:right w:val="single" w:sz="4" w:space="0" w:color="000000"/>
            </w:tcBorders>
          </w:tcPr>
          <w:p w14:paraId="7C3FEC1E"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any software which is owned by or licensed to the Buyer and which is or will be used by the Supplier for the purposes of providing the Deliverables;</w:t>
            </w:r>
          </w:p>
        </w:tc>
      </w:tr>
      <w:tr w:rsidR="00173340" w14:paraId="7C3FEC22" w14:textId="77777777">
        <w:tc>
          <w:tcPr>
            <w:tcW w:w="3540" w:type="dxa"/>
            <w:tcBorders>
              <w:top w:val="single" w:sz="4" w:space="0" w:color="000000"/>
              <w:left w:val="single" w:sz="4" w:space="0" w:color="000000"/>
              <w:bottom w:val="single" w:sz="4" w:space="0" w:color="000000"/>
              <w:right w:val="single" w:sz="4" w:space="0" w:color="000000"/>
            </w:tcBorders>
          </w:tcPr>
          <w:p w14:paraId="7C3FEC20"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Borders>
              <w:top w:val="single" w:sz="4" w:space="0" w:color="000000"/>
              <w:left w:val="single" w:sz="4" w:space="0" w:color="000000"/>
              <w:bottom w:val="single" w:sz="4" w:space="0" w:color="000000"/>
              <w:right w:val="single" w:sz="4" w:space="0" w:color="000000"/>
            </w:tcBorders>
          </w:tcPr>
          <w:p w14:paraId="7C3FEC21"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173340" w14:paraId="7C3FEC25" w14:textId="77777777">
        <w:tc>
          <w:tcPr>
            <w:tcW w:w="3540" w:type="dxa"/>
            <w:tcBorders>
              <w:top w:val="single" w:sz="4" w:space="0" w:color="000000"/>
              <w:left w:val="single" w:sz="4" w:space="0" w:color="000000"/>
              <w:bottom w:val="single" w:sz="4" w:space="0" w:color="000000"/>
              <w:right w:val="single" w:sz="4" w:space="0" w:color="000000"/>
            </w:tcBorders>
          </w:tcPr>
          <w:p w14:paraId="7C3FEC23"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Borders>
              <w:top w:val="single" w:sz="4" w:space="0" w:color="000000"/>
              <w:left w:val="single" w:sz="4" w:space="0" w:color="000000"/>
              <w:bottom w:val="single" w:sz="4" w:space="0" w:color="000000"/>
              <w:right w:val="single" w:sz="4" w:space="0" w:color="000000"/>
            </w:tcBorders>
          </w:tcPr>
          <w:p w14:paraId="7C3FEC24"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173340" w14:paraId="7C3FEC2A" w14:textId="77777777">
        <w:tc>
          <w:tcPr>
            <w:tcW w:w="3540" w:type="dxa"/>
            <w:tcBorders>
              <w:top w:val="single" w:sz="4" w:space="0" w:color="000000"/>
              <w:left w:val="single" w:sz="4" w:space="0" w:color="000000"/>
              <w:bottom w:val="single" w:sz="4" w:space="0" w:color="000000"/>
              <w:right w:val="single" w:sz="4" w:space="0" w:color="000000"/>
            </w:tcBorders>
          </w:tcPr>
          <w:p w14:paraId="7C3FEC26"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"Defect"</w:t>
            </w:r>
          </w:p>
        </w:tc>
        <w:tc>
          <w:tcPr>
            <w:tcW w:w="5460" w:type="dxa"/>
            <w:tcBorders>
              <w:top w:val="single" w:sz="4" w:space="0" w:color="000000"/>
              <w:left w:val="single" w:sz="4" w:space="0" w:color="000000"/>
              <w:bottom w:val="single" w:sz="4" w:space="0" w:color="000000"/>
              <w:right w:val="single" w:sz="4" w:space="0" w:color="000000"/>
            </w:tcBorders>
          </w:tcPr>
          <w:p w14:paraId="7C3FEC27" w14:textId="77777777" w:rsidR="00173340" w:rsidRDefault="002221D3">
            <w:pPr>
              <w:pBdr>
                <w:top w:val="nil"/>
                <w:left w:val="nil"/>
                <w:bottom w:val="nil"/>
                <w:right w:val="nil"/>
                <w:between w:val="nil"/>
              </w:pBdr>
              <w:tabs>
                <w:tab w:val="left" w:pos="-9"/>
              </w:tabs>
              <w:spacing w:after="120" w:line="240" w:lineRule="auto"/>
              <w:ind w:left="170" w:hanging="170"/>
              <w:jc w:val="left"/>
              <w:rPr>
                <w:rFonts w:ascii="Arial" w:eastAsia="Arial" w:hAnsi="Arial" w:cs="Arial"/>
                <w:b w:val="0"/>
                <w:color w:val="000000"/>
                <w:sz w:val="24"/>
                <w:szCs w:val="24"/>
              </w:rPr>
            </w:pPr>
            <w:r>
              <w:rPr>
                <w:rFonts w:ascii="Arial" w:eastAsia="Arial" w:hAnsi="Arial" w:cs="Arial"/>
                <w:b w:val="0"/>
                <w:color w:val="000000"/>
                <w:sz w:val="24"/>
                <w:szCs w:val="24"/>
              </w:rPr>
              <w:t xml:space="preserve">any of the following: </w:t>
            </w:r>
          </w:p>
          <w:p w14:paraId="7C3FEC28" w14:textId="77777777" w:rsidR="00173340" w:rsidRDefault="002221D3">
            <w:pPr>
              <w:numPr>
                <w:ilvl w:val="1"/>
                <w:numId w:val="3"/>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error, damage or defect in the manufacturing of a Deliverable; or</w:t>
            </w:r>
          </w:p>
          <w:p w14:paraId="7C3FEC29" w14:textId="77777777" w:rsidR="00173340" w:rsidRDefault="002221D3">
            <w:pPr>
              <w:numPr>
                <w:ilvl w:val="1"/>
                <w:numId w:val="3"/>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error or failure of code within the Software which causes a Deliverable to malfunction or to produce unintelligible or incorrect results; or</w:t>
            </w:r>
          </w:p>
        </w:tc>
      </w:tr>
      <w:tr w:rsidR="00173340" w14:paraId="7C3FEC2E" w14:textId="77777777">
        <w:tc>
          <w:tcPr>
            <w:tcW w:w="3540" w:type="dxa"/>
            <w:tcBorders>
              <w:top w:val="single" w:sz="4" w:space="0" w:color="000000"/>
              <w:left w:val="single" w:sz="4" w:space="0" w:color="000000"/>
              <w:bottom w:val="single" w:sz="4" w:space="0" w:color="000000"/>
              <w:right w:val="single" w:sz="4" w:space="0" w:color="000000"/>
            </w:tcBorders>
          </w:tcPr>
          <w:p w14:paraId="7C3FEC2B" w14:textId="77777777" w:rsidR="00173340" w:rsidRDefault="00173340">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p>
        </w:tc>
        <w:tc>
          <w:tcPr>
            <w:tcW w:w="5460" w:type="dxa"/>
            <w:tcBorders>
              <w:top w:val="single" w:sz="4" w:space="0" w:color="000000"/>
              <w:left w:val="single" w:sz="4" w:space="0" w:color="000000"/>
              <w:bottom w:val="single" w:sz="4" w:space="0" w:color="000000"/>
              <w:right w:val="single" w:sz="4" w:space="0" w:color="000000"/>
            </w:tcBorders>
          </w:tcPr>
          <w:p w14:paraId="7C3FEC2C" w14:textId="77777777" w:rsidR="00173340" w:rsidRDefault="002221D3">
            <w:pPr>
              <w:numPr>
                <w:ilvl w:val="1"/>
                <w:numId w:val="3"/>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Pr>
                <w:rFonts w:ascii="Arial" w:eastAsia="Arial" w:hAnsi="Arial" w:cs="Arial"/>
                <w:b w:val="0"/>
                <w:color w:val="000000"/>
                <w:sz w:val="24"/>
                <w:szCs w:val="24"/>
              </w:rPr>
              <w:lastRenderedPageBreak/>
              <w:t>Deliverable from passing any Test required under this Call</w:t>
            </w:r>
            <w:r>
              <w:rPr>
                <w:b w:val="0"/>
              </w:rPr>
              <w:t xml:space="preserve">-     </w:t>
            </w:r>
            <w:r>
              <w:rPr>
                <w:rFonts w:ascii="Arial" w:eastAsia="Arial" w:hAnsi="Arial" w:cs="Arial"/>
                <w:b w:val="0"/>
                <w:color w:val="000000"/>
                <w:sz w:val="24"/>
                <w:szCs w:val="24"/>
              </w:rPr>
              <w:t>Off Contract; or</w:t>
            </w:r>
          </w:p>
          <w:p w14:paraId="7C3FEC2D" w14:textId="77777777" w:rsidR="00173340" w:rsidRDefault="002221D3">
            <w:pPr>
              <w:numPr>
                <w:ilvl w:val="1"/>
                <w:numId w:val="3"/>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173340" w14:paraId="7C3FEC31" w14:textId="77777777">
        <w:tc>
          <w:tcPr>
            <w:tcW w:w="3540" w:type="dxa"/>
            <w:tcBorders>
              <w:top w:val="single" w:sz="4" w:space="0" w:color="000000"/>
              <w:left w:val="single" w:sz="4" w:space="0" w:color="000000"/>
              <w:bottom w:val="single" w:sz="4" w:space="0" w:color="000000"/>
              <w:right w:val="single" w:sz="4" w:space="0" w:color="000000"/>
            </w:tcBorders>
          </w:tcPr>
          <w:p w14:paraId="7C3FEC2F"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lastRenderedPageBreak/>
              <w:t>"Emergency Maintenance"</w:t>
            </w:r>
          </w:p>
        </w:tc>
        <w:tc>
          <w:tcPr>
            <w:tcW w:w="5460" w:type="dxa"/>
            <w:tcBorders>
              <w:top w:val="single" w:sz="4" w:space="0" w:color="000000"/>
              <w:left w:val="single" w:sz="4" w:space="0" w:color="000000"/>
              <w:bottom w:val="single" w:sz="4" w:space="0" w:color="000000"/>
              <w:right w:val="single" w:sz="4" w:space="0" w:color="000000"/>
            </w:tcBorders>
          </w:tcPr>
          <w:p w14:paraId="7C3FEC30"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173340" w14:paraId="7C3FEC34" w14:textId="77777777">
        <w:tc>
          <w:tcPr>
            <w:tcW w:w="3540" w:type="dxa"/>
            <w:tcBorders>
              <w:top w:val="single" w:sz="4" w:space="0" w:color="000000"/>
              <w:left w:val="single" w:sz="4" w:space="0" w:color="000000"/>
              <w:bottom w:val="single" w:sz="4" w:space="0" w:color="000000"/>
              <w:right w:val="single" w:sz="4" w:space="0" w:color="000000"/>
            </w:tcBorders>
          </w:tcPr>
          <w:p w14:paraId="7C3FEC32"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Borders>
              <w:top w:val="single" w:sz="4" w:space="0" w:color="000000"/>
              <w:left w:val="single" w:sz="4" w:space="0" w:color="000000"/>
              <w:bottom w:val="single" w:sz="4" w:space="0" w:color="000000"/>
              <w:right w:val="single" w:sz="4" w:space="0" w:color="000000"/>
            </w:tcBorders>
          </w:tcPr>
          <w:p w14:paraId="7C3FEC33"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Buyer System and the Supplier System;</w:t>
            </w:r>
          </w:p>
        </w:tc>
      </w:tr>
      <w:tr w:rsidR="00173340" w14:paraId="7C3FEC37" w14:textId="77777777">
        <w:tc>
          <w:tcPr>
            <w:tcW w:w="3540" w:type="dxa"/>
            <w:tcBorders>
              <w:top w:val="single" w:sz="4" w:space="0" w:color="000000"/>
              <w:left w:val="single" w:sz="4" w:space="0" w:color="000000"/>
              <w:bottom w:val="single" w:sz="4" w:space="0" w:color="000000"/>
              <w:right w:val="single" w:sz="4" w:space="0" w:color="000000"/>
            </w:tcBorders>
          </w:tcPr>
          <w:p w14:paraId="7C3FEC35"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Borders>
              <w:top w:val="single" w:sz="4" w:space="0" w:color="000000"/>
              <w:left w:val="single" w:sz="4" w:space="0" w:color="000000"/>
              <w:bottom w:val="single" w:sz="4" w:space="0" w:color="000000"/>
              <w:right w:val="single" w:sz="4" w:space="0" w:color="000000"/>
            </w:tcBorders>
          </w:tcPr>
          <w:p w14:paraId="7C3FEC36"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all and any Software licensed by or through the Supplier, its Sub-Contractors or any third party to the Buyer for the purposes of or pursuant to this Call</w:t>
            </w:r>
            <w:r>
              <w:rPr>
                <w:b w:val="0"/>
              </w:rPr>
              <w:t xml:space="preserve">-     </w:t>
            </w:r>
            <w:r>
              <w:rPr>
                <w:rFonts w:ascii="Arial" w:eastAsia="Arial" w:hAnsi="Arial" w:cs="Arial"/>
                <w:b w:val="0"/>
                <w:color w:val="000000"/>
                <w:sz w:val="24"/>
                <w:szCs w:val="24"/>
              </w:rPr>
              <w:t>Off Contract, including any COTS Software;</w:t>
            </w:r>
          </w:p>
        </w:tc>
      </w:tr>
      <w:tr w:rsidR="00173340" w14:paraId="7C3FEC3A" w14:textId="77777777">
        <w:tc>
          <w:tcPr>
            <w:tcW w:w="3540" w:type="dxa"/>
            <w:tcBorders>
              <w:top w:val="single" w:sz="4" w:space="0" w:color="000000"/>
              <w:left w:val="single" w:sz="4" w:space="0" w:color="000000"/>
              <w:bottom w:val="single" w:sz="4" w:space="0" w:color="000000"/>
              <w:right w:val="single" w:sz="4" w:space="0" w:color="000000"/>
            </w:tcBorders>
          </w:tcPr>
          <w:p w14:paraId="7C3FEC38"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Borders>
              <w:top w:val="single" w:sz="4" w:space="0" w:color="000000"/>
              <w:left w:val="single" w:sz="4" w:space="0" w:color="000000"/>
              <w:bottom w:val="single" w:sz="4" w:space="0" w:color="000000"/>
              <w:right w:val="single" w:sz="4" w:space="0" w:color="000000"/>
            </w:tcBorders>
          </w:tcPr>
          <w:p w14:paraId="7C3FEC39"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 of this Schedule;</w:t>
            </w:r>
          </w:p>
        </w:tc>
      </w:tr>
      <w:tr w:rsidR="00173340" w14:paraId="7C3FEC3D" w14:textId="77777777">
        <w:tc>
          <w:tcPr>
            <w:tcW w:w="3540" w:type="dxa"/>
            <w:tcBorders>
              <w:top w:val="single" w:sz="4" w:space="0" w:color="000000"/>
              <w:left w:val="single" w:sz="4" w:space="0" w:color="000000"/>
              <w:bottom w:val="single" w:sz="4" w:space="0" w:color="000000"/>
              <w:right w:val="single" w:sz="4" w:space="0" w:color="000000"/>
            </w:tcBorders>
          </w:tcPr>
          <w:p w14:paraId="7C3FEC3B"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Borders>
              <w:top w:val="single" w:sz="4" w:space="0" w:color="000000"/>
              <w:left w:val="single" w:sz="4" w:space="0" w:color="000000"/>
              <w:bottom w:val="single" w:sz="4" w:space="0" w:color="000000"/>
              <w:right w:val="single" w:sz="4" w:space="0" w:color="000000"/>
            </w:tcBorders>
          </w:tcPr>
          <w:p w14:paraId="7C3FEC3C"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73340" w14:paraId="7C3FEC40" w14:textId="77777777">
        <w:tc>
          <w:tcPr>
            <w:tcW w:w="3540" w:type="dxa"/>
            <w:tcBorders>
              <w:top w:val="single" w:sz="4" w:space="0" w:color="000000"/>
              <w:left w:val="single" w:sz="4" w:space="0" w:color="000000"/>
              <w:bottom w:val="single" w:sz="4" w:space="0" w:color="000000"/>
              <w:right w:val="single" w:sz="4" w:space="0" w:color="000000"/>
            </w:tcBorders>
          </w:tcPr>
          <w:p w14:paraId="7C3FEC3E"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Borders>
              <w:top w:val="single" w:sz="4" w:space="0" w:color="000000"/>
              <w:left w:val="single" w:sz="4" w:space="0" w:color="000000"/>
              <w:bottom w:val="single" w:sz="4" w:space="0" w:color="000000"/>
              <w:right w:val="single" w:sz="4" w:space="0" w:color="000000"/>
            </w:tcBorders>
          </w:tcPr>
          <w:p w14:paraId="7C3FEC3F"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173340" w14:paraId="7C3FEC43" w14:textId="77777777">
        <w:tc>
          <w:tcPr>
            <w:tcW w:w="3540" w:type="dxa"/>
            <w:tcBorders>
              <w:top w:val="single" w:sz="4" w:space="0" w:color="000000"/>
              <w:left w:val="single" w:sz="4" w:space="0" w:color="000000"/>
              <w:bottom w:val="single" w:sz="4" w:space="0" w:color="000000"/>
              <w:right w:val="single" w:sz="4" w:space="0" w:color="000000"/>
            </w:tcBorders>
          </w:tcPr>
          <w:p w14:paraId="7C3FEC41"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Borders>
              <w:top w:val="single" w:sz="4" w:space="0" w:color="000000"/>
              <w:left w:val="single" w:sz="4" w:space="0" w:color="000000"/>
              <w:bottom w:val="single" w:sz="4" w:space="0" w:color="000000"/>
              <w:right w:val="single" w:sz="4" w:space="0" w:color="000000"/>
            </w:tcBorders>
          </w:tcPr>
          <w:p w14:paraId="7C3FEC42"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computer software that has its source code made available subject to an open-source </w:t>
            </w:r>
            <w:r>
              <w:rPr>
                <w:rFonts w:ascii="Arial" w:eastAsia="Arial" w:hAnsi="Arial" w:cs="Arial"/>
                <w:b w:val="0"/>
                <w:color w:val="000000"/>
                <w:sz w:val="24"/>
                <w:szCs w:val="24"/>
              </w:rPr>
              <w:lastRenderedPageBreak/>
              <w:t>licence under which the owner of the copyright and other IPR in such software provides the rights to use, study, change and distribute the software to any and all persons and for any and all purposes free of charge;</w:t>
            </w:r>
          </w:p>
        </w:tc>
      </w:tr>
      <w:tr w:rsidR="00173340" w14:paraId="7C3FEC49" w14:textId="77777777">
        <w:tc>
          <w:tcPr>
            <w:tcW w:w="3540" w:type="dxa"/>
            <w:tcBorders>
              <w:top w:val="single" w:sz="4" w:space="0" w:color="000000"/>
              <w:left w:val="single" w:sz="4" w:space="0" w:color="000000"/>
              <w:bottom w:val="single" w:sz="4" w:space="0" w:color="000000"/>
              <w:right w:val="single" w:sz="4" w:space="0" w:color="000000"/>
            </w:tcBorders>
          </w:tcPr>
          <w:p w14:paraId="7C3FEC44"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lastRenderedPageBreak/>
              <w:t>"Operating Environment"</w:t>
            </w:r>
          </w:p>
        </w:tc>
        <w:tc>
          <w:tcPr>
            <w:tcW w:w="5460" w:type="dxa"/>
            <w:tcBorders>
              <w:top w:val="single" w:sz="4" w:space="0" w:color="000000"/>
              <w:left w:val="single" w:sz="4" w:space="0" w:color="000000"/>
              <w:bottom w:val="single" w:sz="4" w:space="0" w:color="000000"/>
              <w:right w:val="single" w:sz="4" w:space="0" w:color="000000"/>
            </w:tcBorders>
          </w:tcPr>
          <w:p w14:paraId="7C3FEC45"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means the Buyer System and any premises (including the Buyer Premises, the Supplier’s premises or third party premises) from, to or at which:</w:t>
            </w:r>
          </w:p>
          <w:p w14:paraId="7C3FEC46" w14:textId="77777777" w:rsidR="00173340" w:rsidRDefault="002221D3">
            <w:pPr>
              <w:numPr>
                <w:ilvl w:val="1"/>
                <w:numId w:val="1"/>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 xml:space="preserve">the Deliverables are (or are to be) provided; or </w:t>
            </w:r>
          </w:p>
          <w:p w14:paraId="7C3FEC47" w14:textId="77777777" w:rsidR="00173340" w:rsidRDefault="002221D3">
            <w:pPr>
              <w:numPr>
                <w:ilvl w:val="1"/>
                <w:numId w:val="1"/>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the Supplier manages, organises or otherwise directs the provision or the use of the Deliverables; or</w:t>
            </w:r>
          </w:p>
          <w:p w14:paraId="7C3FEC48" w14:textId="77777777" w:rsidR="00173340" w:rsidRDefault="002221D3">
            <w:pPr>
              <w:numPr>
                <w:ilvl w:val="1"/>
                <w:numId w:val="1"/>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where any part of the Supplier System is situated;</w:t>
            </w:r>
          </w:p>
        </w:tc>
      </w:tr>
      <w:tr w:rsidR="00173340" w14:paraId="7C3FEC4C" w14:textId="77777777">
        <w:tc>
          <w:tcPr>
            <w:tcW w:w="3540" w:type="dxa"/>
            <w:tcBorders>
              <w:top w:val="single" w:sz="4" w:space="0" w:color="000000"/>
              <w:left w:val="single" w:sz="4" w:space="0" w:color="000000"/>
              <w:bottom w:val="single" w:sz="4" w:space="0" w:color="000000"/>
              <w:right w:val="single" w:sz="4" w:space="0" w:color="000000"/>
            </w:tcBorders>
          </w:tcPr>
          <w:p w14:paraId="7C3FEC4A"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Borders>
              <w:top w:val="single" w:sz="4" w:space="0" w:color="000000"/>
              <w:left w:val="single" w:sz="4" w:space="0" w:color="000000"/>
              <w:bottom w:val="single" w:sz="4" w:space="0" w:color="000000"/>
              <w:right w:val="single" w:sz="4" w:space="0" w:color="000000"/>
            </w:tcBorders>
          </w:tcPr>
          <w:p w14:paraId="7C3FEC4B"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8.2 of this Schedule;</w:t>
            </w:r>
          </w:p>
        </w:tc>
      </w:tr>
      <w:tr w:rsidR="00173340" w14:paraId="7C3FEC4F" w14:textId="77777777">
        <w:tc>
          <w:tcPr>
            <w:tcW w:w="3540" w:type="dxa"/>
            <w:tcBorders>
              <w:top w:val="single" w:sz="4" w:space="0" w:color="000000"/>
              <w:left w:val="single" w:sz="4" w:space="0" w:color="000000"/>
              <w:bottom w:val="single" w:sz="4" w:space="0" w:color="000000"/>
              <w:right w:val="single" w:sz="4" w:space="0" w:color="000000"/>
            </w:tcBorders>
          </w:tcPr>
          <w:p w14:paraId="7C3FEC4D"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Borders>
              <w:top w:val="single" w:sz="4" w:space="0" w:color="000000"/>
              <w:left w:val="single" w:sz="4" w:space="0" w:color="000000"/>
              <w:bottom w:val="single" w:sz="4" w:space="0" w:color="000000"/>
              <w:right w:val="single" w:sz="4" w:space="0" w:color="000000"/>
            </w:tcBorders>
          </w:tcPr>
          <w:p w14:paraId="7C3FEC4E"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6.1 of this Schedule;</w:t>
            </w:r>
          </w:p>
        </w:tc>
      </w:tr>
      <w:tr w:rsidR="00173340" w14:paraId="7C3FEC52" w14:textId="77777777">
        <w:tc>
          <w:tcPr>
            <w:tcW w:w="3540" w:type="dxa"/>
            <w:tcBorders>
              <w:top w:val="single" w:sz="4" w:space="0" w:color="000000"/>
              <w:left w:val="single" w:sz="4" w:space="0" w:color="000000"/>
              <w:bottom w:val="single" w:sz="4" w:space="0" w:color="000000"/>
              <w:right w:val="single" w:sz="4" w:space="0" w:color="000000"/>
            </w:tcBorders>
          </w:tcPr>
          <w:p w14:paraId="7C3FEC50"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"Sites"</w:t>
            </w:r>
          </w:p>
        </w:tc>
        <w:tc>
          <w:tcPr>
            <w:tcW w:w="5460" w:type="dxa"/>
            <w:tcBorders>
              <w:top w:val="single" w:sz="4" w:space="0" w:color="000000"/>
              <w:left w:val="single" w:sz="4" w:space="0" w:color="000000"/>
              <w:bottom w:val="single" w:sz="4" w:space="0" w:color="000000"/>
              <w:right w:val="single" w:sz="4" w:space="0" w:color="000000"/>
            </w:tcBorders>
          </w:tcPr>
          <w:p w14:paraId="7C3FEC51"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Joint Schedule 1</w:t>
            </w:r>
            <w:r>
              <w:rPr>
                <w:b w:val="0"/>
              </w:rPr>
              <w:t xml:space="preserve"> </w:t>
            </w:r>
            <w:r>
              <w:rPr>
                <w:rFonts w:ascii="Arial" w:eastAsia="Arial" w:hAnsi="Arial" w:cs="Arial"/>
                <w:b w:val="0"/>
                <w:color w:val="000000"/>
                <w:sz w:val="24"/>
                <w:szCs w:val="24"/>
              </w:rPr>
              <w:t>(Definitions), and for the purposes of this Call Off Schedule shall also include any premises from, to or at which physical interface with the Buyer System takes place;</w:t>
            </w:r>
          </w:p>
        </w:tc>
      </w:tr>
      <w:tr w:rsidR="00173340" w14:paraId="7C3FEC55" w14:textId="77777777">
        <w:tc>
          <w:tcPr>
            <w:tcW w:w="3540" w:type="dxa"/>
            <w:tcBorders>
              <w:top w:val="single" w:sz="4" w:space="0" w:color="000000"/>
              <w:left w:val="single" w:sz="4" w:space="0" w:color="000000"/>
              <w:bottom w:val="single" w:sz="4" w:space="0" w:color="000000"/>
              <w:right w:val="single" w:sz="4" w:space="0" w:color="000000"/>
            </w:tcBorders>
          </w:tcPr>
          <w:p w14:paraId="7C3FEC53"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Borders>
              <w:top w:val="single" w:sz="4" w:space="0" w:color="000000"/>
              <w:left w:val="single" w:sz="4" w:space="0" w:color="000000"/>
              <w:bottom w:val="single" w:sz="4" w:space="0" w:color="000000"/>
              <w:right w:val="single" w:sz="4" w:space="0" w:color="000000"/>
            </w:tcBorders>
          </w:tcPr>
          <w:p w14:paraId="7C3FEC54"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Specially Written Software COTS Software and non-COTS Supplier and third party Software;</w:t>
            </w:r>
          </w:p>
        </w:tc>
      </w:tr>
      <w:tr w:rsidR="00173340" w14:paraId="7C3FEC58" w14:textId="77777777">
        <w:tc>
          <w:tcPr>
            <w:tcW w:w="3540" w:type="dxa"/>
            <w:tcBorders>
              <w:top w:val="single" w:sz="4" w:space="0" w:color="000000"/>
              <w:left w:val="single" w:sz="4" w:space="0" w:color="000000"/>
              <w:bottom w:val="single" w:sz="4" w:space="0" w:color="000000"/>
              <w:right w:val="single" w:sz="4" w:space="0" w:color="000000"/>
            </w:tcBorders>
          </w:tcPr>
          <w:p w14:paraId="7C3FEC56"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Borders>
              <w:top w:val="single" w:sz="4" w:space="0" w:color="000000"/>
              <w:left w:val="single" w:sz="4" w:space="0" w:color="000000"/>
              <w:bottom w:val="single" w:sz="4" w:space="0" w:color="000000"/>
              <w:right w:val="single" w:sz="4" w:space="0" w:color="000000"/>
            </w:tcBorders>
          </w:tcPr>
          <w:p w14:paraId="7C3FEC57"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9.1 of this Schedule;</w:t>
            </w:r>
          </w:p>
        </w:tc>
      </w:tr>
      <w:tr w:rsidR="00173340" w14:paraId="7C3FEC5B" w14:textId="77777777">
        <w:tc>
          <w:tcPr>
            <w:tcW w:w="3540" w:type="dxa"/>
            <w:tcBorders>
              <w:top w:val="single" w:sz="4" w:space="0" w:color="000000"/>
              <w:left w:val="single" w:sz="4" w:space="0" w:color="000000"/>
              <w:bottom w:val="single" w:sz="4" w:space="0" w:color="000000"/>
              <w:right w:val="single" w:sz="4" w:space="0" w:color="000000"/>
            </w:tcBorders>
          </w:tcPr>
          <w:p w14:paraId="7C3FEC59"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Borders>
              <w:top w:val="single" w:sz="4" w:space="0" w:color="000000"/>
              <w:left w:val="single" w:sz="4" w:space="0" w:color="000000"/>
              <w:bottom w:val="single" w:sz="4" w:space="0" w:color="000000"/>
              <w:right w:val="single" w:sz="4" w:space="0" w:color="000000"/>
            </w:tcBorders>
          </w:tcPr>
          <w:p w14:paraId="7C3FEC5A"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173340" w14:paraId="7C3FEC5E" w14:textId="77777777">
        <w:tc>
          <w:tcPr>
            <w:tcW w:w="3540" w:type="dxa"/>
            <w:tcBorders>
              <w:top w:val="single" w:sz="4" w:space="0" w:color="000000"/>
              <w:left w:val="single" w:sz="4" w:space="0" w:color="000000"/>
              <w:bottom w:val="single" w:sz="4" w:space="0" w:color="000000"/>
              <w:right w:val="single" w:sz="4" w:space="0" w:color="000000"/>
            </w:tcBorders>
          </w:tcPr>
          <w:p w14:paraId="7C3FEC5C"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Borders>
              <w:top w:val="single" w:sz="4" w:space="0" w:color="000000"/>
              <w:left w:val="single" w:sz="4" w:space="0" w:color="000000"/>
              <w:bottom w:val="single" w:sz="4" w:space="0" w:color="000000"/>
              <w:right w:val="single" w:sz="4" w:space="0" w:color="000000"/>
            </w:tcBorders>
          </w:tcPr>
          <w:p w14:paraId="7C3FEC5D"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any software (including database software, linking instructions, test scripts, compilation instructions and test instructions) created by the </w:t>
            </w:r>
            <w:r>
              <w:rPr>
                <w:rFonts w:ascii="Arial" w:eastAsia="Arial" w:hAnsi="Arial" w:cs="Arial"/>
                <w:b w:val="0"/>
                <w:color w:val="000000"/>
                <w:sz w:val="24"/>
                <w:szCs w:val="24"/>
              </w:rPr>
              <w:lastRenderedPageBreak/>
              <w:t>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173340" w14:paraId="7C3FEC61" w14:textId="77777777">
        <w:tc>
          <w:tcPr>
            <w:tcW w:w="3540" w:type="dxa"/>
            <w:tcBorders>
              <w:top w:val="single" w:sz="4" w:space="0" w:color="000000"/>
              <w:left w:val="single" w:sz="4" w:space="0" w:color="000000"/>
              <w:bottom w:val="single" w:sz="4" w:space="0" w:color="000000"/>
              <w:right w:val="single" w:sz="4" w:space="0" w:color="000000"/>
            </w:tcBorders>
          </w:tcPr>
          <w:p w14:paraId="7C3FEC5F" w14:textId="77777777" w:rsidR="00173340" w:rsidRDefault="002221D3">
            <w:pPr>
              <w:pBdr>
                <w:top w:val="nil"/>
                <w:left w:val="nil"/>
                <w:bottom w:val="nil"/>
                <w:right w:val="nil"/>
                <w:between w:val="nil"/>
              </w:pBdr>
              <w:tabs>
                <w:tab w:val="left" w:pos="1134"/>
              </w:tabs>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lastRenderedPageBreak/>
              <w:t>"Supplier System"</w:t>
            </w:r>
          </w:p>
        </w:tc>
        <w:tc>
          <w:tcPr>
            <w:tcW w:w="5460" w:type="dxa"/>
            <w:tcBorders>
              <w:top w:val="single" w:sz="4" w:space="0" w:color="000000"/>
              <w:left w:val="single" w:sz="4" w:space="0" w:color="000000"/>
              <w:bottom w:val="single" w:sz="4" w:space="0" w:color="000000"/>
              <w:right w:val="single" w:sz="4" w:space="0" w:color="000000"/>
            </w:tcBorders>
          </w:tcPr>
          <w:p w14:paraId="7C3FEC60" w14:textId="77777777" w:rsidR="00173340" w:rsidRDefault="002221D3">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7C3FEC62" w14:textId="77777777" w:rsidR="00173340" w:rsidRDefault="00173340">
      <w:pPr>
        <w:keepNext/>
        <w:keepLines/>
        <w:pBdr>
          <w:top w:val="nil"/>
          <w:left w:val="nil"/>
          <w:bottom w:val="nil"/>
          <w:right w:val="nil"/>
          <w:between w:val="nil"/>
        </w:pBdr>
        <w:tabs>
          <w:tab w:val="left" w:pos="142"/>
          <w:tab w:val="left" w:pos="142"/>
        </w:tabs>
        <w:spacing w:before="120" w:line="240" w:lineRule="auto"/>
        <w:ind w:left="360"/>
        <w:jc w:val="left"/>
        <w:rPr>
          <w:rFonts w:ascii="Arial" w:eastAsia="Arial" w:hAnsi="Arial" w:cs="Arial"/>
          <w:b/>
          <w:smallCaps/>
          <w:sz w:val="24"/>
          <w:szCs w:val="24"/>
        </w:rPr>
      </w:pPr>
    </w:p>
    <w:p w14:paraId="7C3FEC63" w14:textId="77777777" w:rsidR="00173340" w:rsidRDefault="002221D3">
      <w:pPr>
        <w:keepNext/>
        <w:keepLines/>
        <w:numPr>
          <w:ilvl w:val="0"/>
          <w:numId w:val="4"/>
        </w:numPr>
        <w:pBdr>
          <w:top w:val="nil"/>
          <w:left w:val="nil"/>
          <w:bottom w:val="nil"/>
          <w:right w:val="nil"/>
          <w:between w:val="nil"/>
        </w:pBdr>
        <w:tabs>
          <w:tab w:val="left" w:pos="142"/>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7C3FEC64" w14:textId="77777777" w:rsidR="00173340" w:rsidRDefault="002221D3">
      <w:pPr>
        <w:keepNext/>
        <w:keepLines/>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7C3FEC65" w14:textId="77777777" w:rsidR="00173340" w:rsidRDefault="002221D3">
      <w:pPr>
        <w:numPr>
          <w:ilvl w:val="0"/>
          <w:numId w:val="4"/>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7C3FEC66" w14:textId="77777777" w:rsidR="00173340" w:rsidRDefault="002221D3">
      <w:pPr>
        <w:numPr>
          <w:ilvl w:val="1"/>
          <w:numId w:val="4"/>
        </w:numPr>
        <w:pBdr>
          <w:top w:val="nil"/>
          <w:left w:val="nil"/>
          <w:bottom w:val="nil"/>
          <w:right w:val="nil"/>
          <w:between w:val="nil"/>
        </w:pBdr>
        <w:tabs>
          <w:tab w:val="left" w:pos="3686"/>
          <w:tab w:val="left" w:pos="142"/>
        </w:tabs>
        <w:spacing w:before="120" w:line="240" w:lineRule="auto"/>
        <w:jc w:val="left"/>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7C3FEC67"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7C3FEC68"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7C3FEC69"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7C3FEC6A"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C3FEC6B" w14:textId="77777777" w:rsidR="00173340" w:rsidRDefault="002221D3">
      <w:pPr>
        <w:numPr>
          <w:ilvl w:val="1"/>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7C3FEC6C"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7C3FEC6D"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7C3FEC6E"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7C3FEC6F" w14:textId="77777777" w:rsidR="00173340" w:rsidRDefault="00173340">
      <w:pPr>
        <w:pBdr>
          <w:top w:val="nil"/>
          <w:left w:val="nil"/>
          <w:bottom w:val="nil"/>
          <w:right w:val="nil"/>
          <w:between w:val="nil"/>
        </w:pBdr>
        <w:tabs>
          <w:tab w:val="left" w:pos="2552"/>
        </w:tabs>
        <w:spacing w:before="120" w:after="120" w:line="240" w:lineRule="auto"/>
        <w:ind w:left="1656"/>
        <w:jc w:val="left"/>
        <w:rPr>
          <w:rFonts w:ascii="Arial" w:eastAsia="Arial" w:hAnsi="Arial" w:cs="Arial"/>
          <w:sz w:val="24"/>
          <w:szCs w:val="24"/>
        </w:rPr>
      </w:pPr>
    </w:p>
    <w:p w14:paraId="7C3FEC70" w14:textId="77777777" w:rsidR="00173340" w:rsidRDefault="002221D3">
      <w:pPr>
        <w:numPr>
          <w:ilvl w:val="0"/>
          <w:numId w:val="4"/>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Licensed software warranty</w:t>
      </w:r>
    </w:p>
    <w:p w14:paraId="7C3FEC71"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4" w:name="_heading=h.1fob9te" w:colFirst="0" w:colLast="0"/>
      <w:bookmarkEnd w:id="4"/>
      <w:r>
        <w:rPr>
          <w:rFonts w:ascii="Arial" w:eastAsia="Arial" w:hAnsi="Arial" w:cs="Arial"/>
          <w:color w:val="000000"/>
          <w:sz w:val="24"/>
          <w:szCs w:val="24"/>
        </w:rPr>
        <w:t>The Supplier represents and warrants that:</w:t>
      </w:r>
    </w:p>
    <w:p w14:paraId="7C3FEC72" w14:textId="77777777" w:rsidR="00173340" w:rsidRDefault="002221D3">
      <w:pPr>
        <w:numPr>
          <w:ilvl w:val="2"/>
          <w:numId w:val="4"/>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C3FEC73"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7C3FEC74"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7C3FEC75"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w:t>
      </w:r>
      <w:r>
        <w:rPr>
          <w:rFonts w:ascii="Calibri" w:eastAsia="Calibri" w:hAnsi="Calibri" w:cs="Calibri"/>
        </w:rPr>
        <w:t>-</w:t>
      </w:r>
      <w:r>
        <w:t xml:space="preserve">     </w:t>
      </w:r>
      <w:r>
        <w:rPr>
          <w:rFonts w:ascii="Arial" w:eastAsia="Arial" w:hAnsi="Arial" w:cs="Arial"/>
          <w:color w:val="000000"/>
          <w:sz w:val="24"/>
          <w:szCs w:val="24"/>
        </w:rPr>
        <w:t>Off Schedule 14 (</w:t>
      </w:r>
      <w:r>
        <w:rPr>
          <w:rFonts w:ascii="Calibri" w:eastAsia="Calibri" w:hAnsi="Calibri" w:cs="Calibri"/>
        </w:rPr>
        <w:t>Key Performance Indicators</w:t>
      </w:r>
      <w:r>
        <w:t xml:space="preserve">     </w:t>
      </w:r>
      <w:r>
        <w:rPr>
          <w:rFonts w:ascii="Arial" w:eastAsia="Arial" w:hAnsi="Arial" w:cs="Arial"/>
          <w:color w:val="000000"/>
          <w:sz w:val="24"/>
          <w:szCs w:val="24"/>
        </w:rPr>
        <w:t>) and Documentation; and</w:t>
      </w:r>
    </w:p>
    <w:p w14:paraId="7C3FEC76" w14:textId="77777777" w:rsidR="00173340" w:rsidRDefault="002221D3">
      <w:pPr>
        <w:numPr>
          <w:ilvl w:val="3"/>
          <w:numId w:val="4"/>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7C3FEC77" w14:textId="77777777" w:rsidR="00173340" w:rsidRDefault="002221D3">
      <w:pPr>
        <w:numPr>
          <w:ilvl w:val="0"/>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7C3FEC78" w14:textId="77777777" w:rsidR="00173340" w:rsidRDefault="002221D3">
      <w:pPr>
        <w:numPr>
          <w:ilvl w:val="1"/>
          <w:numId w:val="4"/>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7C3FEC79" w14:textId="77777777" w:rsidR="00173340" w:rsidRDefault="002221D3">
      <w:pPr>
        <w:numPr>
          <w:ilvl w:val="2"/>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7C3FEC7A" w14:textId="77777777" w:rsidR="00173340" w:rsidRDefault="002221D3">
      <w:pPr>
        <w:numPr>
          <w:ilvl w:val="2"/>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7C3FEC7B" w14:textId="77777777" w:rsidR="00173340" w:rsidRDefault="002221D3">
      <w:pPr>
        <w:numPr>
          <w:ilvl w:val="2"/>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7C3FEC7C" w14:textId="77777777" w:rsidR="00173340" w:rsidRDefault="002221D3">
      <w:pPr>
        <w:numPr>
          <w:ilvl w:val="2"/>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7C3FEC7D" w14:textId="77777777" w:rsidR="00173340" w:rsidRDefault="002221D3">
      <w:pPr>
        <w:numPr>
          <w:ilvl w:val="2"/>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7C3FEC7E" w14:textId="77777777" w:rsidR="00173340" w:rsidRDefault="002221D3">
      <w:pPr>
        <w:keepNext/>
        <w:numPr>
          <w:ilvl w:val="0"/>
          <w:numId w:val="4"/>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7C3FEC7F"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5" w:name="_heading=h.3znysh7" w:colFirst="0" w:colLast="0"/>
      <w:bookmarkEnd w:id="5"/>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7C3FEC80"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w:t>
      </w:r>
      <w:r>
        <w:rPr>
          <w:rFonts w:ascii="Arial" w:eastAsia="Arial" w:hAnsi="Arial" w:cs="Arial"/>
          <w:color w:val="000000"/>
          <w:sz w:val="24"/>
          <w:szCs w:val="24"/>
        </w:rPr>
        <w:lastRenderedPageBreak/>
        <w:t>Approval shall not act as an endorsement of the Quality Plans and shall not relieve the Supplier of its responsibility for ensuring that the Deliverables are provided to the standard required by this Contract.</w:t>
      </w:r>
    </w:p>
    <w:p w14:paraId="7C3FEC81"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7C3FEC82"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w:t>
      </w:r>
      <w:r>
        <w:rPr>
          <w:rFonts w:ascii="Calibri" w:eastAsia="Calibri" w:hAnsi="Calibri" w:cs="Calibri"/>
        </w:rPr>
        <w:t>-</w:t>
      </w:r>
      <w:r>
        <w:rPr>
          <w:rFonts w:ascii="Arial" w:eastAsia="Arial" w:hAnsi="Arial" w:cs="Arial"/>
          <w:color w:val="000000"/>
          <w:sz w:val="24"/>
          <w:szCs w:val="24"/>
        </w:rPr>
        <w:t>Off Contract Period:</w:t>
      </w:r>
    </w:p>
    <w:p w14:paraId="7C3FEC83" w14:textId="77777777" w:rsidR="00173340" w:rsidRDefault="002221D3">
      <w:pPr>
        <w:numPr>
          <w:ilvl w:val="2"/>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7C3FEC84" w14:textId="77777777" w:rsidR="00173340" w:rsidRDefault="002221D3">
      <w:pPr>
        <w:numPr>
          <w:ilvl w:val="2"/>
          <w:numId w:val="4"/>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7C3FEC85" w14:textId="77777777" w:rsidR="00173340" w:rsidRDefault="002221D3">
      <w:pPr>
        <w:numPr>
          <w:ilvl w:val="2"/>
          <w:numId w:val="4"/>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7C3FEC86" w14:textId="77777777" w:rsidR="00173340" w:rsidRDefault="002221D3">
      <w:pPr>
        <w:numPr>
          <w:ilvl w:val="0"/>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7C3FEC87" w14:textId="77777777" w:rsidR="00173340" w:rsidRDefault="002221D3">
      <w:pPr>
        <w:numPr>
          <w:ilvl w:val="1"/>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7C3FEC88"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7C3FEC89"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7C3FEC8A" w14:textId="77777777" w:rsidR="00173340" w:rsidRDefault="002221D3">
      <w:pPr>
        <w:numPr>
          <w:ilvl w:val="2"/>
          <w:numId w:val="4"/>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7C3FEC8B" w14:textId="77777777" w:rsidR="00173340" w:rsidRDefault="002221D3">
      <w:pPr>
        <w:keepNext/>
        <w:numPr>
          <w:ilvl w:val="0"/>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6" w:name="_heading=h.1pxezwc" w:colFirst="0" w:colLast="0"/>
      <w:bookmarkEnd w:id="6"/>
      <w:r>
        <w:rPr>
          <w:rFonts w:ascii="Arial" w:eastAsia="Arial" w:hAnsi="Arial" w:cs="Arial"/>
          <w:b/>
          <w:color w:val="000000"/>
          <w:sz w:val="24"/>
          <w:szCs w:val="24"/>
        </w:rPr>
        <w:t>Maintenance of the ICT Environment</w:t>
      </w:r>
    </w:p>
    <w:p w14:paraId="7C3FEC8C" w14:textId="77777777" w:rsidR="00173340" w:rsidRDefault="002221D3">
      <w:pPr>
        <w:numPr>
          <w:ilvl w:val="1"/>
          <w:numId w:val="4"/>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7C3FEC8D" w14:textId="77777777" w:rsidR="00173340" w:rsidRDefault="002221D3">
      <w:pPr>
        <w:numPr>
          <w:ilvl w:val="1"/>
          <w:numId w:val="4"/>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7" w:name="_heading=h.2et92p0" w:colFirst="0" w:colLast="0"/>
      <w:bookmarkEnd w:id="7"/>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7C3FEC8E" w14:textId="77777777" w:rsidR="00173340" w:rsidRDefault="002221D3">
      <w:pPr>
        <w:numPr>
          <w:ilvl w:val="1"/>
          <w:numId w:val="4"/>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7C3FEC8F" w14:textId="77777777" w:rsidR="00173340" w:rsidRDefault="002221D3">
      <w:pPr>
        <w:numPr>
          <w:ilvl w:val="1"/>
          <w:numId w:val="4"/>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C3FEC90" w14:textId="77777777" w:rsidR="00173340" w:rsidRDefault="002221D3">
      <w:pPr>
        <w:keepNext/>
        <w:numPr>
          <w:ilvl w:val="0"/>
          <w:numId w:val="4"/>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Intellectual Property Rights in ICT</w:t>
      </w:r>
    </w:p>
    <w:p w14:paraId="7C3FEC91"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8" w:name="_heading=h.tyjcwt" w:colFirst="0" w:colLast="0"/>
      <w:bookmarkEnd w:id="8"/>
      <w:r>
        <w:rPr>
          <w:rFonts w:ascii="Arial" w:eastAsia="Arial" w:hAnsi="Arial" w:cs="Arial"/>
          <w:b/>
          <w:color w:val="000000"/>
          <w:sz w:val="24"/>
          <w:szCs w:val="24"/>
        </w:rPr>
        <w:t xml:space="preserve">Assignments granted by the Supplier: Specially Written Software </w:t>
      </w:r>
    </w:p>
    <w:p w14:paraId="7C3FEC92"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9" w:name="_heading=h.3dy6vkm" w:colFirst="0" w:colLast="0"/>
      <w:bookmarkEnd w:id="9"/>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7C3FEC93"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0" w:name="_heading=h.1t3h5sf" w:colFirst="0" w:colLast="0"/>
      <w:bookmarkEnd w:id="10"/>
      <w:r>
        <w:rPr>
          <w:rFonts w:ascii="Arial" w:eastAsia="Arial" w:hAnsi="Arial" w:cs="Arial"/>
          <w:color w:val="000000"/>
          <w:sz w:val="24"/>
          <w:szCs w:val="24"/>
        </w:rPr>
        <w:t>the Documentation, Source Code and the Object Code of the Specially Written Software; and</w:t>
      </w:r>
    </w:p>
    <w:p w14:paraId="7C3FEC94"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1" w:name="_heading=h.4d34og8" w:colFirst="0" w:colLast="0"/>
      <w:bookmarkEnd w:id="11"/>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7C3FEC95"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7C3FEC96"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7C3FEC97"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2" w:name="_heading=h.2s8eyo1" w:colFirst="0" w:colLast="0"/>
      <w:bookmarkEnd w:id="12"/>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w:t>
      </w:r>
      <w:r>
        <w:rPr>
          <w:rFonts w:ascii="Arial" w:eastAsia="Arial" w:hAnsi="Arial" w:cs="Arial"/>
          <w:color w:val="000000"/>
          <w:sz w:val="26"/>
          <w:szCs w:val="26"/>
        </w:rPr>
        <w:t xml:space="preserve"> </w:t>
      </w:r>
      <w:r>
        <w:rPr>
          <w:rFonts w:ascii="Arial" w:eastAsia="Arial" w:hAnsi="Arial" w:cs="Arial"/>
          <w:sz w:val="24"/>
          <w:szCs w:val="24"/>
        </w:rPr>
        <w:t>a Mobilisation</w:t>
      </w:r>
      <w:r>
        <w:t xml:space="preserve">     </w:t>
      </w:r>
      <w:r>
        <w:rPr>
          <w:rFonts w:ascii="Arial" w:eastAsia="Arial" w:hAnsi="Arial" w:cs="Arial"/>
          <w:color w:val="000000"/>
          <w:sz w:val="24"/>
          <w:szCs w:val="24"/>
        </w:rPr>
        <w:t xml:space="preserve">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7C3FEC98"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C3FEC99"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7C3FEC9A"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3" w:name="_heading=h.17dp8vu" w:colFirst="0" w:colLast="0"/>
      <w:bookmarkEnd w:id="13"/>
      <w:r>
        <w:rPr>
          <w:rFonts w:ascii="Arial" w:eastAsia="Arial" w:hAnsi="Arial" w:cs="Arial"/>
          <w:b/>
          <w:color w:val="000000"/>
          <w:sz w:val="24"/>
          <w:szCs w:val="24"/>
        </w:rPr>
        <w:lastRenderedPageBreak/>
        <w:t>Licences for non-COTS IPR from the Supplier and third parties to the Buyer</w:t>
      </w:r>
    </w:p>
    <w:p w14:paraId="7C3FEC9B"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4" w:name="_heading=h.3rdcrjn" w:colFirst="0" w:colLast="0"/>
      <w:bookmarkEnd w:id="14"/>
      <w:r>
        <w:rPr>
          <w:rFonts w:ascii="Arial" w:eastAsia="Arial" w:hAnsi="Arial" w:cs="Arial"/>
          <w:color w:val="000000"/>
          <w:sz w:val="24"/>
          <w:szCs w:val="24"/>
        </w:rPr>
        <w:t>Unless the Buyer gives its Approval the Supplier must not use any:</w:t>
      </w:r>
    </w:p>
    <w:p w14:paraId="7C3FEC9C" w14:textId="77777777" w:rsidR="00173340" w:rsidRDefault="002221D3">
      <w:pPr>
        <w:numPr>
          <w:ilvl w:val="0"/>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7C3FEC9D" w14:textId="77777777" w:rsidR="00173340" w:rsidRDefault="002221D3">
      <w:pPr>
        <w:numPr>
          <w:ilvl w:val="0"/>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7C3FEC9E"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7C3FEC9F"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5" w:name="_heading=h.lnxbz9" w:colFirst="0" w:colLast="0"/>
      <w:bookmarkEnd w:id="15"/>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C3FECA0"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7C3FECA1"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7C3FECA2"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7C3FECA3"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6" w:name="_heading=h.147n2zr" w:colFirst="0" w:colLast="0"/>
      <w:bookmarkEnd w:id="16"/>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7C3FECA4"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7" w:name="_heading=h.35nkun2" w:colFirst="0" w:colLast="0"/>
      <w:bookmarkEnd w:id="17"/>
      <w:r>
        <w:rPr>
          <w:rFonts w:ascii="Arial" w:eastAsia="Arial" w:hAnsi="Arial" w:cs="Arial"/>
          <w:b/>
          <w:color w:val="000000"/>
          <w:sz w:val="24"/>
          <w:szCs w:val="24"/>
        </w:rPr>
        <w:t>Licenses for COTS Software by the Supplier and third parties to the Buyer</w:t>
      </w:r>
    </w:p>
    <w:p w14:paraId="7C3FECA5"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either grant, or procure that the owners or the authorised licensors of any COTS Software grant, a direct licence to </w:t>
      </w:r>
      <w:r>
        <w:rPr>
          <w:rFonts w:ascii="Arial" w:eastAsia="Arial" w:hAnsi="Arial" w:cs="Arial"/>
          <w:color w:val="000000"/>
          <w:sz w:val="24"/>
          <w:szCs w:val="24"/>
        </w:rPr>
        <w:lastRenderedPageBreak/>
        <w:t>the Buyer on terms no less favourable than those standard commercial terms on which such software is usually made commercially available.</w:t>
      </w:r>
    </w:p>
    <w:p w14:paraId="7C3FECA6"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7C3FECA7"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make arrangements with the owner or authorised </w:t>
      </w:r>
      <w:r>
        <w:rPr>
          <w:rFonts w:ascii="Arial" w:eastAsia="Arial" w:hAnsi="Arial" w:cs="Arial"/>
          <w:sz w:val="24"/>
          <w:szCs w:val="24"/>
        </w:rPr>
        <w:t>licensee</w:t>
      </w:r>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7C3FECA8" w14:textId="77777777" w:rsidR="00173340" w:rsidRDefault="002221D3">
      <w:pPr>
        <w:numPr>
          <w:ilvl w:val="2"/>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7C3FECA9"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7C3FECAA"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7C3FECAB"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8" w:name="_heading=h.3o7alnk" w:colFirst="0" w:colLast="0"/>
      <w:bookmarkEnd w:id="18"/>
      <w:r>
        <w:rPr>
          <w:rFonts w:ascii="Arial" w:eastAsia="Arial" w:hAnsi="Arial" w:cs="Arial"/>
          <w:b/>
          <w:color w:val="000000"/>
          <w:sz w:val="24"/>
          <w:szCs w:val="24"/>
        </w:rPr>
        <w:t>Buyer’s right to assign/novate licences</w:t>
      </w:r>
    </w:p>
    <w:p w14:paraId="7C3FECAC"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9" w:name="_heading=h.1ksv4uv" w:colFirst="0" w:colLast="0"/>
      <w:bookmarkEnd w:id="19"/>
      <w:r>
        <w:rPr>
          <w:rFonts w:ascii="Arial" w:eastAsia="Arial" w:hAnsi="Arial" w:cs="Arial"/>
          <w:color w:val="000000"/>
          <w:sz w:val="24"/>
          <w:szCs w:val="24"/>
        </w:rPr>
        <w:t>The Buyer may assign, novate or otherwise transfer its rights and obligations under the licences granted pursuant to paragraph 9.2 (to:</w:t>
      </w:r>
    </w:p>
    <w:p w14:paraId="7C3FECAD"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14:paraId="7C3FECAE"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7C3FECAF"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0" w:name="_heading=h.44sinio" w:colFirst="0" w:colLast="0"/>
      <w:bookmarkEnd w:id="20"/>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7C3FECB0" w14:textId="77777777" w:rsidR="00173340" w:rsidRDefault="002221D3">
      <w:pPr>
        <w:numPr>
          <w:ilvl w:val="1"/>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b/>
          <w:color w:val="000000"/>
          <w:sz w:val="24"/>
          <w:szCs w:val="24"/>
        </w:rPr>
      </w:pPr>
      <w:bookmarkStart w:id="21" w:name="_heading=h.32hioqz" w:colFirst="0" w:colLast="0"/>
      <w:bookmarkEnd w:id="21"/>
      <w:r>
        <w:rPr>
          <w:rFonts w:ascii="Arial" w:eastAsia="Arial" w:hAnsi="Arial" w:cs="Arial"/>
          <w:b/>
          <w:color w:val="000000"/>
          <w:sz w:val="24"/>
          <w:szCs w:val="24"/>
        </w:rPr>
        <w:t>Licence granted by the Buyer</w:t>
      </w:r>
    </w:p>
    <w:p w14:paraId="7C3FECB1"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2" w:name="_heading=h.z337ya" w:colFirst="0" w:colLast="0"/>
      <w:bookmarkEnd w:id="22"/>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w:t>
      </w:r>
      <w:r>
        <w:rPr>
          <w:rFonts w:ascii="Arial" w:eastAsia="Arial" w:hAnsi="Arial" w:cs="Arial"/>
          <w:sz w:val="24"/>
          <w:szCs w:val="24"/>
        </w:rPr>
        <w:t>5 of the Core Terms</w:t>
      </w:r>
      <w:r>
        <w:rPr>
          <w:rFonts w:ascii="Arial" w:eastAsia="Arial" w:hAnsi="Arial" w:cs="Arial"/>
          <w:color w:val="000000"/>
          <w:sz w:val="24"/>
          <w:szCs w:val="24"/>
        </w:rPr>
        <w:t xml:space="preserve"> (What you must keep confidential).</w:t>
      </w:r>
    </w:p>
    <w:p w14:paraId="7C3FECB2"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23" w:name="_heading=h.3j2qqm3" w:colFirst="0" w:colLast="0"/>
      <w:bookmarkEnd w:id="23"/>
      <w:r>
        <w:rPr>
          <w:rFonts w:ascii="Arial" w:eastAsia="Arial" w:hAnsi="Arial" w:cs="Arial"/>
          <w:b/>
          <w:color w:val="000000"/>
          <w:sz w:val="24"/>
          <w:szCs w:val="24"/>
        </w:rPr>
        <w:t>Open Source Publication</w:t>
      </w:r>
    </w:p>
    <w:p w14:paraId="7C3FECB3"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4" w:name="_heading=h.1y810tw" w:colFirst="0" w:colLast="0"/>
      <w:bookmarkEnd w:id="24"/>
      <w:r>
        <w:rPr>
          <w:rFonts w:ascii="Arial" w:eastAsia="Arial" w:hAnsi="Arial" w:cs="Arial"/>
          <w:color w:val="000000"/>
          <w:sz w:val="24"/>
          <w:szCs w:val="24"/>
        </w:rPr>
        <w:t xml:space="preserve">Unless the Buyer otherwise agrees in advance in writing (and subject to paragraph 9.6.3) all Specially Written Software and computer </w:t>
      </w:r>
      <w:r>
        <w:rPr>
          <w:rFonts w:ascii="Arial" w:eastAsia="Arial" w:hAnsi="Arial" w:cs="Arial"/>
          <w:color w:val="000000"/>
          <w:sz w:val="24"/>
          <w:szCs w:val="24"/>
        </w:rPr>
        <w:lastRenderedPageBreak/>
        <w:t>program elements of New IPR shall be created in a format, or able to be converted (in which case the Supplier shall also provide the converted format to the Buyer) into a format, which is:</w:t>
      </w:r>
    </w:p>
    <w:p w14:paraId="7C3FECB4"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7C3FECB5"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7C3FECB6" w14:textId="77777777" w:rsidR="00173340" w:rsidRDefault="002221D3">
      <w:pPr>
        <w:pBdr>
          <w:top w:val="nil"/>
          <w:left w:val="nil"/>
          <w:bottom w:val="nil"/>
          <w:right w:val="nil"/>
          <w:between w:val="nil"/>
        </w:pBdr>
        <w:tabs>
          <w:tab w:val="left" w:pos="1985"/>
          <w:tab w:val="left" w:pos="2127"/>
        </w:tabs>
        <w:spacing w:before="120" w:after="120" w:line="240" w:lineRule="auto"/>
        <w:ind w:left="936"/>
        <w:jc w:val="left"/>
        <w:rPr>
          <w:rFonts w:ascii="Arial" w:eastAsia="Arial" w:hAnsi="Arial" w:cs="Arial"/>
          <w:color w:val="000000"/>
          <w:sz w:val="24"/>
          <w:szCs w:val="24"/>
        </w:rPr>
      </w:pPr>
      <w:bookmarkStart w:id="25" w:name="_heading=h.4i7ojhp" w:colFirst="0" w:colLast="0"/>
      <w:bookmarkEnd w:id="25"/>
      <w:r>
        <w:rPr>
          <w:rFonts w:ascii="Arial" w:eastAsia="Arial" w:hAnsi="Arial" w:cs="Arial"/>
          <w:color w:val="000000"/>
          <w:sz w:val="24"/>
          <w:szCs w:val="24"/>
        </w:rPr>
        <w:t>and the Buyer may, at its sole discretion, publish the same as Open Source.</w:t>
      </w:r>
    </w:p>
    <w:p w14:paraId="7C3FECB7" w14:textId="77777777" w:rsidR="00173340" w:rsidRDefault="002221D3">
      <w:pPr>
        <w:numPr>
          <w:ilvl w:val="2"/>
          <w:numId w:val="4"/>
        </w:numPr>
        <w:pBdr>
          <w:top w:val="nil"/>
          <w:left w:val="nil"/>
          <w:bottom w:val="nil"/>
          <w:right w:val="nil"/>
          <w:between w:val="nil"/>
        </w:pBdr>
        <w:tabs>
          <w:tab w:val="left" w:pos="1985"/>
          <w:tab w:val="left" w:pos="1134"/>
        </w:tabs>
        <w:spacing w:before="120" w:after="120" w:line="240" w:lineRule="auto"/>
        <w:jc w:val="left"/>
        <w:rPr>
          <w:rFonts w:ascii="Arial" w:eastAsia="Arial" w:hAnsi="Arial" w:cs="Arial"/>
          <w:color w:val="000000"/>
          <w:sz w:val="24"/>
          <w:szCs w:val="24"/>
        </w:rPr>
      </w:pPr>
      <w:bookmarkStart w:id="26" w:name="_heading=h.2xcytpi" w:colFirst="0" w:colLast="0"/>
      <w:bookmarkEnd w:id="26"/>
      <w:r>
        <w:rPr>
          <w:rFonts w:ascii="Arial" w:eastAsia="Arial" w:hAnsi="Arial" w:cs="Arial"/>
          <w:color w:val="000000"/>
          <w:sz w:val="24"/>
          <w:szCs w:val="24"/>
        </w:rPr>
        <w:t>The Supplier hereby warrants that the Specially Written Software and the New IPR:</w:t>
      </w:r>
    </w:p>
    <w:p w14:paraId="7C3FECB8" w14:textId="77777777" w:rsidR="00173340" w:rsidRDefault="002221D3">
      <w:pPr>
        <w:numPr>
          <w:ilvl w:val="3"/>
          <w:numId w:val="4"/>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7C3FECB9" w14:textId="77777777" w:rsidR="00173340" w:rsidRDefault="002221D3">
      <w:pPr>
        <w:numPr>
          <w:ilvl w:val="3"/>
          <w:numId w:val="4"/>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7C3FECBA" w14:textId="77777777" w:rsidR="00173340" w:rsidRDefault="002221D3">
      <w:pPr>
        <w:numPr>
          <w:ilvl w:val="3"/>
          <w:numId w:val="4"/>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7C3FECBB" w14:textId="77777777" w:rsidR="00173340" w:rsidRDefault="002221D3">
      <w:pPr>
        <w:numPr>
          <w:ilvl w:val="3"/>
          <w:numId w:val="4"/>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7C3FECBC" w14:textId="77777777" w:rsidR="00173340" w:rsidRDefault="002221D3">
      <w:pPr>
        <w:numPr>
          <w:ilvl w:val="3"/>
          <w:numId w:val="4"/>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7C3FECBD" w14:textId="77777777" w:rsidR="00173340" w:rsidRDefault="002221D3">
      <w:pPr>
        <w:numPr>
          <w:ilvl w:val="3"/>
          <w:numId w:val="4"/>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7C3FECBE"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7" w:name="_heading=h.1ci93xb" w:colFirst="0" w:colLast="0"/>
      <w:bookmarkEnd w:id="27"/>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7C3FECBF"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8" w:name="_heading=h.3whwml4" w:colFirst="0" w:colLast="0"/>
      <w:bookmarkEnd w:id="28"/>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7C3FECC0" w14:textId="77777777" w:rsidR="00173340" w:rsidRDefault="002221D3">
      <w:pPr>
        <w:numPr>
          <w:ilvl w:val="3"/>
          <w:numId w:val="4"/>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7C3FECC1" w14:textId="77777777" w:rsidR="00173340" w:rsidRDefault="002221D3">
      <w:pPr>
        <w:numPr>
          <w:ilvl w:val="1"/>
          <w:numId w:val="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Malicious Software</w:t>
      </w:r>
    </w:p>
    <w:p w14:paraId="7C3FECC2"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9" w:name="_heading=h.2bn6wsx" w:colFirst="0" w:colLast="0"/>
      <w:bookmarkEnd w:id="29"/>
      <w:r>
        <w:rPr>
          <w:rFonts w:ascii="Arial" w:eastAsia="Arial" w:hAnsi="Arial" w:cs="Arial"/>
          <w:color w:val="000000"/>
          <w:sz w:val="24"/>
          <w:szCs w:val="24"/>
        </w:rPr>
        <w:t xml:space="preserve">The Supplier shall, throughout the Contract Period, use the latest versions of </w:t>
      </w:r>
      <w:r>
        <w:rPr>
          <w:rFonts w:ascii="Arial" w:eastAsia="Arial" w:hAnsi="Arial" w:cs="Arial"/>
          <w:sz w:val="24"/>
          <w:szCs w:val="24"/>
        </w:rPr>
        <w:t>antivirus</w:t>
      </w:r>
      <w:r>
        <w:rPr>
          <w:rFonts w:ascii="Arial" w:eastAsia="Arial" w:hAnsi="Arial" w:cs="Arial"/>
          <w:color w:val="000000"/>
          <w:sz w:val="24"/>
          <w:szCs w:val="24"/>
        </w:rPr>
        <w:t xml:space="preserve"> definitions and software available from an industry accepted anti-virus software vendor to check for, contain the spread of, and minimise the impact of Malicious Software.</w:t>
      </w:r>
    </w:p>
    <w:p w14:paraId="7C3FECC3"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30" w:name="_heading=h.qsh70q" w:colFirst="0" w:colLast="0"/>
      <w:bookmarkEnd w:id="30"/>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C3FECC4" w14:textId="77777777" w:rsidR="00173340" w:rsidRDefault="002221D3">
      <w:pPr>
        <w:numPr>
          <w:ilvl w:val="2"/>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7C3FECC5"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7C3FECC6" w14:textId="77777777" w:rsidR="00173340" w:rsidRDefault="002221D3">
      <w:pPr>
        <w:numPr>
          <w:ilvl w:val="3"/>
          <w:numId w:val="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7C3FECCF" w14:textId="77777777" w:rsidR="00173340" w:rsidRDefault="00173340">
      <w:pPr>
        <w:pBdr>
          <w:top w:val="nil"/>
          <w:left w:val="nil"/>
          <w:bottom w:val="nil"/>
          <w:right w:val="nil"/>
          <w:between w:val="nil"/>
        </w:pBdr>
        <w:spacing w:line="240" w:lineRule="auto"/>
        <w:jc w:val="left"/>
        <w:rPr>
          <w:rFonts w:ascii="Arial" w:eastAsia="Arial" w:hAnsi="Arial" w:cs="Arial"/>
          <w:b/>
          <w:i/>
          <w:color w:val="000000"/>
          <w:sz w:val="24"/>
          <w:szCs w:val="24"/>
        </w:rPr>
      </w:pPr>
    </w:p>
    <w:sectPr w:rsidR="00173340">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37E5" w14:textId="77777777" w:rsidR="008F181B" w:rsidRDefault="008F181B">
      <w:pPr>
        <w:spacing w:after="0" w:line="240" w:lineRule="auto"/>
      </w:pPr>
      <w:r>
        <w:separator/>
      </w:r>
    </w:p>
  </w:endnote>
  <w:endnote w:type="continuationSeparator" w:id="0">
    <w:p w14:paraId="28762DA0" w14:textId="77777777" w:rsidR="008F181B" w:rsidRDefault="008F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ECDB" w14:textId="77777777" w:rsidR="00173340" w:rsidRDefault="00173340">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70342"/>
      <w:docPartObj>
        <w:docPartGallery w:val="Page Numbers (Bottom of Page)"/>
        <w:docPartUnique/>
      </w:docPartObj>
    </w:sdtPr>
    <w:sdtEndPr>
      <w:rPr>
        <w:rFonts w:ascii="Arial" w:eastAsia="Arial" w:hAnsi="Arial" w:cs="Arial"/>
        <w:b/>
        <w:sz w:val="20"/>
        <w:szCs w:val="20"/>
      </w:rPr>
    </w:sdtEndPr>
    <w:sdtContent>
      <w:sdt>
        <w:sdtPr>
          <w:rPr>
            <w:rFonts w:ascii="Arial" w:eastAsia="Arial" w:hAnsi="Arial" w:cs="Arial"/>
            <w:b/>
            <w:sz w:val="20"/>
            <w:szCs w:val="20"/>
          </w:rPr>
          <w:id w:val="-1769616900"/>
          <w:docPartObj>
            <w:docPartGallery w:val="Page Numbers (Top of Page)"/>
            <w:docPartUnique/>
          </w:docPartObj>
        </w:sdtPr>
        <w:sdtEndPr/>
        <w:sdtContent>
          <w:p w14:paraId="7C3FECDC" w14:textId="77777777" w:rsidR="004221CA" w:rsidRPr="004221CA" w:rsidRDefault="004221CA" w:rsidP="004221CA">
            <w:pPr>
              <w:tabs>
                <w:tab w:val="center" w:pos="4513"/>
                <w:tab w:val="right" w:pos="9026"/>
              </w:tabs>
              <w:spacing w:after="0" w:line="240" w:lineRule="auto"/>
              <w:jc w:val="right"/>
              <w:rPr>
                <w:rFonts w:ascii="Arial" w:eastAsia="Arial" w:hAnsi="Arial" w:cs="Arial"/>
                <w:b/>
                <w:sz w:val="20"/>
                <w:szCs w:val="20"/>
              </w:rPr>
            </w:pPr>
            <w:r w:rsidRPr="004221CA">
              <w:rPr>
                <w:rFonts w:ascii="Arial" w:eastAsia="Arial" w:hAnsi="Arial" w:cs="Arial"/>
                <w:sz w:val="20"/>
                <w:szCs w:val="20"/>
              </w:rPr>
              <w:t>Page</w:t>
            </w:r>
            <w:r w:rsidRPr="004221CA">
              <w:rPr>
                <w:rFonts w:ascii="Arial" w:eastAsia="Arial" w:hAnsi="Arial" w:cs="Arial"/>
                <w:b/>
                <w:sz w:val="20"/>
                <w:szCs w:val="20"/>
              </w:rPr>
              <w:t xml:space="preserve"> </w:t>
            </w:r>
            <w:r w:rsidRPr="004221CA">
              <w:rPr>
                <w:rFonts w:ascii="Arial" w:eastAsia="Arial" w:hAnsi="Arial" w:cs="Arial"/>
                <w:b/>
                <w:sz w:val="20"/>
                <w:szCs w:val="20"/>
              </w:rPr>
              <w:fldChar w:fldCharType="begin"/>
            </w:r>
            <w:r w:rsidRPr="004221CA">
              <w:rPr>
                <w:rFonts w:ascii="Arial" w:eastAsia="Arial" w:hAnsi="Arial" w:cs="Arial"/>
                <w:b/>
                <w:sz w:val="20"/>
                <w:szCs w:val="20"/>
              </w:rPr>
              <w:instrText xml:space="preserve"> PAGE </w:instrText>
            </w:r>
            <w:r w:rsidRPr="004221CA">
              <w:rPr>
                <w:rFonts w:ascii="Arial" w:eastAsia="Arial" w:hAnsi="Arial" w:cs="Arial"/>
                <w:b/>
                <w:sz w:val="20"/>
                <w:szCs w:val="20"/>
              </w:rPr>
              <w:fldChar w:fldCharType="separate"/>
            </w:r>
            <w:r w:rsidRPr="004221CA">
              <w:rPr>
                <w:rFonts w:ascii="Arial" w:eastAsia="Arial" w:hAnsi="Arial" w:cs="Arial"/>
                <w:b/>
                <w:sz w:val="20"/>
                <w:szCs w:val="20"/>
              </w:rPr>
              <w:t>1</w:t>
            </w:r>
            <w:r w:rsidRPr="004221CA">
              <w:rPr>
                <w:rFonts w:ascii="Arial" w:eastAsia="Arial" w:hAnsi="Arial" w:cs="Arial"/>
                <w:b/>
                <w:sz w:val="20"/>
                <w:szCs w:val="20"/>
              </w:rPr>
              <w:fldChar w:fldCharType="end"/>
            </w:r>
            <w:r w:rsidRPr="004221CA">
              <w:rPr>
                <w:rFonts w:ascii="Arial" w:eastAsia="Arial" w:hAnsi="Arial" w:cs="Arial"/>
                <w:b/>
                <w:sz w:val="20"/>
                <w:szCs w:val="20"/>
              </w:rPr>
              <w:t xml:space="preserve"> of </w:t>
            </w:r>
            <w:r w:rsidRPr="004221CA">
              <w:rPr>
                <w:rFonts w:ascii="Arial" w:eastAsia="Arial" w:hAnsi="Arial" w:cs="Arial"/>
                <w:b/>
                <w:sz w:val="20"/>
                <w:szCs w:val="20"/>
              </w:rPr>
              <w:fldChar w:fldCharType="begin"/>
            </w:r>
            <w:r w:rsidRPr="004221CA">
              <w:rPr>
                <w:rFonts w:ascii="Arial" w:eastAsia="Arial" w:hAnsi="Arial" w:cs="Arial"/>
                <w:b/>
                <w:sz w:val="20"/>
                <w:szCs w:val="20"/>
              </w:rPr>
              <w:instrText xml:space="preserve"> NUMPAGES  </w:instrText>
            </w:r>
            <w:r w:rsidRPr="004221CA">
              <w:rPr>
                <w:rFonts w:ascii="Arial" w:eastAsia="Arial" w:hAnsi="Arial" w:cs="Arial"/>
                <w:b/>
                <w:sz w:val="20"/>
                <w:szCs w:val="20"/>
              </w:rPr>
              <w:fldChar w:fldCharType="separate"/>
            </w:r>
            <w:r w:rsidRPr="004221CA">
              <w:rPr>
                <w:rFonts w:ascii="Arial" w:eastAsia="Arial" w:hAnsi="Arial" w:cs="Arial"/>
                <w:b/>
                <w:sz w:val="20"/>
                <w:szCs w:val="20"/>
              </w:rPr>
              <w:t>4</w:t>
            </w:r>
            <w:r w:rsidRPr="004221CA">
              <w:rPr>
                <w:rFonts w:ascii="Arial" w:eastAsia="Arial" w:hAnsi="Arial" w:cs="Arial"/>
                <w:b/>
                <w:sz w:val="20"/>
                <w:szCs w:val="20"/>
              </w:rPr>
              <w:fldChar w:fldCharType="end"/>
            </w:r>
          </w:p>
        </w:sdtContent>
      </w:sdt>
    </w:sdtContent>
  </w:sdt>
  <w:p w14:paraId="7C3FECDD" w14:textId="77777777" w:rsidR="004221CA" w:rsidRPr="004221CA" w:rsidRDefault="004221CA" w:rsidP="004221CA">
    <w:pPr>
      <w:tabs>
        <w:tab w:val="center" w:pos="4513"/>
        <w:tab w:val="right" w:pos="9026"/>
      </w:tabs>
      <w:spacing w:after="0" w:line="240" w:lineRule="auto"/>
      <w:rPr>
        <w:rFonts w:ascii="Arial" w:eastAsia="Arial" w:hAnsi="Arial" w:cs="Arial"/>
        <w:b/>
        <w:sz w:val="20"/>
        <w:szCs w:val="20"/>
      </w:rPr>
    </w:pPr>
    <w:bookmarkStart w:id="31" w:name="_Hlk114839142"/>
    <w:bookmarkStart w:id="32" w:name="_Hlk114839143"/>
    <w:bookmarkStart w:id="33" w:name="_Hlk115854819"/>
    <w:bookmarkStart w:id="34" w:name="_Hlk115854820"/>
    <w:bookmarkStart w:id="35" w:name="_Hlk115854823"/>
    <w:bookmarkStart w:id="36" w:name="_Hlk115854824"/>
    <w:bookmarkStart w:id="37" w:name="_Hlk115854973"/>
    <w:bookmarkStart w:id="38" w:name="_Hlk115854974"/>
    <w:bookmarkStart w:id="39" w:name="_Hlk115854979"/>
    <w:bookmarkStart w:id="40" w:name="_Hlk115854980"/>
    <w:bookmarkStart w:id="41" w:name="_Hlk115855441"/>
    <w:bookmarkStart w:id="42" w:name="_Hlk115855442"/>
    <w:bookmarkStart w:id="43" w:name="_Hlk115855632"/>
    <w:bookmarkStart w:id="44" w:name="_Hlk115855633"/>
    <w:bookmarkStart w:id="45" w:name="_Hlk115856000"/>
    <w:bookmarkStart w:id="46" w:name="_Hlk115856001"/>
    <w:bookmarkStart w:id="47" w:name="_Hlk115856177"/>
    <w:bookmarkStart w:id="48" w:name="_Hlk115856178"/>
    <w:bookmarkStart w:id="49" w:name="_Hlk115856528"/>
    <w:bookmarkStart w:id="50" w:name="_Hlk115856529"/>
    <w:bookmarkStart w:id="51" w:name="_Hlk115856798"/>
    <w:bookmarkStart w:id="52" w:name="_Hlk115856799"/>
    <w:bookmarkStart w:id="53" w:name="_Hlk115856929"/>
    <w:bookmarkStart w:id="54" w:name="_Hlk115856930"/>
    <w:bookmarkStart w:id="55" w:name="_Hlk115857133"/>
    <w:bookmarkStart w:id="56" w:name="_Hlk115857134"/>
    <w:bookmarkStart w:id="57" w:name="_Hlk115857353"/>
    <w:bookmarkStart w:id="58" w:name="_Hlk115857354"/>
    <w:r>
      <w:rPr>
        <w:rFonts w:ascii="Arial" w:eastAsia="Arial" w:hAnsi="Arial" w:cs="Arial"/>
        <w:b/>
        <w:sz w:val="20"/>
        <w:szCs w:val="20"/>
      </w:rPr>
      <w:t>Call-Off Schedule 6 (ICT Services)</w:t>
    </w:r>
  </w:p>
  <w:p w14:paraId="7C3FECDE" w14:textId="77777777" w:rsidR="004221CA" w:rsidRPr="004221CA" w:rsidRDefault="004221CA" w:rsidP="004221CA">
    <w:pPr>
      <w:tabs>
        <w:tab w:val="center" w:pos="4513"/>
        <w:tab w:val="right" w:pos="9026"/>
      </w:tabs>
      <w:spacing w:after="0" w:line="240" w:lineRule="auto"/>
      <w:rPr>
        <w:rFonts w:ascii="Arial" w:eastAsia="Arial" w:hAnsi="Arial" w:cs="Arial"/>
        <w:sz w:val="20"/>
        <w:szCs w:val="20"/>
      </w:rPr>
    </w:pPr>
    <w:r w:rsidRPr="004221CA">
      <w:rPr>
        <w:rFonts w:ascii="Arial" w:eastAsia="Arial" w:hAnsi="Arial" w:cs="Arial"/>
        <w:sz w:val="20"/>
        <w:szCs w:val="20"/>
      </w:rPr>
      <w:t>Ref: RM6232</w:t>
    </w:r>
    <w:r w:rsidRPr="004221CA">
      <w:rPr>
        <w:rFonts w:ascii="Arial" w:eastAsia="Arial" w:hAnsi="Arial" w:cs="Arial"/>
        <w:sz w:val="20"/>
        <w:szCs w:val="20"/>
      </w:rPr>
      <w:tab/>
      <w:t xml:space="preserve">                                           </w:t>
    </w:r>
  </w:p>
  <w:p w14:paraId="7C3FECDF" w14:textId="77777777" w:rsidR="004221CA" w:rsidRPr="004221CA" w:rsidRDefault="004221CA" w:rsidP="004221CA">
    <w:pPr>
      <w:tabs>
        <w:tab w:val="center" w:pos="4513"/>
        <w:tab w:val="right" w:pos="9026"/>
      </w:tabs>
      <w:spacing w:after="0" w:line="240" w:lineRule="auto"/>
      <w:rPr>
        <w:rFonts w:ascii="Arial" w:eastAsia="Arial" w:hAnsi="Arial" w:cs="Arial"/>
        <w:sz w:val="20"/>
        <w:szCs w:val="20"/>
      </w:rPr>
    </w:pPr>
    <w:r w:rsidRPr="004221CA">
      <w:rPr>
        <w:rFonts w:ascii="Arial" w:eastAsia="Arial" w:hAnsi="Arial" w:cs="Arial"/>
        <w:sz w:val="20"/>
        <w:szCs w:val="20"/>
      </w:rPr>
      <w:t>Crown Copyright 2022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C3FECE0" w14:textId="77777777" w:rsidR="00173340" w:rsidRPr="004221CA" w:rsidRDefault="00173340" w:rsidP="004221CA">
    <w:pPr>
      <w:pStyle w:val="Footer"/>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ECE2" w14:textId="77777777" w:rsidR="00173340" w:rsidRDefault="002221D3">
    <w:pPr>
      <w:pBdr>
        <w:top w:val="nil"/>
        <w:left w:val="nil"/>
        <w:bottom w:val="nil"/>
        <w:right w:val="nil"/>
        <w:between w:val="nil"/>
      </w:pBdr>
      <w:tabs>
        <w:tab w:val="center" w:pos="4153"/>
        <w:tab w:val="right" w:pos="8306"/>
      </w:tabs>
      <w:spacing w:after="0" w:line="240" w:lineRule="auto"/>
      <w:rPr>
        <w:color w:val="A6A6A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55D2" w14:textId="77777777" w:rsidR="008F181B" w:rsidRDefault="008F181B">
      <w:pPr>
        <w:spacing w:after="0" w:line="240" w:lineRule="auto"/>
      </w:pPr>
      <w:r>
        <w:separator/>
      </w:r>
    </w:p>
  </w:footnote>
  <w:footnote w:type="continuationSeparator" w:id="0">
    <w:p w14:paraId="5EDA0B44" w14:textId="77777777" w:rsidR="008F181B" w:rsidRDefault="008F1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ECD8" w14:textId="77777777" w:rsidR="00173340" w:rsidRDefault="0017334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ECD9" w14:textId="77777777" w:rsidR="00173340" w:rsidRDefault="004221CA" w:rsidP="004221CA">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b/>
        <w:sz w:val="20"/>
        <w:szCs w:val="20"/>
      </w:rPr>
      <w:t>OFFICIAL SENSITIVE</w:t>
    </w:r>
  </w:p>
  <w:p w14:paraId="7C3FECDA" w14:textId="77777777" w:rsidR="00173340" w:rsidRDefault="00173340">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ECE1" w14:textId="77777777" w:rsidR="00173340" w:rsidRDefault="0017334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61D9"/>
    <w:multiLevelType w:val="multilevel"/>
    <w:tmpl w:val="392E25D0"/>
    <w:lvl w:ilvl="0">
      <w:start w:val="1"/>
      <w:numFmt w:val="lowerLetter"/>
      <w:pStyle w:val="Heading1"/>
      <w:lvlText w:val="%1)"/>
      <w:lvlJc w:val="left"/>
      <w:pPr>
        <w:ind w:left="2346" w:hanging="360"/>
      </w:pPr>
    </w:lvl>
    <w:lvl w:ilvl="1">
      <w:start w:val="1"/>
      <w:numFmt w:val="lowerLetter"/>
      <w:pStyle w:val="Heading2"/>
      <w:lvlText w:val="%2."/>
      <w:lvlJc w:val="left"/>
      <w:pPr>
        <w:ind w:left="3066" w:hanging="360"/>
      </w:pPr>
    </w:lvl>
    <w:lvl w:ilvl="2">
      <w:start w:val="1"/>
      <w:numFmt w:val="lowerRoman"/>
      <w:pStyle w:val="Heading3"/>
      <w:lvlText w:val="%3."/>
      <w:lvlJc w:val="right"/>
      <w:pPr>
        <w:ind w:left="3786" w:hanging="180"/>
      </w:pPr>
    </w:lvl>
    <w:lvl w:ilvl="3">
      <w:start w:val="1"/>
      <w:numFmt w:val="decimal"/>
      <w:pStyle w:val="Heading4"/>
      <w:lvlText w:val="%4."/>
      <w:lvlJc w:val="left"/>
      <w:pPr>
        <w:ind w:left="4506" w:hanging="360"/>
      </w:pPr>
    </w:lvl>
    <w:lvl w:ilvl="4">
      <w:start w:val="1"/>
      <w:numFmt w:val="lowerLetter"/>
      <w:pStyle w:val="Heading5"/>
      <w:lvlText w:val="%5."/>
      <w:lvlJc w:val="left"/>
      <w:pPr>
        <w:ind w:left="5226" w:hanging="360"/>
      </w:pPr>
    </w:lvl>
    <w:lvl w:ilvl="5">
      <w:start w:val="1"/>
      <w:numFmt w:val="lowerRoman"/>
      <w:pStyle w:val="Heading6"/>
      <w:lvlText w:val="%6."/>
      <w:lvlJc w:val="right"/>
      <w:pPr>
        <w:ind w:left="5946" w:hanging="180"/>
      </w:pPr>
    </w:lvl>
    <w:lvl w:ilvl="6">
      <w:start w:val="1"/>
      <w:numFmt w:val="decimal"/>
      <w:pStyle w:val="Heading7"/>
      <w:lvlText w:val="%7."/>
      <w:lvlJc w:val="left"/>
      <w:pPr>
        <w:ind w:left="6666" w:hanging="360"/>
      </w:pPr>
    </w:lvl>
    <w:lvl w:ilvl="7">
      <w:start w:val="1"/>
      <w:numFmt w:val="lowerLetter"/>
      <w:pStyle w:val="Heading8"/>
      <w:lvlText w:val="%8."/>
      <w:lvlJc w:val="left"/>
      <w:pPr>
        <w:ind w:left="7386" w:hanging="360"/>
      </w:pPr>
    </w:lvl>
    <w:lvl w:ilvl="8">
      <w:start w:val="1"/>
      <w:numFmt w:val="lowerRoman"/>
      <w:pStyle w:val="Heading9"/>
      <w:lvlText w:val="%9."/>
      <w:lvlJc w:val="right"/>
      <w:pPr>
        <w:ind w:left="8106" w:hanging="180"/>
      </w:pPr>
    </w:lvl>
  </w:abstractNum>
  <w:abstractNum w:abstractNumId="1" w15:restartNumberingAfterBreak="0">
    <w:nsid w:val="4AB94FC8"/>
    <w:multiLevelType w:val="multilevel"/>
    <w:tmpl w:val="EAE4D496"/>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2" w15:restartNumberingAfterBreak="0">
    <w:nsid w:val="688C0F9F"/>
    <w:multiLevelType w:val="multilevel"/>
    <w:tmpl w:val="F6222610"/>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E0235E"/>
    <w:multiLevelType w:val="multilevel"/>
    <w:tmpl w:val="F3324D8E"/>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89135FD"/>
    <w:multiLevelType w:val="multilevel"/>
    <w:tmpl w:val="EF647D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0371727">
    <w:abstractNumId w:val="4"/>
  </w:num>
  <w:num w:numId="2" w16cid:durableId="1194616418">
    <w:abstractNumId w:val="0"/>
  </w:num>
  <w:num w:numId="3" w16cid:durableId="848904677">
    <w:abstractNumId w:val="3"/>
  </w:num>
  <w:num w:numId="4" w16cid:durableId="1719236446">
    <w:abstractNumId w:val="2"/>
  </w:num>
  <w:num w:numId="5" w16cid:durableId="164909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40"/>
    <w:rsid w:val="00111413"/>
    <w:rsid w:val="00173340"/>
    <w:rsid w:val="002221D3"/>
    <w:rsid w:val="00292BF4"/>
    <w:rsid w:val="003462F8"/>
    <w:rsid w:val="004221CA"/>
    <w:rsid w:val="008F181B"/>
    <w:rsid w:val="00BB1DB8"/>
    <w:rsid w:val="00EF0A0B"/>
    <w:rsid w:val="00F11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EC0A"/>
  <w15:docId w15:val="{722AF5E8-E468-4A67-95C2-E49FC16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semiHidden/>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paragraph" w:customStyle="1" w:styleId="GPSSchTitleandNumber">
    <w:name w:val="GPS Sch Title and Number"/>
    <w:basedOn w:val="Normal"/>
    <w:link w:val="GPSSchTitleandNumberChar"/>
    <w:qFormat/>
    <w:pPr>
      <w:keepNext/>
      <w:overflowPunct/>
      <w:autoSpaceDE/>
      <w:autoSpaceDN/>
      <w:spacing w:line="240" w:lineRule="auto"/>
      <w:ind w:firstLine="426"/>
      <w:jc w:val="center"/>
      <w:textAlignment w:val="auto"/>
      <w:outlineLvl w:val="0"/>
    </w:pPr>
    <w:rPr>
      <w:rFonts w:ascii="Arial Bold" w:eastAsia="STZhongsong" w:hAnsi="Arial Bold"/>
      <w:b/>
      <w:caps/>
      <w:lang w:eastAsia="zh-CN"/>
    </w:rPr>
  </w:style>
  <w:style w:type="character" w:customStyle="1" w:styleId="GPSSchTitleandNumberChar">
    <w:name w:val="GPS Sch Title and Number Char"/>
    <w:link w:val="GPSSchTitleandNumber"/>
    <w:locked/>
    <w:rPr>
      <w:rFonts w:ascii="Arial Bold" w:eastAsia="STZhongsong" w:hAnsi="Arial Bold"/>
      <w:b/>
      <w:caps/>
      <w:lang w:eastAsia="zh-CN"/>
    </w:r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44nRknmG/sFn+LCpsVabeXf1Hg==">AMUW2mXmPj/zMyfJaC4MQYopet9XpL6fQz+TBJ1z+uZ9x5zdvHRRL6movrDj7M97jlb2pvFINlO89U6Lr5licyGy3dHhlBeOHrXUrq6hHVXFhy3PFNiVp4urSYZ3dJGptdBmNTvv6pL20VhHgrR0uBNeP1jtE9vy6WTAFgz2fDW/2BBGrS4hFG6hjhhamGL8DI0F77qAPthwVx9sXaswewRn8UCFqE41I1GIQizWRQAczemi6h1NU2d9qjenH8TcIea81aXUHT40S5uaFRp6jGSztJQiEn1CP76busNtKGx2U1NMvmbTyWgkb1QxUXgFx90RKG7o1KjYrjGCkpAXVkG/Y6VuZE7PH63RHauhBMIqC5bMaCa2tdwQgdNkSinfytRcb+IiJyeZJu4OqsgUkMlycLArBqwFn7qeOC0am5pvPyb4setifa+0PkX6nDXwYLgn0QFQPdu9jTw/742B8aWBGs7R4qvnd4ryRHpVRsXpQcvK+hyUAWCudRmuiQF2n3v6IlnVnvRPM5SAdPfSLXwWIQ4jCSJZSlOCwHSub458u/+cJ0NL9aY=</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DBD67D-E072-4671-BB96-36379EED20B1}">
  <ds:schemaRefs>
    <ds:schemaRef ds:uri="http://schemas.microsoft.com/sharepoint/v3/contenttype/forms"/>
  </ds:schemaRefs>
</ds:datastoreItem>
</file>

<file path=customXml/itemProps3.xml><?xml version="1.0" encoding="utf-8"?>
<ds:datastoreItem xmlns:ds="http://schemas.openxmlformats.org/officeDocument/2006/customXml" ds:itemID="{C18EE352-3BF1-458F-A913-3EAE1B25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9522B-C69F-4CE5-AA06-407C5B575E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3387</Words>
  <Characters>19307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Nicola Congreve</cp:lastModifiedBy>
  <cp:revision>2</cp:revision>
  <dcterms:created xsi:type="dcterms:W3CDTF">2024-05-09T08:39:00Z</dcterms:created>
  <dcterms:modified xsi:type="dcterms:W3CDTF">2024-05-09T08:39:00Z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ContentTypeId">
    <vt:lpwstr>0x0101008324F918D5154B40ADCFADD50BD2479E</vt:lpwstr>
  </property>
</Properties>
</file>