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12"/>
      </w:tblGrid>
      <w:tr w:rsidR="00C240B8" w:rsidRPr="00B765BC" w14:paraId="1D7B8A86" w14:textId="77777777" w:rsidTr="00270CA2">
        <w:tc>
          <w:tcPr>
            <w:tcW w:w="9016" w:type="dxa"/>
            <w:tcBorders>
              <w:top w:val="nil"/>
              <w:left w:val="nil"/>
              <w:bottom w:val="nil"/>
              <w:right w:val="nil"/>
            </w:tcBorders>
            <w:shd w:val="clear" w:color="auto" w:fill="auto"/>
          </w:tcPr>
          <w:p w14:paraId="59FEC294" w14:textId="77777777" w:rsidR="00C240B8" w:rsidRPr="00B765BC" w:rsidRDefault="00CF7FE1" w:rsidP="00270CA2">
            <w:r w:rsidRPr="00B765BC">
              <w:rPr>
                <w:rFonts w:cs="Arial"/>
                <w:noProof/>
                <w:sz w:val="72"/>
                <w:szCs w:val="72"/>
                <w:lang w:eastAsia="en-GB"/>
              </w:rPr>
              <w:drawing>
                <wp:inline distT="0" distB="0" distL="0" distR="0" wp14:anchorId="062CC926" wp14:editId="7F2D5FF0">
                  <wp:extent cx="2364105" cy="1459230"/>
                  <wp:effectExtent l="0" t="0" r="0" b="7620"/>
                  <wp:docPr id="1" name="Picture 8" descr="100% HMRCpp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100% HMRCppt logo"/>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364105" cy="1459230"/>
                          </a:xfrm>
                          <a:prstGeom prst="rect">
                            <a:avLst/>
                          </a:prstGeom>
                          <a:noFill/>
                          <a:ln>
                            <a:noFill/>
                          </a:ln>
                        </pic:spPr>
                      </pic:pic>
                    </a:graphicData>
                  </a:graphic>
                </wp:inline>
              </w:drawing>
            </w:r>
          </w:p>
        </w:tc>
      </w:tr>
    </w:tbl>
    <w:p w14:paraId="277DF998" w14:textId="77777777" w:rsidR="00C240B8" w:rsidRDefault="00C240B8" w:rsidP="00C240B8"/>
    <w:p w14:paraId="26DCF790" w14:textId="77777777" w:rsidR="00C240B8" w:rsidRPr="00841389" w:rsidRDefault="00C240B8" w:rsidP="00841389">
      <w:pPr>
        <w:pStyle w:val="Titlepage"/>
        <w:spacing w:after="240" w:line="240" w:lineRule="auto"/>
        <w:rPr>
          <w:rFonts w:cs="Arial"/>
          <w:szCs w:val="36"/>
        </w:rPr>
      </w:pPr>
      <w:r w:rsidRPr="006A3797">
        <w:rPr>
          <w:rFonts w:cs="Arial"/>
          <w:szCs w:val="36"/>
        </w:rPr>
        <w:t>Protect Commercial</w:t>
      </w:r>
    </w:p>
    <w:p w14:paraId="061223C3" w14:textId="027AA2FB" w:rsidR="00C240B8" w:rsidRDefault="00C240B8" w:rsidP="00841389">
      <w:pPr>
        <w:pStyle w:val="Titlepage"/>
        <w:spacing w:after="240"/>
      </w:pPr>
      <w:r>
        <w:t xml:space="preserve">FORMAL </w:t>
      </w:r>
      <w:r w:rsidRPr="008B1FBB">
        <w:rPr>
          <w:highlight w:val="yellow"/>
        </w:rPr>
        <w:t>FRAMEWORK</w:t>
      </w:r>
      <w:r>
        <w:t xml:space="preserve"> AGREEMENT</w:t>
      </w:r>
    </w:p>
    <w:p w14:paraId="00F29828" w14:textId="77777777" w:rsidR="00C240B8" w:rsidRPr="006A3797" w:rsidRDefault="00C240B8" w:rsidP="00841389">
      <w:pPr>
        <w:pStyle w:val="Titlepage"/>
        <w:spacing w:after="240" w:line="240" w:lineRule="auto"/>
        <w:rPr>
          <w:rFonts w:cs="Arial"/>
        </w:rPr>
      </w:pPr>
      <w:proofErr w:type="gramStart"/>
      <w:r w:rsidRPr="006A3797">
        <w:rPr>
          <w:rFonts w:cs="Arial"/>
        </w:rPr>
        <w:t>between</w:t>
      </w:r>
      <w:proofErr w:type="gramEnd"/>
    </w:p>
    <w:p w14:paraId="75C3DF5D" w14:textId="77777777" w:rsidR="00C240B8" w:rsidRPr="006A3797" w:rsidRDefault="00C240B8" w:rsidP="00841389">
      <w:pPr>
        <w:pStyle w:val="Titlepage"/>
        <w:spacing w:after="240"/>
        <w:rPr>
          <w:rFonts w:cs="Arial"/>
        </w:rPr>
      </w:pPr>
      <w:r w:rsidRPr="006A3797">
        <w:rPr>
          <w:rFonts w:cs="Arial"/>
        </w:rPr>
        <w:t>HM Revenue &amp; Customs</w:t>
      </w:r>
    </w:p>
    <w:p w14:paraId="765CF2C3" w14:textId="77777777" w:rsidR="00C240B8" w:rsidRPr="006A3797" w:rsidRDefault="00C240B8" w:rsidP="00841389">
      <w:pPr>
        <w:pStyle w:val="Titlepage"/>
        <w:spacing w:after="240"/>
        <w:rPr>
          <w:rFonts w:cs="Arial"/>
        </w:rPr>
      </w:pPr>
      <w:proofErr w:type="gramStart"/>
      <w:r w:rsidRPr="006A3797">
        <w:rPr>
          <w:rFonts w:cs="Arial"/>
        </w:rPr>
        <w:t>and</w:t>
      </w:r>
      <w:proofErr w:type="gramEnd"/>
    </w:p>
    <w:p w14:paraId="66DA1182" w14:textId="77777777" w:rsidR="00C240B8" w:rsidRPr="006A3797" w:rsidRDefault="00C240B8" w:rsidP="00841389">
      <w:pPr>
        <w:pStyle w:val="Titlepage"/>
        <w:spacing w:after="240"/>
        <w:rPr>
          <w:rFonts w:cs="Arial"/>
        </w:rPr>
      </w:pPr>
      <w:r w:rsidRPr="009F508E">
        <w:rPr>
          <w:rFonts w:cs="Arial"/>
          <w:highlight w:val="yellow"/>
        </w:rPr>
        <w:t>*******</w:t>
      </w:r>
    </w:p>
    <w:p w14:paraId="56DE8D01" w14:textId="77777777" w:rsidR="00C240B8" w:rsidRDefault="00C240B8" w:rsidP="00841389">
      <w:pPr>
        <w:pStyle w:val="Titlepage"/>
        <w:spacing w:after="240"/>
        <w:rPr>
          <w:rFonts w:cs="Arial"/>
        </w:rPr>
      </w:pPr>
      <w:proofErr w:type="gramStart"/>
      <w:r w:rsidRPr="006A3797">
        <w:rPr>
          <w:rFonts w:cs="Arial"/>
        </w:rPr>
        <w:t>f</w:t>
      </w:r>
      <w:r w:rsidR="008235F3">
        <w:rPr>
          <w:rFonts w:cs="Arial"/>
        </w:rPr>
        <w:t>o</w:t>
      </w:r>
      <w:r w:rsidRPr="006A3797">
        <w:rPr>
          <w:rFonts w:cs="Arial"/>
        </w:rPr>
        <w:t>r</w:t>
      </w:r>
      <w:proofErr w:type="gramEnd"/>
      <w:r w:rsidRPr="006A3797">
        <w:rPr>
          <w:rFonts w:cs="Arial"/>
        </w:rPr>
        <w:t xml:space="preserve"> the provision of </w:t>
      </w:r>
    </w:p>
    <w:p w14:paraId="32D444F8" w14:textId="7B9F2E7D" w:rsidR="00841389" w:rsidRPr="006A3797" w:rsidRDefault="008E794E" w:rsidP="00841389">
      <w:pPr>
        <w:pStyle w:val="Titlepage"/>
        <w:spacing w:after="240"/>
        <w:rPr>
          <w:rFonts w:cs="Arial"/>
        </w:rPr>
      </w:pPr>
      <w:r>
        <w:rPr>
          <w:rFonts w:cs="Arial"/>
        </w:rPr>
        <w:t xml:space="preserve">Auctioneer Services in the </w:t>
      </w:r>
      <w:proofErr w:type="gramStart"/>
      <w:r>
        <w:rPr>
          <w:rFonts w:cs="Arial"/>
        </w:rPr>
        <w:t>areas :</w:t>
      </w:r>
      <w:proofErr w:type="gramEnd"/>
      <w:r>
        <w:rPr>
          <w:rFonts w:cs="Arial"/>
        </w:rPr>
        <w:t>-</w:t>
      </w:r>
    </w:p>
    <w:p w14:paraId="14669D43" w14:textId="77777777" w:rsidR="00C240B8" w:rsidRDefault="00C240B8" w:rsidP="00C240B8"/>
    <w:tbl>
      <w:tblPr>
        <w:tblW w:w="0" w:type="auto"/>
        <w:tblLook w:val="04A0" w:firstRow="1" w:lastRow="0" w:firstColumn="1" w:lastColumn="0" w:noHBand="0" w:noVBand="1"/>
      </w:tblPr>
      <w:tblGrid>
        <w:gridCol w:w="4509"/>
        <w:gridCol w:w="3803"/>
      </w:tblGrid>
      <w:tr w:rsidR="00C240B8" w14:paraId="33BF0316" w14:textId="77777777" w:rsidTr="00270CA2">
        <w:tc>
          <w:tcPr>
            <w:tcW w:w="4928" w:type="dxa"/>
            <w:shd w:val="clear" w:color="auto" w:fill="auto"/>
          </w:tcPr>
          <w:p w14:paraId="3FABCB89" w14:textId="77777777" w:rsidR="00C240B8" w:rsidRPr="007D2271" w:rsidRDefault="00C240B8" w:rsidP="00270CA2">
            <w:pPr>
              <w:pStyle w:val="Titlepage"/>
              <w:rPr>
                <w:rFonts w:cs="Arial"/>
                <w:sz w:val="22"/>
                <w:szCs w:val="22"/>
              </w:rPr>
            </w:pPr>
            <w:r w:rsidRPr="007D2271">
              <w:rPr>
                <w:rFonts w:cs="Arial"/>
                <w:sz w:val="22"/>
                <w:szCs w:val="22"/>
              </w:rPr>
              <w:t>Version:</w:t>
            </w:r>
          </w:p>
        </w:tc>
        <w:tc>
          <w:tcPr>
            <w:tcW w:w="4314" w:type="dxa"/>
            <w:tcBorders>
              <w:bottom w:val="dashed" w:sz="4" w:space="0" w:color="auto"/>
            </w:tcBorders>
            <w:shd w:val="clear" w:color="auto" w:fill="auto"/>
          </w:tcPr>
          <w:p w14:paraId="3CAC2973" w14:textId="77777777" w:rsidR="00C240B8" w:rsidRPr="009F508E" w:rsidRDefault="00C240B8" w:rsidP="00270CA2"/>
        </w:tc>
      </w:tr>
      <w:tr w:rsidR="00C240B8" w14:paraId="799CF798" w14:textId="77777777" w:rsidTr="00270CA2">
        <w:tc>
          <w:tcPr>
            <w:tcW w:w="4928" w:type="dxa"/>
            <w:shd w:val="clear" w:color="auto" w:fill="auto"/>
          </w:tcPr>
          <w:p w14:paraId="41E62275" w14:textId="77777777" w:rsidR="00C240B8" w:rsidRPr="007D2271" w:rsidRDefault="00567602" w:rsidP="00270CA2">
            <w:pPr>
              <w:pStyle w:val="Titlepage"/>
              <w:rPr>
                <w:rFonts w:cs="Arial"/>
                <w:sz w:val="22"/>
                <w:szCs w:val="22"/>
              </w:rPr>
            </w:pPr>
            <w:r w:rsidRPr="00567602">
              <w:rPr>
                <w:rFonts w:cs="Arial"/>
                <w:sz w:val="22"/>
                <w:szCs w:val="22"/>
              </w:rPr>
              <w:t>Contract Workspace</w:t>
            </w:r>
          </w:p>
        </w:tc>
        <w:tc>
          <w:tcPr>
            <w:tcW w:w="4314" w:type="dxa"/>
            <w:tcBorders>
              <w:top w:val="dashed" w:sz="4" w:space="0" w:color="auto"/>
              <w:bottom w:val="dashed" w:sz="4" w:space="0" w:color="auto"/>
            </w:tcBorders>
            <w:shd w:val="clear" w:color="auto" w:fill="auto"/>
          </w:tcPr>
          <w:p w14:paraId="34C4B693" w14:textId="77777777" w:rsidR="00C240B8" w:rsidRPr="009F508E" w:rsidRDefault="00C240B8" w:rsidP="00270CA2"/>
        </w:tc>
      </w:tr>
      <w:tr w:rsidR="00C240B8" w14:paraId="5558B321" w14:textId="77777777" w:rsidTr="00270CA2">
        <w:tc>
          <w:tcPr>
            <w:tcW w:w="4928" w:type="dxa"/>
            <w:shd w:val="clear" w:color="auto" w:fill="auto"/>
          </w:tcPr>
          <w:p w14:paraId="15D38C64" w14:textId="77777777" w:rsidR="00C240B8" w:rsidRPr="007D2271" w:rsidRDefault="00C240B8" w:rsidP="00270CA2">
            <w:pPr>
              <w:pStyle w:val="Titlepage"/>
              <w:rPr>
                <w:rFonts w:cs="Arial"/>
                <w:sz w:val="22"/>
                <w:szCs w:val="22"/>
              </w:rPr>
            </w:pPr>
            <w:r w:rsidRPr="007D2271">
              <w:rPr>
                <w:rFonts w:cs="Arial"/>
                <w:sz w:val="22"/>
                <w:szCs w:val="22"/>
              </w:rPr>
              <w:t>Ariba Sourcing Project Ref:</w:t>
            </w:r>
          </w:p>
        </w:tc>
        <w:tc>
          <w:tcPr>
            <w:tcW w:w="4314" w:type="dxa"/>
            <w:tcBorders>
              <w:top w:val="dashed" w:sz="4" w:space="0" w:color="auto"/>
              <w:bottom w:val="dashed" w:sz="4" w:space="0" w:color="auto"/>
            </w:tcBorders>
            <w:shd w:val="clear" w:color="auto" w:fill="auto"/>
          </w:tcPr>
          <w:p w14:paraId="6FBD89B4" w14:textId="77777777" w:rsidR="00C240B8" w:rsidRPr="009F508E" w:rsidRDefault="00C240B8" w:rsidP="00270CA2"/>
        </w:tc>
      </w:tr>
      <w:tr w:rsidR="00C240B8" w14:paraId="71089953" w14:textId="77777777" w:rsidTr="00270CA2">
        <w:tc>
          <w:tcPr>
            <w:tcW w:w="4928" w:type="dxa"/>
            <w:shd w:val="clear" w:color="auto" w:fill="auto"/>
          </w:tcPr>
          <w:p w14:paraId="46DCD2D4" w14:textId="77777777" w:rsidR="00C240B8" w:rsidRPr="007D2271" w:rsidRDefault="00C240B8" w:rsidP="00270CA2">
            <w:pPr>
              <w:pStyle w:val="Titlepage"/>
              <w:rPr>
                <w:rFonts w:cs="Arial"/>
                <w:sz w:val="22"/>
                <w:szCs w:val="22"/>
              </w:rPr>
            </w:pPr>
            <w:r w:rsidRPr="007D2271">
              <w:rPr>
                <w:rFonts w:cs="Arial"/>
                <w:sz w:val="22"/>
                <w:szCs w:val="22"/>
              </w:rPr>
              <w:t>Common Procurement Vocabulary (CPV):</w:t>
            </w:r>
          </w:p>
        </w:tc>
        <w:tc>
          <w:tcPr>
            <w:tcW w:w="4314" w:type="dxa"/>
            <w:tcBorders>
              <w:top w:val="dashed" w:sz="4" w:space="0" w:color="auto"/>
              <w:bottom w:val="dashed" w:sz="4" w:space="0" w:color="auto"/>
            </w:tcBorders>
            <w:shd w:val="clear" w:color="auto" w:fill="auto"/>
          </w:tcPr>
          <w:p w14:paraId="2090E0B1" w14:textId="77777777" w:rsidR="00C240B8" w:rsidRPr="009F508E" w:rsidRDefault="00C240B8" w:rsidP="00270CA2"/>
        </w:tc>
      </w:tr>
      <w:tr w:rsidR="00C240B8" w14:paraId="42B6D358" w14:textId="77777777" w:rsidTr="00270CA2">
        <w:tc>
          <w:tcPr>
            <w:tcW w:w="4928" w:type="dxa"/>
            <w:shd w:val="clear" w:color="auto" w:fill="auto"/>
          </w:tcPr>
          <w:p w14:paraId="71EEF9BD" w14:textId="77777777" w:rsidR="00C240B8" w:rsidRPr="007D2271" w:rsidRDefault="00C240B8" w:rsidP="00270CA2">
            <w:pPr>
              <w:pStyle w:val="Titlepage"/>
              <w:rPr>
                <w:rFonts w:cs="Arial"/>
                <w:sz w:val="22"/>
                <w:szCs w:val="22"/>
              </w:rPr>
            </w:pPr>
            <w:r w:rsidRPr="007D2271">
              <w:rPr>
                <w:rFonts w:cs="Arial"/>
                <w:sz w:val="22"/>
                <w:szCs w:val="22"/>
              </w:rPr>
              <w:t>Start Date:</w:t>
            </w:r>
          </w:p>
        </w:tc>
        <w:tc>
          <w:tcPr>
            <w:tcW w:w="4314" w:type="dxa"/>
            <w:tcBorders>
              <w:top w:val="dashed" w:sz="4" w:space="0" w:color="auto"/>
              <w:bottom w:val="dashed" w:sz="4" w:space="0" w:color="auto"/>
            </w:tcBorders>
            <w:shd w:val="clear" w:color="auto" w:fill="auto"/>
          </w:tcPr>
          <w:p w14:paraId="77EFB9C6" w14:textId="77777777" w:rsidR="00C240B8" w:rsidRPr="009F508E" w:rsidRDefault="00C240B8" w:rsidP="00270CA2"/>
        </w:tc>
      </w:tr>
      <w:tr w:rsidR="00C240B8" w14:paraId="3A14F5FF" w14:textId="77777777" w:rsidTr="00270CA2">
        <w:tc>
          <w:tcPr>
            <w:tcW w:w="4928" w:type="dxa"/>
            <w:shd w:val="clear" w:color="auto" w:fill="auto"/>
          </w:tcPr>
          <w:p w14:paraId="7AD6BEE4" w14:textId="77777777" w:rsidR="00C240B8" w:rsidRPr="007D2271" w:rsidRDefault="00C240B8" w:rsidP="00270CA2">
            <w:pPr>
              <w:pStyle w:val="Titlepage"/>
              <w:rPr>
                <w:rFonts w:cs="Arial"/>
                <w:sz w:val="22"/>
                <w:szCs w:val="22"/>
              </w:rPr>
            </w:pPr>
            <w:r w:rsidRPr="007D2271">
              <w:rPr>
                <w:rFonts w:cs="Arial"/>
                <w:sz w:val="22"/>
                <w:szCs w:val="22"/>
              </w:rPr>
              <w:t>Expiry Date:</w:t>
            </w:r>
          </w:p>
        </w:tc>
        <w:tc>
          <w:tcPr>
            <w:tcW w:w="4314" w:type="dxa"/>
            <w:tcBorders>
              <w:top w:val="dashed" w:sz="4" w:space="0" w:color="auto"/>
              <w:bottom w:val="dashed" w:sz="4" w:space="0" w:color="auto"/>
            </w:tcBorders>
            <w:shd w:val="clear" w:color="auto" w:fill="auto"/>
          </w:tcPr>
          <w:p w14:paraId="1B662E8F" w14:textId="77777777" w:rsidR="00C240B8" w:rsidRPr="009F508E" w:rsidRDefault="00C240B8" w:rsidP="00270CA2"/>
        </w:tc>
      </w:tr>
    </w:tbl>
    <w:p w14:paraId="512E0D81" w14:textId="77777777" w:rsidR="00C240B8" w:rsidRPr="00841389" w:rsidRDefault="00C240B8" w:rsidP="00C240B8">
      <w:pPr>
        <w:pStyle w:val="Titlepage"/>
        <w:rPr>
          <w:b w:val="0"/>
          <w:bCs/>
          <w:sz w:val="22"/>
          <w:szCs w:val="22"/>
        </w:rPr>
      </w:pPr>
    </w:p>
    <w:p w14:paraId="6EC8EDD8" w14:textId="16615024" w:rsidR="00B01637" w:rsidRDefault="00C240B8" w:rsidP="00AE01A5">
      <w:pPr>
        <w:pStyle w:val="Titlepage"/>
        <w:ind w:right="-335"/>
      </w:pPr>
      <w:r>
        <w:rPr>
          <w:bCs/>
        </w:rPr>
        <w:br w:type="page"/>
      </w:r>
      <w:r w:rsidR="001251C1">
        <w:lastRenderedPageBreak/>
        <w:t>Contents</w:t>
      </w:r>
      <w:r w:rsidR="00CE157F">
        <w:t xml:space="preserve"> (</w:t>
      </w:r>
      <w:bookmarkStart w:id="0" w:name="_GoBack"/>
      <w:bookmarkEnd w:id="0"/>
      <w:r w:rsidR="00CE157F" w:rsidRPr="00CE157F">
        <w:rPr>
          <w:highlight w:val="yellow"/>
        </w:rPr>
        <w:t>Numbers to be agreed post award</w:t>
      </w:r>
      <w:r w:rsidR="00CE157F">
        <w:t>)</w:t>
      </w:r>
    </w:p>
    <w:p w14:paraId="2D596B76" w14:textId="77777777" w:rsidR="00CF7FE1" w:rsidRDefault="00841389">
      <w:pPr>
        <w:pStyle w:val="TOC1"/>
        <w:tabs>
          <w:tab w:val="right" w:leader="dot" w:pos="8302"/>
        </w:tabs>
        <w:rPr>
          <w:rFonts w:asciiTheme="minorHAnsi" w:eastAsiaTheme="minorEastAsia" w:hAnsiTheme="minorHAnsi" w:cstheme="minorBidi"/>
          <w:b w:val="0"/>
          <w:noProof/>
          <w:szCs w:val="22"/>
          <w:lang w:eastAsia="en-GB"/>
        </w:rPr>
      </w:pPr>
      <w:r>
        <w:fldChar w:fldCharType="begin"/>
      </w:r>
      <w:r>
        <w:instrText xml:space="preserve"> TOC \o "1-3" \h \z \u </w:instrText>
      </w:r>
      <w:r>
        <w:fldChar w:fldCharType="separate"/>
      </w:r>
      <w:hyperlink w:anchor="_Toc447529803" w:history="1">
        <w:r w:rsidR="00CF7FE1" w:rsidRPr="008167D9">
          <w:rPr>
            <w:rStyle w:val="Hyperlink"/>
            <w:noProof/>
          </w:rPr>
          <w:t>Form of Agreement</w:t>
        </w:r>
        <w:r w:rsidR="00CF7FE1">
          <w:rPr>
            <w:noProof/>
            <w:webHidden/>
          </w:rPr>
          <w:tab/>
        </w:r>
        <w:r w:rsidR="00CF7FE1">
          <w:rPr>
            <w:noProof/>
            <w:webHidden/>
          </w:rPr>
          <w:fldChar w:fldCharType="begin"/>
        </w:r>
        <w:r w:rsidR="00CF7FE1">
          <w:rPr>
            <w:noProof/>
            <w:webHidden/>
          </w:rPr>
          <w:instrText xml:space="preserve"> PAGEREF _Toc447529803 \h </w:instrText>
        </w:r>
        <w:r w:rsidR="00CF7FE1">
          <w:rPr>
            <w:noProof/>
            <w:webHidden/>
          </w:rPr>
        </w:r>
        <w:r w:rsidR="00CF7FE1">
          <w:rPr>
            <w:noProof/>
            <w:webHidden/>
          </w:rPr>
          <w:fldChar w:fldCharType="separate"/>
        </w:r>
        <w:r w:rsidR="00337654">
          <w:rPr>
            <w:noProof/>
            <w:webHidden/>
          </w:rPr>
          <w:t>6</w:t>
        </w:r>
        <w:r w:rsidR="00CF7FE1">
          <w:rPr>
            <w:noProof/>
            <w:webHidden/>
          </w:rPr>
          <w:fldChar w:fldCharType="end"/>
        </w:r>
      </w:hyperlink>
    </w:p>
    <w:p w14:paraId="5A7C483C" w14:textId="77777777" w:rsidR="00CF7FE1" w:rsidRDefault="00CE157F">
      <w:pPr>
        <w:pStyle w:val="TOC1"/>
        <w:tabs>
          <w:tab w:val="right" w:leader="dot" w:pos="8302"/>
        </w:tabs>
        <w:rPr>
          <w:rFonts w:asciiTheme="minorHAnsi" w:eastAsiaTheme="minorEastAsia" w:hAnsiTheme="minorHAnsi" w:cstheme="minorBidi"/>
          <w:b w:val="0"/>
          <w:noProof/>
          <w:szCs w:val="22"/>
          <w:lang w:eastAsia="en-GB"/>
        </w:rPr>
      </w:pPr>
      <w:hyperlink w:anchor="_Toc447529804" w:history="1">
        <w:r w:rsidR="00CF7FE1" w:rsidRPr="008167D9">
          <w:rPr>
            <w:rStyle w:val="Hyperlink"/>
            <w:noProof/>
          </w:rPr>
          <w:t>Terms and Conditions</w:t>
        </w:r>
        <w:r w:rsidR="00CF7FE1">
          <w:rPr>
            <w:noProof/>
            <w:webHidden/>
          </w:rPr>
          <w:tab/>
        </w:r>
        <w:r w:rsidR="00CF7FE1">
          <w:rPr>
            <w:noProof/>
            <w:webHidden/>
          </w:rPr>
          <w:fldChar w:fldCharType="begin"/>
        </w:r>
        <w:r w:rsidR="00CF7FE1">
          <w:rPr>
            <w:noProof/>
            <w:webHidden/>
          </w:rPr>
          <w:instrText xml:space="preserve"> PAGEREF _Toc447529804 \h </w:instrText>
        </w:r>
        <w:r w:rsidR="00CF7FE1">
          <w:rPr>
            <w:noProof/>
            <w:webHidden/>
          </w:rPr>
        </w:r>
        <w:r w:rsidR="00CF7FE1">
          <w:rPr>
            <w:noProof/>
            <w:webHidden/>
          </w:rPr>
          <w:fldChar w:fldCharType="separate"/>
        </w:r>
        <w:r w:rsidR="00337654">
          <w:rPr>
            <w:noProof/>
            <w:webHidden/>
          </w:rPr>
          <w:t>7</w:t>
        </w:r>
        <w:r w:rsidR="00CF7FE1">
          <w:rPr>
            <w:noProof/>
            <w:webHidden/>
          </w:rPr>
          <w:fldChar w:fldCharType="end"/>
        </w:r>
      </w:hyperlink>
    </w:p>
    <w:p w14:paraId="6CEC12BD" w14:textId="77777777" w:rsidR="00CF7FE1" w:rsidRDefault="00CE157F">
      <w:pPr>
        <w:pStyle w:val="TOC1"/>
        <w:tabs>
          <w:tab w:val="left" w:pos="880"/>
          <w:tab w:val="right" w:leader="dot" w:pos="8302"/>
        </w:tabs>
        <w:rPr>
          <w:rFonts w:asciiTheme="minorHAnsi" w:eastAsiaTheme="minorEastAsia" w:hAnsiTheme="minorHAnsi" w:cstheme="minorBidi"/>
          <w:b w:val="0"/>
          <w:noProof/>
          <w:szCs w:val="22"/>
          <w:lang w:eastAsia="en-GB"/>
        </w:rPr>
      </w:pPr>
      <w:hyperlink w:anchor="_Toc447529805" w:history="1">
        <w:r w:rsidR="00CF7FE1" w:rsidRPr="008167D9">
          <w:rPr>
            <w:rStyle w:val="Hyperlink"/>
            <w:noProof/>
          </w:rPr>
          <w:t>A</w:t>
        </w:r>
        <w:r w:rsidR="00CF7FE1">
          <w:rPr>
            <w:rFonts w:asciiTheme="minorHAnsi" w:eastAsiaTheme="minorEastAsia" w:hAnsiTheme="minorHAnsi" w:cstheme="minorBidi"/>
            <w:b w:val="0"/>
            <w:noProof/>
            <w:szCs w:val="22"/>
            <w:lang w:eastAsia="en-GB"/>
          </w:rPr>
          <w:tab/>
        </w:r>
        <w:r w:rsidR="00CF7FE1" w:rsidRPr="008167D9">
          <w:rPr>
            <w:rStyle w:val="Hyperlink"/>
            <w:noProof/>
          </w:rPr>
          <w:t>GENERAL PROVISIONS</w:t>
        </w:r>
        <w:r w:rsidR="00CF7FE1">
          <w:rPr>
            <w:noProof/>
            <w:webHidden/>
          </w:rPr>
          <w:tab/>
        </w:r>
        <w:r w:rsidR="00CF7FE1">
          <w:rPr>
            <w:noProof/>
            <w:webHidden/>
          </w:rPr>
          <w:fldChar w:fldCharType="begin"/>
        </w:r>
        <w:r w:rsidR="00CF7FE1">
          <w:rPr>
            <w:noProof/>
            <w:webHidden/>
          </w:rPr>
          <w:instrText xml:space="preserve"> PAGEREF _Toc447529805 \h </w:instrText>
        </w:r>
        <w:r w:rsidR="00CF7FE1">
          <w:rPr>
            <w:noProof/>
            <w:webHidden/>
          </w:rPr>
        </w:r>
        <w:r w:rsidR="00CF7FE1">
          <w:rPr>
            <w:noProof/>
            <w:webHidden/>
          </w:rPr>
          <w:fldChar w:fldCharType="separate"/>
        </w:r>
        <w:r w:rsidR="00337654">
          <w:rPr>
            <w:noProof/>
            <w:webHidden/>
          </w:rPr>
          <w:t>7</w:t>
        </w:r>
        <w:r w:rsidR="00CF7FE1">
          <w:rPr>
            <w:noProof/>
            <w:webHidden/>
          </w:rPr>
          <w:fldChar w:fldCharType="end"/>
        </w:r>
      </w:hyperlink>
    </w:p>
    <w:p w14:paraId="3797E0E9" w14:textId="77777777" w:rsidR="00CF7FE1" w:rsidRDefault="00CE157F">
      <w:pPr>
        <w:pStyle w:val="TOC3"/>
        <w:rPr>
          <w:rFonts w:asciiTheme="minorHAnsi" w:eastAsiaTheme="minorEastAsia" w:hAnsiTheme="minorHAnsi" w:cstheme="minorBidi"/>
          <w:noProof/>
          <w:szCs w:val="22"/>
          <w:lang w:eastAsia="en-GB"/>
        </w:rPr>
      </w:pPr>
      <w:hyperlink w:anchor="_Toc447529806" w:history="1">
        <w:r w:rsidR="00CF7FE1" w:rsidRPr="008167D9">
          <w:rPr>
            <w:rStyle w:val="Hyperlink"/>
            <w:noProof/>
          </w:rPr>
          <w:t>A1</w:t>
        </w:r>
        <w:r w:rsidR="00CF7FE1">
          <w:rPr>
            <w:rFonts w:asciiTheme="minorHAnsi" w:eastAsiaTheme="minorEastAsia" w:hAnsiTheme="minorHAnsi" w:cstheme="minorBidi"/>
            <w:noProof/>
            <w:szCs w:val="22"/>
            <w:lang w:eastAsia="en-GB"/>
          </w:rPr>
          <w:tab/>
        </w:r>
        <w:r w:rsidR="00CF7FE1" w:rsidRPr="008167D9">
          <w:rPr>
            <w:rStyle w:val="Hyperlink"/>
            <w:noProof/>
          </w:rPr>
          <w:t>Definitions and Interpretation</w:t>
        </w:r>
        <w:r w:rsidR="00CF7FE1">
          <w:rPr>
            <w:noProof/>
            <w:webHidden/>
          </w:rPr>
          <w:tab/>
        </w:r>
        <w:r w:rsidR="00CF7FE1">
          <w:rPr>
            <w:noProof/>
            <w:webHidden/>
          </w:rPr>
          <w:fldChar w:fldCharType="begin"/>
        </w:r>
        <w:r w:rsidR="00CF7FE1">
          <w:rPr>
            <w:noProof/>
            <w:webHidden/>
          </w:rPr>
          <w:instrText xml:space="preserve"> PAGEREF _Toc447529806 \h </w:instrText>
        </w:r>
        <w:r w:rsidR="00CF7FE1">
          <w:rPr>
            <w:noProof/>
            <w:webHidden/>
          </w:rPr>
        </w:r>
        <w:r w:rsidR="00CF7FE1">
          <w:rPr>
            <w:noProof/>
            <w:webHidden/>
          </w:rPr>
          <w:fldChar w:fldCharType="separate"/>
        </w:r>
        <w:r w:rsidR="00337654">
          <w:rPr>
            <w:noProof/>
            <w:webHidden/>
          </w:rPr>
          <w:t>7</w:t>
        </w:r>
        <w:r w:rsidR="00CF7FE1">
          <w:rPr>
            <w:noProof/>
            <w:webHidden/>
          </w:rPr>
          <w:fldChar w:fldCharType="end"/>
        </w:r>
      </w:hyperlink>
    </w:p>
    <w:p w14:paraId="589C150C" w14:textId="77777777" w:rsidR="00CF7FE1" w:rsidRDefault="00CE157F">
      <w:pPr>
        <w:pStyle w:val="TOC3"/>
        <w:rPr>
          <w:rFonts w:asciiTheme="minorHAnsi" w:eastAsiaTheme="minorEastAsia" w:hAnsiTheme="minorHAnsi" w:cstheme="minorBidi"/>
          <w:noProof/>
          <w:szCs w:val="22"/>
          <w:lang w:eastAsia="en-GB"/>
        </w:rPr>
      </w:pPr>
      <w:hyperlink w:anchor="_Toc447529807" w:history="1">
        <w:r w:rsidR="00CF7FE1" w:rsidRPr="008167D9">
          <w:rPr>
            <w:rStyle w:val="Hyperlink"/>
            <w:noProof/>
          </w:rPr>
          <w:t>A2</w:t>
        </w:r>
        <w:r w:rsidR="00CF7FE1">
          <w:rPr>
            <w:rFonts w:asciiTheme="minorHAnsi" w:eastAsiaTheme="minorEastAsia" w:hAnsiTheme="minorHAnsi" w:cstheme="minorBidi"/>
            <w:noProof/>
            <w:szCs w:val="22"/>
            <w:lang w:eastAsia="en-GB"/>
          </w:rPr>
          <w:tab/>
        </w:r>
        <w:r w:rsidR="00CF7FE1" w:rsidRPr="008167D9">
          <w:rPr>
            <w:rStyle w:val="Hyperlink"/>
            <w:noProof/>
          </w:rPr>
          <w:t>Initial Contract Period</w:t>
        </w:r>
        <w:r w:rsidR="00CF7FE1">
          <w:rPr>
            <w:noProof/>
            <w:webHidden/>
          </w:rPr>
          <w:tab/>
        </w:r>
        <w:r w:rsidR="00CF7FE1">
          <w:rPr>
            <w:noProof/>
            <w:webHidden/>
          </w:rPr>
          <w:fldChar w:fldCharType="begin"/>
        </w:r>
        <w:r w:rsidR="00CF7FE1">
          <w:rPr>
            <w:noProof/>
            <w:webHidden/>
          </w:rPr>
          <w:instrText xml:space="preserve"> PAGEREF _Toc447529807 \h </w:instrText>
        </w:r>
        <w:r w:rsidR="00CF7FE1">
          <w:rPr>
            <w:noProof/>
            <w:webHidden/>
          </w:rPr>
        </w:r>
        <w:r w:rsidR="00CF7FE1">
          <w:rPr>
            <w:noProof/>
            <w:webHidden/>
          </w:rPr>
          <w:fldChar w:fldCharType="separate"/>
        </w:r>
        <w:r w:rsidR="00337654">
          <w:rPr>
            <w:noProof/>
            <w:webHidden/>
          </w:rPr>
          <w:t>13</w:t>
        </w:r>
        <w:r w:rsidR="00CF7FE1">
          <w:rPr>
            <w:noProof/>
            <w:webHidden/>
          </w:rPr>
          <w:fldChar w:fldCharType="end"/>
        </w:r>
      </w:hyperlink>
    </w:p>
    <w:p w14:paraId="76E0555B" w14:textId="77777777" w:rsidR="00CF7FE1" w:rsidRDefault="00CE157F">
      <w:pPr>
        <w:pStyle w:val="TOC3"/>
        <w:rPr>
          <w:rFonts w:asciiTheme="minorHAnsi" w:eastAsiaTheme="minorEastAsia" w:hAnsiTheme="minorHAnsi" w:cstheme="minorBidi"/>
          <w:noProof/>
          <w:szCs w:val="22"/>
          <w:lang w:eastAsia="en-GB"/>
        </w:rPr>
      </w:pPr>
      <w:hyperlink w:anchor="_Toc447529808" w:history="1">
        <w:r w:rsidR="00CF7FE1" w:rsidRPr="008167D9">
          <w:rPr>
            <w:rStyle w:val="Hyperlink"/>
            <w:noProof/>
          </w:rPr>
          <w:t>A3</w:t>
        </w:r>
        <w:r w:rsidR="00CF7FE1">
          <w:rPr>
            <w:rFonts w:asciiTheme="minorHAnsi" w:eastAsiaTheme="minorEastAsia" w:hAnsiTheme="minorHAnsi" w:cstheme="minorBidi"/>
            <w:noProof/>
            <w:szCs w:val="22"/>
            <w:lang w:eastAsia="en-GB"/>
          </w:rPr>
          <w:tab/>
        </w:r>
        <w:r w:rsidR="00CF7FE1" w:rsidRPr="008167D9">
          <w:rPr>
            <w:rStyle w:val="Hyperlink"/>
            <w:noProof/>
          </w:rPr>
          <w:t>Contractor’s Status</w:t>
        </w:r>
        <w:r w:rsidR="00CF7FE1">
          <w:rPr>
            <w:noProof/>
            <w:webHidden/>
          </w:rPr>
          <w:tab/>
        </w:r>
        <w:r w:rsidR="00CF7FE1">
          <w:rPr>
            <w:noProof/>
            <w:webHidden/>
          </w:rPr>
          <w:fldChar w:fldCharType="begin"/>
        </w:r>
        <w:r w:rsidR="00CF7FE1">
          <w:rPr>
            <w:noProof/>
            <w:webHidden/>
          </w:rPr>
          <w:instrText xml:space="preserve"> PAGEREF _Toc447529808 \h </w:instrText>
        </w:r>
        <w:r w:rsidR="00CF7FE1">
          <w:rPr>
            <w:noProof/>
            <w:webHidden/>
          </w:rPr>
        </w:r>
        <w:r w:rsidR="00CF7FE1">
          <w:rPr>
            <w:noProof/>
            <w:webHidden/>
          </w:rPr>
          <w:fldChar w:fldCharType="separate"/>
        </w:r>
        <w:r w:rsidR="00337654">
          <w:rPr>
            <w:noProof/>
            <w:webHidden/>
          </w:rPr>
          <w:t>13</w:t>
        </w:r>
        <w:r w:rsidR="00CF7FE1">
          <w:rPr>
            <w:noProof/>
            <w:webHidden/>
          </w:rPr>
          <w:fldChar w:fldCharType="end"/>
        </w:r>
      </w:hyperlink>
    </w:p>
    <w:p w14:paraId="173788C2" w14:textId="77777777" w:rsidR="00CF7FE1" w:rsidRDefault="00CE157F">
      <w:pPr>
        <w:pStyle w:val="TOC3"/>
        <w:rPr>
          <w:rFonts w:asciiTheme="minorHAnsi" w:eastAsiaTheme="minorEastAsia" w:hAnsiTheme="minorHAnsi" w:cstheme="minorBidi"/>
          <w:noProof/>
          <w:szCs w:val="22"/>
          <w:lang w:eastAsia="en-GB"/>
        </w:rPr>
      </w:pPr>
      <w:hyperlink w:anchor="_Toc447529809" w:history="1">
        <w:r w:rsidR="00CF7FE1" w:rsidRPr="008167D9">
          <w:rPr>
            <w:rStyle w:val="Hyperlink"/>
            <w:noProof/>
          </w:rPr>
          <w:t>A4</w:t>
        </w:r>
        <w:r w:rsidR="00CF7FE1">
          <w:rPr>
            <w:rFonts w:asciiTheme="minorHAnsi" w:eastAsiaTheme="minorEastAsia" w:hAnsiTheme="minorHAnsi" w:cstheme="minorBidi"/>
            <w:noProof/>
            <w:szCs w:val="22"/>
            <w:lang w:eastAsia="en-GB"/>
          </w:rPr>
          <w:tab/>
        </w:r>
        <w:r w:rsidR="00CF7FE1" w:rsidRPr="008167D9">
          <w:rPr>
            <w:rStyle w:val="Hyperlink"/>
            <w:noProof/>
          </w:rPr>
          <w:t>Client’s Obligations</w:t>
        </w:r>
        <w:r w:rsidR="00CF7FE1">
          <w:rPr>
            <w:noProof/>
            <w:webHidden/>
          </w:rPr>
          <w:tab/>
        </w:r>
        <w:r w:rsidR="00CF7FE1">
          <w:rPr>
            <w:noProof/>
            <w:webHidden/>
          </w:rPr>
          <w:fldChar w:fldCharType="begin"/>
        </w:r>
        <w:r w:rsidR="00CF7FE1">
          <w:rPr>
            <w:noProof/>
            <w:webHidden/>
          </w:rPr>
          <w:instrText xml:space="preserve"> PAGEREF _Toc447529809 \h </w:instrText>
        </w:r>
        <w:r w:rsidR="00CF7FE1">
          <w:rPr>
            <w:noProof/>
            <w:webHidden/>
          </w:rPr>
        </w:r>
        <w:r w:rsidR="00CF7FE1">
          <w:rPr>
            <w:noProof/>
            <w:webHidden/>
          </w:rPr>
          <w:fldChar w:fldCharType="separate"/>
        </w:r>
        <w:r w:rsidR="00337654">
          <w:rPr>
            <w:noProof/>
            <w:webHidden/>
          </w:rPr>
          <w:t>13</w:t>
        </w:r>
        <w:r w:rsidR="00CF7FE1">
          <w:rPr>
            <w:noProof/>
            <w:webHidden/>
          </w:rPr>
          <w:fldChar w:fldCharType="end"/>
        </w:r>
      </w:hyperlink>
    </w:p>
    <w:p w14:paraId="48864854" w14:textId="77777777" w:rsidR="00CF7FE1" w:rsidRDefault="00CE157F">
      <w:pPr>
        <w:pStyle w:val="TOC3"/>
        <w:rPr>
          <w:rFonts w:asciiTheme="minorHAnsi" w:eastAsiaTheme="minorEastAsia" w:hAnsiTheme="minorHAnsi" w:cstheme="minorBidi"/>
          <w:noProof/>
          <w:szCs w:val="22"/>
          <w:lang w:eastAsia="en-GB"/>
        </w:rPr>
      </w:pPr>
      <w:hyperlink w:anchor="_Toc447529810" w:history="1">
        <w:r w:rsidR="00CF7FE1" w:rsidRPr="008167D9">
          <w:rPr>
            <w:rStyle w:val="Hyperlink"/>
            <w:noProof/>
          </w:rPr>
          <w:t>A5</w:t>
        </w:r>
        <w:r w:rsidR="00CF7FE1">
          <w:rPr>
            <w:rFonts w:asciiTheme="minorHAnsi" w:eastAsiaTheme="minorEastAsia" w:hAnsiTheme="minorHAnsi" w:cstheme="minorBidi"/>
            <w:noProof/>
            <w:szCs w:val="22"/>
            <w:lang w:eastAsia="en-GB"/>
          </w:rPr>
          <w:tab/>
        </w:r>
        <w:r w:rsidR="00CF7FE1" w:rsidRPr="008167D9">
          <w:rPr>
            <w:rStyle w:val="Hyperlink"/>
            <w:noProof/>
          </w:rPr>
          <w:t>Notices</w:t>
        </w:r>
        <w:r w:rsidR="00CF7FE1">
          <w:rPr>
            <w:noProof/>
            <w:webHidden/>
          </w:rPr>
          <w:tab/>
        </w:r>
        <w:r w:rsidR="00CF7FE1">
          <w:rPr>
            <w:noProof/>
            <w:webHidden/>
          </w:rPr>
          <w:fldChar w:fldCharType="begin"/>
        </w:r>
        <w:r w:rsidR="00CF7FE1">
          <w:rPr>
            <w:noProof/>
            <w:webHidden/>
          </w:rPr>
          <w:instrText xml:space="preserve"> PAGEREF _Toc447529810 \h </w:instrText>
        </w:r>
        <w:r w:rsidR="00CF7FE1">
          <w:rPr>
            <w:noProof/>
            <w:webHidden/>
          </w:rPr>
        </w:r>
        <w:r w:rsidR="00CF7FE1">
          <w:rPr>
            <w:noProof/>
            <w:webHidden/>
          </w:rPr>
          <w:fldChar w:fldCharType="separate"/>
        </w:r>
        <w:r w:rsidR="00337654">
          <w:rPr>
            <w:noProof/>
            <w:webHidden/>
          </w:rPr>
          <w:t>13</w:t>
        </w:r>
        <w:r w:rsidR="00CF7FE1">
          <w:rPr>
            <w:noProof/>
            <w:webHidden/>
          </w:rPr>
          <w:fldChar w:fldCharType="end"/>
        </w:r>
      </w:hyperlink>
    </w:p>
    <w:p w14:paraId="62918DCA" w14:textId="77777777" w:rsidR="00CF7FE1" w:rsidRDefault="00CE157F">
      <w:pPr>
        <w:pStyle w:val="TOC3"/>
        <w:rPr>
          <w:rFonts w:asciiTheme="minorHAnsi" w:eastAsiaTheme="minorEastAsia" w:hAnsiTheme="minorHAnsi" w:cstheme="minorBidi"/>
          <w:noProof/>
          <w:szCs w:val="22"/>
          <w:lang w:eastAsia="en-GB"/>
        </w:rPr>
      </w:pPr>
      <w:hyperlink w:anchor="_Toc447529811" w:history="1">
        <w:r w:rsidR="00CF7FE1" w:rsidRPr="008167D9">
          <w:rPr>
            <w:rStyle w:val="Hyperlink"/>
            <w:noProof/>
          </w:rPr>
          <w:t>A6</w:t>
        </w:r>
        <w:r w:rsidR="00CF7FE1">
          <w:rPr>
            <w:rFonts w:asciiTheme="minorHAnsi" w:eastAsiaTheme="minorEastAsia" w:hAnsiTheme="minorHAnsi" w:cstheme="minorBidi"/>
            <w:noProof/>
            <w:szCs w:val="22"/>
            <w:lang w:eastAsia="en-GB"/>
          </w:rPr>
          <w:tab/>
        </w:r>
        <w:r w:rsidR="00CF7FE1" w:rsidRPr="008167D9">
          <w:rPr>
            <w:rStyle w:val="Hyperlink"/>
            <w:noProof/>
          </w:rPr>
          <w:t>Mistakes in Information</w:t>
        </w:r>
        <w:r w:rsidR="00CF7FE1">
          <w:rPr>
            <w:noProof/>
            <w:webHidden/>
          </w:rPr>
          <w:tab/>
        </w:r>
        <w:r w:rsidR="00CF7FE1">
          <w:rPr>
            <w:noProof/>
            <w:webHidden/>
          </w:rPr>
          <w:fldChar w:fldCharType="begin"/>
        </w:r>
        <w:r w:rsidR="00CF7FE1">
          <w:rPr>
            <w:noProof/>
            <w:webHidden/>
          </w:rPr>
          <w:instrText xml:space="preserve"> PAGEREF _Toc447529811 \h </w:instrText>
        </w:r>
        <w:r w:rsidR="00CF7FE1">
          <w:rPr>
            <w:noProof/>
            <w:webHidden/>
          </w:rPr>
        </w:r>
        <w:r w:rsidR="00CF7FE1">
          <w:rPr>
            <w:noProof/>
            <w:webHidden/>
          </w:rPr>
          <w:fldChar w:fldCharType="separate"/>
        </w:r>
        <w:r w:rsidR="00337654">
          <w:rPr>
            <w:noProof/>
            <w:webHidden/>
          </w:rPr>
          <w:t>14</w:t>
        </w:r>
        <w:r w:rsidR="00CF7FE1">
          <w:rPr>
            <w:noProof/>
            <w:webHidden/>
          </w:rPr>
          <w:fldChar w:fldCharType="end"/>
        </w:r>
      </w:hyperlink>
    </w:p>
    <w:p w14:paraId="04F95EF8" w14:textId="77777777" w:rsidR="00CF7FE1" w:rsidRDefault="00CE157F">
      <w:pPr>
        <w:pStyle w:val="TOC3"/>
        <w:rPr>
          <w:rFonts w:asciiTheme="minorHAnsi" w:eastAsiaTheme="minorEastAsia" w:hAnsiTheme="minorHAnsi" w:cstheme="minorBidi"/>
          <w:noProof/>
          <w:szCs w:val="22"/>
          <w:lang w:eastAsia="en-GB"/>
        </w:rPr>
      </w:pPr>
      <w:hyperlink w:anchor="_Toc447529812" w:history="1">
        <w:r w:rsidR="00CF7FE1" w:rsidRPr="008167D9">
          <w:rPr>
            <w:rStyle w:val="Hyperlink"/>
            <w:noProof/>
          </w:rPr>
          <w:t>A7</w:t>
        </w:r>
        <w:r w:rsidR="00CF7FE1">
          <w:rPr>
            <w:rFonts w:asciiTheme="minorHAnsi" w:eastAsiaTheme="minorEastAsia" w:hAnsiTheme="minorHAnsi" w:cstheme="minorBidi"/>
            <w:noProof/>
            <w:szCs w:val="22"/>
            <w:lang w:eastAsia="en-GB"/>
          </w:rPr>
          <w:tab/>
        </w:r>
        <w:r w:rsidR="00CF7FE1" w:rsidRPr="008167D9">
          <w:rPr>
            <w:rStyle w:val="Hyperlink"/>
            <w:noProof/>
          </w:rPr>
          <w:t>Conflicts of Interest</w:t>
        </w:r>
        <w:r w:rsidR="00CF7FE1">
          <w:rPr>
            <w:noProof/>
            <w:webHidden/>
          </w:rPr>
          <w:tab/>
        </w:r>
        <w:r w:rsidR="00CF7FE1">
          <w:rPr>
            <w:noProof/>
            <w:webHidden/>
          </w:rPr>
          <w:fldChar w:fldCharType="begin"/>
        </w:r>
        <w:r w:rsidR="00CF7FE1">
          <w:rPr>
            <w:noProof/>
            <w:webHidden/>
          </w:rPr>
          <w:instrText xml:space="preserve"> PAGEREF _Toc447529812 \h </w:instrText>
        </w:r>
        <w:r w:rsidR="00CF7FE1">
          <w:rPr>
            <w:noProof/>
            <w:webHidden/>
          </w:rPr>
        </w:r>
        <w:r w:rsidR="00CF7FE1">
          <w:rPr>
            <w:noProof/>
            <w:webHidden/>
          </w:rPr>
          <w:fldChar w:fldCharType="separate"/>
        </w:r>
        <w:r w:rsidR="00337654">
          <w:rPr>
            <w:noProof/>
            <w:webHidden/>
          </w:rPr>
          <w:t>14</w:t>
        </w:r>
        <w:r w:rsidR="00CF7FE1">
          <w:rPr>
            <w:noProof/>
            <w:webHidden/>
          </w:rPr>
          <w:fldChar w:fldCharType="end"/>
        </w:r>
      </w:hyperlink>
    </w:p>
    <w:p w14:paraId="6DBD08BD" w14:textId="77777777" w:rsidR="00CF7FE1" w:rsidRDefault="00CE157F">
      <w:pPr>
        <w:pStyle w:val="TOC3"/>
        <w:rPr>
          <w:rFonts w:asciiTheme="minorHAnsi" w:eastAsiaTheme="minorEastAsia" w:hAnsiTheme="minorHAnsi" w:cstheme="minorBidi"/>
          <w:noProof/>
          <w:szCs w:val="22"/>
          <w:lang w:eastAsia="en-GB"/>
        </w:rPr>
      </w:pPr>
      <w:hyperlink w:anchor="_Toc447529813" w:history="1">
        <w:r w:rsidR="00CF7FE1" w:rsidRPr="008167D9">
          <w:rPr>
            <w:rStyle w:val="Hyperlink"/>
            <w:noProof/>
          </w:rPr>
          <w:t>A8</w:t>
        </w:r>
        <w:r w:rsidR="00CF7FE1">
          <w:rPr>
            <w:rFonts w:asciiTheme="minorHAnsi" w:eastAsiaTheme="minorEastAsia" w:hAnsiTheme="minorHAnsi" w:cstheme="minorBidi"/>
            <w:noProof/>
            <w:szCs w:val="22"/>
            <w:lang w:eastAsia="en-GB"/>
          </w:rPr>
          <w:tab/>
        </w:r>
        <w:r w:rsidR="00CF7FE1" w:rsidRPr="008167D9">
          <w:rPr>
            <w:rStyle w:val="Hyperlink"/>
            <w:noProof/>
          </w:rPr>
          <w:t>Inspection of Premises</w:t>
        </w:r>
        <w:r w:rsidR="00CF7FE1">
          <w:rPr>
            <w:noProof/>
            <w:webHidden/>
          </w:rPr>
          <w:tab/>
        </w:r>
        <w:r w:rsidR="00CF7FE1">
          <w:rPr>
            <w:noProof/>
            <w:webHidden/>
          </w:rPr>
          <w:fldChar w:fldCharType="begin"/>
        </w:r>
        <w:r w:rsidR="00CF7FE1">
          <w:rPr>
            <w:noProof/>
            <w:webHidden/>
          </w:rPr>
          <w:instrText xml:space="preserve"> PAGEREF _Toc447529813 \h </w:instrText>
        </w:r>
        <w:r w:rsidR="00CF7FE1">
          <w:rPr>
            <w:noProof/>
            <w:webHidden/>
          </w:rPr>
        </w:r>
        <w:r w:rsidR="00CF7FE1">
          <w:rPr>
            <w:noProof/>
            <w:webHidden/>
          </w:rPr>
          <w:fldChar w:fldCharType="separate"/>
        </w:r>
        <w:r w:rsidR="00337654">
          <w:rPr>
            <w:noProof/>
            <w:webHidden/>
          </w:rPr>
          <w:t>14</w:t>
        </w:r>
        <w:r w:rsidR="00CF7FE1">
          <w:rPr>
            <w:noProof/>
            <w:webHidden/>
          </w:rPr>
          <w:fldChar w:fldCharType="end"/>
        </w:r>
      </w:hyperlink>
    </w:p>
    <w:p w14:paraId="080520CB" w14:textId="77777777" w:rsidR="00CF7FE1" w:rsidRDefault="00CE157F">
      <w:pPr>
        <w:pStyle w:val="TOC3"/>
        <w:rPr>
          <w:rFonts w:asciiTheme="minorHAnsi" w:eastAsiaTheme="minorEastAsia" w:hAnsiTheme="minorHAnsi" w:cstheme="minorBidi"/>
          <w:noProof/>
          <w:szCs w:val="22"/>
          <w:lang w:eastAsia="en-GB"/>
        </w:rPr>
      </w:pPr>
      <w:hyperlink w:anchor="_Toc447529814" w:history="1">
        <w:r w:rsidR="00CF7FE1" w:rsidRPr="008167D9">
          <w:rPr>
            <w:rStyle w:val="Hyperlink"/>
            <w:noProof/>
          </w:rPr>
          <w:t>A9</w:t>
        </w:r>
        <w:r w:rsidR="00CF7FE1">
          <w:rPr>
            <w:rFonts w:asciiTheme="minorHAnsi" w:eastAsiaTheme="minorEastAsia" w:hAnsiTheme="minorHAnsi" w:cstheme="minorBidi"/>
            <w:noProof/>
            <w:szCs w:val="22"/>
            <w:lang w:eastAsia="en-GB"/>
          </w:rPr>
          <w:tab/>
        </w:r>
        <w:r w:rsidR="00CF7FE1" w:rsidRPr="008167D9">
          <w:rPr>
            <w:rStyle w:val="Hyperlink"/>
            <w:noProof/>
          </w:rPr>
          <w:t>Access to Client’s Premises</w:t>
        </w:r>
        <w:r w:rsidR="00CF7FE1">
          <w:rPr>
            <w:noProof/>
            <w:webHidden/>
          </w:rPr>
          <w:tab/>
        </w:r>
        <w:r w:rsidR="00CF7FE1">
          <w:rPr>
            <w:noProof/>
            <w:webHidden/>
          </w:rPr>
          <w:fldChar w:fldCharType="begin"/>
        </w:r>
        <w:r w:rsidR="00CF7FE1">
          <w:rPr>
            <w:noProof/>
            <w:webHidden/>
          </w:rPr>
          <w:instrText xml:space="preserve"> PAGEREF _Toc447529814 \h </w:instrText>
        </w:r>
        <w:r w:rsidR="00CF7FE1">
          <w:rPr>
            <w:noProof/>
            <w:webHidden/>
          </w:rPr>
        </w:r>
        <w:r w:rsidR="00CF7FE1">
          <w:rPr>
            <w:noProof/>
            <w:webHidden/>
          </w:rPr>
          <w:fldChar w:fldCharType="separate"/>
        </w:r>
        <w:r w:rsidR="00337654">
          <w:rPr>
            <w:noProof/>
            <w:webHidden/>
          </w:rPr>
          <w:t>14</w:t>
        </w:r>
        <w:r w:rsidR="00CF7FE1">
          <w:rPr>
            <w:noProof/>
            <w:webHidden/>
          </w:rPr>
          <w:fldChar w:fldCharType="end"/>
        </w:r>
      </w:hyperlink>
    </w:p>
    <w:p w14:paraId="47C7AF0A" w14:textId="28B25658" w:rsidR="00CF7FE1" w:rsidRDefault="00CE157F">
      <w:pPr>
        <w:pStyle w:val="TOC3"/>
        <w:rPr>
          <w:rFonts w:asciiTheme="minorHAnsi" w:eastAsiaTheme="minorEastAsia" w:hAnsiTheme="minorHAnsi" w:cstheme="minorBidi"/>
          <w:noProof/>
          <w:szCs w:val="22"/>
          <w:lang w:eastAsia="en-GB"/>
        </w:rPr>
      </w:pPr>
      <w:hyperlink w:anchor="_Toc447529815" w:history="1">
        <w:r w:rsidR="00CF7FE1" w:rsidRPr="008167D9">
          <w:rPr>
            <w:rStyle w:val="Hyperlink"/>
            <w:noProof/>
          </w:rPr>
          <w:t>A10</w:t>
        </w:r>
        <w:r w:rsidR="00CF7FE1">
          <w:rPr>
            <w:rFonts w:asciiTheme="minorHAnsi" w:eastAsiaTheme="minorEastAsia" w:hAnsiTheme="minorHAnsi" w:cstheme="minorBidi"/>
            <w:noProof/>
            <w:szCs w:val="22"/>
            <w:lang w:eastAsia="en-GB"/>
          </w:rPr>
          <w:tab/>
        </w:r>
        <w:r w:rsidR="00CF7FE1" w:rsidRPr="008167D9">
          <w:rPr>
            <w:rStyle w:val="Hyperlink"/>
            <w:noProof/>
          </w:rPr>
          <w:t>Licence to occupy Premises</w:t>
        </w:r>
        <w:r w:rsidR="00CF7FE1">
          <w:rPr>
            <w:noProof/>
            <w:webHidden/>
          </w:rPr>
          <w:tab/>
        </w:r>
        <w:r w:rsidR="00CF7FE1">
          <w:rPr>
            <w:noProof/>
            <w:webHidden/>
          </w:rPr>
          <w:fldChar w:fldCharType="begin"/>
        </w:r>
        <w:r w:rsidR="00CF7FE1">
          <w:rPr>
            <w:noProof/>
            <w:webHidden/>
          </w:rPr>
          <w:instrText xml:space="preserve"> PAGEREF _Toc447529815 \h </w:instrText>
        </w:r>
        <w:r w:rsidR="00CF7FE1">
          <w:rPr>
            <w:noProof/>
            <w:webHidden/>
          </w:rPr>
        </w:r>
        <w:r w:rsidR="00CF7FE1">
          <w:rPr>
            <w:noProof/>
            <w:webHidden/>
          </w:rPr>
          <w:fldChar w:fldCharType="separate"/>
        </w:r>
        <w:r w:rsidR="00337654">
          <w:rPr>
            <w:noProof/>
            <w:webHidden/>
          </w:rPr>
          <w:t>15</w:t>
        </w:r>
        <w:r w:rsidR="00CF7FE1">
          <w:rPr>
            <w:noProof/>
            <w:webHidden/>
          </w:rPr>
          <w:fldChar w:fldCharType="end"/>
        </w:r>
      </w:hyperlink>
    </w:p>
    <w:p w14:paraId="5292DB50" w14:textId="77777777" w:rsidR="00CF7FE1" w:rsidRDefault="00CE157F">
      <w:pPr>
        <w:pStyle w:val="TOC3"/>
        <w:rPr>
          <w:rFonts w:asciiTheme="minorHAnsi" w:eastAsiaTheme="minorEastAsia" w:hAnsiTheme="minorHAnsi" w:cstheme="minorBidi"/>
          <w:noProof/>
          <w:szCs w:val="22"/>
          <w:lang w:eastAsia="en-GB"/>
        </w:rPr>
      </w:pPr>
      <w:hyperlink w:anchor="_Toc447529816" w:history="1">
        <w:r w:rsidR="00CF7FE1" w:rsidRPr="008167D9">
          <w:rPr>
            <w:rStyle w:val="Hyperlink"/>
            <w:noProof/>
          </w:rPr>
          <w:t>A11</w:t>
        </w:r>
        <w:r w:rsidR="00CF7FE1">
          <w:rPr>
            <w:rFonts w:asciiTheme="minorHAnsi" w:eastAsiaTheme="minorEastAsia" w:hAnsiTheme="minorHAnsi" w:cstheme="minorBidi"/>
            <w:noProof/>
            <w:szCs w:val="22"/>
            <w:lang w:eastAsia="en-GB"/>
          </w:rPr>
          <w:tab/>
        </w:r>
        <w:r w:rsidR="00CF7FE1" w:rsidRPr="008167D9">
          <w:rPr>
            <w:rStyle w:val="Hyperlink"/>
            <w:noProof/>
          </w:rPr>
          <w:t>Staff Vetting and Government Baseline Security Standard</w:t>
        </w:r>
        <w:r w:rsidR="00CF7FE1">
          <w:rPr>
            <w:noProof/>
            <w:webHidden/>
          </w:rPr>
          <w:tab/>
        </w:r>
        <w:r w:rsidR="00CF7FE1">
          <w:rPr>
            <w:noProof/>
            <w:webHidden/>
          </w:rPr>
          <w:fldChar w:fldCharType="begin"/>
        </w:r>
        <w:r w:rsidR="00CF7FE1">
          <w:rPr>
            <w:noProof/>
            <w:webHidden/>
          </w:rPr>
          <w:instrText xml:space="preserve"> PAGEREF _Toc447529816 \h </w:instrText>
        </w:r>
        <w:r w:rsidR="00CF7FE1">
          <w:rPr>
            <w:noProof/>
            <w:webHidden/>
          </w:rPr>
        </w:r>
        <w:r w:rsidR="00CF7FE1">
          <w:rPr>
            <w:noProof/>
            <w:webHidden/>
          </w:rPr>
          <w:fldChar w:fldCharType="separate"/>
        </w:r>
        <w:r w:rsidR="00337654">
          <w:rPr>
            <w:noProof/>
            <w:webHidden/>
          </w:rPr>
          <w:t>16</w:t>
        </w:r>
        <w:r w:rsidR="00CF7FE1">
          <w:rPr>
            <w:noProof/>
            <w:webHidden/>
          </w:rPr>
          <w:fldChar w:fldCharType="end"/>
        </w:r>
      </w:hyperlink>
    </w:p>
    <w:p w14:paraId="66F46D3E" w14:textId="77777777" w:rsidR="00CF7FE1" w:rsidRDefault="00CE157F">
      <w:pPr>
        <w:pStyle w:val="TOC3"/>
        <w:rPr>
          <w:rFonts w:asciiTheme="minorHAnsi" w:eastAsiaTheme="minorEastAsia" w:hAnsiTheme="minorHAnsi" w:cstheme="minorBidi"/>
          <w:noProof/>
          <w:szCs w:val="22"/>
          <w:lang w:eastAsia="en-GB"/>
        </w:rPr>
      </w:pPr>
      <w:hyperlink w:anchor="_Toc447529817" w:history="1">
        <w:r w:rsidR="00CF7FE1" w:rsidRPr="008167D9">
          <w:rPr>
            <w:rStyle w:val="Hyperlink"/>
            <w:noProof/>
          </w:rPr>
          <w:t>A12</w:t>
        </w:r>
        <w:r w:rsidR="00CF7FE1">
          <w:rPr>
            <w:rFonts w:asciiTheme="minorHAnsi" w:eastAsiaTheme="minorEastAsia" w:hAnsiTheme="minorHAnsi" w:cstheme="minorBidi"/>
            <w:noProof/>
            <w:szCs w:val="22"/>
            <w:lang w:eastAsia="en-GB"/>
          </w:rPr>
          <w:tab/>
        </w:r>
        <w:r w:rsidR="00CF7FE1" w:rsidRPr="008167D9">
          <w:rPr>
            <w:rStyle w:val="Hyperlink"/>
            <w:noProof/>
          </w:rPr>
          <w:t>Security of Premises</w:t>
        </w:r>
        <w:r w:rsidR="00CF7FE1">
          <w:rPr>
            <w:noProof/>
            <w:webHidden/>
          </w:rPr>
          <w:tab/>
        </w:r>
        <w:r w:rsidR="00CF7FE1">
          <w:rPr>
            <w:noProof/>
            <w:webHidden/>
          </w:rPr>
          <w:fldChar w:fldCharType="begin"/>
        </w:r>
        <w:r w:rsidR="00CF7FE1">
          <w:rPr>
            <w:noProof/>
            <w:webHidden/>
          </w:rPr>
          <w:instrText xml:space="preserve"> PAGEREF _Toc447529817 \h </w:instrText>
        </w:r>
        <w:r w:rsidR="00CF7FE1">
          <w:rPr>
            <w:noProof/>
            <w:webHidden/>
          </w:rPr>
        </w:r>
        <w:r w:rsidR="00CF7FE1">
          <w:rPr>
            <w:noProof/>
            <w:webHidden/>
          </w:rPr>
          <w:fldChar w:fldCharType="separate"/>
        </w:r>
        <w:r w:rsidR="00337654">
          <w:rPr>
            <w:noProof/>
            <w:webHidden/>
          </w:rPr>
          <w:t>16</w:t>
        </w:r>
        <w:r w:rsidR="00CF7FE1">
          <w:rPr>
            <w:noProof/>
            <w:webHidden/>
          </w:rPr>
          <w:fldChar w:fldCharType="end"/>
        </w:r>
      </w:hyperlink>
    </w:p>
    <w:p w14:paraId="4A0FD3EA" w14:textId="77777777" w:rsidR="00CF7FE1" w:rsidRDefault="00CE157F">
      <w:pPr>
        <w:pStyle w:val="TOC3"/>
        <w:rPr>
          <w:rFonts w:asciiTheme="minorHAnsi" w:eastAsiaTheme="minorEastAsia" w:hAnsiTheme="minorHAnsi" w:cstheme="minorBidi"/>
          <w:noProof/>
          <w:szCs w:val="22"/>
          <w:lang w:eastAsia="en-GB"/>
        </w:rPr>
      </w:pPr>
      <w:hyperlink w:anchor="_Toc447529818" w:history="1">
        <w:r w:rsidR="00CF7FE1" w:rsidRPr="008167D9">
          <w:rPr>
            <w:rStyle w:val="Hyperlink"/>
            <w:noProof/>
          </w:rPr>
          <w:t>A13</w:t>
        </w:r>
        <w:r w:rsidR="00CF7FE1">
          <w:rPr>
            <w:rFonts w:asciiTheme="minorHAnsi" w:eastAsiaTheme="minorEastAsia" w:hAnsiTheme="minorHAnsi" w:cstheme="minorBidi"/>
            <w:noProof/>
            <w:szCs w:val="22"/>
            <w:lang w:eastAsia="en-GB"/>
          </w:rPr>
          <w:tab/>
        </w:r>
        <w:r w:rsidR="00CF7FE1" w:rsidRPr="008167D9">
          <w:rPr>
            <w:rStyle w:val="Hyperlink"/>
            <w:noProof/>
          </w:rPr>
          <w:t>Property</w:t>
        </w:r>
        <w:r w:rsidR="00CF7FE1">
          <w:rPr>
            <w:noProof/>
            <w:webHidden/>
          </w:rPr>
          <w:tab/>
        </w:r>
        <w:r w:rsidR="00CF7FE1">
          <w:rPr>
            <w:noProof/>
            <w:webHidden/>
          </w:rPr>
          <w:fldChar w:fldCharType="begin"/>
        </w:r>
        <w:r w:rsidR="00CF7FE1">
          <w:rPr>
            <w:noProof/>
            <w:webHidden/>
          </w:rPr>
          <w:instrText xml:space="preserve"> PAGEREF _Toc447529818 \h </w:instrText>
        </w:r>
        <w:r w:rsidR="00CF7FE1">
          <w:rPr>
            <w:noProof/>
            <w:webHidden/>
          </w:rPr>
        </w:r>
        <w:r w:rsidR="00CF7FE1">
          <w:rPr>
            <w:noProof/>
            <w:webHidden/>
          </w:rPr>
          <w:fldChar w:fldCharType="separate"/>
        </w:r>
        <w:r w:rsidR="00337654">
          <w:rPr>
            <w:noProof/>
            <w:webHidden/>
          </w:rPr>
          <w:t>17</w:t>
        </w:r>
        <w:r w:rsidR="00CF7FE1">
          <w:rPr>
            <w:noProof/>
            <w:webHidden/>
          </w:rPr>
          <w:fldChar w:fldCharType="end"/>
        </w:r>
      </w:hyperlink>
    </w:p>
    <w:p w14:paraId="5C41A387" w14:textId="77777777" w:rsidR="00CF7FE1" w:rsidRDefault="00CE157F">
      <w:pPr>
        <w:pStyle w:val="TOC3"/>
        <w:rPr>
          <w:rFonts w:asciiTheme="minorHAnsi" w:eastAsiaTheme="minorEastAsia" w:hAnsiTheme="minorHAnsi" w:cstheme="minorBidi"/>
          <w:noProof/>
          <w:szCs w:val="22"/>
          <w:lang w:eastAsia="en-GB"/>
        </w:rPr>
      </w:pPr>
      <w:hyperlink w:anchor="_Toc447529819" w:history="1">
        <w:r w:rsidR="00CF7FE1" w:rsidRPr="008167D9">
          <w:rPr>
            <w:rStyle w:val="Hyperlink"/>
            <w:noProof/>
          </w:rPr>
          <w:t>A14</w:t>
        </w:r>
        <w:r w:rsidR="00CF7FE1">
          <w:rPr>
            <w:rFonts w:asciiTheme="minorHAnsi" w:eastAsiaTheme="minorEastAsia" w:hAnsiTheme="minorHAnsi" w:cstheme="minorBidi"/>
            <w:noProof/>
            <w:szCs w:val="22"/>
            <w:lang w:eastAsia="en-GB"/>
          </w:rPr>
          <w:tab/>
        </w:r>
        <w:r w:rsidR="00CF7FE1" w:rsidRPr="008167D9">
          <w:rPr>
            <w:rStyle w:val="Hyperlink"/>
            <w:noProof/>
          </w:rPr>
          <w:t>Due Diligence (Option – see guidance)</w:t>
        </w:r>
        <w:r w:rsidR="00CF7FE1">
          <w:rPr>
            <w:noProof/>
            <w:webHidden/>
          </w:rPr>
          <w:tab/>
        </w:r>
        <w:r w:rsidR="00CF7FE1">
          <w:rPr>
            <w:noProof/>
            <w:webHidden/>
          </w:rPr>
          <w:fldChar w:fldCharType="begin"/>
        </w:r>
        <w:r w:rsidR="00CF7FE1">
          <w:rPr>
            <w:noProof/>
            <w:webHidden/>
          </w:rPr>
          <w:instrText xml:space="preserve"> PAGEREF _Toc447529819 \h </w:instrText>
        </w:r>
        <w:r w:rsidR="00CF7FE1">
          <w:rPr>
            <w:noProof/>
            <w:webHidden/>
          </w:rPr>
        </w:r>
        <w:r w:rsidR="00CF7FE1">
          <w:rPr>
            <w:noProof/>
            <w:webHidden/>
          </w:rPr>
          <w:fldChar w:fldCharType="separate"/>
        </w:r>
        <w:r w:rsidR="00337654">
          <w:rPr>
            <w:noProof/>
            <w:webHidden/>
          </w:rPr>
          <w:t>17</w:t>
        </w:r>
        <w:r w:rsidR="00CF7FE1">
          <w:rPr>
            <w:noProof/>
            <w:webHidden/>
          </w:rPr>
          <w:fldChar w:fldCharType="end"/>
        </w:r>
      </w:hyperlink>
    </w:p>
    <w:p w14:paraId="5D2B64FB" w14:textId="77777777" w:rsidR="00CF7FE1" w:rsidRDefault="00CE157F">
      <w:pPr>
        <w:pStyle w:val="TOC1"/>
        <w:tabs>
          <w:tab w:val="left" w:pos="880"/>
          <w:tab w:val="right" w:leader="dot" w:pos="8302"/>
        </w:tabs>
        <w:rPr>
          <w:rFonts w:asciiTheme="minorHAnsi" w:eastAsiaTheme="minorEastAsia" w:hAnsiTheme="minorHAnsi" w:cstheme="minorBidi"/>
          <w:b w:val="0"/>
          <w:noProof/>
          <w:szCs w:val="22"/>
          <w:lang w:eastAsia="en-GB"/>
        </w:rPr>
      </w:pPr>
      <w:hyperlink w:anchor="_Toc447529820" w:history="1">
        <w:r w:rsidR="00CF7FE1" w:rsidRPr="008167D9">
          <w:rPr>
            <w:rStyle w:val="Hyperlink"/>
            <w:noProof/>
          </w:rPr>
          <w:t>B</w:t>
        </w:r>
        <w:r w:rsidR="00CF7FE1">
          <w:rPr>
            <w:rFonts w:asciiTheme="minorHAnsi" w:eastAsiaTheme="minorEastAsia" w:hAnsiTheme="minorHAnsi" w:cstheme="minorBidi"/>
            <w:b w:val="0"/>
            <w:noProof/>
            <w:szCs w:val="22"/>
            <w:lang w:eastAsia="en-GB"/>
          </w:rPr>
          <w:tab/>
        </w:r>
        <w:r w:rsidR="00CF7FE1" w:rsidRPr="008167D9">
          <w:rPr>
            <w:rStyle w:val="Hyperlink"/>
            <w:noProof/>
          </w:rPr>
          <w:t>PAYMENT TERMS AND CONTRACT PRICE</w:t>
        </w:r>
        <w:r w:rsidR="00CF7FE1">
          <w:rPr>
            <w:noProof/>
            <w:webHidden/>
          </w:rPr>
          <w:tab/>
        </w:r>
        <w:r w:rsidR="00CF7FE1">
          <w:rPr>
            <w:noProof/>
            <w:webHidden/>
          </w:rPr>
          <w:fldChar w:fldCharType="begin"/>
        </w:r>
        <w:r w:rsidR="00CF7FE1">
          <w:rPr>
            <w:noProof/>
            <w:webHidden/>
          </w:rPr>
          <w:instrText xml:space="preserve"> PAGEREF _Toc447529820 \h </w:instrText>
        </w:r>
        <w:r w:rsidR="00CF7FE1">
          <w:rPr>
            <w:noProof/>
            <w:webHidden/>
          </w:rPr>
        </w:r>
        <w:r w:rsidR="00CF7FE1">
          <w:rPr>
            <w:noProof/>
            <w:webHidden/>
          </w:rPr>
          <w:fldChar w:fldCharType="separate"/>
        </w:r>
        <w:r w:rsidR="00337654">
          <w:rPr>
            <w:noProof/>
            <w:webHidden/>
          </w:rPr>
          <w:t>18</w:t>
        </w:r>
        <w:r w:rsidR="00CF7FE1">
          <w:rPr>
            <w:noProof/>
            <w:webHidden/>
          </w:rPr>
          <w:fldChar w:fldCharType="end"/>
        </w:r>
      </w:hyperlink>
    </w:p>
    <w:p w14:paraId="64CDE373" w14:textId="594833D2" w:rsidR="00CF7FE1" w:rsidRDefault="00CE157F">
      <w:pPr>
        <w:pStyle w:val="TOC3"/>
        <w:rPr>
          <w:rFonts w:asciiTheme="minorHAnsi" w:eastAsiaTheme="minorEastAsia" w:hAnsiTheme="minorHAnsi" w:cstheme="minorBidi"/>
          <w:noProof/>
          <w:szCs w:val="22"/>
          <w:lang w:eastAsia="en-GB"/>
        </w:rPr>
      </w:pPr>
      <w:hyperlink w:anchor="_Toc447529821" w:history="1">
        <w:r w:rsidR="00CF7FE1" w:rsidRPr="006E03BF">
          <w:rPr>
            <w:rStyle w:val="Hyperlink"/>
            <w:noProof/>
          </w:rPr>
          <w:t>B1</w:t>
        </w:r>
        <w:r w:rsidR="00CF7FE1">
          <w:rPr>
            <w:rFonts w:asciiTheme="minorHAnsi" w:eastAsiaTheme="minorEastAsia" w:hAnsiTheme="minorHAnsi" w:cstheme="minorBidi"/>
            <w:noProof/>
            <w:szCs w:val="22"/>
            <w:lang w:eastAsia="en-GB"/>
          </w:rPr>
          <w:tab/>
        </w:r>
        <w:r w:rsidR="00CF7FE1" w:rsidRPr="008167D9">
          <w:rPr>
            <w:rStyle w:val="Hyperlink"/>
            <w:noProof/>
          </w:rPr>
          <w:t>Contract Price</w:t>
        </w:r>
        <w:r w:rsidR="00CF7FE1">
          <w:rPr>
            <w:noProof/>
            <w:webHidden/>
          </w:rPr>
          <w:tab/>
        </w:r>
        <w:r w:rsidR="00CF7FE1">
          <w:rPr>
            <w:noProof/>
            <w:webHidden/>
          </w:rPr>
          <w:fldChar w:fldCharType="begin"/>
        </w:r>
        <w:r w:rsidR="00CF7FE1">
          <w:rPr>
            <w:noProof/>
            <w:webHidden/>
          </w:rPr>
          <w:instrText xml:space="preserve"> PAGEREF _Toc447529821 \h </w:instrText>
        </w:r>
        <w:r w:rsidR="00CF7FE1">
          <w:rPr>
            <w:noProof/>
            <w:webHidden/>
          </w:rPr>
        </w:r>
        <w:r w:rsidR="00CF7FE1">
          <w:rPr>
            <w:noProof/>
            <w:webHidden/>
          </w:rPr>
          <w:fldChar w:fldCharType="separate"/>
        </w:r>
        <w:r w:rsidR="00337654">
          <w:rPr>
            <w:noProof/>
            <w:webHidden/>
          </w:rPr>
          <w:t>18</w:t>
        </w:r>
        <w:r w:rsidR="00CF7FE1">
          <w:rPr>
            <w:noProof/>
            <w:webHidden/>
          </w:rPr>
          <w:fldChar w:fldCharType="end"/>
        </w:r>
      </w:hyperlink>
    </w:p>
    <w:p w14:paraId="6F713AF0" w14:textId="77777777" w:rsidR="00CF7FE1" w:rsidRDefault="00CE157F">
      <w:pPr>
        <w:pStyle w:val="TOC3"/>
        <w:rPr>
          <w:rFonts w:asciiTheme="minorHAnsi" w:eastAsiaTheme="minorEastAsia" w:hAnsiTheme="minorHAnsi" w:cstheme="minorBidi"/>
          <w:noProof/>
          <w:szCs w:val="22"/>
          <w:lang w:eastAsia="en-GB"/>
        </w:rPr>
      </w:pPr>
      <w:hyperlink w:anchor="_Toc447529823" w:history="1">
        <w:r w:rsidR="00CF7FE1" w:rsidRPr="008167D9">
          <w:rPr>
            <w:rStyle w:val="Hyperlink"/>
            <w:noProof/>
          </w:rPr>
          <w:t>B2</w:t>
        </w:r>
        <w:r w:rsidR="00CF7FE1">
          <w:rPr>
            <w:rFonts w:asciiTheme="minorHAnsi" w:eastAsiaTheme="minorEastAsia" w:hAnsiTheme="minorHAnsi" w:cstheme="minorBidi"/>
            <w:noProof/>
            <w:szCs w:val="22"/>
            <w:lang w:eastAsia="en-GB"/>
          </w:rPr>
          <w:tab/>
        </w:r>
        <w:r w:rsidR="00CF7FE1" w:rsidRPr="008167D9">
          <w:rPr>
            <w:rStyle w:val="Hyperlink"/>
            <w:noProof/>
          </w:rPr>
          <w:t>Payment Terms and VAT</w:t>
        </w:r>
        <w:r w:rsidR="00CF7FE1">
          <w:rPr>
            <w:noProof/>
            <w:webHidden/>
          </w:rPr>
          <w:tab/>
        </w:r>
        <w:r w:rsidR="00CF7FE1">
          <w:rPr>
            <w:noProof/>
            <w:webHidden/>
          </w:rPr>
          <w:fldChar w:fldCharType="begin"/>
        </w:r>
        <w:r w:rsidR="00CF7FE1">
          <w:rPr>
            <w:noProof/>
            <w:webHidden/>
          </w:rPr>
          <w:instrText xml:space="preserve"> PAGEREF _Toc447529823 \h </w:instrText>
        </w:r>
        <w:r w:rsidR="00CF7FE1">
          <w:rPr>
            <w:noProof/>
            <w:webHidden/>
          </w:rPr>
        </w:r>
        <w:r w:rsidR="00CF7FE1">
          <w:rPr>
            <w:noProof/>
            <w:webHidden/>
          </w:rPr>
          <w:fldChar w:fldCharType="separate"/>
        </w:r>
        <w:r w:rsidR="00337654">
          <w:rPr>
            <w:noProof/>
            <w:webHidden/>
          </w:rPr>
          <w:t>19</w:t>
        </w:r>
        <w:r w:rsidR="00CF7FE1">
          <w:rPr>
            <w:noProof/>
            <w:webHidden/>
          </w:rPr>
          <w:fldChar w:fldCharType="end"/>
        </w:r>
      </w:hyperlink>
    </w:p>
    <w:p w14:paraId="65EF04D1" w14:textId="77777777" w:rsidR="00CF7FE1" w:rsidRDefault="00CE157F">
      <w:pPr>
        <w:pStyle w:val="TOC3"/>
        <w:rPr>
          <w:rFonts w:asciiTheme="minorHAnsi" w:eastAsiaTheme="minorEastAsia" w:hAnsiTheme="minorHAnsi" w:cstheme="minorBidi"/>
          <w:noProof/>
          <w:szCs w:val="22"/>
          <w:lang w:eastAsia="en-GB"/>
        </w:rPr>
      </w:pPr>
      <w:hyperlink w:anchor="_Toc447529824" w:history="1">
        <w:r w:rsidR="00CF7FE1" w:rsidRPr="008167D9">
          <w:rPr>
            <w:rStyle w:val="Hyperlink"/>
            <w:noProof/>
          </w:rPr>
          <w:t>B3</w:t>
        </w:r>
        <w:r w:rsidR="00CF7FE1">
          <w:rPr>
            <w:rFonts w:asciiTheme="minorHAnsi" w:eastAsiaTheme="minorEastAsia" w:hAnsiTheme="minorHAnsi" w:cstheme="minorBidi"/>
            <w:noProof/>
            <w:szCs w:val="22"/>
            <w:lang w:eastAsia="en-GB"/>
          </w:rPr>
          <w:tab/>
        </w:r>
        <w:r w:rsidR="00CF7FE1" w:rsidRPr="008167D9">
          <w:rPr>
            <w:rStyle w:val="Hyperlink"/>
            <w:noProof/>
          </w:rPr>
          <w:t>Recovery of Sums Due</w:t>
        </w:r>
        <w:r w:rsidR="00CF7FE1">
          <w:rPr>
            <w:noProof/>
            <w:webHidden/>
          </w:rPr>
          <w:tab/>
        </w:r>
        <w:r w:rsidR="00CF7FE1">
          <w:rPr>
            <w:noProof/>
            <w:webHidden/>
          </w:rPr>
          <w:fldChar w:fldCharType="begin"/>
        </w:r>
        <w:r w:rsidR="00CF7FE1">
          <w:rPr>
            <w:noProof/>
            <w:webHidden/>
          </w:rPr>
          <w:instrText xml:space="preserve"> PAGEREF _Toc447529824 \h </w:instrText>
        </w:r>
        <w:r w:rsidR="00CF7FE1">
          <w:rPr>
            <w:noProof/>
            <w:webHidden/>
          </w:rPr>
        </w:r>
        <w:r w:rsidR="00CF7FE1">
          <w:rPr>
            <w:noProof/>
            <w:webHidden/>
          </w:rPr>
          <w:fldChar w:fldCharType="separate"/>
        </w:r>
        <w:r w:rsidR="00337654">
          <w:rPr>
            <w:noProof/>
            <w:webHidden/>
          </w:rPr>
          <w:t>19</w:t>
        </w:r>
        <w:r w:rsidR="00CF7FE1">
          <w:rPr>
            <w:noProof/>
            <w:webHidden/>
          </w:rPr>
          <w:fldChar w:fldCharType="end"/>
        </w:r>
      </w:hyperlink>
    </w:p>
    <w:p w14:paraId="1D98BB0B" w14:textId="77777777" w:rsidR="00CF7FE1" w:rsidRDefault="00CE157F">
      <w:pPr>
        <w:pStyle w:val="TOC3"/>
        <w:rPr>
          <w:rFonts w:asciiTheme="minorHAnsi" w:eastAsiaTheme="minorEastAsia" w:hAnsiTheme="minorHAnsi" w:cstheme="minorBidi"/>
          <w:noProof/>
          <w:szCs w:val="22"/>
          <w:lang w:eastAsia="en-GB"/>
        </w:rPr>
      </w:pPr>
      <w:hyperlink w:anchor="_Toc447529825" w:history="1">
        <w:r w:rsidR="00CF7FE1" w:rsidRPr="008167D9">
          <w:rPr>
            <w:rStyle w:val="Hyperlink"/>
            <w:noProof/>
          </w:rPr>
          <w:t>B4</w:t>
        </w:r>
        <w:r w:rsidR="00CF7FE1">
          <w:rPr>
            <w:rFonts w:asciiTheme="minorHAnsi" w:eastAsiaTheme="minorEastAsia" w:hAnsiTheme="minorHAnsi" w:cstheme="minorBidi"/>
            <w:noProof/>
            <w:szCs w:val="22"/>
            <w:lang w:eastAsia="en-GB"/>
          </w:rPr>
          <w:tab/>
        </w:r>
        <w:r w:rsidR="00CF7FE1" w:rsidRPr="008167D9">
          <w:rPr>
            <w:rStyle w:val="Hyperlink"/>
            <w:noProof/>
          </w:rPr>
          <w:t>Compliance with Value Added Tax and Other Tax Requirements</w:t>
        </w:r>
        <w:r w:rsidR="00CF7FE1">
          <w:rPr>
            <w:noProof/>
            <w:webHidden/>
          </w:rPr>
          <w:tab/>
        </w:r>
        <w:r w:rsidR="00CF7FE1">
          <w:rPr>
            <w:noProof/>
            <w:webHidden/>
          </w:rPr>
          <w:fldChar w:fldCharType="begin"/>
        </w:r>
        <w:r w:rsidR="00CF7FE1">
          <w:rPr>
            <w:noProof/>
            <w:webHidden/>
          </w:rPr>
          <w:instrText xml:space="preserve"> PAGEREF _Toc447529825 \h </w:instrText>
        </w:r>
        <w:r w:rsidR="00CF7FE1">
          <w:rPr>
            <w:noProof/>
            <w:webHidden/>
          </w:rPr>
        </w:r>
        <w:r w:rsidR="00CF7FE1">
          <w:rPr>
            <w:noProof/>
            <w:webHidden/>
          </w:rPr>
          <w:fldChar w:fldCharType="separate"/>
        </w:r>
        <w:r w:rsidR="00337654">
          <w:rPr>
            <w:noProof/>
            <w:webHidden/>
          </w:rPr>
          <w:t>20</w:t>
        </w:r>
        <w:r w:rsidR="00CF7FE1">
          <w:rPr>
            <w:noProof/>
            <w:webHidden/>
          </w:rPr>
          <w:fldChar w:fldCharType="end"/>
        </w:r>
      </w:hyperlink>
    </w:p>
    <w:p w14:paraId="074C44CE" w14:textId="77777777" w:rsidR="00CF7FE1" w:rsidRDefault="00CE157F">
      <w:pPr>
        <w:pStyle w:val="TOC3"/>
        <w:rPr>
          <w:rFonts w:asciiTheme="minorHAnsi" w:eastAsiaTheme="minorEastAsia" w:hAnsiTheme="minorHAnsi" w:cstheme="minorBidi"/>
          <w:noProof/>
          <w:szCs w:val="22"/>
          <w:lang w:eastAsia="en-GB"/>
        </w:rPr>
      </w:pPr>
      <w:hyperlink w:anchor="_Toc447529826" w:history="1">
        <w:r w:rsidR="00CF7FE1" w:rsidRPr="008167D9">
          <w:rPr>
            <w:rStyle w:val="Hyperlink"/>
            <w:noProof/>
          </w:rPr>
          <w:t>B5</w:t>
        </w:r>
        <w:r w:rsidR="00CF7FE1">
          <w:rPr>
            <w:rFonts w:asciiTheme="minorHAnsi" w:eastAsiaTheme="minorEastAsia" w:hAnsiTheme="minorHAnsi" w:cstheme="minorBidi"/>
            <w:noProof/>
            <w:szCs w:val="22"/>
            <w:lang w:eastAsia="en-GB"/>
          </w:rPr>
          <w:tab/>
        </w:r>
        <w:r w:rsidR="00CF7FE1" w:rsidRPr="008167D9">
          <w:rPr>
            <w:rStyle w:val="Hyperlink"/>
            <w:noProof/>
          </w:rPr>
          <w:t>Arrears of Value Added Tax</w:t>
        </w:r>
        <w:r w:rsidR="00CF7FE1">
          <w:rPr>
            <w:noProof/>
            <w:webHidden/>
          </w:rPr>
          <w:tab/>
        </w:r>
        <w:r w:rsidR="00CF7FE1">
          <w:rPr>
            <w:noProof/>
            <w:webHidden/>
          </w:rPr>
          <w:fldChar w:fldCharType="begin"/>
        </w:r>
        <w:r w:rsidR="00CF7FE1">
          <w:rPr>
            <w:noProof/>
            <w:webHidden/>
          </w:rPr>
          <w:instrText xml:space="preserve"> PAGEREF _Toc447529826 \h </w:instrText>
        </w:r>
        <w:r w:rsidR="00CF7FE1">
          <w:rPr>
            <w:noProof/>
            <w:webHidden/>
          </w:rPr>
        </w:r>
        <w:r w:rsidR="00CF7FE1">
          <w:rPr>
            <w:noProof/>
            <w:webHidden/>
          </w:rPr>
          <w:fldChar w:fldCharType="separate"/>
        </w:r>
        <w:r w:rsidR="00337654">
          <w:rPr>
            <w:noProof/>
            <w:webHidden/>
          </w:rPr>
          <w:t>20</w:t>
        </w:r>
        <w:r w:rsidR="00CF7FE1">
          <w:rPr>
            <w:noProof/>
            <w:webHidden/>
          </w:rPr>
          <w:fldChar w:fldCharType="end"/>
        </w:r>
      </w:hyperlink>
    </w:p>
    <w:p w14:paraId="13F841F8" w14:textId="77777777" w:rsidR="00CF7FE1" w:rsidRDefault="00CE157F" w:rsidP="003E62F2">
      <w:pPr>
        <w:pStyle w:val="TOC3"/>
        <w:ind w:left="1540" w:hanging="1540"/>
        <w:rPr>
          <w:rFonts w:asciiTheme="minorHAnsi" w:eastAsiaTheme="minorEastAsia" w:hAnsiTheme="minorHAnsi" w:cstheme="minorBidi"/>
          <w:noProof/>
          <w:szCs w:val="22"/>
          <w:lang w:eastAsia="en-GB"/>
        </w:rPr>
      </w:pPr>
      <w:hyperlink w:anchor="_Toc447529827" w:history="1">
        <w:r w:rsidR="00CF7FE1" w:rsidRPr="008167D9">
          <w:rPr>
            <w:rStyle w:val="Hyperlink"/>
            <w:noProof/>
          </w:rPr>
          <w:t>B6</w:t>
        </w:r>
        <w:r w:rsidR="00CF7FE1">
          <w:rPr>
            <w:rFonts w:asciiTheme="minorHAnsi" w:eastAsiaTheme="minorEastAsia" w:hAnsiTheme="minorHAnsi" w:cstheme="minorBidi"/>
            <w:noProof/>
            <w:szCs w:val="22"/>
            <w:lang w:eastAsia="en-GB"/>
          </w:rPr>
          <w:tab/>
        </w:r>
        <w:r w:rsidR="00CF7FE1" w:rsidRPr="008167D9">
          <w:rPr>
            <w:rStyle w:val="Hyperlink"/>
            <w:noProof/>
          </w:rPr>
          <w:t>Price adjustment on extension of the Initial Contract Period (Option)</w:t>
        </w:r>
        <w:r w:rsidR="00CF7FE1">
          <w:rPr>
            <w:noProof/>
            <w:webHidden/>
          </w:rPr>
          <w:tab/>
        </w:r>
        <w:r w:rsidR="00CF7FE1">
          <w:rPr>
            <w:noProof/>
            <w:webHidden/>
          </w:rPr>
          <w:fldChar w:fldCharType="begin"/>
        </w:r>
        <w:r w:rsidR="00CF7FE1">
          <w:rPr>
            <w:noProof/>
            <w:webHidden/>
          </w:rPr>
          <w:instrText xml:space="preserve"> PAGEREF _Toc447529827 \h </w:instrText>
        </w:r>
        <w:r w:rsidR="00CF7FE1">
          <w:rPr>
            <w:noProof/>
            <w:webHidden/>
          </w:rPr>
        </w:r>
        <w:r w:rsidR="00CF7FE1">
          <w:rPr>
            <w:noProof/>
            <w:webHidden/>
          </w:rPr>
          <w:fldChar w:fldCharType="separate"/>
        </w:r>
        <w:r w:rsidR="00337654">
          <w:rPr>
            <w:noProof/>
            <w:webHidden/>
          </w:rPr>
          <w:t>20</w:t>
        </w:r>
        <w:r w:rsidR="00CF7FE1">
          <w:rPr>
            <w:noProof/>
            <w:webHidden/>
          </w:rPr>
          <w:fldChar w:fldCharType="end"/>
        </w:r>
      </w:hyperlink>
    </w:p>
    <w:p w14:paraId="3607843C" w14:textId="77777777" w:rsidR="00CF7FE1" w:rsidRDefault="00CE157F">
      <w:pPr>
        <w:pStyle w:val="TOC3"/>
        <w:rPr>
          <w:rFonts w:asciiTheme="minorHAnsi" w:eastAsiaTheme="minorEastAsia" w:hAnsiTheme="minorHAnsi" w:cstheme="minorBidi"/>
          <w:noProof/>
          <w:szCs w:val="22"/>
          <w:lang w:eastAsia="en-GB"/>
        </w:rPr>
      </w:pPr>
      <w:hyperlink w:anchor="_Toc447529828" w:history="1">
        <w:r w:rsidR="00CF7FE1" w:rsidRPr="008167D9">
          <w:rPr>
            <w:rStyle w:val="Hyperlink"/>
            <w:noProof/>
          </w:rPr>
          <w:t>B7</w:t>
        </w:r>
        <w:r w:rsidR="00CF7FE1">
          <w:rPr>
            <w:rFonts w:asciiTheme="minorHAnsi" w:eastAsiaTheme="minorEastAsia" w:hAnsiTheme="minorHAnsi" w:cstheme="minorBidi"/>
            <w:noProof/>
            <w:szCs w:val="22"/>
            <w:lang w:eastAsia="en-GB"/>
          </w:rPr>
          <w:tab/>
        </w:r>
        <w:r w:rsidR="00CF7FE1" w:rsidRPr="008167D9">
          <w:rPr>
            <w:rStyle w:val="Hyperlink"/>
            <w:noProof/>
          </w:rPr>
          <w:t>Euro</w:t>
        </w:r>
        <w:r w:rsidR="00CF7FE1">
          <w:rPr>
            <w:noProof/>
            <w:webHidden/>
          </w:rPr>
          <w:tab/>
        </w:r>
        <w:r w:rsidR="00CF7FE1">
          <w:rPr>
            <w:noProof/>
            <w:webHidden/>
          </w:rPr>
          <w:fldChar w:fldCharType="begin"/>
        </w:r>
        <w:r w:rsidR="00CF7FE1">
          <w:rPr>
            <w:noProof/>
            <w:webHidden/>
          </w:rPr>
          <w:instrText xml:space="preserve"> PAGEREF _Toc447529828 \h </w:instrText>
        </w:r>
        <w:r w:rsidR="00CF7FE1">
          <w:rPr>
            <w:noProof/>
            <w:webHidden/>
          </w:rPr>
        </w:r>
        <w:r w:rsidR="00CF7FE1">
          <w:rPr>
            <w:noProof/>
            <w:webHidden/>
          </w:rPr>
          <w:fldChar w:fldCharType="separate"/>
        </w:r>
        <w:r w:rsidR="00337654">
          <w:rPr>
            <w:noProof/>
            <w:webHidden/>
          </w:rPr>
          <w:t>21</w:t>
        </w:r>
        <w:r w:rsidR="00CF7FE1">
          <w:rPr>
            <w:noProof/>
            <w:webHidden/>
          </w:rPr>
          <w:fldChar w:fldCharType="end"/>
        </w:r>
      </w:hyperlink>
    </w:p>
    <w:p w14:paraId="5968D407" w14:textId="77777777" w:rsidR="00CF7FE1" w:rsidRDefault="00CE157F">
      <w:pPr>
        <w:pStyle w:val="TOC1"/>
        <w:tabs>
          <w:tab w:val="left" w:pos="880"/>
          <w:tab w:val="right" w:leader="dot" w:pos="8302"/>
        </w:tabs>
        <w:rPr>
          <w:rFonts w:asciiTheme="minorHAnsi" w:eastAsiaTheme="minorEastAsia" w:hAnsiTheme="minorHAnsi" w:cstheme="minorBidi"/>
          <w:b w:val="0"/>
          <w:noProof/>
          <w:szCs w:val="22"/>
          <w:lang w:eastAsia="en-GB"/>
        </w:rPr>
      </w:pPr>
      <w:hyperlink w:anchor="_Toc447529829" w:history="1">
        <w:r w:rsidR="00CF7FE1" w:rsidRPr="008167D9">
          <w:rPr>
            <w:rStyle w:val="Hyperlink"/>
            <w:noProof/>
          </w:rPr>
          <w:t>C</w:t>
        </w:r>
        <w:r w:rsidR="00CF7FE1">
          <w:rPr>
            <w:rFonts w:asciiTheme="minorHAnsi" w:eastAsiaTheme="minorEastAsia" w:hAnsiTheme="minorHAnsi" w:cstheme="minorBidi"/>
            <w:b w:val="0"/>
            <w:noProof/>
            <w:szCs w:val="22"/>
            <w:lang w:eastAsia="en-GB"/>
          </w:rPr>
          <w:tab/>
        </w:r>
        <w:r w:rsidR="00CF7FE1" w:rsidRPr="008167D9">
          <w:rPr>
            <w:rStyle w:val="Hyperlink"/>
            <w:noProof/>
          </w:rPr>
          <w:t>STATUTORY OBLIGATIONS AND REGULATIONS</w:t>
        </w:r>
        <w:r w:rsidR="00CF7FE1">
          <w:rPr>
            <w:noProof/>
            <w:webHidden/>
          </w:rPr>
          <w:tab/>
        </w:r>
        <w:r w:rsidR="00CF7FE1">
          <w:rPr>
            <w:noProof/>
            <w:webHidden/>
          </w:rPr>
          <w:fldChar w:fldCharType="begin"/>
        </w:r>
        <w:r w:rsidR="00CF7FE1">
          <w:rPr>
            <w:noProof/>
            <w:webHidden/>
          </w:rPr>
          <w:instrText xml:space="preserve"> PAGEREF _Toc447529829 \h </w:instrText>
        </w:r>
        <w:r w:rsidR="00CF7FE1">
          <w:rPr>
            <w:noProof/>
            <w:webHidden/>
          </w:rPr>
        </w:r>
        <w:r w:rsidR="00CF7FE1">
          <w:rPr>
            <w:noProof/>
            <w:webHidden/>
          </w:rPr>
          <w:fldChar w:fldCharType="separate"/>
        </w:r>
        <w:r w:rsidR="00337654">
          <w:rPr>
            <w:noProof/>
            <w:webHidden/>
          </w:rPr>
          <w:t>21</w:t>
        </w:r>
        <w:r w:rsidR="00CF7FE1">
          <w:rPr>
            <w:noProof/>
            <w:webHidden/>
          </w:rPr>
          <w:fldChar w:fldCharType="end"/>
        </w:r>
      </w:hyperlink>
    </w:p>
    <w:p w14:paraId="259AEF67" w14:textId="77777777" w:rsidR="00CF7FE1" w:rsidRDefault="00CE157F">
      <w:pPr>
        <w:pStyle w:val="TOC3"/>
        <w:rPr>
          <w:rFonts w:asciiTheme="minorHAnsi" w:eastAsiaTheme="minorEastAsia" w:hAnsiTheme="minorHAnsi" w:cstheme="minorBidi"/>
          <w:noProof/>
          <w:szCs w:val="22"/>
          <w:lang w:eastAsia="en-GB"/>
        </w:rPr>
      </w:pPr>
      <w:hyperlink w:anchor="_Toc447529830" w:history="1">
        <w:r w:rsidR="00CF7FE1" w:rsidRPr="008167D9">
          <w:rPr>
            <w:rStyle w:val="Hyperlink"/>
            <w:noProof/>
          </w:rPr>
          <w:t>C1</w:t>
        </w:r>
        <w:r w:rsidR="00CF7FE1">
          <w:rPr>
            <w:rFonts w:asciiTheme="minorHAnsi" w:eastAsiaTheme="minorEastAsia" w:hAnsiTheme="minorHAnsi" w:cstheme="minorBidi"/>
            <w:noProof/>
            <w:szCs w:val="22"/>
            <w:lang w:eastAsia="en-GB"/>
          </w:rPr>
          <w:tab/>
        </w:r>
        <w:r w:rsidR="00CF7FE1" w:rsidRPr="008167D9">
          <w:rPr>
            <w:rStyle w:val="Hyperlink"/>
            <w:noProof/>
          </w:rPr>
          <w:t>Prevention of Corruption and the Bribery Act 2010</w:t>
        </w:r>
        <w:r w:rsidR="00CF7FE1">
          <w:rPr>
            <w:noProof/>
            <w:webHidden/>
          </w:rPr>
          <w:tab/>
        </w:r>
        <w:r w:rsidR="00CF7FE1">
          <w:rPr>
            <w:noProof/>
            <w:webHidden/>
          </w:rPr>
          <w:fldChar w:fldCharType="begin"/>
        </w:r>
        <w:r w:rsidR="00CF7FE1">
          <w:rPr>
            <w:noProof/>
            <w:webHidden/>
          </w:rPr>
          <w:instrText xml:space="preserve"> PAGEREF _Toc447529830 \h </w:instrText>
        </w:r>
        <w:r w:rsidR="00CF7FE1">
          <w:rPr>
            <w:noProof/>
            <w:webHidden/>
          </w:rPr>
        </w:r>
        <w:r w:rsidR="00CF7FE1">
          <w:rPr>
            <w:noProof/>
            <w:webHidden/>
          </w:rPr>
          <w:fldChar w:fldCharType="separate"/>
        </w:r>
        <w:r w:rsidR="00337654">
          <w:rPr>
            <w:noProof/>
            <w:webHidden/>
          </w:rPr>
          <w:t>21</w:t>
        </w:r>
        <w:r w:rsidR="00CF7FE1">
          <w:rPr>
            <w:noProof/>
            <w:webHidden/>
          </w:rPr>
          <w:fldChar w:fldCharType="end"/>
        </w:r>
      </w:hyperlink>
    </w:p>
    <w:p w14:paraId="43DF1A9C" w14:textId="77777777" w:rsidR="00CF7FE1" w:rsidRDefault="00CE157F">
      <w:pPr>
        <w:pStyle w:val="TOC3"/>
        <w:rPr>
          <w:rFonts w:asciiTheme="minorHAnsi" w:eastAsiaTheme="minorEastAsia" w:hAnsiTheme="minorHAnsi" w:cstheme="minorBidi"/>
          <w:noProof/>
          <w:szCs w:val="22"/>
          <w:lang w:eastAsia="en-GB"/>
        </w:rPr>
      </w:pPr>
      <w:hyperlink w:anchor="_Toc447529831" w:history="1">
        <w:r w:rsidR="00CF7FE1" w:rsidRPr="008167D9">
          <w:rPr>
            <w:rStyle w:val="Hyperlink"/>
            <w:noProof/>
          </w:rPr>
          <w:t>C2</w:t>
        </w:r>
        <w:r w:rsidR="00CF7FE1">
          <w:rPr>
            <w:rFonts w:asciiTheme="minorHAnsi" w:eastAsiaTheme="minorEastAsia" w:hAnsiTheme="minorHAnsi" w:cstheme="minorBidi"/>
            <w:noProof/>
            <w:szCs w:val="22"/>
            <w:lang w:eastAsia="en-GB"/>
          </w:rPr>
          <w:tab/>
        </w:r>
        <w:r w:rsidR="00CF7FE1" w:rsidRPr="008167D9">
          <w:rPr>
            <w:rStyle w:val="Hyperlink"/>
            <w:noProof/>
          </w:rPr>
          <w:t>Prevention of Fraud</w:t>
        </w:r>
        <w:r w:rsidR="00CF7FE1">
          <w:rPr>
            <w:noProof/>
            <w:webHidden/>
          </w:rPr>
          <w:tab/>
        </w:r>
        <w:r w:rsidR="00CF7FE1">
          <w:rPr>
            <w:noProof/>
            <w:webHidden/>
          </w:rPr>
          <w:fldChar w:fldCharType="begin"/>
        </w:r>
        <w:r w:rsidR="00CF7FE1">
          <w:rPr>
            <w:noProof/>
            <w:webHidden/>
          </w:rPr>
          <w:instrText xml:space="preserve"> PAGEREF _Toc447529831 \h </w:instrText>
        </w:r>
        <w:r w:rsidR="00CF7FE1">
          <w:rPr>
            <w:noProof/>
            <w:webHidden/>
          </w:rPr>
        </w:r>
        <w:r w:rsidR="00CF7FE1">
          <w:rPr>
            <w:noProof/>
            <w:webHidden/>
          </w:rPr>
          <w:fldChar w:fldCharType="separate"/>
        </w:r>
        <w:r w:rsidR="00337654">
          <w:rPr>
            <w:noProof/>
            <w:webHidden/>
          </w:rPr>
          <w:t>21</w:t>
        </w:r>
        <w:r w:rsidR="00CF7FE1">
          <w:rPr>
            <w:noProof/>
            <w:webHidden/>
          </w:rPr>
          <w:fldChar w:fldCharType="end"/>
        </w:r>
      </w:hyperlink>
    </w:p>
    <w:p w14:paraId="610CA47E" w14:textId="77777777" w:rsidR="00CF7FE1" w:rsidRDefault="00CE157F">
      <w:pPr>
        <w:pStyle w:val="TOC3"/>
        <w:rPr>
          <w:rFonts w:asciiTheme="minorHAnsi" w:eastAsiaTheme="minorEastAsia" w:hAnsiTheme="minorHAnsi" w:cstheme="minorBidi"/>
          <w:noProof/>
          <w:szCs w:val="22"/>
          <w:lang w:eastAsia="en-GB"/>
        </w:rPr>
      </w:pPr>
      <w:hyperlink w:anchor="_Toc447529832" w:history="1">
        <w:r w:rsidR="00CF7FE1" w:rsidRPr="008167D9">
          <w:rPr>
            <w:rStyle w:val="Hyperlink"/>
            <w:noProof/>
          </w:rPr>
          <w:t>C3</w:t>
        </w:r>
        <w:r w:rsidR="00CF7FE1">
          <w:rPr>
            <w:rFonts w:asciiTheme="minorHAnsi" w:eastAsiaTheme="minorEastAsia" w:hAnsiTheme="minorHAnsi" w:cstheme="minorBidi"/>
            <w:noProof/>
            <w:szCs w:val="22"/>
            <w:lang w:eastAsia="en-GB"/>
          </w:rPr>
          <w:tab/>
        </w:r>
        <w:r w:rsidR="00CF7FE1" w:rsidRPr="008167D9">
          <w:rPr>
            <w:rStyle w:val="Hyperlink"/>
            <w:noProof/>
          </w:rPr>
          <w:t>Discrimination</w:t>
        </w:r>
        <w:r w:rsidR="00CF7FE1">
          <w:rPr>
            <w:noProof/>
            <w:webHidden/>
          </w:rPr>
          <w:tab/>
        </w:r>
        <w:r w:rsidR="00CF7FE1">
          <w:rPr>
            <w:noProof/>
            <w:webHidden/>
          </w:rPr>
          <w:fldChar w:fldCharType="begin"/>
        </w:r>
        <w:r w:rsidR="00CF7FE1">
          <w:rPr>
            <w:noProof/>
            <w:webHidden/>
          </w:rPr>
          <w:instrText xml:space="preserve"> PAGEREF _Toc447529832 \h </w:instrText>
        </w:r>
        <w:r w:rsidR="00CF7FE1">
          <w:rPr>
            <w:noProof/>
            <w:webHidden/>
          </w:rPr>
        </w:r>
        <w:r w:rsidR="00CF7FE1">
          <w:rPr>
            <w:noProof/>
            <w:webHidden/>
          </w:rPr>
          <w:fldChar w:fldCharType="separate"/>
        </w:r>
        <w:r w:rsidR="00337654">
          <w:rPr>
            <w:noProof/>
            <w:webHidden/>
          </w:rPr>
          <w:t>22</w:t>
        </w:r>
        <w:r w:rsidR="00CF7FE1">
          <w:rPr>
            <w:noProof/>
            <w:webHidden/>
          </w:rPr>
          <w:fldChar w:fldCharType="end"/>
        </w:r>
      </w:hyperlink>
    </w:p>
    <w:p w14:paraId="3D0F5D1A" w14:textId="77777777" w:rsidR="00CF7FE1" w:rsidRDefault="00CE157F">
      <w:pPr>
        <w:pStyle w:val="TOC3"/>
        <w:rPr>
          <w:rFonts w:asciiTheme="minorHAnsi" w:eastAsiaTheme="minorEastAsia" w:hAnsiTheme="minorHAnsi" w:cstheme="minorBidi"/>
          <w:noProof/>
          <w:szCs w:val="22"/>
          <w:lang w:eastAsia="en-GB"/>
        </w:rPr>
      </w:pPr>
      <w:hyperlink w:anchor="_Toc447529833" w:history="1">
        <w:r w:rsidR="00CF7FE1" w:rsidRPr="008167D9">
          <w:rPr>
            <w:rStyle w:val="Hyperlink"/>
            <w:noProof/>
          </w:rPr>
          <w:t>C4</w:t>
        </w:r>
        <w:r w:rsidR="00CF7FE1">
          <w:rPr>
            <w:rFonts w:asciiTheme="minorHAnsi" w:eastAsiaTheme="minorEastAsia" w:hAnsiTheme="minorHAnsi" w:cstheme="minorBidi"/>
            <w:noProof/>
            <w:szCs w:val="22"/>
            <w:lang w:eastAsia="en-GB"/>
          </w:rPr>
          <w:tab/>
        </w:r>
        <w:r w:rsidR="00CF7FE1" w:rsidRPr="008167D9">
          <w:rPr>
            <w:rStyle w:val="Hyperlink"/>
            <w:noProof/>
          </w:rPr>
          <w:t>The Contracts (Rights of Third Parties) Act 1999</w:t>
        </w:r>
        <w:r w:rsidR="00CF7FE1">
          <w:rPr>
            <w:noProof/>
            <w:webHidden/>
          </w:rPr>
          <w:tab/>
        </w:r>
        <w:r w:rsidR="00CF7FE1">
          <w:rPr>
            <w:noProof/>
            <w:webHidden/>
          </w:rPr>
          <w:fldChar w:fldCharType="begin"/>
        </w:r>
        <w:r w:rsidR="00CF7FE1">
          <w:rPr>
            <w:noProof/>
            <w:webHidden/>
          </w:rPr>
          <w:instrText xml:space="preserve"> PAGEREF _Toc447529833 \h </w:instrText>
        </w:r>
        <w:r w:rsidR="00CF7FE1">
          <w:rPr>
            <w:noProof/>
            <w:webHidden/>
          </w:rPr>
        </w:r>
        <w:r w:rsidR="00CF7FE1">
          <w:rPr>
            <w:noProof/>
            <w:webHidden/>
          </w:rPr>
          <w:fldChar w:fldCharType="separate"/>
        </w:r>
        <w:r w:rsidR="00337654">
          <w:rPr>
            <w:noProof/>
            <w:webHidden/>
          </w:rPr>
          <w:t>22</w:t>
        </w:r>
        <w:r w:rsidR="00CF7FE1">
          <w:rPr>
            <w:noProof/>
            <w:webHidden/>
          </w:rPr>
          <w:fldChar w:fldCharType="end"/>
        </w:r>
      </w:hyperlink>
    </w:p>
    <w:p w14:paraId="1173746E" w14:textId="77777777" w:rsidR="00CF7FE1" w:rsidRDefault="00CE157F">
      <w:pPr>
        <w:pStyle w:val="TOC3"/>
        <w:rPr>
          <w:rFonts w:asciiTheme="minorHAnsi" w:eastAsiaTheme="minorEastAsia" w:hAnsiTheme="minorHAnsi" w:cstheme="minorBidi"/>
          <w:noProof/>
          <w:szCs w:val="22"/>
          <w:lang w:eastAsia="en-GB"/>
        </w:rPr>
      </w:pPr>
      <w:hyperlink w:anchor="_Toc447529834" w:history="1">
        <w:r w:rsidR="00CF7FE1" w:rsidRPr="008167D9">
          <w:rPr>
            <w:rStyle w:val="Hyperlink"/>
            <w:noProof/>
          </w:rPr>
          <w:t>C5</w:t>
        </w:r>
        <w:r w:rsidR="00CF7FE1">
          <w:rPr>
            <w:rFonts w:asciiTheme="minorHAnsi" w:eastAsiaTheme="minorEastAsia" w:hAnsiTheme="minorHAnsi" w:cstheme="minorBidi"/>
            <w:noProof/>
            <w:szCs w:val="22"/>
            <w:lang w:eastAsia="en-GB"/>
          </w:rPr>
          <w:tab/>
        </w:r>
        <w:r w:rsidR="00CF7FE1" w:rsidRPr="008167D9">
          <w:rPr>
            <w:rStyle w:val="Hyperlink"/>
            <w:noProof/>
          </w:rPr>
          <w:t>Environmental Requirements</w:t>
        </w:r>
        <w:r w:rsidR="00CF7FE1">
          <w:rPr>
            <w:noProof/>
            <w:webHidden/>
          </w:rPr>
          <w:tab/>
        </w:r>
        <w:r w:rsidR="00CF7FE1">
          <w:rPr>
            <w:noProof/>
            <w:webHidden/>
          </w:rPr>
          <w:fldChar w:fldCharType="begin"/>
        </w:r>
        <w:r w:rsidR="00CF7FE1">
          <w:rPr>
            <w:noProof/>
            <w:webHidden/>
          </w:rPr>
          <w:instrText xml:space="preserve"> PAGEREF _Toc447529834 \h </w:instrText>
        </w:r>
        <w:r w:rsidR="00CF7FE1">
          <w:rPr>
            <w:noProof/>
            <w:webHidden/>
          </w:rPr>
        </w:r>
        <w:r w:rsidR="00CF7FE1">
          <w:rPr>
            <w:noProof/>
            <w:webHidden/>
          </w:rPr>
          <w:fldChar w:fldCharType="separate"/>
        </w:r>
        <w:r w:rsidR="00337654">
          <w:rPr>
            <w:noProof/>
            <w:webHidden/>
          </w:rPr>
          <w:t>22</w:t>
        </w:r>
        <w:r w:rsidR="00CF7FE1">
          <w:rPr>
            <w:noProof/>
            <w:webHidden/>
          </w:rPr>
          <w:fldChar w:fldCharType="end"/>
        </w:r>
      </w:hyperlink>
    </w:p>
    <w:p w14:paraId="15466C77" w14:textId="77777777" w:rsidR="00CF7FE1" w:rsidRDefault="00CE157F">
      <w:pPr>
        <w:pStyle w:val="TOC3"/>
        <w:rPr>
          <w:rFonts w:asciiTheme="minorHAnsi" w:eastAsiaTheme="minorEastAsia" w:hAnsiTheme="minorHAnsi" w:cstheme="minorBidi"/>
          <w:noProof/>
          <w:szCs w:val="22"/>
          <w:lang w:eastAsia="en-GB"/>
        </w:rPr>
      </w:pPr>
      <w:hyperlink w:anchor="_Toc447529835" w:history="1">
        <w:r w:rsidR="00CF7FE1" w:rsidRPr="008167D9">
          <w:rPr>
            <w:rStyle w:val="Hyperlink"/>
            <w:noProof/>
          </w:rPr>
          <w:t>C6</w:t>
        </w:r>
        <w:r w:rsidR="00CF7FE1">
          <w:rPr>
            <w:rFonts w:asciiTheme="minorHAnsi" w:eastAsiaTheme="minorEastAsia" w:hAnsiTheme="minorHAnsi" w:cstheme="minorBidi"/>
            <w:noProof/>
            <w:szCs w:val="22"/>
            <w:lang w:eastAsia="en-GB"/>
          </w:rPr>
          <w:tab/>
        </w:r>
        <w:r w:rsidR="00CF7FE1" w:rsidRPr="008167D9">
          <w:rPr>
            <w:rStyle w:val="Hyperlink"/>
            <w:noProof/>
          </w:rPr>
          <w:t>Health and Safety</w:t>
        </w:r>
        <w:r w:rsidR="00CF7FE1">
          <w:rPr>
            <w:noProof/>
            <w:webHidden/>
          </w:rPr>
          <w:tab/>
        </w:r>
        <w:r w:rsidR="00CF7FE1">
          <w:rPr>
            <w:noProof/>
            <w:webHidden/>
          </w:rPr>
          <w:fldChar w:fldCharType="begin"/>
        </w:r>
        <w:r w:rsidR="00CF7FE1">
          <w:rPr>
            <w:noProof/>
            <w:webHidden/>
          </w:rPr>
          <w:instrText xml:space="preserve"> PAGEREF _Toc447529835 \h </w:instrText>
        </w:r>
        <w:r w:rsidR="00CF7FE1">
          <w:rPr>
            <w:noProof/>
            <w:webHidden/>
          </w:rPr>
        </w:r>
        <w:r w:rsidR="00CF7FE1">
          <w:rPr>
            <w:noProof/>
            <w:webHidden/>
          </w:rPr>
          <w:fldChar w:fldCharType="separate"/>
        </w:r>
        <w:r w:rsidR="00337654">
          <w:rPr>
            <w:noProof/>
            <w:webHidden/>
          </w:rPr>
          <w:t>23</w:t>
        </w:r>
        <w:r w:rsidR="00CF7FE1">
          <w:rPr>
            <w:noProof/>
            <w:webHidden/>
          </w:rPr>
          <w:fldChar w:fldCharType="end"/>
        </w:r>
      </w:hyperlink>
    </w:p>
    <w:p w14:paraId="49BBD62A" w14:textId="77777777" w:rsidR="00CF7FE1" w:rsidRDefault="00CE157F">
      <w:pPr>
        <w:pStyle w:val="TOC1"/>
        <w:tabs>
          <w:tab w:val="left" w:pos="880"/>
          <w:tab w:val="right" w:leader="dot" w:pos="8302"/>
        </w:tabs>
        <w:rPr>
          <w:rFonts w:asciiTheme="minorHAnsi" w:eastAsiaTheme="minorEastAsia" w:hAnsiTheme="minorHAnsi" w:cstheme="minorBidi"/>
          <w:b w:val="0"/>
          <w:noProof/>
          <w:szCs w:val="22"/>
          <w:lang w:eastAsia="en-GB"/>
        </w:rPr>
      </w:pPr>
      <w:hyperlink w:anchor="_Toc447529836" w:history="1">
        <w:r w:rsidR="00CF7FE1" w:rsidRPr="008167D9">
          <w:rPr>
            <w:rStyle w:val="Hyperlink"/>
            <w:noProof/>
          </w:rPr>
          <w:t>D</w:t>
        </w:r>
        <w:r w:rsidR="00CF7FE1">
          <w:rPr>
            <w:rFonts w:asciiTheme="minorHAnsi" w:eastAsiaTheme="minorEastAsia" w:hAnsiTheme="minorHAnsi" w:cstheme="minorBidi"/>
            <w:b w:val="0"/>
            <w:noProof/>
            <w:szCs w:val="22"/>
            <w:lang w:eastAsia="en-GB"/>
          </w:rPr>
          <w:tab/>
        </w:r>
        <w:r w:rsidR="00CF7FE1" w:rsidRPr="008167D9">
          <w:rPr>
            <w:rStyle w:val="Hyperlink"/>
            <w:noProof/>
          </w:rPr>
          <w:t>DATA SECURITY AND PROTECTION OF INFORMATION</w:t>
        </w:r>
        <w:r w:rsidR="00CF7FE1">
          <w:rPr>
            <w:noProof/>
            <w:webHidden/>
          </w:rPr>
          <w:tab/>
        </w:r>
        <w:r w:rsidR="00CF7FE1">
          <w:rPr>
            <w:noProof/>
            <w:webHidden/>
          </w:rPr>
          <w:fldChar w:fldCharType="begin"/>
        </w:r>
        <w:r w:rsidR="00CF7FE1">
          <w:rPr>
            <w:noProof/>
            <w:webHidden/>
          </w:rPr>
          <w:instrText xml:space="preserve"> PAGEREF _Toc447529836 \h </w:instrText>
        </w:r>
        <w:r w:rsidR="00CF7FE1">
          <w:rPr>
            <w:noProof/>
            <w:webHidden/>
          </w:rPr>
        </w:r>
        <w:r w:rsidR="00CF7FE1">
          <w:rPr>
            <w:noProof/>
            <w:webHidden/>
          </w:rPr>
          <w:fldChar w:fldCharType="separate"/>
        </w:r>
        <w:r w:rsidR="00337654">
          <w:rPr>
            <w:noProof/>
            <w:webHidden/>
          </w:rPr>
          <w:t>23</w:t>
        </w:r>
        <w:r w:rsidR="00CF7FE1">
          <w:rPr>
            <w:noProof/>
            <w:webHidden/>
          </w:rPr>
          <w:fldChar w:fldCharType="end"/>
        </w:r>
      </w:hyperlink>
    </w:p>
    <w:p w14:paraId="4613E74B" w14:textId="77777777" w:rsidR="00CF7FE1" w:rsidRDefault="00CE157F">
      <w:pPr>
        <w:pStyle w:val="TOC3"/>
        <w:rPr>
          <w:rFonts w:asciiTheme="minorHAnsi" w:eastAsiaTheme="minorEastAsia" w:hAnsiTheme="minorHAnsi" w:cstheme="minorBidi"/>
          <w:noProof/>
          <w:szCs w:val="22"/>
          <w:lang w:eastAsia="en-GB"/>
        </w:rPr>
      </w:pPr>
      <w:hyperlink w:anchor="_Toc447529837" w:history="1">
        <w:r w:rsidR="00CF7FE1" w:rsidRPr="008167D9">
          <w:rPr>
            <w:rStyle w:val="Hyperlink"/>
            <w:noProof/>
          </w:rPr>
          <w:t>D1</w:t>
        </w:r>
        <w:r w:rsidR="00CF7FE1">
          <w:rPr>
            <w:rFonts w:asciiTheme="minorHAnsi" w:eastAsiaTheme="minorEastAsia" w:hAnsiTheme="minorHAnsi" w:cstheme="minorBidi"/>
            <w:noProof/>
            <w:szCs w:val="22"/>
            <w:lang w:eastAsia="en-GB"/>
          </w:rPr>
          <w:tab/>
        </w:r>
        <w:r w:rsidR="00CF7FE1" w:rsidRPr="008167D9">
          <w:rPr>
            <w:rStyle w:val="Hyperlink"/>
            <w:noProof/>
          </w:rPr>
          <w:t>Client Data</w:t>
        </w:r>
        <w:r w:rsidR="00CF7FE1">
          <w:rPr>
            <w:noProof/>
            <w:webHidden/>
          </w:rPr>
          <w:tab/>
        </w:r>
        <w:r w:rsidR="00CF7FE1">
          <w:rPr>
            <w:noProof/>
            <w:webHidden/>
          </w:rPr>
          <w:fldChar w:fldCharType="begin"/>
        </w:r>
        <w:r w:rsidR="00CF7FE1">
          <w:rPr>
            <w:noProof/>
            <w:webHidden/>
          </w:rPr>
          <w:instrText xml:space="preserve"> PAGEREF _Toc447529837 \h </w:instrText>
        </w:r>
        <w:r w:rsidR="00CF7FE1">
          <w:rPr>
            <w:noProof/>
            <w:webHidden/>
          </w:rPr>
        </w:r>
        <w:r w:rsidR="00CF7FE1">
          <w:rPr>
            <w:noProof/>
            <w:webHidden/>
          </w:rPr>
          <w:fldChar w:fldCharType="separate"/>
        </w:r>
        <w:r w:rsidR="00337654">
          <w:rPr>
            <w:noProof/>
            <w:webHidden/>
          </w:rPr>
          <w:t>23</w:t>
        </w:r>
        <w:r w:rsidR="00CF7FE1">
          <w:rPr>
            <w:noProof/>
            <w:webHidden/>
          </w:rPr>
          <w:fldChar w:fldCharType="end"/>
        </w:r>
      </w:hyperlink>
    </w:p>
    <w:p w14:paraId="049D0084" w14:textId="77777777" w:rsidR="00CF7FE1" w:rsidRDefault="00CE157F">
      <w:pPr>
        <w:pStyle w:val="TOC3"/>
        <w:rPr>
          <w:rFonts w:asciiTheme="minorHAnsi" w:eastAsiaTheme="minorEastAsia" w:hAnsiTheme="minorHAnsi" w:cstheme="minorBidi"/>
          <w:noProof/>
          <w:szCs w:val="22"/>
          <w:lang w:eastAsia="en-GB"/>
        </w:rPr>
      </w:pPr>
      <w:hyperlink w:anchor="_Toc447529838" w:history="1">
        <w:r w:rsidR="00CF7FE1" w:rsidRPr="008167D9">
          <w:rPr>
            <w:rStyle w:val="Hyperlink"/>
            <w:noProof/>
          </w:rPr>
          <w:t>D1</w:t>
        </w:r>
        <w:r w:rsidR="00CF7FE1">
          <w:rPr>
            <w:rFonts w:asciiTheme="minorHAnsi" w:eastAsiaTheme="minorEastAsia" w:hAnsiTheme="minorHAnsi" w:cstheme="minorBidi"/>
            <w:noProof/>
            <w:szCs w:val="22"/>
            <w:lang w:eastAsia="en-GB"/>
          </w:rPr>
          <w:tab/>
        </w:r>
        <w:r w:rsidR="00CF7FE1" w:rsidRPr="008167D9">
          <w:rPr>
            <w:rStyle w:val="Hyperlink"/>
            <w:noProof/>
          </w:rPr>
          <w:t>Data Protection Act</w:t>
        </w:r>
        <w:r w:rsidR="00CF7FE1">
          <w:rPr>
            <w:noProof/>
            <w:webHidden/>
          </w:rPr>
          <w:tab/>
        </w:r>
        <w:r w:rsidR="00CF7FE1">
          <w:rPr>
            <w:noProof/>
            <w:webHidden/>
          </w:rPr>
          <w:fldChar w:fldCharType="begin"/>
        </w:r>
        <w:r w:rsidR="00CF7FE1">
          <w:rPr>
            <w:noProof/>
            <w:webHidden/>
          </w:rPr>
          <w:instrText xml:space="preserve"> PAGEREF _Toc447529838 \h </w:instrText>
        </w:r>
        <w:r w:rsidR="00CF7FE1">
          <w:rPr>
            <w:noProof/>
            <w:webHidden/>
          </w:rPr>
        </w:r>
        <w:r w:rsidR="00CF7FE1">
          <w:rPr>
            <w:noProof/>
            <w:webHidden/>
          </w:rPr>
          <w:fldChar w:fldCharType="separate"/>
        </w:r>
        <w:r w:rsidR="00337654">
          <w:rPr>
            <w:noProof/>
            <w:webHidden/>
          </w:rPr>
          <w:t>24</w:t>
        </w:r>
        <w:r w:rsidR="00CF7FE1">
          <w:rPr>
            <w:noProof/>
            <w:webHidden/>
          </w:rPr>
          <w:fldChar w:fldCharType="end"/>
        </w:r>
      </w:hyperlink>
    </w:p>
    <w:p w14:paraId="16297A62" w14:textId="77777777" w:rsidR="00CF7FE1" w:rsidRDefault="00CE157F">
      <w:pPr>
        <w:pStyle w:val="TOC3"/>
        <w:rPr>
          <w:rFonts w:asciiTheme="minorHAnsi" w:eastAsiaTheme="minorEastAsia" w:hAnsiTheme="minorHAnsi" w:cstheme="minorBidi"/>
          <w:noProof/>
          <w:szCs w:val="22"/>
          <w:lang w:eastAsia="en-GB"/>
        </w:rPr>
      </w:pPr>
      <w:hyperlink w:anchor="_Toc447529839" w:history="1">
        <w:r w:rsidR="00CF7FE1" w:rsidRPr="008167D9">
          <w:rPr>
            <w:rStyle w:val="Hyperlink"/>
            <w:noProof/>
          </w:rPr>
          <w:t>D3</w:t>
        </w:r>
        <w:r w:rsidR="00CF7FE1">
          <w:rPr>
            <w:rFonts w:asciiTheme="minorHAnsi" w:eastAsiaTheme="minorEastAsia" w:hAnsiTheme="minorHAnsi" w:cstheme="minorBidi"/>
            <w:noProof/>
            <w:szCs w:val="22"/>
            <w:lang w:eastAsia="en-GB"/>
          </w:rPr>
          <w:tab/>
        </w:r>
        <w:r w:rsidR="00CF7FE1" w:rsidRPr="008167D9">
          <w:rPr>
            <w:rStyle w:val="Hyperlink"/>
            <w:noProof/>
          </w:rPr>
          <w:t>Official Secrets Acts and related Legislation</w:t>
        </w:r>
        <w:r w:rsidR="00CF7FE1">
          <w:rPr>
            <w:noProof/>
            <w:webHidden/>
          </w:rPr>
          <w:tab/>
        </w:r>
        <w:r w:rsidR="00CF7FE1">
          <w:rPr>
            <w:noProof/>
            <w:webHidden/>
          </w:rPr>
          <w:fldChar w:fldCharType="begin"/>
        </w:r>
        <w:r w:rsidR="00CF7FE1">
          <w:rPr>
            <w:noProof/>
            <w:webHidden/>
          </w:rPr>
          <w:instrText xml:space="preserve"> PAGEREF _Toc447529839 \h </w:instrText>
        </w:r>
        <w:r w:rsidR="00CF7FE1">
          <w:rPr>
            <w:noProof/>
            <w:webHidden/>
          </w:rPr>
        </w:r>
        <w:r w:rsidR="00CF7FE1">
          <w:rPr>
            <w:noProof/>
            <w:webHidden/>
          </w:rPr>
          <w:fldChar w:fldCharType="separate"/>
        </w:r>
        <w:r w:rsidR="00337654">
          <w:rPr>
            <w:noProof/>
            <w:webHidden/>
          </w:rPr>
          <w:t>25</w:t>
        </w:r>
        <w:r w:rsidR="00CF7FE1">
          <w:rPr>
            <w:noProof/>
            <w:webHidden/>
          </w:rPr>
          <w:fldChar w:fldCharType="end"/>
        </w:r>
      </w:hyperlink>
    </w:p>
    <w:p w14:paraId="5048BE71" w14:textId="77777777" w:rsidR="00CF7FE1" w:rsidRDefault="00CE157F">
      <w:pPr>
        <w:pStyle w:val="TOC3"/>
        <w:rPr>
          <w:rFonts w:asciiTheme="minorHAnsi" w:eastAsiaTheme="minorEastAsia" w:hAnsiTheme="minorHAnsi" w:cstheme="minorBidi"/>
          <w:noProof/>
          <w:szCs w:val="22"/>
          <w:lang w:eastAsia="en-GB"/>
        </w:rPr>
      </w:pPr>
      <w:hyperlink w:anchor="_Toc447529840" w:history="1">
        <w:r w:rsidR="00CF7FE1" w:rsidRPr="008167D9">
          <w:rPr>
            <w:rStyle w:val="Hyperlink"/>
            <w:noProof/>
          </w:rPr>
          <w:t>D4</w:t>
        </w:r>
        <w:r w:rsidR="00CF7FE1">
          <w:rPr>
            <w:rFonts w:asciiTheme="minorHAnsi" w:eastAsiaTheme="minorEastAsia" w:hAnsiTheme="minorHAnsi" w:cstheme="minorBidi"/>
            <w:noProof/>
            <w:szCs w:val="22"/>
            <w:lang w:eastAsia="en-GB"/>
          </w:rPr>
          <w:tab/>
        </w:r>
        <w:r w:rsidR="00CF7FE1" w:rsidRPr="008167D9">
          <w:rPr>
            <w:rStyle w:val="Hyperlink"/>
            <w:noProof/>
          </w:rPr>
          <w:t>Confidential Information</w:t>
        </w:r>
        <w:r w:rsidR="00CF7FE1">
          <w:rPr>
            <w:noProof/>
            <w:webHidden/>
          </w:rPr>
          <w:tab/>
        </w:r>
        <w:r w:rsidR="00CF7FE1">
          <w:rPr>
            <w:noProof/>
            <w:webHidden/>
          </w:rPr>
          <w:fldChar w:fldCharType="begin"/>
        </w:r>
        <w:r w:rsidR="00CF7FE1">
          <w:rPr>
            <w:noProof/>
            <w:webHidden/>
          </w:rPr>
          <w:instrText xml:space="preserve"> PAGEREF _Toc447529840 \h </w:instrText>
        </w:r>
        <w:r w:rsidR="00CF7FE1">
          <w:rPr>
            <w:noProof/>
            <w:webHidden/>
          </w:rPr>
        </w:r>
        <w:r w:rsidR="00CF7FE1">
          <w:rPr>
            <w:noProof/>
            <w:webHidden/>
          </w:rPr>
          <w:fldChar w:fldCharType="separate"/>
        </w:r>
        <w:r w:rsidR="00337654">
          <w:rPr>
            <w:noProof/>
            <w:webHidden/>
          </w:rPr>
          <w:t>26</w:t>
        </w:r>
        <w:r w:rsidR="00CF7FE1">
          <w:rPr>
            <w:noProof/>
            <w:webHidden/>
          </w:rPr>
          <w:fldChar w:fldCharType="end"/>
        </w:r>
      </w:hyperlink>
    </w:p>
    <w:p w14:paraId="11BEE1C6" w14:textId="77777777" w:rsidR="00CF7FE1" w:rsidRDefault="00CE157F">
      <w:pPr>
        <w:pStyle w:val="TOC3"/>
        <w:rPr>
          <w:rFonts w:asciiTheme="minorHAnsi" w:eastAsiaTheme="minorEastAsia" w:hAnsiTheme="minorHAnsi" w:cstheme="minorBidi"/>
          <w:noProof/>
          <w:szCs w:val="22"/>
          <w:lang w:eastAsia="en-GB"/>
        </w:rPr>
      </w:pPr>
      <w:hyperlink w:anchor="_Toc447529841" w:history="1">
        <w:r w:rsidR="00CF7FE1" w:rsidRPr="008167D9">
          <w:rPr>
            <w:rStyle w:val="Hyperlink"/>
            <w:noProof/>
          </w:rPr>
          <w:t>D5</w:t>
        </w:r>
        <w:r w:rsidR="00CF7FE1">
          <w:rPr>
            <w:rFonts w:asciiTheme="minorHAnsi" w:eastAsiaTheme="minorEastAsia" w:hAnsiTheme="minorHAnsi" w:cstheme="minorBidi"/>
            <w:noProof/>
            <w:szCs w:val="22"/>
            <w:lang w:eastAsia="en-GB"/>
          </w:rPr>
          <w:tab/>
        </w:r>
        <w:r w:rsidR="00CF7FE1" w:rsidRPr="008167D9">
          <w:rPr>
            <w:rStyle w:val="Hyperlink"/>
            <w:noProof/>
          </w:rPr>
          <w:t>Freedom of Information</w:t>
        </w:r>
        <w:r w:rsidR="00CF7FE1">
          <w:rPr>
            <w:noProof/>
            <w:webHidden/>
          </w:rPr>
          <w:tab/>
        </w:r>
        <w:r w:rsidR="00CF7FE1">
          <w:rPr>
            <w:noProof/>
            <w:webHidden/>
          </w:rPr>
          <w:fldChar w:fldCharType="begin"/>
        </w:r>
        <w:r w:rsidR="00CF7FE1">
          <w:rPr>
            <w:noProof/>
            <w:webHidden/>
          </w:rPr>
          <w:instrText xml:space="preserve"> PAGEREF _Toc447529841 \h </w:instrText>
        </w:r>
        <w:r w:rsidR="00CF7FE1">
          <w:rPr>
            <w:noProof/>
            <w:webHidden/>
          </w:rPr>
        </w:r>
        <w:r w:rsidR="00CF7FE1">
          <w:rPr>
            <w:noProof/>
            <w:webHidden/>
          </w:rPr>
          <w:fldChar w:fldCharType="separate"/>
        </w:r>
        <w:r w:rsidR="00337654">
          <w:rPr>
            <w:noProof/>
            <w:webHidden/>
          </w:rPr>
          <w:t>27</w:t>
        </w:r>
        <w:r w:rsidR="00CF7FE1">
          <w:rPr>
            <w:noProof/>
            <w:webHidden/>
          </w:rPr>
          <w:fldChar w:fldCharType="end"/>
        </w:r>
      </w:hyperlink>
    </w:p>
    <w:p w14:paraId="62E831E8" w14:textId="77777777" w:rsidR="00CF7FE1" w:rsidRDefault="00CE157F">
      <w:pPr>
        <w:pStyle w:val="TOC3"/>
        <w:rPr>
          <w:rFonts w:asciiTheme="minorHAnsi" w:eastAsiaTheme="minorEastAsia" w:hAnsiTheme="minorHAnsi" w:cstheme="minorBidi"/>
          <w:noProof/>
          <w:szCs w:val="22"/>
          <w:lang w:eastAsia="en-GB"/>
        </w:rPr>
      </w:pPr>
      <w:hyperlink w:anchor="_Toc447529842" w:history="1">
        <w:r w:rsidR="00CF7FE1" w:rsidRPr="008167D9">
          <w:rPr>
            <w:rStyle w:val="Hyperlink"/>
            <w:noProof/>
          </w:rPr>
          <w:t>D6</w:t>
        </w:r>
        <w:r w:rsidR="00CF7FE1">
          <w:rPr>
            <w:rFonts w:asciiTheme="minorHAnsi" w:eastAsiaTheme="minorEastAsia" w:hAnsiTheme="minorHAnsi" w:cstheme="minorBidi"/>
            <w:noProof/>
            <w:szCs w:val="22"/>
            <w:lang w:eastAsia="en-GB"/>
          </w:rPr>
          <w:tab/>
        </w:r>
        <w:r w:rsidR="00CF7FE1" w:rsidRPr="008167D9">
          <w:rPr>
            <w:rStyle w:val="Hyperlink"/>
            <w:noProof/>
          </w:rPr>
          <w:t>Security Requirements (D6.2 to D6.8 option – see guidance)</w:t>
        </w:r>
        <w:r w:rsidR="00CF7FE1">
          <w:rPr>
            <w:noProof/>
            <w:webHidden/>
          </w:rPr>
          <w:tab/>
        </w:r>
        <w:r w:rsidR="00CF7FE1">
          <w:rPr>
            <w:noProof/>
            <w:webHidden/>
          </w:rPr>
          <w:fldChar w:fldCharType="begin"/>
        </w:r>
        <w:r w:rsidR="00CF7FE1">
          <w:rPr>
            <w:noProof/>
            <w:webHidden/>
          </w:rPr>
          <w:instrText xml:space="preserve"> PAGEREF _Toc447529842 \h </w:instrText>
        </w:r>
        <w:r w:rsidR="00CF7FE1">
          <w:rPr>
            <w:noProof/>
            <w:webHidden/>
          </w:rPr>
        </w:r>
        <w:r w:rsidR="00CF7FE1">
          <w:rPr>
            <w:noProof/>
            <w:webHidden/>
          </w:rPr>
          <w:fldChar w:fldCharType="separate"/>
        </w:r>
        <w:r w:rsidR="00337654">
          <w:rPr>
            <w:noProof/>
            <w:webHidden/>
          </w:rPr>
          <w:t>28</w:t>
        </w:r>
        <w:r w:rsidR="00CF7FE1">
          <w:rPr>
            <w:noProof/>
            <w:webHidden/>
          </w:rPr>
          <w:fldChar w:fldCharType="end"/>
        </w:r>
      </w:hyperlink>
    </w:p>
    <w:p w14:paraId="00CF8E57" w14:textId="77777777" w:rsidR="00CF7FE1" w:rsidRDefault="00CE157F">
      <w:pPr>
        <w:pStyle w:val="TOC3"/>
        <w:rPr>
          <w:rFonts w:asciiTheme="minorHAnsi" w:eastAsiaTheme="minorEastAsia" w:hAnsiTheme="minorHAnsi" w:cstheme="minorBidi"/>
          <w:noProof/>
          <w:szCs w:val="22"/>
          <w:lang w:eastAsia="en-GB"/>
        </w:rPr>
      </w:pPr>
      <w:hyperlink w:anchor="_Toc447529843" w:history="1">
        <w:r w:rsidR="00CF7FE1" w:rsidRPr="008167D9">
          <w:rPr>
            <w:rStyle w:val="Hyperlink"/>
            <w:noProof/>
          </w:rPr>
          <w:t>D7</w:t>
        </w:r>
        <w:r w:rsidR="00CF7FE1">
          <w:rPr>
            <w:rFonts w:asciiTheme="minorHAnsi" w:eastAsiaTheme="minorEastAsia" w:hAnsiTheme="minorHAnsi" w:cstheme="minorBidi"/>
            <w:noProof/>
            <w:szCs w:val="22"/>
            <w:lang w:eastAsia="en-GB"/>
          </w:rPr>
          <w:tab/>
        </w:r>
        <w:r w:rsidR="00CF7FE1" w:rsidRPr="008167D9">
          <w:rPr>
            <w:rStyle w:val="Hyperlink"/>
            <w:noProof/>
          </w:rPr>
          <w:t>Publicity, Media and Official Enquiries</w:t>
        </w:r>
        <w:r w:rsidR="00CF7FE1">
          <w:rPr>
            <w:noProof/>
            <w:webHidden/>
          </w:rPr>
          <w:tab/>
        </w:r>
        <w:r w:rsidR="00CF7FE1">
          <w:rPr>
            <w:noProof/>
            <w:webHidden/>
          </w:rPr>
          <w:fldChar w:fldCharType="begin"/>
        </w:r>
        <w:r w:rsidR="00CF7FE1">
          <w:rPr>
            <w:noProof/>
            <w:webHidden/>
          </w:rPr>
          <w:instrText xml:space="preserve"> PAGEREF _Toc447529843 \h </w:instrText>
        </w:r>
        <w:r w:rsidR="00CF7FE1">
          <w:rPr>
            <w:noProof/>
            <w:webHidden/>
          </w:rPr>
        </w:r>
        <w:r w:rsidR="00CF7FE1">
          <w:rPr>
            <w:noProof/>
            <w:webHidden/>
          </w:rPr>
          <w:fldChar w:fldCharType="separate"/>
        </w:r>
        <w:r w:rsidR="00337654">
          <w:rPr>
            <w:noProof/>
            <w:webHidden/>
          </w:rPr>
          <w:t>29</w:t>
        </w:r>
        <w:r w:rsidR="00CF7FE1">
          <w:rPr>
            <w:noProof/>
            <w:webHidden/>
          </w:rPr>
          <w:fldChar w:fldCharType="end"/>
        </w:r>
      </w:hyperlink>
    </w:p>
    <w:p w14:paraId="35945927" w14:textId="5CA74136" w:rsidR="00CF7FE1" w:rsidRDefault="00CE157F" w:rsidP="003E62F2">
      <w:pPr>
        <w:pStyle w:val="TOC3"/>
        <w:ind w:left="1540" w:hanging="1540"/>
        <w:rPr>
          <w:rFonts w:asciiTheme="minorHAnsi" w:eastAsiaTheme="minorEastAsia" w:hAnsiTheme="minorHAnsi" w:cstheme="minorBidi"/>
          <w:noProof/>
          <w:szCs w:val="22"/>
          <w:lang w:eastAsia="en-GB"/>
        </w:rPr>
      </w:pPr>
      <w:hyperlink w:anchor="_Toc447529844" w:history="1">
        <w:r w:rsidR="00CF7FE1" w:rsidRPr="006E03BF">
          <w:rPr>
            <w:rStyle w:val="Hyperlink"/>
            <w:noProof/>
          </w:rPr>
          <w:t>D8</w:t>
        </w:r>
        <w:r w:rsidR="00CF7FE1">
          <w:rPr>
            <w:rFonts w:asciiTheme="minorHAnsi" w:eastAsiaTheme="minorEastAsia" w:hAnsiTheme="minorHAnsi" w:cstheme="minorBidi"/>
            <w:noProof/>
            <w:szCs w:val="22"/>
            <w:lang w:eastAsia="en-GB"/>
          </w:rPr>
          <w:tab/>
        </w:r>
        <w:r w:rsidR="00CF7FE1" w:rsidRPr="008167D9">
          <w:rPr>
            <w:rStyle w:val="Hyperlink"/>
            <w:noProof/>
          </w:rPr>
          <w:t>Intellectual Property Rights</w:t>
        </w:r>
        <w:r w:rsidR="00CF7FE1">
          <w:rPr>
            <w:noProof/>
            <w:webHidden/>
          </w:rPr>
          <w:tab/>
        </w:r>
        <w:r w:rsidR="00CF7FE1">
          <w:rPr>
            <w:noProof/>
            <w:webHidden/>
          </w:rPr>
          <w:fldChar w:fldCharType="begin"/>
        </w:r>
        <w:r w:rsidR="00CF7FE1">
          <w:rPr>
            <w:noProof/>
            <w:webHidden/>
          </w:rPr>
          <w:instrText xml:space="preserve"> PAGEREF _Toc447529844 \h </w:instrText>
        </w:r>
        <w:r w:rsidR="00CF7FE1">
          <w:rPr>
            <w:noProof/>
            <w:webHidden/>
          </w:rPr>
        </w:r>
        <w:r w:rsidR="00CF7FE1">
          <w:rPr>
            <w:noProof/>
            <w:webHidden/>
          </w:rPr>
          <w:fldChar w:fldCharType="separate"/>
        </w:r>
        <w:r w:rsidR="00337654">
          <w:rPr>
            <w:noProof/>
            <w:webHidden/>
          </w:rPr>
          <w:t>29</w:t>
        </w:r>
        <w:r w:rsidR="00CF7FE1">
          <w:rPr>
            <w:noProof/>
            <w:webHidden/>
          </w:rPr>
          <w:fldChar w:fldCharType="end"/>
        </w:r>
      </w:hyperlink>
    </w:p>
    <w:p w14:paraId="46276FA6" w14:textId="77777777" w:rsidR="00CF7FE1" w:rsidRDefault="00CE157F">
      <w:pPr>
        <w:pStyle w:val="TOC3"/>
        <w:rPr>
          <w:rFonts w:asciiTheme="minorHAnsi" w:eastAsiaTheme="minorEastAsia" w:hAnsiTheme="minorHAnsi" w:cstheme="minorBidi"/>
          <w:noProof/>
          <w:szCs w:val="22"/>
          <w:lang w:eastAsia="en-GB"/>
        </w:rPr>
      </w:pPr>
      <w:hyperlink w:anchor="_Toc447529847" w:history="1">
        <w:r w:rsidR="00CF7FE1" w:rsidRPr="008167D9">
          <w:rPr>
            <w:rStyle w:val="Hyperlink"/>
            <w:noProof/>
          </w:rPr>
          <w:t>D9</w:t>
        </w:r>
        <w:r w:rsidR="00CF7FE1">
          <w:rPr>
            <w:rFonts w:asciiTheme="minorHAnsi" w:eastAsiaTheme="minorEastAsia" w:hAnsiTheme="minorHAnsi" w:cstheme="minorBidi"/>
            <w:noProof/>
            <w:szCs w:val="22"/>
            <w:lang w:eastAsia="en-GB"/>
          </w:rPr>
          <w:tab/>
        </w:r>
        <w:r w:rsidR="00CF7FE1" w:rsidRPr="008167D9">
          <w:rPr>
            <w:rStyle w:val="Hyperlink"/>
            <w:noProof/>
          </w:rPr>
          <w:t>Audit and the National Audit Office</w:t>
        </w:r>
        <w:r w:rsidR="00CF7FE1">
          <w:rPr>
            <w:noProof/>
            <w:webHidden/>
          </w:rPr>
          <w:tab/>
        </w:r>
        <w:r w:rsidR="00CF7FE1">
          <w:rPr>
            <w:noProof/>
            <w:webHidden/>
          </w:rPr>
          <w:fldChar w:fldCharType="begin"/>
        </w:r>
        <w:r w:rsidR="00CF7FE1">
          <w:rPr>
            <w:noProof/>
            <w:webHidden/>
          </w:rPr>
          <w:instrText xml:space="preserve"> PAGEREF _Toc447529847 \h </w:instrText>
        </w:r>
        <w:r w:rsidR="00CF7FE1">
          <w:rPr>
            <w:noProof/>
            <w:webHidden/>
          </w:rPr>
        </w:r>
        <w:r w:rsidR="00CF7FE1">
          <w:rPr>
            <w:noProof/>
            <w:webHidden/>
          </w:rPr>
          <w:fldChar w:fldCharType="separate"/>
        </w:r>
        <w:r w:rsidR="00337654">
          <w:rPr>
            <w:noProof/>
            <w:webHidden/>
          </w:rPr>
          <w:t>33</w:t>
        </w:r>
        <w:r w:rsidR="00CF7FE1">
          <w:rPr>
            <w:noProof/>
            <w:webHidden/>
          </w:rPr>
          <w:fldChar w:fldCharType="end"/>
        </w:r>
      </w:hyperlink>
    </w:p>
    <w:p w14:paraId="71F30400" w14:textId="77777777" w:rsidR="00CF7FE1" w:rsidRDefault="00CE157F">
      <w:pPr>
        <w:pStyle w:val="TOC3"/>
        <w:rPr>
          <w:rFonts w:asciiTheme="minorHAnsi" w:eastAsiaTheme="minorEastAsia" w:hAnsiTheme="minorHAnsi" w:cstheme="minorBidi"/>
          <w:noProof/>
          <w:szCs w:val="22"/>
          <w:lang w:eastAsia="en-GB"/>
        </w:rPr>
      </w:pPr>
      <w:hyperlink w:anchor="_Toc447529848" w:history="1">
        <w:r w:rsidR="00CF7FE1" w:rsidRPr="008167D9">
          <w:rPr>
            <w:rStyle w:val="Hyperlink"/>
            <w:noProof/>
          </w:rPr>
          <w:t>D10</w:t>
        </w:r>
        <w:r w:rsidR="00CF7FE1">
          <w:rPr>
            <w:rFonts w:asciiTheme="minorHAnsi" w:eastAsiaTheme="minorEastAsia" w:hAnsiTheme="minorHAnsi" w:cstheme="minorBidi"/>
            <w:noProof/>
            <w:szCs w:val="22"/>
            <w:lang w:eastAsia="en-GB"/>
          </w:rPr>
          <w:tab/>
        </w:r>
        <w:r w:rsidR="00CF7FE1" w:rsidRPr="008167D9">
          <w:rPr>
            <w:rStyle w:val="Hyperlink"/>
            <w:noProof/>
          </w:rPr>
          <w:t>Client’s Right to Publish the Contract</w:t>
        </w:r>
        <w:r w:rsidR="00CF7FE1">
          <w:rPr>
            <w:noProof/>
            <w:webHidden/>
          </w:rPr>
          <w:tab/>
        </w:r>
        <w:r w:rsidR="00CF7FE1">
          <w:rPr>
            <w:noProof/>
            <w:webHidden/>
          </w:rPr>
          <w:fldChar w:fldCharType="begin"/>
        </w:r>
        <w:r w:rsidR="00CF7FE1">
          <w:rPr>
            <w:noProof/>
            <w:webHidden/>
          </w:rPr>
          <w:instrText xml:space="preserve"> PAGEREF _Toc447529848 \h </w:instrText>
        </w:r>
        <w:r w:rsidR="00CF7FE1">
          <w:rPr>
            <w:noProof/>
            <w:webHidden/>
          </w:rPr>
        </w:r>
        <w:r w:rsidR="00CF7FE1">
          <w:rPr>
            <w:noProof/>
            <w:webHidden/>
          </w:rPr>
          <w:fldChar w:fldCharType="separate"/>
        </w:r>
        <w:r w:rsidR="00337654">
          <w:rPr>
            <w:noProof/>
            <w:webHidden/>
          </w:rPr>
          <w:t>34</w:t>
        </w:r>
        <w:r w:rsidR="00CF7FE1">
          <w:rPr>
            <w:noProof/>
            <w:webHidden/>
          </w:rPr>
          <w:fldChar w:fldCharType="end"/>
        </w:r>
      </w:hyperlink>
    </w:p>
    <w:p w14:paraId="12ED65E5" w14:textId="77777777" w:rsidR="00CF7FE1" w:rsidRDefault="00CE157F">
      <w:pPr>
        <w:pStyle w:val="TOC1"/>
        <w:tabs>
          <w:tab w:val="left" w:pos="880"/>
          <w:tab w:val="right" w:leader="dot" w:pos="8302"/>
        </w:tabs>
        <w:rPr>
          <w:rFonts w:asciiTheme="minorHAnsi" w:eastAsiaTheme="minorEastAsia" w:hAnsiTheme="minorHAnsi" w:cstheme="minorBidi"/>
          <w:b w:val="0"/>
          <w:noProof/>
          <w:szCs w:val="22"/>
          <w:lang w:eastAsia="en-GB"/>
        </w:rPr>
      </w:pPr>
      <w:hyperlink w:anchor="_Toc447529849" w:history="1">
        <w:r w:rsidR="00CF7FE1" w:rsidRPr="008167D9">
          <w:rPr>
            <w:rStyle w:val="Hyperlink"/>
            <w:noProof/>
          </w:rPr>
          <w:t>E</w:t>
        </w:r>
        <w:r w:rsidR="00CF7FE1">
          <w:rPr>
            <w:rFonts w:asciiTheme="minorHAnsi" w:eastAsiaTheme="minorEastAsia" w:hAnsiTheme="minorHAnsi" w:cstheme="minorBidi"/>
            <w:b w:val="0"/>
            <w:noProof/>
            <w:szCs w:val="22"/>
            <w:lang w:eastAsia="en-GB"/>
          </w:rPr>
          <w:tab/>
        </w:r>
        <w:r w:rsidR="00CF7FE1" w:rsidRPr="008167D9">
          <w:rPr>
            <w:rStyle w:val="Hyperlink"/>
            <w:noProof/>
          </w:rPr>
          <w:t>CONTROL OF THE CONTRACT</w:t>
        </w:r>
        <w:r w:rsidR="00CF7FE1">
          <w:rPr>
            <w:noProof/>
            <w:webHidden/>
          </w:rPr>
          <w:tab/>
        </w:r>
        <w:r w:rsidR="00CF7FE1">
          <w:rPr>
            <w:noProof/>
            <w:webHidden/>
          </w:rPr>
          <w:fldChar w:fldCharType="begin"/>
        </w:r>
        <w:r w:rsidR="00CF7FE1">
          <w:rPr>
            <w:noProof/>
            <w:webHidden/>
          </w:rPr>
          <w:instrText xml:space="preserve"> PAGEREF _Toc447529849 \h </w:instrText>
        </w:r>
        <w:r w:rsidR="00CF7FE1">
          <w:rPr>
            <w:noProof/>
            <w:webHidden/>
          </w:rPr>
        </w:r>
        <w:r w:rsidR="00CF7FE1">
          <w:rPr>
            <w:noProof/>
            <w:webHidden/>
          </w:rPr>
          <w:fldChar w:fldCharType="separate"/>
        </w:r>
        <w:r w:rsidR="00337654">
          <w:rPr>
            <w:noProof/>
            <w:webHidden/>
          </w:rPr>
          <w:t>34</w:t>
        </w:r>
        <w:r w:rsidR="00CF7FE1">
          <w:rPr>
            <w:noProof/>
            <w:webHidden/>
          </w:rPr>
          <w:fldChar w:fldCharType="end"/>
        </w:r>
      </w:hyperlink>
    </w:p>
    <w:p w14:paraId="386AB944" w14:textId="77777777" w:rsidR="00CF7FE1" w:rsidRDefault="00CE157F">
      <w:pPr>
        <w:pStyle w:val="TOC3"/>
        <w:rPr>
          <w:rFonts w:asciiTheme="minorHAnsi" w:eastAsiaTheme="minorEastAsia" w:hAnsiTheme="minorHAnsi" w:cstheme="minorBidi"/>
          <w:noProof/>
          <w:szCs w:val="22"/>
          <w:lang w:eastAsia="en-GB"/>
        </w:rPr>
      </w:pPr>
      <w:hyperlink w:anchor="_Toc447529850" w:history="1">
        <w:r w:rsidR="00CF7FE1" w:rsidRPr="008167D9">
          <w:rPr>
            <w:rStyle w:val="Hyperlink"/>
            <w:noProof/>
          </w:rPr>
          <w:t>E1</w:t>
        </w:r>
        <w:r w:rsidR="00CF7FE1">
          <w:rPr>
            <w:rFonts w:asciiTheme="minorHAnsi" w:eastAsiaTheme="minorEastAsia" w:hAnsiTheme="minorHAnsi" w:cstheme="minorBidi"/>
            <w:noProof/>
            <w:szCs w:val="22"/>
            <w:lang w:eastAsia="en-GB"/>
          </w:rPr>
          <w:tab/>
        </w:r>
        <w:r w:rsidR="00CF7FE1" w:rsidRPr="008167D9">
          <w:rPr>
            <w:rStyle w:val="Hyperlink"/>
            <w:noProof/>
          </w:rPr>
          <w:t>Transfer, Sub-Contracting and Novation</w:t>
        </w:r>
        <w:r w:rsidR="00CF7FE1">
          <w:rPr>
            <w:noProof/>
            <w:webHidden/>
          </w:rPr>
          <w:tab/>
        </w:r>
        <w:r w:rsidR="00CF7FE1">
          <w:rPr>
            <w:noProof/>
            <w:webHidden/>
          </w:rPr>
          <w:fldChar w:fldCharType="begin"/>
        </w:r>
        <w:r w:rsidR="00CF7FE1">
          <w:rPr>
            <w:noProof/>
            <w:webHidden/>
          </w:rPr>
          <w:instrText xml:space="preserve"> PAGEREF _Toc447529850 \h </w:instrText>
        </w:r>
        <w:r w:rsidR="00CF7FE1">
          <w:rPr>
            <w:noProof/>
            <w:webHidden/>
          </w:rPr>
        </w:r>
        <w:r w:rsidR="00CF7FE1">
          <w:rPr>
            <w:noProof/>
            <w:webHidden/>
          </w:rPr>
          <w:fldChar w:fldCharType="separate"/>
        </w:r>
        <w:r w:rsidR="00337654">
          <w:rPr>
            <w:noProof/>
            <w:webHidden/>
          </w:rPr>
          <w:t>34</w:t>
        </w:r>
        <w:r w:rsidR="00CF7FE1">
          <w:rPr>
            <w:noProof/>
            <w:webHidden/>
          </w:rPr>
          <w:fldChar w:fldCharType="end"/>
        </w:r>
      </w:hyperlink>
    </w:p>
    <w:p w14:paraId="71522C95" w14:textId="77777777" w:rsidR="00CF7FE1" w:rsidRDefault="00CE157F">
      <w:pPr>
        <w:pStyle w:val="TOC3"/>
        <w:rPr>
          <w:rFonts w:asciiTheme="minorHAnsi" w:eastAsiaTheme="minorEastAsia" w:hAnsiTheme="minorHAnsi" w:cstheme="minorBidi"/>
          <w:noProof/>
          <w:szCs w:val="22"/>
          <w:lang w:eastAsia="en-GB"/>
        </w:rPr>
      </w:pPr>
      <w:hyperlink w:anchor="_Toc447529851" w:history="1">
        <w:r w:rsidR="00CF7FE1" w:rsidRPr="008167D9">
          <w:rPr>
            <w:rStyle w:val="Hyperlink"/>
            <w:noProof/>
          </w:rPr>
          <w:t>E2</w:t>
        </w:r>
        <w:r w:rsidR="00CF7FE1">
          <w:rPr>
            <w:rFonts w:asciiTheme="minorHAnsi" w:eastAsiaTheme="minorEastAsia" w:hAnsiTheme="minorHAnsi" w:cstheme="minorBidi"/>
            <w:noProof/>
            <w:szCs w:val="22"/>
            <w:lang w:eastAsia="en-GB"/>
          </w:rPr>
          <w:tab/>
        </w:r>
        <w:r w:rsidR="00CF7FE1" w:rsidRPr="008167D9">
          <w:rPr>
            <w:rStyle w:val="Hyperlink"/>
            <w:noProof/>
          </w:rPr>
          <w:t>Waiver</w:t>
        </w:r>
        <w:r w:rsidR="00CF7FE1">
          <w:rPr>
            <w:noProof/>
            <w:webHidden/>
          </w:rPr>
          <w:tab/>
        </w:r>
        <w:r w:rsidR="00CF7FE1">
          <w:rPr>
            <w:noProof/>
            <w:webHidden/>
          </w:rPr>
          <w:fldChar w:fldCharType="begin"/>
        </w:r>
        <w:r w:rsidR="00CF7FE1">
          <w:rPr>
            <w:noProof/>
            <w:webHidden/>
          </w:rPr>
          <w:instrText xml:space="preserve"> PAGEREF _Toc447529851 \h </w:instrText>
        </w:r>
        <w:r w:rsidR="00CF7FE1">
          <w:rPr>
            <w:noProof/>
            <w:webHidden/>
          </w:rPr>
        </w:r>
        <w:r w:rsidR="00CF7FE1">
          <w:rPr>
            <w:noProof/>
            <w:webHidden/>
          </w:rPr>
          <w:fldChar w:fldCharType="separate"/>
        </w:r>
        <w:r w:rsidR="00337654">
          <w:rPr>
            <w:noProof/>
            <w:webHidden/>
          </w:rPr>
          <w:t>37</w:t>
        </w:r>
        <w:r w:rsidR="00CF7FE1">
          <w:rPr>
            <w:noProof/>
            <w:webHidden/>
          </w:rPr>
          <w:fldChar w:fldCharType="end"/>
        </w:r>
      </w:hyperlink>
    </w:p>
    <w:p w14:paraId="788549E2" w14:textId="77777777" w:rsidR="00CF7FE1" w:rsidRDefault="00CE157F">
      <w:pPr>
        <w:pStyle w:val="TOC3"/>
        <w:rPr>
          <w:rFonts w:asciiTheme="minorHAnsi" w:eastAsiaTheme="minorEastAsia" w:hAnsiTheme="minorHAnsi" w:cstheme="minorBidi"/>
          <w:noProof/>
          <w:szCs w:val="22"/>
          <w:lang w:eastAsia="en-GB"/>
        </w:rPr>
      </w:pPr>
      <w:hyperlink w:anchor="_Toc447529852" w:history="1">
        <w:r w:rsidR="00CF7FE1" w:rsidRPr="008167D9">
          <w:rPr>
            <w:rStyle w:val="Hyperlink"/>
            <w:noProof/>
          </w:rPr>
          <w:t>E3</w:t>
        </w:r>
        <w:r w:rsidR="00CF7FE1">
          <w:rPr>
            <w:rFonts w:asciiTheme="minorHAnsi" w:eastAsiaTheme="minorEastAsia" w:hAnsiTheme="minorHAnsi" w:cstheme="minorBidi"/>
            <w:noProof/>
            <w:szCs w:val="22"/>
            <w:lang w:eastAsia="en-GB"/>
          </w:rPr>
          <w:tab/>
        </w:r>
        <w:r w:rsidR="00CF7FE1" w:rsidRPr="008167D9">
          <w:rPr>
            <w:rStyle w:val="Hyperlink"/>
            <w:noProof/>
          </w:rPr>
          <w:t>Variation</w:t>
        </w:r>
        <w:r w:rsidR="00CF7FE1">
          <w:rPr>
            <w:noProof/>
            <w:webHidden/>
          </w:rPr>
          <w:tab/>
        </w:r>
        <w:r w:rsidR="00CF7FE1">
          <w:rPr>
            <w:noProof/>
            <w:webHidden/>
          </w:rPr>
          <w:fldChar w:fldCharType="begin"/>
        </w:r>
        <w:r w:rsidR="00CF7FE1">
          <w:rPr>
            <w:noProof/>
            <w:webHidden/>
          </w:rPr>
          <w:instrText xml:space="preserve"> PAGEREF _Toc447529852 \h </w:instrText>
        </w:r>
        <w:r w:rsidR="00CF7FE1">
          <w:rPr>
            <w:noProof/>
            <w:webHidden/>
          </w:rPr>
        </w:r>
        <w:r w:rsidR="00CF7FE1">
          <w:rPr>
            <w:noProof/>
            <w:webHidden/>
          </w:rPr>
          <w:fldChar w:fldCharType="separate"/>
        </w:r>
        <w:r w:rsidR="00337654">
          <w:rPr>
            <w:noProof/>
            <w:webHidden/>
          </w:rPr>
          <w:t>37</w:t>
        </w:r>
        <w:r w:rsidR="00CF7FE1">
          <w:rPr>
            <w:noProof/>
            <w:webHidden/>
          </w:rPr>
          <w:fldChar w:fldCharType="end"/>
        </w:r>
      </w:hyperlink>
    </w:p>
    <w:p w14:paraId="2C7069C0" w14:textId="77777777" w:rsidR="00CF7FE1" w:rsidRDefault="00CE157F">
      <w:pPr>
        <w:pStyle w:val="TOC3"/>
        <w:rPr>
          <w:rFonts w:asciiTheme="minorHAnsi" w:eastAsiaTheme="minorEastAsia" w:hAnsiTheme="minorHAnsi" w:cstheme="minorBidi"/>
          <w:noProof/>
          <w:szCs w:val="22"/>
          <w:lang w:eastAsia="en-GB"/>
        </w:rPr>
      </w:pPr>
      <w:hyperlink w:anchor="_Toc447529853" w:history="1">
        <w:r w:rsidR="00CF7FE1" w:rsidRPr="008167D9">
          <w:rPr>
            <w:rStyle w:val="Hyperlink"/>
            <w:noProof/>
          </w:rPr>
          <w:t>E4</w:t>
        </w:r>
        <w:r w:rsidR="00CF7FE1">
          <w:rPr>
            <w:rFonts w:asciiTheme="minorHAnsi" w:eastAsiaTheme="minorEastAsia" w:hAnsiTheme="minorHAnsi" w:cstheme="minorBidi"/>
            <w:noProof/>
            <w:szCs w:val="22"/>
            <w:lang w:eastAsia="en-GB"/>
          </w:rPr>
          <w:tab/>
        </w:r>
        <w:r w:rsidR="00CF7FE1" w:rsidRPr="008167D9">
          <w:rPr>
            <w:rStyle w:val="Hyperlink"/>
            <w:noProof/>
          </w:rPr>
          <w:t>Severability</w:t>
        </w:r>
        <w:r w:rsidR="00CF7FE1">
          <w:rPr>
            <w:noProof/>
            <w:webHidden/>
          </w:rPr>
          <w:tab/>
        </w:r>
        <w:r w:rsidR="00CF7FE1">
          <w:rPr>
            <w:noProof/>
            <w:webHidden/>
          </w:rPr>
          <w:fldChar w:fldCharType="begin"/>
        </w:r>
        <w:r w:rsidR="00CF7FE1">
          <w:rPr>
            <w:noProof/>
            <w:webHidden/>
          </w:rPr>
          <w:instrText xml:space="preserve"> PAGEREF _Toc447529853 \h </w:instrText>
        </w:r>
        <w:r w:rsidR="00CF7FE1">
          <w:rPr>
            <w:noProof/>
            <w:webHidden/>
          </w:rPr>
        </w:r>
        <w:r w:rsidR="00CF7FE1">
          <w:rPr>
            <w:noProof/>
            <w:webHidden/>
          </w:rPr>
          <w:fldChar w:fldCharType="separate"/>
        </w:r>
        <w:r w:rsidR="00337654">
          <w:rPr>
            <w:noProof/>
            <w:webHidden/>
          </w:rPr>
          <w:t>37</w:t>
        </w:r>
        <w:r w:rsidR="00CF7FE1">
          <w:rPr>
            <w:noProof/>
            <w:webHidden/>
          </w:rPr>
          <w:fldChar w:fldCharType="end"/>
        </w:r>
      </w:hyperlink>
    </w:p>
    <w:p w14:paraId="6F95ADF5" w14:textId="77777777" w:rsidR="00CF7FE1" w:rsidRDefault="00CE157F">
      <w:pPr>
        <w:pStyle w:val="TOC3"/>
        <w:rPr>
          <w:rFonts w:asciiTheme="minorHAnsi" w:eastAsiaTheme="minorEastAsia" w:hAnsiTheme="minorHAnsi" w:cstheme="minorBidi"/>
          <w:noProof/>
          <w:szCs w:val="22"/>
          <w:lang w:eastAsia="en-GB"/>
        </w:rPr>
      </w:pPr>
      <w:hyperlink w:anchor="_Toc447529854" w:history="1">
        <w:r w:rsidR="00CF7FE1" w:rsidRPr="008167D9">
          <w:rPr>
            <w:rStyle w:val="Hyperlink"/>
            <w:noProof/>
          </w:rPr>
          <w:t>E5</w:t>
        </w:r>
        <w:r w:rsidR="00CF7FE1">
          <w:rPr>
            <w:rFonts w:asciiTheme="minorHAnsi" w:eastAsiaTheme="minorEastAsia" w:hAnsiTheme="minorHAnsi" w:cstheme="minorBidi"/>
            <w:noProof/>
            <w:szCs w:val="22"/>
            <w:lang w:eastAsia="en-GB"/>
          </w:rPr>
          <w:tab/>
        </w:r>
        <w:r w:rsidR="00CF7FE1" w:rsidRPr="008167D9">
          <w:rPr>
            <w:rStyle w:val="Hyperlink"/>
            <w:noProof/>
          </w:rPr>
          <w:t>Remedies Cumulative</w:t>
        </w:r>
        <w:r w:rsidR="00CF7FE1">
          <w:rPr>
            <w:noProof/>
            <w:webHidden/>
          </w:rPr>
          <w:tab/>
        </w:r>
        <w:r w:rsidR="00CF7FE1">
          <w:rPr>
            <w:noProof/>
            <w:webHidden/>
          </w:rPr>
          <w:fldChar w:fldCharType="begin"/>
        </w:r>
        <w:r w:rsidR="00CF7FE1">
          <w:rPr>
            <w:noProof/>
            <w:webHidden/>
          </w:rPr>
          <w:instrText xml:space="preserve"> PAGEREF _Toc447529854 \h </w:instrText>
        </w:r>
        <w:r w:rsidR="00CF7FE1">
          <w:rPr>
            <w:noProof/>
            <w:webHidden/>
          </w:rPr>
        </w:r>
        <w:r w:rsidR="00CF7FE1">
          <w:rPr>
            <w:noProof/>
            <w:webHidden/>
          </w:rPr>
          <w:fldChar w:fldCharType="separate"/>
        </w:r>
        <w:r w:rsidR="00337654">
          <w:rPr>
            <w:noProof/>
            <w:webHidden/>
          </w:rPr>
          <w:t>38</w:t>
        </w:r>
        <w:r w:rsidR="00CF7FE1">
          <w:rPr>
            <w:noProof/>
            <w:webHidden/>
          </w:rPr>
          <w:fldChar w:fldCharType="end"/>
        </w:r>
      </w:hyperlink>
    </w:p>
    <w:p w14:paraId="5C3F8D95" w14:textId="77777777" w:rsidR="00CF7FE1" w:rsidRDefault="00CE157F">
      <w:pPr>
        <w:pStyle w:val="TOC3"/>
        <w:rPr>
          <w:rFonts w:asciiTheme="minorHAnsi" w:eastAsiaTheme="minorEastAsia" w:hAnsiTheme="minorHAnsi" w:cstheme="minorBidi"/>
          <w:noProof/>
          <w:szCs w:val="22"/>
          <w:lang w:eastAsia="en-GB"/>
        </w:rPr>
      </w:pPr>
      <w:hyperlink w:anchor="_Toc447529855" w:history="1">
        <w:r w:rsidR="00CF7FE1" w:rsidRPr="008167D9">
          <w:rPr>
            <w:rStyle w:val="Hyperlink"/>
            <w:noProof/>
          </w:rPr>
          <w:t>E6</w:t>
        </w:r>
        <w:r w:rsidR="00CF7FE1">
          <w:rPr>
            <w:rFonts w:asciiTheme="minorHAnsi" w:eastAsiaTheme="minorEastAsia" w:hAnsiTheme="minorHAnsi" w:cstheme="minorBidi"/>
            <w:noProof/>
            <w:szCs w:val="22"/>
            <w:lang w:eastAsia="en-GB"/>
          </w:rPr>
          <w:tab/>
        </w:r>
        <w:r w:rsidR="00CF7FE1" w:rsidRPr="008167D9">
          <w:rPr>
            <w:rStyle w:val="Hyperlink"/>
            <w:noProof/>
          </w:rPr>
          <w:t>Extension of Initial Contract Period (Option - see guidance)</w:t>
        </w:r>
        <w:r w:rsidR="00CF7FE1">
          <w:rPr>
            <w:noProof/>
            <w:webHidden/>
          </w:rPr>
          <w:tab/>
        </w:r>
        <w:r w:rsidR="00CF7FE1">
          <w:rPr>
            <w:noProof/>
            <w:webHidden/>
          </w:rPr>
          <w:fldChar w:fldCharType="begin"/>
        </w:r>
        <w:r w:rsidR="00CF7FE1">
          <w:rPr>
            <w:noProof/>
            <w:webHidden/>
          </w:rPr>
          <w:instrText xml:space="preserve"> PAGEREF _Toc447529855 \h </w:instrText>
        </w:r>
        <w:r w:rsidR="00CF7FE1">
          <w:rPr>
            <w:noProof/>
            <w:webHidden/>
          </w:rPr>
        </w:r>
        <w:r w:rsidR="00CF7FE1">
          <w:rPr>
            <w:noProof/>
            <w:webHidden/>
          </w:rPr>
          <w:fldChar w:fldCharType="separate"/>
        </w:r>
        <w:r w:rsidR="00337654">
          <w:rPr>
            <w:noProof/>
            <w:webHidden/>
          </w:rPr>
          <w:t>38</w:t>
        </w:r>
        <w:r w:rsidR="00CF7FE1">
          <w:rPr>
            <w:noProof/>
            <w:webHidden/>
          </w:rPr>
          <w:fldChar w:fldCharType="end"/>
        </w:r>
      </w:hyperlink>
    </w:p>
    <w:p w14:paraId="0D277775" w14:textId="77777777" w:rsidR="00CF7FE1" w:rsidRDefault="00CE157F">
      <w:pPr>
        <w:pStyle w:val="TOC3"/>
        <w:rPr>
          <w:rFonts w:asciiTheme="minorHAnsi" w:eastAsiaTheme="minorEastAsia" w:hAnsiTheme="minorHAnsi" w:cstheme="minorBidi"/>
          <w:noProof/>
          <w:szCs w:val="22"/>
          <w:lang w:eastAsia="en-GB"/>
        </w:rPr>
      </w:pPr>
      <w:hyperlink w:anchor="_Toc447529856" w:history="1">
        <w:r w:rsidR="00CF7FE1" w:rsidRPr="008167D9">
          <w:rPr>
            <w:rStyle w:val="Hyperlink"/>
            <w:noProof/>
          </w:rPr>
          <w:t>E7</w:t>
        </w:r>
        <w:r w:rsidR="00CF7FE1">
          <w:rPr>
            <w:rFonts w:asciiTheme="minorHAnsi" w:eastAsiaTheme="minorEastAsia" w:hAnsiTheme="minorHAnsi" w:cstheme="minorBidi"/>
            <w:noProof/>
            <w:szCs w:val="22"/>
            <w:lang w:eastAsia="en-GB"/>
          </w:rPr>
          <w:tab/>
        </w:r>
        <w:r w:rsidR="00CF7FE1" w:rsidRPr="008167D9">
          <w:rPr>
            <w:rStyle w:val="Hyperlink"/>
            <w:noProof/>
          </w:rPr>
          <w:t>Entire Agreement</w:t>
        </w:r>
        <w:r w:rsidR="00CF7FE1">
          <w:rPr>
            <w:noProof/>
            <w:webHidden/>
          </w:rPr>
          <w:tab/>
        </w:r>
        <w:r w:rsidR="00CF7FE1">
          <w:rPr>
            <w:noProof/>
            <w:webHidden/>
          </w:rPr>
          <w:fldChar w:fldCharType="begin"/>
        </w:r>
        <w:r w:rsidR="00CF7FE1">
          <w:rPr>
            <w:noProof/>
            <w:webHidden/>
          </w:rPr>
          <w:instrText xml:space="preserve"> PAGEREF _Toc447529856 \h </w:instrText>
        </w:r>
        <w:r w:rsidR="00CF7FE1">
          <w:rPr>
            <w:noProof/>
            <w:webHidden/>
          </w:rPr>
        </w:r>
        <w:r w:rsidR="00CF7FE1">
          <w:rPr>
            <w:noProof/>
            <w:webHidden/>
          </w:rPr>
          <w:fldChar w:fldCharType="separate"/>
        </w:r>
        <w:r w:rsidR="00337654">
          <w:rPr>
            <w:noProof/>
            <w:webHidden/>
          </w:rPr>
          <w:t>38</w:t>
        </w:r>
        <w:r w:rsidR="00CF7FE1">
          <w:rPr>
            <w:noProof/>
            <w:webHidden/>
          </w:rPr>
          <w:fldChar w:fldCharType="end"/>
        </w:r>
      </w:hyperlink>
    </w:p>
    <w:p w14:paraId="3E1E6D50" w14:textId="77777777" w:rsidR="00CF7FE1" w:rsidRDefault="00CE157F">
      <w:pPr>
        <w:pStyle w:val="TOC1"/>
        <w:tabs>
          <w:tab w:val="left" w:pos="880"/>
          <w:tab w:val="right" w:leader="dot" w:pos="8302"/>
        </w:tabs>
        <w:rPr>
          <w:rFonts w:asciiTheme="minorHAnsi" w:eastAsiaTheme="minorEastAsia" w:hAnsiTheme="minorHAnsi" w:cstheme="minorBidi"/>
          <w:b w:val="0"/>
          <w:noProof/>
          <w:szCs w:val="22"/>
          <w:lang w:eastAsia="en-GB"/>
        </w:rPr>
      </w:pPr>
      <w:hyperlink w:anchor="_Toc447529857" w:history="1">
        <w:r w:rsidR="00CF7FE1" w:rsidRPr="008167D9">
          <w:rPr>
            <w:rStyle w:val="Hyperlink"/>
            <w:noProof/>
          </w:rPr>
          <w:t>F</w:t>
        </w:r>
        <w:r w:rsidR="00CF7FE1">
          <w:rPr>
            <w:rFonts w:asciiTheme="minorHAnsi" w:eastAsiaTheme="minorEastAsia" w:hAnsiTheme="minorHAnsi" w:cstheme="minorBidi"/>
            <w:b w:val="0"/>
            <w:noProof/>
            <w:szCs w:val="22"/>
            <w:lang w:eastAsia="en-GB"/>
          </w:rPr>
          <w:tab/>
        </w:r>
        <w:r w:rsidR="00CF7FE1" w:rsidRPr="008167D9">
          <w:rPr>
            <w:rStyle w:val="Hyperlink"/>
            <w:noProof/>
          </w:rPr>
          <w:t>LIABILITIES AND WARRANTIES</w:t>
        </w:r>
        <w:r w:rsidR="00CF7FE1">
          <w:rPr>
            <w:noProof/>
            <w:webHidden/>
          </w:rPr>
          <w:tab/>
        </w:r>
        <w:r w:rsidR="00CF7FE1">
          <w:rPr>
            <w:noProof/>
            <w:webHidden/>
          </w:rPr>
          <w:fldChar w:fldCharType="begin"/>
        </w:r>
        <w:r w:rsidR="00CF7FE1">
          <w:rPr>
            <w:noProof/>
            <w:webHidden/>
          </w:rPr>
          <w:instrText xml:space="preserve"> PAGEREF _Toc447529857 \h </w:instrText>
        </w:r>
        <w:r w:rsidR="00CF7FE1">
          <w:rPr>
            <w:noProof/>
            <w:webHidden/>
          </w:rPr>
        </w:r>
        <w:r w:rsidR="00CF7FE1">
          <w:rPr>
            <w:noProof/>
            <w:webHidden/>
          </w:rPr>
          <w:fldChar w:fldCharType="separate"/>
        </w:r>
        <w:r w:rsidR="00337654">
          <w:rPr>
            <w:noProof/>
            <w:webHidden/>
          </w:rPr>
          <w:t>38</w:t>
        </w:r>
        <w:r w:rsidR="00CF7FE1">
          <w:rPr>
            <w:noProof/>
            <w:webHidden/>
          </w:rPr>
          <w:fldChar w:fldCharType="end"/>
        </w:r>
      </w:hyperlink>
    </w:p>
    <w:p w14:paraId="30547D8A" w14:textId="77777777" w:rsidR="00CF7FE1" w:rsidRDefault="00CE157F">
      <w:pPr>
        <w:pStyle w:val="TOC3"/>
        <w:rPr>
          <w:rFonts w:asciiTheme="minorHAnsi" w:eastAsiaTheme="minorEastAsia" w:hAnsiTheme="minorHAnsi" w:cstheme="minorBidi"/>
          <w:noProof/>
          <w:szCs w:val="22"/>
          <w:lang w:eastAsia="en-GB"/>
        </w:rPr>
      </w:pPr>
      <w:hyperlink w:anchor="_Toc447529858" w:history="1">
        <w:r w:rsidR="00CF7FE1" w:rsidRPr="008167D9">
          <w:rPr>
            <w:rStyle w:val="Hyperlink"/>
            <w:noProof/>
          </w:rPr>
          <w:t>F1</w:t>
        </w:r>
        <w:r w:rsidR="00CF7FE1">
          <w:rPr>
            <w:rFonts w:asciiTheme="minorHAnsi" w:eastAsiaTheme="minorEastAsia" w:hAnsiTheme="minorHAnsi" w:cstheme="minorBidi"/>
            <w:noProof/>
            <w:szCs w:val="22"/>
            <w:lang w:eastAsia="en-GB"/>
          </w:rPr>
          <w:tab/>
        </w:r>
        <w:r w:rsidR="00CF7FE1" w:rsidRPr="008167D9">
          <w:rPr>
            <w:rStyle w:val="Hyperlink"/>
            <w:noProof/>
          </w:rPr>
          <w:t>Liability, Indemnity and Insurance</w:t>
        </w:r>
        <w:r w:rsidR="00CF7FE1">
          <w:rPr>
            <w:noProof/>
            <w:webHidden/>
          </w:rPr>
          <w:tab/>
        </w:r>
        <w:r w:rsidR="00CF7FE1">
          <w:rPr>
            <w:noProof/>
            <w:webHidden/>
          </w:rPr>
          <w:fldChar w:fldCharType="begin"/>
        </w:r>
        <w:r w:rsidR="00CF7FE1">
          <w:rPr>
            <w:noProof/>
            <w:webHidden/>
          </w:rPr>
          <w:instrText xml:space="preserve"> PAGEREF _Toc447529858 \h </w:instrText>
        </w:r>
        <w:r w:rsidR="00CF7FE1">
          <w:rPr>
            <w:noProof/>
            <w:webHidden/>
          </w:rPr>
        </w:r>
        <w:r w:rsidR="00CF7FE1">
          <w:rPr>
            <w:noProof/>
            <w:webHidden/>
          </w:rPr>
          <w:fldChar w:fldCharType="separate"/>
        </w:r>
        <w:r w:rsidR="00337654">
          <w:rPr>
            <w:noProof/>
            <w:webHidden/>
          </w:rPr>
          <w:t>38</w:t>
        </w:r>
        <w:r w:rsidR="00CF7FE1">
          <w:rPr>
            <w:noProof/>
            <w:webHidden/>
          </w:rPr>
          <w:fldChar w:fldCharType="end"/>
        </w:r>
      </w:hyperlink>
    </w:p>
    <w:p w14:paraId="3460EB0E" w14:textId="77777777" w:rsidR="00CF7FE1" w:rsidRDefault="00CE157F">
      <w:pPr>
        <w:pStyle w:val="TOC3"/>
        <w:rPr>
          <w:rFonts w:asciiTheme="minorHAnsi" w:eastAsiaTheme="minorEastAsia" w:hAnsiTheme="minorHAnsi" w:cstheme="minorBidi"/>
          <w:noProof/>
          <w:szCs w:val="22"/>
          <w:lang w:eastAsia="en-GB"/>
        </w:rPr>
      </w:pPr>
      <w:hyperlink w:anchor="_Toc447529859" w:history="1">
        <w:r w:rsidR="00CF7FE1" w:rsidRPr="008167D9">
          <w:rPr>
            <w:rStyle w:val="Hyperlink"/>
            <w:noProof/>
          </w:rPr>
          <w:t>F2</w:t>
        </w:r>
        <w:r w:rsidR="00CF7FE1">
          <w:rPr>
            <w:rFonts w:asciiTheme="minorHAnsi" w:eastAsiaTheme="minorEastAsia" w:hAnsiTheme="minorHAnsi" w:cstheme="minorBidi"/>
            <w:noProof/>
            <w:szCs w:val="22"/>
            <w:lang w:eastAsia="en-GB"/>
          </w:rPr>
          <w:tab/>
        </w:r>
        <w:r w:rsidR="00CF7FE1" w:rsidRPr="008167D9">
          <w:rPr>
            <w:rStyle w:val="Hyperlink"/>
            <w:noProof/>
          </w:rPr>
          <w:t>Warranties and Representations</w:t>
        </w:r>
        <w:r w:rsidR="00CF7FE1">
          <w:rPr>
            <w:noProof/>
            <w:webHidden/>
          </w:rPr>
          <w:tab/>
        </w:r>
        <w:r w:rsidR="00CF7FE1">
          <w:rPr>
            <w:noProof/>
            <w:webHidden/>
          </w:rPr>
          <w:fldChar w:fldCharType="begin"/>
        </w:r>
        <w:r w:rsidR="00CF7FE1">
          <w:rPr>
            <w:noProof/>
            <w:webHidden/>
          </w:rPr>
          <w:instrText xml:space="preserve"> PAGEREF _Toc447529859 \h </w:instrText>
        </w:r>
        <w:r w:rsidR="00CF7FE1">
          <w:rPr>
            <w:noProof/>
            <w:webHidden/>
          </w:rPr>
        </w:r>
        <w:r w:rsidR="00CF7FE1">
          <w:rPr>
            <w:noProof/>
            <w:webHidden/>
          </w:rPr>
          <w:fldChar w:fldCharType="separate"/>
        </w:r>
        <w:r w:rsidR="00337654">
          <w:rPr>
            <w:noProof/>
            <w:webHidden/>
          </w:rPr>
          <w:t>40</w:t>
        </w:r>
        <w:r w:rsidR="00CF7FE1">
          <w:rPr>
            <w:noProof/>
            <w:webHidden/>
          </w:rPr>
          <w:fldChar w:fldCharType="end"/>
        </w:r>
      </w:hyperlink>
    </w:p>
    <w:p w14:paraId="05263C59" w14:textId="64435DA0" w:rsidR="00CF7FE1" w:rsidRDefault="00CE157F">
      <w:pPr>
        <w:pStyle w:val="TOC3"/>
        <w:rPr>
          <w:rFonts w:asciiTheme="minorHAnsi" w:eastAsiaTheme="minorEastAsia" w:hAnsiTheme="minorHAnsi" w:cstheme="minorBidi"/>
          <w:noProof/>
          <w:szCs w:val="22"/>
          <w:lang w:eastAsia="en-GB"/>
        </w:rPr>
      </w:pPr>
      <w:hyperlink w:anchor="_Toc447529860" w:history="1">
        <w:r w:rsidR="00CF7FE1" w:rsidRPr="008167D9">
          <w:rPr>
            <w:rStyle w:val="Hyperlink"/>
            <w:noProof/>
          </w:rPr>
          <w:t>F3</w:t>
        </w:r>
        <w:r w:rsidR="00CF7FE1">
          <w:rPr>
            <w:rFonts w:asciiTheme="minorHAnsi" w:eastAsiaTheme="minorEastAsia" w:hAnsiTheme="minorHAnsi" w:cstheme="minorBidi"/>
            <w:noProof/>
            <w:szCs w:val="22"/>
            <w:lang w:eastAsia="en-GB"/>
          </w:rPr>
          <w:tab/>
        </w:r>
        <w:r w:rsidR="00CF7FE1" w:rsidRPr="008167D9">
          <w:rPr>
            <w:rStyle w:val="Hyperlink"/>
            <w:noProof/>
          </w:rPr>
          <w:t>Professional Indemnity</w:t>
        </w:r>
        <w:r w:rsidR="00CF7FE1">
          <w:rPr>
            <w:noProof/>
            <w:webHidden/>
          </w:rPr>
          <w:tab/>
        </w:r>
        <w:r w:rsidR="00CF7FE1">
          <w:rPr>
            <w:noProof/>
            <w:webHidden/>
          </w:rPr>
          <w:fldChar w:fldCharType="begin"/>
        </w:r>
        <w:r w:rsidR="00CF7FE1">
          <w:rPr>
            <w:noProof/>
            <w:webHidden/>
          </w:rPr>
          <w:instrText xml:space="preserve"> PAGEREF _Toc447529860 \h </w:instrText>
        </w:r>
        <w:r w:rsidR="00CF7FE1">
          <w:rPr>
            <w:noProof/>
            <w:webHidden/>
          </w:rPr>
        </w:r>
        <w:r w:rsidR="00CF7FE1">
          <w:rPr>
            <w:noProof/>
            <w:webHidden/>
          </w:rPr>
          <w:fldChar w:fldCharType="separate"/>
        </w:r>
        <w:r w:rsidR="00337654">
          <w:rPr>
            <w:noProof/>
            <w:webHidden/>
          </w:rPr>
          <w:t>41</w:t>
        </w:r>
        <w:r w:rsidR="00CF7FE1">
          <w:rPr>
            <w:noProof/>
            <w:webHidden/>
          </w:rPr>
          <w:fldChar w:fldCharType="end"/>
        </w:r>
      </w:hyperlink>
    </w:p>
    <w:p w14:paraId="26E5E804" w14:textId="4B6C5B06" w:rsidR="00CF7FE1" w:rsidRDefault="00CE157F">
      <w:pPr>
        <w:pStyle w:val="TOC3"/>
        <w:rPr>
          <w:rFonts w:asciiTheme="minorHAnsi" w:eastAsiaTheme="minorEastAsia" w:hAnsiTheme="minorHAnsi" w:cstheme="minorBidi"/>
          <w:noProof/>
          <w:szCs w:val="22"/>
          <w:lang w:eastAsia="en-GB"/>
        </w:rPr>
      </w:pPr>
      <w:hyperlink w:anchor="_Toc447529861" w:history="1">
        <w:r w:rsidR="00CF7FE1" w:rsidRPr="008167D9">
          <w:rPr>
            <w:rStyle w:val="Hyperlink"/>
            <w:noProof/>
          </w:rPr>
          <w:t>F4</w:t>
        </w:r>
        <w:r w:rsidR="00CF7FE1">
          <w:rPr>
            <w:rFonts w:asciiTheme="minorHAnsi" w:eastAsiaTheme="minorEastAsia" w:hAnsiTheme="minorHAnsi" w:cstheme="minorBidi"/>
            <w:noProof/>
            <w:szCs w:val="22"/>
            <w:lang w:eastAsia="en-GB"/>
          </w:rPr>
          <w:tab/>
        </w:r>
        <w:r w:rsidR="006E03BF">
          <w:rPr>
            <w:rStyle w:val="Hyperlink"/>
            <w:noProof/>
          </w:rPr>
          <w:t>NOT APPLICABLE</w:t>
        </w:r>
        <w:r w:rsidR="00CF7FE1">
          <w:rPr>
            <w:noProof/>
            <w:webHidden/>
          </w:rPr>
          <w:tab/>
        </w:r>
        <w:r w:rsidR="00CF7FE1">
          <w:rPr>
            <w:noProof/>
            <w:webHidden/>
          </w:rPr>
          <w:fldChar w:fldCharType="begin"/>
        </w:r>
        <w:r w:rsidR="00CF7FE1">
          <w:rPr>
            <w:noProof/>
            <w:webHidden/>
          </w:rPr>
          <w:instrText xml:space="preserve"> PAGEREF _Toc447529861 \h </w:instrText>
        </w:r>
        <w:r w:rsidR="00CF7FE1">
          <w:rPr>
            <w:noProof/>
            <w:webHidden/>
          </w:rPr>
        </w:r>
        <w:r w:rsidR="00CF7FE1">
          <w:rPr>
            <w:noProof/>
            <w:webHidden/>
          </w:rPr>
          <w:fldChar w:fldCharType="separate"/>
        </w:r>
        <w:r w:rsidR="00337654">
          <w:rPr>
            <w:noProof/>
            <w:webHidden/>
          </w:rPr>
          <w:t>41</w:t>
        </w:r>
        <w:r w:rsidR="00CF7FE1">
          <w:rPr>
            <w:noProof/>
            <w:webHidden/>
          </w:rPr>
          <w:fldChar w:fldCharType="end"/>
        </w:r>
      </w:hyperlink>
    </w:p>
    <w:p w14:paraId="5D02B872" w14:textId="77777777" w:rsidR="00CF7FE1" w:rsidRDefault="00CE157F">
      <w:pPr>
        <w:pStyle w:val="TOC1"/>
        <w:tabs>
          <w:tab w:val="left" w:pos="880"/>
          <w:tab w:val="right" w:leader="dot" w:pos="8302"/>
        </w:tabs>
        <w:rPr>
          <w:rFonts w:asciiTheme="minorHAnsi" w:eastAsiaTheme="minorEastAsia" w:hAnsiTheme="minorHAnsi" w:cstheme="minorBidi"/>
          <w:b w:val="0"/>
          <w:noProof/>
          <w:szCs w:val="22"/>
          <w:lang w:eastAsia="en-GB"/>
        </w:rPr>
      </w:pPr>
      <w:hyperlink w:anchor="_Toc447529862" w:history="1">
        <w:r w:rsidR="00CF7FE1" w:rsidRPr="008167D9">
          <w:rPr>
            <w:rStyle w:val="Hyperlink"/>
            <w:noProof/>
          </w:rPr>
          <w:t>G</w:t>
        </w:r>
        <w:r w:rsidR="00CF7FE1">
          <w:rPr>
            <w:rFonts w:asciiTheme="minorHAnsi" w:eastAsiaTheme="minorEastAsia" w:hAnsiTheme="minorHAnsi" w:cstheme="minorBidi"/>
            <w:b w:val="0"/>
            <w:noProof/>
            <w:szCs w:val="22"/>
            <w:lang w:eastAsia="en-GB"/>
          </w:rPr>
          <w:tab/>
        </w:r>
        <w:r w:rsidR="00CF7FE1" w:rsidRPr="008167D9">
          <w:rPr>
            <w:rStyle w:val="Hyperlink"/>
            <w:noProof/>
          </w:rPr>
          <w:t>DEFAULT, DISRUPTION AND TERMINATION</w:t>
        </w:r>
        <w:r w:rsidR="00CF7FE1">
          <w:rPr>
            <w:noProof/>
            <w:webHidden/>
          </w:rPr>
          <w:tab/>
        </w:r>
        <w:r w:rsidR="00CF7FE1">
          <w:rPr>
            <w:noProof/>
            <w:webHidden/>
          </w:rPr>
          <w:fldChar w:fldCharType="begin"/>
        </w:r>
        <w:r w:rsidR="00CF7FE1">
          <w:rPr>
            <w:noProof/>
            <w:webHidden/>
          </w:rPr>
          <w:instrText xml:space="preserve"> PAGEREF _Toc447529862 \h </w:instrText>
        </w:r>
        <w:r w:rsidR="00CF7FE1">
          <w:rPr>
            <w:noProof/>
            <w:webHidden/>
          </w:rPr>
        </w:r>
        <w:r w:rsidR="00CF7FE1">
          <w:rPr>
            <w:noProof/>
            <w:webHidden/>
          </w:rPr>
          <w:fldChar w:fldCharType="separate"/>
        </w:r>
        <w:r w:rsidR="00337654">
          <w:rPr>
            <w:noProof/>
            <w:webHidden/>
          </w:rPr>
          <w:t>42</w:t>
        </w:r>
        <w:r w:rsidR="00CF7FE1">
          <w:rPr>
            <w:noProof/>
            <w:webHidden/>
          </w:rPr>
          <w:fldChar w:fldCharType="end"/>
        </w:r>
      </w:hyperlink>
    </w:p>
    <w:p w14:paraId="4C6AC2D5" w14:textId="77777777" w:rsidR="00CF7FE1" w:rsidRDefault="00CE157F">
      <w:pPr>
        <w:pStyle w:val="TOC3"/>
        <w:rPr>
          <w:rFonts w:asciiTheme="minorHAnsi" w:eastAsiaTheme="minorEastAsia" w:hAnsiTheme="minorHAnsi" w:cstheme="minorBidi"/>
          <w:noProof/>
          <w:szCs w:val="22"/>
          <w:lang w:eastAsia="en-GB"/>
        </w:rPr>
      </w:pPr>
      <w:hyperlink w:anchor="_Toc447529863" w:history="1">
        <w:r w:rsidR="00CF7FE1" w:rsidRPr="008167D9">
          <w:rPr>
            <w:rStyle w:val="Hyperlink"/>
            <w:noProof/>
          </w:rPr>
          <w:t>G1</w:t>
        </w:r>
        <w:r w:rsidR="00CF7FE1">
          <w:rPr>
            <w:rFonts w:asciiTheme="minorHAnsi" w:eastAsiaTheme="minorEastAsia" w:hAnsiTheme="minorHAnsi" w:cstheme="minorBidi"/>
            <w:noProof/>
            <w:szCs w:val="22"/>
            <w:lang w:eastAsia="en-GB"/>
          </w:rPr>
          <w:tab/>
        </w:r>
        <w:r w:rsidR="00CF7FE1" w:rsidRPr="008167D9">
          <w:rPr>
            <w:rStyle w:val="Hyperlink"/>
            <w:noProof/>
          </w:rPr>
          <w:t>Termination on insolvency and change of control</w:t>
        </w:r>
        <w:r w:rsidR="00CF7FE1">
          <w:rPr>
            <w:noProof/>
            <w:webHidden/>
          </w:rPr>
          <w:tab/>
        </w:r>
        <w:r w:rsidR="00CF7FE1">
          <w:rPr>
            <w:noProof/>
            <w:webHidden/>
          </w:rPr>
          <w:fldChar w:fldCharType="begin"/>
        </w:r>
        <w:r w:rsidR="00CF7FE1">
          <w:rPr>
            <w:noProof/>
            <w:webHidden/>
          </w:rPr>
          <w:instrText xml:space="preserve"> PAGEREF _Toc447529863 \h </w:instrText>
        </w:r>
        <w:r w:rsidR="00CF7FE1">
          <w:rPr>
            <w:noProof/>
            <w:webHidden/>
          </w:rPr>
        </w:r>
        <w:r w:rsidR="00CF7FE1">
          <w:rPr>
            <w:noProof/>
            <w:webHidden/>
          </w:rPr>
          <w:fldChar w:fldCharType="separate"/>
        </w:r>
        <w:r w:rsidR="00337654">
          <w:rPr>
            <w:noProof/>
            <w:webHidden/>
          </w:rPr>
          <w:t>42</w:t>
        </w:r>
        <w:r w:rsidR="00CF7FE1">
          <w:rPr>
            <w:noProof/>
            <w:webHidden/>
          </w:rPr>
          <w:fldChar w:fldCharType="end"/>
        </w:r>
      </w:hyperlink>
    </w:p>
    <w:p w14:paraId="36C141EB" w14:textId="77777777" w:rsidR="00CF7FE1" w:rsidRDefault="00CE157F">
      <w:pPr>
        <w:pStyle w:val="TOC3"/>
        <w:rPr>
          <w:rFonts w:asciiTheme="minorHAnsi" w:eastAsiaTheme="minorEastAsia" w:hAnsiTheme="minorHAnsi" w:cstheme="minorBidi"/>
          <w:noProof/>
          <w:szCs w:val="22"/>
          <w:lang w:eastAsia="en-GB"/>
        </w:rPr>
      </w:pPr>
      <w:hyperlink w:anchor="_Toc447529864" w:history="1">
        <w:r w:rsidR="00CF7FE1" w:rsidRPr="008167D9">
          <w:rPr>
            <w:rStyle w:val="Hyperlink"/>
            <w:noProof/>
          </w:rPr>
          <w:t>G2</w:t>
        </w:r>
        <w:r w:rsidR="00CF7FE1">
          <w:rPr>
            <w:rFonts w:asciiTheme="minorHAnsi" w:eastAsiaTheme="minorEastAsia" w:hAnsiTheme="minorHAnsi" w:cstheme="minorBidi"/>
            <w:noProof/>
            <w:szCs w:val="22"/>
            <w:lang w:eastAsia="en-GB"/>
          </w:rPr>
          <w:tab/>
        </w:r>
        <w:r w:rsidR="00CF7FE1" w:rsidRPr="008167D9">
          <w:rPr>
            <w:rStyle w:val="Hyperlink"/>
            <w:noProof/>
          </w:rPr>
          <w:t>Termination on Default</w:t>
        </w:r>
        <w:r w:rsidR="00CF7FE1">
          <w:rPr>
            <w:noProof/>
            <w:webHidden/>
          </w:rPr>
          <w:tab/>
        </w:r>
        <w:r w:rsidR="00CF7FE1">
          <w:rPr>
            <w:noProof/>
            <w:webHidden/>
          </w:rPr>
          <w:fldChar w:fldCharType="begin"/>
        </w:r>
        <w:r w:rsidR="00CF7FE1">
          <w:rPr>
            <w:noProof/>
            <w:webHidden/>
          </w:rPr>
          <w:instrText xml:space="preserve"> PAGEREF _Toc447529864 \h </w:instrText>
        </w:r>
        <w:r w:rsidR="00CF7FE1">
          <w:rPr>
            <w:noProof/>
            <w:webHidden/>
          </w:rPr>
        </w:r>
        <w:r w:rsidR="00CF7FE1">
          <w:rPr>
            <w:noProof/>
            <w:webHidden/>
          </w:rPr>
          <w:fldChar w:fldCharType="separate"/>
        </w:r>
        <w:r w:rsidR="00337654">
          <w:rPr>
            <w:noProof/>
            <w:webHidden/>
          </w:rPr>
          <w:t>44</w:t>
        </w:r>
        <w:r w:rsidR="00CF7FE1">
          <w:rPr>
            <w:noProof/>
            <w:webHidden/>
          </w:rPr>
          <w:fldChar w:fldCharType="end"/>
        </w:r>
      </w:hyperlink>
    </w:p>
    <w:p w14:paraId="2F0A945C" w14:textId="77777777" w:rsidR="00CF7FE1" w:rsidRDefault="00CE157F">
      <w:pPr>
        <w:pStyle w:val="TOC3"/>
        <w:rPr>
          <w:rFonts w:asciiTheme="minorHAnsi" w:eastAsiaTheme="minorEastAsia" w:hAnsiTheme="minorHAnsi" w:cstheme="minorBidi"/>
          <w:noProof/>
          <w:szCs w:val="22"/>
          <w:lang w:eastAsia="en-GB"/>
        </w:rPr>
      </w:pPr>
      <w:hyperlink w:anchor="_Toc447529865" w:history="1">
        <w:r w:rsidR="00CF7FE1" w:rsidRPr="008167D9">
          <w:rPr>
            <w:rStyle w:val="Hyperlink"/>
            <w:noProof/>
          </w:rPr>
          <w:t>G3</w:t>
        </w:r>
        <w:r w:rsidR="00CF7FE1">
          <w:rPr>
            <w:rFonts w:asciiTheme="minorHAnsi" w:eastAsiaTheme="minorEastAsia" w:hAnsiTheme="minorHAnsi" w:cstheme="minorBidi"/>
            <w:noProof/>
            <w:szCs w:val="22"/>
            <w:lang w:eastAsia="en-GB"/>
          </w:rPr>
          <w:tab/>
        </w:r>
        <w:r w:rsidR="00CF7FE1" w:rsidRPr="008167D9">
          <w:rPr>
            <w:rStyle w:val="Hyperlink"/>
            <w:noProof/>
          </w:rPr>
          <w:t>Break</w:t>
        </w:r>
        <w:r w:rsidR="00CF7FE1">
          <w:rPr>
            <w:noProof/>
            <w:webHidden/>
          </w:rPr>
          <w:tab/>
        </w:r>
        <w:r w:rsidR="00CF7FE1">
          <w:rPr>
            <w:noProof/>
            <w:webHidden/>
          </w:rPr>
          <w:fldChar w:fldCharType="begin"/>
        </w:r>
        <w:r w:rsidR="00CF7FE1">
          <w:rPr>
            <w:noProof/>
            <w:webHidden/>
          </w:rPr>
          <w:instrText xml:space="preserve"> PAGEREF _Toc447529865 \h </w:instrText>
        </w:r>
        <w:r w:rsidR="00CF7FE1">
          <w:rPr>
            <w:noProof/>
            <w:webHidden/>
          </w:rPr>
        </w:r>
        <w:r w:rsidR="00CF7FE1">
          <w:rPr>
            <w:noProof/>
            <w:webHidden/>
          </w:rPr>
          <w:fldChar w:fldCharType="separate"/>
        </w:r>
        <w:r w:rsidR="00337654">
          <w:rPr>
            <w:noProof/>
            <w:webHidden/>
          </w:rPr>
          <w:t>45</w:t>
        </w:r>
        <w:r w:rsidR="00CF7FE1">
          <w:rPr>
            <w:noProof/>
            <w:webHidden/>
          </w:rPr>
          <w:fldChar w:fldCharType="end"/>
        </w:r>
      </w:hyperlink>
    </w:p>
    <w:p w14:paraId="43EA6BE8" w14:textId="77777777" w:rsidR="00CF7FE1" w:rsidRDefault="00CE157F">
      <w:pPr>
        <w:pStyle w:val="TOC3"/>
        <w:rPr>
          <w:rFonts w:asciiTheme="minorHAnsi" w:eastAsiaTheme="minorEastAsia" w:hAnsiTheme="minorHAnsi" w:cstheme="minorBidi"/>
          <w:noProof/>
          <w:szCs w:val="22"/>
          <w:lang w:eastAsia="en-GB"/>
        </w:rPr>
      </w:pPr>
      <w:hyperlink w:anchor="_Toc447529866" w:history="1">
        <w:r w:rsidR="00CF7FE1" w:rsidRPr="008167D9">
          <w:rPr>
            <w:rStyle w:val="Hyperlink"/>
            <w:noProof/>
          </w:rPr>
          <w:t>G4</w:t>
        </w:r>
        <w:r w:rsidR="00CF7FE1">
          <w:rPr>
            <w:rFonts w:asciiTheme="minorHAnsi" w:eastAsiaTheme="minorEastAsia" w:hAnsiTheme="minorHAnsi" w:cstheme="minorBidi"/>
            <w:noProof/>
            <w:szCs w:val="22"/>
            <w:lang w:eastAsia="en-GB"/>
          </w:rPr>
          <w:tab/>
        </w:r>
        <w:r w:rsidR="00CF7FE1" w:rsidRPr="008167D9">
          <w:rPr>
            <w:rStyle w:val="Hyperlink"/>
            <w:noProof/>
          </w:rPr>
          <w:t>Consequences of Expiry or Termination</w:t>
        </w:r>
        <w:r w:rsidR="00CF7FE1">
          <w:rPr>
            <w:noProof/>
            <w:webHidden/>
          </w:rPr>
          <w:tab/>
        </w:r>
        <w:r w:rsidR="00CF7FE1">
          <w:rPr>
            <w:noProof/>
            <w:webHidden/>
          </w:rPr>
          <w:fldChar w:fldCharType="begin"/>
        </w:r>
        <w:r w:rsidR="00CF7FE1">
          <w:rPr>
            <w:noProof/>
            <w:webHidden/>
          </w:rPr>
          <w:instrText xml:space="preserve"> PAGEREF _Toc447529866 \h </w:instrText>
        </w:r>
        <w:r w:rsidR="00CF7FE1">
          <w:rPr>
            <w:noProof/>
            <w:webHidden/>
          </w:rPr>
        </w:r>
        <w:r w:rsidR="00CF7FE1">
          <w:rPr>
            <w:noProof/>
            <w:webHidden/>
          </w:rPr>
          <w:fldChar w:fldCharType="separate"/>
        </w:r>
        <w:r w:rsidR="00337654">
          <w:rPr>
            <w:noProof/>
            <w:webHidden/>
          </w:rPr>
          <w:t>45</w:t>
        </w:r>
        <w:r w:rsidR="00CF7FE1">
          <w:rPr>
            <w:noProof/>
            <w:webHidden/>
          </w:rPr>
          <w:fldChar w:fldCharType="end"/>
        </w:r>
      </w:hyperlink>
    </w:p>
    <w:p w14:paraId="133A7EFF" w14:textId="77777777" w:rsidR="00CF7FE1" w:rsidRDefault="00CE157F">
      <w:pPr>
        <w:pStyle w:val="TOC3"/>
        <w:rPr>
          <w:rFonts w:asciiTheme="minorHAnsi" w:eastAsiaTheme="minorEastAsia" w:hAnsiTheme="minorHAnsi" w:cstheme="minorBidi"/>
          <w:noProof/>
          <w:szCs w:val="22"/>
          <w:lang w:eastAsia="en-GB"/>
        </w:rPr>
      </w:pPr>
      <w:hyperlink w:anchor="_Toc447529867" w:history="1">
        <w:r w:rsidR="00CF7FE1" w:rsidRPr="008167D9">
          <w:rPr>
            <w:rStyle w:val="Hyperlink"/>
            <w:noProof/>
          </w:rPr>
          <w:t>G5</w:t>
        </w:r>
        <w:r w:rsidR="00CF7FE1">
          <w:rPr>
            <w:rFonts w:asciiTheme="minorHAnsi" w:eastAsiaTheme="minorEastAsia" w:hAnsiTheme="minorHAnsi" w:cstheme="minorBidi"/>
            <w:noProof/>
            <w:szCs w:val="22"/>
            <w:lang w:eastAsia="en-GB"/>
          </w:rPr>
          <w:tab/>
        </w:r>
        <w:r w:rsidR="00CF7FE1" w:rsidRPr="008167D9">
          <w:rPr>
            <w:rStyle w:val="Hyperlink"/>
            <w:noProof/>
          </w:rPr>
          <w:t>Disruption</w:t>
        </w:r>
        <w:r w:rsidR="00CF7FE1">
          <w:rPr>
            <w:noProof/>
            <w:webHidden/>
          </w:rPr>
          <w:tab/>
        </w:r>
        <w:r w:rsidR="00CF7FE1">
          <w:rPr>
            <w:noProof/>
            <w:webHidden/>
          </w:rPr>
          <w:fldChar w:fldCharType="begin"/>
        </w:r>
        <w:r w:rsidR="00CF7FE1">
          <w:rPr>
            <w:noProof/>
            <w:webHidden/>
          </w:rPr>
          <w:instrText xml:space="preserve"> PAGEREF _Toc447529867 \h </w:instrText>
        </w:r>
        <w:r w:rsidR="00CF7FE1">
          <w:rPr>
            <w:noProof/>
            <w:webHidden/>
          </w:rPr>
        </w:r>
        <w:r w:rsidR="00CF7FE1">
          <w:rPr>
            <w:noProof/>
            <w:webHidden/>
          </w:rPr>
          <w:fldChar w:fldCharType="separate"/>
        </w:r>
        <w:r w:rsidR="00337654">
          <w:rPr>
            <w:noProof/>
            <w:webHidden/>
          </w:rPr>
          <w:t>46</w:t>
        </w:r>
        <w:r w:rsidR="00CF7FE1">
          <w:rPr>
            <w:noProof/>
            <w:webHidden/>
          </w:rPr>
          <w:fldChar w:fldCharType="end"/>
        </w:r>
      </w:hyperlink>
    </w:p>
    <w:p w14:paraId="4626BCB3" w14:textId="77777777" w:rsidR="00CF7FE1" w:rsidRDefault="00CE157F">
      <w:pPr>
        <w:pStyle w:val="TOC3"/>
        <w:rPr>
          <w:rFonts w:asciiTheme="minorHAnsi" w:eastAsiaTheme="minorEastAsia" w:hAnsiTheme="minorHAnsi" w:cstheme="minorBidi"/>
          <w:noProof/>
          <w:szCs w:val="22"/>
          <w:lang w:eastAsia="en-GB"/>
        </w:rPr>
      </w:pPr>
      <w:hyperlink w:anchor="_Toc447529868" w:history="1">
        <w:r w:rsidR="00CF7FE1" w:rsidRPr="008167D9">
          <w:rPr>
            <w:rStyle w:val="Hyperlink"/>
            <w:noProof/>
          </w:rPr>
          <w:t>G6</w:t>
        </w:r>
        <w:r w:rsidR="00CF7FE1">
          <w:rPr>
            <w:rFonts w:asciiTheme="minorHAnsi" w:eastAsiaTheme="minorEastAsia" w:hAnsiTheme="minorHAnsi" w:cstheme="minorBidi"/>
            <w:noProof/>
            <w:szCs w:val="22"/>
            <w:lang w:eastAsia="en-GB"/>
          </w:rPr>
          <w:tab/>
        </w:r>
        <w:r w:rsidR="00CF7FE1" w:rsidRPr="008167D9">
          <w:rPr>
            <w:rStyle w:val="Hyperlink"/>
            <w:noProof/>
          </w:rPr>
          <w:t>Recovery upon Termination</w:t>
        </w:r>
        <w:r w:rsidR="00CF7FE1">
          <w:rPr>
            <w:noProof/>
            <w:webHidden/>
          </w:rPr>
          <w:tab/>
        </w:r>
        <w:r w:rsidR="00CF7FE1">
          <w:rPr>
            <w:noProof/>
            <w:webHidden/>
          </w:rPr>
          <w:fldChar w:fldCharType="begin"/>
        </w:r>
        <w:r w:rsidR="00CF7FE1">
          <w:rPr>
            <w:noProof/>
            <w:webHidden/>
          </w:rPr>
          <w:instrText xml:space="preserve"> PAGEREF _Toc447529868 \h </w:instrText>
        </w:r>
        <w:r w:rsidR="00CF7FE1">
          <w:rPr>
            <w:noProof/>
            <w:webHidden/>
          </w:rPr>
        </w:r>
        <w:r w:rsidR="00CF7FE1">
          <w:rPr>
            <w:noProof/>
            <w:webHidden/>
          </w:rPr>
          <w:fldChar w:fldCharType="separate"/>
        </w:r>
        <w:r w:rsidR="00337654">
          <w:rPr>
            <w:noProof/>
            <w:webHidden/>
          </w:rPr>
          <w:t>47</w:t>
        </w:r>
        <w:r w:rsidR="00CF7FE1">
          <w:rPr>
            <w:noProof/>
            <w:webHidden/>
          </w:rPr>
          <w:fldChar w:fldCharType="end"/>
        </w:r>
      </w:hyperlink>
    </w:p>
    <w:p w14:paraId="5722047B" w14:textId="14E02F3A" w:rsidR="00CF7FE1" w:rsidRDefault="00CE157F">
      <w:pPr>
        <w:pStyle w:val="TOC3"/>
        <w:rPr>
          <w:rFonts w:asciiTheme="minorHAnsi" w:eastAsiaTheme="minorEastAsia" w:hAnsiTheme="minorHAnsi" w:cstheme="minorBidi"/>
          <w:noProof/>
          <w:szCs w:val="22"/>
          <w:lang w:eastAsia="en-GB"/>
        </w:rPr>
      </w:pPr>
      <w:hyperlink w:anchor="_Toc447529869" w:history="1">
        <w:r w:rsidR="00CF7FE1" w:rsidRPr="008167D9">
          <w:rPr>
            <w:rStyle w:val="Hyperlink"/>
            <w:noProof/>
          </w:rPr>
          <w:t>G7</w:t>
        </w:r>
        <w:r w:rsidR="00CF7FE1">
          <w:rPr>
            <w:rFonts w:asciiTheme="minorHAnsi" w:eastAsiaTheme="minorEastAsia" w:hAnsiTheme="minorHAnsi" w:cstheme="minorBidi"/>
            <w:noProof/>
            <w:szCs w:val="22"/>
            <w:lang w:eastAsia="en-GB"/>
          </w:rPr>
          <w:tab/>
        </w:r>
        <w:r w:rsidR="006E03BF">
          <w:rPr>
            <w:rStyle w:val="Hyperlink"/>
            <w:noProof/>
          </w:rPr>
          <w:t>NOT APPLICABLE</w:t>
        </w:r>
        <w:r w:rsidR="00CF7FE1">
          <w:rPr>
            <w:noProof/>
            <w:webHidden/>
          </w:rPr>
          <w:tab/>
        </w:r>
        <w:r w:rsidR="00CF7FE1">
          <w:rPr>
            <w:noProof/>
            <w:webHidden/>
          </w:rPr>
          <w:fldChar w:fldCharType="begin"/>
        </w:r>
        <w:r w:rsidR="00CF7FE1">
          <w:rPr>
            <w:noProof/>
            <w:webHidden/>
          </w:rPr>
          <w:instrText xml:space="preserve"> PAGEREF _Toc447529869 \h </w:instrText>
        </w:r>
        <w:r w:rsidR="00CF7FE1">
          <w:rPr>
            <w:noProof/>
            <w:webHidden/>
          </w:rPr>
        </w:r>
        <w:r w:rsidR="00CF7FE1">
          <w:rPr>
            <w:noProof/>
            <w:webHidden/>
          </w:rPr>
          <w:fldChar w:fldCharType="separate"/>
        </w:r>
        <w:r w:rsidR="00337654">
          <w:rPr>
            <w:noProof/>
            <w:webHidden/>
          </w:rPr>
          <w:t>47</w:t>
        </w:r>
        <w:r w:rsidR="00CF7FE1">
          <w:rPr>
            <w:noProof/>
            <w:webHidden/>
          </w:rPr>
          <w:fldChar w:fldCharType="end"/>
        </w:r>
      </w:hyperlink>
    </w:p>
    <w:p w14:paraId="4F12BA46" w14:textId="77777777" w:rsidR="00CF7FE1" w:rsidRDefault="00CE157F">
      <w:pPr>
        <w:pStyle w:val="TOC1"/>
        <w:tabs>
          <w:tab w:val="left" w:pos="880"/>
          <w:tab w:val="right" w:leader="dot" w:pos="8302"/>
        </w:tabs>
        <w:rPr>
          <w:rFonts w:asciiTheme="minorHAnsi" w:eastAsiaTheme="minorEastAsia" w:hAnsiTheme="minorHAnsi" w:cstheme="minorBidi"/>
          <w:b w:val="0"/>
          <w:noProof/>
          <w:szCs w:val="22"/>
          <w:lang w:eastAsia="en-GB"/>
        </w:rPr>
      </w:pPr>
      <w:hyperlink w:anchor="_Toc447529870" w:history="1">
        <w:r w:rsidR="00CF7FE1" w:rsidRPr="008167D9">
          <w:rPr>
            <w:rStyle w:val="Hyperlink"/>
            <w:noProof/>
          </w:rPr>
          <w:t>H</w:t>
        </w:r>
        <w:r w:rsidR="00CF7FE1">
          <w:rPr>
            <w:rFonts w:asciiTheme="minorHAnsi" w:eastAsiaTheme="minorEastAsia" w:hAnsiTheme="minorHAnsi" w:cstheme="minorBidi"/>
            <w:b w:val="0"/>
            <w:noProof/>
            <w:szCs w:val="22"/>
            <w:lang w:eastAsia="en-GB"/>
          </w:rPr>
          <w:tab/>
        </w:r>
        <w:r w:rsidR="00CF7FE1" w:rsidRPr="008167D9">
          <w:rPr>
            <w:rStyle w:val="Hyperlink"/>
            <w:noProof/>
          </w:rPr>
          <w:t>DISPUTES AND LAW</w:t>
        </w:r>
        <w:r w:rsidR="00CF7FE1">
          <w:rPr>
            <w:noProof/>
            <w:webHidden/>
          </w:rPr>
          <w:tab/>
        </w:r>
        <w:r w:rsidR="00CF7FE1">
          <w:rPr>
            <w:noProof/>
            <w:webHidden/>
          </w:rPr>
          <w:fldChar w:fldCharType="begin"/>
        </w:r>
        <w:r w:rsidR="00CF7FE1">
          <w:rPr>
            <w:noProof/>
            <w:webHidden/>
          </w:rPr>
          <w:instrText xml:space="preserve"> PAGEREF _Toc447529870 \h </w:instrText>
        </w:r>
        <w:r w:rsidR="00CF7FE1">
          <w:rPr>
            <w:noProof/>
            <w:webHidden/>
          </w:rPr>
        </w:r>
        <w:r w:rsidR="00CF7FE1">
          <w:rPr>
            <w:noProof/>
            <w:webHidden/>
          </w:rPr>
          <w:fldChar w:fldCharType="separate"/>
        </w:r>
        <w:r w:rsidR="00337654">
          <w:rPr>
            <w:noProof/>
            <w:webHidden/>
          </w:rPr>
          <w:t>47</w:t>
        </w:r>
        <w:r w:rsidR="00CF7FE1">
          <w:rPr>
            <w:noProof/>
            <w:webHidden/>
          </w:rPr>
          <w:fldChar w:fldCharType="end"/>
        </w:r>
      </w:hyperlink>
    </w:p>
    <w:p w14:paraId="1C80F63C" w14:textId="77777777" w:rsidR="00CF7FE1" w:rsidRDefault="00CE157F">
      <w:pPr>
        <w:pStyle w:val="TOC3"/>
        <w:rPr>
          <w:rFonts w:asciiTheme="minorHAnsi" w:eastAsiaTheme="minorEastAsia" w:hAnsiTheme="minorHAnsi" w:cstheme="minorBidi"/>
          <w:noProof/>
          <w:szCs w:val="22"/>
          <w:lang w:eastAsia="en-GB"/>
        </w:rPr>
      </w:pPr>
      <w:hyperlink w:anchor="_Toc447529871" w:history="1">
        <w:r w:rsidR="00CF7FE1" w:rsidRPr="008167D9">
          <w:rPr>
            <w:rStyle w:val="Hyperlink"/>
            <w:noProof/>
          </w:rPr>
          <w:t>H1</w:t>
        </w:r>
        <w:r w:rsidR="00CF7FE1">
          <w:rPr>
            <w:rFonts w:asciiTheme="minorHAnsi" w:eastAsiaTheme="minorEastAsia" w:hAnsiTheme="minorHAnsi" w:cstheme="minorBidi"/>
            <w:noProof/>
            <w:szCs w:val="22"/>
            <w:lang w:eastAsia="en-GB"/>
          </w:rPr>
          <w:tab/>
        </w:r>
        <w:r w:rsidR="00CF7FE1" w:rsidRPr="008167D9">
          <w:rPr>
            <w:rStyle w:val="Hyperlink"/>
            <w:noProof/>
          </w:rPr>
          <w:t>Governing Law and Jurisdiction</w:t>
        </w:r>
        <w:r w:rsidR="00CF7FE1">
          <w:rPr>
            <w:noProof/>
            <w:webHidden/>
          </w:rPr>
          <w:tab/>
        </w:r>
        <w:r w:rsidR="00CF7FE1">
          <w:rPr>
            <w:noProof/>
            <w:webHidden/>
          </w:rPr>
          <w:fldChar w:fldCharType="begin"/>
        </w:r>
        <w:r w:rsidR="00CF7FE1">
          <w:rPr>
            <w:noProof/>
            <w:webHidden/>
          </w:rPr>
          <w:instrText xml:space="preserve"> PAGEREF _Toc447529871 \h </w:instrText>
        </w:r>
        <w:r w:rsidR="00CF7FE1">
          <w:rPr>
            <w:noProof/>
            <w:webHidden/>
          </w:rPr>
        </w:r>
        <w:r w:rsidR="00CF7FE1">
          <w:rPr>
            <w:noProof/>
            <w:webHidden/>
          </w:rPr>
          <w:fldChar w:fldCharType="separate"/>
        </w:r>
        <w:r w:rsidR="00337654">
          <w:rPr>
            <w:noProof/>
            <w:webHidden/>
          </w:rPr>
          <w:t>47</w:t>
        </w:r>
        <w:r w:rsidR="00CF7FE1">
          <w:rPr>
            <w:noProof/>
            <w:webHidden/>
          </w:rPr>
          <w:fldChar w:fldCharType="end"/>
        </w:r>
      </w:hyperlink>
    </w:p>
    <w:p w14:paraId="1A73175E" w14:textId="77777777" w:rsidR="00CF7FE1" w:rsidRDefault="00CE157F">
      <w:pPr>
        <w:pStyle w:val="TOC3"/>
        <w:rPr>
          <w:rFonts w:asciiTheme="minorHAnsi" w:eastAsiaTheme="minorEastAsia" w:hAnsiTheme="minorHAnsi" w:cstheme="minorBidi"/>
          <w:noProof/>
          <w:szCs w:val="22"/>
          <w:lang w:eastAsia="en-GB"/>
        </w:rPr>
      </w:pPr>
      <w:hyperlink w:anchor="_Toc447529872" w:history="1">
        <w:r w:rsidR="00CF7FE1" w:rsidRPr="008167D9">
          <w:rPr>
            <w:rStyle w:val="Hyperlink"/>
            <w:noProof/>
          </w:rPr>
          <w:t>H2</w:t>
        </w:r>
        <w:r w:rsidR="00CF7FE1">
          <w:rPr>
            <w:rFonts w:asciiTheme="minorHAnsi" w:eastAsiaTheme="minorEastAsia" w:hAnsiTheme="minorHAnsi" w:cstheme="minorBidi"/>
            <w:noProof/>
            <w:szCs w:val="22"/>
            <w:lang w:eastAsia="en-GB"/>
          </w:rPr>
          <w:tab/>
        </w:r>
        <w:r w:rsidR="00CF7FE1" w:rsidRPr="008167D9">
          <w:rPr>
            <w:rStyle w:val="Hyperlink"/>
            <w:noProof/>
          </w:rPr>
          <w:t>Dispute Resolution</w:t>
        </w:r>
        <w:r w:rsidR="00CF7FE1">
          <w:rPr>
            <w:noProof/>
            <w:webHidden/>
          </w:rPr>
          <w:tab/>
        </w:r>
        <w:r w:rsidR="00CF7FE1">
          <w:rPr>
            <w:noProof/>
            <w:webHidden/>
          </w:rPr>
          <w:fldChar w:fldCharType="begin"/>
        </w:r>
        <w:r w:rsidR="00CF7FE1">
          <w:rPr>
            <w:noProof/>
            <w:webHidden/>
          </w:rPr>
          <w:instrText xml:space="preserve"> PAGEREF _Toc447529872 \h </w:instrText>
        </w:r>
        <w:r w:rsidR="00CF7FE1">
          <w:rPr>
            <w:noProof/>
            <w:webHidden/>
          </w:rPr>
        </w:r>
        <w:r w:rsidR="00CF7FE1">
          <w:rPr>
            <w:noProof/>
            <w:webHidden/>
          </w:rPr>
          <w:fldChar w:fldCharType="separate"/>
        </w:r>
        <w:r w:rsidR="00337654">
          <w:rPr>
            <w:noProof/>
            <w:webHidden/>
          </w:rPr>
          <w:t>47</w:t>
        </w:r>
        <w:r w:rsidR="00CF7FE1">
          <w:rPr>
            <w:noProof/>
            <w:webHidden/>
          </w:rPr>
          <w:fldChar w:fldCharType="end"/>
        </w:r>
      </w:hyperlink>
    </w:p>
    <w:p w14:paraId="4C543422" w14:textId="7FE07744" w:rsidR="00CF7FE1" w:rsidRDefault="00CE157F">
      <w:pPr>
        <w:pStyle w:val="TOC1"/>
        <w:tabs>
          <w:tab w:val="left" w:pos="880"/>
          <w:tab w:val="right" w:leader="dot" w:pos="8302"/>
        </w:tabs>
        <w:rPr>
          <w:rFonts w:asciiTheme="minorHAnsi" w:eastAsiaTheme="minorEastAsia" w:hAnsiTheme="minorHAnsi" w:cstheme="minorBidi"/>
          <w:b w:val="0"/>
          <w:noProof/>
          <w:szCs w:val="22"/>
          <w:lang w:eastAsia="en-GB"/>
        </w:rPr>
      </w:pPr>
      <w:hyperlink w:anchor="_Toc447529873" w:history="1">
        <w:r w:rsidR="00CF7FE1" w:rsidRPr="008167D9">
          <w:rPr>
            <w:rStyle w:val="Hyperlink"/>
            <w:noProof/>
          </w:rPr>
          <w:t>I</w:t>
        </w:r>
        <w:r w:rsidR="00CF7FE1">
          <w:rPr>
            <w:rFonts w:asciiTheme="minorHAnsi" w:eastAsiaTheme="minorEastAsia" w:hAnsiTheme="minorHAnsi" w:cstheme="minorBidi"/>
            <w:b w:val="0"/>
            <w:noProof/>
            <w:szCs w:val="22"/>
            <w:lang w:eastAsia="en-GB"/>
          </w:rPr>
          <w:tab/>
        </w:r>
        <w:r w:rsidR="00CF7FE1" w:rsidRPr="008167D9">
          <w:rPr>
            <w:rStyle w:val="Hyperlink"/>
            <w:noProof/>
          </w:rPr>
          <w:t>SUPPLY OF SERVICES</w:t>
        </w:r>
        <w:r w:rsidR="006E03BF">
          <w:rPr>
            <w:rStyle w:val="Hyperlink"/>
            <w:noProof/>
          </w:rPr>
          <w:t xml:space="preserve"> </w:t>
        </w:r>
        <w:r w:rsidR="00CF7FE1">
          <w:rPr>
            <w:noProof/>
            <w:webHidden/>
          </w:rPr>
          <w:tab/>
        </w:r>
        <w:r w:rsidR="00CF7FE1">
          <w:rPr>
            <w:noProof/>
            <w:webHidden/>
          </w:rPr>
          <w:fldChar w:fldCharType="begin"/>
        </w:r>
        <w:r w:rsidR="00CF7FE1">
          <w:rPr>
            <w:noProof/>
            <w:webHidden/>
          </w:rPr>
          <w:instrText xml:space="preserve"> PAGEREF _Toc447529873 \h </w:instrText>
        </w:r>
        <w:r w:rsidR="00CF7FE1">
          <w:rPr>
            <w:noProof/>
            <w:webHidden/>
          </w:rPr>
        </w:r>
        <w:r w:rsidR="00CF7FE1">
          <w:rPr>
            <w:noProof/>
            <w:webHidden/>
          </w:rPr>
          <w:fldChar w:fldCharType="separate"/>
        </w:r>
        <w:r w:rsidR="00337654">
          <w:rPr>
            <w:noProof/>
            <w:webHidden/>
          </w:rPr>
          <w:t>49</w:t>
        </w:r>
        <w:r w:rsidR="00CF7FE1">
          <w:rPr>
            <w:noProof/>
            <w:webHidden/>
          </w:rPr>
          <w:fldChar w:fldCharType="end"/>
        </w:r>
      </w:hyperlink>
    </w:p>
    <w:p w14:paraId="5560E507" w14:textId="77777777" w:rsidR="00CF7FE1" w:rsidRDefault="00CE157F">
      <w:pPr>
        <w:pStyle w:val="TOC3"/>
        <w:rPr>
          <w:rFonts w:asciiTheme="minorHAnsi" w:eastAsiaTheme="minorEastAsia" w:hAnsiTheme="minorHAnsi" w:cstheme="minorBidi"/>
          <w:noProof/>
          <w:szCs w:val="22"/>
          <w:lang w:eastAsia="en-GB"/>
        </w:rPr>
      </w:pPr>
      <w:hyperlink w:anchor="_Toc447529874" w:history="1">
        <w:r w:rsidR="00CF7FE1" w:rsidRPr="008167D9">
          <w:rPr>
            <w:rStyle w:val="Hyperlink"/>
            <w:noProof/>
          </w:rPr>
          <w:t>I1</w:t>
        </w:r>
        <w:r w:rsidR="00CF7FE1">
          <w:rPr>
            <w:rFonts w:asciiTheme="minorHAnsi" w:eastAsiaTheme="minorEastAsia" w:hAnsiTheme="minorHAnsi" w:cstheme="minorBidi"/>
            <w:noProof/>
            <w:szCs w:val="22"/>
            <w:lang w:eastAsia="en-GB"/>
          </w:rPr>
          <w:tab/>
        </w:r>
        <w:r w:rsidR="00CF7FE1" w:rsidRPr="008167D9">
          <w:rPr>
            <w:rStyle w:val="Hyperlink"/>
            <w:noProof/>
          </w:rPr>
          <w:t>The Services</w:t>
        </w:r>
        <w:r w:rsidR="00CF7FE1">
          <w:rPr>
            <w:noProof/>
            <w:webHidden/>
          </w:rPr>
          <w:tab/>
        </w:r>
        <w:r w:rsidR="00CF7FE1">
          <w:rPr>
            <w:noProof/>
            <w:webHidden/>
          </w:rPr>
          <w:fldChar w:fldCharType="begin"/>
        </w:r>
        <w:r w:rsidR="00CF7FE1">
          <w:rPr>
            <w:noProof/>
            <w:webHidden/>
          </w:rPr>
          <w:instrText xml:space="preserve"> PAGEREF _Toc447529874 \h </w:instrText>
        </w:r>
        <w:r w:rsidR="00CF7FE1">
          <w:rPr>
            <w:noProof/>
            <w:webHidden/>
          </w:rPr>
        </w:r>
        <w:r w:rsidR="00CF7FE1">
          <w:rPr>
            <w:noProof/>
            <w:webHidden/>
          </w:rPr>
          <w:fldChar w:fldCharType="separate"/>
        </w:r>
        <w:r w:rsidR="00337654">
          <w:rPr>
            <w:noProof/>
            <w:webHidden/>
          </w:rPr>
          <w:t>49</w:t>
        </w:r>
        <w:r w:rsidR="00CF7FE1">
          <w:rPr>
            <w:noProof/>
            <w:webHidden/>
          </w:rPr>
          <w:fldChar w:fldCharType="end"/>
        </w:r>
      </w:hyperlink>
    </w:p>
    <w:p w14:paraId="013F0DDF" w14:textId="77777777" w:rsidR="00CF7FE1" w:rsidRDefault="00CE157F">
      <w:pPr>
        <w:pStyle w:val="TOC3"/>
        <w:rPr>
          <w:rFonts w:asciiTheme="minorHAnsi" w:eastAsiaTheme="minorEastAsia" w:hAnsiTheme="minorHAnsi" w:cstheme="minorBidi"/>
          <w:noProof/>
          <w:szCs w:val="22"/>
          <w:lang w:eastAsia="en-GB"/>
        </w:rPr>
      </w:pPr>
      <w:hyperlink w:anchor="_Toc447529875" w:history="1">
        <w:r w:rsidR="00CF7FE1" w:rsidRPr="008167D9">
          <w:rPr>
            <w:rStyle w:val="Hyperlink"/>
            <w:noProof/>
          </w:rPr>
          <w:t>I2</w:t>
        </w:r>
        <w:r w:rsidR="00CF7FE1">
          <w:rPr>
            <w:rFonts w:asciiTheme="minorHAnsi" w:eastAsiaTheme="minorEastAsia" w:hAnsiTheme="minorHAnsi" w:cstheme="minorBidi"/>
            <w:noProof/>
            <w:szCs w:val="22"/>
            <w:lang w:eastAsia="en-GB"/>
          </w:rPr>
          <w:tab/>
        </w:r>
        <w:r w:rsidR="00CF7FE1" w:rsidRPr="008167D9">
          <w:rPr>
            <w:rStyle w:val="Hyperlink"/>
            <w:noProof/>
          </w:rPr>
          <w:t>Manner of Carrying Out the Services</w:t>
        </w:r>
        <w:r w:rsidR="00CF7FE1">
          <w:rPr>
            <w:noProof/>
            <w:webHidden/>
          </w:rPr>
          <w:tab/>
        </w:r>
        <w:r w:rsidR="00CF7FE1">
          <w:rPr>
            <w:noProof/>
            <w:webHidden/>
          </w:rPr>
          <w:fldChar w:fldCharType="begin"/>
        </w:r>
        <w:r w:rsidR="00CF7FE1">
          <w:rPr>
            <w:noProof/>
            <w:webHidden/>
          </w:rPr>
          <w:instrText xml:space="preserve"> PAGEREF _Toc447529875 \h </w:instrText>
        </w:r>
        <w:r w:rsidR="00CF7FE1">
          <w:rPr>
            <w:noProof/>
            <w:webHidden/>
          </w:rPr>
        </w:r>
        <w:r w:rsidR="00CF7FE1">
          <w:rPr>
            <w:noProof/>
            <w:webHidden/>
          </w:rPr>
          <w:fldChar w:fldCharType="separate"/>
        </w:r>
        <w:r w:rsidR="00337654">
          <w:rPr>
            <w:noProof/>
            <w:webHidden/>
          </w:rPr>
          <w:t>49</w:t>
        </w:r>
        <w:r w:rsidR="00CF7FE1">
          <w:rPr>
            <w:noProof/>
            <w:webHidden/>
          </w:rPr>
          <w:fldChar w:fldCharType="end"/>
        </w:r>
      </w:hyperlink>
    </w:p>
    <w:p w14:paraId="6B03CCB2" w14:textId="77777777" w:rsidR="00CF7FE1" w:rsidRDefault="00CE157F">
      <w:pPr>
        <w:pStyle w:val="TOC3"/>
        <w:rPr>
          <w:rFonts w:asciiTheme="minorHAnsi" w:eastAsiaTheme="minorEastAsia" w:hAnsiTheme="minorHAnsi" w:cstheme="minorBidi"/>
          <w:noProof/>
          <w:szCs w:val="22"/>
          <w:lang w:eastAsia="en-GB"/>
        </w:rPr>
      </w:pPr>
      <w:hyperlink w:anchor="_Toc447529876" w:history="1">
        <w:r w:rsidR="00CF7FE1" w:rsidRPr="008167D9">
          <w:rPr>
            <w:rStyle w:val="Hyperlink"/>
            <w:noProof/>
          </w:rPr>
          <w:t>I3</w:t>
        </w:r>
        <w:r w:rsidR="00CF7FE1">
          <w:rPr>
            <w:rFonts w:asciiTheme="minorHAnsi" w:eastAsiaTheme="minorEastAsia" w:hAnsiTheme="minorHAnsi" w:cstheme="minorBidi"/>
            <w:noProof/>
            <w:szCs w:val="22"/>
            <w:lang w:eastAsia="en-GB"/>
          </w:rPr>
          <w:tab/>
        </w:r>
        <w:r w:rsidR="00CF7FE1" w:rsidRPr="008167D9">
          <w:rPr>
            <w:rStyle w:val="Hyperlink"/>
            <w:noProof/>
          </w:rPr>
          <w:t>Remedies in the event of inadequate performance</w:t>
        </w:r>
        <w:r w:rsidR="00CF7FE1">
          <w:rPr>
            <w:noProof/>
            <w:webHidden/>
          </w:rPr>
          <w:tab/>
        </w:r>
        <w:r w:rsidR="00CF7FE1">
          <w:rPr>
            <w:noProof/>
            <w:webHidden/>
          </w:rPr>
          <w:fldChar w:fldCharType="begin"/>
        </w:r>
        <w:r w:rsidR="00CF7FE1">
          <w:rPr>
            <w:noProof/>
            <w:webHidden/>
          </w:rPr>
          <w:instrText xml:space="preserve"> PAGEREF _Toc447529876 \h </w:instrText>
        </w:r>
        <w:r w:rsidR="00CF7FE1">
          <w:rPr>
            <w:noProof/>
            <w:webHidden/>
          </w:rPr>
        </w:r>
        <w:r w:rsidR="00CF7FE1">
          <w:rPr>
            <w:noProof/>
            <w:webHidden/>
          </w:rPr>
          <w:fldChar w:fldCharType="separate"/>
        </w:r>
        <w:r w:rsidR="00337654">
          <w:rPr>
            <w:noProof/>
            <w:webHidden/>
          </w:rPr>
          <w:t>49</w:t>
        </w:r>
        <w:r w:rsidR="00CF7FE1">
          <w:rPr>
            <w:noProof/>
            <w:webHidden/>
          </w:rPr>
          <w:fldChar w:fldCharType="end"/>
        </w:r>
      </w:hyperlink>
    </w:p>
    <w:p w14:paraId="0BD0BAB6" w14:textId="77777777" w:rsidR="00CF7FE1" w:rsidRDefault="00CE157F">
      <w:pPr>
        <w:pStyle w:val="TOC3"/>
        <w:rPr>
          <w:rFonts w:asciiTheme="minorHAnsi" w:eastAsiaTheme="minorEastAsia" w:hAnsiTheme="minorHAnsi" w:cstheme="minorBidi"/>
          <w:noProof/>
          <w:szCs w:val="22"/>
          <w:lang w:eastAsia="en-GB"/>
        </w:rPr>
      </w:pPr>
      <w:hyperlink w:anchor="_Toc447529877" w:history="1">
        <w:r w:rsidR="00CF7FE1" w:rsidRPr="008167D9">
          <w:rPr>
            <w:rStyle w:val="Hyperlink"/>
            <w:noProof/>
          </w:rPr>
          <w:t>I4</w:t>
        </w:r>
        <w:r w:rsidR="00CF7FE1">
          <w:rPr>
            <w:rFonts w:asciiTheme="minorHAnsi" w:eastAsiaTheme="minorEastAsia" w:hAnsiTheme="minorHAnsi" w:cstheme="minorBidi"/>
            <w:noProof/>
            <w:szCs w:val="22"/>
            <w:lang w:eastAsia="en-GB"/>
          </w:rPr>
          <w:tab/>
        </w:r>
        <w:r w:rsidR="00CF7FE1" w:rsidRPr="008167D9">
          <w:rPr>
            <w:rStyle w:val="Hyperlink"/>
            <w:noProof/>
          </w:rPr>
          <w:t>Key Personnel</w:t>
        </w:r>
        <w:r w:rsidR="00CF7FE1">
          <w:rPr>
            <w:noProof/>
            <w:webHidden/>
          </w:rPr>
          <w:tab/>
        </w:r>
        <w:r w:rsidR="00CF7FE1">
          <w:rPr>
            <w:noProof/>
            <w:webHidden/>
          </w:rPr>
          <w:fldChar w:fldCharType="begin"/>
        </w:r>
        <w:r w:rsidR="00CF7FE1">
          <w:rPr>
            <w:noProof/>
            <w:webHidden/>
          </w:rPr>
          <w:instrText xml:space="preserve"> PAGEREF _Toc447529877 \h </w:instrText>
        </w:r>
        <w:r w:rsidR="00CF7FE1">
          <w:rPr>
            <w:noProof/>
            <w:webHidden/>
          </w:rPr>
        </w:r>
        <w:r w:rsidR="00CF7FE1">
          <w:rPr>
            <w:noProof/>
            <w:webHidden/>
          </w:rPr>
          <w:fldChar w:fldCharType="separate"/>
        </w:r>
        <w:r w:rsidR="00337654">
          <w:rPr>
            <w:noProof/>
            <w:webHidden/>
          </w:rPr>
          <w:t>50</w:t>
        </w:r>
        <w:r w:rsidR="00CF7FE1">
          <w:rPr>
            <w:noProof/>
            <w:webHidden/>
          </w:rPr>
          <w:fldChar w:fldCharType="end"/>
        </w:r>
      </w:hyperlink>
    </w:p>
    <w:p w14:paraId="6197824D" w14:textId="614C6CCE" w:rsidR="00CF7FE1" w:rsidRDefault="00CE157F">
      <w:pPr>
        <w:pStyle w:val="TOC3"/>
        <w:rPr>
          <w:rFonts w:asciiTheme="minorHAnsi" w:eastAsiaTheme="minorEastAsia" w:hAnsiTheme="minorHAnsi" w:cstheme="minorBidi"/>
          <w:noProof/>
          <w:szCs w:val="22"/>
          <w:lang w:eastAsia="en-GB"/>
        </w:rPr>
      </w:pPr>
      <w:hyperlink w:anchor="_Toc447529878" w:history="1">
        <w:r w:rsidR="00CF7FE1" w:rsidRPr="008167D9">
          <w:rPr>
            <w:rStyle w:val="Hyperlink"/>
            <w:noProof/>
          </w:rPr>
          <w:t>I5</w:t>
        </w:r>
        <w:r w:rsidR="00CF7FE1">
          <w:rPr>
            <w:rFonts w:asciiTheme="minorHAnsi" w:eastAsiaTheme="minorEastAsia" w:hAnsiTheme="minorHAnsi" w:cstheme="minorBidi"/>
            <w:noProof/>
            <w:szCs w:val="22"/>
            <w:lang w:eastAsia="en-GB"/>
          </w:rPr>
          <w:tab/>
        </w:r>
        <w:r w:rsidR="00CF7FE1" w:rsidRPr="008167D9">
          <w:rPr>
            <w:rStyle w:val="Hyperlink"/>
            <w:noProof/>
          </w:rPr>
          <w:t>Provision and Removal of Equipment</w:t>
        </w:r>
        <w:r w:rsidR="00CF7FE1">
          <w:rPr>
            <w:noProof/>
            <w:webHidden/>
          </w:rPr>
          <w:tab/>
        </w:r>
        <w:r w:rsidR="00CF7FE1">
          <w:rPr>
            <w:noProof/>
            <w:webHidden/>
          </w:rPr>
          <w:fldChar w:fldCharType="begin"/>
        </w:r>
        <w:r w:rsidR="00CF7FE1">
          <w:rPr>
            <w:noProof/>
            <w:webHidden/>
          </w:rPr>
          <w:instrText xml:space="preserve"> PAGEREF _Toc447529878 \h </w:instrText>
        </w:r>
        <w:r w:rsidR="00CF7FE1">
          <w:rPr>
            <w:noProof/>
            <w:webHidden/>
          </w:rPr>
        </w:r>
        <w:r w:rsidR="00CF7FE1">
          <w:rPr>
            <w:noProof/>
            <w:webHidden/>
          </w:rPr>
          <w:fldChar w:fldCharType="separate"/>
        </w:r>
        <w:r w:rsidR="00337654">
          <w:rPr>
            <w:noProof/>
            <w:webHidden/>
          </w:rPr>
          <w:t>51</w:t>
        </w:r>
        <w:r w:rsidR="00CF7FE1">
          <w:rPr>
            <w:noProof/>
            <w:webHidden/>
          </w:rPr>
          <w:fldChar w:fldCharType="end"/>
        </w:r>
      </w:hyperlink>
    </w:p>
    <w:p w14:paraId="0C6EA7EE" w14:textId="77777777" w:rsidR="00CF7FE1" w:rsidRDefault="00CE157F">
      <w:pPr>
        <w:pStyle w:val="TOC3"/>
        <w:rPr>
          <w:rFonts w:asciiTheme="minorHAnsi" w:eastAsiaTheme="minorEastAsia" w:hAnsiTheme="minorHAnsi" w:cstheme="minorBidi"/>
          <w:noProof/>
          <w:szCs w:val="22"/>
          <w:lang w:eastAsia="en-GB"/>
        </w:rPr>
      </w:pPr>
      <w:hyperlink w:anchor="_Toc447529879" w:history="1">
        <w:r w:rsidR="00CF7FE1" w:rsidRPr="008167D9">
          <w:rPr>
            <w:rStyle w:val="Hyperlink"/>
            <w:noProof/>
          </w:rPr>
          <w:t>I6</w:t>
        </w:r>
        <w:r w:rsidR="00CF7FE1">
          <w:rPr>
            <w:rFonts w:asciiTheme="minorHAnsi" w:eastAsiaTheme="minorEastAsia" w:hAnsiTheme="minorHAnsi" w:cstheme="minorBidi"/>
            <w:noProof/>
            <w:szCs w:val="22"/>
            <w:lang w:eastAsia="en-GB"/>
          </w:rPr>
          <w:tab/>
        </w:r>
        <w:r w:rsidR="00CF7FE1" w:rsidRPr="008167D9">
          <w:rPr>
            <w:rStyle w:val="Hyperlink"/>
            <w:noProof/>
          </w:rPr>
          <w:t>Offers of Employment</w:t>
        </w:r>
        <w:r w:rsidR="00CF7FE1">
          <w:rPr>
            <w:noProof/>
            <w:webHidden/>
          </w:rPr>
          <w:tab/>
        </w:r>
        <w:r w:rsidR="00CF7FE1">
          <w:rPr>
            <w:noProof/>
            <w:webHidden/>
          </w:rPr>
          <w:fldChar w:fldCharType="begin"/>
        </w:r>
        <w:r w:rsidR="00CF7FE1">
          <w:rPr>
            <w:noProof/>
            <w:webHidden/>
          </w:rPr>
          <w:instrText xml:space="preserve"> PAGEREF _Toc447529879 \h </w:instrText>
        </w:r>
        <w:r w:rsidR="00CF7FE1">
          <w:rPr>
            <w:noProof/>
            <w:webHidden/>
          </w:rPr>
        </w:r>
        <w:r w:rsidR="00CF7FE1">
          <w:rPr>
            <w:noProof/>
            <w:webHidden/>
          </w:rPr>
          <w:fldChar w:fldCharType="separate"/>
        </w:r>
        <w:r w:rsidR="00337654">
          <w:rPr>
            <w:noProof/>
            <w:webHidden/>
          </w:rPr>
          <w:t>51</w:t>
        </w:r>
        <w:r w:rsidR="00CF7FE1">
          <w:rPr>
            <w:noProof/>
            <w:webHidden/>
          </w:rPr>
          <w:fldChar w:fldCharType="end"/>
        </w:r>
      </w:hyperlink>
    </w:p>
    <w:p w14:paraId="0C2D14C7" w14:textId="4BF6F37A" w:rsidR="00CF7FE1" w:rsidRDefault="00CE157F">
      <w:pPr>
        <w:pStyle w:val="TOC3"/>
        <w:rPr>
          <w:rFonts w:asciiTheme="minorHAnsi" w:eastAsiaTheme="minorEastAsia" w:hAnsiTheme="minorHAnsi" w:cstheme="minorBidi"/>
          <w:noProof/>
          <w:szCs w:val="22"/>
          <w:lang w:eastAsia="en-GB"/>
        </w:rPr>
      </w:pPr>
      <w:hyperlink w:anchor="_Toc447529880" w:history="1">
        <w:r w:rsidR="00CF7FE1" w:rsidRPr="008167D9">
          <w:rPr>
            <w:rStyle w:val="Hyperlink"/>
            <w:noProof/>
          </w:rPr>
          <w:t>I7</w:t>
        </w:r>
        <w:r w:rsidR="00CF7FE1">
          <w:rPr>
            <w:rFonts w:asciiTheme="minorHAnsi" w:eastAsiaTheme="minorEastAsia" w:hAnsiTheme="minorHAnsi" w:cstheme="minorBidi"/>
            <w:noProof/>
            <w:szCs w:val="22"/>
            <w:lang w:eastAsia="en-GB"/>
          </w:rPr>
          <w:tab/>
        </w:r>
        <w:r w:rsidR="00CF7FE1" w:rsidRPr="008167D9">
          <w:rPr>
            <w:rStyle w:val="Hyperlink"/>
            <w:noProof/>
          </w:rPr>
          <w:t>TUPE</w:t>
        </w:r>
        <w:r w:rsidR="00CF7FE1">
          <w:rPr>
            <w:noProof/>
            <w:webHidden/>
          </w:rPr>
          <w:tab/>
        </w:r>
        <w:r w:rsidR="00CF7FE1">
          <w:rPr>
            <w:noProof/>
            <w:webHidden/>
          </w:rPr>
          <w:fldChar w:fldCharType="begin"/>
        </w:r>
        <w:r w:rsidR="00CF7FE1">
          <w:rPr>
            <w:noProof/>
            <w:webHidden/>
          </w:rPr>
          <w:instrText xml:space="preserve"> PAGEREF _Toc447529880 \h </w:instrText>
        </w:r>
        <w:r w:rsidR="00CF7FE1">
          <w:rPr>
            <w:noProof/>
            <w:webHidden/>
          </w:rPr>
        </w:r>
        <w:r w:rsidR="00CF7FE1">
          <w:rPr>
            <w:noProof/>
            <w:webHidden/>
          </w:rPr>
          <w:fldChar w:fldCharType="separate"/>
        </w:r>
        <w:r w:rsidR="00337654">
          <w:rPr>
            <w:noProof/>
            <w:webHidden/>
          </w:rPr>
          <w:t>52</w:t>
        </w:r>
        <w:r w:rsidR="00CF7FE1">
          <w:rPr>
            <w:noProof/>
            <w:webHidden/>
          </w:rPr>
          <w:fldChar w:fldCharType="end"/>
        </w:r>
      </w:hyperlink>
    </w:p>
    <w:p w14:paraId="44A97C72" w14:textId="77777777" w:rsidR="00CF7FE1" w:rsidRDefault="00CE157F">
      <w:pPr>
        <w:pStyle w:val="TOC1"/>
        <w:tabs>
          <w:tab w:val="right" w:leader="dot" w:pos="8302"/>
        </w:tabs>
        <w:rPr>
          <w:rFonts w:asciiTheme="minorHAnsi" w:eastAsiaTheme="minorEastAsia" w:hAnsiTheme="minorHAnsi" w:cstheme="minorBidi"/>
          <w:b w:val="0"/>
          <w:noProof/>
          <w:szCs w:val="22"/>
          <w:lang w:eastAsia="en-GB"/>
        </w:rPr>
      </w:pPr>
      <w:hyperlink w:anchor="_Toc447529893" w:history="1">
        <w:r w:rsidR="00CF7FE1" w:rsidRPr="008167D9">
          <w:rPr>
            <w:rStyle w:val="Hyperlink"/>
            <w:noProof/>
          </w:rPr>
          <w:t>Schedules</w:t>
        </w:r>
        <w:r w:rsidR="00CF7FE1">
          <w:rPr>
            <w:noProof/>
            <w:webHidden/>
          </w:rPr>
          <w:tab/>
        </w:r>
        <w:r w:rsidR="00CF7FE1">
          <w:rPr>
            <w:noProof/>
            <w:webHidden/>
          </w:rPr>
          <w:fldChar w:fldCharType="begin"/>
        </w:r>
        <w:r w:rsidR="00CF7FE1">
          <w:rPr>
            <w:noProof/>
            <w:webHidden/>
          </w:rPr>
          <w:instrText xml:space="preserve"> PAGEREF _Toc447529893 \h </w:instrText>
        </w:r>
        <w:r w:rsidR="00CF7FE1">
          <w:rPr>
            <w:noProof/>
            <w:webHidden/>
          </w:rPr>
        </w:r>
        <w:r w:rsidR="00CF7FE1">
          <w:rPr>
            <w:noProof/>
            <w:webHidden/>
          </w:rPr>
          <w:fldChar w:fldCharType="separate"/>
        </w:r>
        <w:r w:rsidR="00337654">
          <w:rPr>
            <w:noProof/>
            <w:webHidden/>
          </w:rPr>
          <w:t>67</w:t>
        </w:r>
        <w:r w:rsidR="00CF7FE1">
          <w:rPr>
            <w:noProof/>
            <w:webHidden/>
          </w:rPr>
          <w:fldChar w:fldCharType="end"/>
        </w:r>
      </w:hyperlink>
    </w:p>
    <w:p w14:paraId="3517FB54" w14:textId="77777777" w:rsidR="00CF7FE1" w:rsidRDefault="00CE157F">
      <w:pPr>
        <w:pStyle w:val="TOC3"/>
        <w:rPr>
          <w:rFonts w:asciiTheme="minorHAnsi" w:eastAsiaTheme="minorEastAsia" w:hAnsiTheme="minorHAnsi" w:cstheme="minorBidi"/>
          <w:noProof/>
          <w:szCs w:val="22"/>
          <w:lang w:eastAsia="en-GB"/>
        </w:rPr>
      </w:pPr>
      <w:hyperlink w:anchor="_Toc447529894" w:history="1">
        <w:r w:rsidR="00CF7FE1" w:rsidRPr="008167D9">
          <w:rPr>
            <w:rStyle w:val="Hyperlink"/>
            <w:noProof/>
          </w:rPr>
          <w:t>Schedule A</w:t>
        </w:r>
        <w:r w:rsidR="00CF7FE1">
          <w:rPr>
            <w:rFonts w:asciiTheme="minorHAnsi" w:eastAsiaTheme="minorEastAsia" w:hAnsiTheme="minorHAnsi" w:cstheme="minorBidi"/>
            <w:noProof/>
            <w:szCs w:val="22"/>
            <w:lang w:eastAsia="en-GB"/>
          </w:rPr>
          <w:tab/>
        </w:r>
        <w:r w:rsidR="00CF7FE1" w:rsidRPr="008167D9">
          <w:rPr>
            <w:rStyle w:val="Hyperlink"/>
            <w:noProof/>
          </w:rPr>
          <w:t>Specification of Requirements</w:t>
        </w:r>
        <w:r w:rsidR="00CF7FE1">
          <w:rPr>
            <w:noProof/>
            <w:webHidden/>
          </w:rPr>
          <w:tab/>
        </w:r>
        <w:r w:rsidR="00CF7FE1">
          <w:rPr>
            <w:noProof/>
            <w:webHidden/>
          </w:rPr>
          <w:fldChar w:fldCharType="begin"/>
        </w:r>
        <w:r w:rsidR="00CF7FE1">
          <w:rPr>
            <w:noProof/>
            <w:webHidden/>
          </w:rPr>
          <w:instrText xml:space="preserve"> PAGEREF _Toc447529894 \h </w:instrText>
        </w:r>
        <w:r w:rsidR="00CF7FE1">
          <w:rPr>
            <w:noProof/>
            <w:webHidden/>
          </w:rPr>
        </w:r>
        <w:r w:rsidR="00CF7FE1">
          <w:rPr>
            <w:noProof/>
            <w:webHidden/>
          </w:rPr>
          <w:fldChar w:fldCharType="separate"/>
        </w:r>
        <w:r w:rsidR="00337654">
          <w:rPr>
            <w:noProof/>
            <w:webHidden/>
          </w:rPr>
          <w:t>68</w:t>
        </w:r>
        <w:r w:rsidR="00CF7FE1">
          <w:rPr>
            <w:noProof/>
            <w:webHidden/>
          </w:rPr>
          <w:fldChar w:fldCharType="end"/>
        </w:r>
      </w:hyperlink>
    </w:p>
    <w:p w14:paraId="74119E27" w14:textId="77777777" w:rsidR="00CF7FE1" w:rsidRDefault="00CE157F">
      <w:pPr>
        <w:pStyle w:val="TOC3"/>
        <w:rPr>
          <w:rFonts w:asciiTheme="minorHAnsi" w:eastAsiaTheme="minorEastAsia" w:hAnsiTheme="minorHAnsi" w:cstheme="minorBidi"/>
          <w:noProof/>
          <w:szCs w:val="22"/>
          <w:lang w:eastAsia="en-GB"/>
        </w:rPr>
      </w:pPr>
      <w:hyperlink w:anchor="_Toc447529895" w:history="1">
        <w:r w:rsidR="00CF7FE1" w:rsidRPr="008167D9">
          <w:rPr>
            <w:rStyle w:val="Hyperlink"/>
            <w:noProof/>
          </w:rPr>
          <w:t>Schedule B</w:t>
        </w:r>
        <w:r w:rsidR="00CF7FE1">
          <w:rPr>
            <w:rFonts w:asciiTheme="minorHAnsi" w:eastAsiaTheme="minorEastAsia" w:hAnsiTheme="minorHAnsi" w:cstheme="minorBidi"/>
            <w:noProof/>
            <w:szCs w:val="22"/>
            <w:lang w:eastAsia="en-GB"/>
          </w:rPr>
          <w:tab/>
        </w:r>
        <w:r w:rsidR="00CF7FE1" w:rsidRPr="008167D9">
          <w:rPr>
            <w:rStyle w:val="Hyperlink"/>
            <w:noProof/>
          </w:rPr>
          <w:t>Specific Responsibilities of the Parties</w:t>
        </w:r>
        <w:r w:rsidR="00CF7FE1">
          <w:rPr>
            <w:noProof/>
            <w:webHidden/>
          </w:rPr>
          <w:tab/>
        </w:r>
        <w:r w:rsidR="00CF7FE1">
          <w:rPr>
            <w:noProof/>
            <w:webHidden/>
          </w:rPr>
          <w:fldChar w:fldCharType="begin"/>
        </w:r>
        <w:r w:rsidR="00CF7FE1">
          <w:rPr>
            <w:noProof/>
            <w:webHidden/>
          </w:rPr>
          <w:instrText xml:space="preserve"> PAGEREF _Toc447529895 \h </w:instrText>
        </w:r>
        <w:r w:rsidR="00CF7FE1">
          <w:rPr>
            <w:noProof/>
            <w:webHidden/>
          </w:rPr>
        </w:r>
        <w:r w:rsidR="00CF7FE1">
          <w:rPr>
            <w:noProof/>
            <w:webHidden/>
          </w:rPr>
          <w:fldChar w:fldCharType="separate"/>
        </w:r>
        <w:r w:rsidR="00337654">
          <w:rPr>
            <w:noProof/>
            <w:webHidden/>
          </w:rPr>
          <w:t>69</w:t>
        </w:r>
        <w:r w:rsidR="00CF7FE1">
          <w:rPr>
            <w:noProof/>
            <w:webHidden/>
          </w:rPr>
          <w:fldChar w:fldCharType="end"/>
        </w:r>
      </w:hyperlink>
    </w:p>
    <w:p w14:paraId="0D3462DF" w14:textId="77777777" w:rsidR="00CF7FE1" w:rsidRDefault="00CE157F">
      <w:pPr>
        <w:pStyle w:val="TOC3"/>
        <w:rPr>
          <w:rFonts w:asciiTheme="minorHAnsi" w:eastAsiaTheme="minorEastAsia" w:hAnsiTheme="minorHAnsi" w:cstheme="minorBidi"/>
          <w:noProof/>
          <w:szCs w:val="22"/>
          <w:lang w:eastAsia="en-GB"/>
        </w:rPr>
      </w:pPr>
      <w:hyperlink w:anchor="_Toc447529899" w:history="1">
        <w:r w:rsidR="00CF7FE1" w:rsidRPr="008167D9">
          <w:rPr>
            <w:rStyle w:val="Hyperlink"/>
            <w:noProof/>
          </w:rPr>
          <w:t>Schedule C</w:t>
        </w:r>
        <w:r w:rsidR="00CF7FE1">
          <w:rPr>
            <w:rFonts w:asciiTheme="minorHAnsi" w:eastAsiaTheme="minorEastAsia" w:hAnsiTheme="minorHAnsi" w:cstheme="minorBidi"/>
            <w:noProof/>
            <w:szCs w:val="22"/>
            <w:lang w:eastAsia="en-GB"/>
          </w:rPr>
          <w:tab/>
        </w:r>
        <w:r w:rsidR="00CF7FE1" w:rsidRPr="008167D9">
          <w:rPr>
            <w:rStyle w:val="Hyperlink"/>
            <w:noProof/>
          </w:rPr>
          <w:t>Contract Management Plan and Management Information</w:t>
        </w:r>
        <w:r w:rsidR="00CF7FE1">
          <w:rPr>
            <w:noProof/>
            <w:webHidden/>
          </w:rPr>
          <w:tab/>
        </w:r>
        <w:r w:rsidR="00CF7FE1">
          <w:rPr>
            <w:noProof/>
            <w:webHidden/>
          </w:rPr>
          <w:fldChar w:fldCharType="begin"/>
        </w:r>
        <w:r w:rsidR="00CF7FE1">
          <w:rPr>
            <w:noProof/>
            <w:webHidden/>
          </w:rPr>
          <w:instrText xml:space="preserve"> PAGEREF _Toc447529899 \h </w:instrText>
        </w:r>
        <w:r w:rsidR="00CF7FE1">
          <w:rPr>
            <w:noProof/>
            <w:webHidden/>
          </w:rPr>
        </w:r>
        <w:r w:rsidR="00CF7FE1">
          <w:rPr>
            <w:noProof/>
            <w:webHidden/>
          </w:rPr>
          <w:fldChar w:fldCharType="separate"/>
        </w:r>
        <w:r w:rsidR="00337654">
          <w:rPr>
            <w:noProof/>
            <w:webHidden/>
          </w:rPr>
          <w:t>99</w:t>
        </w:r>
        <w:r w:rsidR="00CF7FE1">
          <w:rPr>
            <w:noProof/>
            <w:webHidden/>
          </w:rPr>
          <w:fldChar w:fldCharType="end"/>
        </w:r>
      </w:hyperlink>
    </w:p>
    <w:p w14:paraId="2DC1C228" w14:textId="77777777" w:rsidR="00CF7FE1" w:rsidRDefault="00CE157F">
      <w:pPr>
        <w:pStyle w:val="TOC3"/>
        <w:rPr>
          <w:rFonts w:asciiTheme="minorHAnsi" w:eastAsiaTheme="minorEastAsia" w:hAnsiTheme="minorHAnsi" w:cstheme="minorBidi"/>
          <w:noProof/>
          <w:szCs w:val="22"/>
          <w:lang w:eastAsia="en-GB"/>
        </w:rPr>
      </w:pPr>
      <w:hyperlink w:anchor="_Toc447529900" w:history="1">
        <w:r w:rsidR="00CF7FE1" w:rsidRPr="008167D9">
          <w:rPr>
            <w:rStyle w:val="Hyperlink"/>
            <w:noProof/>
          </w:rPr>
          <w:t>Schedule D</w:t>
        </w:r>
        <w:r w:rsidR="00CF7FE1">
          <w:rPr>
            <w:rFonts w:asciiTheme="minorHAnsi" w:eastAsiaTheme="minorEastAsia" w:hAnsiTheme="minorHAnsi" w:cstheme="minorBidi"/>
            <w:noProof/>
            <w:szCs w:val="22"/>
            <w:lang w:eastAsia="en-GB"/>
          </w:rPr>
          <w:tab/>
        </w:r>
        <w:r w:rsidR="00CF7FE1" w:rsidRPr="008167D9">
          <w:rPr>
            <w:rStyle w:val="Hyperlink"/>
            <w:noProof/>
          </w:rPr>
          <w:t>Service levels and KPIs</w:t>
        </w:r>
        <w:r w:rsidR="00CF7FE1">
          <w:rPr>
            <w:noProof/>
            <w:webHidden/>
          </w:rPr>
          <w:tab/>
        </w:r>
        <w:r w:rsidR="00CF7FE1">
          <w:rPr>
            <w:noProof/>
            <w:webHidden/>
          </w:rPr>
          <w:fldChar w:fldCharType="begin"/>
        </w:r>
        <w:r w:rsidR="00CF7FE1">
          <w:rPr>
            <w:noProof/>
            <w:webHidden/>
          </w:rPr>
          <w:instrText xml:space="preserve"> PAGEREF _Toc447529900 \h </w:instrText>
        </w:r>
        <w:r w:rsidR="00CF7FE1">
          <w:rPr>
            <w:noProof/>
            <w:webHidden/>
          </w:rPr>
        </w:r>
        <w:r w:rsidR="00CF7FE1">
          <w:rPr>
            <w:noProof/>
            <w:webHidden/>
          </w:rPr>
          <w:fldChar w:fldCharType="separate"/>
        </w:r>
        <w:r w:rsidR="00337654">
          <w:rPr>
            <w:noProof/>
            <w:webHidden/>
          </w:rPr>
          <w:t>108</w:t>
        </w:r>
        <w:r w:rsidR="00CF7FE1">
          <w:rPr>
            <w:noProof/>
            <w:webHidden/>
          </w:rPr>
          <w:fldChar w:fldCharType="end"/>
        </w:r>
      </w:hyperlink>
    </w:p>
    <w:p w14:paraId="7D423465" w14:textId="53EDF488" w:rsidR="00CF7FE1" w:rsidRDefault="00CE157F">
      <w:pPr>
        <w:pStyle w:val="TOC3"/>
        <w:rPr>
          <w:rFonts w:asciiTheme="minorHAnsi" w:eastAsiaTheme="minorEastAsia" w:hAnsiTheme="minorHAnsi" w:cstheme="minorBidi"/>
          <w:noProof/>
          <w:szCs w:val="22"/>
          <w:lang w:eastAsia="en-GB"/>
        </w:rPr>
      </w:pPr>
      <w:hyperlink w:anchor="_Toc447529901" w:history="1">
        <w:r w:rsidR="00CF7FE1" w:rsidRPr="008167D9">
          <w:rPr>
            <w:rStyle w:val="Hyperlink"/>
            <w:noProof/>
          </w:rPr>
          <w:t>Schedule E</w:t>
        </w:r>
        <w:r w:rsidR="00CF7FE1">
          <w:rPr>
            <w:rFonts w:asciiTheme="minorHAnsi" w:eastAsiaTheme="minorEastAsia" w:hAnsiTheme="minorHAnsi" w:cstheme="minorBidi"/>
            <w:noProof/>
            <w:szCs w:val="22"/>
            <w:lang w:eastAsia="en-GB"/>
          </w:rPr>
          <w:tab/>
        </w:r>
        <w:r>
          <w:rPr>
            <w:rStyle w:val="Hyperlink"/>
            <w:noProof/>
          </w:rPr>
          <w:t>Delegations</w:t>
        </w:r>
        <w:r w:rsidR="00CF7FE1">
          <w:rPr>
            <w:noProof/>
            <w:webHidden/>
          </w:rPr>
          <w:tab/>
        </w:r>
        <w:r w:rsidR="00CF7FE1">
          <w:rPr>
            <w:noProof/>
            <w:webHidden/>
          </w:rPr>
          <w:fldChar w:fldCharType="begin"/>
        </w:r>
        <w:r w:rsidR="00CF7FE1">
          <w:rPr>
            <w:noProof/>
            <w:webHidden/>
          </w:rPr>
          <w:instrText xml:space="preserve"> PAGEREF _Toc447529901 \h </w:instrText>
        </w:r>
        <w:r w:rsidR="00CF7FE1">
          <w:rPr>
            <w:noProof/>
            <w:webHidden/>
          </w:rPr>
        </w:r>
        <w:r w:rsidR="00CF7FE1">
          <w:rPr>
            <w:noProof/>
            <w:webHidden/>
          </w:rPr>
          <w:fldChar w:fldCharType="separate"/>
        </w:r>
        <w:r w:rsidR="00337654">
          <w:rPr>
            <w:noProof/>
            <w:webHidden/>
          </w:rPr>
          <w:t>109</w:t>
        </w:r>
        <w:r w:rsidR="00CF7FE1">
          <w:rPr>
            <w:noProof/>
            <w:webHidden/>
          </w:rPr>
          <w:fldChar w:fldCharType="end"/>
        </w:r>
      </w:hyperlink>
    </w:p>
    <w:p w14:paraId="6FE10BE9" w14:textId="77777777" w:rsidR="00CF7FE1" w:rsidRDefault="00CE157F">
      <w:pPr>
        <w:pStyle w:val="TOC3"/>
        <w:rPr>
          <w:rFonts w:asciiTheme="minorHAnsi" w:eastAsiaTheme="minorEastAsia" w:hAnsiTheme="minorHAnsi" w:cstheme="minorBidi"/>
          <w:noProof/>
          <w:szCs w:val="22"/>
          <w:lang w:eastAsia="en-GB"/>
        </w:rPr>
      </w:pPr>
      <w:hyperlink w:anchor="_Toc447529902" w:history="1">
        <w:r w:rsidR="00CF7FE1" w:rsidRPr="008167D9">
          <w:rPr>
            <w:rStyle w:val="Hyperlink"/>
            <w:noProof/>
          </w:rPr>
          <w:t>Schedule F</w:t>
        </w:r>
        <w:r w:rsidR="00CF7FE1">
          <w:rPr>
            <w:rFonts w:asciiTheme="minorHAnsi" w:eastAsiaTheme="minorEastAsia" w:hAnsiTheme="minorHAnsi" w:cstheme="minorBidi"/>
            <w:noProof/>
            <w:szCs w:val="22"/>
            <w:lang w:eastAsia="en-GB"/>
          </w:rPr>
          <w:tab/>
        </w:r>
        <w:r w:rsidR="00CF7FE1" w:rsidRPr="008167D9">
          <w:rPr>
            <w:rStyle w:val="Hyperlink"/>
            <w:noProof/>
          </w:rPr>
          <w:t>Implementation Plan/Delivery Schedule</w:t>
        </w:r>
        <w:r w:rsidR="00CF7FE1">
          <w:rPr>
            <w:noProof/>
            <w:webHidden/>
          </w:rPr>
          <w:tab/>
        </w:r>
        <w:r w:rsidR="00CF7FE1">
          <w:rPr>
            <w:noProof/>
            <w:webHidden/>
          </w:rPr>
          <w:fldChar w:fldCharType="begin"/>
        </w:r>
        <w:r w:rsidR="00CF7FE1">
          <w:rPr>
            <w:noProof/>
            <w:webHidden/>
          </w:rPr>
          <w:instrText xml:space="preserve"> PAGEREF _Toc447529902 \h </w:instrText>
        </w:r>
        <w:r w:rsidR="00CF7FE1">
          <w:rPr>
            <w:noProof/>
            <w:webHidden/>
          </w:rPr>
        </w:r>
        <w:r w:rsidR="00CF7FE1">
          <w:rPr>
            <w:noProof/>
            <w:webHidden/>
          </w:rPr>
          <w:fldChar w:fldCharType="separate"/>
        </w:r>
        <w:r w:rsidR="00337654">
          <w:rPr>
            <w:noProof/>
            <w:webHidden/>
          </w:rPr>
          <w:t>113</w:t>
        </w:r>
        <w:r w:rsidR="00CF7FE1">
          <w:rPr>
            <w:noProof/>
            <w:webHidden/>
          </w:rPr>
          <w:fldChar w:fldCharType="end"/>
        </w:r>
      </w:hyperlink>
    </w:p>
    <w:p w14:paraId="2792E85A" w14:textId="77777777" w:rsidR="00CF7FE1" w:rsidRDefault="00CE157F">
      <w:pPr>
        <w:pStyle w:val="TOC3"/>
        <w:rPr>
          <w:rFonts w:asciiTheme="minorHAnsi" w:eastAsiaTheme="minorEastAsia" w:hAnsiTheme="minorHAnsi" w:cstheme="minorBidi"/>
          <w:noProof/>
          <w:szCs w:val="22"/>
          <w:lang w:eastAsia="en-GB"/>
        </w:rPr>
      </w:pPr>
      <w:hyperlink w:anchor="_Toc447529903" w:history="1">
        <w:r w:rsidR="00CF7FE1" w:rsidRPr="008167D9">
          <w:rPr>
            <w:rStyle w:val="Hyperlink"/>
            <w:noProof/>
          </w:rPr>
          <w:t>Schedule G</w:t>
        </w:r>
        <w:r w:rsidR="00CF7FE1">
          <w:rPr>
            <w:rFonts w:asciiTheme="minorHAnsi" w:eastAsiaTheme="minorEastAsia" w:hAnsiTheme="minorHAnsi" w:cstheme="minorBidi"/>
            <w:noProof/>
            <w:szCs w:val="22"/>
            <w:lang w:eastAsia="en-GB"/>
          </w:rPr>
          <w:tab/>
        </w:r>
        <w:r w:rsidR="00CF7FE1" w:rsidRPr="008167D9">
          <w:rPr>
            <w:rStyle w:val="Hyperlink"/>
            <w:noProof/>
          </w:rPr>
          <w:t>Exit Management</w:t>
        </w:r>
        <w:r w:rsidR="00CF7FE1">
          <w:rPr>
            <w:noProof/>
            <w:webHidden/>
          </w:rPr>
          <w:tab/>
        </w:r>
        <w:r w:rsidR="00CF7FE1">
          <w:rPr>
            <w:noProof/>
            <w:webHidden/>
          </w:rPr>
          <w:fldChar w:fldCharType="begin"/>
        </w:r>
        <w:r w:rsidR="00CF7FE1">
          <w:rPr>
            <w:noProof/>
            <w:webHidden/>
          </w:rPr>
          <w:instrText xml:space="preserve"> PAGEREF _Toc447529903 \h </w:instrText>
        </w:r>
        <w:r w:rsidR="00CF7FE1">
          <w:rPr>
            <w:noProof/>
            <w:webHidden/>
          </w:rPr>
        </w:r>
        <w:r w:rsidR="00CF7FE1">
          <w:rPr>
            <w:noProof/>
            <w:webHidden/>
          </w:rPr>
          <w:fldChar w:fldCharType="separate"/>
        </w:r>
        <w:r w:rsidR="00337654">
          <w:rPr>
            <w:noProof/>
            <w:webHidden/>
          </w:rPr>
          <w:t>118</w:t>
        </w:r>
        <w:r w:rsidR="00CF7FE1">
          <w:rPr>
            <w:noProof/>
            <w:webHidden/>
          </w:rPr>
          <w:fldChar w:fldCharType="end"/>
        </w:r>
      </w:hyperlink>
    </w:p>
    <w:p w14:paraId="49E87E2A" w14:textId="77777777" w:rsidR="00CF7FE1" w:rsidRDefault="00CE157F">
      <w:pPr>
        <w:pStyle w:val="TOC3"/>
        <w:rPr>
          <w:rFonts w:asciiTheme="minorHAnsi" w:eastAsiaTheme="minorEastAsia" w:hAnsiTheme="minorHAnsi" w:cstheme="minorBidi"/>
          <w:noProof/>
          <w:szCs w:val="22"/>
          <w:lang w:eastAsia="en-GB"/>
        </w:rPr>
      </w:pPr>
      <w:hyperlink w:anchor="_Toc447529904" w:history="1">
        <w:r w:rsidR="00CF7FE1" w:rsidRPr="004A4E2A">
          <w:rPr>
            <w:rStyle w:val="Hyperlink"/>
            <w:noProof/>
          </w:rPr>
          <w:t>Schedule H</w:t>
        </w:r>
        <w:r w:rsidR="00CF7FE1" w:rsidRPr="004A4E2A">
          <w:rPr>
            <w:rFonts w:asciiTheme="minorHAnsi" w:eastAsiaTheme="minorEastAsia" w:hAnsiTheme="minorHAnsi" w:cstheme="minorBidi"/>
            <w:noProof/>
            <w:szCs w:val="22"/>
            <w:lang w:eastAsia="en-GB"/>
          </w:rPr>
          <w:tab/>
        </w:r>
        <w:r w:rsidR="00CF7FE1" w:rsidRPr="004A4E2A">
          <w:rPr>
            <w:rStyle w:val="Hyperlink"/>
            <w:noProof/>
          </w:rPr>
          <w:t>Security Plan</w:t>
        </w:r>
        <w:r w:rsidR="00CF7FE1" w:rsidRPr="004A4E2A">
          <w:rPr>
            <w:noProof/>
            <w:webHidden/>
          </w:rPr>
          <w:tab/>
        </w:r>
        <w:r w:rsidR="00CF7FE1" w:rsidRPr="004A4E2A">
          <w:rPr>
            <w:noProof/>
            <w:webHidden/>
          </w:rPr>
          <w:fldChar w:fldCharType="begin"/>
        </w:r>
        <w:r w:rsidR="00CF7FE1" w:rsidRPr="004A4E2A">
          <w:rPr>
            <w:noProof/>
            <w:webHidden/>
          </w:rPr>
          <w:instrText xml:space="preserve"> PAGEREF _Toc447529904 \h </w:instrText>
        </w:r>
        <w:r w:rsidR="00CF7FE1" w:rsidRPr="004A4E2A">
          <w:rPr>
            <w:noProof/>
            <w:webHidden/>
          </w:rPr>
        </w:r>
        <w:r w:rsidR="00CF7FE1" w:rsidRPr="004A4E2A">
          <w:rPr>
            <w:noProof/>
            <w:webHidden/>
          </w:rPr>
          <w:fldChar w:fldCharType="separate"/>
        </w:r>
        <w:r w:rsidR="00337654" w:rsidRPr="004A4E2A">
          <w:rPr>
            <w:noProof/>
            <w:webHidden/>
          </w:rPr>
          <w:t>123</w:t>
        </w:r>
        <w:r w:rsidR="00CF7FE1" w:rsidRPr="004A4E2A">
          <w:rPr>
            <w:noProof/>
            <w:webHidden/>
          </w:rPr>
          <w:fldChar w:fldCharType="end"/>
        </w:r>
      </w:hyperlink>
    </w:p>
    <w:p w14:paraId="09B704C2" w14:textId="33B372FF" w:rsidR="00CF7FE1" w:rsidRDefault="00CE157F">
      <w:pPr>
        <w:pStyle w:val="TOC3"/>
        <w:rPr>
          <w:rFonts w:asciiTheme="minorHAnsi" w:eastAsiaTheme="minorEastAsia" w:hAnsiTheme="minorHAnsi" w:cstheme="minorBidi"/>
          <w:noProof/>
          <w:szCs w:val="22"/>
          <w:lang w:eastAsia="en-GB"/>
        </w:rPr>
      </w:pPr>
      <w:hyperlink w:anchor="_Toc447529907" w:history="1">
        <w:r w:rsidR="00CF7FE1" w:rsidRPr="008167D9">
          <w:rPr>
            <w:rStyle w:val="Hyperlink"/>
            <w:noProof/>
          </w:rPr>
          <w:t>Schedule I</w:t>
        </w:r>
        <w:r w:rsidR="00CF7FE1">
          <w:rPr>
            <w:rFonts w:asciiTheme="minorHAnsi" w:eastAsiaTheme="minorEastAsia" w:hAnsiTheme="minorHAnsi" w:cstheme="minorBidi"/>
            <w:noProof/>
            <w:szCs w:val="22"/>
            <w:lang w:eastAsia="en-GB"/>
          </w:rPr>
          <w:tab/>
        </w:r>
        <w:r>
          <w:rPr>
            <w:rStyle w:val="Hyperlink"/>
            <w:noProof/>
          </w:rPr>
          <w:t>NOT APPLICABLE</w:t>
        </w:r>
        <w:r w:rsidR="00CF7FE1">
          <w:rPr>
            <w:noProof/>
            <w:webHidden/>
          </w:rPr>
          <w:tab/>
        </w:r>
        <w:r w:rsidR="00CF7FE1">
          <w:rPr>
            <w:noProof/>
            <w:webHidden/>
          </w:rPr>
          <w:fldChar w:fldCharType="begin"/>
        </w:r>
        <w:r w:rsidR="00CF7FE1">
          <w:rPr>
            <w:noProof/>
            <w:webHidden/>
          </w:rPr>
          <w:instrText xml:space="preserve"> PAGEREF _Toc447529907 \h </w:instrText>
        </w:r>
        <w:r w:rsidR="00CF7FE1">
          <w:rPr>
            <w:noProof/>
            <w:webHidden/>
          </w:rPr>
        </w:r>
        <w:r w:rsidR="00CF7FE1">
          <w:rPr>
            <w:noProof/>
            <w:webHidden/>
          </w:rPr>
          <w:fldChar w:fldCharType="separate"/>
        </w:r>
        <w:r w:rsidR="00337654">
          <w:rPr>
            <w:noProof/>
            <w:webHidden/>
          </w:rPr>
          <w:t>177</w:t>
        </w:r>
        <w:r w:rsidR="00CF7FE1">
          <w:rPr>
            <w:noProof/>
            <w:webHidden/>
          </w:rPr>
          <w:fldChar w:fldCharType="end"/>
        </w:r>
      </w:hyperlink>
    </w:p>
    <w:p w14:paraId="4D3E4C16" w14:textId="77777777" w:rsidR="00CF7FE1" w:rsidRDefault="00CE157F">
      <w:pPr>
        <w:pStyle w:val="TOC3"/>
        <w:rPr>
          <w:rFonts w:asciiTheme="minorHAnsi" w:eastAsiaTheme="minorEastAsia" w:hAnsiTheme="minorHAnsi" w:cstheme="minorBidi"/>
          <w:noProof/>
          <w:szCs w:val="22"/>
          <w:lang w:eastAsia="en-GB"/>
        </w:rPr>
      </w:pPr>
      <w:hyperlink w:anchor="_Toc447529908" w:history="1">
        <w:r w:rsidR="00CF7FE1" w:rsidRPr="008167D9">
          <w:rPr>
            <w:rStyle w:val="Hyperlink"/>
            <w:noProof/>
          </w:rPr>
          <w:t>Schedule J</w:t>
        </w:r>
        <w:r w:rsidR="00CF7FE1">
          <w:rPr>
            <w:rFonts w:asciiTheme="minorHAnsi" w:eastAsiaTheme="minorEastAsia" w:hAnsiTheme="minorHAnsi" w:cstheme="minorBidi"/>
            <w:noProof/>
            <w:szCs w:val="22"/>
            <w:lang w:eastAsia="en-GB"/>
          </w:rPr>
          <w:tab/>
        </w:r>
        <w:r w:rsidR="00CF7FE1" w:rsidRPr="008167D9">
          <w:rPr>
            <w:rStyle w:val="Hyperlink"/>
            <w:noProof/>
          </w:rPr>
          <w:t>Pricing Schedules</w:t>
        </w:r>
        <w:r w:rsidR="00CF7FE1">
          <w:rPr>
            <w:noProof/>
            <w:webHidden/>
          </w:rPr>
          <w:tab/>
        </w:r>
        <w:r w:rsidR="00CF7FE1">
          <w:rPr>
            <w:noProof/>
            <w:webHidden/>
          </w:rPr>
          <w:fldChar w:fldCharType="begin"/>
        </w:r>
        <w:r w:rsidR="00CF7FE1">
          <w:rPr>
            <w:noProof/>
            <w:webHidden/>
          </w:rPr>
          <w:instrText xml:space="preserve"> PAGEREF _Toc447529908 \h </w:instrText>
        </w:r>
        <w:r w:rsidR="00CF7FE1">
          <w:rPr>
            <w:noProof/>
            <w:webHidden/>
          </w:rPr>
        </w:r>
        <w:r w:rsidR="00CF7FE1">
          <w:rPr>
            <w:noProof/>
            <w:webHidden/>
          </w:rPr>
          <w:fldChar w:fldCharType="separate"/>
        </w:r>
        <w:r w:rsidR="00337654">
          <w:rPr>
            <w:noProof/>
            <w:webHidden/>
          </w:rPr>
          <w:t>181</w:t>
        </w:r>
        <w:r w:rsidR="00CF7FE1">
          <w:rPr>
            <w:noProof/>
            <w:webHidden/>
          </w:rPr>
          <w:fldChar w:fldCharType="end"/>
        </w:r>
      </w:hyperlink>
    </w:p>
    <w:p w14:paraId="69F9B803" w14:textId="4964ABBD" w:rsidR="00CF7FE1" w:rsidRDefault="00CE157F">
      <w:pPr>
        <w:pStyle w:val="TOC3"/>
        <w:rPr>
          <w:noProof/>
        </w:rPr>
      </w:pPr>
      <w:hyperlink w:anchor="_Toc447529909" w:history="1">
        <w:r w:rsidR="00CF7FE1" w:rsidRPr="008167D9">
          <w:rPr>
            <w:rStyle w:val="Hyperlink"/>
            <w:noProof/>
          </w:rPr>
          <w:t>Schedule K</w:t>
        </w:r>
        <w:r w:rsidR="00CF7FE1">
          <w:rPr>
            <w:rFonts w:asciiTheme="minorHAnsi" w:eastAsiaTheme="minorEastAsia" w:hAnsiTheme="minorHAnsi" w:cstheme="minorBidi"/>
            <w:noProof/>
            <w:szCs w:val="22"/>
            <w:lang w:eastAsia="en-GB"/>
          </w:rPr>
          <w:tab/>
        </w:r>
        <w:r>
          <w:rPr>
            <w:rStyle w:val="Hyperlink"/>
            <w:noProof/>
          </w:rPr>
          <w:t>Instructions for Assignment</w:t>
        </w:r>
        <w:r w:rsidR="00CF7FE1">
          <w:rPr>
            <w:noProof/>
            <w:webHidden/>
          </w:rPr>
          <w:tab/>
        </w:r>
        <w:r w:rsidR="00CF7FE1">
          <w:rPr>
            <w:noProof/>
            <w:webHidden/>
          </w:rPr>
          <w:fldChar w:fldCharType="begin"/>
        </w:r>
        <w:r w:rsidR="00CF7FE1">
          <w:rPr>
            <w:noProof/>
            <w:webHidden/>
          </w:rPr>
          <w:instrText xml:space="preserve"> PAGEREF _Toc447529909 \h </w:instrText>
        </w:r>
        <w:r w:rsidR="00CF7FE1">
          <w:rPr>
            <w:noProof/>
            <w:webHidden/>
          </w:rPr>
        </w:r>
        <w:r w:rsidR="00CF7FE1">
          <w:rPr>
            <w:noProof/>
            <w:webHidden/>
          </w:rPr>
          <w:fldChar w:fldCharType="separate"/>
        </w:r>
        <w:r w:rsidR="00337654">
          <w:rPr>
            <w:noProof/>
            <w:webHidden/>
          </w:rPr>
          <w:t>182</w:t>
        </w:r>
        <w:r w:rsidR="00CF7FE1">
          <w:rPr>
            <w:noProof/>
            <w:webHidden/>
          </w:rPr>
          <w:fldChar w:fldCharType="end"/>
        </w:r>
      </w:hyperlink>
    </w:p>
    <w:p w14:paraId="52F927BC" w14:textId="1CC05630" w:rsidR="006E03BF" w:rsidRPr="006E03BF" w:rsidRDefault="00CE157F" w:rsidP="00CE157F">
      <w:pPr>
        <w:jc w:val="right"/>
      </w:pPr>
      <w:r>
        <w:t>Schedule L</w:t>
      </w:r>
      <w:r>
        <w:tab/>
        <w:t xml:space="preserve"> HMRC Complaints Procedure</w:t>
      </w:r>
      <w:r>
        <w:tab/>
        <w:t xml:space="preserve"> </w:t>
      </w:r>
      <w:r>
        <w:tab/>
      </w:r>
      <w:r>
        <w:tab/>
      </w:r>
      <w:r>
        <w:tab/>
      </w:r>
      <w:r>
        <w:tab/>
        <w:t>1</w:t>
      </w:r>
      <w:r w:rsidR="006E03BF">
        <w:t>85</w:t>
      </w:r>
    </w:p>
    <w:p w14:paraId="2C154AFE" w14:textId="77777777" w:rsidR="00C240B8" w:rsidRPr="00C240B8" w:rsidRDefault="00841389" w:rsidP="009D52B5">
      <w:pPr>
        <w:pStyle w:val="Heading10"/>
      </w:pPr>
      <w:r>
        <w:rPr>
          <w:bCs/>
          <w:noProof/>
        </w:rPr>
        <w:fldChar w:fldCharType="end"/>
      </w:r>
      <w:r w:rsidR="00C240B8" w:rsidRPr="00841389">
        <w:br w:type="page"/>
      </w:r>
      <w:bookmarkStart w:id="1" w:name="_Toc446415545"/>
      <w:bookmarkStart w:id="2" w:name="_Toc447529803"/>
      <w:bookmarkStart w:id="3" w:name="_Toc222022663"/>
      <w:r w:rsidR="00C240B8" w:rsidRPr="00C240B8">
        <w:lastRenderedPageBreak/>
        <w:t>Form of Agreement</w:t>
      </w:r>
      <w:bookmarkEnd w:id="1"/>
      <w:bookmarkEnd w:id="2"/>
    </w:p>
    <w:p w14:paraId="47EACE6F" w14:textId="77777777" w:rsidR="00C240B8" w:rsidRPr="00C240B8" w:rsidRDefault="00C240B8" w:rsidP="00C240B8">
      <w:pPr>
        <w:rPr>
          <w:rFonts w:eastAsia="Calibri" w:cs="Arial"/>
          <w:szCs w:val="22"/>
          <w:lang w:eastAsia="en-US"/>
        </w:rPr>
      </w:pPr>
      <w:r w:rsidRPr="00C240B8">
        <w:rPr>
          <w:rFonts w:eastAsia="Calibri" w:cs="Arial"/>
          <w:szCs w:val="22"/>
          <w:lang w:eastAsia="en-US"/>
        </w:rPr>
        <w:t>This Agreement is made between Her Majesty’s Revenue and Customs, acting as part of the Crown, “the Client”, of (</w:t>
      </w:r>
      <w:r w:rsidRPr="00C240B8">
        <w:rPr>
          <w:rFonts w:eastAsia="Calibri" w:cs="Arial"/>
          <w:szCs w:val="22"/>
          <w:highlight w:val="yellow"/>
          <w:lang w:eastAsia="en-US"/>
        </w:rPr>
        <w:t>insert address</w:t>
      </w:r>
      <w:r w:rsidRPr="00C240B8">
        <w:rPr>
          <w:rFonts w:eastAsia="Calibri" w:cs="Arial"/>
          <w:szCs w:val="22"/>
          <w:lang w:eastAsia="en-US"/>
        </w:rPr>
        <w:t>) and (</w:t>
      </w:r>
      <w:r w:rsidRPr="00C240B8">
        <w:rPr>
          <w:rFonts w:eastAsia="Calibri" w:cs="Arial"/>
          <w:szCs w:val="22"/>
          <w:highlight w:val="yellow"/>
          <w:lang w:eastAsia="en-US"/>
        </w:rPr>
        <w:t>insert name of Contractor</w:t>
      </w:r>
      <w:r w:rsidRPr="00C240B8">
        <w:rPr>
          <w:rFonts w:eastAsia="Calibri" w:cs="Arial"/>
          <w:szCs w:val="22"/>
          <w:lang w:eastAsia="en-US"/>
        </w:rPr>
        <w:t>) “the Contractor” whose main or registered office is at (</w:t>
      </w:r>
      <w:r w:rsidRPr="00C240B8">
        <w:rPr>
          <w:rFonts w:eastAsia="Calibri" w:cs="Arial"/>
          <w:szCs w:val="22"/>
          <w:highlight w:val="yellow"/>
          <w:lang w:eastAsia="en-US"/>
        </w:rPr>
        <w:t>insert address</w:t>
      </w:r>
      <w:r w:rsidRPr="00C240B8">
        <w:rPr>
          <w:rFonts w:eastAsia="Calibri" w:cs="Arial"/>
          <w:szCs w:val="22"/>
          <w:lang w:eastAsia="en-US"/>
        </w:rPr>
        <w:t>), together referred to as “the Parties” and is effective as of (</w:t>
      </w:r>
      <w:r w:rsidRPr="00C240B8">
        <w:rPr>
          <w:rFonts w:eastAsia="Calibri" w:cs="Arial"/>
          <w:szCs w:val="22"/>
          <w:highlight w:val="yellow"/>
          <w:lang w:eastAsia="en-US"/>
        </w:rPr>
        <w:t>insert date</w:t>
      </w:r>
      <w:r w:rsidRPr="00C240B8">
        <w:rPr>
          <w:rFonts w:eastAsia="Calibri" w:cs="Arial"/>
          <w:szCs w:val="22"/>
          <w:lang w:eastAsia="en-US"/>
        </w:rPr>
        <w:t>) (</w:t>
      </w:r>
      <w:r w:rsidRPr="00C240B8">
        <w:rPr>
          <w:rFonts w:eastAsia="Calibri" w:cs="Arial"/>
          <w:szCs w:val="22"/>
          <w:highlight w:val="yellow"/>
          <w:lang w:eastAsia="en-US"/>
        </w:rPr>
        <w:t>“Commencement Date”)</w:t>
      </w:r>
    </w:p>
    <w:p w14:paraId="15FE6233" w14:textId="77777777" w:rsidR="00C240B8" w:rsidRPr="00C240B8" w:rsidRDefault="00C240B8" w:rsidP="00C240B8">
      <w:pPr>
        <w:rPr>
          <w:rFonts w:eastAsia="Calibri" w:cs="Arial"/>
          <w:szCs w:val="22"/>
          <w:lang w:eastAsia="en-US"/>
        </w:rPr>
      </w:pPr>
      <w:r w:rsidRPr="00C240B8">
        <w:rPr>
          <w:rFonts w:eastAsia="Calibri" w:cs="Arial"/>
          <w:szCs w:val="22"/>
          <w:lang w:eastAsia="en-US"/>
        </w:rPr>
        <w:t>It is agreed that:</w:t>
      </w:r>
    </w:p>
    <w:p w14:paraId="5B0A0B41" w14:textId="77777777" w:rsidR="00C240B8" w:rsidRPr="00C240B8" w:rsidRDefault="00C240B8" w:rsidP="00C240B8">
      <w:pPr>
        <w:rPr>
          <w:rFonts w:eastAsia="Calibri" w:cs="Arial"/>
          <w:szCs w:val="22"/>
          <w:lang w:eastAsia="en-US"/>
        </w:rPr>
      </w:pPr>
      <w:r w:rsidRPr="00C240B8">
        <w:rPr>
          <w:rFonts w:eastAsia="Calibri" w:cs="Arial"/>
          <w:szCs w:val="22"/>
          <w:lang w:eastAsia="en-US"/>
        </w:rPr>
        <w:t>This Form of Agreement together with the Terms and Conditions and Schedules are the documents that collectively form the “Contract”.</w:t>
      </w:r>
    </w:p>
    <w:p w14:paraId="2B5E9674" w14:textId="77777777" w:rsidR="00C240B8" w:rsidRPr="00C240B8" w:rsidRDefault="00C240B8" w:rsidP="00C240B8">
      <w:pPr>
        <w:rPr>
          <w:rFonts w:eastAsia="Calibri" w:cs="Arial"/>
          <w:szCs w:val="22"/>
          <w:lang w:eastAsia="en-US"/>
        </w:rPr>
      </w:pPr>
      <w:r w:rsidRPr="00C240B8">
        <w:rPr>
          <w:rFonts w:eastAsia="Calibri" w:cs="Arial"/>
          <w:szCs w:val="22"/>
          <w:lang w:eastAsia="en-US"/>
        </w:rPr>
        <w:t>The Contract effected by the signing of this Form of Agreement constitutes the entire agreement between the Parties relating to the subject matter of the Contract and supersedes all prior negotiations, representations or understandings whether written or oral.</w:t>
      </w:r>
    </w:p>
    <w:p w14:paraId="66BEB1CF" w14:textId="77777777" w:rsidR="00C240B8" w:rsidRPr="00C240B8" w:rsidRDefault="00C240B8" w:rsidP="00C240B8">
      <w:pPr>
        <w:rPr>
          <w:rFonts w:eastAsia="Calibri" w:cs="Arial"/>
          <w:szCs w:val="22"/>
          <w:lang w:eastAsia="en-US"/>
        </w:rPr>
      </w:pPr>
      <w:r w:rsidRPr="00C240B8">
        <w:rPr>
          <w:rFonts w:eastAsia="Calibri" w:cs="Arial"/>
          <w:szCs w:val="22"/>
          <w:lang w:eastAsia="en-US"/>
        </w:rPr>
        <w:t>Signed for and on behalf of:</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13"/>
        <w:gridCol w:w="2649"/>
        <w:gridCol w:w="1536"/>
        <w:gridCol w:w="2604"/>
      </w:tblGrid>
      <w:tr w:rsidR="00C240B8" w:rsidRPr="00B765BC" w14:paraId="5C91F9B9" w14:textId="77777777" w:rsidTr="00C240B8">
        <w:tc>
          <w:tcPr>
            <w:tcW w:w="1526" w:type="dxa"/>
            <w:shd w:val="clear" w:color="auto" w:fill="BFBFBF"/>
          </w:tcPr>
          <w:p w14:paraId="3CB851F4" w14:textId="77777777" w:rsidR="00C240B8" w:rsidRPr="00B765BC" w:rsidRDefault="00C240B8" w:rsidP="00270CA2">
            <w:pPr>
              <w:spacing w:before="120" w:after="120" w:line="360" w:lineRule="auto"/>
              <w:jc w:val="center"/>
            </w:pPr>
          </w:p>
        </w:tc>
        <w:tc>
          <w:tcPr>
            <w:tcW w:w="2745" w:type="dxa"/>
            <w:shd w:val="clear" w:color="auto" w:fill="auto"/>
          </w:tcPr>
          <w:p w14:paraId="062CCBDF" w14:textId="77777777" w:rsidR="00C240B8" w:rsidRPr="00B765BC" w:rsidRDefault="00C240B8" w:rsidP="00270CA2">
            <w:pPr>
              <w:spacing w:before="120" w:after="120" w:line="360" w:lineRule="auto"/>
              <w:jc w:val="center"/>
            </w:pPr>
            <w:r w:rsidRPr="00B765BC">
              <w:rPr>
                <w:b/>
              </w:rPr>
              <w:t>HM Revenue &amp; Customs</w:t>
            </w:r>
            <w:r w:rsidRPr="00B765BC">
              <w:t>:</w:t>
            </w:r>
          </w:p>
        </w:tc>
        <w:tc>
          <w:tcPr>
            <w:tcW w:w="1551" w:type="dxa"/>
            <w:shd w:val="clear" w:color="auto" w:fill="BFBFBF"/>
          </w:tcPr>
          <w:p w14:paraId="7F95CF66" w14:textId="77777777" w:rsidR="00C240B8" w:rsidRPr="00B765BC" w:rsidRDefault="00C240B8" w:rsidP="00270CA2">
            <w:pPr>
              <w:spacing w:before="120" w:after="120" w:line="360" w:lineRule="auto"/>
              <w:jc w:val="center"/>
            </w:pPr>
          </w:p>
        </w:tc>
        <w:tc>
          <w:tcPr>
            <w:tcW w:w="2706" w:type="dxa"/>
            <w:shd w:val="clear" w:color="auto" w:fill="auto"/>
          </w:tcPr>
          <w:p w14:paraId="31426E66" w14:textId="77777777" w:rsidR="00C240B8" w:rsidRPr="00B765BC" w:rsidRDefault="00C240B8" w:rsidP="00270CA2">
            <w:pPr>
              <w:spacing w:before="120" w:after="120" w:line="360" w:lineRule="auto"/>
              <w:jc w:val="center"/>
              <w:rPr>
                <w:b/>
              </w:rPr>
            </w:pPr>
            <w:r w:rsidRPr="00B765BC">
              <w:rPr>
                <w:b/>
                <w:highlight w:val="yellow"/>
              </w:rPr>
              <w:t>(insert Supplier Name)</w:t>
            </w:r>
          </w:p>
        </w:tc>
      </w:tr>
      <w:tr w:rsidR="00C240B8" w:rsidRPr="00B765BC" w14:paraId="455E73EE" w14:textId="77777777" w:rsidTr="00C240B8">
        <w:tc>
          <w:tcPr>
            <w:tcW w:w="1526" w:type="dxa"/>
            <w:shd w:val="clear" w:color="auto" w:fill="BFBFBF"/>
          </w:tcPr>
          <w:p w14:paraId="672610A9" w14:textId="77777777" w:rsidR="00C240B8" w:rsidRPr="00B765BC" w:rsidRDefault="00C240B8" w:rsidP="00270CA2">
            <w:pPr>
              <w:spacing w:before="120" w:after="120" w:line="480" w:lineRule="auto"/>
            </w:pPr>
            <w:r w:rsidRPr="00B765BC">
              <w:t>Signature:</w:t>
            </w:r>
          </w:p>
        </w:tc>
        <w:tc>
          <w:tcPr>
            <w:tcW w:w="2745" w:type="dxa"/>
            <w:shd w:val="clear" w:color="auto" w:fill="auto"/>
          </w:tcPr>
          <w:p w14:paraId="3A5A1729" w14:textId="77777777" w:rsidR="00C240B8" w:rsidRPr="00B765BC" w:rsidRDefault="00C240B8" w:rsidP="00270CA2">
            <w:pPr>
              <w:spacing w:before="120" w:after="120" w:line="480" w:lineRule="auto"/>
            </w:pPr>
          </w:p>
        </w:tc>
        <w:tc>
          <w:tcPr>
            <w:tcW w:w="1551" w:type="dxa"/>
            <w:shd w:val="clear" w:color="auto" w:fill="BFBFBF"/>
          </w:tcPr>
          <w:p w14:paraId="2D374BB9" w14:textId="77777777" w:rsidR="00C240B8" w:rsidRPr="00B765BC" w:rsidRDefault="00C240B8" w:rsidP="00270CA2">
            <w:pPr>
              <w:spacing w:before="120" w:after="120" w:line="480" w:lineRule="auto"/>
            </w:pPr>
            <w:r w:rsidRPr="00B765BC">
              <w:t>Signature:</w:t>
            </w:r>
          </w:p>
        </w:tc>
        <w:tc>
          <w:tcPr>
            <w:tcW w:w="2706" w:type="dxa"/>
            <w:shd w:val="clear" w:color="auto" w:fill="auto"/>
          </w:tcPr>
          <w:p w14:paraId="3D60CB27" w14:textId="77777777" w:rsidR="00C240B8" w:rsidRPr="00B765BC" w:rsidRDefault="00C240B8" w:rsidP="00270CA2">
            <w:pPr>
              <w:spacing w:before="120" w:after="120" w:line="480" w:lineRule="auto"/>
            </w:pPr>
          </w:p>
        </w:tc>
      </w:tr>
      <w:tr w:rsidR="00C240B8" w:rsidRPr="00B765BC" w14:paraId="49B83D35" w14:textId="77777777" w:rsidTr="00C240B8">
        <w:tc>
          <w:tcPr>
            <w:tcW w:w="1526" w:type="dxa"/>
            <w:shd w:val="clear" w:color="auto" w:fill="BFBFBF"/>
          </w:tcPr>
          <w:p w14:paraId="5392465B" w14:textId="77777777" w:rsidR="00C240B8" w:rsidRPr="00B765BC" w:rsidRDefault="00C240B8" w:rsidP="00270CA2">
            <w:pPr>
              <w:spacing w:before="120" w:after="120" w:line="480" w:lineRule="auto"/>
            </w:pPr>
            <w:r w:rsidRPr="00B765BC">
              <w:t>Name:</w:t>
            </w:r>
          </w:p>
        </w:tc>
        <w:tc>
          <w:tcPr>
            <w:tcW w:w="2745" w:type="dxa"/>
            <w:shd w:val="clear" w:color="auto" w:fill="auto"/>
          </w:tcPr>
          <w:p w14:paraId="2DA1E32E" w14:textId="77777777" w:rsidR="00C240B8" w:rsidRPr="00B765BC" w:rsidRDefault="00C240B8" w:rsidP="00270CA2">
            <w:pPr>
              <w:spacing w:before="120" w:after="120" w:line="480" w:lineRule="auto"/>
            </w:pPr>
          </w:p>
        </w:tc>
        <w:tc>
          <w:tcPr>
            <w:tcW w:w="1551" w:type="dxa"/>
            <w:shd w:val="clear" w:color="auto" w:fill="BFBFBF"/>
          </w:tcPr>
          <w:p w14:paraId="3695388C" w14:textId="77777777" w:rsidR="00C240B8" w:rsidRPr="00B765BC" w:rsidRDefault="00C240B8" w:rsidP="00270CA2">
            <w:pPr>
              <w:spacing w:before="120" w:after="120" w:line="480" w:lineRule="auto"/>
            </w:pPr>
            <w:r w:rsidRPr="00B765BC">
              <w:t>Name:</w:t>
            </w:r>
          </w:p>
        </w:tc>
        <w:tc>
          <w:tcPr>
            <w:tcW w:w="2706" w:type="dxa"/>
            <w:shd w:val="clear" w:color="auto" w:fill="auto"/>
          </w:tcPr>
          <w:p w14:paraId="15A72EB9" w14:textId="77777777" w:rsidR="00C240B8" w:rsidRPr="00B765BC" w:rsidRDefault="00C240B8" w:rsidP="00270CA2">
            <w:pPr>
              <w:spacing w:before="120" w:after="120" w:line="480" w:lineRule="auto"/>
            </w:pPr>
          </w:p>
        </w:tc>
      </w:tr>
      <w:tr w:rsidR="00C240B8" w:rsidRPr="00B765BC" w14:paraId="75ACD9B6" w14:textId="77777777" w:rsidTr="00C240B8">
        <w:tc>
          <w:tcPr>
            <w:tcW w:w="1526" w:type="dxa"/>
            <w:shd w:val="clear" w:color="auto" w:fill="BFBFBF"/>
          </w:tcPr>
          <w:p w14:paraId="3C10F777" w14:textId="77777777" w:rsidR="00C240B8" w:rsidRPr="00B765BC" w:rsidRDefault="00C240B8" w:rsidP="00270CA2">
            <w:pPr>
              <w:spacing w:before="120" w:after="120" w:line="480" w:lineRule="auto"/>
            </w:pPr>
            <w:r w:rsidRPr="00B765BC">
              <w:t>Capacity:</w:t>
            </w:r>
          </w:p>
        </w:tc>
        <w:tc>
          <w:tcPr>
            <w:tcW w:w="2745" w:type="dxa"/>
            <w:shd w:val="clear" w:color="auto" w:fill="auto"/>
          </w:tcPr>
          <w:p w14:paraId="71F26891" w14:textId="77777777" w:rsidR="00C240B8" w:rsidRPr="00B765BC" w:rsidRDefault="00C240B8" w:rsidP="00270CA2">
            <w:pPr>
              <w:spacing w:before="120" w:after="120" w:line="480" w:lineRule="auto"/>
            </w:pPr>
          </w:p>
        </w:tc>
        <w:tc>
          <w:tcPr>
            <w:tcW w:w="1551" w:type="dxa"/>
            <w:shd w:val="clear" w:color="auto" w:fill="BFBFBF"/>
          </w:tcPr>
          <w:p w14:paraId="7BA288CB" w14:textId="77777777" w:rsidR="00C240B8" w:rsidRPr="00B765BC" w:rsidRDefault="00C240B8" w:rsidP="00270CA2">
            <w:pPr>
              <w:spacing w:before="120" w:after="120" w:line="480" w:lineRule="auto"/>
            </w:pPr>
            <w:r w:rsidRPr="00B765BC">
              <w:t>Capacity:</w:t>
            </w:r>
          </w:p>
        </w:tc>
        <w:tc>
          <w:tcPr>
            <w:tcW w:w="2706" w:type="dxa"/>
            <w:shd w:val="clear" w:color="auto" w:fill="auto"/>
          </w:tcPr>
          <w:p w14:paraId="2566D958" w14:textId="77777777" w:rsidR="00C240B8" w:rsidRPr="00B765BC" w:rsidRDefault="00C240B8" w:rsidP="00270CA2">
            <w:pPr>
              <w:spacing w:before="120" w:after="120" w:line="480" w:lineRule="auto"/>
            </w:pPr>
          </w:p>
        </w:tc>
      </w:tr>
      <w:tr w:rsidR="00C240B8" w:rsidRPr="00B765BC" w14:paraId="109991B6" w14:textId="77777777" w:rsidTr="00C240B8">
        <w:tc>
          <w:tcPr>
            <w:tcW w:w="1526" w:type="dxa"/>
            <w:shd w:val="clear" w:color="auto" w:fill="BFBFBF"/>
          </w:tcPr>
          <w:p w14:paraId="032905AB" w14:textId="77777777" w:rsidR="00C240B8" w:rsidRPr="00B765BC" w:rsidRDefault="00C240B8" w:rsidP="00270CA2">
            <w:pPr>
              <w:spacing w:before="120" w:after="120" w:line="480" w:lineRule="auto"/>
            </w:pPr>
            <w:r w:rsidRPr="00B765BC">
              <w:t>Date:</w:t>
            </w:r>
          </w:p>
        </w:tc>
        <w:tc>
          <w:tcPr>
            <w:tcW w:w="2745" w:type="dxa"/>
            <w:shd w:val="clear" w:color="auto" w:fill="auto"/>
          </w:tcPr>
          <w:p w14:paraId="57CB2FFC" w14:textId="77777777" w:rsidR="00C240B8" w:rsidRPr="00B765BC" w:rsidRDefault="00C240B8" w:rsidP="00270CA2">
            <w:pPr>
              <w:spacing w:before="120" w:after="120" w:line="480" w:lineRule="auto"/>
            </w:pPr>
          </w:p>
        </w:tc>
        <w:tc>
          <w:tcPr>
            <w:tcW w:w="1551" w:type="dxa"/>
            <w:shd w:val="clear" w:color="auto" w:fill="BFBFBF"/>
          </w:tcPr>
          <w:p w14:paraId="28FCBF9A" w14:textId="77777777" w:rsidR="00C240B8" w:rsidRPr="00B765BC" w:rsidRDefault="00C240B8" w:rsidP="00270CA2">
            <w:pPr>
              <w:spacing w:before="120" w:after="120" w:line="480" w:lineRule="auto"/>
            </w:pPr>
            <w:r w:rsidRPr="00B765BC">
              <w:t>Date:</w:t>
            </w:r>
          </w:p>
        </w:tc>
        <w:tc>
          <w:tcPr>
            <w:tcW w:w="2706" w:type="dxa"/>
            <w:shd w:val="clear" w:color="auto" w:fill="auto"/>
          </w:tcPr>
          <w:p w14:paraId="034F3464" w14:textId="77777777" w:rsidR="00C240B8" w:rsidRPr="00B765BC" w:rsidRDefault="00C240B8" w:rsidP="00270CA2">
            <w:pPr>
              <w:spacing w:before="120" w:after="120" w:line="480" w:lineRule="auto"/>
            </w:pPr>
          </w:p>
        </w:tc>
      </w:tr>
      <w:tr w:rsidR="00C240B8" w:rsidRPr="00B765BC" w14:paraId="5170CF74" w14:textId="77777777" w:rsidTr="00C240B8">
        <w:tc>
          <w:tcPr>
            <w:tcW w:w="1526" w:type="dxa"/>
            <w:shd w:val="clear" w:color="auto" w:fill="BFBFBF"/>
          </w:tcPr>
          <w:p w14:paraId="6E779B21" w14:textId="77777777" w:rsidR="00C240B8" w:rsidRPr="00B765BC" w:rsidRDefault="00C240B8" w:rsidP="00270CA2">
            <w:pPr>
              <w:spacing w:before="120" w:after="120" w:line="480" w:lineRule="auto"/>
            </w:pPr>
            <w:r w:rsidRPr="00B765BC">
              <w:t>Address:</w:t>
            </w:r>
          </w:p>
        </w:tc>
        <w:tc>
          <w:tcPr>
            <w:tcW w:w="2745" w:type="dxa"/>
            <w:shd w:val="clear" w:color="auto" w:fill="auto"/>
          </w:tcPr>
          <w:p w14:paraId="7D8731AD" w14:textId="77777777" w:rsidR="00C240B8" w:rsidRPr="00B765BC" w:rsidRDefault="00C240B8" w:rsidP="00270CA2">
            <w:pPr>
              <w:spacing w:before="120" w:after="120" w:line="480" w:lineRule="auto"/>
            </w:pPr>
          </w:p>
        </w:tc>
        <w:tc>
          <w:tcPr>
            <w:tcW w:w="1551" w:type="dxa"/>
            <w:shd w:val="clear" w:color="auto" w:fill="BFBFBF"/>
          </w:tcPr>
          <w:p w14:paraId="4689C13E" w14:textId="77777777" w:rsidR="00C240B8" w:rsidRPr="00B765BC" w:rsidRDefault="00C240B8" w:rsidP="00270CA2">
            <w:pPr>
              <w:spacing w:before="120" w:after="120" w:line="480" w:lineRule="auto"/>
            </w:pPr>
            <w:r w:rsidRPr="00B765BC">
              <w:t>Address:</w:t>
            </w:r>
          </w:p>
        </w:tc>
        <w:tc>
          <w:tcPr>
            <w:tcW w:w="2706" w:type="dxa"/>
            <w:shd w:val="clear" w:color="auto" w:fill="auto"/>
          </w:tcPr>
          <w:p w14:paraId="2DC74A0E" w14:textId="77777777" w:rsidR="00C240B8" w:rsidRPr="00B765BC" w:rsidRDefault="00C240B8" w:rsidP="00270CA2">
            <w:pPr>
              <w:spacing w:before="120" w:after="120" w:line="480" w:lineRule="auto"/>
            </w:pPr>
          </w:p>
        </w:tc>
      </w:tr>
      <w:tr w:rsidR="00C240B8" w:rsidRPr="00B765BC" w14:paraId="601C0C3E" w14:textId="77777777" w:rsidTr="00C240B8">
        <w:tc>
          <w:tcPr>
            <w:tcW w:w="1526" w:type="dxa"/>
            <w:shd w:val="clear" w:color="auto" w:fill="BFBFBF"/>
          </w:tcPr>
          <w:p w14:paraId="6FD38335" w14:textId="77777777" w:rsidR="00C240B8" w:rsidRPr="00B765BC" w:rsidRDefault="00C240B8" w:rsidP="00270CA2">
            <w:pPr>
              <w:spacing w:before="120" w:after="120" w:line="480" w:lineRule="auto"/>
            </w:pPr>
            <w:r w:rsidRPr="00B765BC">
              <w:t>Telephone:</w:t>
            </w:r>
          </w:p>
        </w:tc>
        <w:tc>
          <w:tcPr>
            <w:tcW w:w="2745" w:type="dxa"/>
            <w:shd w:val="clear" w:color="auto" w:fill="auto"/>
          </w:tcPr>
          <w:p w14:paraId="205D81F1" w14:textId="77777777" w:rsidR="00C240B8" w:rsidRPr="00B765BC" w:rsidRDefault="00C240B8" w:rsidP="00270CA2">
            <w:pPr>
              <w:spacing w:before="120" w:after="120" w:line="480" w:lineRule="auto"/>
            </w:pPr>
          </w:p>
        </w:tc>
        <w:tc>
          <w:tcPr>
            <w:tcW w:w="1551" w:type="dxa"/>
            <w:shd w:val="clear" w:color="auto" w:fill="BFBFBF"/>
          </w:tcPr>
          <w:p w14:paraId="3E4EAD6D" w14:textId="77777777" w:rsidR="00C240B8" w:rsidRPr="00B765BC" w:rsidRDefault="00C240B8" w:rsidP="00270CA2">
            <w:pPr>
              <w:spacing w:before="120" w:after="120" w:line="480" w:lineRule="auto"/>
            </w:pPr>
            <w:r w:rsidRPr="00B765BC">
              <w:t>Telephone:</w:t>
            </w:r>
          </w:p>
        </w:tc>
        <w:tc>
          <w:tcPr>
            <w:tcW w:w="2706" w:type="dxa"/>
            <w:shd w:val="clear" w:color="auto" w:fill="auto"/>
          </w:tcPr>
          <w:p w14:paraId="6B60153F" w14:textId="77777777" w:rsidR="00C240B8" w:rsidRPr="00B765BC" w:rsidRDefault="00C240B8" w:rsidP="00270CA2">
            <w:pPr>
              <w:spacing w:before="120" w:after="120" w:line="480" w:lineRule="auto"/>
            </w:pPr>
          </w:p>
        </w:tc>
      </w:tr>
      <w:tr w:rsidR="00C240B8" w:rsidRPr="00B765BC" w14:paraId="0EBC0CF8" w14:textId="77777777" w:rsidTr="00C240B8">
        <w:tc>
          <w:tcPr>
            <w:tcW w:w="1526" w:type="dxa"/>
            <w:shd w:val="clear" w:color="auto" w:fill="BFBFBF"/>
          </w:tcPr>
          <w:p w14:paraId="2F0E9831" w14:textId="77777777" w:rsidR="00C240B8" w:rsidRPr="00B765BC" w:rsidRDefault="00C240B8" w:rsidP="00270CA2">
            <w:pPr>
              <w:spacing w:before="120" w:after="120" w:line="480" w:lineRule="auto"/>
            </w:pPr>
            <w:r w:rsidRPr="00B765BC">
              <w:t>email:</w:t>
            </w:r>
          </w:p>
        </w:tc>
        <w:tc>
          <w:tcPr>
            <w:tcW w:w="2745" w:type="dxa"/>
            <w:shd w:val="clear" w:color="auto" w:fill="auto"/>
          </w:tcPr>
          <w:p w14:paraId="5DF15854" w14:textId="77777777" w:rsidR="00C240B8" w:rsidRPr="00B765BC" w:rsidRDefault="00C240B8" w:rsidP="00270CA2">
            <w:pPr>
              <w:spacing w:before="120" w:after="120" w:line="480" w:lineRule="auto"/>
            </w:pPr>
          </w:p>
        </w:tc>
        <w:tc>
          <w:tcPr>
            <w:tcW w:w="1551" w:type="dxa"/>
            <w:shd w:val="clear" w:color="auto" w:fill="BFBFBF"/>
          </w:tcPr>
          <w:p w14:paraId="0ED68821" w14:textId="77777777" w:rsidR="00C240B8" w:rsidRPr="00B765BC" w:rsidRDefault="00C240B8" w:rsidP="00270CA2">
            <w:pPr>
              <w:spacing w:before="120" w:after="120" w:line="480" w:lineRule="auto"/>
            </w:pPr>
            <w:r w:rsidRPr="00B765BC">
              <w:t>email:</w:t>
            </w:r>
          </w:p>
        </w:tc>
        <w:tc>
          <w:tcPr>
            <w:tcW w:w="2706" w:type="dxa"/>
            <w:shd w:val="clear" w:color="auto" w:fill="auto"/>
          </w:tcPr>
          <w:p w14:paraId="573105E5" w14:textId="77777777" w:rsidR="00C240B8" w:rsidRPr="00B765BC" w:rsidRDefault="00C240B8" w:rsidP="00270CA2">
            <w:pPr>
              <w:spacing w:before="120" w:after="120" w:line="480" w:lineRule="auto"/>
            </w:pPr>
          </w:p>
        </w:tc>
      </w:tr>
    </w:tbl>
    <w:p w14:paraId="5F4A3359" w14:textId="77777777" w:rsidR="00C240B8" w:rsidRDefault="00C240B8" w:rsidP="00C240B8"/>
    <w:p w14:paraId="3CA0D272" w14:textId="77777777" w:rsidR="00A06EED" w:rsidRPr="00C240B8" w:rsidRDefault="00C240B8" w:rsidP="00CF7FE1">
      <w:pPr>
        <w:pStyle w:val="Heading10"/>
      </w:pPr>
      <w:bookmarkStart w:id="4" w:name="_Toc212821690"/>
      <w:bookmarkStart w:id="5" w:name="_Toc222022664"/>
      <w:bookmarkEnd w:id="3"/>
      <w:r>
        <w:br w:type="page"/>
      </w:r>
      <w:bookmarkStart w:id="6" w:name="_Toc446589147"/>
      <w:bookmarkStart w:id="7" w:name="_Toc446596130"/>
      <w:bookmarkStart w:id="8" w:name="_Toc447529804"/>
      <w:r w:rsidR="00A06EED" w:rsidRPr="00C240B8">
        <w:lastRenderedPageBreak/>
        <w:t>Terms and Conditions</w:t>
      </w:r>
      <w:bookmarkEnd w:id="4"/>
      <w:bookmarkEnd w:id="5"/>
      <w:bookmarkEnd w:id="6"/>
      <w:bookmarkEnd w:id="7"/>
      <w:bookmarkEnd w:id="8"/>
    </w:p>
    <w:p w14:paraId="00B63596" w14:textId="77777777" w:rsidR="00A06EED" w:rsidRPr="00C240B8" w:rsidRDefault="00C240B8" w:rsidP="00C240B8">
      <w:pPr>
        <w:pStyle w:val="Heading10"/>
      </w:pPr>
      <w:bookmarkStart w:id="9" w:name="_Toc212821691"/>
      <w:bookmarkStart w:id="10" w:name="_Toc222022665"/>
      <w:bookmarkStart w:id="11" w:name="_Toc446589148"/>
      <w:bookmarkStart w:id="12" w:name="_Toc446596131"/>
      <w:bookmarkStart w:id="13" w:name="_Toc447529805"/>
      <w:r>
        <w:t>A</w:t>
      </w:r>
      <w:r>
        <w:tab/>
      </w:r>
      <w:r w:rsidR="00A06EED" w:rsidRPr="00C240B8">
        <w:t>GENERAL PROVISIONS</w:t>
      </w:r>
      <w:bookmarkEnd w:id="9"/>
      <w:bookmarkEnd w:id="10"/>
      <w:bookmarkEnd w:id="11"/>
      <w:bookmarkEnd w:id="12"/>
      <w:bookmarkEnd w:id="13"/>
    </w:p>
    <w:p w14:paraId="69326A9F" w14:textId="77777777" w:rsidR="00A06EED" w:rsidRDefault="00C240B8" w:rsidP="00A06EED">
      <w:pPr>
        <w:pStyle w:val="Heading3"/>
      </w:pPr>
      <w:bookmarkStart w:id="14" w:name="_Toc212821692"/>
      <w:bookmarkStart w:id="15" w:name="_Toc222022666"/>
      <w:bookmarkStart w:id="16" w:name="_Toc446589149"/>
      <w:bookmarkStart w:id="17" w:name="_Toc447529806"/>
      <w:r>
        <w:t>A1</w:t>
      </w:r>
      <w:r>
        <w:tab/>
      </w:r>
      <w:r w:rsidR="00A06EED">
        <w:t>Definitions and Interpretation</w:t>
      </w:r>
      <w:bookmarkEnd w:id="14"/>
      <w:bookmarkEnd w:id="15"/>
      <w:bookmarkEnd w:id="16"/>
      <w:bookmarkEnd w:id="17"/>
    </w:p>
    <w:p w14:paraId="4E313944" w14:textId="77777777" w:rsidR="00603E60" w:rsidRDefault="00C240B8" w:rsidP="00C87CAC">
      <w:pPr>
        <w:pStyle w:val="Heading4"/>
        <w:keepNext w:val="0"/>
        <w:spacing w:before="240" w:after="60" w:line="240" w:lineRule="auto"/>
        <w:ind w:left="709" w:hanging="709"/>
        <w:rPr>
          <w:rFonts w:eastAsia="Calibri"/>
          <w:bCs w:val="0"/>
          <w:szCs w:val="22"/>
          <w:lang w:eastAsia="en-US"/>
        </w:rPr>
      </w:pPr>
      <w:r w:rsidRPr="00C240B8">
        <w:rPr>
          <w:rFonts w:eastAsia="Calibri"/>
          <w:bCs w:val="0"/>
          <w:szCs w:val="22"/>
          <w:lang w:eastAsia="en-US"/>
        </w:rPr>
        <w:t>A1.1</w:t>
      </w:r>
      <w:r w:rsidRPr="00C240B8">
        <w:rPr>
          <w:rFonts w:eastAsia="Calibri"/>
          <w:bCs w:val="0"/>
          <w:szCs w:val="22"/>
          <w:lang w:eastAsia="en-US"/>
        </w:rPr>
        <w:tab/>
      </w:r>
      <w:r w:rsidR="00A06EED" w:rsidRPr="00C240B8">
        <w:rPr>
          <w:rFonts w:eastAsia="Calibri"/>
          <w:bCs w:val="0"/>
          <w:szCs w:val="22"/>
          <w:lang w:eastAsia="en-US"/>
        </w:rPr>
        <w:t xml:space="preserve">In this </w:t>
      </w:r>
      <w:r w:rsidR="006F354D" w:rsidRPr="00C240B8">
        <w:rPr>
          <w:rFonts w:eastAsia="Calibri"/>
          <w:bCs w:val="0"/>
          <w:szCs w:val="22"/>
          <w:lang w:eastAsia="en-US"/>
        </w:rPr>
        <w:t>Contract</w:t>
      </w:r>
      <w:r w:rsidR="00A06EED" w:rsidRPr="00C240B8">
        <w:rPr>
          <w:rFonts w:eastAsia="Calibri"/>
          <w:bCs w:val="0"/>
          <w:szCs w:val="22"/>
          <w:lang w:eastAsia="en-US"/>
        </w:rPr>
        <w:t xml:space="preserve"> unless the context otherwise requires the following provisions shall have the meanings given to them below:</w:t>
      </w:r>
    </w:p>
    <w:p w14:paraId="516ED366" w14:textId="77777777" w:rsidR="00CE0298" w:rsidRPr="00CE0298" w:rsidRDefault="00CE0298" w:rsidP="00DC3129">
      <w:pPr>
        <w:ind w:left="737"/>
        <w:outlineLvl w:val="2"/>
        <w:rPr>
          <w:lang w:eastAsia="en-US"/>
        </w:rPr>
      </w:pPr>
      <w:r w:rsidRPr="00CE0298">
        <w:rPr>
          <w:b/>
          <w:lang w:eastAsia="en-US"/>
        </w:rPr>
        <w:t>“Audit Agent”</w:t>
      </w:r>
      <w:r>
        <w:rPr>
          <w:lang w:eastAsia="en-US"/>
        </w:rPr>
        <w:t xml:space="preserve"> means the Client’s internal and external auditors; the Client’s statutory or regulatory auditors; the Comptroller and Auditor General, their staff and/or any appointed representatives of the National Audit Office; HM Treasury or the Cabinet Office; any party formally appointed by the Client to carry out audit or similar review functions; and successors or assigns of any of the aforementioned. </w:t>
      </w:r>
    </w:p>
    <w:p w14:paraId="23B0C6E6" w14:textId="77777777" w:rsidR="00A06EED" w:rsidRDefault="00A06EED" w:rsidP="00DC3129">
      <w:pPr>
        <w:pStyle w:val="NormalIndent1"/>
        <w:spacing w:line="240" w:lineRule="auto"/>
        <w:ind w:left="737"/>
      </w:pPr>
      <w:r>
        <w:t>“</w:t>
      </w:r>
      <w:r w:rsidR="006F354D" w:rsidRPr="00C240B8">
        <w:rPr>
          <w:b/>
        </w:rPr>
        <w:t>Approva</w:t>
      </w:r>
      <w:r w:rsidR="006F354D">
        <w:t>l</w:t>
      </w:r>
      <w:r>
        <w:t xml:space="preserve">” means the written consent of the </w:t>
      </w:r>
      <w:r w:rsidR="006F354D">
        <w:t>Client</w:t>
      </w:r>
      <w:r>
        <w:t>.</w:t>
      </w:r>
    </w:p>
    <w:p w14:paraId="4FCB2D09" w14:textId="77777777" w:rsidR="004E79E1" w:rsidRDefault="004E79E1" w:rsidP="00DC3129">
      <w:pPr>
        <w:pStyle w:val="NormalIndent1"/>
        <w:ind w:left="737"/>
      </w:pPr>
      <w:r>
        <w:t>“</w:t>
      </w:r>
      <w:r w:rsidRPr="00C240B8">
        <w:rPr>
          <w:b/>
        </w:rPr>
        <w:t>B</w:t>
      </w:r>
      <w:r w:rsidR="00E2214D" w:rsidRPr="00C240B8">
        <w:rPr>
          <w:b/>
        </w:rPr>
        <w:t>PSS</w:t>
      </w:r>
      <w:r>
        <w:t>” means the HMG Baseline Personnel Security Standard staff vetting procedures, issued by the Cabinet Office Security Policy Division and Corporate Development Group.</w:t>
      </w:r>
    </w:p>
    <w:p w14:paraId="408B970C" w14:textId="77777777" w:rsidR="00B155A2" w:rsidRDefault="00B155A2" w:rsidP="00DC3129">
      <w:pPr>
        <w:pStyle w:val="NormalIndent1"/>
        <w:ind w:left="737"/>
      </w:pPr>
      <w:r>
        <w:t>“</w:t>
      </w:r>
      <w:r w:rsidRPr="00C240B8">
        <w:rPr>
          <w:b/>
        </w:rPr>
        <w:t>Change Request</w:t>
      </w:r>
      <w:r>
        <w:t>” means a request by the Contractor for a Variation to the Contract.</w:t>
      </w:r>
    </w:p>
    <w:p w14:paraId="462E8CF6" w14:textId="77777777" w:rsidR="00A06EED" w:rsidRDefault="00A06EED" w:rsidP="00DC3129">
      <w:pPr>
        <w:pStyle w:val="NormalIndent1"/>
        <w:ind w:left="737"/>
      </w:pPr>
      <w:r>
        <w:t>“</w:t>
      </w:r>
      <w:r w:rsidR="006F354D" w:rsidRPr="00C240B8">
        <w:rPr>
          <w:b/>
        </w:rPr>
        <w:t>Client</w:t>
      </w:r>
      <w:r>
        <w:t>” means Her Majesty’s Revenue &amp; Customs (HMRC)</w:t>
      </w:r>
      <w:r w:rsidR="00B0054D">
        <w:t xml:space="preserve"> acting as part of the Crown</w:t>
      </w:r>
      <w:r>
        <w:t xml:space="preserve">. </w:t>
      </w:r>
    </w:p>
    <w:p w14:paraId="02E29EE6" w14:textId="77777777" w:rsidR="00A06EED" w:rsidRDefault="00A06EED" w:rsidP="00DC3129">
      <w:pPr>
        <w:pStyle w:val="NormalIndent1"/>
        <w:ind w:left="737"/>
      </w:pPr>
      <w:r>
        <w:t>“</w:t>
      </w:r>
      <w:r w:rsidR="006F354D" w:rsidRPr="00C240B8">
        <w:rPr>
          <w:b/>
        </w:rPr>
        <w:t>Client Data</w:t>
      </w:r>
      <w:r>
        <w:t>” means:</w:t>
      </w:r>
    </w:p>
    <w:p w14:paraId="4AF695C0" w14:textId="77777777" w:rsidR="00A06EED" w:rsidRDefault="00A06EED" w:rsidP="00DF199A">
      <w:pPr>
        <w:pStyle w:val="NormalIndent1"/>
        <w:numPr>
          <w:ilvl w:val="0"/>
          <w:numId w:val="3"/>
        </w:numPr>
        <w:spacing w:after="160"/>
        <w:ind w:left="1491" w:hanging="357"/>
      </w:pPr>
      <w:r>
        <w:t>data, text, drawings, diagrams, images or sounds (together with any database made up of any of these) which are embodied in any electronic, magnetic, optical or tangible media, and which:</w:t>
      </w:r>
    </w:p>
    <w:p w14:paraId="70DBC96E" w14:textId="77777777" w:rsidR="00A06EED" w:rsidRPr="000B02C2" w:rsidRDefault="00A06EED" w:rsidP="00DF199A">
      <w:pPr>
        <w:pStyle w:val="NormalIndent1"/>
        <w:numPr>
          <w:ilvl w:val="1"/>
          <w:numId w:val="4"/>
        </w:numPr>
        <w:spacing w:after="160"/>
        <w:ind w:left="2058" w:hanging="357"/>
      </w:pPr>
      <w:r w:rsidRPr="000B02C2">
        <w:t xml:space="preserve">are supplied to the </w:t>
      </w:r>
      <w:r w:rsidR="006F354D" w:rsidRPr="000B02C2">
        <w:t>Contractor</w:t>
      </w:r>
      <w:r w:rsidRPr="000B02C2">
        <w:t xml:space="preserve"> by or on behalf of the </w:t>
      </w:r>
      <w:r w:rsidR="006F354D" w:rsidRPr="000B02C2">
        <w:t>Client</w:t>
      </w:r>
      <w:r w:rsidRPr="000B02C2">
        <w:t xml:space="preserve">; </w:t>
      </w:r>
      <w:r w:rsidR="004E0425">
        <w:t>and/or</w:t>
      </w:r>
    </w:p>
    <w:p w14:paraId="3ACB7A45" w14:textId="77777777" w:rsidR="00A06EED" w:rsidRPr="000B02C2" w:rsidRDefault="00A06EED" w:rsidP="00DF199A">
      <w:pPr>
        <w:pStyle w:val="NormalIndent1"/>
        <w:numPr>
          <w:ilvl w:val="1"/>
          <w:numId w:val="4"/>
        </w:numPr>
        <w:spacing w:after="160"/>
        <w:ind w:left="2058" w:hanging="357"/>
      </w:pPr>
      <w:r w:rsidRPr="000B02C2">
        <w:t xml:space="preserve">the </w:t>
      </w:r>
      <w:r w:rsidR="006F354D" w:rsidRPr="000B02C2">
        <w:t>Contractor</w:t>
      </w:r>
      <w:r w:rsidRPr="000B02C2">
        <w:t xml:space="preserve"> is required to generate, process, store or transmit pursuant to this Agreement; and/or</w:t>
      </w:r>
    </w:p>
    <w:p w14:paraId="2B1E85E7" w14:textId="77777777" w:rsidR="00A06EED" w:rsidRDefault="00A06EED" w:rsidP="00DF199A">
      <w:pPr>
        <w:pStyle w:val="NormalIndent1"/>
        <w:numPr>
          <w:ilvl w:val="0"/>
          <w:numId w:val="3"/>
        </w:numPr>
        <w:spacing w:after="160"/>
        <w:ind w:left="1491" w:hanging="357"/>
      </w:pPr>
      <w:proofErr w:type="gramStart"/>
      <w:r>
        <w:t>any</w:t>
      </w:r>
      <w:proofErr w:type="gramEnd"/>
      <w:r>
        <w:t xml:space="preserve"> Personal Data for which the </w:t>
      </w:r>
      <w:r w:rsidR="006F354D">
        <w:t>Client</w:t>
      </w:r>
      <w:r>
        <w:t xml:space="preserve"> is the Data Controller.</w:t>
      </w:r>
    </w:p>
    <w:p w14:paraId="4D03CAC8" w14:textId="77777777" w:rsidR="00603E60" w:rsidRDefault="00C87CAC" w:rsidP="00DC3129">
      <w:pPr>
        <w:pStyle w:val="CommentText"/>
        <w:spacing w:after="0" w:line="240" w:lineRule="auto"/>
        <w:ind w:leftChars="327" w:left="719"/>
      </w:pPr>
      <w:r w:rsidRPr="00C87CAC">
        <w:rPr>
          <w:rFonts w:cs="Arial"/>
          <w:b/>
          <w:spacing w:val="-2"/>
          <w:sz w:val="22"/>
          <w:szCs w:val="22"/>
        </w:rPr>
        <w:t>“</w:t>
      </w:r>
      <w:r w:rsidR="00DC3129">
        <w:rPr>
          <w:rFonts w:cs="Arial"/>
          <w:b/>
          <w:spacing w:val="-2"/>
          <w:sz w:val="22"/>
          <w:szCs w:val="22"/>
        </w:rPr>
        <w:t>Client Software”</w:t>
      </w:r>
      <w:r>
        <w:rPr>
          <w:rFonts w:cs="Arial"/>
          <w:spacing w:val="-2"/>
          <w:sz w:val="22"/>
          <w:szCs w:val="22"/>
        </w:rPr>
        <w:t xml:space="preserve"> means </w:t>
      </w:r>
      <w:r w:rsidR="00603E60">
        <w:rPr>
          <w:rFonts w:cs="Arial"/>
          <w:spacing w:val="-2"/>
          <w:sz w:val="22"/>
          <w:szCs w:val="22"/>
        </w:rPr>
        <w:t>software which is owned by or licensed to the Client (other than under or pursuant to this Contract) and which is or will be used by the Contractor for the purposes of providing the Services”</w:t>
      </w:r>
    </w:p>
    <w:p w14:paraId="258728A9" w14:textId="77777777" w:rsidR="00C87CAC" w:rsidRDefault="00C87CAC" w:rsidP="00DC3129">
      <w:pPr>
        <w:spacing w:after="0"/>
        <w:ind w:leftChars="130" w:left="1005" w:hangingChars="327" w:hanging="719"/>
      </w:pPr>
    </w:p>
    <w:p w14:paraId="4D2F923E" w14:textId="77777777" w:rsidR="00A06EED" w:rsidRDefault="00A06EED" w:rsidP="00DC3129">
      <w:pPr>
        <w:ind w:leftChars="326" w:left="717"/>
      </w:pPr>
      <w:r>
        <w:t>“</w:t>
      </w:r>
      <w:r w:rsidR="006F354D" w:rsidRPr="000B02C2">
        <w:rPr>
          <w:b/>
        </w:rPr>
        <w:t>Commencement Date</w:t>
      </w:r>
      <w:r>
        <w:t xml:space="preserve">” </w:t>
      </w:r>
      <w:r w:rsidR="00AD6F1B">
        <w:t xml:space="preserve">means the effective date </w:t>
      </w:r>
      <w:r w:rsidR="009545C9">
        <w:t>shown within</w:t>
      </w:r>
      <w:r w:rsidR="00AD6F1B">
        <w:t xml:space="preserve"> the</w:t>
      </w:r>
      <w:r w:rsidR="009545C9">
        <w:t xml:space="preserve"> </w:t>
      </w:r>
      <w:r w:rsidR="00AD6F1B">
        <w:t>F</w:t>
      </w:r>
      <w:r w:rsidR="009545C9">
        <w:t xml:space="preserve">orm of </w:t>
      </w:r>
      <w:r w:rsidR="00AD6F1B">
        <w:t>A</w:t>
      </w:r>
      <w:r w:rsidR="009545C9">
        <w:t>greement</w:t>
      </w:r>
      <w:r>
        <w:t>.</w:t>
      </w:r>
    </w:p>
    <w:p w14:paraId="350A2CDD" w14:textId="77777777" w:rsidR="00A06EED" w:rsidRDefault="00A06EED" w:rsidP="00DC3129">
      <w:pPr>
        <w:ind w:left="737"/>
      </w:pPr>
      <w:r>
        <w:t>“</w:t>
      </w:r>
      <w:r w:rsidR="006F354D" w:rsidRPr="000B02C2">
        <w:rPr>
          <w:b/>
        </w:rPr>
        <w:t>Commercially Sensitive Information</w:t>
      </w:r>
      <w:r>
        <w:t xml:space="preserve">” means </w:t>
      </w:r>
      <w:r w:rsidR="006F354D">
        <w:t>Information</w:t>
      </w:r>
      <w:r w:rsidR="009B5E96">
        <w:t xml:space="preserve"> notified to the Client in writing (prior to the commencement of this Contract) which has been clearly marked</w:t>
      </w:r>
      <w:r w:rsidR="001B5C44">
        <w:t xml:space="preserve"> by the Contractor</w:t>
      </w:r>
      <w:r w:rsidR="009B5E96">
        <w:t xml:space="preserve"> as Commercially Sensitive Information, comprising of information</w:t>
      </w:r>
      <w:r>
        <w:t>:</w:t>
      </w:r>
    </w:p>
    <w:p w14:paraId="6267FA0B" w14:textId="77777777" w:rsidR="00A06EED" w:rsidRDefault="00A06EED" w:rsidP="00DF199A">
      <w:pPr>
        <w:pStyle w:val="NormalIndent1"/>
        <w:numPr>
          <w:ilvl w:val="0"/>
          <w:numId w:val="5"/>
        </w:numPr>
        <w:spacing w:after="160"/>
        <w:ind w:left="1491" w:hanging="357"/>
      </w:pPr>
      <w:r>
        <w:t xml:space="preserve">which is provided by the </w:t>
      </w:r>
      <w:r w:rsidR="006F354D">
        <w:t>Contractor</w:t>
      </w:r>
      <w:r>
        <w:t xml:space="preserve"> to the </w:t>
      </w:r>
      <w:r w:rsidR="006F354D">
        <w:t>Client</w:t>
      </w:r>
      <w:r>
        <w:t xml:space="preserve"> in confidence; and/or</w:t>
      </w:r>
    </w:p>
    <w:p w14:paraId="49F05714" w14:textId="77777777" w:rsidR="00A06EED" w:rsidRDefault="00A06EED" w:rsidP="00DF199A">
      <w:pPr>
        <w:pStyle w:val="NormalIndent1"/>
        <w:numPr>
          <w:ilvl w:val="0"/>
          <w:numId w:val="5"/>
        </w:numPr>
        <w:spacing w:after="160"/>
        <w:ind w:left="1491" w:hanging="357"/>
      </w:pPr>
      <w:proofErr w:type="gramStart"/>
      <w:r>
        <w:lastRenderedPageBreak/>
        <w:t>that</w:t>
      </w:r>
      <w:proofErr w:type="gramEnd"/>
      <w:r>
        <w:t xml:space="preserve"> constitutes a trade secret.</w:t>
      </w:r>
    </w:p>
    <w:p w14:paraId="2449875D" w14:textId="77777777" w:rsidR="00A06EED" w:rsidRDefault="00A06EED" w:rsidP="00DC3129">
      <w:pPr>
        <w:ind w:left="737"/>
      </w:pPr>
      <w:r>
        <w:t>“</w:t>
      </w:r>
      <w:r w:rsidR="006F354D" w:rsidRPr="000B02C2">
        <w:rPr>
          <w:b/>
        </w:rPr>
        <w:t>Confidential Information</w:t>
      </w:r>
      <w:r>
        <w:t xml:space="preserve">” means all </w:t>
      </w:r>
      <w:r w:rsidR="006F354D">
        <w:t>Information</w:t>
      </w:r>
      <w:r>
        <w:t>:</w:t>
      </w:r>
    </w:p>
    <w:p w14:paraId="33DAC03F" w14:textId="77777777" w:rsidR="00A06EED" w:rsidRDefault="00A06EED" w:rsidP="00DF199A">
      <w:pPr>
        <w:pStyle w:val="NormalIndent1"/>
        <w:numPr>
          <w:ilvl w:val="0"/>
          <w:numId w:val="6"/>
        </w:numPr>
        <w:spacing w:after="160"/>
        <w:ind w:left="1491" w:hanging="357"/>
      </w:pPr>
      <w:r>
        <w:t>however it is conveyed or on whatever media it is stored;</w:t>
      </w:r>
    </w:p>
    <w:p w14:paraId="6A0DF2F9" w14:textId="77777777" w:rsidR="00A06EED" w:rsidRDefault="00A06EED" w:rsidP="00DF199A">
      <w:pPr>
        <w:pStyle w:val="NormalIndent1"/>
        <w:numPr>
          <w:ilvl w:val="0"/>
          <w:numId w:val="6"/>
        </w:numPr>
        <w:spacing w:after="160"/>
        <w:ind w:left="1491" w:hanging="357"/>
      </w:pPr>
      <w:r>
        <w:t xml:space="preserve">which comes (or has come) to the attention of or into the possession of a </w:t>
      </w:r>
      <w:r w:rsidR="006F354D">
        <w:t>Party</w:t>
      </w:r>
      <w:r>
        <w:t xml:space="preserve"> before, on or after execution of the </w:t>
      </w:r>
      <w:r w:rsidR="006F354D">
        <w:t>Contract</w:t>
      </w:r>
      <w:r>
        <w:t>; and</w:t>
      </w:r>
    </w:p>
    <w:p w14:paraId="342F1C3D" w14:textId="77777777" w:rsidR="00A06EED" w:rsidRDefault="00A06EED" w:rsidP="00DF199A">
      <w:pPr>
        <w:pStyle w:val="NormalIndent1"/>
        <w:numPr>
          <w:ilvl w:val="0"/>
          <w:numId w:val="6"/>
        </w:numPr>
        <w:spacing w:after="160"/>
        <w:ind w:left="1491" w:hanging="357"/>
      </w:pPr>
      <w:r>
        <w:t xml:space="preserve">which has been designated as confidential by either </w:t>
      </w:r>
      <w:r w:rsidR="006F354D">
        <w:t>Party</w:t>
      </w:r>
      <w:r>
        <w:t xml:space="preserve"> in writing or which ought to be considered as confidential (whether or not it is marked at the time of provision to show that it is imparted in confidence);</w:t>
      </w:r>
    </w:p>
    <w:p w14:paraId="0E5B2B93" w14:textId="77777777" w:rsidR="00A06EED" w:rsidRDefault="00A06EED" w:rsidP="00DF199A">
      <w:pPr>
        <w:pStyle w:val="NormalIndent1"/>
        <w:numPr>
          <w:ilvl w:val="0"/>
          <w:numId w:val="6"/>
        </w:numPr>
        <w:spacing w:after="160"/>
        <w:ind w:left="1491" w:hanging="357"/>
      </w:pPr>
      <w:r>
        <w:t xml:space="preserve">including but not limited to </w:t>
      </w:r>
      <w:r w:rsidR="006F354D">
        <w:t>Information</w:t>
      </w:r>
      <w:r>
        <w:t xml:space="preserve"> the disclosure of which would, or would be likely to, prejudice the commercial interests of any person, trade secrets, </w:t>
      </w:r>
      <w:r w:rsidR="006F354D">
        <w:t>Intellectual Property Rights</w:t>
      </w:r>
      <w:r>
        <w:t xml:space="preserve"> and know-how of either </w:t>
      </w:r>
      <w:r w:rsidR="006F354D">
        <w:t>Party</w:t>
      </w:r>
      <w:r>
        <w:t xml:space="preserve"> and all personal data and sensitive personal data within the meaning of the </w:t>
      </w:r>
      <w:r w:rsidR="006F354D">
        <w:t>DPA</w:t>
      </w:r>
      <w:r>
        <w:t xml:space="preserve">; </w:t>
      </w:r>
    </w:p>
    <w:p w14:paraId="5AA370F4" w14:textId="77777777" w:rsidR="00A06EED" w:rsidRDefault="00A06EED" w:rsidP="00DF199A">
      <w:pPr>
        <w:pStyle w:val="NormalIndent1"/>
        <w:numPr>
          <w:ilvl w:val="0"/>
          <w:numId w:val="6"/>
        </w:numPr>
        <w:spacing w:after="160"/>
        <w:ind w:left="1491" w:hanging="357"/>
      </w:pPr>
      <w:r>
        <w:t xml:space="preserve">and which </w:t>
      </w:r>
      <w:r w:rsidR="006F354D">
        <w:t>Information</w:t>
      </w:r>
      <w:r>
        <w:t xml:space="preserve"> is not:</w:t>
      </w:r>
    </w:p>
    <w:p w14:paraId="4B313694" w14:textId="77777777" w:rsidR="00A06EED" w:rsidRDefault="00A06EED" w:rsidP="00DF199A">
      <w:pPr>
        <w:numPr>
          <w:ilvl w:val="0"/>
          <w:numId w:val="7"/>
        </w:numPr>
        <w:ind w:left="2058" w:hanging="357"/>
      </w:pPr>
      <w:r>
        <w:t xml:space="preserve">in the public domain at the time of disclosure (otherwise then by breach of </w:t>
      </w:r>
      <w:r w:rsidR="00833B39">
        <w:t>Clause</w:t>
      </w:r>
      <w:r>
        <w:t xml:space="preserve"> </w:t>
      </w:r>
      <w:r w:rsidR="005F041F">
        <w:t>D</w:t>
      </w:r>
      <w:r>
        <w:t>4 (</w:t>
      </w:r>
      <w:r w:rsidR="006F354D">
        <w:t>Confidential Information</w:t>
      </w:r>
      <w:r>
        <w:t>); or</w:t>
      </w:r>
    </w:p>
    <w:p w14:paraId="3A07A1DC" w14:textId="77777777" w:rsidR="00A06EED" w:rsidRDefault="00A06EED" w:rsidP="00DF199A">
      <w:pPr>
        <w:numPr>
          <w:ilvl w:val="0"/>
          <w:numId w:val="7"/>
        </w:numPr>
        <w:ind w:left="2058" w:hanging="357"/>
      </w:pPr>
      <w:r>
        <w:t xml:space="preserve">received from a third </w:t>
      </w:r>
      <w:r w:rsidR="006F354D">
        <w:t>Party</w:t>
      </w:r>
      <w:r>
        <w:t xml:space="preserve"> (who has </w:t>
      </w:r>
      <w:r w:rsidR="001F48A4">
        <w:t>l</w:t>
      </w:r>
      <w:r w:rsidR="006F354D">
        <w:t>aw</w:t>
      </w:r>
      <w:r>
        <w:t>fully acquired it) without restriction as to its disclosure; or</w:t>
      </w:r>
    </w:p>
    <w:p w14:paraId="51D94372" w14:textId="77777777" w:rsidR="00A06EED" w:rsidRDefault="00A06EED" w:rsidP="00DF199A">
      <w:pPr>
        <w:numPr>
          <w:ilvl w:val="0"/>
          <w:numId w:val="7"/>
        </w:numPr>
        <w:ind w:left="2058" w:hanging="357"/>
      </w:pPr>
      <w:r>
        <w:t xml:space="preserve">independently developed without access to the </w:t>
      </w:r>
      <w:r w:rsidR="006F354D">
        <w:t>Confidential Information</w:t>
      </w:r>
    </w:p>
    <w:p w14:paraId="16FD540B" w14:textId="77777777" w:rsidR="00A06EED" w:rsidRDefault="00A06EED" w:rsidP="00DC3129">
      <w:pPr>
        <w:ind w:left="737"/>
      </w:pPr>
      <w:r>
        <w:t>“</w:t>
      </w:r>
      <w:r w:rsidR="006F354D" w:rsidRPr="000B02C2">
        <w:rPr>
          <w:b/>
        </w:rPr>
        <w:t>Contract</w:t>
      </w:r>
      <w:r>
        <w:t xml:space="preserve">” means this written agreement between the </w:t>
      </w:r>
      <w:r w:rsidR="006F354D">
        <w:t>Client</w:t>
      </w:r>
      <w:r>
        <w:t xml:space="preserve"> and the </w:t>
      </w:r>
      <w:r w:rsidR="006F354D">
        <w:t>Contractor</w:t>
      </w:r>
      <w:r>
        <w:t xml:space="preserve"> consisting of </w:t>
      </w:r>
      <w:r w:rsidR="0052506B">
        <w:t xml:space="preserve">the Form of Agreement, </w:t>
      </w:r>
      <w:r>
        <w:t xml:space="preserve">these </w:t>
      </w:r>
      <w:r w:rsidR="00833B39">
        <w:t>Clause</w:t>
      </w:r>
      <w:r>
        <w:t xml:space="preserve">s and </w:t>
      </w:r>
      <w:r w:rsidR="0052506B">
        <w:t>the</w:t>
      </w:r>
      <w:r>
        <w:t xml:space="preserve"> attached </w:t>
      </w:r>
      <w:r w:rsidR="006F354D">
        <w:t>Schedule</w:t>
      </w:r>
      <w:r>
        <w:t>s.</w:t>
      </w:r>
    </w:p>
    <w:p w14:paraId="0F8DE57E" w14:textId="77777777" w:rsidR="00A06EED" w:rsidRDefault="00A06EED" w:rsidP="00DC3129">
      <w:pPr>
        <w:ind w:left="737"/>
      </w:pPr>
      <w:r>
        <w:t>“</w:t>
      </w:r>
      <w:r w:rsidR="006F354D" w:rsidRPr="000B02C2">
        <w:rPr>
          <w:b/>
        </w:rPr>
        <w:t>Contracting Authority</w:t>
      </w:r>
      <w:r>
        <w:t xml:space="preserve">” means any </w:t>
      </w:r>
      <w:r w:rsidR="006F354D">
        <w:t>Contracting Authority</w:t>
      </w:r>
      <w:r>
        <w:t xml:space="preserve"> as defined in Regulation </w:t>
      </w:r>
      <w:r w:rsidR="0052506B">
        <w:t xml:space="preserve">2 </w:t>
      </w:r>
      <w:r>
        <w:t xml:space="preserve">of the Public </w:t>
      </w:r>
      <w:r w:rsidR="006F354D">
        <w:t>Contract</w:t>
      </w:r>
      <w:r>
        <w:t>s Regulations</w:t>
      </w:r>
      <w:r w:rsidR="0052506B">
        <w:t xml:space="preserve"> 2015.</w:t>
      </w:r>
      <w:r>
        <w:t xml:space="preserve"> </w:t>
      </w:r>
    </w:p>
    <w:p w14:paraId="51A9CECA" w14:textId="77777777" w:rsidR="00A06EED" w:rsidRDefault="00A06EED" w:rsidP="00DC3129">
      <w:pPr>
        <w:ind w:left="737"/>
      </w:pPr>
      <w:r>
        <w:t>“</w:t>
      </w:r>
      <w:r w:rsidR="006F354D" w:rsidRPr="000B02C2">
        <w:rPr>
          <w:b/>
        </w:rPr>
        <w:t>Contractor</w:t>
      </w:r>
      <w:r>
        <w:t xml:space="preserve">” means the person, firm or company with whom the </w:t>
      </w:r>
      <w:r w:rsidR="006F354D">
        <w:t>Client</w:t>
      </w:r>
      <w:r>
        <w:t xml:space="preserve"> enters into the </w:t>
      </w:r>
      <w:r w:rsidR="006F354D">
        <w:t>Contract</w:t>
      </w:r>
      <w:r w:rsidR="0052506B">
        <w:t xml:space="preserve"> as named in the Form of Agreement;</w:t>
      </w:r>
    </w:p>
    <w:p w14:paraId="7A6F082D" w14:textId="77777777" w:rsidR="00A06EED" w:rsidRDefault="00A06EED" w:rsidP="00DC3129">
      <w:pPr>
        <w:ind w:left="737"/>
      </w:pPr>
      <w:r>
        <w:t>“</w:t>
      </w:r>
      <w:r w:rsidR="006F354D" w:rsidRPr="000B02C2">
        <w:rPr>
          <w:b/>
        </w:rPr>
        <w:t>Contract Period</w:t>
      </w:r>
      <w:r>
        <w:t xml:space="preserve">” means the period from the </w:t>
      </w:r>
      <w:r w:rsidR="006F354D">
        <w:t>Commencement Date</w:t>
      </w:r>
      <w:r>
        <w:t xml:space="preserve"> to: </w:t>
      </w:r>
    </w:p>
    <w:p w14:paraId="10999CAA" w14:textId="77777777" w:rsidR="00A06EED" w:rsidRDefault="00A06EED" w:rsidP="00DF199A">
      <w:pPr>
        <w:numPr>
          <w:ilvl w:val="0"/>
          <w:numId w:val="8"/>
        </w:numPr>
        <w:ind w:left="1491" w:hanging="357"/>
      </w:pPr>
      <w:r>
        <w:t xml:space="preserve">the date of expiry  set out in </w:t>
      </w:r>
      <w:r w:rsidR="00833B39">
        <w:t>Clause</w:t>
      </w:r>
      <w:r>
        <w:t xml:space="preserve"> A2 (Initial </w:t>
      </w:r>
      <w:r w:rsidR="006F354D">
        <w:t>Contract Period</w:t>
      </w:r>
      <w:r>
        <w:t>); or</w:t>
      </w:r>
    </w:p>
    <w:p w14:paraId="701BD20A" w14:textId="77777777" w:rsidR="00A06EED" w:rsidRDefault="00A06EED" w:rsidP="00DF199A">
      <w:pPr>
        <w:numPr>
          <w:ilvl w:val="0"/>
          <w:numId w:val="8"/>
        </w:numPr>
        <w:ind w:left="1491" w:hanging="357"/>
      </w:pPr>
      <w:r>
        <w:t xml:space="preserve">following an extension pursuant to </w:t>
      </w:r>
      <w:r w:rsidR="00833B39">
        <w:t>Clause</w:t>
      </w:r>
      <w:r>
        <w:t xml:space="preserve"> </w:t>
      </w:r>
      <w:r w:rsidR="005F041F">
        <w:t>E6</w:t>
      </w:r>
      <w:r>
        <w:t xml:space="preserve"> (Extension of Initial </w:t>
      </w:r>
      <w:r w:rsidR="006F354D">
        <w:t>Contract Period</w:t>
      </w:r>
      <w:r>
        <w:t>), the date of expiry of the extended period;</w:t>
      </w:r>
    </w:p>
    <w:p w14:paraId="7655B0E2" w14:textId="77777777" w:rsidR="00A06EED" w:rsidRDefault="00A06EED" w:rsidP="00DC3129">
      <w:pPr>
        <w:ind w:left="737"/>
      </w:pPr>
      <w:proofErr w:type="gramStart"/>
      <w:r>
        <w:t>or</w:t>
      </w:r>
      <w:proofErr w:type="gramEnd"/>
      <w:r>
        <w:t xml:space="preserve"> such earlier date of termination or partial termination of the </w:t>
      </w:r>
      <w:r w:rsidR="006F354D">
        <w:t>Contract</w:t>
      </w:r>
      <w:r>
        <w:t xml:space="preserve"> in accordance with the </w:t>
      </w:r>
      <w:r w:rsidR="006F354D">
        <w:t>Law</w:t>
      </w:r>
      <w:r>
        <w:t xml:space="preserve"> or the provisions of the </w:t>
      </w:r>
      <w:r w:rsidR="006F354D">
        <w:t>Contract</w:t>
      </w:r>
      <w:r>
        <w:t xml:space="preserve">. </w:t>
      </w:r>
    </w:p>
    <w:p w14:paraId="506FB3A1" w14:textId="77777777" w:rsidR="00A06EED" w:rsidRDefault="00A06EED" w:rsidP="00DC3129">
      <w:pPr>
        <w:ind w:left="737"/>
      </w:pPr>
      <w:r>
        <w:t>“</w:t>
      </w:r>
      <w:r w:rsidR="006F354D" w:rsidRPr="000B02C2">
        <w:rPr>
          <w:b/>
        </w:rPr>
        <w:t>Contract Price</w:t>
      </w:r>
      <w:r>
        <w:t xml:space="preserve">” means the price (exclusive of any applicable </w:t>
      </w:r>
      <w:r w:rsidR="006F354D">
        <w:t>VAT</w:t>
      </w:r>
      <w:r>
        <w:t xml:space="preserve">) payable to the </w:t>
      </w:r>
      <w:r w:rsidR="006F354D">
        <w:t>Contractor</w:t>
      </w:r>
      <w:r>
        <w:t xml:space="preserve"> by the </w:t>
      </w:r>
      <w:r w:rsidR="006F354D">
        <w:t>Client</w:t>
      </w:r>
      <w:r>
        <w:t xml:space="preserve"> under the </w:t>
      </w:r>
      <w:r w:rsidR="006F354D">
        <w:t>Contract</w:t>
      </w:r>
      <w:r>
        <w:t xml:space="preserve">, as set out in the </w:t>
      </w:r>
      <w:r w:rsidR="006F354D">
        <w:t>Pricing Schedule</w:t>
      </w:r>
      <w:r>
        <w:t xml:space="preserve">, for the full and proper performance by the </w:t>
      </w:r>
      <w:r w:rsidR="006F354D">
        <w:t>Contractor</w:t>
      </w:r>
      <w:r>
        <w:t xml:space="preserve"> of its obligations under the </w:t>
      </w:r>
      <w:r w:rsidR="006F354D">
        <w:t>Contract</w:t>
      </w:r>
      <w:r>
        <w:t xml:space="preserve"> but before taking into account the effect of any adjustment of price in accordance with </w:t>
      </w:r>
      <w:r w:rsidR="00833B39">
        <w:t>Clause</w:t>
      </w:r>
      <w:r>
        <w:t xml:space="preserve"> </w:t>
      </w:r>
      <w:r w:rsidR="00680982">
        <w:t xml:space="preserve">B6 </w:t>
      </w:r>
      <w:r>
        <w:t xml:space="preserve">(Price Adjustment on Extension of Initial </w:t>
      </w:r>
      <w:r w:rsidR="006F354D">
        <w:t>Contract Period</w:t>
      </w:r>
      <w:r>
        <w:t xml:space="preserve">).  </w:t>
      </w:r>
    </w:p>
    <w:p w14:paraId="684B061F" w14:textId="77777777" w:rsidR="00603E60" w:rsidRDefault="00603E60" w:rsidP="00DC3129">
      <w:pPr>
        <w:pStyle w:val="CommentText"/>
        <w:ind w:left="737"/>
        <w:rPr>
          <w:spacing w:val="-2"/>
          <w:sz w:val="22"/>
          <w:szCs w:val="22"/>
        </w:rPr>
      </w:pPr>
      <w:r>
        <w:rPr>
          <w:b/>
          <w:spacing w:val="-2"/>
          <w:sz w:val="22"/>
          <w:szCs w:val="22"/>
        </w:rPr>
        <w:lastRenderedPageBreak/>
        <w:t>“</w:t>
      </w:r>
      <w:r w:rsidRPr="00603E60">
        <w:rPr>
          <w:b/>
          <w:spacing w:val="-2"/>
          <w:sz w:val="22"/>
          <w:szCs w:val="22"/>
        </w:rPr>
        <w:t>Contractor Software</w:t>
      </w:r>
      <w:r>
        <w:rPr>
          <w:b/>
          <w:spacing w:val="-2"/>
          <w:sz w:val="22"/>
          <w:szCs w:val="22"/>
        </w:rPr>
        <w:t xml:space="preserve">” </w:t>
      </w:r>
      <w:r w:rsidRPr="00603E60">
        <w:rPr>
          <w:spacing w:val="-2"/>
          <w:sz w:val="22"/>
          <w:szCs w:val="22"/>
        </w:rPr>
        <w:t xml:space="preserve">means </w:t>
      </w:r>
      <w:r>
        <w:rPr>
          <w:spacing w:val="-2"/>
          <w:sz w:val="22"/>
          <w:szCs w:val="22"/>
        </w:rPr>
        <w:t>“</w:t>
      </w:r>
      <w:r>
        <w:rPr>
          <w:rFonts w:cs="Arial"/>
          <w:sz w:val="22"/>
          <w:szCs w:val="22"/>
        </w:rPr>
        <w:t>software which is proprietary to the Contractor (or an affiliate of the Contractor) and which is or will be used by the Contractor for the purposes of providing the Services</w:t>
      </w:r>
      <w:proofErr w:type="gramStart"/>
      <w:r>
        <w:rPr>
          <w:rFonts w:cs="Arial"/>
          <w:sz w:val="22"/>
          <w:szCs w:val="22"/>
        </w:rPr>
        <w:t>.“</w:t>
      </w:r>
      <w:proofErr w:type="gramEnd"/>
      <w:r>
        <w:rPr>
          <w:spacing w:val="-2"/>
          <w:sz w:val="22"/>
          <w:szCs w:val="22"/>
        </w:rPr>
        <w:t xml:space="preserve">  </w:t>
      </w:r>
    </w:p>
    <w:p w14:paraId="2136BCEA" w14:textId="77777777" w:rsidR="00A06EED" w:rsidRDefault="00A06EED" w:rsidP="00DC3129">
      <w:pPr>
        <w:ind w:left="737"/>
      </w:pPr>
      <w:r>
        <w:t>“</w:t>
      </w:r>
      <w:r w:rsidR="006F354D" w:rsidRPr="000B02C2">
        <w:rPr>
          <w:b/>
        </w:rPr>
        <w:t>Crown</w:t>
      </w:r>
      <w:r>
        <w:t xml:space="preserve">” means the government of the United Kingdom (including the Northern Ireland Executive Committee and Northern Ireland Departments, the Scottish Executive and the National Assembly for Wales), including, but not limited to, government ministers, government departments, government and particular bodies and government agencies.    </w:t>
      </w:r>
    </w:p>
    <w:p w14:paraId="4BFA14D4" w14:textId="77777777" w:rsidR="00A06EED" w:rsidRDefault="00A06EED" w:rsidP="00DC3129">
      <w:pPr>
        <w:ind w:left="737"/>
      </w:pPr>
      <w:r>
        <w:t>“</w:t>
      </w:r>
      <w:r w:rsidR="006F354D" w:rsidRPr="000B02C2">
        <w:rPr>
          <w:b/>
        </w:rPr>
        <w:t>Default</w:t>
      </w:r>
      <w:r>
        <w:t xml:space="preserve">” means any breach of the obligations of the relevant </w:t>
      </w:r>
      <w:r w:rsidR="006F354D">
        <w:t>Party</w:t>
      </w:r>
      <w:r>
        <w:t xml:space="preserve"> (including but not limited to fundamental breach or breach of a fundamental term) or any other </w:t>
      </w:r>
      <w:r w:rsidR="006F354D">
        <w:t>Default</w:t>
      </w:r>
      <w:r>
        <w:t xml:space="preserve">, act, omission, negligence or negligent statement of the relevant </w:t>
      </w:r>
      <w:r w:rsidR="006F354D">
        <w:t>Party</w:t>
      </w:r>
      <w:r>
        <w:t xml:space="preserve"> or the </w:t>
      </w:r>
      <w:r w:rsidR="006F354D">
        <w:t>Staff</w:t>
      </w:r>
      <w:r>
        <w:t xml:space="preserve"> in connection with or in relation to the subject-matter of the </w:t>
      </w:r>
      <w:r w:rsidR="006F354D">
        <w:t>Contract</w:t>
      </w:r>
      <w:r>
        <w:t xml:space="preserve"> and in respect of which such </w:t>
      </w:r>
      <w:r w:rsidR="006F354D">
        <w:t>Party</w:t>
      </w:r>
      <w:r>
        <w:t xml:space="preserve"> is liable to the other.</w:t>
      </w:r>
    </w:p>
    <w:p w14:paraId="53FDEF38" w14:textId="77777777" w:rsidR="00E2214D" w:rsidRDefault="00E2214D" w:rsidP="00DC3129">
      <w:pPr>
        <w:ind w:left="737"/>
      </w:pPr>
      <w:r>
        <w:t>“</w:t>
      </w:r>
      <w:r w:rsidRPr="000B02C2">
        <w:rPr>
          <w:b/>
        </w:rPr>
        <w:t>DOTAS</w:t>
      </w:r>
      <w:r>
        <w:t>” means the Disclosure of Tax Avoidance Schemes rules which require a promoter of tax schemes to tell HM Revenue and Customs of any specified notifiable arrangements or proposals and to provide prescribed information on those arrangements or proposals within set time limits as contained in Part 7 of the Finance Act 2004 and in secondary legislation made under vires contained in Part 7 of the Finance Act 2004 and as extended to National Insurance Contributions by the National Insurance Contributions (Application of Part 7 of the Finance Act 2004) Regulations 2012, SI 2012/1868 made under s.132A Social Security Administration Act 1992.</w:t>
      </w:r>
    </w:p>
    <w:p w14:paraId="4FCF07E4" w14:textId="77777777" w:rsidR="00A06EED" w:rsidRDefault="00A06EED" w:rsidP="00DC3129">
      <w:pPr>
        <w:ind w:left="737"/>
      </w:pPr>
      <w:r>
        <w:t>“</w:t>
      </w:r>
      <w:r w:rsidR="006F354D" w:rsidRPr="000B02C2">
        <w:rPr>
          <w:b/>
        </w:rPr>
        <w:t>DPA</w:t>
      </w:r>
      <w:r>
        <w:t xml:space="preserve">” means the Data Protection Act 1998 together with any guidance and/or codes of practice issued by the </w:t>
      </w:r>
      <w:r w:rsidR="006F354D">
        <w:t>Information</w:t>
      </w:r>
      <w:r>
        <w:t xml:space="preserve"> Commissioner or relevant </w:t>
      </w:r>
      <w:r w:rsidR="006F354D">
        <w:t>Crown</w:t>
      </w:r>
      <w:r>
        <w:t xml:space="preserve"> body in relation to such legislation.  </w:t>
      </w:r>
    </w:p>
    <w:p w14:paraId="546E99C8" w14:textId="77777777" w:rsidR="00433961" w:rsidRDefault="00433961" w:rsidP="00DC3129">
      <w:pPr>
        <w:ind w:left="737"/>
      </w:pPr>
      <w:r>
        <w:t>“</w:t>
      </w:r>
      <w:r w:rsidRPr="000B02C2">
        <w:rPr>
          <w:b/>
        </w:rPr>
        <w:t>Due Diligence Information</w:t>
      </w:r>
      <w:r>
        <w:t>” means any information supplied to the Contractor by or on behalf of the Client prior to the Commencement Date.</w:t>
      </w:r>
    </w:p>
    <w:p w14:paraId="320E7356" w14:textId="77777777" w:rsidR="004B23BE" w:rsidRDefault="00A06EED" w:rsidP="00DC3129">
      <w:pPr>
        <w:ind w:left="737"/>
      </w:pPr>
      <w:r>
        <w:t>“</w:t>
      </w:r>
      <w:r w:rsidR="006F354D" w:rsidRPr="000B02C2">
        <w:rPr>
          <w:b/>
        </w:rPr>
        <w:t>E-Sourcing</w:t>
      </w:r>
      <w:r w:rsidRPr="000B02C2">
        <w:rPr>
          <w:b/>
        </w:rPr>
        <w:t xml:space="preserve"> Messaging</w:t>
      </w:r>
      <w:r>
        <w:t xml:space="preserve"> </w:t>
      </w:r>
      <w:r w:rsidRPr="0052506B">
        <w:rPr>
          <w:b/>
        </w:rPr>
        <w:t>Facility</w:t>
      </w:r>
      <w:r>
        <w:t>” means</w:t>
      </w:r>
      <w:r w:rsidR="004B23BE">
        <w:t xml:space="preserve"> the ability to send and receive messages via the E-Sourcing application</w:t>
      </w:r>
      <w:r w:rsidR="002D32E1">
        <w:t>.</w:t>
      </w:r>
    </w:p>
    <w:p w14:paraId="6F6B705F" w14:textId="77777777" w:rsidR="00A06EED" w:rsidRDefault="00A06EED" w:rsidP="00DC3129">
      <w:pPr>
        <w:ind w:left="737"/>
      </w:pPr>
      <w:r>
        <w:t>“</w:t>
      </w:r>
      <w:r w:rsidR="006F354D" w:rsidRPr="000B02C2">
        <w:rPr>
          <w:b/>
        </w:rPr>
        <w:t>Environmental Information Regulations</w:t>
      </w:r>
      <w:r>
        <w:t xml:space="preserve">” means the </w:t>
      </w:r>
      <w:r w:rsidR="006F354D">
        <w:t>Environmental Information Regulations</w:t>
      </w:r>
      <w:r>
        <w:t xml:space="preserve"> 2004 and any guidance and/or codes of practice issued by the </w:t>
      </w:r>
      <w:r w:rsidR="006F354D">
        <w:t>Information</w:t>
      </w:r>
      <w:r>
        <w:t xml:space="preserve"> Commissioner or relevant </w:t>
      </w:r>
      <w:r w:rsidR="006F354D">
        <w:t>Crown</w:t>
      </w:r>
      <w:r>
        <w:t xml:space="preserve"> body in relation to such regulations.</w:t>
      </w:r>
    </w:p>
    <w:p w14:paraId="07C2ED51" w14:textId="77777777" w:rsidR="00A06EED" w:rsidRDefault="00A06EED" w:rsidP="00DC3129">
      <w:pPr>
        <w:ind w:left="737"/>
      </w:pPr>
      <w:r>
        <w:t>“</w:t>
      </w:r>
      <w:r w:rsidR="006F354D" w:rsidRPr="000B02C2">
        <w:rPr>
          <w:b/>
        </w:rPr>
        <w:t>Equipment</w:t>
      </w:r>
      <w:r>
        <w:t xml:space="preserve">” means the </w:t>
      </w:r>
      <w:r w:rsidR="006F354D">
        <w:t>Contractor</w:t>
      </w:r>
      <w:r>
        <w:t xml:space="preserve">’s </w:t>
      </w:r>
      <w:r w:rsidR="0052506B">
        <w:t>e</w:t>
      </w:r>
      <w:r w:rsidR="006F354D">
        <w:t>quipment</w:t>
      </w:r>
      <w:r>
        <w:t xml:space="preserve">, plant, materials and such other items supplied and used by the </w:t>
      </w:r>
      <w:r w:rsidR="006F354D">
        <w:t>Contractor</w:t>
      </w:r>
      <w:r>
        <w:t xml:space="preserve"> in the performance of its obligations under the </w:t>
      </w:r>
      <w:r w:rsidR="006F354D">
        <w:t>Contract</w:t>
      </w:r>
      <w:r>
        <w:t>.</w:t>
      </w:r>
    </w:p>
    <w:p w14:paraId="5C16F931" w14:textId="77777777" w:rsidR="00A06EED" w:rsidRDefault="00A06EED" w:rsidP="00DC3129">
      <w:pPr>
        <w:ind w:left="737"/>
      </w:pPr>
      <w:r>
        <w:t>“</w:t>
      </w:r>
      <w:r w:rsidR="006F354D" w:rsidRPr="000B02C2">
        <w:rPr>
          <w:b/>
        </w:rPr>
        <w:t>Fees Regulations</w:t>
      </w:r>
      <w:r>
        <w:t xml:space="preserve">” means the Freedom of </w:t>
      </w:r>
      <w:r w:rsidR="006F354D">
        <w:t>Information</w:t>
      </w:r>
      <w:r>
        <w:t xml:space="preserve"> and Data Protection (Appropriate Limit and Fees) Regulations 2004.</w:t>
      </w:r>
    </w:p>
    <w:p w14:paraId="7862B28D" w14:textId="77777777" w:rsidR="00A06EED" w:rsidRDefault="00A06EED" w:rsidP="00DC3129">
      <w:pPr>
        <w:ind w:left="737"/>
      </w:pPr>
      <w:r>
        <w:t>“</w:t>
      </w:r>
      <w:r w:rsidR="006F354D" w:rsidRPr="000B02C2">
        <w:rPr>
          <w:b/>
        </w:rPr>
        <w:t>FOIA</w:t>
      </w:r>
      <w:r>
        <w:t xml:space="preserve">” means the Freedom of </w:t>
      </w:r>
      <w:r w:rsidR="006F354D">
        <w:t>Information</w:t>
      </w:r>
      <w:r>
        <w:t xml:space="preserve"> Act 2000 together with any guidance and/or codes of practice issued by the </w:t>
      </w:r>
      <w:r w:rsidR="006F354D">
        <w:t>Information</w:t>
      </w:r>
      <w:r>
        <w:t xml:space="preserve"> Commissioner or relevant </w:t>
      </w:r>
      <w:r w:rsidR="006F354D">
        <w:t>Crown</w:t>
      </w:r>
      <w:r>
        <w:t xml:space="preserve"> body in relation to such legislation.</w:t>
      </w:r>
    </w:p>
    <w:p w14:paraId="7D68BEAF" w14:textId="77777777" w:rsidR="00A06EED" w:rsidRDefault="00A06EED" w:rsidP="00DC3129">
      <w:pPr>
        <w:ind w:left="737"/>
      </w:pPr>
      <w:r>
        <w:t>“</w:t>
      </w:r>
      <w:r w:rsidR="006F354D" w:rsidRPr="000B02C2">
        <w:rPr>
          <w:b/>
        </w:rPr>
        <w:t>Fraud</w:t>
      </w:r>
      <w:r>
        <w:t xml:space="preserve">” means any offence under </w:t>
      </w:r>
      <w:r w:rsidR="006F354D">
        <w:t>Law</w:t>
      </w:r>
      <w:r>
        <w:t xml:space="preserve">s creating offences in respect of </w:t>
      </w:r>
      <w:r w:rsidR="002E0FA0">
        <w:t xml:space="preserve">fraudulent </w:t>
      </w:r>
      <w:r>
        <w:t xml:space="preserve">acts or at common </w:t>
      </w:r>
      <w:r w:rsidR="006F354D">
        <w:t>Law</w:t>
      </w:r>
      <w:r>
        <w:t xml:space="preserve"> in respect of </w:t>
      </w:r>
      <w:r w:rsidR="002E0FA0">
        <w:t xml:space="preserve">fraudulent </w:t>
      </w:r>
      <w:r>
        <w:t xml:space="preserve">acts in relation to </w:t>
      </w:r>
      <w:r>
        <w:lastRenderedPageBreak/>
        <w:t xml:space="preserve">the </w:t>
      </w:r>
      <w:r w:rsidR="006F354D">
        <w:t>Contract</w:t>
      </w:r>
      <w:r>
        <w:t xml:space="preserve"> or de</w:t>
      </w:r>
      <w:r w:rsidR="005B7924">
        <w:t>f</w:t>
      </w:r>
      <w:r w:rsidR="006F354D">
        <w:t>raud</w:t>
      </w:r>
      <w:r>
        <w:t>ing or attempting to de</w:t>
      </w:r>
      <w:r w:rsidR="005B7924">
        <w:t>f</w:t>
      </w:r>
      <w:r w:rsidR="006F354D">
        <w:t>raud</w:t>
      </w:r>
      <w:r>
        <w:t xml:space="preserve"> or conspiring to de</w:t>
      </w:r>
      <w:r w:rsidR="005B7924">
        <w:t>f</w:t>
      </w:r>
      <w:r w:rsidR="006F354D">
        <w:t>raud</w:t>
      </w:r>
      <w:r>
        <w:t xml:space="preserve"> the </w:t>
      </w:r>
      <w:r w:rsidR="006F354D">
        <w:t>Crown</w:t>
      </w:r>
      <w:r>
        <w:t>.</w:t>
      </w:r>
    </w:p>
    <w:p w14:paraId="36683C55" w14:textId="77777777" w:rsidR="00E2214D" w:rsidRDefault="00E2214D" w:rsidP="00DC3129">
      <w:pPr>
        <w:ind w:left="737"/>
      </w:pPr>
      <w:r>
        <w:t>“</w:t>
      </w:r>
      <w:r w:rsidRPr="000B02C2">
        <w:rPr>
          <w:b/>
        </w:rPr>
        <w:t>General Anti-Abuse Rule</w:t>
      </w:r>
      <w:r>
        <w:t xml:space="preserve">” means (a) the legislation in </w:t>
      </w:r>
      <w:r w:rsidR="004F4088">
        <w:t>Part 5 of the Finance Act 2013; and (b) any future legislation introduced into parliament to counteract tax advantages arising from abusive arrangements to avoid national insurance contributions.</w:t>
      </w:r>
    </w:p>
    <w:p w14:paraId="57DF4CFD" w14:textId="77777777" w:rsidR="00A06EED" w:rsidRDefault="00A06EED" w:rsidP="00DC3129">
      <w:pPr>
        <w:ind w:left="737"/>
      </w:pPr>
      <w:r>
        <w:t>“</w:t>
      </w:r>
      <w:r w:rsidR="006F354D" w:rsidRPr="000B02C2">
        <w:rPr>
          <w:b/>
        </w:rPr>
        <w:t>Good Industry Practice</w:t>
      </w:r>
      <w:r>
        <w:t xml:space="preserve">” means standards, practices, methods and procedures conforming to the </w:t>
      </w:r>
      <w:r w:rsidR="006F354D">
        <w:t>Law</w:t>
      </w:r>
      <w:r>
        <w:t xml:space="preserve"> and the degree of skill and care, diligence, prudence and foresight which would reasonably and ordinarily be expected from a skilled and experienced person or body engaged in a similar type of undertaking under the same or similar circumstances. </w:t>
      </w:r>
    </w:p>
    <w:p w14:paraId="2C996406" w14:textId="77777777" w:rsidR="00A06EED" w:rsidRPr="00A27592" w:rsidRDefault="00A06EED" w:rsidP="00DC3129">
      <w:pPr>
        <w:ind w:left="737"/>
        <w:rPr>
          <w:szCs w:val="22"/>
        </w:rPr>
      </w:pPr>
      <w:r w:rsidRPr="00A27592">
        <w:rPr>
          <w:szCs w:val="22"/>
        </w:rPr>
        <w:t>“</w:t>
      </w:r>
      <w:r w:rsidR="006F354D" w:rsidRPr="000B02C2">
        <w:rPr>
          <w:b/>
          <w:szCs w:val="22"/>
        </w:rPr>
        <w:t>Goods</w:t>
      </w:r>
      <w:r w:rsidR="00E72BDB" w:rsidRPr="00A27592">
        <w:rPr>
          <w:szCs w:val="22"/>
        </w:rPr>
        <w:t xml:space="preserve">” means the </w:t>
      </w:r>
      <w:r w:rsidR="0052506B">
        <w:rPr>
          <w:szCs w:val="22"/>
        </w:rPr>
        <w:t>g</w:t>
      </w:r>
      <w:r w:rsidR="006F354D" w:rsidRPr="00A27592">
        <w:rPr>
          <w:szCs w:val="22"/>
        </w:rPr>
        <w:t>oods</w:t>
      </w:r>
      <w:r w:rsidR="00E72BDB" w:rsidRPr="00A27592">
        <w:rPr>
          <w:szCs w:val="22"/>
        </w:rPr>
        <w:t xml:space="preserve"> to be supplied as specified in the </w:t>
      </w:r>
      <w:r w:rsidR="006F354D" w:rsidRPr="00A27592">
        <w:rPr>
          <w:szCs w:val="22"/>
        </w:rPr>
        <w:t>Specification</w:t>
      </w:r>
    </w:p>
    <w:p w14:paraId="139EF30E" w14:textId="77777777" w:rsidR="00A06EED" w:rsidRDefault="004F4088" w:rsidP="00DC3129">
      <w:pPr>
        <w:ind w:left="737"/>
      </w:pPr>
      <w:r>
        <w:t>“</w:t>
      </w:r>
      <w:r w:rsidRPr="000B02C2">
        <w:rPr>
          <w:b/>
        </w:rPr>
        <w:t>Halifax Abuse Principle</w:t>
      </w:r>
      <w:r>
        <w:t>” means the principle explained in the CJEU Case C-255/02 Halifax and others.</w:t>
      </w:r>
      <w:r w:rsidR="00A06EED">
        <w:t xml:space="preserve"> </w:t>
      </w:r>
    </w:p>
    <w:p w14:paraId="53DF0E64" w14:textId="77777777" w:rsidR="0052506B" w:rsidRDefault="0052506B" w:rsidP="00DC3129">
      <w:pPr>
        <w:ind w:left="737"/>
      </w:pPr>
      <w:r w:rsidRPr="00A27592">
        <w:rPr>
          <w:szCs w:val="22"/>
        </w:rPr>
        <w:t>“</w:t>
      </w:r>
      <w:r w:rsidRPr="000B02C2">
        <w:rPr>
          <w:b/>
          <w:szCs w:val="22"/>
        </w:rPr>
        <w:t>Information</w:t>
      </w:r>
      <w:r w:rsidRPr="00A27592">
        <w:rPr>
          <w:szCs w:val="22"/>
        </w:rPr>
        <w:t>” has the meaning given under section 84 of the FOIA</w:t>
      </w:r>
      <w:r>
        <w:t>.</w:t>
      </w:r>
    </w:p>
    <w:p w14:paraId="2F37F5E9" w14:textId="77777777" w:rsidR="00A06EED" w:rsidRDefault="00A06EED" w:rsidP="00DC3129">
      <w:pPr>
        <w:ind w:left="737"/>
      </w:pPr>
      <w:r>
        <w:t>“</w:t>
      </w:r>
      <w:r w:rsidRPr="000B02C2">
        <w:rPr>
          <w:b/>
        </w:rPr>
        <w:t xml:space="preserve">Initial </w:t>
      </w:r>
      <w:r w:rsidR="006F354D" w:rsidRPr="000B02C2">
        <w:rPr>
          <w:b/>
        </w:rPr>
        <w:t>Contract Period</w:t>
      </w:r>
      <w:r>
        <w:t xml:space="preserve">” means the period from the </w:t>
      </w:r>
      <w:r w:rsidR="006F354D">
        <w:t>Commencement Date</w:t>
      </w:r>
      <w:r>
        <w:t xml:space="preserve"> to the date of expiry set out in </w:t>
      </w:r>
      <w:r w:rsidR="00833B39">
        <w:t>Clause</w:t>
      </w:r>
      <w:r>
        <w:t xml:space="preserve"> A2 (Initial </w:t>
      </w:r>
      <w:r w:rsidR="006F354D">
        <w:t>Contract Period</w:t>
      </w:r>
      <w:r>
        <w:t xml:space="preserve">), or such earlier date of termination of the </w:t>
      </w:r>
      <w:r w:rsidR="006F354D">
        <w:t>Contract</w:t>
      </w:r>
      <w:r>
        <w:t xml:space="preserve"> in accordance with the </w:t>
      </w:r>
      <w:r w:rsidR="006F354D">
        <w:t>Law</w:t>
      </w:r>
      <w:r>
        <w:t xml:space="preserve"> or the provisions of the </w:t>
      </w:r>
      <w:r w:rsidR="006F354D">
        <w:t>Contract</w:t>
      </w:r>
      <w:r>
        <w:t>.</w:t>
      </w:r>
    </w:p>
    <w:p w14:paraId="10E1AE7C" w14:textId="77777777" w:rsidR="00A06EED" w:rsidRDefault="00A06EED" w:rsidP="00DC3129">
      <w:pPr>
        <w:ind w:left="737"/>
      </w:pPr>
      <w:r>
        <w:t>“</w:t>
      </w:r>
      <w:r w:rsidR="006F354D" w:rsidRPr="000B02C2">
        <w:rPr>
          <w:b/>
        </w:rPr>
        <w:t>Installation Works</w:t>
      </w:r>
      <w:r>
        <w:t>” means, as the context so requires,</w:t>
      </w:r>
    </w:p>
    <w:p w14:paraId="3CEF7F6C" w14:textId="77777777" w:rsidR="00A06EED" w:rsidRDefault="00A06EED" w:rsidP="00DF199A">
      <w:pPr>
        <w:numPr>
          <w:ilvl w:val="0"/>
          <w:numId w:val="9"/>
        </w:numPr>
        <w:ind w:left="1491" w:hanging="357"/>
      </w:pPr>
      <w:r>
        <w:t xml:space="preserve">collectively, all works which the </w:t>
      </w:r>
      <w:r w:rsidR="006F354D">
        <w:t>Contractor</w:t>
      </w:r>
      <w:r>
        <w:t xml:space="preserve"> is to carry out at the beginning of the </w:t>
      </w:r>
      <w:r w:rsidR="006F354D">
        <w:t>Contract Period</w:t>
      </w:r>
      <w:r>
        <w:t xml:space="preserve"> to install the </w:t>
      </w:r>
      <w:r w:rsidR="006F354D">
        <w:t>Goods</w:t>
      </w:r>
      <w:r>
        <w:t xml:space="preserve"> in accordance with the </w:t>
      </w:r>
      <w:r w:rsidR="006F354D">
        <w:t>Specification</w:t>
      </w:r>
      <w:r>
        <w:t xml:space="preserve">; or </w:t>
      </w:r>
    </w:p>
    <w:p w14:paraId="4AF82ACD" w14:textId="77777777" w:rsidR="00A06EED" w:rsidRDefault="00A06EED" w:rsidP="00DF199A">
      <w:pPr>
        <w:numPr>
          <w:ilvl w:val="0"/>
          <w:numId w:val="9"/>
        </w:numPr>
        <w:ind w:left="1491" w:hanging="357"/>
      </w:pPr>
      <w:r>
        <w:t xml:space="preserve">where there are a series of works to be carried out during the </w:t>
      </w:r>
      <w:r w:rsidR="006F354D">
        <w:t>Contract Period</w:t>
      </w:r>
      <w:r>
        <w:t xml:space="preserve"> to install the </w:t>
      </w:r>
      <w:r w:rsidR="006F354D">
        <w:t>Goods</w:t>
      </w:r>
      <w:r>
        <w:t xml:space="preserve"> in accordance with the </w:t>
      </w:r>
      <w:r w:rsidR="006F354D">
        <w:t>Specification</w:t>
      </w:r>
      <w:r>
        <w:t xml:space="preserve">, each set of </w:t>
      </w:r>
      <w:r w:rsidR="006F354D">
        <w:t>Installation Works</w:t>
      </w:r>
    </w:p>
    <w:p w14:paraId="2D8EC8C6" w14:textId="77777777" w:rsidR="00A06EED" w:rsidRDefault="00A06EED" w:rsidP="00DC3129">
      <w:pPr>
        <w:ind w:left="737"/>
      </w:pPr>
      <w:r>
        <w:t>“</w:t>
      </w:r>
      <w:r w:rsidR="006F354D" w:rsidRPr="000B02C2">
        <w:rPr>
          <w:b/>
        </w:rPr>
        <w:t>Intellectual Property Rights</w:t>
      </w:r>
      <w:r>
        <w:t xml:space="preserve">” means patents, inventions, </w:t>
      </w:r>
      <w:r w:rsidR="008B08F3">
        <w:t>trademarks</w:t>
      </w:r>
      <w:r>
        <w:t xml:space="preserve">, service marks, logos, design rights (whether registrable or otherwise), applications for any of the foregoing, copyright, database rights, domain names, trade or business names, moral rights and other similar </w:t>
      </w:r>
      <w:r w:rsidR="0052506B">
        <w:t xml:space="preserve">or equivalent </w:t>
      </w:r>
      <w:r>
        <w:t xml:space="preserve">rights or obligations </w:t>
      </w:r>
      <w:r w:rsidR="0052506B">
        <w:t xml:space="preserve">or forms of protection </w:t>
      </w:r>
      <w:r>
        <w:t>whether registrable or not in any country (including but not limited to the United Kingdom) and the right to sue for passing off.</w:t>
      </w:r>
    </w:p>
    <w:p w14:paraId="59B926A6" w14:textId="77777777" w:rsidR="00A06EED" w:rsidRDefault="00A06EED" w:rsidP="00DC3129">
      <w:pPr>
        <w:ind w:left="737"/>
      </w:pPr>
      <w:r>
        <w:t>“</w:t>
      </w:r>
      <w:r w:rsidR="006F354D" w:rsidRPr="000B02C2">
        <w:rPr>
          <w:b/>
        </w:rPr>
        <w:t>Key Personnel</w:t>
      </w:r>
      <w:r>
        <w:t xml:space="preserve">” means those persons named in the </w:t>
      </w:r>
      <w:r w:rsidR="006F354D">
        <w:t>Specification</w:t>
      </w:r>
      <w:r>
        <w:t xml:space="preserve"> as being </w:t>
      </w:r>
      <w:r w:rsidR="006F354D">
        <w:t>Key Personnel</w:t>
      </w:r>
      <w:r>
        <w:t>.</w:t>
      </w:r>
    </w:p>
    <w:p w14:paraId="2F0C9C87" w14:textId="77777777" w:rsidR="00A06EED" w:rsidRDefault="00A06EED" w:rsidP="00DC3129">
      <w:pPr>
        <w:ind w:left="737"/>
      </w:pPr>
      <w:r>
        <w:t>“</w:t>
      </w:r>
      <w:r w:rsidR="006F354D" w:rsidRPr="000B02C2">
        <w:rPr>
          <w:b/>
        </w:rPr>
        <w:t>Law</w:t>
      </w:r>
      <w:r>
        <w:t xml:space="preserve">” means any applicable Act of Parliament, subordinate legislation within the meaning of Section 21(1) of the Interpretation Act 1978, exercise of the royal prerogative, enforceable community right within the meaning of Section 2 of the European Communities Act 1972, regulatory policy, guidance or industry code, judgment of a relevant court of </w:t>
      </w:r>
      <w:r w:rsidR="006F354D">
        <w:t>Law</w:t>
      </w:r>
      <w:r>
        <w:t xml:space="preserve">, or directives or requirements or any Regulatory </w:t>
      </w:r>
      <w:r w:rsidR="0052506B">
        <w:t>B</w:t>
      </w:r>
      <w:r>
        <w:t xml:space="preserve">ody </w:t>
      </w:r>
      <w:r w:rsidR="0052506B">
        <w:t xml:space="preserve">with </w:t>
      </w:r>
      <w:r>
        <w:t xml:space="preserve">which the </w:t>
      </w:r>
      <w:r w:rsidR="006F354D">
        <w:t>Contractor</w:t>
      </w:r>
      <w:r>
        <w:t xml:space="preserve"> is bound to comply.  </w:t>
      </w:r>
    </w:p>
    <w:p w14:paraId="11DDA1F1" w14:textId="77777777" w:rsidR="00603E60" w:rsidRDefault="00603E60" w:rsidP="00DC3129">
      <w:pPr>
        <w:pStyle w:val="CommentText"/>
        <w:ind w:left="737"/>
        <w:rPr>
          <w:spacing w:val="-2"/>
          <w:sz w:val="22"/>
          <w:szCs w:val="22"/>
        </w:rPr>
      </w:pPr>
      <w:r w:rsidRPr="00603E60">
        <w:rPr>
          <w:b/>
          <w:spacing w:val="-2"/>
          <w:sz w:val="22"/>
          <w:szCs w:val="22"/>
        </w:rPr>
        <w:lastRenderedPageBreak/>
        <w:t>“Malicious Software “</w:t>
      </w:r>
      <w:r>
        <w:rPr>
          <w:spacing w:val="-2"/>
          <w:sz w:val="22"/>
          <w:szCs w:val="22"/>
        </w:rPr>
        <w:t xml:space="preserve"> means any software program or code intended to destroy, interfere with, corrupt, or cause undesired effects on program files, data or other information, executable code or application software macros, whether or not its operation is immediate or delayed, and whether the malicious software is introduced wilfully, negligently or without knowledge of its existence.</w:t>
      </w:r>
    </w:p>
    <w:p w14:paraId="7E9A452E" w14:textId="77777777" w:rsidR="00A06EED" w:rsidRDefault="00A06EED" w:rsidP="00DC3129">
      <w:pPr>
        <w:ind w:left="737"/>
      </w:pPr>
      <w:r>
        <w:t>“</w:t>
      </w:r>
      <w:r w:rsidR="006F354D" w:rsidRPr="000B02C2">
        <w:rPr>
          <w:b/>
        </w:rPr>
        <w:t>Month</w:t>
      </w:r>
      <w:r>
        <w:t xml:space="preserve">” means calendar </w:t>
      </w:r>
      <w:r w:rsidR="0052506B">
        <w:t>m</w:t>
      </w:r>
      <w:r w:rsidR="006F354D">
        <w:t>onth</w:t>
      </w:r>
      <w:r>
        <w:t>.</w:t>
      </w:r>
    </w:p>
    <w:p w14:paraId="7F5D0379" w14:textId="77777777" w:rsidR="00927B9C" w:rsidRDefault="00927B9C" w:rsidP="00DC3129">
      <w:pPr>
        <w:ind w:left="737"/>
      </w:pPr>
      <w:r>
        <w:t>“</w:t>
      </w:r>
      <w:r w:rsidRPr="000B02C2">
        <w:rPr>
          <w:b/>
        </w:rPr>
        <w:t>Occasion of Tax Non-Compliance</w:t>
      </w:r>
      <w:r>
        <w:t>” means:</w:t>
      </w:r>
    </w:p>
    <w:p w14:paraId="2E5B2C46" w14:textId="77777777" w:rsidR="00927B9C" w:rsidRDefault="00927B9C" w:rsidP="00DF199A">
      <w:pPr>
        <w:numPr>
          <w:ilvl w:val="0"/>
          <w:numId w:val="10"/>
        </w:numPr>
        <w:ind w:left="1491" w:hanging="357"/>
      </w:pPr>
      <w:r>
        <w:t>any tax return of the Contractor submitted to a Relevant Tax Authority on or after 1 October 2012 is found to be incorrect as a result of:</w:t>
      </w:r>
    </w:p>
    <w:p w14:paraId="7ABE41E2" w14:textId="77777777" w:rsidR="00927B9C" w:rsidRDefault="00233B2E" w:rsidP="00DF199A">
      <w:pPr>
        <w:numPr>
          <w:ilvl w:val="1"/>
          <w:numId w:val="11"/>
        </w:numPr>
        <w:ind w:left="2058" w:hanging="357"/>
      </w:pPr>
      <w:r>
        <w:t>a</w:t>
      </w:r>
      <w:r w:rsidR="00927B9C">
        <w:t xml:space="preserve"> Relevant Tax Authority successfully challenging the Contractor under the General Anti-Abuse Rule or the Halifax Abuse Principle or under any tax rules or legislation that have an effect equivalent or similar to the General Anti-Abuse Rule or the Halifax Abuse Principle;</w:t>
      </w:r>
    </w:p>
    <w:p w14:paraId="6FF26DBD" w14:textId="77777777" w:rsidR="00927B9C" w:rsidRDefault="00927B9C" w:rsidP="00DF199A">
      <w:pPr>
        <w:numPr>
          <w:ilvl w:val="1"/>
          <w:numId w:val="11"/>
        </w:numPr>
        <w:ind w:left="2058" w:hanging="357"/>
      </w:pPr>
      <w:r>
        <w:t xml:space="preserve">the failure of an avoidance scheme which the Contractor was involved in, and which was, or should have been, notified to </w:t>
      </w:r>
      <w:r w:rsidR="00233B2E">
        <w:t>a</w:t>
      </w:r>
      <w:r>
        <w:t xml:space="preserve"> Relevant Tax Authority under the D</w:t>
      </w:r>
      <w:r w:rsidR="00EF0019">
        <w:t>O</w:t>
      </w:r>
      <w:r>
        <w:t>TAS or any equivalent or similar regime; and/or</w:t>
      </w:r>
    </w:p>
    <w:p w14:paraId="4268E891" w14:textId="77777777" w:rsidR="00CE0298" w:rsidRDefault="00927B9C" w:rsidP="00DF199A">
      <w:pPr>
        <w:numPr>
          <w:ilvl w:val="0"/>
          <w:numId w:val="10"/>
        </w:numPr>
        <w:ind w:left="1491" w:hanging="357"/>
      </w:pPr>
      <w:proofErr w:type="gramStart"/>
      <w:r>
        <w:t>the</w:t>
      </w:r>
      <w:proofErr w:type="gramEnd"/>
      <w:r>
        <w:t xml:space="preserve"> Contractor’s tax affairs give rise on or after 1 April 2013 to a criminal conviction in an</w:t>
      </w:r>
      <w:r w:rsidR="00EF0019">
        <w:t>y</w:t>
      </w:r>
      <w:r>
        <w:t xml:space="preserve"> jurisdiction for tax related offences which is not spent at the Commencement Date or to a penalty for civil fraud or evasion. </w:t>
      </w:r>
    </w:p>
    <w:p w14:paraId="4DAED4B9" w14:textId="77777777" w:rsidR="00927B9C" w:rsidRPr="00CE0298" w:rsidRDefault="00CE0298" w:rsidP="00DC3129">
      <w:pPr>
        <w:ind w:left="737"/>
      </w:pPr>
      <w:r w:rsidRPr="00CE0298">
        <w:rPr>
          <w:b/>
        </w:rPr>
        <w:t>“Open Book Data”</w:t>
      </w:r>
      <w:r w:rsidR="00927B9C" w:rsidRPr="00CE0298">
        <w:t xml:space="preserve"> </w:t>
      </w:r>
      <w:r w:rsidRPr="00CE0298">
        <w:t>means complete and accurate financial and non-financial information</w:t>
      </w:r>
      <w:r>
        <w:t xml:space="preserve"> which is sufficient  to enable the Client to ver</w:t>
      </w:r>
      <w:r w:rsidR="00BF51E7">
        <w:t>i</w:t>
      </w:r>
      <w:r>
        <w:t xml:space="preserve">fy the </w:t>
      </w:r>
      <w:r w:rsidR="00BF51E7">
        <w:t>c</w:t>
      </w:r>
      <w:r>
        <w:t>harges already paid or paya</w:t>
      </w:r>
      <w:r w:rsidR="00BF51E7">
        <w:t xml:space="preserve">ble and charges forecast to be paid during the remainder of the term of the Contract. </w:t>
      </w:r>
    </w:p>
    <w:p w14:paraId="47239313" w14:textId="77777777" w:rsidR="00A06EED" w:rsidRDefault="00A06EED" w:rsidP="00DC3129">
      <w:pPr>
        <w:ind w:left="737"/>
      </w:pPr>
      <w:r>
        <w:t>“</w:t>
      </w:r>
      <w:r w:rsidRPr="000B02C2">
        <w:rPr>
          <w:b/>
        </w:rPr>
        <w:t xml:space="preserve">Outgoing </w:t>
      </w:r>
      <w:r w:rsidR="006F354D" w:rsidRPr="000B02C2">
        <w:rPr>
          <w:b/>
        </w:rPr>
        <w:t>Contractor</w:t>
      </w:r>
      <w:r>
        <w:t xml:space="preserve">” means the Person, firm or company currently providing the </w:t>
      </w:r>
      <w:r w:rsidR="006F354D">
        <w:t>Services</w:t>
      </w:r>
      <w:r>
        <w:t xml:space="preserve"> and whose replacement is envisaged pursuant to the </w:t>
      </w:r>
      <w:r w:rsidR="006F354D">
        <w:t>Contract</w:t>
      </w:r>
      <w:r>
        <w:t>.</w:t>
      </w:r>
    </w:p>
    <w:p w14:paraId="3ACE1FE3" w14:textId="77777777" w:rsidR="00A06EED" w:rsidRDefault="00A06EED" w:rsidP="00DC3129">
      <w:pPr>
        <w:ind w:left="737"/>
      </w:pPr>
      <w:r>
        <w:t>“</w:t>
      </w:r>
      <w:r w:rsidR="006F354D" w:rsidRPr="000B02C2">
        <w:rPr>
          <w:b/>
        </w:rPr>
        <w:t>Party</w:t>
      </w:r>
      <w:r>
        <w:t xml:space="preserve">” means a </w:t>
      </w:r>
      <w:r w:rsidR="00547DE7">
        <w:t>p</w:t>
      </w:r>
      <w:r w:rsidR="006F354D">
        <w:t>arty</w:t>
      </w:r>
      <w:r>
        <w:t xml:space="preserve"> to the </w:t>
      </w:r>
      <w:r w:rsidR="006F354D">
        <w:t>Contract</w:t>
      </w:r>
      <w:r>
        <w:t xml:space="preserve">. </w:t>
      </w:r>
    </w:p>
    <w:p w14:paraId="10AA1518" w14:textId="77777777" w:rsidR="00A06EED" w:rsidRDefault="00A06EED" w:rsidP="00DC3129">
      <w:pPr>
        <w:ind w:left="737"/>
      </w:pPr>
      <w:r>
        <w:t>“</w:t>
      </w:r>
      <w:r w:rsidR="006F354D" w:rsidRPr="000B02C2">
        <w:rPr>
          <w:b/>
        </w:rPr>
        <w:t>Premises</w:t>
      </w:r>
      <w:r>
        <w:t xml:space="preserve">” means the location where the </w:t>
      </w:r>
      <w:r w:rsidR="006F354D">
        <w:t>Services</w:t>
      </w:r>
      <w:r>
        <w:t xml:space="preserve"> are to be supplied, as set out in the </w:t>
      </w:r>
      <w:r w:rsidR="006F354D">
        <w:t>Specification</w:t>
      </w:r>
      <w:r>
        <w:t xml:space="preserve">.   </w:t>
      </w:r>
    </w:p>
    <w:p w14:paraId="67F7F416" w14:textId="77777777" w:rsidR="00A06EED" w:rsidRDefault="00A06EED" w:rsidP="00DC3129">
      <w:pPr>
        <w:ind w:left="737"/>
      </w:pPr>
      <w:r>
        <w:t>“</w:t>
      </w:r>
      <w:r w:rsidR="006F354D" w:rsidRPr="000B02C2">
        <w:rPr>
          <w:b/>
        </w:rPr>
        <w:t>Pricing Schedule</w:t>
      </w:r>
      <w:r>
        <w:t xml:space="preserve">” means the </w:t>
      </w:r>
      <w:r w:rsidR="006F354D">
        <w:t>Schedule</w:t>
      </w:r>
      <w:r>
        <w:t xml:space="preserve"> containing details of the </w:t>
      </w:r>
      <w:r w:rsidR="006F354D">
        <w:t>Contract Price</w:t>
      </w:r>
      <w:r>
        <w:t>.</w:t>
      </w:r>
    </w:p>
    <w:p w14:paraId="2E5BDCF0" w14:textId="77777777" w:rsidR="00A06EED" w:rsidRDefault="00A06EED" w:rsidP="00DC3129">
      <w:pPr>
        <w:ind w:left="737"/>
      </w:pPr>
      <w:r>
        <w:t>“</w:t>
      </w:r>
      <w:r w:rsidR="006F354D" w:rsidRPr="000B02C2">
        <w:rPr>
          <w:b/>
        </w:rPr>
        <w:t>Property</w:t>
      </w:r>
      <w:r>
        <w:t xml:space="preserve">” means the </w:t>
      </w:r>
      <w:r w:rsidR="006F354D">
        <w:t>Property</w:t>
      </w:r>
      <w:r>
        <w:t xml:space="preserve">, other than real </w:t>
      </w:r>
      <w:r w:rsidR="006F354D">
        <w:t>Property</w:t>
      </w:r>
      <w:r>
        <w:t xml:space="preserve">, issued or made available to the </w:t>
      </w:r>
      <w:r w:rsidR="006F354D">
        <w:t>Contractor</w:t>
      </w:r>
      <w:r>
        <w:t xml:space="preserve"> by the </w:t>
      </w:r>
      <w:r w:rsidR="006F354D">
        <w:t>Client</w:t>
      </w:r>
      <w:r>
        <w:t xml:space="preserve"> in connection with the </w:t>
      </w:r>
      <w:r w:rsidR="006F354D">
        <w:t>Contract</w:t>
      </w:r>
      <w:r>
        <w:t>.</w:t>
      </w:r>
    </w:p>
    <w:p w14:paraId="1537C113" w14:textId="77777777" w:rsidR="00A06EED" w:rsidRDefault="00A06EED" w:rsidP="00DC3129">
      <w:pPr>
        <w:ind w:left="737"/>
      </w:pPr>
      <w:r>
        <w:t>“</w:t>
      </w:r>
      <w:r w:rsidR="006F354D" w:rsidRPr="000B02C2">
        <w:rPr>
          <w:b/>
        </w:rPr>
        <w:t>Quality Standards</w:t>
      </w:r>
      <w:r>
        <w:t xml:space="preserve">” means the </w:t>
      </w:r>
      <w:r w:rsidR="006F354D">
        <w:t>Quality Standards</w:t>
      </w:r>
      <w:r>
        <w:t xml:space="preserve"> published by BSI British Standards, the National Standards Body of the United Kingdom, the International Organisation for Standardization or other reputable or equivalent body, (and their successor bodies) that a skilled and experienced operator in the same type of industry or business sector as the </w:t>
      </w:r>
      <w:r w:rsidR="006F354D">
        <w:t>Contractor</w:t>
      </w:r>
      <w:r>
        <w:t xml:space="preserve"> would reasonably and ordinarily be expected to comply with, and as may be further detailed in the </w:t>
      </w:r>
      <w:r w:rsidR="006F354D">
        <w:t>Specification</w:t>
      </w:r>
      <w:r>
        <w:t>.</w:t>
      </w:r>
    </w:p>
    <w:p w14:paraId="16F6C03C" w14:textId="77777777" w:rsidR="00A06EED" w:rsidRDefault="00A06EED" w:rsidP="00DC3129">
      <w:pPr>
        <w:ind w:left="737"/>
      </w:pPr>
      <w:r>
        <w:lastRenderedPageBreak/>
        <w:t>“</w:t>
      </w:r>
      <w:r w:rsidR="006F354D" w:rsidRPr="000B02C2">
        <w:rPr>
          <w:b/>
        </w:rPr>
        <w:t>Regulatory Bodies</w:t>
      </w:r>
      <w:r>
        <w:t xml:space="preserve">” means those </w:t>
      </w:r>
      <w:r w:rsidR="006F354D">
        <w:t>Crown</w:t>
      </w:r>
      <w:r>
        <w:t xml:space="preserve"> bodies and regulatory, statutory and other entities, committees, ombudsmen and bodies which, whether under statute, rules, regulations, codes of practice or otherwise, are entitled to regulate, investigate, or influence the matters dealt with in the </w:t>
      </w:r>
      <w:r w:rsidR="006F354D">
        <w:t>Contract</w:t>
      </w:r>
      <w:r>
        <w:t xml:space="preserve"> or any other affairs of the </w:t>
      </w:r>
      <w:r w:rsidR="006F354D">
        <w:t>Client</w:t>
      </w:r>
      <w:r>
        <w:t xml:space="preserve"> and “Regulatory Body” shall be construed accordingly.</w:t>
      </w:r>
    </w:p>
    <w:p w14:paraId="13397878" w14:textId="77777777" w:rsidR="004F4088" w:rsidRDefault="004F4088" w:rsidP="00DC3129">
      <w:pPr>
        <w:ind w:left="737"/>
      </w:pPr>
      <w:r>
        <w:t>"</w:t>
      </w:r>
      <w:r w:rsidRPr="000B02C2">
        <w:rPr>
          <w:b/>
        </w:rPr>
        <w:t>Relevant Convictions</w:t>
      </w:r>
      <w:r>
        <w:t>" means a conviction that is relevant to the nature of the Services and/or relevant to the work of the Client as previously agreed between the Client and the Contractor.</w:t>
      </w:r>
    </w:p>
    <w:p w14:paraId="1ECF4FB0" w14:textId="77777777" w:rsidR="004F4088" w:rsidRDefault="004F4088" w:rsidP="00DC3129">
      <w:pPr>
        <w:ind w:left="737"/>
      </w:pPr>
      <w:r>
        <w:t>“</w:t>
      </w:r>
      <w:r w:rsidRPr="000B02C2">
        <w:rPr>
          <w:b/>
        </w:rPr>
        <w:t>Relevant Tax Authority</w:t>
      </w:r>
      <w:r>
        <w:t xml:space="preserve">” means HM Revenue and Customs, or, if applicable, </w:t>
      </w:r>
      <w:r w:rsidR="00775425">
        <w:t>a</w:t>
      </w:r>
      <w:r>
        <w:t xml:space="preserve"> tax authority in the jurisdiction in which the Contractor is </w:t>
      </w:r>
      <w:r w:rsidR="00775425">
        <w:t>established</w:t>
      </w:r>
      <w:r>
        <w:t>.</w:t>
      </w:r>
    </w:p>
    <w:p w14:paraId="1230E057" w14:textId="77777777" w:rsidR="004F4088" w:rsidRDefault="004F4088" w:rsidP="00DC3129">
      <w:pPr>
        <w:ind w:left="737"/>
      </w:pPr>
      <w:r>
        <w:t>“</w:t>
      </w:r>
      <w:r w:rsidRPr="000B02C2">
        <w:rPr>
          <w:b/>
        </w:rPr>
        <w:t>Relevant Transfer</w:t>
      </w:r>
      <w:r>
        <w:t>” shall have the meaning set out in the Transfer of Undertakings (Protection of Employment) Regulations 2006 (“TUPE”)</w:t>
      </w:r>
    </w:p>
    <w:p w14:paraId="781B356E" w14:textId="77777777" w:rsidR="00A06EED" w:rsidRDefault="00A06EED" w:rsidP="00DC3129">
      <w:pPr>
        <w:ind w:left="737"/>
      </w:pPr>
      <w:r>
        <w:t>“</w:t>
      </w:r>
      <w:r w:rsidRPr="000B02C2">
        <w:rPr>
          <w:b/>
        </w:rPr>
        <w:t xml:space="preserve">Replacement </w:t>
      </w:r>
      <w:r w:rsidR="006F354D" w:rsidRPr="000B02C2">
        <w:rPr>
          <w:b/>
        </w:rPr>
        <w:t>Contractor</w:t>
      </w:r>
      <w:r>
        <w:t xml:space="preserve">” means any third </w:t>
      </w:r>
      <w:r w:rsidR="00547DE7">
        <w:t>p</w:t>
      </w:r>
      <w:r w:rsidR="006F354D">
        <w:t>arty</w:t>
      </w:r>
      <w:r>
        <w:t xml:space="preserve"> service provider appointed by the </w:t>
      </w:r>
      <w:r w:rsidR="006F354D">
        <w:t>Client</w:t>
      </w:r>
      <w:r>
        <w:t xml:space="preserve"> to supply any </w:t>
      </w:r>
      <w:r w:rsidR="00547DE7">
        <w:t>s</w:t>
      </w:r>
      <w:r w:rsidR="006F354D">
        <w:t>ervices</w:t>
      </w:r>
      <w:r>
        <w:t xml:space="preserve"> which are substantially similar to any of the </w:t>
      </w:r>
      <w:r w:rsidR="006F354D">
        <w:t>Services</w:t>
      </w:r>
      <w:r>
        <w:t xml:space="preserve"> and which the </w:t>
      </w:r>
      <w:r w:rsidR="006F354D">
        <w:t>Client</w:t>
      </w:r>
      <w:r>
        <w:t xml:space="preserve"> receives in substitution for any of the </w:t>
      </w:r>
      <w:r w:rsidR="006F354D">
        <w:t>Services</w:t>
      </w:r>
      <w:r>
        <w:t xml:space="preserve"> following the expiry, termination or partial termination of the </w:t>
      </w:r>
      <w:r w:rsidR="006F354D">
        <w:t>Contract</w:t>
      </w:r>
      <w:r>
        <w:t>.</w:t>
      </w:r>
    </w:p>
    <w:p w14:paraId="46DDB645" w14:textId="77777777" w:rsidR="00A06EED" w:rsidRDefault="00A06EED" w:rsidP="00DC3129">
      <w:pPr>
        <w:ind w:left="737"/>
      </w:pPr>
      <w:r>
        <w:t>“</w:t>
      </w:r>
      <w:r w:rsidRPr="000B02C2">
        <w:rPr>
          <w:b/>
        </w:rPr>
        <w:t xml:space="preserve">Request for </w:t>
      </w:r>
      <w:r w:rsidR="006F354D" w:rsidRPr="000B02C2">
        <w:rPr>
          <w:b/>
        </w:rPr>
        <w:t>Information</w:t>
      </w:r>
      <w:r>
        <w:t xml:space="preserve">” shall have the meaning set out in the </w:t>
      </w:r>
      <w:r w:rsidR="006F354D">
        <w:t>FOIA</w:t>
      </w:r>
      <w:r>
        <w:t xml:space="preserve"> or the </w:t>
      </w:r>
      <w:r w:rsidR="006F354D">
        <w:t>Environmental Information Regulations</w:t>
      </w:r>
      <w:r>
        <w:t xml:space="preserve"> as relevant (where the meaning set out for the term “request” shall apply).</w:t>
      </w:r>
    </w:p>
    <w:p w14:paraId="42A651E7" w14:textId="77777777" w:rsidR="00A06EED" w:rsidRDefault="004F4088" w:rsidP="00DC3129">
      <w:pPr>
        <w:ind w:left="737"/>
      </w:pPr>
      <w:r w:rsidDel="004F4088">
        <w:t xml:space="preserve"> </w:t>
      </w:r>
      <w:r w:rsidR="00A06EED">
        <w:t>“</w:t>
      </w:r>
      <w:r w:rsidR="006F354D" w:rsidRPr="000B02C2">
        <w:rPr>
          <w:b/>
        </w:rPr>
        <w:t>Returning Employees</w:t>
      </w:r>
      <w:r w:rsidR="00A06EED">
        <w:t xml:space="preserve">” means those persons listed in a </w:t>
      </w:r>
      <w:r w:rsidR="006F354D">
        <w:t>Schedule</w:t>
      </w:r>
      <w:r w:rsidR="00A06EED">
        <w:t xml:space="preserve"> to be agreed by the Parties prior to the end of the </w:t>
      </w:r>
      <w:r w:rsidR="006F354D">
        <w:t>Contract Period</w:t>
      </w:r>
      <w:r w:rsidR="00A06EED">
        <w:t xml:space="preserve"> who it is agreed were employed by the </w:t>
      </w:r>
      <w:r w:rsidR="006F354D">
        <w:t>Contractor</w:t>
      </w:r>
      <w:r w:rsidR="00A06EED">
        <w:t xml:space="preserve"> (and/or any sub-</w:t>
      </w:r>
      <w:r w:rsidR="00A62F70">
        <w:t>c</w:t>
      </w:r>
      <w:r w:rsidR="006F354D">
        <w:t>ontractor</w:t>
      </w:r>
      <w:r w:rsidR="00A06EED">
        <w:t xml:space="preserve">) wholly and/or mainly in the provision of the </w:t>
      </w:r>
      <w:r w:rsidR="006F354D">
        <w:t>Services</w:t>
      </w:r>
      <w:r w:rsidR="00A06EED">
        <w:t xml:space="preserve"> immediately before the end of the </w:t>
      </w:r>
      <w:r w:rsidR="006F354D">
        <w:t>Contract Period</w:t>
      </w:r>
      <w:r w:rsidR="00A06EED">
        <w:t>.</w:t>
      </w:r>
    </w:p>
    <w:p w14:paraId="01A0E6C9" w14:textId="77777777" w:rsidR="00A06EED" w:rsidRDefault="00A06EED" w:rsidP="00DC3129">
      <w:pPr>
        <w:ind w:left="737"/>
      </w:pPr>
      <w:r>
        <w:t>“</w:t>
      </w:r>
      <w:r w:rsidR="006F354D" w:rsidRPr="000B02C2">
        <w:rPr>
          <w:b/>
        </w:rPr>
        <w:t>Schedule</w:t>
      </w:r>
      <w:r>
        <w:t xml:space="preserve">” means a </w:t>
      </w:r>
      <w:r w:rsidR="006F354D">
        <w:t>Schedule</w:t>
      </w:r>
      <w:r>
        <w:t xml:space="preserve"> attached to, and forming part of, the </w:t>
      </w:r>
      <w:r w:rsidR="006F354D">
        <w:t>Contract</w:t>
      </w:r>
      <w:r>
        <w:t>.</w:t>
      </w:r>
    </w:p>
    <w:p w14:paraId="14C254A9" w14:textId="77777777" w:rsidR="00A06EED" w:rsidRDefault="00A06EED" w:rsidP="00DC3129">
      <w:pPr>
        <w:ind w:left="737"/>
      </w:pPr>
      <w:r>
        <w:t>"</w:t>
      </w:r>
      <w:r w:rsidR="006F354D" w:rsidRPr="000B02C2">
        <w:rPr>
          <w:b/>
        </w:rPr>
        <w:t>Security Plan</w:t>
      </w:r>
      <w:r>
        <w:t xml:space="preserve">" means the </w:t>
      </w:r>
      <w:r w:rsidR="006F354D">
        <w:t>Contractor</w:t>
      </w:r>
      <w:r>
        <w:t xml:space="preserve">'s </w:t>
      </w:r>
      <w:r w:rsidR="006F354D">
        <w:t>Security Plan</w:t>
      </w:r>
      <w:r>
        <w:t xml:space="preserve"> prepared pursuant to the </w:t>
      </w:r>
      <w:r w:rsidR="006F354D">
        <w:t>Client</w:t>
      </w:r>
      <w:r>
        <w:t>’s instructions.</w:t>
      </w:r>
    </w:p>
    <w:p w14:paraId="7E368E3D" w14:textId="77777777" w:rsidR="00A06EED" w:rsidRDefault="00A06EED" w:rsidP="00DC3129">
      <w:pPr>
        <w:ind w:left="737"/>
      </w:pPr>
      <w:r>
        <w:t>"</w:t>
      </w:r>
      <w:r w:rsidR="006F354D" w:rsidRPr="000B02C2">
        <w:rPr>
          <w:b/>
        </w:rPr>
        <w:t>Security Policy</w:t>
      </w:r>
      <w:r>
        <w:t xml:space="preserve">" means the </w:t>
      </w:r>
      <w:r w:rsidR="006F354D">
        <w:t>Client</w:t>
      </w:r>
      <w:r>
        <w:t xml:space="preserve">'s current </w:t>
      </w:r>
      <w:r w:rsidR="0052506B">
        <w:t>s</w:t>
      </w:r>
      <w:r w:rsidR="006F354D">
        <w:t xml:space="preserve">ecurity </w:t>
      </w:r>
      <w:r w:rsidR="0052506B">
        <w:t>p</w:t>
      </w:r>
      <w:r w:rsidR="006F354D">
        <w:t>olicy</w:t>
      </w:r>
      <w:r>
        <w:t xml:space="preserve"> as updated from time to time.</w:t>
      </w:r>
    </w:p>
    <w:p w14:paraId="0DFBC45E" w14:textId="77777777" w:rsidR="00A06EED" w:rsidRDefault="00A06EED" w:rsidP="00DC3129">
      <w:pPr>
        <w:ind w:left="737"/>
      </w:pPr>
      <w:r>
        <w:t>“</w:t>
      </w:r>
      <w:r w:rsidR="006F354D" w:rsidRPr="000B02C2">
        <w:rPr>
          <w:b/>
        </w:rPr>
        <w:t>Services</w:t>
      </w:r>
      <w:r>
        <w:t xml:space="preserve">” means the </w:t>
      </w:r>
      <w:r w:rsidR="006F354D">
        <w:t>Services</w:t>
      </w:r>
      <w:r>
        <w:t xml:space="preserve"> to be supplied </w:t>
      </w:r>
      <w:r w:rsidR="0013280B">
        <w:t xml:space="preserve">pursuant to the Contract </w:t>
      </w:r>
      <w:r>
        <w:t xml:space="preserve">as specified in the </w:t>
      </w:r>
      <w:r w:rsidR="006F354D">
        <w:t>Specification</w:t>
      </w:r>
      <w:r>
        <w:t>.</w:t>
      </w:r>
    </w:p>
    <w:p w14:paraId="0EA9124F" w14:textId="77777777" w:rsidR="00A06EED" w:rsidRDefault="00A06EED" w:rsidP="00DC3129">
      <w:pPr>
        <w:ind w:left="737"/>
      </w:pPr>
      <w:r w:rsidRPr="00547DE7">
        <w:rPr>
          <w:b/>
        </w:rPr>
        <w:t>“</w:t>
      </w:r>
      <w:r w:rsidR="006F354D" w:rsidRPr="00547DE7">
        <w:rPr>
          <w:b/>
        </w:rPr>
        <w:t>Specification</w:t>
      </w:r>
      <w:r w:rsidRPr="00547DE7">
        <w:rPr>
          <w:b/>
        </w:rPr>
        <w:t>”</w:t>
      </w:r>
      <w:r>
        <w:t xml:space="preserve"> means the description of the </w:t>
      </w:r>
      <w:r w:rsidR="006F354D">
        <w:t>Services</w:t>
      </w:r>
      <w:r>
        <w:t xml:space="preserve"> to be supplied under the </w:t>
      </w:r>
      <w:r w:rsidR="006F354D">
        <w:t>Contract</w:t>
      </w:r>
      <w:r>
        <w:t xml:space="preserve">.  </w:t>
      </w:r>
    </w:p>
    <w:p w14:paraId="0730111B" w14:textId="77777777" w:rsidR="00A06EED" w:rsidRDefault="00A06EED" w:rsidP="00DC3129">
      <w:pPr>
        <w:ind w:left="737"/>
      </w:pPr>
      <w:r>
        <w:t>“</w:t>
      </w:r>
      <w:r w:rsidR="006F354D" w:rsidRPr="000B02C2">
        <w:rPr>
          <w:b/>
        </w:rPr>
        <w:t>Staff</w:t>
      </w:r>
      <w:r>
        <w:t xml:space="preserve">” means all persons employed by the </w:t>
      </w:r>
      <w:r w:rsidR="006F354D">
        <w:t>Contractor</w:t>
      </w:r>
      <w:r>
        <w:t xml:space="preserve"> to perform its obligations under the </w:t>
      </w:r>
      <w:r w:rsidR="006F354D">
        <w:t>Contract</w:t>
      </w:r>
      <w:r>
        <w:t xml:space="preserve"> together with the </w:t>
      </w:r>
      <w:r w:rsidR="006F354D">
        <w:t>Contractor</w:t>
      </w:r>
      <w:r>
        <w:t>’s servants, agents, suppliers and sub-</w:t>
      </w:r>
      <w:r w:rsidR="00A62F70">
        <w:t>c</w:t>
      </w:r>
      <w:r w:rsidR="006F354D">
        <w:t>ontractor</w:t>
      </w:r>
      <w:r>
        <w:t>s used in the performance</w:t>
      </w:r>
      <w:r w:rsidR="00A920D8">
        <w:t xml:space="preserve"> </w:t>
      </w:r>
      <w:r>
        <w:t xml:space="preserve">of its obligations under the </w:t>
      </w:r>
      <w:r w:rsidR="006F354D">
        <w:t>Contract</w:t>
      </w:r>
      <w:r>
        <w:t>.</w:t>
      </w:r>
    </w:p>
    <w:p w14:paraId="5A0CF952" w14:textId="77777777" w:rsidR="00A06EED" w:rsidRDefault="00A06EED" w:rsidP="00DC3129">
      <w:pPr>
        <w:ind w:left="737"/>
      </w:pPr>
      <w:r>
        <w:t>“</w:t>
      </w:r>
      <w:r w:rsidR="006F354D" w:rsidRPr="000B02C2">
        <w:rPr>
          <w:b/>
        </w:rPr>
        <w:t>Tender</w:t>
      </w:r>
      <w:r>
        <w:t xml:space="preserve">” means the document(s) submitted by the </w:t>
      </w:r>
      <w:r w:rsidR="006F354D">
        <w:t>Contractor</w:t>
      </w:r>
      <w:r>
        <w:t xml:space="preserve"> to the </w:t>
      </w:r>
      <w:r w:rsidR="006F354D">
        <w:t>Client</w:t>
      </w:r>
      <w:r>
        <w:t xml:space="preserve"> in response to the </w:t>
      </w:r>
      <w:r w:rsidR="006F354D">
        <w:t>Client</w:t>
      </w:r>
      <w:r>
        <w:t xml:space="preserve">’s invitation to suppliers for formal offers to supply it with the </w:t>
      </w:r>
      <w:r w:rsidR="006F354D">
        <w:t>Services</w:t>
      </w:r>
      <w:r>
        <w:t xml:space="preserve">. </w:t>
      </w:r>
    </w:p>
    <w:p w14:paraId="3EC5A7B0" w14:textId="77777777" w:rsidR="00603E60" w:rsidRDefault="00DC3129" w:rsidP="00DC3129">
      <w:pPr>
        <w:pStyle w:val="CommentText"/>
        <w:ind w:left="737"/>
        <w:rPr>
          <w:rFonts w:cs="Arial"/>
          <w:spacing w:val="-2"/>
          <w:sz w:val="22"/>
          <w:szCs w:val="22"/>
        </w:rPr>
      </w:pPr>
      <w:r>
        <w:rPr>
          <w:b/>
          <w:spacing w:val="-2"/>
          <w:sz w:val="22"/>
          <w:szCs w:val="22"/>
        </w:rPr>
        <w:lastRenderedPageBreak/>
        <w:t>“Third Party Software”</w:t>
      </w:r>
      <w:r w:rsidR="00603E60">
        <w:rPr>
          <w:b/>
          <w:spacing w:val="-2"/>
          <w:sz w:val="22"/>
          <w:szCs w:val="22"/>
        </w:rPr>
        <w:t xml:space="preserve"> </w:t>
      </w:r>
      <w:r w:rsidR="00603E60">
        <w:rPr>
          <w:spacing w:val="-2"/>
          <w:sz w:val="22"/>
          <w:szCs w:val="22"/>
        </w:rPr>
        <w:t xml:space="preserve">means </w:t>
      </w:r>
      <w:r w:rsidR="00603E60">
        <w:rPr>
          <w:rFonts w:cs="Arial"/>
          <w:spacing w:val="-2"/>
          <w:sz w:val="22"/>
          <w:szCs w:val="22"/>
        </w:rPr>
        <w:t xml:space="preserve">software which is proprietary to any third party (other than </w:t>
      </w:r>
      <w:proofErr w:type="gramStart"/>
      <w:r w:rsidR="00603E60">
        <w:rPr>
          <w:rFonts w:cs="Arial"/>
          <w:spacing w:val="-2"/>
          <w:sz w:val="22"/>
          <w:szCs w:val="22"/>
        </w:rPr>
        <w:t>an</w:t>
      </w:r>
      <w:proofErr w:type="gramEnd"/>
      <w:r w:rsidR="00603E60">
        <w:rPr>
          <w:rFonts w:cs="Arial"/>
          <w:spacing w:val="-2"/>
          <w:sz w:val="22"/>
          <w:szCs w:val="22"/>
        </w:rPr>
        <w:t xml:space="preserve"> affiliate of the Contractor) or any Open Source Software which in any case is, will be or is proposed to be used by the Contractor for the purposes of providing the Services).</w:t>
      </w:r>
    </w:p>
    <w:p w14:paraId="3FBEF02A" w14:textId="77777777" w:rsidR="0013280B" w:rsidRDefault="0013280B" w:rsidP="00DC3129">
      <w:pPr>
        <w:ind w:left="737"/>
      </w:pPr>
      <w:r>
        <w:t>“</w:t>
      </w:r>
      <w:r w:rsidRPr="000B02C2">
        <w:rPr>
          <w:b/>
        </w:rPr>
        <w:t>Transfer Date</w:t>
      </w:r>
      <w:r>
        <w:t>” means the date that a Relevant Transfer takes place and may or may not be coincidental to the Commencement Date.</w:t>
      </w:r>
    </w:p>
    <w:p w14:paraId="1B10644F" w14:textId="77777777" w:rsidR="00A06EED" w:rsidRDefault="00A06EED" w:rsidP="00DC3129">
      <w:pPr>
        <w:ind w:left="737"/>
      </w:pPr>
      <w:r>
        <w:t>“</w:t>
      </w:r>
      <w:r w:rsidR="006F354D" w:rsidRPr="000B02C2">
        <w:rPr>
          <w:b/>
        </w:rPr>
        <w:t>Variation</w:t>
      </w:r>
      <w:r>
        <w:t xml:space="preserve">” has the meaning given to it in </w:t>
      </w:r>
      <w:r w:rsidR="00833B39">
        <w:t>Clause</w:t>
      </w:r>
      <w:r>
        <w:t xml:space="preserve"> </w:t>
      </w:r>
      <w:r w:rsidR="00A27592">
        <w:t>E</w:t>
      </w:r>
      <w:r>
        <w:t>3.1 (</w:t>
      </w:r>
      <w:r w:rsidR="006F354D">
        <w:t>Variation</w:t>
      </w:r>
      <w:r>
        <w:t>).</w:t>
      </w:r>
    </w:p>
    <w:p w14:paraId="5EE4F780" w14:textId="77777777" w:rsidR="00A06EED" w:rsidRDefault="00A06EED" w:rsidP="00DC3129">
      <w:pPr>
        <w:ind w:left="737"/>
      </w:pPr>
      <w:r>
        <w:t>“</w:t>
      </w:r>
      <w:r w:rsidR="006F354D" w:rsidRPr="000B02C2">
        <w:rPr>
          <w:b/>
        </w:rPr>
        <w:t>VAT</w:t>
      </w:r>
      <w:r>
        <w:t>” means value added tax in accordance with the provisions of the Value Added Tax Act 1994.</w:t>
      </w:r>
    </w:p>
    <w:p w14:paraId="10F7CA50" w14:textId="77777777" w:rsidR="00A06EED" w:rsidRDefault="00A06EED" w:rsidP="00DC3129">
      <w:pPr>
        <w:ind w:left="737"/>
      </w:pPr>
      <w:r>
        <w:t>“</w:t>
      </w:r>
      <w:r w:rsidR="00381311" w:rsidRPr="000B02C2">
        <w:rPr>
          <w:b/>
        </w:rPr>
        <w:t>Working Day</w:t>
      </w:r>
      <w:r>
        <w:t xml:space="preserve">” means a day (other than a Saturday or Sunday) on which banks are open for general business in the City of London.  </w:t>
      </w:r>
    </w:p>
    <w:p w14:paraId="0D190641" w14:textId="77777777" w:rsidR="00A06EED" w:rsidRPr="000B02C2" w:rsidRDefault="000B02C2" w:rsidP="000B02C2">
      <w:pPr>
        <w:pStyle w:val="Heading4"/>
        <w:keepNext w:val="0"/>
        <w:spacing w:before="240" w:after="60"/>
        <w:ind w:left="709" w:hanging="709"/>
        <w:rPr>
          <w:rFonts w:eastAsia="Calibri"/>
          <w:bCs w:val="0"/>
          <w:szCs w:val="22"/>
          <w:lang w:eastAsia="en-US"/>
        </w:rPr>
      </w:pPr>
      <w:r w:rsidRPr="000B02C2">
        <w:rPr>
          <w:rFonts w:eastAsia="Calibri"/>
          <w:bCs w:val="0"/>
          <w:szCs w:val="22"/>
          <w:lang w:eastAsia="en-US"/>
        </w:rPr>
        <w:t>A1.2</w:t>
      </w:r>
      <w:r w:rsidRPr="000B02C2">
        <w:rPr>
          <w:rFonts w:eastAsia="Calibri"/>
          <w:bCs w:val="0"/>
          <w:szCs w:val="22"/>
          <w:lang w:eastAsia="en-US"/>
        </w:rPr>
        <w:tab/>
      </w:r>
      <w:r w:rsidR="00A06EED" w:rsidRPr="000B02C2">
        <w:rPr>
          <w:rFonts w:eastAsia="Calibri"/>
          <w:bCs w:val="0"/>
          <w:szCs w:val="22"/>
          <w:lang w:eastAsia="en-US"/>
        </w:rPr>
        <w:t xml:space="preserve">The interpretation and construction of this </w:t>
      </w:r>
      <w:r w:rsidR="006F354D" w:rsidRPr="000B02C2">
        <w:rPr>
          <w:rFonts w:eastAsia="Calibri"/>
          <w:bCs w:val="0"/>
          <w:szCs w:val="22"/>
          <w:lang w:eastAsia="en-US"/>
        </w:rPr>
        <w:t>Contract</w:t>
      </w:r>
      <w:r w:rsidR="00A06EED" w:rsidRPr="000B02C2">
        <w:rPr>
          <w:rFonts w:eastAsia="Calibri"/>
          <w:bCs w:val="0"/>
          <w:szCs w:val="22"/>
          <w:lang w:eastAsia="en-US"/>
        </w:rPr>
        <w:t xml:space="preserve"> shall be subject to the following provisions:</w:t>
      </w:r>
    </w:p>
    <w:p w14:paraId="14119F04" w14:textId="77777777" w:rsidR="00A06EED" w:rsidRDefault="00A06EED" w:rsidP="00DF199A">
      <w:pPr>
        <w:numPr>
          <w:ilvl w:val="0"/>
          <w:numId w:val="12"/>
        </w:numPr>
        <w:ind w:left="1491" w:hanging="357"/>
      </w:pPr>
      <w:r>
        <w:t>Words importing the singular meaning include where the context so admits the plural meaning and vice versa;</w:t>
      </w:r>
    </w:p>
    <w:p w14:paraId="030E2729" w14:textId="77777777" w:rsidR="00A06EED" w:rsidRDefault="00A06EED" w:rsidP="00DF199A">
      <w:pPr>
        <w:numPr>
          <w:ilvl w:val="0"/>
          <w:numId w:val="12"/>
        </w:numPr>
        <w:ind w:left="1491" w:hanging="357"/>
      </w:pPr>
      <w:r>
        <w:t xml:space="preserve">Words importing the masculine include the feminine and the neuter; </w:t>
      </w:r>
    </w:p>
    <w:p w14:paraId="5101070B" w14:textId="77777777" w:rsidR="00A06EED" w:rsidRDefault="00547DE7" w:rsidP="00DF199A">
      <w:pPr>
        <w:numPr>
          <w:ilvl w:val="0"/>
          <w:numId w:val="12"/>
        </w:numPr>
        <w:ind w:left="1491" w:hanging="357"/>
      </w:pPr>
      <w:r>
        <w:t>Unless otherwise provided references to Clauses and Schedules are references to clauses and schedules of this Contract;</w:t>
      </w:r>
      <w:r w:rsidR="00A06EED">
        <w:tab/>
      </w:r>
    </w:p>
    <w:p w14:paraId="2F77FEDA" w14:textId="77777777" w:rsidR="00630E5D" w:rsidRDefault="00630E5D" w:rsidP="00DF199A">
      <w:pPr>
        <w:numPr>
          <w:ilvl w:val="0"/>
          <w:numId w:val="12"/>
        </w:numPr>
        <w:ind w:left="1491" w:hanging="357"/>
      </w:pPr>
      <w:r>
        <w:t>Reference to a Clause is a reference to the whole of that Clause unless stated otherwise;</w:t>
      </w:r>
    </w:p>
    <w:p w14:paraId="2978B11C" w14:textId="77777777" w:rsidR="00A06EED" w:rsidRDefault="00A06EED" w:rsidP="00DF199A">
      <w:pPr>
        <w:numPr>
          <w:ilvl w:val="0"/>
          <w:numId w:val="12"/>
        </w:numPr>
        <w:ind w:left="1491" w:hanging="357"/>
      </w:pPr>
      <w:r>
        <w:t>Reference to any statute, enactment, order, regulation or other similar instrument shall be construed as a reference to the statute, enactment, order, regulation or instrument as amended by any subsequent enactment, modification, order, regulation or instrument as subsequently amended or re-enacted;</w:t>
      </w:r>
    </w:p>
    <w:p w14:paraId="162F56B1" w14:textId="77777777" w:rsidR="00A06EED" w:rsidRDefault="00A06EED" w:rsidP="00DF199A">
      <w:pPr>
        <w:numPr>
          <w:ilvl w:val="0"/>
          <w:numId w:val="12"/>
        </w:numPr>
        <w:ind w:left="1491" w:hanging="357"/>
      </w:pPr>
      <w:r>
        <w:t>Reference to any person shall include natural persons and partnerships, firms and other incorporated bodies and all other legal persons of whatever kind and however constituted and their successors and permitted assigns or transferees;</w:t>
      </w:r>
    </w:p>
    <w:p w14:paraId="311D7DC6" w14:textId="77777777" w:rsidR="00A06EED" w:rsidRDefault="00A06EED" w:rsidP="00DF199A">
      <w:pPr>
        <w:numPr>
          <w:ilvl w:val="0"/>
          <w:numId w:val="12"/>
        </w:numPr>
        <w:ind w:left="1491" w:hanging="357"/>
      </w:pPr>
      <w:r>
        <w:t>The words “include”, “includes” and “including” are to be construed as if they were immediately followed by the words “without limitation”;</w:t>
      </w:r>
    </w:p>
    <w:p w14:paraId="536ED49E" w14:textId="77777777" w:rsidR="00A06EED" w:rsidRDefault="00A06EED" w:rsidP="00DF199A">
      <w:pPr>
        <w:numPr>
          <w:ilvl w:val="0"/>
          <w:numId w:val="12"/>
        </w:numPr>
        <w:ind w:left="1491" w:hanging="357"/>
      </w:pPr>
      <w:r>
        <w:t xml:space="preserve">Headings are included in the </w:t>
      </w:r>
      <w:r w:rsidR="006F354D">
        <w:t>Contract</w:t>
      </w:r>
      <w:r>
        <w:t xml:space="preserve"> for ease of reference only and shall not affect the interpretation or construction of the </w:t>
      </w:r>
      <w:r w:rsidR="006F354D">
        <w:t>Contract</w:t>
      </w:r>
      <w:r>
        <w:t>.</w:t>
      </w:r>
    </w:p>
    <w:p w14:paraId="5DDF9A5F" w14:textId="4FEE478D" w:rsidR="0040091A" w:rsidRDefault="0040091A" w:rsidP="0040091A">
      <w:pPr>
        <w:ind w:left="720" w:hanging="720"/>
      </w:pPr>
      <w:r>
        <w:t>A1.3</w:t>
      </w:r>
      <w:r>
        <w:tab/>
      </w:r>
      <w:r w:rsidRPr="001D754E">
        <w:rPr>
          <w:color w:val="FF0000"/>
        </w:rPr>
        <w:t>The Contractor will carry out all activities in strict accordance with all relevant Taking Control of Goods Regulations.</w:t>
      </w:r>
    </w:p>
    <w:p w14:paraId="66321AB5" w14:textId="77777777" w:rsidR="00A06EED" w:rsidRDefault="005E7468" w:rsidP="005E7468">
      <w:pPr>
        <w:pStyle w:val="Heading3"/>
      </w:pPr>
      <w:bookmarkStart w:id="18" w:name="_Toc212821693"/>
      <w:bookmarkStart w:id="19" w:name="_Toc222022667"/>
      <w:bookmarkStart w:id="20" w:name="_Toc446589150"/>
      <w:bookmarkStart w:id="21" w:name="_Toc447529807"/>
      <w:r>
        <w:t>A2</w:t>
      </w:r>
      <w:r>
        <w:tab/>
      </w:r>
      <w:r w:rsidR="00A06EED">
        <w:t xml:space="preserve">Initial </w:t>
      </w:r>
      <w:bookmarkEnd w:id="18"/>
      <w:r w:rsidR="006F354D">
        <w:t>Contract Period</w:t>
      </w:r>
      <w:bookmarkEnd w:id="19"/>
      <w:bookmarkEnd w:id="20"/>
      <w:bookmarkEnd w:id="21"/>
    </w:p>
    <w:p w14:paraId="2B3776AF" w14:textId="5D9C9009" w:rsidR="00A06EED" w:rsidRPr="005E7468" w:rsidRDefault="005E7468" w:rsidP="005E7468">
      <w:pPr>
        <w:pStyle w:val="Heading4"/>
        <w:keepNext w:val="0"/>
        <w:spacing w:before="240" w:after="60"/>
        <w:ind w:left="709" w:hanging="709"/>
        <w:rPr>
          <w:rFonts w:eastAsia="Calibri"/>
          <w:bCs w:val="0"/>
          <w:szCs w:val="22"/>
          <w:lang w:eastAsia="en-US"/>
        </w:rPr>
      </w:pPr>
      <w:r w:rsidRPr="005E7468">
        <w:rPr>
          <w:rFonts w:eastAsia="Calibri"/>
          <w:bCs w:val="0"/>
          <w:szCs w:val="22"/>
          <w:lang w:eastAsia="en-US"/>
        </w:rPr>
        <w:t>A2.1</w:t>
      </w:r>
      <w:r w:rsidRPr="005E7468">
        <w:rPr>
          <w:rFonts w:eastAsia="Calibri"/>
          <w:bCs w:val="0"/>
          <w:szCs w:val="22"/>
          <w:lang w:eastAsia="en-US"/>
        </w:rPr>
        <w:tab/>
      </w:r>
      <w:r w:rsidR="00A06EED" w:rsidRPr="005E7468">
        <w:rPr>
          <w:rFonts w:eastAsia="Calibri"/>
          <w:bCs w:val="0"/>
          <w:szCs w:val="22"/>
          <w:lang w:eastAsia="en-US"/>
        </w:rPr>
        <w:t xml:space="preserve">The </w:t>
      </w:r>
      <w:r w:rsidR="006F354D" w:rsidRPr="005E7468">
        <w:rPr>
          <w:rFonts w:eastAsia="Calibri"/>
          <w:bCs w:val="0"/>
          <w:szCs w:val="22"/>
          <w:lang w:eastAsia="en-US"/>
        </w:rPr>
        <w:t>Contract</w:t>
      </w:r>
      <w:r w:rsidR="00A06EED" w:rsidRPr="005E7468">
        <w:rPr>
          <w:rFonts w:eastAsia="Calibri"/>
          <w:bCs w:val="0"/>
          <w:szCs w:val="22"/>
          <w:lang w:eastAsia="en-US"/>
        </w:rPr>
        <w:t xml:space="preserve"> shall take effect on the </w:t>
      </w:r>
      <w:r w:rsidR="006F354D" w:rsidRPr="005E7468">
        <w:rPr>
          <w:rFonts w:eastAsia="Calibri"/>
          <w:bCs w:val="0"/>
          <w:szCs w:val="22"/>
          <w:lang w:eastAsia="en-US"/>
        </w:rPr>
        <w:t>Commencement Date</w:t>
      </w:r>
      <w:r w:rsidR="00A06EED" w:rsidRPr="005E7468">
        <w:rPr>
          <w:rFonts w:eastAsia="Calibri"/>
          <w:bCs w:val="0"/>
          <w:szCs w:val="22"/>
          <w:lang w:eastAsia="en-US"/>
        </w:rPr>
        <w:t xml:space="preserve"> and shall expire automatically on </w:t>
      </w:r>
      <w:r w:rsidR="00685CCB">
        <w:rPr>
          <w:rFonts w:eastAsia="Calibri"/>
          <w:bCs w:val="0"/>
          <w:szCs w:val="22"/>
          <w:highlight w:val="yellow"/>
          <w:lang w:eastAsia="en-US"/>
        </w:rPr>
        <w:t>31/07/2016</w:t>
      </w:r>
      <w:r w:rsidR="00A06EED" w:rsidRPr="005E7468">
        <w:rPr>
          <w:rFonts w:eastAsia="Calibri"/>
          <w:bCs w:val="0"/>
          <w:szCs w:val="22"/>
          <w:highlight w:val="yellow"/>
          <w:lang w:eastAsia="en-US"/>
        </w:rPr>
        <w:t>,</w:t>
      </w:r>
      <w:r w:rsidR="00A06EED" w:rsidRPr="005E7468">
        <w:rPr>
          <w:rFonts w:eastAsia="Calibri"/>
          <w:bCs w:val="0"/>
          <w:szCs w:val="22"/>
          <w:lang w:eastAsia="en-US"/>
        </w:rPr>
        <w:t xml:space="preserve"> unless it is terminated in accordance with the provisions of the </w:t>
      </w:r>
      <w:r w:rsidR="006F354D" w:rsidRPr="005E7468">
        <w:rPr>
          <w:rFonts w:eastAsia="Calibri"/>
          <w:bCs w:val="0"/>
          <w:szCs w:val="22"/>
          <w:lang w:eastAsia="en-US"/>
        </w:rPr>
        <w:t>Contract</w:t>
      </w:r>
      <w:r w:rsidR="00A06EED" w:rsidRPr="005E7468">
        <w:rPr>
          <w:rFonts w:eastAsia="Calibri"/>
          <w:bCs w:val="0"/>
          <w:szCs w:val="22"/>
          <w:lang w:eastAsia="en-US"/>
        </w:rPr>
        <w:t xml:space="preserve">, or otherwise </w:t>
      </w:r>
      <w:r w:rsidR="001F48A4" w:rsidRPr="005E7468">
        <w:rPr>
          <w:rFonts w:eastAsia="Calibri"/>
          <w:bCs w:val="0"/>
          <w:szCs w:val="22"/>
          <w:lang w:eastAsia="en-US"/>
        </w:rPr>
        <w:t>l</w:t>
      </w:r>
      <w:r w:rsidR="006F354D" w:rsidRPr="005E7468">
        <w:rPr>
          <w:rFonts w:eastAsia="Calibri"/>
          <w:bCs w:val="0"/>
          <w:szCs w:val="22"/>
          <w:lang w:eastAsia="en-US"/>
        </w:rPr>
        <w:t>aw</w:t>
      </w:r>
      <w:r w:rsidR="00A06EED" w:rsidRPr="005E7468">
        <w:rPr>
          <w:rFonts w:eastAsia="Calibri"/>
          <w:bCs w:val="0"/>
          <w:szCs w:val="22"/>
          <w:lang w:eastAsia="en-US"/>
        </w:rPr>
        <w:t xml:space="preserve">fully terminated, or extended under </w:t>
      </w:r>
      <w:r w:rsidR="00833B39" w:rsidRPr="005E7468">
        <w:rPr>
          <w:rFonts w:eastAsia="Calibri"/>
          <w:bCs w:val="0"/>
          <w:szCs w:val="22"/>
          <w:lang w:eastAsia="en-US"/>
        </w:rPr>
        <w:t>Clause</w:t>
      </w:r>
      <w:r w:rsidR="00A06EED" w:rsidRPr="005E7468">
        <w:rPr>
          <w:rFonts w:eastAsia="Calibri"/>
          <w:bCs w:val="0"/>
          <w:szCs w:val="22"/>
          <w:lang w:eastAsia="en-US"/>
        </w:rPr>
        <w:t xml:space="preserve"> </w:t>
      </w:r>
      <w:r w:rsidR="002C795F" w:rsidRPr="005E7468">
        <w:rPr>
          <w:rFonts w:eastAsia="Calibri"/>
          <w:bCs w:val="0"/>
          <w:szCs w:val="22"/>
          <w:lang w:eastAsia="en-US"/>
        </w:rPr>
        <w:t>E6</w:t>
      </w:r>
      <w:r w:rsidR="00A06EED" w:rsidRPr="005E7468">
        <w:rPr>
          <w:rFonts w:eastAsia="Calibri"/>
          <w:bCs w:val="0"/>
          <w:szCs w:val="22"/>
          <w:lang w:eastAsia="en-US"/>
        </w:rPr>
        <w:t xml:space="preserve"> (Extension of Initial </w:t>
      </w:r>
      <w:r w:rsidR="006F354D" w:rsidRPr="005E7468">
        <w:rPr>
          <w:rFonts w:eastAsia="Calibri"/>
          <w:bCs w:val="0"/>
          <w:szCs w:val="22"/>
          <w:lang w:eastAsia="en-US"/>
        </w:rPr>
        <w:t>Contract Period</w:t>
      </w:r>
      <w:r w:rsidR="00A06EED" w:rsidRPr="005E7468">
        <w:rPr>
          <w:rFonts w:eastAsia="Calibri"/>
          <w:bCs w:val="0"/>
          <w:szCs w:val="22"/>
          <w:lang w:eastAsia="en-US"/>
        </w:rPr>
        <w:t>).</w:t>
      </w:r>
    </w:p>
    <w:p w14:paraId="09D0E4C1" w14:textId="77777777" w:rsidR="00A06EED" w:rsidRDefault="005E7468" w:rsidP="005E7468">
      <w:pPr>
        <w:pStyle w:val="Heading3"/>
      </w:pPr>
      <w:bookmarkStart w:id="22" w:name="_Toc212821694"/>
      <w:bookmarkStart w:id="23" w:name="_Toc222022668"/>
      <w:bookmarkStart w:id="24" w:name="_Toc446589151"/>
      <w:bookmarkStart w:id="25" w:name="_Toc447529808"/>
      <w:r>
        <w:lastRenderedPageBreak/>
        <w:t>A3</w:t>
      </w:r>
      <w:r>
        <w:tab/>
      </w:r>
      <w:r w:rsidR="006F354D">
        <w:t>Contractor</w:t>
      </w:r>
      <w:r w:rsidR="00A06EED">
        <w:t>’s Status</w:t>
      </w:r>
      <w:bookmarkEnd w:id="22"/>
      <w:bookmarkEnd w:id="23"/>
      <w:bookmarkEnd w:id="24"/>
      <w:bookmarkEnd w:id="25"/>
    </w:p>
    <w:p w14:paraId="2DE4770A" w14:textId="77777777" w:rsidR="00A06EED" w:rsidRPr="00EE50AB" w:rsidRDefault="00EE50AB" w:rsidP="00EE50AB">
      <w:pPr>
        <w:pStyle w:val="Heading4"/>
        <w:keepNext w:val="0"/>
        <w:spacing w:before="240" w:after="60"/>
        <w:ind w:left="709" w:hanging="709"/>
        <w:rPr>
          <w:rFonts w:eastAsia="Calibri"/>
          <w:bCs w:val="0"/>
          <w:szCs w:val="22"/>
          <w:lang w:eastAsia="en-US"/>
        </w:rPr>
      </w:pPr>
      <w:r w:rsidRPr="00EE50AB">
        <w:rPr>
          <w:rFonts w:eastAsia="Calibri"/>
          <w:bCs w:val="0"/>
          <w:szCs w:val="22"/>
          <w:lang w:eastAsia="en-US"/>
        </w:rPr>
        <w:t>A3.1</w:t>
      </w:r>
      <w:r w:rsidRPr="00EE50AB">
        <w:rPr>
          <w:rFonts w:eastAsia="Calibri"/>
          <w:bCs w:val="0"/>
          <w:szCs w:val="22"/>
          <w:lang w:eastAsia="en-US"/>
        </w:rPr>
        <w:tab/>
      </w:r>
      <w:r w:rsidR="00A06EED" w:rsidRPr="00EE50AB">
        <w:rPr>
          <w:rFonts w:eastAsia="Calibri"/>
          <w:bCs w:val="0"/>
          <w:szCs w:val="22"/>
          <w:lang w:eastAsia="en-US"/>
        </w:rPr>
        <w:t xml:space="preserve">At all times during the </w:t>
      </w:r>
      <w:r w:rsidR="006F354D" w:rsidRPr="00EE50AB">
        <w:rPr>
          <w:rFonts w:eastAsia="Calibri"/>
          <w:bCs w:val="0"/>
          <w:szCs w:val="22"/>
          <w:lang w:eastAsia="en-US"/>
        </w:rPr>
        <w:t>Contract Period</w:t>
      </w:r>
      <w:r w:rsidR="00A06EED" w:rsidRPr="00EE50AB">
        <w:rPr>
          <w:rFonts w:eastAsia="Calibri"/>
          <w:bCs w:val="0"/>
          <w:szCs w:val="22"/>
          <w:lang w:eastAsia="en-US"/>
        </w:rPr>
        <w:t xml:space="preserve"> the </w:t>
      </w:r>
      <w:r w:rsidR="006F354D" w:rsidRPr="00EE50AB">
        <w:rPr>
          <w:rFonts w:eastAsia="Calibri"/>
          <w:bCs w:val="0"/>
          <w:szCs w:val="22"/>
          <w:lang w:eastAsia="en-US"/>
        </w:rPr>
        <w:t>Contractor</w:t>
      </w:r>
      <w:r w:rsidR="00A06EED" w:rsidRPr="00EE50AB">
        <w:rPr>
          <w:rFonts w:eastAsia="Calibri"/>
          <w:bCs w:val="0"/>
          <w:szCs w:val="22"/>
          <w:lang w:eastAsia="en-US"/>
        </w:rPr>
        <w:t xml:space="preserve"> shall be an independent </w:t>
      </w:r>
      <w:r w:rsidR="006F354D" w:rsidRPr="00EE50AB">
        <w:rPr>
          <w:rFonts w:eastAsia="Calibri"/>
          <w:bCs w:val="0"/>
          <w:szCs w:val="22"/>
          <w:lang w:eastAsia="en-US"/>
        </w:rPr>
        <w:t>Contractor</w:t>
      </w:r>
      <w:r w:rsidR="00A06EED" w:rsidRPr="00EE50AB">
        <w:rPr>
          <w:rFonts w:eastAsia="Calibri"/>
          <w:bCs w:val="0"/>
          <w:szCs w:val="22"/>
          <w:lang w:eastAsia="en-US"/>
        </w:rPr>
        <w:t xml:space="preserve"> and nothing in the </w:t>
      </w:r>
      <w:r w:rsidR="006F354D" w:rsidRPr="00EE50AB">
        <w:rPr>
          <w:rFonts w:eastAsia="Calibri"/>
          <w:bCs w:val="0"/>
          <w:szCs w:val="22"/>
          <w:lang w:eastAsia="en-US"/>
        </w:rPr>
        <w:t>Contract</w:t>
      </w:r>
      <w:r w:rsidR="00A06EED" w:rsidRPr="00EE50AB">
        <w:rPr>
          <w:rFonts w:eastAsia="Calibri"/>
          <w:bCs w:val="0"/>
          <w:szCs w:val="22"/>
          <w:lang w:eastAsia="en-US"/>
        </w:rPr>
        <w:t xml:space="preserve"> shall create a </w:t>
      </w:r>
      <w:r w:rsidR="003F6FAE" w:rsidRPr="00EE50AB">
        <w:rPr>
          <w:rFonts w:eastAsia="Calibri"/>
          <w:bCs w:val="0"/>
          <w:szCs w:val="22"/>
          <w:lang w:eastAsia="en-US"/>
        </w:rPr>
        <w:t>c</w:t>
      </w:r>
      <w:r w:rsidR="006F354D" w:rsidRPr="00EE50AB">
        <w:rPr>
          <w:rFonts w:eastAsia="Calibri"/>
          <w:bCs w:val="0"/>
          <w:szCs w:val="22"/>
          <w:lang w:eastAsia="en-US"/>
        </w:rPr>
        <w:t>ontract</w:t>
      </w:r>
      <w:r w:rsidR="00A06EED" w:rsidRPr="00EE50AB">
        <w:rPr>
          <w:rFonts w:eastAsia="Calibri"/>
          <w:bCs w:val="0"/>
          <w:szCs w:val="22"/>
          <w:lang w:eastAsia="en-US"/>
        </w:rPr>
        <w:t xml:space="preserve"> of employment, a relationship of agency or partnership or a joint venture between the Parties and accordingly neither </w:t>
      </w:r>
      <w:r w:rsidR="006F354D" w:rsidRPr="00EE50AB">
        <w:rPr>
          <w:rFonts w:eastAsia="Calibri"/>
          <w:bCs w:val="0"/>
          <w:szCs w:val="22"/>
          <w:lang w:eastAsia="en-US"/>
        </w:rPr>
        <w:t>Party</w:t>
      </w:r>
      <w:r w:rsidR="00A06EED" w:rsidRPr="00EE50AB">
        <w:rPr>
          <w:rFonts w:eastAsia="Calibri"/>
          <w:bCs w:val="0"/>
          <w:szCs w:val="22"/>
          <w:lang w:eastAsia="en-US"/>
        </w:rPr>
        <w:t xml:space="preserve"> shall be authorised to act in the name of, or on behalf of, or otherwise bind the other </w:t>
      </w:r>
      <w:r w:rsidR="006F354D" w:rsidRPr="00EE50AB">
        <w:rPr>
          <w:rFonts w:eastAsia="Calibri"/>
          <w:bCs w:val="0"/>
          <w:szCs w:val="22"/>
          <w:lang w:eastAsia="en-US"/>
        </w:rPr>
        <w:t>Party</w:t>
      </w:r>
      <w:r w:rsidR="00A06EED" w:rsidRPr="00EE50AB">
        <w:rPr>
          <w:rFonts w:eastAsia="Calibri"/>
          <w:bCs w:val="0"/>
          <w:szCs w:val="22"/>
          <w:lang w:eastAsia="en-US"/>
        </w:rPr>
        <w:t xml:space="preserve"> save as expressly permitted by the terms of the </w:t>
      </w:r>
      <w:r w:rsidR="006F354D" w:rsidRPr="00EE50AB">
        <w:rPr>
          <w:rFonts w:eastAsia="Calibri"/>
          <w:bCs w:val="0"/>
          <w:szCs w:val="22"/>
          <w:lang w:eastAsia="en-US"/>
        </w:rPr>
        <w:t>Contract</w:t>
      </w:r>
      <w:r w:rsidR="00A06EED" w:rsidRPr="00EE50AB">
        <w:rPr>
          <w:rFonts w:eastAsia="Calibri"/>
          <w:bCs w:val="0"/>
          <w:szCs w:val="22"/>
          <w:lang w:eastAsia="en-US"/>
        </w:rPr>
        <w:t>.</w:t>
      </w:r>
    </w:p>
    <w:p w14:paraId="30B77394" w14:textId="77777777" w:rsidR="00A06EED" w:rsidRDefault="005E7468" w:rsidP="005E7468">
      <w:pPr>
        <w:pStyle w:val="Heading3"/>
      </w:pPr>
      <w:bookmarkStart w:id="26" w:name="_Toc212821695"/>
      <w:bookmarkStart w:id="27" w:name="_Toc222022669"/>
      <w:bookmarkStart w:id="28" w:name="_Toc446589152"/>
      <w:bookmarkStart w:id="29" w:name="_Toc447529809"/>
      <w:r>
        <w:t>A4</w:t>
      </w:r>
      <w:r>
        <w:tab/>
      </w:r>
      <w:r w:rsidR="006F354D">
        <w:t>Client</w:t>
      </w:r>
      <w:r w:rsidR="00A06EED">
        <w:t>’s Obligations</w:t>
      </w:r>
      <w:bookmarkEnd w:id="26"/>
      <w:bookmarkEnd w:id="27"/>
      <w:bookmarkEnd w:id="28"/>
      <w:bookmarkEnd w:id="29"/>
    </w:p>
    <w:p w14:paraId="08D9D068" w14:textId="77777777" w:rsidR="00A06EED" w:rsidRPr="00EE50AB" w:rsidRDefault="00EE50AB" w:rsidP="00EE50AB">
      <w:pPr>
        <w:pStyle w:val="Heading4"/>
        <w:keepNext w:val="0"/>
        <w:spacing w:before="240" w:after="60"/>
        <w:ind w:left="709" w:hanging="709"/>
        <w:rPr>
          <w:rFonts w:eastAsia="Calibri"/>
          <w:bCs w:val="0"/>
          <w:szCs w:val="22"/>
          <w:lang w:eastAsia="en-US"/>
        </w:rPr>
      </w:pPr>
      <w:r>
        <w:rPr>
          <w:rFonts w:eastAsia="Calibri"/>
          <w:bCs w:val="0"/>
          <w:szCs w:val="22"/>
          <w:lang w:eastAsia="en-US"/>
        </w:rPr>
        <w:t>A4.1</w:t>
      </w:r>
      <w:r>
        <w:rPr>
          <w:rFonts w:eastAsia="Calibri"/>
          <w:bCs w:val="0"/>
          <w:szCs w:val="22"/>
          <w:lang w:eastAsia="en-US"/>
        </w:rPr>
        <w:tab/>
      </w:r>
      <w:r w:rsidR="00A06EED" w:rsidRPr="00EE50AB">
        <w:rPr>
          <w:rFonts w:eastAsia="Calibri"/>
          <w:bCs w:val="0"/>
          <w:szCs w:val="22"/>
          <w:lang w:eastAsia="en-US"/>
        </w:rPr>
        <w:t xml:space="preserve">Save as otherwise expressly provided, the obligations of the </w:t>
      </w:r>
      <w:r w:rsidR="006F354D" w:rsidRPr="00EE50AB">
        <w:rPr>
          <w:rFonts w:eastAsia="Calibri"/>
          <w:bCs w:val="0"/>
          <w:szCs w:val="22"/>
          <w:lang w:eastAsia="en-US"/>
        </w:rPr>
        <w:t>Client</w:t>
      </w:r>
      <w:r w:rsidR="00A06EED" w:rsidRPr="00EE50AB">
        <w:rPr>
          <w:rFonts w:eastAsia="Calibri"/>
          <w:bCs w:val="0"/>
          <w:szCs w:val="22"/>
          <w:lang w:eastAsia="en-US"/>
        </w:rPr>
        <w:t xml:space="preserve"> under the </w:t>
      </w:r>
      <w:r w:rsidR="006F354D" w:rsidRPr="00EE50AB">
        <w:rPr>
          <w:rFonts w:eastAsia="Calibri"/>
          <w:bCs w:val="0"/>
          <w:szCs w:val="22"/>
          <w:lang w:eastAsia="en-US"/>
        </w:rPr>
        <w:t>Contract</w:t>
      </w:r>
      <w:r w:rsidR="00A06EED" w:rsidRPr="00EE50AB">
        <w:rPr>
          <w:rFonts w:eastAsia="Calibri"/>
          <w:bCs w:val="0"/>
          <w:szCs w:val="22"/>
          <w:lang w:eastAsia="en-US"/>
        </w:rPr>
        <w:t xml:space="preserve"> are obligations of the </w:t>
      </w:r>
      <w:r w:rsidR="006F354D" w:rsidRPr="00EE50AB">
        <w:rPr>
          <w:rFonts w:eastAsia="Calibri"/>
          <w:bCs w:val="0"/>
          <w:szCs w:val="22"/>
          <w:lang w:eastAsia="en-US"/>
        </w:rPr>
        <w:t>Client</w:t>
      </w:r>
      <w:r w:rsidR="00A06EED" w:rsidRPr="00EE50AB">
        <w:rPr>
          <w:rFonts w:eastAsia="Calibri"/>
          <w:bCs w:val="0"/>
          <w:szCs w:val="22"/>
          <w:lang w:eastAsia="en-US"/>
        </w:rPr>
        <w:t xml:space="preserve"> in its capacity as a contracting counterparty and nothing in the </w:t>
      </w:r>
      <w:r w:rsidR="006F354D" w:rsidRPr="00EE50AB">
        <w:rPr>
          <w:rFonts w:eastAsia="Calibri"/>
          <w:bCs w:val="0"/>
          <w:szCs w:val="22"/>
          <w:lang w:eastAsia="en-US"/>
        </w:rPr>
        <w:t>Contract</w:t>
      </w:r>
      <w:r w:rsidR="00A06EED" w:rsidRPr="00EE50AB">
        <w:rPr>
          <w:rFonts w:eastAsia="Calibri"/>
          <w:bCs w:val="0"/>
          <w:szCs w:val="22"/>
          <w:lang w:eastAsia="en-US"/>
        </w:rPr>
        <w:t xml:space="preserve"> shall operate as an obligation upon, or in any other way fetter or constrain the </w:t>
      </w:r>
      <w:r w:rsidR="006F354D" w:rsidRPr="00EE50AB">
        <w:rPr>
          <w:rFonts w:eastAsia="Calibri"/>
          <w:bCs w:val="0"/>
          <w:szCs w:val="22"/>
          <w:lang w:eastAsia="en-US"/>
        </w:rPr>
        <w:t>Client</w:t>
      </w:r>
      <w:r w:rsidR="00A06EED" w:rsidRPr="00EE50AB">
        <w:rPr>
          <w:rFonts w:eastAsia="Calibri"/>
          <w:bCs w:val="0"/>
          <w:szCs w:val="22"/>
          <w:lang w:eastAsia="en-US"/>
        </w:rPr>
        <w:t xml:space="preserve"> in any other capacity, nor shall the exercise by the </w:t>
      </w:r>
      <w:r w:rsidR="006F354D" w:rsidRPr="00EE50AB">
        <w:rPr>
          <w:rFonts w:eastAsia="Calibri"/>
          <w:bCs w:val="0"/>
          <w:szCs w:val="22"/>
          <w:lang w:eastAsia="en-US"/>
        </w:rPr>
        <w:t>Client</w:t>
      </w:r>
      <w:r w:rsidR="00A06EED" w:rsidRPr="00EE50AB">
        <w:rPr>
          <w:rFonts w:eastAsia="Calibri"/>
          <w:bCs w:val="0"/>
          <w:szCs w:val="22"/>
          <w:lang w:eastAsia="en-US"/>
        </w:rPr>
        <w:t xml:space="preserve"> of its duties and powers in any other capacity lead to any liability under the </w:t>
      </w:r>
      <w:r w:rsidR="006F354D" w:rsidRPr="00EE50AB">
        <w:rPr>
          <w:rFonts w:eastAsia="Calibri"/>
          <w:bCs w:val="0"/>
          <w:szCs w:val="22"/>
          <w:lang w:eastAsia="en-US"/>
        </w:rPr>
        <w:t>Contract</w:t>
      </w:r>
      <w:r w:rsidR="00A06EED" w:rsidRPr="00EE50AB">
        <w:rPr>
          <w:rFonts w:eastAsia="Calibri"/>
          <w:bCs w:val="0"/>
          <w:szCs w:val="22"/>
          <w:lang w:eastAsia="en-US"/>
        </w:rPr>
        <w:t xml:space="preserve"> (howsoever arising) on the part of the </w:t>
      </w:r>
      <w:r w:rsidR="006F354D" w:rsidRPr="00EE50AB">
        <w:rPr>
          <w:rFonts w:eastAsia="Calibri"/>
          <w:bCs w:val="0"/>
          <w:szCs w:val="22"/>
          <w:lang w:eastAsia="en-US"/>
        </w:rPr>
        <w:t>Client</w:t>
      </w:r>
      <w:r w:rsidR="00A06EED" w:rsidRPr="00EE50AB">
        <w:rPr>
          <w:rFonts w:eastAsia="Calibri"/>
          <w:bCs w:val="0"/>
          <w:szCs w:val="22"/>
          <w:lang w:eastAsia="en-US"/>
        </w:rPr>
        <w:t xml:space="preserve"> to the </w:t>
      </w:r>
      <w:r w:rsidR="006F354D" w:rsidRPr="00EE50AB">
        <w:rPr>
          <w:rFonts w:eastAsia="Calibri"/>
          <w:bCs w:val="0"/>
          <w:szCs w:val="22"/>
          <w:lang w:eastAsia="en-US"/>
        </w:rPr>
        <w:t>Contractor</w:t>
      </w:r>
      <w:r w:rsidR="00A06EED" w:rsidRPr="00EE50AB">
        <w:rPr>
          <w:rFonts w:eastAsia="Calibri"/>
          <w:bCs w:val="0"/>
          <w:szCs w:val="22"/>
          <w:lang w:eastAsia="en-US"/>
        </w:rPr>
        <w:t>.</w:t>
      </w:r>
    </w:p>
    <w:p w14:paraId="271CDEE1" w14:textId="77777777" w:rsidR="00A06EED" w:rsidRDefault="005E7468" w:rsidP="005E7468">
      <w:pPr>
        <w:pStyle w:val="Heading3"/>
      </w:pPr>
      <w:bookmarkStart w:id="30" w:name="_Toc212821696"/>
      <w:bookmarkStart w:id="31" w:name="_Toc222022670"/>
      <w:bookmarkStart w:id="32" w:name="_Toc446589153"/>
      <w:bookmarkStart w:id="33" w:name="_Toc447529810"/>
      <w:r>
        <w:t>A5</w:t>
      </w:r>
      <w:r>
        <w:tab/>
      </w:r>
      <w:r w:rsidR="00A06EED">
        <w:t>Notices</w:t>
      </w:r>
      <w:bookmarkEnd w:id="30"/>
      <w:bookmarkEnd w:id="31"/>
      <w:bookmarkEnd w:id="32"/>
      <w:bookmarkEnd w:id="33"/>
    </w:p>
    <w:p w14:paraId="199F20F4" w14:textId="77777777" w:rsidR="009F09D7" w:rsidRPr="00EE50AB" w:rsidRDefault="00EE50AB" w:rsidP="009F09D7">
      <w:pPr>
        <w:pStyle w:val="Heading4"/>
        <w:keepNext w:val="0"/>
        <w:spacing w:before="240" w:after="60"/>
        <w:ind w:left="709" w:hanging="709"/>
        <w:rPr>
          <w:rFonts w:eastAsia="Calibri"/>
          <w:bCs w:val="0"/>
          <w:szCs w:val="22"/>
          <w:lang w:eastAsia="en-US"/>
        </w:rPr>
      </w:pPr>
      <w:r>
        <w:rPr>
          <w:rFonts w:eastAsia="Calibri"/>
          <w:bCs w:val="0"/>
          <w:szCs w:val="22"/>
          <w:lang w:eastAsia="en-US"/>
        </w:rPr>
        <w:t>A5.1</w:t>
      </w:r>
      <w:r>
        <w:rPr>
          <w:rFonts w:eastAsia="Calibri"/>
          <w:bCs w:val="0"/>
          <w:szCs w:val="22"/>
          <w:lang w:eastAsia="en-US"/>
        </w:rPr>
        <w:tab/>
      </w:r>
      <w:r w:rsidR="00A06EED" w:rsidRPr="00EE50AB">
        <w:rPr>
          <w:rFonts w:eastAsia="Calibri"/>
          <w:bCs w:val="0"/>
          <w:szCs w:val="22"/>
          <w:lang w:eastAsia="en-US"/>
        </w:rPr>
        <w:t xml:space="preserve">Any notice or other communication which is to be given by either </w:t>
      </w:r>
      <w:r w:rsidR="0007699D" w:rsidRPr="00EE50AB">
        <w:rPr>
          <w:rFonts w:eastAsia="Calibri"/>
          <w:bCs w:val="0"/>
          <w:szCs w:val="22"/>
          <w:lang w:eastAsia="en-US"/>
        </w:rPr>
        <w:t>P</w:t>
      </w:r>
      <w:r w:rsidR="00A06EED" w:rsidRPr="00EE50AB">
        <w:rPr>
          <w:rFonts w:eastAsia="Calibri"/>
          <w:bCs w:val="0"/>
          <w:szCs w:val="22"/>
          <w:lang w:eastAsia="en-US"/>
        </w:rPr>
        <w:t xml:space="preserve">arty to the other shall be </w:t>
      </w:r>
      <w:r w:rsidR="008D482A">
        <w:rPr>
          <w:rFonts w:eastAsia="Calibri"/>
          <w:bCs w:val="0"/>
          <w:szCs w:val="22"/>
          <w:lang w:eastAsia="en-US"/>
        </w:rPr>
        <w:t>given by electronic mail</w:t>
      </w:r>
      <w:r w:rsidR="003143A4">
        <w:rPr>
          <w:rFonts w:eastAsia="Calibri"/>
          <w:bCs w:val="0"/>
          <w:szCs w:val="22"/>
          <w:lang w:eastAsia="en-US"/>
        </w:rPr>
        <w:t xml:space="preserve">, confirmed in either case in writing by </w:t>
      </w:r>
      <w:r w:rsidR="009F09D7">
        <w:rPr>
          <w:rFonts w:eastAsia="Calibri"/>
          <w:bCs w:val="0"/>
          <w:szCs w:val="22"/>
          <w:lang w:eastAsia="en-US"/>
        </w:rPr>
        <w:t xml:space="preserve">letter </w:t>
      </w:r>
      <w:r w:rsidR="009F09D7" w:rsidRPr="00EE50AB">
        <w:rPr>
          <w:rFonts w:eastAsia="Calibri"/>
          <w:bCs w:val="0"/>
          <w:szCs w:val="22"/>
          <w:lang w:eastAsia="en-US"/>
        </w:rPr>
        <w:t>(sent by hand or post, registered post or recorded delivery)</w:t>
      </w:r>
      <w:r w:rsidR="009F09D7">
        <w:rPr>
          <w:rFonts w:eastAsia="Calibri"/>
          <w:bCs w:val="0"/>
          <w:szCs w:val="22"/>
          <w:lang w:eastAsia="en-US"/>
        </w:rPr>
        <w:t xml:space="preserve">. </w:t>
      </w:r>
      <w:r w:rsidR="008D482A">
        <w:rPr>
          <w:rFonts w:eastAsia="Calibri"/>
          <w:bCs w:val="0"/>
          <w:szCs w:val="22"/>
          <w:lang w:eastAsia="en-US"/>
        </w:rPr>
        <w:t>Where for legal or any other reasons</w:t>
      </w:r>
      <w:r w:rsidR="009F09D7">
        <w:rPr>
          <w:rFonts w:eastAsia="Calibri"/>
          <w:bCs w:val="0"/>
          <w:szCs w:val="22"/>
          <w:lang w:eastAsia="en-US"/>
        </w:rPr>
        <w:t xml:space="preserve">, this is not possible, notice shall be given by </w:t>
      </w:r>
      <w:r w:rsidR="009F09D7" w:rsidRPr="00EE50AB">
        <w:rPr>
          <w:rFonts w:eastAsia="Calibri"/>
          <w:bCs w:val="0"/>
          <w:szCs w:val="22"/>
          <w:lang w:eastAsia="en-US"/>
        </w:rPr>
        <w:t>letter</w:t>
      </w:r>
      <w:r w:rsidR="009F09D7">
        <w:rPr>
          <w:rFonts w:eastAsia="Calibri"/>
          <w:bCs w:val="0"/>
          <w:szCs w:val="22"/>
          <w:lang w:eastAsia="en-US"/>
        </w:rPr>
        <w:t xml:space="preserve"> sent </w:t>
      </w:r>
      <w:r w:rsidR="009F09D7" w:rsidRPr="00EE50AB">
        <w:rPr>
          <w:rFonts w:eastAsia="Calibri"/>
          <w:bCs w:val="0"/>
          <w:szCs w:val="22"/>
          <w:lang w:eastAsia="en-US"/>
        </w:rPr>
        <w:t>by hand or post, registered post or recorded delivery</w:t>
      </w:r>
      <w:r w:rsidR="009F09D7">
        <w:rPr>
          <w:rFonts w:eastAsia="Calibri"/>
          <w:bCs w:val="0"/>
          <w:szCs w:val="22"/>
          <w:lang w:eastAsia="en-US"/>
        </w:rPr>
        <w:t xml:space="preserve">) or be </w:t>
      </w:r>
      <w:r w:rsidR="009F09D7" w:rsidRPr="00EE50AB">
        <w:rPr>
          <w:rFonts w:eastAsia="Calibri"/>
          <w:bCs w:val="0"/>
          <w:szCs w:val="22"/>
          <w:lang w:eastAsia="en-US"/>
        </w:rPr>
        <w:t xml:space="preserve">transmitted by facsimile, confirmed </w:t>
      </w:r>
      <w:r w:rsidR="009F09D7">
        <w:rPr>
          <w:rFonts w:eastAsia="Calibri"/>
          <w:bCs w:val="0"/>
          <w:szCs w:val="22"/>
          <w:lang w:eastAsia="en-US"/>
        </w:rPr>
        <w:t xml:space="preserve">in writing by letter ((sent by hand, post, registered post or by the recorded delivery service). </w:t>
      </w:r>
      <w:r w:rsidR="009F09D7" w:rsidRPr="00EE50AB">
        <w:rPr>
          <w:rFonts w:eastAsia="Calibri"/>
          <w:bCs w:val="0"/>
          <w:szCs w:val="22"/>
          <w:lang w:eastAsia="en-US"/>
        </w:rPr>
        <w:t>Such notice or communication shall be deemed to have been given on the day when in the ordinary course of the means of transmission it would first be received by the addressee in normal business hours.</w:t>
      </w:r>
    </w:p>
    <w:p w14:paraId="08BFE17F" w14:textId="77777777" w:rsidR="00A06EED" w:rsidRDefault="005E7468" w:rsidP="005E7468">
      <w:pPr>
        <w:pStyle w:val="Heading3"/>
      </w:pPr>
      <w:bookmarkStart w:id="34" w:name="_Toc212821697"/>
      <w:bookmarkStart w:id="35" w:name="_Toc222022671"/>
      <w:bookmarkStart w:id="36" w:name="_Toc446589154"/>
      <w:bookmarkStart w:id="37" w:name="_Toc447529811"/>
      <w:r>
        <w:t>A6</w:t>
      </w:r>
      <w:r>
        <w:tab/>
      </w:r>
      <w:r w:rsidR="00A06EED">
        <w:t xml:space="preserve">Mistakes in </w:t>
      </w:r>
      <w:bookmarkEnd w:id="34"/>
      <w:r w:rsidR="006F354D">
        <w:t>Information</w:t>
      </w:r>
      <w:bookmarkEnd w:id="35"/>
      <w:bookmarkEnd w:id="36"/>
      <w:bookmarkEnd w:id="37"/>
    </w:p>
    <w:p w14:paraId="443A8919" w14:textId="77777777" w:rsidR="00A06EED" w:rsidRPr="00EE50AB" w:rsidRDefault="00EE50AB" w:rsidP="00EE50AB">
      <w:pPr>
        <w:pStyle w:val="Heading4"/>
        <w:keepNext w:val="0"/>
        <w:spacing w:before="240" w:after="60"/>
        <w:ind w:left="709" w:hanging="709"/>
        <w:rPr>
          <w:rFonts w:eastAsia="Calibri"/>
          <w:bCs w:val="0"/>
          <w:szCs w:val="22"/>
          <w:lang w:eastAsia="en-US"/>
        </w:rPr>
      </w:pPr>
      <w:r>
        <w:rPr>
          <w:rFonts w:eastAsia="Calibri"/>
          <w:bCs w:val="0"/>
          <w:szCs w:val="22"/>
          <w:lang w:eastAsia="en-US"/>
        </w:rPr>
        <w:t>A6.1</w:t>
      </w:r>
      <w:r>
        <w:rPr>
          <w:rFonts w:eastAsia="Calibri"/>
          <w:bCs w:val="0"/>
          <w:szCs w:val="22"/>
          <w:lang w:eastAsia="en-US"/>
        </w:rPr>
        <w:tab/>
      </w:r>
      <w:r w:rsidR="00A06EED" w:rsidRPr="00EE50AB">
        <w:rPr>
          <w:rFonts w:eastAsia="Calibri"/>
          <w:bCs w:val="0"/>
          <w:szCs w:val="22"/>
          <w:lang w:eastAsia="en-US"/>
        </w:rPr>
        <w:t xml:space="preserve">The </w:t>
      </w:r>
      <w:r w:rsidR="006F354D" w:rsidRPr="00EE50AB">
        <w:rPr>
          <w:rFonts w:eastAsia="Calibri"/>
          <w:bCs w:val="0"/>
          <w:szCs w:val="22"/>
          <w:lang w:eastAsia="en-US"/>
        </w:rPr>
        <w:t>Contractor</w:t>
      </w:r>
      <w:r w:rsidR="00A06EED" w:rsidRPr="00EE50AB">
        <w:rPr>
          <w:rFonts w:eastAsia="Calibri"/>
          <w:bCs w:val="0"/>
          <w:szCs w:val="22"/>
          <w:lang w:eastAsia="en-US"/>
        </w:rPr>
        <w:t xml:space="preserve"> shall be responsible for the accuracy of all drawings, documentation and </w:t>
      </w:r>
      <w:r w:rsidR="006F354D" w:rsidRPr="00EE50AB">
        <w:rPr>
          <w:rFonts w:eastAsia="Calibri"/>
          <w:bCs w:val="0"/>
          <w:szCs w:val="22"/>
          <w:lang w:eastAsia="en-US"/>
        </w:rPr>
        <w:t>Information</w:t>
      </w:r>
      <w:r w:rsidR="00A06EED" w:rsidRPr="00EE50AB">
        <w:rPr>
          <w:rFonts w:eastAsia="Calibri"/>
          <w:bCs w:val="0"/>
          <w:szCs w:val="22"/>
          <w:lang w:eastAsia="en-US"/>
        </w:rPr>
        <w:t xml:space="preserve"> supplied to the </w:t>
      </w:r>
      <w:r w:rsidR="006F354D" w:rsidRPr="00EE50AB">
        <w:rPr>
          <w:rFonts w:eastAsia="Calibri"/>
          <w:bCs w:val="0"/>
          <w:szCs w:val="22"/>
          <w:lang w:eastAsia="en-US"/>
        </w:rPr>
        <w:t>Client</w:t>
      </w:r>
      <w:r w:rsidR="00A06EED" w:rsidRPr="00EE50AB">
        <w:rPr>
          <w:rFonts w:eastAsia="Calibri"/>
          <w:bCs w:val="0"/>
          <w:szCs w:val="22"/>
          <w:lang w:eastAsia="en-US"/>
        </w:rPr>
        <w:t xml:space="preserve"> by the </w:t>
      </w:r>
      <w:r w:rsidR="006F354D" w:rsidRPr="00EE50AB">
        <w:rPr>
          <w:rFonts w:eastAsia="Calibri"/>
          <w:bCs w:val="0"/>
          <w:szCs w:val="22"/>
          <w:lang w:eastAsia="en-US"/>
        </w:rPr>
        <w:t>Contractor</w:t>
      </w:r>
      <w:r w:rsidR="00A06EED" w:rsidRPr="00EE50AB">
        <w:rPr>
          <w:rFonts w:eastAsia="Calibri"/>
          <w:bCs w:val="0"/>
          <w:szCs w:val="22"/>
          <w:lang w:eastAsia="en-US"/>
        </w:rPr>
        <w:t xml:space="preserve"> in connection with the supply of the </w:t>
      </w:r>
      <w:r w:rsidR="006F354D" w:rsidRPr="00EE50AB">
        <w:rPr>
          <w:rFonts w:eastAsia="Calibri"/>
          <w:bCs w:val="0"/>
          <w:szCs w:val="22"/>
          <w:lang w:eastAsia="en-US"/>
        </w:rPr>
        <w:t>Services</w:t>
      </w:r>
      <w:r w:rsidR="00A06EED" w:rsidRPr="00EE50AB">
        <w:rPr>
          <w:rFonts w:eastAsia="Calibri"/>
          <w:bCs w:val="0"/>
          <w:szCs w:val="22"/>
          <w:lang w:eastAsia="en-US"/>
        </w:rPr>
        <w:t xml:space="preserve"> and shall pay the </w:t>
      </w:r>
      <w:r w:rsidR="006F354D" w:rsidRPr="00EE50AB">
        <w:rPr>
          <w:rFonts w:eastAsia="Calibri"/>
          <w:bCs w:val="0"/>
          <w:szCs w:val="22"/>
          <w:lang w:eastAsia="en-US"/>
        </w:rPr>
        <w:t>Client</w:t>
      </w:r>
      <w:r w:rsidR="00A06EED" w:rsidRPr="00EE50AB">
        <w:rPr>
          <w:rFonts w:eastAsia="Calibri"/>
          <w:bCs w:val="0"/>
          <w:szCs w:val="22"/>
          <w:lang w:eastAsia="en-US"/>
        </w:rPr>
        <w:t xml:space="preserve"> any extra costs occasioned by any discrepancies, errors or omissions therein.</w:t>
      </w:r>
    </w:p>
    <w:p w14:paraId="14AA5442" w14:textId="77777777" w:rsidR="00A06EED" w:rsidRDefault="005E7468" w:rsidP="005E7468">
      <w:pPr>
        <w:pStyle w:val="Heading3"/>
      </w:pPr>
      <w:bookmarkStart w:id="38" w:name="_Toc212821698"/>
      <w:bookmarkStart w:id="39" w:name="_Toc222022672"/>
      <w:bookmarkStart w:id="40" w:name="_Toc446589155"/>
      <w:bookmarkStart w:id="41" w:name="_Toc447529812"/>
      <w:r>
        <w:t>A7</w:t>
      </w:r>
      <w:r>
        <w:tab/>
      </w:r>
      <w:r w:rsidR="00A06EED">
        <w:t>Conflicts of Interest</w:t>
      </w:r>
      <w:bookmarkEnd w:id="38"/>
      <w:bookmarkEnd w:id="39"/>
      <w:bookmarkEnd w:id="40"/>
      <w:bookmarkEnd w:id="41"/>
    </w:p>
    <w:p w14:paraId="656F2916" w14:textId="77777777" w:rsidR="00A06EED" w:rsidRPr="00EE50AB" w:rsidRDefault="00EE50AB" w:rsidP="00EE50AB">
      <w:pPr>
        <w:pStyle w:val="Heading4"/>
        <w:keepNext w:val="0"/>
        <w:spacing w:before="240" w:after="60"/>
        <w:ind w:left="709" w:hanging="709"/>
        <w:rPr>
          <w:rFonts w:eastAsia="Calibri"/>
          <w:bCs w:val="0"/>
          <w:szCs w:val="22"/>
          <w:lang w:eastAsia="en-US"/>
        </w:rPr>
      </w:pPr>
      <w:r>
        <w:rPr>
          <w:rFonts w:eastAsia="Calibri"/>
          <w:bCs w:val="0"/>
          <w:szCs w:val="22"/>
          <w:lang w:eastAsia="en-US"/>
        </w:rPr>
        <w:t>A7.1</w:t>
      </w:r>
      <w:r>
        <w:rPr>
          <w:rFonts w:eastAsia="Calibri"/>
          <w:bCs w:val="0"/>
          <w:szCs w:val="22"/>
          <w:lang w:eastAsia="en-US"/>
        </w:rPr>
        <w:tab/>
      </w:r>
      <w:r w:rsidR="00A06EED" w:rsidRPr="00EE50AB">
        <w:rPr>
          <w:rFonts w:eastAsia="Calibri"/>
          <w:bCs w:val="0"/>
          <w:szCs w:val="22"/>
          <w:lang w:eastAsia="en-US"/>
        </w:rPr>
        <w:t xml:space="preserve">The </w:t>
      </w:r>
      <w:r w:rsidR="006F354D" w:rsidRPr="00EE50AB">
        <w:rPr>
          <w:rFonts w:eastAsia="Calibri"/>
          <w:bCs w:val="0"/>
          <w:szCs w:val="22"/>
          <w:lang w:eastAsia="en-US"/>
        </w:rPr>
        <w:t>Contractor</w:t>
      </w:r>
      <w:r w:rsidR="00A06EED" w:rsidRPr="00EE50AB">
        <w:rPr>
          <w:rFonts w:eastAsia="Calibri"/>
          <w:bCs w:val="0"/>
          <w:szCs w:val="22"/>
          <w:lang w:eastAsia="en-US"/>
        </w:rPr>
        <w:t xml:space="preserve"> shall take appropriate steps to ensure that</w:t>
      </w:r>
      <w:r w:rsidR="003F6FAE" w:rsidRPr="00EE50AB">
        <w:rPr>
          <w:rFonts w:eastAsia="Calibri"/>
          <w:bCs w:val="0"/>
          <w:szCs w:val="22"/>
          <w:lang w:eastAsia="en-US"/>
        </w:rPr>
        <w:t>, to the best of its knowledge,</w:t>
      </w:r>
      <w:r w:rsidR="00A06EED" w:rsidRPr="00EE50AB">
        <w:rPr>
          <w:rFonts w:eastAsia="Calibri"/>
          <w:bCs w:val="0"/>
          <w:szCs w:val="22"/>
          <w:lang w:eastAsia="en-US"/>
        </w:rPr>
        <w:t xml:space="preserve"> neither the </w:t>
      </w:r>
      <w:r w:rsidR="006F354D" w:rsidRPr="00EE50AB">
        <w:rPr>
          <w:rFonts w:eastAsia="Calibri"/>
          <w:bCs w:val="0"/>
          <w:szCs w:val="22"/>
          <w:lang w:eastAsia="en-US"/>
        </w:rPr>
        <w:t>Contractor</w:t>
      </w:r>
      <w:r w:rsidR="00A06EED" w:rsidRPr="00EE50AB">
        <w:rPr>
          <w:rFonts w:eastAsia="Calibri"/>
          <w:bCs w:val="0"/>
          <w:szCs w:val="22"/>
          <w:lang w:eastAsia="en-US"/>
        </w:rPr>
        <w:t xml:space="preserve"> nor any </w:t>
      </w:r>
      <w:r w:rsidR="006F354D" w:rsidRPr="00EE50AB">
        <w:rPr>
          <w:rFonts w:eastAsia="Calibri"/>
          <w:bCs w:val="0"/>
          <w:szCs w:val="22"/>
          <w:lang w:eastAsia="en-US"/>
        </w:rPr>
        <w:t>Staff</w:t>
      </w:r>
      <w:r w:rsidR="00A06EED" w:rsidRPr="00EE50AB">
        <w:rPr>
          <w:rFonts w:eastAsia="Calibri"/>
          <w:bCs w:val="0"/>
          <w:szCs w:val="22"/>
          <w:lang w:eastAsia="en-US"/>
        </w:rPr>
        <w:t xml:space="preserve"> is placed in a position where there is or may be an actual conflict, or a potential conflict, between the pecuniary or personal interests of the </w:t>
      </w:r>
      <w:r w:rsidR="006F354D" w:rsidRPr="00EE50AB">
        <w:rPr>
          <w:rFonts w:eastAsia="Calibri"/>
          <w:bCs w:val="0"/>
          <w:szCs w:val="22"/>
          <w:lang w:eastAsia="en-US"/>
        </w:rPr>
        <w:t>Contractor</w:t>
      </w:r>
      <w:r w:rsidR="00A06EED" w:rsidRPr="00EE50AB">
        <w:rPr>
          <w:rFonts w:eastAsia="Calibri"/>
          <w:bCs w:val="0"/>
          <w:szCs w:val="22"/>
          <w:lang w:eastAsia="en-US"/>
        </w:rPr>
        <w:t xml:space="preserve"> </w:t>
      </w:r>
      <w:r w:rsidR="00630E5D">
        <w:rPr>
          <w:rFonts w:eastAsia="Calibri"/>
          <w:bCs w:val="0"/>
          <w:szCs w:val="22"/>
          <w:lang w:eastAsia="en-US"/>
        </w:rPr>
        <w:t xml:space="preserve">or any member of the Staff </w:t>
      </w:r>
      <w:r w:rsidR="00A06EED" w:rsidRPr="00EE50AB">
        <w:rPr>
          <w:rFonts w:eastAsia="Calibri"/>
          <w:bCs w:val="0"/>
          <w:szCs w:val="22"/>
          <w:lang w:eastAsia="en-US"/>
        </w:rPr>
        <w:t xml:space="preserve">and the duties owed to the </w:t>
      </w:r>
      <w:r w:rsidR="006F354D" w:rsidRPr="00EE50AB">
        <w:rPr>
          <w:rFonts w:eastAsia="Calibri"/>
          <w:bCs w:val="0"/>
          <w:szCs w:val="22"/>
          <w:lang w:eastAsia="en-US"/>
        </w:rPr>
        <w:t>Client</w:t>
      </w:r>
      <w:r w:rsidR="00A06EED" w:rsidRPr="00EE50AB">
        <w:rPr>
          <w:rFonts w:eastAsia="Calibri"/>
          <w:bCs w:val="0"/>
          <w:szCs w:val="22"/>
          <w:lang w:eastAsia="en-US"/>
        </w:rPr>
        <w:t xml:space="preserve"> under the provisions of the </w:t>
      </w:r>
      <w:r w:rsidR="006F354D" w:rsidRPr="00EE50AB">
        <w:rPr>
          <w:rFonts w:eastAsia="Calibri"/>
          <w:bCs w:val="0"/>
          <w:szCs w:val="22"/>
          <w:lang w:eastAsia="en-US"/>
        </w:rPr>
        <w:t>Contract</w:t>
      </w:r>
      <w:r w:rsidR="00A06EED" w:rsidRPr="00EE50AB">
        <w:rPr>
          <w:rFonts w:eastAsia="Calibri"/>
          <w:bCs w:val="0"/>
          <w:szCs w:val="22"/>
          <w:lang w:eastAsia="en-US"/>
        </w:rPr>
        <w:t xml:space="preserve">.  The </w:t>
      </w:r>
      <w:r w:rsidR="006F354D" w:rsidRPr="00EE50AB">
        <w:rPr>
          <w:rFonts w:eastAsia="Calibri"/>
          <w:bCs w:val="0"/>
          <w:szCs w:val="22"/>
          <w:lang w:eastAsia="en-US"/>
        </w:rPr>
        <w:t>Contractor</w:t>
      </w:r>
      <w:r w:rsidR="00A06EED" w:rsidRPr="00EE50AB">
        <w:rPr>
          <w:rFonts w:eastAsia="Calibri"/>
          <w:bCs w:val="0"/>
          <w:szCs w:val="22"/>
          <w:lang w:eastAsia="en-US"/>
        </w:rPr>
        <w:t xml:space="preserve"> will disclose to the </w:t>
      </w:r>
      <w:r w:rsidR="006F354D" w:rsidRPr="00EE50AB">
        <w:rPr>
          <w:rFonts w:eastAsia="Calibri"/>
          <w:bCs w:val="0"/>
          <w:szCs w:val="22"/>
          <w:lang w:eastAsia="en-US"/>
        </w:rPr>
        <w:t>Client</w:t>
      </w:r>
      <w:r w:rsidR="00A06EED" w:rsidRPr="00EE50AB">
        <w:rPr>
          <w:rFonts w:eastAsia="Calibri"/>
          <w:bCs w:val="0"/>
          <w:szCs w:val="22"/>
          <w:lang w:eastAsia="en-US"/>
        </w:rPr>
        <w:t xml:space="preserve"> full particulars of any such conflict of interest which may arise.</w:t>
      </w:r>
    </w:p>
    <w:p w14:paraId="74882B46" w14:textId="77777777" w:rsidR="00A06EED" w:rsidRPr="00EE50AB" w:rsidRDefault="00EE50AB" w:rsidP="00EE50AB">
      <w:pPr>
        <w:pStyle w:val="Heading4"/>
        <w:keepNext w:val="0"/>
        <w:spacing w:before="240" w:after="60"/>
        <w:ind w:left="709" w:hanging="709"/>
        <w:rPr>
          <w:rFonts w:eastAsia="Calibri"/>
          <w:bCs w:val="0"/>
          <w:szCs w:val="22"/>
          <w:lang w:eastAsia="en-US"/>
        </w:rPr>
      </w:pPr>
      <w:r>
        <w:rPr>
          <w:rFonts w:eastAsia="Calibri"/>
          <w:bCs w:val="0"/>
          <w:szCs w:val="22"/>
          <w:lang w:eastAsia="en-US"/>
        </w:rPr>
        <w:t>A7.2</w:t>
      </w:r>
      <w:r>
        <w:rPr>
          <w:rFonts w:eastAsia="Calibri"/>
          <w:bCs w:val="0"/>
          <w:szCs w:val="22"/>
          <w:lang w:eastAsia="en-US"/>
        </w:rPr>
        <w:tab/>
      </w:r>
      <w:r w:rsidR="00A06EED" w:rsidRPr="00EE50AB">
        <w:rPr>
          <w:rFonts w:eastAsia="Calibri"/>
          <w:bCs w:val="0"/>
          <w:szCs w:val="22"/>
          <w:lang w:eastAsia="en-US"/>
        </w:rPr>
        <w:t xml:space="preserve">The </w:t>
      </w:r>
      <w:r w:rsidR="006F354D" w:rsidRPr="00EE50AB">
        <w:rPr>
          <w:rFonts w:eastAsia="Calibri"/>
          <w:bCs w:val="0"/>
          <w:szCs w:val="22"/>
          <w:lang w:eastAsia="en-US"/>
        </w:rPr>
        <w:t>Client</w:t>
      </w:r>
      <w:r w:rsidR="00A06EED" w:rsidRPr="00EE50AB">
        <w:rPr>
          <w:rFonts w:eastAsia="Calibri"/>
          <w:bCs w:val="0"/>
          <w:szCs w:val="22"/>
          <w:lang w:eastAsia="en-US"/>
        </w:rPr>
        <w:t xml:space="preserve"> reserves the right to terminate the </w:t>
      </w:r>
      <w:r w:rsidR="006F354D" w:rsidRPr="00EE50AB">
        <w:rPr>
          <w:rFonts w:eastAsia="Calibri"/>
          <w:bCs w:val="0"/>
          <w:szCs w:val="22"/>
          <w:lang w:eastAsia="en-US"/>
        </w:rPr>
        <w:t>Contract</w:t>
      </w:r>
      <w:r w:rsidR="00A06EED" w:rsidRPr="00EE50AB">
        <w:rPr>
          <w:rFonts w:eastAsia="Calibri"/>
          <w:bCs w:val="0"/>
          <w:szCs w:val="22"/>
          <w:lang w:eastAsia="en-US"/>
        </w:rPr>
        <w:t xml:space="preserve"> immediately by notice in writing and/or to take such other steps it deems necessary where, in the reasonable opinion of the </w:t>
      </w:r>
      <w:r w:rsidR="006F354D" w:rsidRPr="00EE50AB">
        <w:rPr>
          <w:rFonts w:eastAsia="Calibri"/>
          <w:bCs w:val="0"/>
          <w:szCs w:val="22"/>
          <w:lang w:eastAsia="en-US"/>
        </w:rPr>
        <w:t>Client</w:t>
      </w:r>
      <w:r w:rsidR="00A06EED" w:rsidRPr="00EE50AB">
        <w:rPr>
          <w:rFonts w:eastAsia="Calibri"/>
          <w:bCs w:val="0"/>
          <w:szCs w:val="22"/>
          <w:lang w:eastAsia="en-US"/>
        </w:rPr>
        <w:t xml:space="preserve">, there is or may be an actual conflict, or a potential conflict, between the pecuniary or personal interests of the </w:t>
      </w:r>
      <w:r w:rsidR="006F354D" w:rsidRPr="00EE50AB">
        <w:rPr>
          <w:rFonts w:eastAsia="Calibri"/>
          <w:bCs w:val="0"/>
          <w:szCs w:val="22"/>
          <w:lang w:eastAsia="en-US"/>
        </w:rPr>
        <w:lastRenderedPageBreak/>
        <w:t>Contractor</w:t>
      </w:r>
      <w:r w:rsidR="00A06EED" w:rsidRPr="00EE50AB">
        <w:rPr>
          <w:rFonts w:eastAsia="Calibri"/>
          <w:bCs w:val="0"/>
          <w:szCs w:val="22"/>
          <w:lang w:eastAsia="en-US"/>
        </w:rPr>
        <w:t xml:space="preserve"> and the duties owed to the </w:t>
      </w:r>
      <w:r w:rsidR="006F354D" w:rsidRPr="00EE50AB">
        <w:rPr>
          <w:rFonts w:eastAsia="Calibri"/>
          <w:bCs w:val="0"/>
          <w:szCs w:val="22"/>
          <w:lang w:eastAsia="en-US"/>
        </w:rPr>
        <w:t>Client</w:t>
      </w:r>
      <w:r w:rsidR="00A06EED" w:rsidRPr="00EE50AB">
        <w:rPr>
          <w:rFonts w:eastAsia="Calibri"/>
          <w:bCs w:val="0"/>
          <w:szCs w:val="22"/>
          <w:lang w:eastAsia="en-US"/>
        </w:rPr>
        <w:t xml:space="preserve"> under the provisions of the </w:t>
      </w:r>
      <w:r w:rsidR="006F354D" w:rsidRPr="00EE50AB">
        <w:rPr>
          <w:rFonts w:eastAsia="Calibri"/>
          <w:bCs w:val="0"/>
          <w:szCs w:val="22"/>
          <w:lang w:eastAsia="en-US"/>
        </w:rPr>
        <w:t>Contract</w:t>
      </w:r>
      <w:r w:rsidR="00A06EED" w:rsidRPr="00EE50AB">
        <w:rPr>
          <w:rFonts w:eastAsia="Calibri"/>
          <w:bCs w:val="0"/>
          <w:szCs w:val="22"/>
          <w:lang w:eastAsia="en-US"/>
        </w:rPr>
        <w:t xml:space="preserve">. The actions of the </w:t>
      </w:r>
      <w:r w:rsidR="006F354D" w:rsidRPr="00EE50AB">
        <w:rPr>
          <w:rFonts w:eastAsia="Calibri"/>
          <w:bCs w:val="0"/>
          <w:szCs w:val="22"/>
          <w:lang w:eastAsia="en-US"/>
        </w:rPr>
        <w:t>Client</w:t>
      </w:r>
      <w:r w:rsidR="00A06EED" w:rsidRPr="00EE50AB">
        <w:rPr>
          <w:rFonts w:eastAsia="Calibri"/>
          <w:bCs w:val="0"/>
          <w:szCs w:val="22"/>
          <w:lang w:eastAsia="en-US"/>
        </w:rPr>
        <w:t xml:space="preserve"> pursuant to this </w:t>
      </w:r>
      <w:r w:rsidR="00833B39" w:rsidRPr="00EE50AB">
        <w:rPr>
          <w:rFonts w:eastAsia="Calibri"/>
          <w:bCs w:val="0"/>
          <w:szCs w:val="22"/>
          <w:lang w:eastAsia="en-US"/>
        </w:rPr>
        <w:t>Clause</w:t>
      </w:r>
      <w:r w:rsidR="00A06EED" w:rsidRPr="00EE50AB">
        <w:rPr>
          <w:rFonts w:eastAsia="Calibri"/>
          <w:bCs w:val="0"/>
          <w:szCs w:val="22"/>
          <w:lang w:eastAsia="en-US"/>
        </w:rPr>
        <w:t xml:space="preserve"> shall not prejudice or affect any right of action or remedy which shall have accrued or shall thereafter accrue to the </w:t>
      </w:r>
      <w:r w:rsidR="006F354D" w:rsidRPr="00EE50AB">
        <w:rPr>
          <w:rFonts w:eastAsia="Calibri"/>
          <w:bCs w:val="0"/>
          <w:szCs w:val="22"/>
          <w:lang w:eastAsia="en-US"/>
        </w:rPr>
        <w:t>Client</w:t>
      </w:r>
      <w:r w:rsidR="00A06EED" w:rsidRPr="00EE50AB">
        <w:rPr>
          <w:rFonts w:eastAsia="Calibri"/>
          <w:bCs w:val="0"/>
          <w:szCs w:val="22"/>
          <w:lang w:eastAsia="en-US"/>
        </w:rPr>
        <w:t>.</w:t>
      </w:r>
      <w:r w:rsidR="003F6FAE" w:rsidRPr="00EE50AB">
        <w:rPr>
          <w:rFonts w:eastAsia="Calibri"/>
          <w:bCs w:val="0"/>
          <w:szCs w:val="22"/>
          <w:lang w:eastAsia="en-US"/>
        </w:rPr>
        <w:t xml:space="preserve">  The Client shall pay to the Contractor any sums outstanding in the event that the Contract is terminated under this Clause A7.2.</w:t>
      </w:r>
    </w:p>
    <w:p w14:paraId="26F1070E" w14:textId="77777777" w:rsidR="00A06EED" w:rsidRPr="00EE50AB" w:rsidRDefault="00EE50AB" w:rsidP="00EE50AB">
      <w:pPr>
        <w:pStyle w:val="Heading4"/>
        <w:keepNext w:val="0"/>
        <w:spacing w:before="240" w:after="60"/>
        <w:ind w:left="709" w:hanging="709"/>
        <w:rPr>
          <w:rFonts w:eastAsia="Calibri"/>
          <w:bCs w:val="0"/>
          <w:szCs w:val="22"/>
          <w:lang w:eastAsia="en-US"/>
        </w:rPr>
      </w:pPr>
      <w:r>
        <w:rPr>
          <w:rFonts w:eastAsia="Calibri"/>
          <w:bCs w:val="0"/>
          <w:szCs w:val="22"/>
          <w:lang w:eastAsia="en-US"/>
        </w:rPr>
        <w:t>A7.3</w:t>
      </w:r>
      <w:r>
        <w:rPr>
          <w:rFonts w:eastAsia="Calibri"/>
          <w:bCs w:val="0"/>
          <w:szCs w:val="22"/>
          <w:lang w:eastAsia="en-US"/>
        </w:rPr>
        <w:tab/>
      </w:r>
      <w:r w:rsidR="00833B39" w:rsidRPr="00EE50AB">
        <w:rPr>
          <w:rFonts w:eastAsia="Calibri"/>
          <w:bCs w:val="0"/>
          <w:szCs w:val="22"/>
          <w:lang w:eastAsia="en-US"/>
        </w:rPr>
        <w:t>Clause</w:t>
      </w:r>
      <w:r w:rsidR="00A06EED" w:rsidRPr="00EE50AB">
        <w:rPr>
          <w:rFonts w:eastAsia="Calibri"/>
          <w:bCs w:val="0"/>
          <w:szCs w:val="22"/>
          <w:lang w:eastAsia="en-US"/>
        </w:rPr>
        <w:t xml:space="preserve">s A7.1 and A7.2 shall apply during the continuance of the </w:t>
      </w:r>
      <w:r w:rsidR="006F354D" w:rsidRPr="00EE50AB">
        <w:rPr>
          <w:rFonts w:eastAsia="Calibri"/>
          <w:bCs w:val="0"/>
          <w:szCs w:val="22"/>
          <w:lang w:eastAsia="en-US"/>
        </w:rPr>
        <w:t>Contract</w:t>
      </w:r>
      <w:r w:rsidR="00A06EED" w:rsidRPr="00EE50AB">
        <w:rPr>
          <w:rFonts w:eastAsia="Calibri"/>
          <w:bCs w:val="0"/>
          <w:szCs w:val="22"/>
          <w:lang w:eastAsia="en-US"/>
        </w:rPr>
        <w:t>.</w:t>
      </w:r>
    </w:p>
    <w:p w14:paraId="07A869D9" w14:textId="77777777" w:rsidR="00A06EED" w:rsidRDefault="005E7468" w:rsidP="005E7468">
      <w:pPr>
        <w:pStyle w:val="Heading3"/>
      </w:pPr>
      <w:bookmarkStart w:id="42" w:name="_Toc212821707"/>
      <w:bookmarkStart w:id="43" w:name="_Toc222022673"/>
      <w:bookmarkStart w:id="44" w:name="_Toc446589156"/>
      <w:bookmarkStart w:id="45" w:name="_Toc447529813"/>
      <w:r>
        <w:t>A8</w:t>
      </w:r>
      <w:r>
        <w:tab/>
      </w:r>
      <w:r w:rsidR="00A06EED">
        <w:t xml:space="preserve">Inspection of </w:t>
      </w:r>
      <w:bookmarkEnd w:id="42"/>
      <w:r w:rsidR="006F354D">
        <w:t>Premises</w:t>
      </w:r>
      <w:bookmarkEnd w:id="43"/>
      <w:bookmarkEnd w:id="44"/>
      <w:bookmarkEnd w:id="45"/>
      <w:r w:rsidR="00A06EED">
        <w:t xml:space="preserve"> </w:t>
      </w:r>
    </w:p>
    <w:p w14:paraId="62F1616D" w14:textId="77777777" w:rsidR="00A06EED" w:rsidRPr="00EE50AB" w:rsidRDefault="00EE50AB" w:rsidP="00EE50AB">
      <w:pPr>
        <w:pStyle w:val="Heading4"/>
        <w:keepNext w:val="0"/>
        <w:spacing w:before="240" w:after="60"/>
        <w:ind w:left="709" w:hanging="709"/>
        <w:rPr>
          <w:rFonts w:eastAsia="Calibri"/>
          <w:bCs w:val="0"/>
          <w:szCs w:val="22"/>
          <w:lang w:eastAsia="en-US"/>
        </w:rPr>
      </w:pPr>
      <w:r>
        <w:rPr>
          <w:rFonts w:eastAsia="Calibri"/>
          <w:bCs w:val="0"/>
          <w:szCs w:val="22"/>
          <w:lang w:eastAsia="en-US"/>
        </w:rPr>
        <w:t>A8.1</w:t>
      </w:r>
      <w:r>
        <w:rPr>
          <w:rFonts w:eastAsia="Calibri"/>
          <w:bCs w:val="0"/>
          <w:szCs w:val="22"/>
          <w:lang w:eastAsia="en-US"/>
        </w:rPr>
        <w:tab/>
      </w:r>
      <w:r w:rsidR="00A06EED" w:rsidRPr="00EE50AB">
        <w:rPr>
          <w:rFonts w:eastAsia="Calibri"/>
          <w:bCs w:val="0"/>
          <w:szCs w:val="22"/>
          <w:lang w:eastAsia="en-US"/>
        </w:rPr>
        <w:t xml:space="preserve">Save as the </w:t>
      </w:r>
      <w:r w:rsidR="006F354D" w:rsidRPr="00EE50AB">
        <w:rPr>
          <w:rFonts w:eastAsia="Calibri"/>
          <w:bCs w:val="0"/>
          <w:szCs w:val="22"/>
          <w:lang w:eastAsia="en-US"/>
        </w:rPr>
        <w:t>Client</w:t>
      </w:r>
      <w:r w:rsidR="00A06EED" w:rsidRPr="00EE50AB">
        <w:rPr>
          <w:rFonts w:eastAsia="Calibri"/>
          <w:bCs w:val="0"/>
          <w:szCs w:val="22"/>
          <w:lang w:eastAsia="en-US"/>
        </w:rPr>
        <w:t xml:space="preserve"> may otherwise direct, the </w:t>
      </w:r>
      <w:r w:rsidR="006F354D" w:rsidRPr="00EE50AB">
        <w:rPr>
          <w:rFonts w:eastAsia="Calibri"/>
          <w:bCs w:val="0"/>
          <w:szCs w:val="22"/>
          <w:lang w:eastAsia="en-US"/>
        </w:rPr>
        <w:t>Contractor</w:t>
      </w:r>
      <w:r w:rsidR="00A06EED" w:rsidRPr="00EE50AB">
        <w:rPr>
          <w:rFonts w:eastAsia="Calibri"/>
          <w:bCs w:val="0"/>
          <w:szCs w:val="22"/>
          <w:lang w:eastAsia="en-US"/>
        </w:rPr>
        <w:t xml:space="preserve"> is deemed to have inspected the </w:t>
      </w:r>
      <w:r w:rsidR="006F354D" w:rsidRPr="00EE50AB">
        <w:rPr>
          <w:rFonts w:eastAsia="Calibri"/>
          <w:bCs w:val="0"/>
          <w:szCs w:val="22"/>
          <w:lang w:eastAsia="en-US"/>
        </w:rPr>
        <w:t>Premises</w:t>
      </w:r>
      <w:r w:rsidR="00A06EED" w:rsidRPr="00EE50AB">
        <w:rPr>
          <w:rFonts w:eastAsia="Calibri"/>
          <w:bCs w:val="0"/>
          <w:szCs w:val="22"/>
          <w:lang w:eastAsia="en-US"/>
        </w:rPr>
        <w:t xml:space="preserve"> before submitting its </w:t>
      </w:r>
      <w:r w:rsidR="006F354D" w:rsidRPr="00EE50AB">
        <w:rPr>
          <w:rFonts w:eastAsia="Calibri"/>
          <w:bCs w:val="0"/>
          <w:szCs w:val="22"/>
          <w:lang w:eastAsia="en-US"/>
        </w:rPr>
        <w:t>Tender</w:t>
      </w:r>
      <w:r w:rsidR="00A06EED" w:rsidRPr="00EE50AB">
        <w:rPr>
          <w:rFonts w:eastAsia="Calibri"/>
          <w:bCs w:val="0"/>
          <w:szCs w:val="22"/>
          <w:lang w:eastAsia="en-US"/>
        </w:rPr>
        <w:t xml:space="preserve"> and to have made appropriate enquiries so as to be satisfied in relation to all matters connected with the performance of its obligations under the </w:t>
      </w:r>
      <w:r w:rsidR="006F354D" w:rsidRPr="00EE50AB">
        <w:rPr>
          <w:rFonts w:eastAsia="Calibri"/>
          <w:bCs w:val="0"/>
          <w:szCs w:val="22"/>
          <w:lang w:eastAsia="en-US"/>
        </w:rPr>
        <w:t>Contract</w:t>
      </w:r>
      <w:r w:rsidR="00A06EED" w:rsidRPr="00EE50AB">
        <w:rPr>
          <w:rFonts w:eastAsia="Calibri"/>
          <w:bCs w:val="0"/>
          <w:szCs w:val="22"/>
          <w:lang w:eastAsia="en-US"/>
        </w:rPr>
        <w:t>.</w:t>
      </w:r>
    </w:p>
    <w:p w14:paraId="61338A42" w14:textId="77777777" w:rsidR="00A06EED" w:rsidRDefault="005E7468" w:rsidP="005E7468">
      <w:pPr>
        <w:pStyle w:val="Heading3"/>
      </w:pPr>
      <w:bookmarkStart w:id="46" w:name="_Toc212821705"/>
      <w:bookmarkStart w:id="47" w:name="_Toc222022674"/>
      <w:bookmarkStart w:id="48" w:name="_Toc446589157"/>
      <w:bookmarkStart w:id="49" w:name="_Toc447529814"/>
      <w:r>
        <w:t>A9</w:t>
      </w:r>
      <w:r>
        <w:tab/>
      </w:r>
      <w:r w:rsidR="00A06EED">
        <w:t xml:space="preserve">Access to </w:t>
      </w:r>
      <w:r w:rsidR="006F354D">
        <w:t>Client</w:t>
      </w:r>
      <w:r w:rsidR="00A06EED">
        <w:t xml:space="preserve">’s </w:t>
      </w:r>
      <w:bookmarkEnd w:id="46"/>
      <w:r w:rsidR="006F354D">
        <w:t>Premises</w:t>
      </w:r>
      <w:bookmarkEnd w:id="47"/>
      <w:bookmarkEnd w:id="48"/>
      <w:bookmarkEnd w:id="49"/>
    </w:p>
    <w:p w14:paraId="114BE2E4" w14:textId="77777777" w:rsidR="00A06EED" w:rsidRPr="005E7468" w:rsidRDefault="005E7468" w:rsidP="005E7468">
      <w:pPr>
        <w:pStyle w:val="Heading4"/>
        <w:keepNext w:val="0"/>
        <w:spacing w:before="240" w:after="60"/>
        <w:ind w:left="709" w:hanging="709"/>
        <w:rPr>
          <w:rFonts w:eastAsia="Calibri"/>
          <w:bCs w:val="0"/>
          <w:szCs w:val="22"/>
          <w:lang w:eastAsia="en-US"/>
        </w:rPr>
      </w:pPr>
      <w:r w:rsidRPr="005E7468">
        <w:rPr>
          <w:rFonts w:eastAsia="Calibri"/>
          <w:bCs w:val="0"/>
          <w:szCs w:val="22"/>
          <w:lang w:eastAsia="en-US"/>
        </w:rPr>
        <w:t>A9.1</w:t>
      </w:r>
      <w:r w:rsidRPr="005E7468">
        <w:rPr>
          <w:rFonts w:eastAsia="Calibri"/>
          <w:bCs w:val="0"/>
          <w:szCs w:val="22"/>
          <w:lang w:eastAsia="en-US"/>
        </w:rPr>
        <w:tab/>
      </w:r>
      <w:r w:rsidR="00A06EED" w:rsidRPr="005E7468">
        <w:rPr>
          <w:rFonts w:eastAsia="Calibri"/>
          <w:bCs w:val="0"/>
          <w:szCs w:val="22"/>
          <w:lang w:eastAsia="en-US"/>
        </w:rPr>
        <w:t xml:space="preserve">The </w:t>
      </w:r>
      <w:r w:rsidR="006F354D" w:rsidRPr="005E7468">
        <w:rPr>
          <w:rFonts w:eastAsia="Calibri"/>
          <w:bCs w:val="0"/>
          <w:szCs w:val="22"/>
          <w:lang w:eastAsia="en-US"/>
        </w:rPr>
        <w:t>Client</w:t>
      </w:r>
      <w:r w:rsidR="00A06EED" w:rsidRPr="005E7468">
        <w:rPr>
          <w:rFonts w:eastAsia="Calibri"/>
          <w:bCs w:val="0"/>
          <w:szCs w:val="22"/>
          <w:lang w:eastAsia="en-US"/>
        </w:rPr>
        <w:t xml:space="preserve"> may, by written notice to the </w:t>
      </w:r>
      <w:r w:rsidR="006F354D" w:rsidRPr="005E7468">
        <w:rPr>
          <w:rFonts w:eastAsia="Calibri"/>
          <w:bCs w:val="0"/>
          <w:szCs w:val="22"/>
          <w:lang w:eastAsia="en-US"/>
        </w:rPr>
        <w:t>Contractor</w:t>
      </w:r>
      <w:r w:rsidR="00A06EED" w:rsidRPr="005E7468">
        <w:rPr>
          <w:rFonts w:eastAsia="Calibri"/>
          <w:bCs w:val="0"/>
          <w:szCs w:val="22"/>
          <w:lang w:eastAsia="en-US"/>
        </w:rPr>
        <w:t xml:space="preserve">, refuse to admit onto, or withdraw permission to remain on, the </w:t>
      </w:r>
      <w:r w:rsidR="006F354D" w:rsidRPr="005E7468">
        <w:rPr>
          <w:rFonts w:eastAsia="Calibri"/>
          <w:bCs w:val="0"/>
          <w:szCs w:val="22"/>
          <w:lang w:eastAsia="en-US"/>
        </w:rPr>
        <w:t>Premises</w:t>
      </w:r>
      <w:r w:rsidR="00C81F92" w:rsidRPr="005E7468">
        <w:rPr>
          <w:rFonts w:eastAsia="Calibri"/>
          <w:bCs w:val="0"/>
          <w:szCs w:val="22"/>
          <w:lang w:eastAsia="en-US"/>
        </w:rPr>
        <w:t xml:space="preserve"> to</w:t>
      </w:r>
      <w:r w:rsidR="00A06EED" w:rsidRPr="005E7468">
        <w:rPr>
          <w:rFonts w:eastAsia="Calibri"/>
          <w:bCs w:val="0"/>
          <w:szCs w:val="22"/>
          <w:lang w:eastAsia="en-US"/>
        </w:rPr>
        <w:t>:</w:t>
      </w:r>
    </w:p>
    <w:p w14:paraId="274C014C" w14:textId="77777777" w:rsidR="00A06EED" w:rsidRDefault="00A06EED" w:rsidP="00DF199A">
      <w:pPr>
        <w:numPr>
          <w:ilvl w:val="0"/>
          <w:numId w:val="13"/>
        </w:numPr>
        <w:ind w:left="1491" w:hanging="357"/>
      </w:pPr>
      <w:r>
        <w:t xml:space="preserve">any member of the </w:t>
      </w:r>
      <w:r w:rsidR="006F354D">
        <w:t>Staff</w:t>
      </w:r>
      <w:r>
        <w:t>; or</w:t>
      </w:r>
    </w:p>
    <w:p w14:paraId="29DA8A7E" w14:textId="77777777" w:rsidR="00A06EED" w:rsidRDefault="00A06EED" w:rsidP="00DF199A">
      <w:pPr>
        <w:numPr>
          <w:ilvl w:val="0"/>
          <w:numId w:val="13"/>
        </w:numPr>
        <w:ind w:left="1491" w:hanging="357"/>
      </w:pPr>
      <w:r>
        <w:t xml:space="preserve">any person employed or engaged by any member of the </w:t>
      </w:r>
      <w:r w:rsidR="006F354D">
        <w:t>Staff</w:t>
      </w:r>
      <w:r>
        <w:t xml:space="preserve">,  </w:t>
      </w:r>
    </w:p>
    <w:p w14:paraId="3FFFBAFF" w14:textId="77777777" w:rsidR="00A06EED" w:rsidRDefault="00A06EED" w:rsidP="00DC3129">
      <w:pPr>
        <w:ind w:left="737"/>
      </w:pPr>
      <w:proofErr w:type="gramStart"/>
      <w:r>
        <w:t>whose</w:t>
      </w:r>
      <w:proofErr w:type="gramEnd"/>
      <w:r>
        <w:t xml:space="preserve"> admission or continued presence would, in the reasonable opinion of the </w:t>
      </w:r>
      <w:r w:rsidR="006F354D">
        <w:t>Client</w:t>
      </w:r>
      <w:r>
        <w:t>, be undesirable.</w:t>
      </w:r>
    </w:p>
    <w:p w14:paraId="50B59D74" w14:textId="77777777" w:rsidR="00A06EED" w:rsidRPr="005E7468" w:rsidRDefault="005E7468" w:rsidP="005E7468">
      <w:pPr>
        <w:pStyle w:val="Heading4"/>
        <w:keepNext w:val="0"/>
        <w:spacing w:before="240" w:after="60"/>
        <w:ind w:left="709" w:hanging="709"/>
        <w:rPr>
          <w:rFonts w:eastAsia="Calibri"/>
          <w:bCs w:val="0"/>
          <w:szCs w:val="22"/>
          <w:lang w:eastAsia="en-US"/>
        </w:rPr>
      </w:pPr>
      <w:r>
        <w:rPr>
          <w:rFonts w:eastAsia="Calibri"/>
          <w:bCs w:val="0"/>
          <w:szCs w:val="22"/>
          <w:lang w:eastAsia="en-US"/>
        </w:rPr>
        <w:t>A9.2</w:t>
      </w:r>
      <w:r>
        <w:rPr>
          <w:rFonts w:eastAsia="Calibri"/>
          <w:bCs w:val="0"/>
          <w:szCs w:val="22"/>
          <w:lang w:eastAsia="en-US"/>
        </w:rPr>
        <w:tab/>
      </w:r>
      <w:r w:rsidR="00A06EED" w:rsidRPr="005E7468">
        <w:rPr>
          <w:rFonts w:eastAsia="Calibri"/>
          <w:bCs w:val="0"/>
          <w:szCs w:val="22"/>
          <w:lang w:eastAsia="en-US"/>
        </w:rPr>
        <w:t xml:space="preserve">At the </w:t>
      </w:r>
      <w:r w:rsidR="006F354D" w:rsidRPr="005E7468">
        <w:rPr>
          <w:rFonts w:eastAsia="Calibri"/>
          <w:bCs w:val="0"/>
          <w:szCs w:val="22"/>
          <w:lang w:eastAsia="en-US"/>
        </w:rPr>
        <w:t>Client</w:t>
      </w:r>
      <w:r w:rsidR="00A06EED" w:rsidRPr="005E7468">
        <w:rPr>
          <w:rFonts w:eastAsia="Calibri"/>
          <w:bCs w:val="0"/>
          <w:szCs w:val="22"/>
          <w:lang w:eastAsia="en-US"/>
        </w:rPr>
        <w:t xml:space="preserve">’s written request, the </w:t>
      </w:r>
      <w:r w:rsidR="006F354D" w:rsidRPr="005E7468">
        <w:rPr>
          <w:rFonts w:eastAsia="Calibri"/>
          <w:bCs w:val="0"/>
          <w:szCs w:val="22"/>
          <w:lang w:eastAsia="en-US"/>
        </w:rPr>
        <w:t>Contractor</w:t>
      </w:r>
      <w:r w:rsidR="00A06EED" w:rsidRPr="005E7468">
        <w:rPr>
          <w:rFonts w:eastAsia="Calibri"/>
          <w:bCs w:val="0"/>
          <w:szCs w:val="22"/>
          <w:lang w:eastAsia="en-US"/>
        </w:rPr>
        <w:t xml:space="preserve"> shall provide a list of the names and addresses of all persons who may require admission in connection with the </w:t>
      </w:r>
      <w:r w:rsidR="006F354D" w:rsidRPr="005E7468">
        <w:rPr>
          <w:rFonts w:eastAsia="Calibri"/>
          <w:bCs w:val="0"/>
          <w:szCs w:val="22"/>
          <w:lang w:eastAsia="en-US"/>
        </w:rPr>
        <w:t>Contract</w:t>
      </w:r>
      <w:r w:rsidR="00A06EED" w:rsidRPr="005E7468">
        <w:rPr>
          <w:rFonts w:eastAsia="Calibri"/>
          <w:bCs w:val="0"/>
          <w:szCs w:val="22"/>
          <w:lang w:eastAsia="en-US"/>
        </w:rPr>
        <w:t xml:space="preserve"> to the </w:t>
      </w:r>
      <w:r w:rsidR="006F354D" w:rsidRPr="005E7468">
        <w:rPr>
          <w:rFonts w:eastAsia="Calibri"/>
          <w:bCs w:val="0"/>
          <w:szCs w:val="22"/>
          <w:lang w:eastAsia="en-US"/>
        </w:rPr>
        <w:t>Premises</w:t>
      </w:r>
      <w:r w:rsidR="00A06EED" w:rsidRPr="005E7468">
        <w:rPr>
          <w:rFonts w:eastAsia="Calibri"/>
          <w:bCs w:val="0"/>
          <w:szCs w:val="22"/>
          <w:lang w:eastAsia="en-US"/>
        </w:rPr>
        <w:t xml:space="preserve"> specifying the capacities in which they are concerned with the </w:t>
      </w:r>
      <w:r w:rsidR="006F354D" w:rsidRPr="005E7468">
        <w:rPr>
          <w:rFonts w:eastAsia="Calibri"/>
          <w:bCs w:val="0"/>
          <w:szCs w:val="22"/>
          <w:lang w:eastAsia="en-US"/>
        </w:rPr>
        <w:t>Contract</w:t>
      </w:r>
      <w:r w:rsidR="00A06EED" w:rsidRPr="005E7468">
        <w:rPr>
          <w:rFonts w:eastAsia="Calibri"/>
          <w:bCs w:val="0"/>
          <w:szCs w:val="22"/>
          <w:lang w:eastAsia="en-US"/>
        </w:rPr>
        <w:t xml:space="preserve"> and giving such other particulars as the </w:t>
      </w:r>
      <w:r w:rsidR="006F354D" w:rsidRPr="005E7468">
        <w:rPr>
          <w:rFonts w:eastAsia="Calibri"/>
          <w:bCs w:val="0"/>
          <w:szCs w:val="22"/>
          <w:lang w:eastAsia="en-US"/>
        </w:rPr>
        <w:t>Client</w:t>
      </w:r>
      <w:r w:rsidR="00A06EED" w:rsidRPr="005E7468">
        <w:rPr>
          <w:rFonts w:eastAsia="Calibri"/>
          <w:bCs w:val="0"/>
          <w:szCs w:val="22"/>
          <w:lang w:eastAsia="en-US"/>
        </w:rPr>
        <w:t xml:space="preserve"> may reasonably request. </w:t>
      </w:r>
    </w:p>
    <w:p w14:paraId="62665CA8" w14:textId="77777777" w:rsidR="00A06EED" w:rsidRPr="005E7468" w:rsidRDefault="005E7468" w:rsidP="005E7468">
      <w:pPr>
        <w:pStyle w:val="Heading4"/>
        <w:keepNext w:val="0"/>
        <w:spacing w:before="240" w:after="60"/>
        <w:ind w:left="709" w:hanging="709"/>
        <w:rPr>
          <w:rFonts w:eastAsia="Calibri"/>
          <w:bCs w:val="0"/>
          <w:szCs w:val="22"/>
          <w:lang w:eastAsia="en-US"/>
        </w:rPr>
      </w:pPr>
      <w:r>
        <w:rPr>
          <w:rFonts w:eastAsia="Calibri"/>
          <w:bCs w:val="0"/>
          <w:szCs w:val="22"/>
          <w:lang w:eastAsia="en-US"/>
        </w:rPr>
        <w:t>A9.3</w:t>
      </w:r>
      <w:r>
        <w:rPr>
          <w:rFonts w:eastAsia="Calibri"/>
          <w:bCs w:val="0"/>
          <w:szCs w:val="22"/>
          <w:lang w:eastAsia="en-US"/>
        </w:rPr>
        <w:tab/>
      </w:r>
      <w:r w:rsidR="00A06EED" w:rsidRPr="005E7468">
        <w:rPr>
          <w:rFonts w:eastAsia="Calibri"/>
          <w:bCs w:val="0"/>
          <w:szCs w:val="22"/>
          <w:lang w:eastAsia="en-US"/>
        </w:rPr>
        <w:t xml:space="preserve">The </w:t>
      </w:r>
      <w:r w:rsidR="006F354D" w:rsidRPr="005E7468">
        <w:rPr>
          <w:rFonts w:eastAsia="Calibri"/>
          <w:bCs w:val="0"/>
          <w:szCs w:val="22"/>
          <w:lang w:eastAsia="en-US"/>
        </w:rPr>
        <w:t>Contractor</w:t>
      </w:r>
      <w:r w:rsidR="00630E5D">
        <w:rPr>
          <w:rFonts w:eastAsia="Calibri"/>
          <w:bCs w:val="0"/>
          <w:szCs w:val="22"/>
          <w:lang w:eastAsia="en-US"/>
        </w:rPr>
        <w:t xml:space="preserve"> and the </w:t>
      </w:r>
      <w:r w:rsidR="006F354D" w:rsidRPr="005E7468">
        <w:rPr>
          <w:rFonts w:eastAsia="Calibri"/>
          <w:bCs w:val="0"/>
          <w:szCs w:val="22"/>
          <w:lang w:eastAsia="en-US"/>
        </w:rPr>
        <w:t>Staff</w:t>
      </w:r>
      <w:r w:rsidR="00A06EED" w:rsidRPr="005E7468">
        <w:rPr>
          <w:rFonts w:eastAsia="Calibri"/>
          <w:bCs w:val="0"/>
          <w:szCs w:val="22"/>
          <w:lang w:eastAsia="en-US"/>
        </w:rPr>
        <w:t xml:space="preserve">, engaged within the boundaries of the </w:t>
      </w:r>
      <w:r w:rsidR="006F354D" w:rsidRPr="005E7468">
        <w:rPr>
          <w:rFonts w:eastAsia="Calibri"/>
          <w:bCs w:val="0"/>
          <w:szCs w:val="22"/>
          <w:lang w:eastAsia="en-US"/>
        </w:rPr>
        <w:t>Premises</w:t>
      </w:r>
      <w:r w:rsidR="00A06EED" w:rsidRPr="005E7468">
        <w:rPr>
          <w:rFonts w:eastAsia="Calibri"/>
          <w:bCs w:val="0"/>
          <w:szCs w:val="22"/>
          <w:lang w:eastAsia="en-US"/>
        </w:rPr>
        <w:t xml:space="preserve">, shall comply with such rules, regulations and requirements (including those relating to security arrangements) as may be in force from time to time for the conduct of personnel when at or outside the </w:t>
      </w:r>
      <w:r w:rsidR="006F354D" w:rsidRPr="005E7468">
        <w:rPr>
          <w:rFonts w:eastAsia="Calibri"/>
          <w:bCs w:val="0"/>
          <w:szCs w:val="22"/>
          <w:lang w:eastAsia="en-US"/>
        </w:rPr>
        <w:t>Premises</w:t>
      </w:r>
      <w:r w:rsidR="00A06EED" w:rsidRPr="005E7468">
        <w:rPr>
          <w:rFonts w:eastAsia="Calibri"/>
          <w:bCs w:val="0"/>
          <w:szCs w:val="22"/>
          <w:lang w:eastAsia="en-US"/>
        </w:rPr>
        <w:t xml:space="preserve">. </w:t>
      </w:r>
    </w:p>
    <w:p w14:paraId="0BFD79FE" w14:textId="77777777" w:rsidR="00A06EED" w:rsidRPr="005E7468" w:rsidRDefault="005E7468" w:rsidP="005E7468">
      <w:pPr>
        <w:pStyle w:val="Heading4"/>
        <w:keepNext w:val="0"/>
        <w:spacing w:before="240" w:after="60"/>
        <w:ind w:left="709" w:hanging="709"/>
        <w:rPr>
          <w:rFonts w:eastAsia="Calibri"/>
          <w:bCs w:val="0"/>
          <w:szCs w:val="22"/>
          <w:lang w:eastAsia="en-US"/>
        </w:rPr>
      </w:pPr>
      <w:r>
        <w:rPr>
          <w:rFonts w:eastAsia="Calibri"/>
          <w:bCs w:val="0"/>
          <w:szCs w:val="22"/>
          <w:lang w:eastAsia="en-US"/>
        </w:rPr>
        <w:t>A9.4</w:t>
      </w:r>
      <w:r>
        <w:rPr>
          <w:rFonts w:eastAsia="Calibri"/>
          <w:bCs w:val="0"/>
          <w:szCs w:val="22"/>
          <w:lang w:eastAsia="en-US"/>
        </w:rPr>
        <w:tab/>
      </w:r>
      <w:r w:rsidR="00A06EED" w:rsidRPr="005E7468">
        <w:rPr>
          <w:rFonts w:eastAsia="Calibri"/>
          <w:bCs w:val="0"/>
          <w:szCs w:val="22"/>
          <w:lang w:eastAsia="en-US"/>
        </w:rPr>
        <w:t xml:space="preserve">If the </w:t>
      </w:r>
      <w:r w:rsidR="006F354D" w:rsidRPr="005E7468">
        <w:rPr>
          <w:rFonts w:eastAsia="Calibri"/>
          <w:bCs w:val="0"/>
          <w:szCs w:val="22"/>
          <w:lang w:eastAsia="en-US"/>
        </w:rPr>
        <w:t>Contractor</w:t>
      </w:r>
      <w:r w:rsidR="00A06EED" w:rsidRPr="005E7468">
        <w:rPr>
          <w:rFonts w:eastAsia="Calibri"/>
          <w:bCs w:val="0"/>
          <w:szCs w:val="22"/>
          <w:lang w:eastAsia="en-US"/>
        </w:rPr>
        <w:t xml:space="preserve"> fails to comply with </w:t>
      </w:r>
      <w:r w:rsidR="00833B39" w:rsidRPr="005E7468">
        <w:rPr>
          <w:rFonts w:eastAsia="Calibri"/>
          <w:bCs w:val="0"/>
          <w:szCs w:val="22"/>
          <w:lang w:eastAsia="en-US"/>
        </w:rPr>
        <w:t>Clause</w:t>
      </w:r>
      <w:r w:rsidR="00A06EED" w:rsidRPr="005E7468">
        <w:rPr>
          <w:rFonts w:eastAsia="Calibri"/>
          <w:bCs w:val="0"/>
          <w:szCs w:val="22"/>
          <w:lang w:eastAsia="en-US"/>
        </w:rPr>
        <w:t xml:space="preserve"> </w:t>
      </w:r>
      <w:r w:rsidR="003C5411" w:rsidRPr="005E7468">
        <w:rPr>
          <w:rFonts w:eastAsia="Calibri"/>
          <w:bCs w:val="0"/>
          <w:szCs w:val="22"/>
          <w:lang w:eastAsia="en-US"/>
        </w:rPr>
        <w:t>A9</w:t>
      </w:r>
      <w:r w:rsidR="00A06EED" w:rsidRPr="005E7468">
        <w:rPr>
          <w:rFonts w:eastAsia="Calibri"/>
          <w:bCs w:val="0"/>
          <w:szCs w:val="22"/>
          <w:lang w:eastAsia="en-US"/>
        </w:rPr>
        <w:t xml:space="preserve">.2 within 14 days of the date of the request and in the reasonable opinion of the </w:t>
      </w:r>
      <w:r w:rsidR="006F354D" w:rsidRPr="005E7468">
        <w:rPr>
          <w:rFonts w:eastAsia="Calibri"/>
          <w:bCs w:val="0"/>
          <w:szCs w:val="22"/>
          <w:lang w:eastAsia="en-US"/>
        </w:rPr>
        <w:t>Client</w:t>
      </w:r>
      <w:r w:rsidR="00A06EED" w:rsidRPr="005E7468">
        <w:rPr>
          <w:rFonts w:eastAsia="Calibri"/>
          <w:bCs w:val="0"/>
          <w:szCs w:val="22"/>
          <w:lang w:eastAsia="en-US"/>
        </w:rPr>
        <w:t xml:space="preserve"> such failure may be prejudicial to the interests of the </w:t>
      </w:r>
      <w:r w:rsidR="006F354D" w:rsidRPr="005E7468">
        <w:rPr>
          <w:rFonts w:eastAsia="Calibri"/>
          <w:bCs w:val="0"/>
          <w:szCs w:val="22"/>
          <w:lang w:eastAsia="en-US"/>
        </w:rPr>
        <w:t>Crown</w:t>
      </w:r>
      <w:r w:rsidR="00A06EED" w:rsidRPr="005E7468">
        <w:rPr>
          <w:rFonts w:eastAsia="Calibri"/>
          <w:bCs w:val="0"/>
          <w:szCs w:val="22"/>
          <w:lang w:eastAsia="en-US"/>
        </w:rPr>
        <w:t xml:space="preserve">, then the </w:t>
      </w:r>
      <w:r w:rsidR="006F354D" w:rsidRPr="005E7468">
        <w:rPr>
          <w:rFonts w:eastAsia="Calibri"/>
          <w:bCs w:val="0"/>
          <w:szCs w:val="22"/>
          <w:lang w:eastAsia="en-US"/>
        </w:rPr>
        <w:t>Client</w:t>
      </w:r>
      <w:r w:rsidR="00A06EED" w:rsidRPr="005E7468">
        <w:rPr>
          <w:rFonts w:eastAsia="Calibri"/>
          <w:bCs w:val="0"/>
          <w:szCs w:val="22"/>
          <w:lang w:eastAsia="en-US"/>
        </w:rPr>
        <w:t xml:space="preserve"> may terminate the </w:t>
      </w:r>
      <w:r w:rsidR="006F354D" w:rsidRPr="005E7468">
        <w:rPr>
          <w:rFonts w:eastAsia="Calibri"/>
          <w:bCs w:val="0"/>
          <w:szCs w:val="22"/>
          <w:lang w:eastAsia="en-US"/>
        </w:rPr>
        <w:t>Contract</w:t>
      </w:r>
      <w:r w:rsidR="00A06EED" w:rsidRPr="005E7468">
        <w:rPr>
          <w:rFonts w:eastAsia="Calibri"/>
          <w:bCs w:val="0"/>
          <w:szCs w:val="22"/>
          <w:lang w:eastAsia="en-US"/>
        </w:rPr>
        <w:t xml:space="preserve">, provided always that such termination shall not prejudice or affect any right of action or remedy which shall have accrued or shall thereafter accrue to the </w:t>
      </w:r>
      <w:r w:rsidR="006F354D" w:rsidRPr="005E7468">
        <w:rPr>
          <w:rFonts w:eastAsia="Calibri"/>
          <w:bCs w:val="0"/>
          <w:szCs w:val="22"/>
          <w:lang w:eastAsia="en-US"/>
        </w:rPr>
        <w:t>Client</w:t>
      </w:r>
      <w:r w:rsidR="00A06EED" w:rsidRPr="005E7468">
        <w:rPr>
          <w:rFonts w:eastAsia="Calibri"/>
          <w:bCs w:val="0"/>
          <w:szCs w:val="22"/>
          <w:lang w:eastAsia="en-US"/>
        </w:rPr>
        <w:t>.</w:t>
      </w:r>
    </w:p>
    <w:p w14:paraId="163DBA67" w14:textId="77777777" w:rsidR="00A06EED" w:rsidRPr="005E7468" w:rsidRDefault="005E7468" w:rsidP="005E7468">
      <w:pPr>
        <w:pStyle w:val="Heading4"/>
        <w:keepNext w:val="0"/>
        <w:spacing w:before="240" w:after="60"/>
        <w:ind w:left="709" w:hanging="709"/>
        <w:rPr>
          <w:rFonts w:eastAsia="Calibri"/>
          <w:bCs w:val="0"/>
          <w:szCs w:val="22"/>
          <w:lang w:eastAsia="en-US"/>
        </w:rPr>
      </w:pPr>
      <w:r>
        <w:rPr>
          <w:rFonts w:eastAsia="Calibri"/>
          <w:bCs w:val="0"/>
          <w:szCs w:val="22"/>
          <w:lang w:eastAsia="en-US"/>
        </w:rPr>
        <w:t>A9.5</w:t>
      </w:r>
      <w:r>
        <w:rPr>
          <w:rFonts w:eastAsia="Calibri"/>
          <w:bCs w:val="0"/>
          <w:szCs w:val="22"/>
          <w:lang w:eastAsia="en-US"/>
        </w:rPr>
        <w:tab/>
      </w:r>
      <w:r w:rsidR="00A06EED" w:rsidRPr="005E7468">
        <w:rPr>
          <w:rFonts w:eastAsia="Calibri"/>
          <w:bCs w:val="0"/>
          <w:szCs w:val="22"/>
          <w:lang w:eastAsia="en-US"/>
        </w:rPr>
        <w:t xml:space="preserve">The decision of the </w:t>
      </w:r>
      <w:r w:rsidR="006F354D" w:rsidRPr="005E7468">
        <w:rPr>
          <w:rFonts w:eastAsia="Calibri"/>
          <w:bCs w:val="0"/>
          <w:szCs w:val="22"/>
          <w:lang w:eastAsia="en-US"/>
        </w:rPr>
        <w:t>Client</w:t>
      </w:r>
      <w:r w:rsidR="00A06EED" w:rsidRPr="005E7468">
        <w:rPr>
          <w:rFonts w:eastAsia="Calibri"/>
          <w:bCs w:val="0"/>
          <w:szCs w:val="22"/>
          <w:lang w:eastAsia="en-US"/>
        </w:rPr>
        <w:t xml:space="preserve"> as to whether any person is to be refused access to the </w:t>
      </w:r>
      <w:r w:rsidR="006F354D" w:rsidRPr="005E7468">
        <w:rPr>
          <w:rFonts w:eastAsia="Calibri"/>
          <w:bCs w:val="0"/>
          <w:szCs w:val="22"/>
          <w:lang w:eastAsia="en-US"/>
        </w:rPr>
        <w:t>Premises</w:t>
      </w:r>
      <w:r w:rsidR="00A06EED" w:rsidRPr="005E7468">
        <w:rPr>
          <w:rFonts w:eastAsia="Calibri"/>
          <w:bCs w:val="0"/>
          <w:szCs w:val="22"/>
          <w:lang w:eastAsia="en-US"/>
        </w:rPr>
        <w:t xml:space="preserve"> and as to whether the </w:t>
      </w:r>
      <w:r w:rsidR="006F354D" w:rsidRPr="005E7468">
        <w:rPr>
          <w:rFonts w:eastAsia="Calibri"/>
          <w:bCs w:val="0"/>
          <w:szCs w:val="22"/>
          <w:lang w:eastAsia="en-US"/>
        </w:rPr>
        <w:t>Contractor</w:t>
      </w:r>
      <w:r w:rsidR="00A06EED" w:rsidRPr="005E7468">
        <w:rPr>
          <w:rFonts w:eastAsia="Calibri"/>
          <w:bCs w:val="0"/>
          <w:szCs w:val="22"/>
          <w:lang w:eastAsia="en-US"/>
        </w:rPr>
        <w:t xml:space="preserve"> has failed to comply with </w:t>
      </w:r>
      <w:r w:rsidR="00833B39" w:rsidRPr="005E7468">
        <w:rPr>
          <w:rFonts w:eastAsia="Calibri"/>
          <w:bCs w:val="0"/>
          <w:szCs w:val="22"/>
          <w:lang w:eastAsia="en-US"/>
        </w:rPr>
        <w:t>Clause</w:t>
      </w:r>
      <w:r w:rsidR="00A06EED" w:rsidRPr="005E7468">
        <w:rPr>
          <w:rFonts w:eastAsia="Calibri"/>
          <w:bCs w:val="0"/>
          <w:szCs w:val="22"/>
          <w:lang w:eastAsia="en-US"/>
        </w:rPr>
        <w:t xml:space="preserve"> </w:t>
      </w:r>
      <w:r w:rsidR="003C5411" w:rsidRPr="005E7468">
        <w:rPr>
          <w:rFonts w:eastAsia="Calibri"/>
          <w:bCs w:val="0"/>
          <w:szCs w:val="22"/>
          <w:lang w:eastAsia="en-US"/>
        </w:rPr>
        <w:t>A9</w:t>
      </w:r>
      <w:r w:rsidR="00A06EED" w:rsidRPr="005E7468">
        <w:rPr>
          <w:rFonts w:eastAsia="Calibri"/>
          <w:bCs w:val="0"/>
          <w:szCs w:val="22"/>
          <w:lang w:eastAsia="en-US"/>
        </w:rPr>
        <w:t>.2 shall be final and conclusive.</w:t>
      </w:r>
    </w:p>
    <w:p w14:paraId="692FC86E" w14:textId="743326A8" w:rsidR="00AD2DDC" w:rsidRPr="00AD2DDC" w:rsidRDefault="007E44D1" w:rsidP="00AD2DDC">
      <w:pPr>
        <w:pStyle w:val="Heading3"/>
      </w:pPr>
      <w:bookmarkStart w:id="50" w:name="_Toc212821708"/>
      <w:bookmarkStart w:id="51" w:name="_Toc222022675"/>
      <w:bookmarkStart w:id="52" w:name="_Toc446589158"/>
      <w:bookmarkStart w:id="53" w:name="_Toc447529815"/>
      <w:r>
        <w:lastRenderedPageBreak/>
        <w:t>A10</w:t>
      </w:r>
      <w:r>
        <w:tab/>
      </w:r>
      <w:r w:rsidR="00AA105F">
        <w:t xml:space="preserve">Licence to occupy </w:t>
      </w:r>
      <w:bookmarkEnd w:id="50"/>
      <w:r w:rsidR="006F354D">
        <w:t>Premises</w:t>
      </w:r>
      <w:bookmarkEnd w:id="51"/>
      <w:r w:rsidR="00AA105F">
        <w:t xml:space="preserve"> </w:t>
      </w:r>
      <w:bookmarkEnd w:id="52"/>
      <w:bookmarkEnd w:id="53"/>
      <w:r w:rsidR="00AD2DDC">
        <w:t>- NOT APPPLICABLE TO THIS CONTRACT</w:t>
      </w:r>
    </w:p>
    <w:p w14:paraId="52F511DE" w14:textId="77777777" w:rsidR="00386622" w:rsidRDefault="007E44D1" w:rsidP="005E7468">
      <w:pPr>
        <w:pStyle w:val="Heading3"/>
      </w:pPr>
      <w:bookmarkStart w:id="54" w:name="_Toc222022676"/>
      <w:bookmarkStart w:id="55" w:name="_Toc446589159"/>
      <w:bookmarkStart w:id="56" w:name="_Toc447529816"/>
      <w:r>
        <w:t>A11</w:t>
      </w:r>
      <w:r>
        <w:tab/>
      </w:r>
      <w:r w:rsidR="006F354D">
        <w:t>Staff</w:t>
      </w:r>
      <w:r w:rsidR="00386622">
        <w:t xml:space="preserve"> Vetting and Government Baseline Security Standard</w:t>
      </w:r>
      <w:bookmarkEnd w:id="54"/>
      <w:bookmarkEnd w:id="55"/>
      <w:bookmarkEnd w:id="56"/>
    </w:p>
    <w:p w14:paraId="1EBB6378" w14:textId="77777777" w:rsidR="003C5411" w:rsidRPr="007E44D1" w:rsidRDefault="007E44D1" w:rsidP="007E44D1">
      <w:pPr>
        <w:pStyle w:val="Heading4"/>
        <w:keepNext w:val="0"/>
        <w:spacing w:before="240" w:after="60"/>
        <w:ind w:left="709" w:hanging="709"/>
        <w:rPr>
          <w:rFonts w:eastAsia="Calibri"/>
          <w:bCs w:val="0"/>
          <w:szCs w:val="22"/>
          <w:lang w:eastAsia="en-US"/>
        </w:rPr>
      </w:pPr>
      <w:r>
        <w:rPr>
          <w:rFonts w:eastAsia="Calibri"/>
          <w:bCs w:val="0"/>
          <w:szCs w:val="22"/>
          <w:lang w:eastAsia="en-US"/>
        </w:rPr>
        <w:t>A11.1</w:t>
      </w:r>
      <w:r>
        <w:rPr>
          <w:rFonts w:eastAsia="Calibri"/>
          <w:bCs w:val="0"/>
          <w:szCs w:val="22"/>
          <w:lang w:eastAsia="en-US"/>
        </w:rPr>
        <w:tab/>
      </w:r>
      <w:r w:rsidR="00386622" w:rsidRPr="007E44D1">
        <w:rPr>
          <w:rFonts w:eastAsia="Calibri"/>
          <w:bCs w:val="0"/>
          <w:szCs w:val="22"/>
          <w:lang w:eastAsia="en-US"/>
        </w:rPr>
        <w:t xml:space="preserve">The </w:t>
      </w:r>
      <w:r w:rsidR="006F354D" w:rsidRPr="007E44D1">
        <w:rPr>
          <w:rFonts w:eastAsia="Calibri"/>
          <w:bCs w:val="0"/>
          <w:szCs w:val="22"/>
          <w:lang w:eastAsia="en-US"/>
        </w:rPr>
        <w:t>Contractor</w:t>
      </w:r>
      <w:r w:rsidR="00386622" w:rsidRPr="007E44D1">
        <w:rPr>
          <w:rFonts w:eastAsia="Calibri"/>
          <w:bCs w:val="0"/>
          <w:szCs w:val="22"/>
          <w:lang w:eastAsia="en-US"/>
        </w:rPr>
        <w:t xml:space="preserve"> shall comply with the </w:t>
      </w:r>
      <w:r w:rsidR="00724400" w:rsidRPr="007E44D1">
        <w:rPr>
          <w:rFonts w:eastAsia="Calibri"/>
          <w:bCs w:val="0"/>
          <w:szCs w:val="22"/>
          <w:lang w:eastAsia="en-US"/>
        </w:rPr>
        <w:t>HMG Baseline Personnel Security Standard (</w:t>
      </w:r>
      <w:r w:rsidR="0002284C" w:rsidRPr="007E44D1">
        <w:rPr>
          <w:rFonts w:eastAsia="Calibri"/>
          <w:bCs w:val="0"/>
          <w:szCs w:val="22"/>
          <w:lang w:eastAsia="en-US"/>
        </w:rPr>
        <w:t>BPSS</w:t>
      </w:r>
      <w:r w:rsidR="00724400" w:rsidRPr="007E44D1">
        <w:rPr>
          <w:rFonts w:eastAsia="Calibri"/>
          <w:bCs w:val="0"/>
          <w:szCs w:val="22"/>
          <w:lang w:eastAsia="en-US"/>
        </w:rPr>
        <w:t>)</w:t>
      </w:r>
      <w:r w:rsidR="00386622" w:rsidRPr="007E44D1">
        <w:rPr>
          <w:rFonts w:eastAsia="Calibri"/>
          <w:bCs w:val="0"/>
          <w:szCs w:val="22"/>
          <w:lang w:eastAsia="en-US"/>
        </w:rPr>
        <w:t xml:space="preserve"> in respect of all persons employed or engaged in the provision of the </w:t>
      </w:r>
      <w:r w:rsidR="006F354D" w:rsidRPr="007E44D1">
        <w:rPr>
          <w:rFonts w:eastAsia="Calibri"/>
          <w:bCs w:val="0"/>
          <w:szCs w:val="22"/>
          <w:lang w:eastAsia="en-US"/>
        </w:rPr>
        <w:t>Services</w:t>
      </w:r>
      <w:r w:rsidR="00386622" w:rsidRPr="007E44D1">
        <w:rPr>
          <w:rFonts w:eastAsia="Calibri"/>
          <w:bCs w:val="0"/>
          <w:szCs w:val="22"/>
          <w:lang w:eastAsia="en-US"/>
        </w:rPr>
        <w:t xml:space="preserve">.  The </w:t>
      </w:r>
      <w:r w:rsidR="006F354D" w:rsidRPr="007E44D1">
        <w:rPr>
          <w:rFonts w:eastAsia="Calibri"/>
          <w:bCs w:val="0"/>
          <w:szCs w:val="22"/>
          <w:lang w:eastAsia="en-US"/>
        </w:rPr>
        <w:t>Contractor</w:t>
      </w:r>
      <w:r w:rsidR="00386622" w:rsidRPr="007E44D1">
        <w:rPr>
          <w:rFonts w:eastAsia="Calibri"/>
          <w:bCs w:val="0"/>
          <w:szCs w:val="22"/>
          <w:lang w:eastAsia="en-US"/>
        </w:rPr>
        <w:t xml:space="preserve"> confirms that all persons employed or engaged by the </w:t>
      </w:r>
      <w:r w:rsidR="006F354D" w:rsidRPr="007E44D1">
        <w:rPr>
          <w:rFonts w:eastAsia="Calibri"/>
          <w:bCs w:val="0"/>
          <w:szCs w:val="22"/>
          <w:lang w:eastAsia="en-US"/>
        </w:rPr>
        <w:t>Contractor</w:t>
      </w:r>
      <w:r w:rsidR="00386622" w:rsidRPr="007E44D1">
        <w:rPr>
          <w:rFonts w:eastAsia="Calibri"/>
          <w:bCs w:val="0"/>
          <w:szCs w:val="22"/>
          <w:lang w:eastAsia="en-US"/>
        </w:rPr>
        <w:t xml:space="preserve"> have been vetted and recruited </w:t>
      </w:r>
      <w:r w:rsidR="00724400" w:rsidRPr="007E44D1">
        <w:rPr>
          <w:rFonts w:eastAsia="Calibri"/>
          <w:bCs w:val="0"/>
          <w:szCs w:val="22"/>
          <w:lang w:eastAsia="en-US"/>
        </w:rPr>
        <w:t>in accordance with the B</w:t>
      </w:r>
      <w:r w:rsidR="0002284C" w:rsidRPr="007E44D1">
        <w:rPr>
          <w:rFonts w:eastAsia="Calibri"/>
          <w:bCs w:val="0"/>
          <w:szCs w:val="22"/>
          <w:lang w:eastAsia="en-US"/>
        </w:rPr>
        <w:t>PSS</w:t>
      </w:r>
      <w:r w:rsidR="00724400" w:rsidRPr="007E44D1">
        <w:rPr>
          <w:rFonts w:eastAsia="Calibri"/>
          <w:bCs w:val="0"/>
          <w:szCs w:val="22"/>
          <w:lang w:eastAsia="en-US"/>
        </w:rPr>
        <w:t>.</w:t>
      </w:r>
    </w:p>
    <w:p w14:paraId="15E3A2B3" w14:textId="77777777" w:rsidR="00386622" w:rsidRPr="007E44D1" w:rsidRDefault="007E44D1" w:rsidP="007E44D1">
      <w:pPr>
        <w:pStyle w:val="Heading4"/>
        <w:keepNext w:val="0"/>
        <w:spacing w:before="240" w:after="60"/>
        <w:ind w:left="709" w:hanging="709"/>
        <w:rPr>
          <w:rFonts w:eastAsia="Calibri"/>
          <w:bCs w:val="0"/>
          <w:szCs w:val="22"/>
          <w:lang w:eastAsia="en-US"/>
        </w:rPr>
      </w:pPr>
      <w:r>
        <w:rPr>
          <w:rFonts w:eastAsia="Calibri"/>
          <w:bCs w:val="0"/>
          <w:szCs w:val="22"/>
          <w:lang w:eastAsia="en-US"/>
        </w:rPr>
        <w:t>A11.2</w:t>
      </w:r>
      <w:r>
        <w:rPr>
          <w:rFonts w:eastAsia="Calibri"/>
          <w:bCs w:val="0"/>
          <w:szCs w:val="22"/>
          <w:lang w:eastAsia="en-US"/>
        </w:rPr>
        <w:tab/>
      </w:r>
      <w:r w:rsidR="00386622" w:rsidRPr="007E44D1">
        <w:rPr>
          <w:rFonts w:eastAsia="Calibri"/>
          <w:bCs w:val="0"/>
          <w:szCs w:val="22"/>
          <w:lang w:eastAsia="en-US"/>
        </w:rPr>
        <w:t xml:space="preserve">The </w:t>
      </w:r>
      <w:r w:rsidR="006F354D" w:rsidRPr="007E44D1">
        <w:rPr>
          <w:rFonts w:eastAsia="Calibri"/>
          <w:bCs w:val="0"/>
          <w:szCs w:val="22"/>
          <w:lang w:eastAsia="en-US"/>
        </w:rPr>
        <w:t>Contractor</w:t>
      </w:r>
      <w:r w:rsidR="00386622" w:rsidRPr="007E44D1">
        <w:rPr>
          <w:rFonts w:eastAsia="Calibri"/>
          <w:bCs w:val="0"/>
          <w:szCs w:val="22"/>
          <w:lang w:eastAsia="en-US"/>
        </w:rPr>
        <w:t xml:space="preserve"> hereby warrants and represents that the checks specified in </w:t>
      </w:r>
      <w:r w:rsidR="0002284C" w:rsidRPr="007E44D1">
        <w:rPr>
          <w:rFonts w:eastAsia="Calibri"/>
          <w:bCs w:val="0"/>
          <w:szCs w:val="22"/>
          <w:lang w:eastAsia="en-US"/>
        </w:rPr>
        <w:t>the BPSS</w:t>
      </w:r>
      <w:r w:rsidR="00386622" w:rsidRPr="007E44D1">
        <w:rPr>
          <w:rFonts w:eastAsia="Calibri"/>
          <w:bCs w:val="0"/>
          <w:szCs w:val="22"/>
          <w:lang w:eastAsia="en-US"/>
        </w:rPr>
        <w:t xml:space="preserve"> have been carried out in respect of each person assigned to access </w:t>
      </w:r>
      <w:r w:rsidR="006F354D" w:rsidRPr="007E44D1">
        <w:rPr>
          <w:rFonts w:eastAsia="Calibri"/>
          <w:bCs w:val="0"/>
          <w:szCs w:val="22"/>
          <w:lang w:eastAsia="en-US"/>
        </w:rPr>
        <w:t>Premises</w:t>
      </w:r>
      <w:r w:rsidR="00386622" w:rsidRPr="007E44D1">
        <w:rPr>
          <w:rFonts w:eastAsia="Calibri"/>
          <w:bCs w:val="0"/>
          <w:szCs w:val="22"/>
          <w:lang w:eastAsia="en-US"/>
        </w:rPr>
        <w:t xml:space="preserve">, </w:t>
      </w:r>
      <w:r w:rsidR="006F354D" w:rsidRPr="007E44D1">
        <w:rPr>
          <w:rFonts w:eastAsia="Calibri"/>
          <w:bCs w:val="0"/>
          <w:szCs w:val="22"/>
          <w:lang w:eastAsia="en-US"/>
        </w:rPr>
        <w:t>Property</w:t>
      </w:r>
      <w:r w:rsidR="00386622" w:rsidRPr="007E44D1">
        <w:rPr>
          <w:rFonts w:eastAsia="Calibri"/>
          <w:bCs w:val="0"/>
          <w:szCs w:val="22"/>
          <w:lang w:eastAsia="en-US"/>
        </w:rPr>
        <w:t xml:space="preserve"> or </w:t>
      </w:r>
      <w:r w:rsidR="006F354D" w:rsidRPr="007E44D1">
        <w:rPr>
          <w:rFonts w:eastAsia="Calibri"/>
          <w:bCs w:val="0"/>
          <w:szCs w:val="22"/>
          <w:lang w:eastAsia="en-US"/>
        </w:rPr>
        <w:t>Information</w:t>
      </w:r>
      <w:r w:rsidR="00386622" w:rsidRPr="007E44D1">
        <w:rPr>
          <w:rFonts w:eastAsia="Calibri"/>
          <w:bCs w:val="0"/>
          <w:szCs w:val="22"/>
          <w:lang w:eastAsia="en-US"/>
        </w:rPr>
        <w:t xml:space="preserve"> belonging to the </w:t>
      </w:r>
      <w:r w:rsidR="006F354D" w:rsidRPr="007E44D1">
        <w:rPr>
          <w:rFonts w:eastAsia="Calibri"/>
          <w:bCs w:val="0"/>
          <w:szCs w:val="22"/>
          <w:lang w:eastAsia="en-US"/>
        </w:rPr>
        <w:t>Client</w:t>
      </w:r>
      <w:r w:rsidR="00386622" w:rsidRPr="007E44D1">
        <w:rPr>
          <w:rFonts w:eastAsia="Calibri"/>
          <w:bCs w:val="0"/>
          <w:szCs w:val="22"/>
          <w:lang w:eastAsia="en-US"/>
        </w:rPr>
        <w:t xml:space="preserve"> and that the results of those checks are satisfactory.</w:t>
      </w:r>
    </w:p>
    <w:p w14:paraId="58E57808" w14:textId="77777777" w:rsidR="00386622" w:rsidRPr="007E44D1" w:rsidRDefault="007E44D1" w:rsidP="007E44D1">
      <w:pPr>
        <w:pStyle w:val="Heading4"/>
        <w:keepNext w:val="0"/>
        <w:spacing w:before="240" w:after="60"/>
        <w:ind w:left="709" w:hanging="709"/>
        <w:rPr>
          <w:rFonts w:eastAsia="Calibri"/>
          <w:bCs w:val="0"/>
          <w:szCs w:val="22"/>
          <w:lang w:eastAsia="en-US"/>
        </w:rPr>
      </w:pPr>
      <w:r>
        <w:rPr>
          <w:rFonts w:eastAsia="Calibri"/>
          <w:bCs w:val="0"/>
          <w:szCs w:val="22"/>
          <w:lang w:eastAsia="en-US"/>
        </w:rPr>
        <w:t>A11.3</w:t>
      </w:r>
      <w:r>
        <w:rPr>
          <w:rFonts w:eastAsia="Calibri"/>
          <w:bCs w:val="0"/>
          <w:szCs w:val="22"/>
          <w:lang w:eastAsia="en-US"/>
        </w:rPr>
        <w:tab/>
      </w:r>
      <w:r w:rsidR="00386622" w:rsidRPr="007E44D1">
        <w:rPr>
          <w:rFonts w:eastAsia="Calibri"/>
          <w:bCs w:val="0"/>
          <w:szCs w:val="22"/>
          <w:lang w:eastAsia="en-US"/>
        </w:rPr>
        <w:t xml:space="preserve">The </w:t>
      </w:r>
      <w:r w:rsidR="006F354D" w:rsidRPr="007E44D1">
        <w:rPr>
          <w:rFonts w:eastAsia="Calibri"/>
          <w:bCs w:val="0"/>
          <w:szCs w:val="22"/>
          <w:lang w:eastAsia="en-US"/>
        </w:rPr>
        <w:t>Contractor</w:t>
      </w:r>
      <w:r w:rsidR="00386622" w:rsidRPr="007E44D1">
        <w:rPr>
          <w:rFonts w:eastAsia="Calibri"/>
          <w:bCs w:val="0"/>
          <w:szCs w:val="22"/>
          <w:lang w:eastAsia="en-US"/>
        </w:rPr>
        <w:t xml:space="preserve"> shall maintain full and accurate records of B</w:t>
      </w:r>
      <w:r w:rsidR="00715A95" w:rsidRPr="007E44D1">
        <w:rPr>
          <w:rFonts w:eastAsia="Calibri"/>
          <w:bCs w:val="0"/>
          <w:szCs w:val="22"/>
          <w:lang w:eastAsia="en-US"/>
        </w:rPr>
        <w:t>PSS</w:t>
      </w:r>
      <w:r w:rsidR="00386622" w:rsidRPr="007E44D1">
        <w:rPr>
          <w:rFonts w:eastAsia="Calibri"/>
          <w:bCs w:val="0"/>
          <w:szCs w:val="22"/>
          <w:lang w:eastAsia="en-US"/>
        </w:rPr>
        <w:t xml:space="preserve"> checks such that the </w:t>
      </w:r>
      <w:r w:rsidR="006F354D" w:rsidRPr="007E44D1">
        <w:rPr>
          <w:rFonts w:eastAsia="Calibri"/>
          <w:bCs w:val="0"/>
          <w:szCs w:val="22"/>
          <w:lang w:eastAsia="en-US"/>
        </w:rPr>
        <w:t>Client</w:t>
      </w:r>
      <w:r w:rsidR="00386622" w:rsidRPr="007E44D1">
        <w:rPr>
          <w:rFonts w:eastAsia="Calibri"/>
          <w:bCs w:val="0"/>
          <w:szCs w:val="22"/>
          <w:lang w:eastAsia="en-US"/>
        </w:rPr>
        <w:t xml:space="preserve"> (or its authorised agents) may verify that the </w:t>
      </w:r>
      <w:r w:rsidR="006F354D" w:rsidRPr="007E44D1">
        <w:rPr>
          <w:rFonts w:eastAsia="Calibri"/>
          <w:bCs w:val="0"/>
          <w:szCs w:val="22"/>
          <w:lang w:eastAsia="en-US"/>
        </w:rPr>
        <w:t>Contractor</w:t>
      </w:r>
      <w:r w:rsidR="00386622" w:rsidRPr="007E44D1">
        <w:rPr>
          <w:rFonts w:eastAsia="Calibri"/>
          <w:bCs w:val="0"/>
          <w:szCs w:val="22"/>
          <w:lang w:eastAsia="en-US"/>
        </w:rPr>
        <w:t xml:space="preserve"> has carried out such checks in accordance with the B</w:t>
      </w:r>
      <w:r w:rsidR="00715A95" w:rsidRPr="007E44D1">
        <w:rPr>
          <w:rFonts w:eastAsia="Calibri"/>
          <w:bCs w:val="0"/>
          <w:szCs w:val="22"/>
          <w:lang w:eastAsia="en-US"/>
        </w:rPr>
        <w:t>PSS</w:t>
      </w:r>
      <w:r w:rsidR="00386622" w:rsidRPr="007E44D1">
        <w:rPr>
          <w:rFonts w:eastAsia="Calibri"/>
          <w:bCs w:val="0"/>
          <w:szCs w:val="22"/>
          <w:lang w:eastAsia="en-US"/>
        </w:rPr>
        <w:t>.</w:t>
      </w:r>
    </w:p>
    <w:p w14:paraId="763A9DEC" w14:textId="77777777" w:rsidR="00386622" w:rsidRPr="007E44D1" w:rsidRDefault="007E44D1" w:rsidP="007E44D1">
      <w:pPr>
        <w:pStyle w:val="Heading4"/>
        <w:keepNext w:val="0"/>
        <w:spacing w:before="240" w:after="60"/>
        <w:ind w:left="709" w:hanging="709"/>
        <w:rPr>
          <w:rFonts w:eastAsia="Calibri"/>
          <w:bCs w:val="0"/>
          <w:szCs w:val="22"/>
          <w:lang w:eastAsia="en-US"/>
        </w:rPr>
      </w:pPr>
      <w:r>
        <w:rPr>
          <w:rFonts w:eastAsia="Calibri"/>
          <w:bCs w:val="0"/>
          <w:szCs w:val="22"/>
          <w:lang w:eastAsia="en-US"/>
        </w:rPr>
        <w:t>A11.4</w:t>
      </w:r>
      <w:r>
        <w:rPr>
          <w:rFonts w:eastAsia="Calibri"/>
          <w:bCs w:val="0"/>
          <w:szCs w:val="22"/>
          <w:lang w:eastAsia="en-US"/>
        </w:rPr>
        <w:tab/>
      </w:r>
      <w:r w:rsidR="00386622" w:rsidRPr="007E44D1">
        <w:rPr>
          <w:rFonts w:eastAsia="Calibri"/>
          <w:bCs w:val="0"/>
          <w:szCs w:val="22"/>
          <w:lang w:eastAsia="en-US"/>
        </w:rPr>
        <w:t xml:space="preserve">Subject to legal requirements in respect of confidentiality, the </w:t>
      </w:r>
      <w:r w:rsidR="006F354D" w:rsidRPr="007E44D1">
        <w:rPr>
          <w:rFonts w:eastAsia="Calibri"/>
          <w:bCs w:val="0"/>
          <w:szCs w:val="22"/>
          <w:lang w:eastAsia="en-US"/>
        </w:rPr>
        <w:t>Contractor</w:t>
      </w:r>
      <w:r w:rsidR="00386622" w:rsidRPr="007E44D1">
        <w:rPr>
          <w:rFonts w:eastAsia="Calibri"/>
          <w:bCs w:val="0"/>
          <w:szCs w:val="22"/>
          <w:lang w:eastAsia="en-US"/>
        </w:rPr>
        <w:t xml:space="preserve"> shall grant to the </w:t>
      </w:r>
      <w:r w:rsidR="006F354D" w:rsidRPr="007E44D1">
        <w:rPr>
          <w:rFonts w:eastAsia="Calibri"/>
          <w:bCs w:val="0"/>
          <w:szCs w:val="22"/>
          <w:lang w:eastAsia="en-US"/>
        </w:rPr>
        <w:t>Client</w:t>
      </w:r>
      <w:r w:rsidR="00386622" w:rsidRPr="007E44D1">
        <w:rPr>
          <w:rFonts w:eastAsia="Calibri"/>
          <w:bCs w:val="0"/>
          <w:szCs w:val="22"/>
          <w:lang w:eastAsia="en-US"/>
        </w:rPr>
        <w:t xml:space="preserve"> (or its authorised agents) the right of reasonable access to all its records of B</w:t>
      </w:r>
      <w:r w:rsidR="00715A95" w:rsidRPr="007E44D1">
        <w:rPr>
          <w:rFonts w:eastAsia="Calibri"/>
          <w:bCs w:val="0"/>
          <w:szCs w:val="22"/>
          <w:lang w:eastAsia="en-US"/>
        </w:rPr>
        <w:t>PSS</w:t>
      </w:r>
      <w:r w:rsidR="00386622" w:rsidRPr="007E44D1">
        <w:rPr>
          <w:rFonts w:eastAsia="Calibri"/>
          <w:bCs w:val="0"/>
          <w:szCs w:val="22"/>
          <w:lang w:eastAsia="en-US"/>
        </w:rPr>
        <w:t xml:space="preserve"> checks and shall provide all reasonable assistance at all times for the purpose of carrying out an audit of the </w:t>
      </w:r>
      <w:r w:rsidR="006F354D" w:rsidRPr="007E44D1">
        <w:rPr>
          <w:rFonts w:eastAsia="Calibri"/>
          <w:bCs w:val="0"/>
          <w:szCs w:val="22"/>
          <w:lang w:eastAsia="en-US"/>
        </w:rPr>
        <w:t>Contractor</w:t>
      </w:r>
      <w:r w:rsidR="00386622" w:rsidRPr="007E44D1">
        <w:rPr>
          <w:rFonts w:eastAsia="Calibri"/>
          <w:bCs w:val="0"/>
          <w:szCs w:val="22"/>
          <w:lang w:eastAsia="en-US"/>
        </w:rPr>
        <w:t>'s compliance with the B</w:t>
      </w:r>
      <w:r w:rsidR="00715A95" w:rsidRPr="007E44D1">
        <w:rPr>
          <w:rFonts w:eastAsia="Calibri"/>
          <w:bCs w:val="0"/>
          <w:szCs w:val="22"/>
          <w:lang w:eastAsia="en-US"/>
        </w:rPr>
        <w:t>PSS</w:t>
      </w:r>
      <w:r w:rsidR="00386622" w:rsidRPr="007E44D1">
        <w:rPr>
          <w:rFonts w:eastAsia="Calibri"/>
          <w:bCs w:val="0"/>
          <w:szCs w:val="22"/>
          <w:lang w:eastAsia="en-US"/>
        </w:rPr>
        <w:t>.</w:t>
      </w:r>
    </w:p>
    <w:p w14:paraId="41C970D4" w14:textId="77777777" w:rsidR="00724400" w:rsidRPr="007E44D1" w:rsidRDefault="007E44D1" w:rsidP="007E44D1">
      <w:pPr>
        <w:pStyle w:val="Heading4"/>
        <w:keepNext w:val="0"/>
        <w:spacing w:before="240" w:after="60"/>
        <w:ind w:left="709" w:hanging="709"/>
        <w:rPr>
          <w:rFonts w:eastAsia="Calibri"/>
          <w:bCs w:val="0"/>
          <w:szCs w:val="22"/>
          <w:lang w:eastAsia="en-US"/>
        </w:rPr>
      </w:pPr>
      <w:r>
        <w:rPr>
          <w:rFonts w:eastAsia="Calibri"/>
          <w:bCs w:val="0"/>
          <w:szCs w:val="22"/>
          <w:lang w:eastAsia="en-US"/>
        </w:rPr>
        <w:t>A11.5</w:t>
      </w:r>
      <w:r>
        <w:rPr>
          <w:rFonts w:eastAsia="Calibri"/>
          <w:bCs w:val="0"/>
          <w:szCs w:val="22"/>
          <w:lang w:eastAsia="en-US"/>
        </w:rPr>
        <w:tab/>
      </w:r>
      <w:r w:rsidR="00724400" w:rsidRPr="007E44D1">
        <w:rPr>
          <w:rFonts w:eastAsia="Calibri"/>
          <w:bCs w:val="0"/>
          <w:szCs w:val="22"/>
          <w:lang w:eastAsia="en-US"/>
        </w:rPr>
        <w:t xml:space="preserve">The Client may require the Contractor to ensure that any person employed in the provision of the Goods or Services has undertaken a </w:t>
      </w:r>
      <w:r w:rsidR="00304E28" w:rsidRPr="007E44D1">
        <w:rPr>
          <w:rFonts w:eastAsia="Calibri"/>
          <w:bCs w:val="0"/>
          <w:szCs w:val="22"/>
          <w:lang w:eastAsia="en-US"/>
        </w:rPr>
        <w:t>Disclosure and Barring Service</w:t>
      </w:r>
      <w:r w:rsidR="00724400" w:rsidRPr="007E44D1">
        <w:rPr>
          <w:rFonts w:eastAsia="Calibri"/>
          <w:bCs w:val="0"/>
          <w:szCs w:val="22"/>
          <w:lang w:eastAsia="en-US"/>
        </w:rPr>
        <w:t xml:space="preserve"> check.  The Contractor shall ensure that no person who discloses that he/she has a Relevant Conviction, or is found by the Contractor to have a Relevant Conviction (whether as a result of a police check or through the </w:t>
      </w:r>
      <w:r w:rsidR="00304E28" w:rsidRPr="007E44D1">
        <w:rPr>
          <w:rFonts w:eastAsia="Calibri"/>
          <w:bCs w:val="0"/>
          <w:szCs w:val="22"/>
          <w:lang w:eastAsia="en-US"/>
        </w:rPr>
        <w:t>Disclosure and Barring Service</w:t>
      </w:r>
      <w:r w:rsidR="00724400" w:rsidRPr="007E44D1">
        <w:rPr>
          <w:rFonts w:eastAsia="Calibri"/>
          <w:bCs w:val="0"/>
          <w:szCs w:val="22"/>
          <w:lang w:eastAsia="en-US"/>
        </w:rPr>
        <w:t xml:space="preserve"> check or otherwise) is employed or engaged in the provision of any part of the Goods or Services. </w:t>
      </w:r>
    </w:p>
    <w:p w14:paraId="67FA45DC" w14:textId="77777777" w:rsidR="00386622" w:rsidRDefault="007E44D1" w:rsidP="005E7468">
      <w:pPr>
        <w:pStyle w:val="Heading3"/>
      </w:pPr>
      <w:bookmarkStart w:id="57" w:name="_Toc222022677"/>
      <w:bookmarkStart w:id="58" w:name="_Toc446589160"/>
      <w:bookmarkStart w:id="59" w:name="_Toc447529817"/>
      <w:r>
        <w:t>A12</w:t>
      </w:r>
      <w:r>
        <w:tab/>
      </w:r>
      <w:r w:rsidR="00386622">
        <w:t xml:space="preserve">Security of </w:t>
      </w:r>
      <w:r w:rsidR="006F354D">
        <w:t>Premises</w:t>
      </w:r>
      <w:bookmarkEnd w:id="57"/>
      <w:bookmarkEnd w:id="58"/>
      <w:bookmarkEnd w:id="59"/>
    </w:p>
    <w:p w14:paraId="075708C1" w14:textId="77777777" w:rsidR="00386622" w:rsidRPr="007E44D1" w:rsidRDefault="007E44D1" w:rsidP="007E44D1">
      <w:pPr>
        <w:pStyle w:val="Heading4"/>
        <w:keepNext w:val="0"/>
        <w:spacing w:before="240" w:after="60"/>
        <w:ind w:left="709" w:hanging="709"/>
        <w:rPr>
          <w:rFonts w:eastAsia="Calibri"/>
          <w:bCs w:val="0"/>
          <w:szCs w:val="22"/>
          <w:lang w:eastAsia="en-US"/>
        </w:rPr>
      </w:pPr>
      <w:r>
        <w:rPr>
          <w:rFonts w:eastAsia="Calibri"/>
          <w:bCs w:val="0"/>
          <w:szCs w:val="22"/>
          <w:lang w:eastAsia="en-US"/>
        </w:rPr>
        <w:t>A12.1</w:t>
      </w:r>
      <w:r>
        <w:rPr>
          <w:rFonts w:eastAsia="Calibri"/>
          <w:bCs w:val="0"/>
          <w:szCs w:val="22"/>
          <w:lang w:eastAsia="en-US"/>
        </w:rPr>
        <w:tab/>
      </w:r>
      <w:r w:rsidR="00386622" w:rsidRPr="007E44D1">
        <w:rPr>
          <w:rFonts w:eastAsia="Calibri"/>
          <w:bCs w:val="0"/>
          <w:szCs w:val="22"/>
          <w:lang w:eastAsia="en-US"/>
        </w:rPr>
        <w:t xml:space="preserve">The </w:t>
      </w:r>
      <w:r w:rsidR="006F354D" w:rsidRPr="007E44D1">
        <w:rPr>
          <w:rFonts w:eastAsia="Calibri"/>
          <w:bCs w:val="0"/>
          <w:szCs w:val="22"/>
          <w:lang w:eastAsia="en-US"/>
        </w:rPr>
        <w:t>Client</w:t>
      </w:r>
      <w:r w:rsidR="00386622" w:rsidRPr="007E44D1">
        <w:rPr>
          <w:rFonts w:eastAsia="Calibri"/>
          <w:bCs w:val="0"/>
          <w:szCs w:val="22"/>
          <w:lang w:eastAsia="en-US"/>
        </w:rPr>
        <w:t xml:space="preserve"> shall be responsible for maintaining the security of the </w:t>
      </w:r>
      <w:r w:rsidR="006F354D" w:rsidRPr="007E44D1">
        <w:rPr>
          <w:rFonts w:eastAsia="Calibri"/>
          <w:bCs w:val="0"/>
          <w:szCs w:val="22"/>
          <w:lang w:eastAsia="en-US"/>
        </w:rPr>
        <w:t>Premises</w:t>
      </w:r>
      <w:r w:rsidR="00386622" w:rsidRPr="007E44D1">
        <w:rPr>
          <w:rFonts w:eastAsia="Calibri"/>
          <w:bCs w:val="0"/>
          <w:szCs w:val="22"/>
          <w:lang w:eastAsia="en-US"/>
        </w:rPr>
        <w:t xml:space="preserve"> in accordance with its standard security requirements.  The </w:t>
      </w:r>
      <w:r w:rsidR="006F354D" w:rsidRPr="007E44D1">
        <w:rPr>
          <w:rFonts w:eastAsia="Calibri"/>
          <w:bCs w:val="0"/>
          <w:szCs w:val="22"/>
          <w:lang w:eastAsia="en-US"/>
        </w:rPr>
        <w:t>Contractor</w:t>
      </w:r>
      <w:r w:rsidR="00386622" w:rsidRPr="007E44D1">
        <w:rPr>
          <w:rFonts w:eastAsia="Calibri"/>
          <w:bCs w:val="0"/>
          <w:szCs w:val="22"/>
          <w:lang w:eastAsia="en-US"/>
        </w:rPr>
        <w:t xml:space="preserve"> shall comply with all reasonable security requirements of the </w:t>
      </w:r>
      <w:r w:rsidR="006F354D" w:rsidRPr="007E44D1">
        <w:rPr>
          <w:rFonts w:eastAsia="Calibri"/>
          <w:bCs w:val="0"/>
          <w:szCs w:val="22"/>
          <w:lang w:eastAsia="en-US"/>
        </w:rPr>
        <w:t>Client</w:t>
      </w:r>
      <w:r w:rsidR="00386622" w:rsidRPr="007E44D1">
        <w:rPr>
          <w:rFonts w:eastAsia="Calibri"/>
          <w:bCs w:val="0"/>
          <w:szCs w:val="22"/>
          <w:lang w:eastAsia="en-US"/>
        </w:rPr>
        <w:t xml:space="preserve"> while on the </w:t>
      </w:r>
      <w:r w:rsidR="006F354D" w:rsidRPr="007E44D1">
        <w:rPr>
          <w:rFonts w:eastAsia="Calibri"/>
          <w:bCs w:val="0"/>
          <w:szCs w:val="22"/>
          <w:lang w:eastAsia="en-US"/>
        </w:rPr>
        <w:t>Premises</w:t>
      </w:r>
      <w:r w:rsidR="00386622" w:rsidRPr="007E44D1">
        <w:rPr>
          <w:rFonts w:eastAsia="Calibri"/>
          <w:bCs w:val="0"/>
          <w:szCs w:val="22"/>
          <w:lang w:eastAsia="en-US"/>
        </w:rPr>
        <w:t xml:space="preserve">, and shall ensure that all of its </w:t>
      </w:r>
      <w:r w:rsidR="006F354D" w:rsidRPr="007E44D1">
        <w:rPr>
          <w:rFonts w:eastAsia="Calibri"/>
          <w:bCs w:val="0"/>
          <w:szCs w:val="22"/>
          <w:lang w:eastAsia="en-US"/>
        </w:rPr>
        <w:t>Staff</w:t>
      </w:r>
      <w:r w:rsidR="00386622" w:rsidRPr="007E44D1">
        <w:rPr>
          <w:rFonts w:eastAsia="Calibri"/>
          <w:bCs w:val="0"/>
          <w:szCs w:val="22"/>
          <w:lang w:eastAsia="en-US"/>
        </w:rPr>
        <w:t xml:space="preserve"> comply with such requirements.</w:t>
      </w:r>
    </w:p>
    <w:p w14:paraId="30F782F2" w14:textId="77777777" w:rsidR="00386622" w:rsidRPr="007E44D1" w:rsidRDefault="007E44D1" w:rsidP="007E44D1">
      <w:pPr>
        <w:pStyle w:val="Heading4"/>
        <w:keepNext w:val="0"/>
        <w:spacing w:before="240" w:after="60"/>
        <w:ind w:left="709" w:hanging="709"/>
        <w:rPr>
          <w:rFonts w:eastAsia="Calibri"/>
          <w:bCs w:val="0"/>
          <w:szCs w:val="22"/>
          <w:lang w:eastAsia="en-US"/>
        </w:rPr>
      </w:pPr>
      <w:r>
        <w:rPr>
          <w:rFonts w:eastAsia="Calibri"/>
          <w:bCs w:val="0"/>
          <w:szCs w:val="22"/>
          <w:lang w:eastAsia="en-US"/>
        </w:rPr>
        <w:t>A12.2</w:t>
      </w:r>
      <w:r>
        <w:rPr>
          <w:rFonts w:eastAsia="Calibri"/>
          <w:bCs w:val="0"/>
          <w:szCs w:val="22"/>
          <w:lang w:eastAsia="en-US"/>
        </w:rPr>
        <w:tab/>
      </w:r>
      <w:r w:rsidR="00386622" w:rsidRPr="007E44D1">
        <w:rPr>
          <w:rFonts w:eastAsia="Calibri"/>
          <w:bCs w:val="0"/>
          <w:szCs w:val="22"/>
          <w:lang w:eastAsia="en-US"/>
        </w:rPr>
        <w:t xml:space="preserve">The </w:t>
      </w:r>
      <w:r w:rsidR="006F354D" w:rsidRPr="007E44D1">
        <w:rPr>
          <w:rFonts w:eastAsia="Calibri"/>
          <w:bCs w:val="0"/>
          <w:szCs w:val="22"/>
          <w:lang w:eastAsia="en-US"/>
        </w:rPr>
        <w:t>Contractor</w:t>
      </w:r>
      <w:r w:rsidR="00386622" w:rsidRPr="007E44D1">
        <w:rPr>
          <w:rFonts w:eastAsia="Calibri"/>
          <w:bCs w:val="0"/>
          <w:szCs w:val="22"/>
          <w:lang w:eastAsia="en-US"/>
        </w:rPr>
        <w:t xml:space="preserve"> shall take all steps reasonably required by the </w:t>
      </w:r>
      <w:r w:rsidR="006F354D" w:rsidRPr="007E44D1">
        <w:rPr>
          <w:rFonts w:eastAsia="Calibri"/>
          <w:bCs w:val="0"/>
          <w:szCs w:val="22"/>
          <w:lang w:eastAsia="en-US"/>
        </w:rPr>
        <w:t>Client</w:t>
      </w:r>
      <w:r w:rsidR="00386622" w:rsidRPr="007E44D1">
        <w:rPr>
          <w:rFonts w:eastAsia="Calibri"/>
          <w:bCs w:val="0"/>
          <w:szCs w:val="22"/>
          <w:lang w:eastAsia="en-US"/>
        </w:rPr>
        <w:t xml:space="preserve"> to prevent unauthorised persons from being admitted to the </w:t>
      </w:r>
      <w:r w:rsidR="006F354D" w:rsidRPr="007E44D1">
        <w:rPr>
          <w:rFonts w:eastAsia="Calibri"/>
          <w:bCs w:val="0"/>
          <w:szCs w:val="22"/>
          <w:lang w:eastAsia="en-US"/>
        </w:rPr>
        <w:t>Premises</w:t>
      </w:r>
      <w:r w:rsidR="00386622" w:rsidRPr="007E44D1">
        <w:rPr>
          <w:rFonts w:eastAsia="Calibri"/>
          <w:bCs w:val="0"/>
          <w:szCs w:val="22"/>
          <w:lang w:eastAsia="en-US"/>
        </w:rPr>
        <w:t xml:space="preserve">. The </w:t>
      </w:r>
      <w:r w:rsidR="006F354D" w:rsidRPr="007E44D1">
        <w:rPr>
          <w:rFonts w:eastAsia="Calibri"/>
          <w:bCs w:val="0"/>
          <w:szCs w:val="22"/>
          <w:lang w:eastAsia="en-US"/>
        </w:rPr>
        <w:t>Client</w:t>
      </w:r>
      <w:r w:rsidR="00386622" w:rsidRPr="007E44D1">
        <w:rPr>
          <w:rFonts w:eastAsia="Calibri"/>
          <w:bCs w:val="0"/>
          <w:szCs w:val="22"/>
          <w:lang w:eastAsia="en-US"/>
        </w:rPr>
        <w:t xml:space="preserve"> shall afford to the authorised personnel of the </w:t>
      </w:r>
      <w:r w:rsidR="006F354D" w:rsidRPr="007E44D1">
        <w:rPr>
          <w:rFonts w:eastAsia="Calibri"/>
          <w:bCs w:val="0"/>
          <w:szCs w:val="22"/>
          <w:lang w:eastAsia="en-US"/>
        </w:rPr>
        <w:t>Contractor</w:t>
      </w:r>
      <w:r w:rsidR="00386622" w:rsidRPr="007E44D1">
        <w:rPr>
          <w:rFonts w:eastAsia="Calibri"/>
          <w:bCs w:val="0"/>
          <w:szCs w:val="22"/>
          <w:lang w:eastAsia="en-US"/>
        </w:rPr>
        <w:t xml:space="preserve"> at all reasonable times and with prior agreement such access to the </w:t>
      </w:r>
      <w:r w:rsidR="006F354D" w:rsidRPr="007E44D1">
        <w:rPr>
          <w:rFonts w:eastAsia="Calibri"/>
          <w:bCs w:val="0"/>
          <w:szCs w:val="22"/>
          <w:lang w:eastAsia="en-US"/>
        </w:rPr>
        <w:t>Client</w:t>
      </w:r>
      <w:r w:rsidR="00386622" w:rsidRPr="007E44D1">
        <w:rPr>
          <w:rFonts w:eastAsia="Calibri"/>
          <w:bCs w:val="0"/>
          <w:szCs w:val="22"/>
          <w:lang w:eastAsia="en-US"/>
        </w:rPr>
        <w:t xml:space="preserve">’s </w:t>
      </w:r>
      <w:r w:rsidR="006F354D" w:rsidRPr="007E44D1">
        <w:rPr>
          <w:rFonts w:eastAsia="Calibri"/>
          <w:bCs w:val="0"/>
          <w:szCs w:val="22"/>
          <w:lang w:eastAsia="en-US"/>
        </w:rPr>
        <w:t>Premises</w:t>
      </w:r>
      <w:r w:rsidR="00386622" w:rsidRPr="007E44D1">
        <w:rPr>
          <w:rFonts w:eastAsia="Calibri"/>
          <w:bCs w:val="0"/>
          <w:szCs w:val="22"/>
          <w:lang w:eastAsia="en-US"/>
        </w:rPr>
        <w:t xml:space="preserve"> as may be necessary for the performance of the </w:t>
      </w:r>
      <w:r w:rsidR="006F354D" w:rsidRPr="007E44D1">
        <w:rPr>
          <w:rFonts w:eastAsia="Calibri"/>
          <w:bCs w:val="0"/>
          <w:szCs w:val="22"/>
          <w:lang w:eastAsia="en-US"/>
        </w:rPr>
        <w:t>Contract</w:t>
      </w:r>
      <w:r w:rsidR="00386622" w:rsidRPr="007E44D1">
        <w:rPr>
          <w:rFonts w:eastAsia="Calibri"/>
          <w:bCs w:val="0"/>
          <w:szCs w:val="22"/>
          <w:lang w:eastAsia="en-US"/>
        </w:rPr>
        <w:t xml:space="preserve"> provided always that the </w:t>
      </w:r>
      <w:r w:rsidR="006F354D" w:rsidRPr="007E44D1">
        <w:rPr>
          <w:rFonts w:eastAsia="Calibri"/>
          <w:bCs w:val="0"/>
          <w:szCs w:val="22"/>
          <w:lang w:eastAsia="en-US"/>
        </w:rPr>
        <w:t>Client</w:t>
      </w:r>
      <w:r w:rsidR="00386622" w:rsidRPr="007E44D1">
        <w:rPr>
          <w:rFonts w:eastAsia="Calibri"/>
          <w:bCs w:val="0"/>
          <w:szCs w:val="22"/>
          <w:lang w:eastAsia="en-US"/>
        </w:rPr>
        <w:t xml:space="preserve"> shall have the right to refuse admittance to or order the removal from the </w:t>
      </w:r>
      <w:r w:rsidR="006F354D" w:rsidRPr="007E44D1">
        <w:rPr>
          <w:rFonts w:eastAsia="Calibri"/>
          <w:bCs w:val="0"/>
          <w:szCs w:val="22"/>
          <w:lang w:eastAsia="en-US"/>
        </w:rPr>
        <w:t>Premises</w:t>
      </w:r>
      <w:r w:rsidR="00386622" w:rsidRPr="007E44D1">
        <w:rPr>
          <w:rFonts w:eastAsia="Calibri"/>
          <w:bCs w:val="0"/>
          <w:szCs w:val="22"/>
          <w:lang w:eastAsia="en-US"/>
        </w:rPr>
        <w:t xml:space="preserve"> </w:t>
      </w:r>
      <w:r w:rsidR="00630E5D">
        <w:rPr>
          <w:rFonts w:eastAsia="Calibri"/>
          <w:bCs w:val="0"/>
          <w:szCs w:val="22"/>
          <w:lang w:eastAsia="en-US"/>
        </w:rPr>
        <w:t xml:space="preserve">of </w:t>
      </w:r>
      <w:r w:rsidR="00386622" w:rsidRPr="007E44D1">
        <w:rPr>
          <w:rFonts w:eastAsia="Calibri"/>
          <w:bCs w:val="0"/>
          <w:szCs w:val="22"/>
          <w:lang w:eastAsia="en-US"/>
        </w:rPr>
        <w:t xml:space="preserve">any person employed by or acting on behalf of the </w:t>
      </w:r>
      <w:r w:rsidR="006F354D" w:rsidRPr="007E44D1">
        <w:rPr>
          <w:rFonts w:eastAsia="Calibri"/>
          <w:bCs w:val="0"/>
          <w:szCs w:val="22"/>
          <w:lang w:eastAsia="en-US"/>
        </w:rPr>
        <w:t>Contractor</w:t>
      </w:r>
      <w:r w:rsidR="00386622" w:rsidRPr="007E44D1">
        <w:rPr>
          <w:rFonts w:eastAsia="Calibri"/>
          <w:bCs w:val="0"/>
          <w:szCs w:val="22"/>
          <w:lang w:eastAsia="en-US"/>
        </w:rPr>
        <w:t xml:space="preserve"> or any sub-</w:t>
      </w:r>
      <w:r w:rsidR="003C5411" w:rsidRPr="007E44D1">
        <w:rPr>
          <w:rFonts w:eastAsia="Calibri"/>
          <w:bCs w:val="0"/>
          <w:szCs w:val="22"/>
          <w:lang w:eastAsia="en-US"/>
        </w:rPr>
        <w:t>c</w:t>
      </w:r>
      <w:r w:rsidR="006F354D" w:rsidRPr="007E44D1">
        <w:rPr>
          <w:rFonts w:eastAsia="Calibri"/>
          <w:bCs w:val="0"/>
          <w:szCs w:val="22"/>
          <w:lang w:eastAsia="en-US"/>
        </w:rPr>
        <w:t>ontractor</w:t>
      </w:r>
      <w:r w:rsidR="00386622" w:rsidRPr="007E44D1">
        <w:rPr>
          <w:rFonts w:eastAsia="Calibri"/>
          <w:bCs w:val="0"/>
          <w:szCs w:val="22"/>
          <w:lang w:eastAsia="en-US"/>
        </w:rPr>
        <w:t xml:space="preserve"> who in the opinion of the </w:t>
      </w:r>
      <w:r w:rsidR="006F354D" w:rsidRPr="007E44D1">
        <w:rPr>
          <w:rFonts w:eastAsia="Calibri"/>
          <w:bCs w:val="0"/>
          <w:szCs w:val="22"/>
          <w:lang w:eastAsia="en-US"/>
        </w:rPr>
        <w:t>Client</w:t>
      </w:r>
      <w:r w:rsidR="00386622" w:rsidRPr="007E44D1">
        <w:rPr>
          <w:rFonts w:eastAsia="Calibri"/>
          <w:bCs w:val="0"/>
          <w:szCs w:val="22"/>
          <w:lang w:eastAsia="en-US"/>
        </w:rPr>
        <w:t xml:space="preserve"> (which shall be final) is not a fit and proper person to be on the </w:t>
      </w:r>
      <w:r w:rsidR="006F354D" w:rsidRPr="007E44D1">
        <w:rPr>
          <w:rFonts w:eastAsia="Calibri"/>
          <w:bCs w:val="0"/>
          <w:szCs w:val="22"/>
          <w:lang w:eastAsia="en-US"/>
        </w:rPr>
        <w:t>Client</w:t>
      </w:r>
      <w:r w:rsidR="00386622" w:rsidRPr="007E44D1">
        <w:rPr>
          <w:rFonts w:eastAsia="Calibri"/>
          <w:bCs w:val="0"/>
          <w:szCs w:val="22"/>
          <w:lang w:eastAsia="en-US"/>
        </w:rPr>
        <w:t xml:space="preserve">’s </w:t>
      </w:r>
      <w:r w:rsidR="006F354D" w:rsidRPr="007E44D1">
        <w:rPr>
          <w:rFonts w:eastAsia="Calibri"/>
          <w:bCs w:val="0"/>
          <w:szCs w:val="22"/>
          <w:lang w:eastAsia="en-US"/>
        </w:rPr>
        <w:t>Premises</w:t>
      </w:r>
      <w:r w:rsidR="00386622" w:rsidRPr="007E44D1">
        <w:rPr>
          <w:rFonts w:eastAsia="Calibri"/>
          <w:bCs w:val="0"/>
          <w:szCs w:val="22"/>
          <w:lang w:eastAsia="en-US"/>
        </w:rPr>
        <w:t xml:space="preserve">. Action taken under this Condition shall be confirmed in writing to the </w:t>
      </w:r>
      <w:r w:rsidR="006F354D" w:rsidRPr="007E44D1">
        <w:rPr>
          <w:rFonts w:eastAsia="Calibri"/>
          <w:bCs w:val="0"/>
          <w:szCs w:val="22"/>
          <w:lang w:eastAsia="en-US"/>
        </w:rPr>
        <w:t>Contractor</w:t>
      </w:r>
      <w:r w:rsidR="00386622" w:rsidRPr="007E44D1">
        <w:rPr>
          <w:rFonts w:eastAsia="Calibri"/>
          <w:bCs w:val="0"/>
          <w:szCs w:val="22"/>
          <w:lang w:eastAsia="en-US"/>
        </w:rPr>
        <w:t xml:space="preserve"> by the </w:t>
      </w:r>
      <w:r w:rsidR="006F354D" w:rsidRPr="007E44D1">
        <w:rPr>
          <w:rFonts w:eastAsia="Calibri"/>
          <w:bCs w:val="0"/>
          <w:szCs w:val="22"/>
          <w:lang w:eastAsia="en-US"/>
        </w:rPr>
        <w:t>Client</w:t>
      </w:r>
      <w:r w:rsidR="00386622" w:rsidRPr="007E44D1">
        <w:rPr>
          <w:rFonts w:eastAsia="Calibri"/>
          <w:bCs w:val="0"/>
          <w:szCs w:val="22"/>
          <w:lang w:eastAsia="en-US"/>
        </w:rPr>
        <w:t xml:space="preserve"> and shall not relieve the </w:t>
      </w:r>
      <w:r w:rsidR="006F354D" w:rsidRPr="007E44D1">
        <w:rPr>
          <w:rFonts w:eastAsia="Calibri"/>
          <w:bCs w:val="0"/>
          <w:szCs w:val="22"/>
          <w:lang w:eastAsia="en-US"/>
        </w:rPr>
        <w:t>Contractor</w:t>
      </w:r>
      <w:r w:rsidR="00386622" w:rsidRPr="007E44D1">
        <w:rPr>
          <w:rFonts w:eastAsia="Calibri"/>
          <w:bCs w:val="0"/>
          <w:szCs w:val="22"/>
          <w:lang w:eastAsia="en-US"/>
        </w:rPr>
        <w:t xml:space="preserve"> of its obligations </w:t>
      </w:r>
      <w:r w:rsidR="00386622" w:rsidRPr="007E44D1">
        <w:rPr>
          <w:rFonts w:eastAsia="Calibri"/>
          <w:bCs w:val="0"/>
          <w:szCs w:val="22"/>
          <w:lang w:eastAsia="en-US"/>
        </w:rPr>
        <w:lastRenderedPageBreak/>
        <w:t xml:space="preserve">under the </w:t>
      </w:r>
      <w:r w:rsidR="006F354D" w:rsidRPr="007E44D1">
        <w:rPr>
          <w:rFonts w:eastAsia="Calibri"/>
          <w:bCs w:val="0"/>
          <w:szCs w:val="22"/>
          <w:lang w:eastAsia="en-US"/>
        </w:rPr>
        <w:t>Contract</w:t>
      </w:r>
      <w:r w:rsidR="00386622" w:rsidRPr="007E44D1">
        <w:rPr>
          <w:rFonts w:eastAsia="Calibri"/>
          <w:bCs w:val="0"/>
          <w:szCs w:val="22"/>
          <w:lang w:eastAsia="en-US"/>
        </w:rPr>
        <w:t xml:space="preserve">.  At all times personnel of the </w:t>
      </w:r>
      <w:r w:rsidR="006F354D" w:rsidRPr="007E44D1">
        <w:rPr>
          <w:rFonts w:eastAsia="Calibri"/>
          <w:bCs w:val="0"/>
          <w:szCs w:val="22"/>
          <w:lang w:eastAsia="en-US"/>
        </w:rPr>
        <w:t>Contractor</w:t>
      </w:r>
      <w:r w:rsidR="00386622" w:rsidRPr="007E44D1">
        <w:rPr>
          <w:rFonts w:eastAsia="Calibri"/>
          <w:bCs w:val="0"/>
          <w:szCs w:val="22"/>
          <w:lang w:eastAsia="en-US"/>
        </w:rPr>
        <w:t xml:space="preserve"> shall obey the </w:t>
      </w:r>
      <w:r w:rsidR="006F354D" w:rsidRPr="007E44D1">
        <w:rPr>
          <w:rFonts w:eastAsia="Calibri"/>
          <w:bCs w:val="0"/>
          <w:szCs w:val="22"/>
          <w:lang w:eastAsia="en-US"/>
        </w:rPr>
        <w:t>Client</w:t>
      </w:r>
      <w:r w:rsidR="00386622" w:rsidRPr="007E44D1">
        <w:rPr>
          <w:rFonts w:eastAsia="Calibri"/>
          <w:bCs w:val="0"/>
          <w:szCs w:val="22"/>
          <w:lang w:eastAsia="en-US"/>
        </w:rPr>
        <w:t>'s directions relating to safety.</w:t>
      </w:r>
    </w:p>
    <w:p w14:paraId="2267458C" w14:textId="77777777" w:rsidR="00386622" w:rsidRPr="007E44D1" w:rsidRDefault="007E44D1" w:rsidP="007E44D1">
      <w:pPr>
        <w:pStyle w:val="Heading4"/>
        <w:keepNext w:val="0"/>
        <w:spacing w:before="240" w:after="60"/>
        <w:ind w:left="709" w:hanging="709"/>
        <w:rPr>
          <w:rFonts w:eastAsia="Calibri"/>
          <w:bCs w:val="0"/>
          <w:szCs w:val="22"/>
          <w:lang w:eastAsia="en-US"/>
        </w:rPr>
      </w:pPr>
      <w:r>
        <w:rPr>
          <w:rFonts w:eastAsia="Calibri"/>
          <w:bCs w:val="0"/>
          <w:szCs w:val="22"/>
          <w:lang w:eastAsia="en-US"/>
        </w:rPr>
        <w:t>A12.3</w:t>
      </w:r>
      <w:r>
        <w:rPr>
          <w:rFonts w:eastAsia="Calibri"/>
          <w:bCs w:val="0"/>
          <w:szCs w:val="22"/>
          <w:lang w:eastAsia="en-US"/>
        </w:rPr>
        <w:tab/>
      </w:r>
      <w:r w:rsidR="00386622" w:rsidRPr="007E44D1">
        <w:rPr>
          <w:rFonts w:eastAsia="Calibri"/>
          <w:bCs w:val="0"/>
          <w:szCs w:val="22"/>
          <w:lang w:eastAsia="en-US"/>
        </w:rPr>
        <w:t xml:space="preserve">Where </w:t>
      </w:r>
      <w:r w:rsidR="006F354D" w:rsidRPr="007E44D1">
        <w:rPr>
          <w:rFonts w:eastAsia="Calibri"/>
          <w:bCs w:val="0"/>
          <w:szCs w:val="22"/>
          <w:lang w:eastAsia="en-US"/>
        </w:rPr>
        <w:t>Staff</w:t>
      </w:r>
      <w:r w:rsidR="00386622" w:rsidRPr="007E44D1">
        <w:rPr>
          <w:rFonts w:eastAsia="Calibri"/>
          <w:bCs w:val="0"/>
          <w:szCs w:val="22"/>
          <w:lang w:eastAsia="en-US"/>
        </w:rPr>
        <w:t xml:space="preserve"> are required to have a pass for admission to the </w:t>
      </w:r>
      <w:r w:rsidR="006F354D" w:rsidRPr="007E44D1">
        <w:rPr>
          <w:rFonts w:eastAsia="Calibri"/>
          <w:bCs w:val="0"/>
          <w:szCs w:val="22"/>
          <w:lang w:eastAsia="en-US"/>
        </w:rPr>
        <w:t>Client</w:t>
      </w:r>
      <w:r w:rsidR="00386622" w:rsidRPr="007E44D1">
        <w:rPr>
          <w:rFonts w:eastAsia="Calibri"/>
          <w:bCs w:val="0"/>
          <w:szCs w:val="22"/>
          <w:lang w:eastAsia="en-US"/>
        </w:rPr>
        <w:t xml:space="preserve">’s </w:t>
      </w:r>
      <w:r w:rsidR="006F354D" w:rsidRPr="007E44D1">
        <w:rPr>
          <w:rFonts w:eastAsia="Calibri"/>
          <w:bCs w:val="0"/>
          <w:szCs w:val="22"/>
          <w:lang w:eastAsia="en-US"/>
        </w:rPr>
        <w:t>Premises</w:t>
      </w:r>
      <w:r w:rsidR="00386622" w:rsidRPr="007E44D1">
        <w:rPr>
          <w:rFonts w:eastAsia="Calibri"/>
          <w:bCs w:val="0"/>
          <w:szCs w:val="22"/>
          <w:lang w:eastAsia="en-US"/>
        </w:rPr>
        <w:t xml:space="preserve">, the </w:t>
      </w:r>
      <w:r w:rsidR="006F354D" w:rsidRPr="007E44D1">
        <w:rPr>
          <w:rFonts w:eastAsia="Calibri"/>
          <w:bCs w:val="0"/>
          <w:szCs w:val="22"/>
          <w:lang w:eastAsia="en-US"/>
        </w:rPr>
        <w:t>Client</w:t>
      </w:r>
      <w:r w:rsidR="00386622" w:rsidRPr="007E44D1">
        <w:rPr>
          <w:rFonts w:eastAsia="Calibri"/>
          <w:bCs w:val="0"/>
          <w:szCs w:val="22"/>
          <w:lang w:eastAsia="en-US"/>
        </w:rPr>
        <w:t xml:space="preserve">’s representative shall, subject to satisfactory completion of </w:t>
      </w:r>
      <w:r w:rsidR="006F354D" w:rsidRPr="007E44D1">
        <w:rPr>
          <w:rFonts w:eastAsia="Calibri"/>
          <w:bCs w:val="0"/>
          <w:szCs w:val="22"/>
          <w:lang w:eastAsia="en-US"/>
        </w:rPr>
        <w:t>Approval</w:t>
      </w:r>
      <w:r w:rsidR="00386622" w:rsidRPr="007E44D1">
        <w:rPr>
          <w:rFonts w:eastAsia="Calibri"/>
          <w:bCs w:val="0"/>
          <w:szCs w:val="22"/>
          <w:lang w:eastAsia="en-US"/>
        </w:rPr>
        <w:t xml:space="preserve"> procedures, arrange for passes to be issued.</w:t>
      </w:r>
    </w:p>
    <w:p w14:paraId="6EE3D835" w14:textId="77777777" w:rsidR="00386622" w:rsidRDefault="007E44D1" w:rsidP="007E44D1">
      <w:pPr>
        <w:pStyle w:val="Heading4"/>
        <w:keepNext w:val="0"/>
        <w:spacing w:before="240" w:after="60"/>
        <w:ind w:left="709" w:hanging="709"/>
      </w:pPr>
      <w:r>
        <w:rPr>
          <w:rFonts w:eastAsia="Calibri"/>
          <w:bCs w:val="0"/>
          <w:szCs w:val="22"/>
          <w:lang w:eastAsia="en-US"/>
        </w:rPr>
        <w:t>A12.4</w:t>
      </w:r>
      <w:r>
        <w:rPr>
          <w:rFonts w:eastAsia="Calibri"/>
          <w:bCs w:val="0"/>
          <w:szCs w:val="22"/>
          <w:lang w:eastAsia="en-US"/>
        </w:rPr>
        <w:tab/>
      </w:r>
      <w:r w:rsidR="00386622" w:rsidRPr="007E44D1">
        <w:rPr>
          <w:rFonts w:eastAsia="Calibri"/>
          <w:bCs w:val="0"/>
          <w:szCs w:val="22"/>
          <w:lang w:eastAsia="en-US"/>
        </w:rPr>
        <w:t xml:space="preserve">The </w:t>
      </w:r>
      <w:r w:rsidR="006F354D" w:rsidRPr="007E44D1">
        <w:rPr>
          <w:rFonts w:eastAsia="Calibri"/>
          <w:bCs w:val="0"/>
          <w:szCs w:val="22"/>
          <w:lang w:eastAsia="en-US"/>
        </w:rPr>
        <w:t>Client</w:t>
      </w:r>
      <w:r w:rsidR="00386622" w:rsidRPr="007E44D1">
        <w:rPr>
          <w:rFonts w:eastAsia="Calibri"/>
          <w:bCs w:val="0"/>
          <w:szCs w:val="22"/>
          <w:lang w:eastAsia="en-US"/>
        </w:rPr>
        <w:t xml:space="preserve"> shall provide the </w:t>
      </w:r>
      <w:r w:rsidR="006F354D" w:rsidRPr="007E44D1">
        <w:rPr>
          <w:rFonts w:eastAsia="Calibri"/>
          <w:bCs w:val="0"/>
          <w:szCs w:val="22"/>
          <w:lang w:eastAsia="en-US"/>
        </w:rPr>
        <w:t>Contractor</w:t>
      </w:r>
      <w:r w:rsidR="00386622" w:rsidRPr="007E44D1">
        <w:rPr>
          <w:rFonts w:eastAsia="Calibri"/>
          <w:bCs w:val="0"/>
          <w:szCs w:val="22"/>
          <w:lang w:eastAsia="en-US"/>
        </w:rPr>
        <w:t xml:space="preserve"> upon request copies of its written security procedures and shall afford the </w:t>
      </w:r>
      <w:r w:rsidR="006F354D" w:rsidRPr="007E44D1">
        <w:rPr>
          <w:rFonts w:eastAsia="Calibri"/>
          <w:bCs w:val="0"/>
          <w:szCs w:val="22"/>
          <w:lang w:eastAsia="en-US"/>
        </w:rPr>
        <w:t>Contractor</w:t>
      </w:r>
      <w:r w:rsidR="00386622" w:rsidRPr="007E44D1">
        <w:rPr>
          <w:rFonts w:eastAsia="Calibri"/>
          <w:bCs w:val="0"/>
          <w:szCs w:val="22"/>
          <w:lang w:eastAsia="en-US"/>
        </w:rPr>
        <w:t xml:space="preserve"> upon request with an opportunity to inspect its physical security arrangements.</w:t>
      </w:r>
    </w:p>
    <w:p w14:paraId="35EA6CFB" w14:textId="77777777" w:rsidR="00386622" w:rsidRDefault="007E44D1" w:rsidP="005E7468">
      <w:pPr>
        <w:pStyle w:val="Heading3"/>
      </w:pPr>
      <w:bookmarkStart w:id="60" w:name="_Toc222022678"/>
      <w:bookmarkStart w:id="61" w:name="_Toc446589161"/>
      <w:bookmarkStart w:id="62" w:name="_Toc447529818"/>
      <w:r>
        <w:t>A13</w:t>
      </w:r>
      <w:r>
        <w:tab/>
      </w:r>
      <w:r w:rsidR="006F354D">
        <w:t>Property</w:t>
      </w:r>
      <w:bookmarkEnd w:id="60"/>
      <w:bookmarkEnd w:id="61"/>
      <w:bookmarkEnd w:id="62"/>
    </w:p>
    <w:p w14:paraId="7D63993E" w14:textId="77777777" w:rsidR="00386622" w:rsidRPr="007E44D1" w:rsidRDefault="007E44D1" w:rsidP="007E44D1">
      <w:pPr>
        <w:pStyle w:val="Heading4"/>
        <w:keepNext w:val="0"/>
        <w:spacing w:before="240" w:after="60"/>
        <w:ind w:left="709" w:hanging="709"/>
        <w:rPr>
          <w:rFonts w:eastAsia="Calibri"/>
          <w:bCs w:val="0"/>
          <w:szCs w:val="22"/>
          <w:lang w:eastAsia="en-US"/>
        </w:rPr>
      </w:pPr>
      <w:r>
        <w:rPr>
          <w:rFonts w:eastAsia="Calibri"/>
          <w:bCs w:val="0"/>
          <w:szCs w:val="22"/>
          <w:lang w:eastAsia="en-US"/>
        </w:rPr>
        <w:t>A13.1</w:t>
      </w:r>
      <w:r>
        <w:rPr>
          <w:rFonts w:eastAsia="Calibri"/>
          <w:bCs w:val="0"/>
          <w:szCs w:val="22"/>
          <w:lang w:eastAsia="en-US"/>
        </w:rPr>
        <w:tab/>
      </w:r>
      <w:r w:rsidR="00386622" w:rsidRPr="007E44D1">
        <w:rPr>
          <w:rFonts w:eastAsia="Calibri"/>
          <w:bCs w:val="0"/>
          <w:szCs w:val="22"/>
          <w:lang w:eastAsia="en-US"/>
        </w:rPr>
        <w:t xml:space="preserve">Where the </w:t>
      </w:r>
      <w:r w:rsidR="006F354D" w:rsidRPr="007E44D1">
        <w:rPr>
          <w:rFonts w:eastAsia="Calibri"/>
          <w:bCs w:val="0"/>
          <w:szCs w:val="22"/>
          <w:lang w:eastAsia="en-US"/>
        </w:rPr>
        <w:t>Client</w:t>
      </w:r>
      <w:r w:rsidR="00386622" w:rsidRPr="007E44D1">
        <w:rPr>
          <w:rFonts w:eastAsia="Calibri"/>
          <w:bCs w:val="0"/>
          <w:szCs w:val="22"/>
          <w:lang w:eastAsia="en-US"/>
        </w:rPr>
        <w:t xml:space="preserve"> issues </w:t>
      </w:r>
      <w:r w:rsidR="006F354D" w:rsidRPr="007E44D1">
        <w:rPr>
          <w:rFonts w:eastAsia="Calibri"/>
          <w:bCs w:val="0"/>
          <w:szCs w:val="22"/>
          <w:lang w:eastAsia="en-US"/>
        </w:rPr>
        <w:t>Property</w:t>
      </w:r>
      <w:r w:rsidR="00386622" w:rsidRPr="007E44D1">
        <w:rPr>
          <w:rFonts w:eastAsia="Calibri"/>
          <w:bCs w:val="0"/>
          <w:szCs w:val="22"/>
          <w:lang w:eastAsia="en-US"/>
        </w:rPr>
        <w:t xml:space="preserve"> free of charge to the </w:t>
      </w:r>
      <w:r w:rsidR="006F354D" w:rsidRPr="007E44D1">
        <w:rPr>
          <w:rFonts w:eastAsia="Calibri"/>
          <w:bCs w:val="0"/>
          <w:szCs w:val="22"/>
          <w:lang w:eastAsia="en-US"/>
        </w:rPr>
        <w:t>Contractor</w:t>
      </w:r>
      <w:r w:rsidR="00386622" w:rsidRPr="007E44D1">
        <w:rPr>
          <w:rFonts w:eastAsia="Calibri"/>
          <w:bCs w:val="0"/>
          <w:szCs w:val="22"/>
          <w:lang w:eastAsia="en-US"/>
        </w:rPr>
        <w:t xml:space="preserve"> such </w:t>
      </w:r>
      <w:r w:rsidR="006F354D" w:rsidRPr="007E44D1">
        <w:rPr>
          <w:rFonts w:eastAsia="Calibri"/>
          <w:bCs w:val="0"/>
          <w:szCs w:val="22"/>
          <w:lang w:eastAsia="en-US"/>
        </w:rPr>
        <w:t>Property</w:t>
      </w:r>
      <w:r w:rsidR="00386622" w:rsidRPr="007E44D1">
        <w:rPr>
          <w:rFonts w:eastAsia="Calibri"/>
          <w:bCs w:val="0"/>
          <w:szCs w:val="22"/>
          <w:lang w:eastAsia="en-US"/>
        </w:rPr>
        <w:t xml:space="preserve"> shall be and remain the </w:t>
      </w:r>
      <w:r w:rsidR="006F354D" w:rsidRPr="007E44D1">
        <w:rPr>
          <w:rFonts w:eastAsia="Calibri"/>
          <w:bCs w:val="0"/>
          <w:szCs w:val="22"/>
          <w:lang w:eastAsia="en-US"/>
        </w:rPr>
        <w:t>Property</w:t>
      </w:r>
      <w:r w:rsidR="00386622" w:rsidRPr="007E44D1">
        <w:rPr>
          <w:rFonts w:eastAsia="Calibri"/>
          <w:bCs w:val="0"/>
          <w:szCs w:val="22"/>
          <w:lang w:eastAsia="en-US"/>
        </w:rPr>
        <w:t xml:space="preserve"> of the </w:t>
      </w:r>
      <w:r w:rsidR="006F354D" w:rsidRPr="007E44D1">
        <w:rPr>
          <w:rFonts w:eastAsia="Calibri"/>
          <w:bCs w:val="0"/>
          <w:szCs w:val="22"/>
          <w:lang w:eastAsia="en-US"/>
        </w:rPr>
        <w:t>Client</w:t>
      </w:r>
      <w:r w:rsidR="00386622" w:rsidRPr="007E44D1">
        <w:rPr>
          <w:rFonts w:eastAsia="Calibri"/>
          <w:bCs w:val="0"/>
          <w:szCs w:val="22"/>
          <w:lang w:eastAsia="en-US"/>
        </w:rPr>
        <w:t xml:space="preserve"> and the </w:t>
      </w:r>
      <w:r w:rsidR="006F354D" w:rsidRPr="007E44D1">
        <w:rPr>
          <w:rFonts w:eastAsia="Calibri"/>
          <w:bCs w:val="0"/>
          <w:szCs w:val="22"/>
          <w:lang w:eastAsia="en-US"/>
        </w:rPr>
        <w:t>Contractor</w:t>
      </w:r>
      <w:r w:rsidR="00386622" w:rsidRPr="007E44D1">
        <w:rPr>
          <w:rFonts w:eastAsia="Calibri"/>
          <w:bCs w:val="0"/>
          <w:szCs w:val="22"/>
          <w:lang w:eastAsia="en-US"/>
        </w:rPr>
        <w:t xml:space="preserve"> irrevocably licences the </w:t>
      </w:r>
      <w:r w:rsidR="006F354D" w:rsidRPr="007E44D1">
        <w:rPr>
          <w:rFonts w:eastAsia="Calibri"/>
          <w:bCs w:val="0"/>
          <w:szCs w:val="22"/>
          <w:lang w:eastAsia="en-US"/>
        </w:rPr>
        <w:t>Client</w:t>
      </w:r>
      <w:r w:rsidR="00386622" w:rsidRPr="007E44D1">
        <w:rPr>
          <w:rFonts w:eastAsia="Calibri"/>
          <w:bCs w:val="0"/>
          <w:szCs w:val="22"/>
          <w:lang w:eastAsia="en-US"/>
        </w:rPr>
        <w:t xml:space="preserve"> and its agents to enter upon any </w:t>
      </w:r>
      <w:r w:rsidR="00630E5D">
        <w:rPr>
          <w:rFonts w:eastAsia="Calibri"/>
          <w:bCs w:val="0"/>
          <w:szCs w:val="22"/>
          <w:lang w:eastAsia="en-US"/>
        </w:rPr>
        <w:t>p</w:t>
      </w:r>
      <w:r w:rsidR="006F354D" w:rsidRPr="007E44D1">
        <w:rPr>
          <w:rFonts w:eastAsia="Calibri"/>
          <w:bCs w:val="0"/>
          <w:szCs w:val="22"/>
          <w:lang w:eastAsia="en-US"/>
        </w:rPr>
        <w:t>remises</w:t>
      </w:r>
      <w:r w:rsidR="00386622" w:rsidRPr="007E44D1">
        <w:rPr>
          <w:rFonts w:eastAsia="Calibri"/>
          <w:bCs w:val="0"/>
          <w:szCs w:val="22"/>
          <w:lang w:eastAsia="en-US"/>
        </w:rPr>
        <w:t xml:space="preserve"> of the </w:t>
      </w:r>
      <w:r w:rsidR="006F354D" w:rsidRPr="007E44D1">
        <w:rPr>
          <w:rFonts w:eastAsia="Calibri"/>
          <w:bCs w:val="0"/>
          <w:szCs w:val="22"/>
          <w:lang w:eastAsia="en-US"/>
        </w:rPr>
        <w:t>Contractor</w:t>
      </w:r>
      <w:r w:rsidR="00386622" w:rsidRPr="007E44D1">
        <w:rPr>
          <w:rFonts w:eastAsia="Calibri"/>
          <w:bCs w:val="0"/>
          <w:szCs w:val="22"/>
          <w:lang w:eastAsia="en-US"/>
        </w:rPr>
        <w:t xml:space="preserve"> during normal business hours on reasonable notice to recover any such </w:t>
      </w:r>
      <w:r w:rsidR="006F354D" w:rsidRPr="007E44D1">
        <w:rPr>
          <w:rFonts w:eastAsia="Calibri"/>
          <w:bCs w:val="0"/>
          <w:szCs w:val="22"/>
          <w:lang w:eastAsia="en-US"/>
        </w:rPr>
        <w:t>Property</w:t>
      </w:r>
      <w:r w:rsidR="00386622" w:rsidRPr="007E44D1">
        <w:rPr>
          <w:rFonts w:eastAsia="Calibri"/>
          <w:bCs w:val="0"/>
          <w:szCs w:val="22"/>
          <w:lang w:eastAsia="en-US"/>
        </w:rPr>
        <w:t xml:space="preserve">.  The </w:t>
      </w:r>
      <w:r w:rsidR="006F354D" w:rsidRPr="007E44D1">
        <w:rPr>
          <w:rFonts w:eastAsia="Calibri"/>
          <w:bCs w:val="0"/>
          <w:szCs w:val="22"/>
          <w:lang w:eastAsia="en-US"/>
        </w:rPr>
        <w:t>Contractor</w:t>
      </w:r>
      <w:r w:rsidR="00386622" w:rsidRPr="007E44D1">
        <w:rPr>
          <w:rFonts w:eastAsia="Calibri"/>
          <w:bCs w:val="0"/>
          <w:szCs w:val="22"/>
          <w:lang w:eastAsia="en-US"/>
        </w:rPr>
        <w:t xml:space="preserve"> shall not in any circumstances have a lien or any other interest on the </w:t>
      </w:r>
      <w:r w:rsidR="006F354D" w:rsidRPr="007E44D1">
        <w:rPr>
          <w:rFonts w:eastAsia="Calibri"/>
          <w:bCs w:val="0"/>
          <w:szCs w:val="22"/>
          <w:lang w:eastAsia="en-US"/>
        </w:rPr>
        <w:t>Property</w:t>
      </w:r>
      <w:r w:rsidR="00386622" w:rsidRPr="007E44D1">
        <w:rPr>
          <w:rFonts w:eastAsia="Calibri"/>
          <w:bCs w:val="0"/>
          <w:szCs w:val="22"/>
          <w:lang w:eastAsia="en-US"/>
        </w:rPr>
        <w:t xml:space="preserve"> and the </w:t>
      </w:r>
      <w:r w:rsidR="006F354D" w:rsidRPr="007E44D1">
        <w:rPr>
          <w:rFonts w:eastAsia="Calibri"/>
          <w:bCs w:val="0"/>
          <w:szCs w:val="22"/>
          <w:lang w:eastAsia="en-US"/>
        </w:rPr>
        <w:t>Contractor</w:t>
      </w:r>
      <w:r w:rsidR="00386622" w:rsidRPr="007E44D1">
        <w:rPr>
          <w:rFonts w:eastAsia="Calibri"/>
          <w:bCs w:val="0"/>
          <w:szCs w:val="22"/>
          <w:lang w:eastAsia="en-US"/>
        </w:rPr>
        <w:t xml:space="preserve"> shall at all times possess the </w:t>
      </w:r>
      <w:r w:rsidR="006F354D" w:rsidRPr="007E44D1">
        <w:rPr>
          <w:rFonts w:eastAsia="Calibri"/>
          <w:bCs w:val="0"/>
          <w:szCs w:val="22"/>
          <w:lang w:eastAsia="en-US"/>
        </w:rPr>
        <w:t>Property</w:t>
      </w:r>
      <w:r w:rsidR="00386622" w:rsidRPr="007E44D1">
        <w:rPr>
          <w:rFonts w:eastAsia="Calibri"/>
          <w:bCs w:val="0"/>
          <w:szCs w:val="22"/>
          <w:lang w:eastAsia="en-US"/>
        </w:rPr>
        <w:t xml:space="preserve"> as fiduciary agent and </w:t>
      </w:r>
      <w:proofErr w:type="spellStart"/>
      <w:r w:rsidR="00386622" w:rsidRPr="007E44D1">
        <w:rPr>
          <w:rFonts w:eastAsia="Calibri"/>
          <w:bCs w:val="0"/>
          <w:szCs w:val="22"/>
          <w:lang w:eastAsia="en-US"/>
        </w:rPr>
        <w:t>bailee</w:t>
      </w:r>
      <w:proofErr w:type="spellEnd"/>
      <w:r w:rsidR="00386622" w:rsidRPr="007E44D1">
        <w:rPr>
          <w:rFonts w:eastAsia="Calibri"/>
          <w:bCs w:val="0"/>
          <w:szCs w:val="22"/>
          <w:lang w:eastAsia="en-US"/>
        </w:rPr>
        <w:t xml:space="preserve"> of the </w:t>
      </w:r>
      <w:r w:rsidR="006F354D" w:rsidRPr="007E44D1">
        <w:rPr>
          <w:rFonts w:eastAsia="Calibri"/>
          <w:bCs w:val="0"/>
          <w:szCs w:val="22"/>
          <w:lang w:eastAsia="en-US"/>
        </w:rPr>
        <w:t>Client</w:t>
      </w:r>
      <w:r w:rsidR="00386622" w:rsidRPr="007E44D1">
        <w:rPr>
          <w:rFonts w:eastAsia="Calibri"/>
          <w:bCs w:val="0"/>
          <w:szCs w:val="22"/>
          <w:lang w:eastAsia="en-US"/>
        </w:rPr>
        <w:t xml:space="preserve">. The </w:t>
      </w:r>
      <w:r w:rsidR="006F354D" w:rsidRPr="007E44D1">
        <w:rPr>
          <w:rFonts w:eastAsia="Calibri"/>
          <w:bCs w:val="0"/>
          <w:szCs w:val="22"/>
          <w:lang w:eastAsia="en-US"/>
        </w:rPr>
        <w:t>Contractor</w:t>
      </w:r>
      <w:r w:rsidR="00386622" w:rsidRPr="007E44D1">
        <w:rPr>
          <w:rFonts w:eastAsia="Calibri"/>
          <w:bCs w:val="0"/>
          <w:szCs w:val="22"/>
          <w:lang w:eastAsia="en-US"/>
        </w:rPr>
        <w:t xml:space="preserve"> shall take all reasonable steps to ensure that the title of the </w:t>
      </w:r>
      <w:r w:rsidR="006F354D" w:rsidRPr="007E44D1">
        <w:rPr>
          <w:rFonts w:eastAsia="Calibri"/>
          <w:bCs w:val="0"/>
          <w:szCs w:val="22"/>
          <w:lang w:eastAsia="en-US"/>
        </w:rPr>
        <w:t>Client</w:t>
      </w:r>
      <w:r w:rsidR="00386622" w:rsidRPr="007E44D1">
        <w:rPr>
          <w:rFonts w:eastAsia="Calibri"/>
          <w:bCs w:val="0"/>
          <w:szCs w:val="22"/>
          <w:lang w:eastAsia="en-US"/>
        </w:rPr>
        <w:t xml:space="preserve"> to the </w:t>
      </w:r>
      <w:r w:rsidR="006F354D" w:rsidRPr="007E44D1">
        <w:rPr>
          <w:rFonts w:eastAsia="Calibri"/>
          <w:bCs w:val="0"/>
          <w:szCs w:val="22"/>
          <w:lang w:eastAsia="en-US"/>
        </w:rPr>
        <w:t>Property</w:t>
      </w:r>
      <w:r w:rsidR="00386622" w:rsidRPr="007E44D1">
        <w:rPr>
          <w:rFonts w:eastAsia="Calibri"/>
          <w:bCs w:val="0"/>
          <w:szCs w:val="22"/>
          <w:lang w:eastAsia="en-US"/>
        </w:rPr>
        <w:t xml:space="preserve"> and the exclusion of any such lien or other interest are brought to the notice of all sub-</w:t>
      </w:r>
      <w:r w:rsidR="00A62F70" w:rsidRPr="007E44D1">
        <w:rPr>
          <w:rFonts w:eastAsia="Calibri"/>
          <w:bCs w:val="0"/>
          <w:szCs w:val="22"/>
          <w:lang w:eastAsia="en-US"/>
        </w:rPr>
        <w:t>c</w:t>
      </w:r>
      <w:r w:rsidR="006F354D" w:rsidRPr="007E44D1">
        <w:rPr>
          <w:rFonts w:eastAsia="Calibri"/>
          <w:bCs w:val="0"/>
          <w:szCs w:val="22"/>
          <w:lang w:eastAsia="en-US"/>
        </w:rPr>
        <w:t>ontractor</w:t>
      </w:r>
      <w:r w:rsidR="00386622" w:rsidRPr="007E44D1">
        <w:rPr>
          <w:rFonts w:eastAsia="Calibri"/>
          <w:bCs w:val="0"/>
          <w:szCs w:val="22"/>
          <w:lang w:eastAsia="en-US"/>
        </w:rPr>
        <w:t xml:space="preserve">s and other appropriate persons and shall, at the </w:t>
      </w:r>
      <w:r w:rsidR="006F354D" w:rsidRPr="007E44D1">
        <w:rPr>
          <w:rFonts w:eastAsia="Calibri"/>
          <w:bCs w:val="0"/>
          <w:szCs w:val="22"/>
          <w:lang w:eastAsia="en-US"/>
        </w:rPr>
        <w:t>Client</w:t>
      </w:r>
      <w:r w:rsidR="00386622" w:rsidRPr="007E44D1">
        <w:rPr>
          <w:rFonts w:eastAsia="Calibri"/>
          <w:bCs w:val="0"/>
          <w:szCs w:val="22"/>
          <w:lang w:eastAsia="en-US"/>
        </w:rPr>
        <w:t xml:space="preserve">’s request, store the </w:t>
      </w:r>
      <w:r w:rsidR="006F354D" w:rsidRPr="007E44D1">
        <w:rPr>
          <w:rFonts w:eastAsia="Calibri"/>
          <w:bCs w:val="0"/>
          <w:szCs w:val="22"/>
          <w:lang w:eastAsia="en-US"/>
        </w:rPr>
        <w:t>Property</w:t>
      </w:r>
      <w:r w:rsidR="00386622" w:rsidRPr="007E44D1">
        <w:rPr>
          <w:rFonts w:eastAsia="Calibri"/>
          <w:bCs w:val="0"/>
          <w:szCs w:val="22"/>
          <w:lang w:eastAsia="en-US"/>
        </w:rPr>
        <w:t xml:space="preserve"> separately and ensure that it is clearly identifiable as belonging to the </w:t>
      </w:r>
      <w:r w:rsidR="006F354D" w:rsidRPr="007E44D1">
        <w:rPr>
          <w:rFonts w:eastAsia="Calibri"/>
          <w:bCs w:val="0"/>
          <w:szCs w:val="22"/>
          <w:lang w:eastAsia="en-US"/>
        </w:rPr>
        <w:t>Client</w:t>
      </w:r>
      <w:r w:rsidR="00386622" w:rsidRPr="007E44D1">
        <w:rPr>
          <w:rFonts w:eastAsia="Calibri"/>
          <w:bCs w:val="0"/>
          <w:szCs w:val="22"/>
          <w:lang w:eastAsia="en-US"/>
        </w:rPr>
        <w:t>.</w:t>
      </w:r>
    </w:p>
    <w:p w14:paraId="70FAEB56" w14:textId="77777777" w:rsidR="00386622" w:rsidRPr="007E44D1" w:rsidRDefault="007E44D1" w:rsidP="007E44D1">
      <w:pPr>
        <w:pStyle w:val="Heading4"/>
        <w:keepNext w:val="0"/>
        <w:spacing w:before="240" w:after="60"/>
        <w:ind w:left="709" w:hanging="709"/>
        <w:rPr>
          <w:rFonts w:eastAsia="Calibri"/>
          <w:bCs w:val="0"/>
          <w:szCs w:val="22"/>
          <w:lang w:eastAsia="en-US"/>
        </w:rPr>
      </w:pPr>
      <w:r>
        <w:rPr>
          <w:rFonts w:eastAsia="Calibri"/>
          <w:bCs w:val="0"/>
          <w:szCs w:val="22"/>
          <w:lang w:eastAsia="en-US"/>
        </w:rPr>
        <w:t>A13.2</w:t>
      </w:r>
      <w:r>
        <w:rPr>
          <w:rFonts w:eastAsia="Calibri"/>
          <w:bCs w:val="0"/>
          <w:szCs w:val="22"/>
          <w:lang w:eastAsia="en-US"/>
        </w:rPr>
        <w:tab/>
      </w:r>
      <w:r w:rsidR="00386622" w:rsidRPr="007E44D1">
        <w:rPr>
          <w:rFonts w:eastAsia="Calibri"/>
          <w:bCs w:val="0"/>
          <w:szCs w:val="22"/>
          <w:lang w:eastAsia="en-US"/>
        </w:rPr>
        <w:t xml:space="preserve">The </w:t>
      </w:r>
      <w:r w:rsidR="006F354D" w:rsidRPr="007E44D1">
        <w:rPr>
          <w:rFonts w:eastAsia="Calibri"/>
          <w:bCs w:val="0"/>
          <w:szCs w:val="22"/>
          <w:lang w:eastAsia="en-US"/>
        </w:rPr>
        <w:t>Property</w:t>
      </w:r>
      <w:r w:rsidR="00386622" w:rsidRPr="007E44D1">
        <w:rPr>
          <w:rFonts w:eastAsia="Calibri"/>
          <w:bCs w:val="0"/>
          <w:szCs w:val="22"/>
          <w:lang w:eastAsia="en-US"/>
        </w:rPr>
        <w:t xml:space="preserve"> shall be deemed to be in good condition when received by or on behalf of the </w:t>
      </w:r>
      <w:r w:rsidR="006F354D" w:rsidRPr="007E44D1">
        <w:rPr>
          <w:rFonts w:eastAsia="Calibri"/>
          <w:bCs w:val="0"/>
          <w:szCs w:val="22"/>
          <w:lang w:eastAsia="en-US"/>
        </w:rPr>
        <w:t>Contractor</w:t>
      </w:r>
      <w:r w:rsidR="00386622" w:rsidRPr="007E44D1">
        <w:rPr>
          <w:rFonts w:eastAsia="Calibri"/>
          <w:bCs w:val="0"/>
          <w:szCs w:val="22"/>
          <w:lang w:eastAsia="en-US"/>
        </w:rPr>
        <w:t xml:space="preserve"> unless the </w:t>
      </w:r>
      <w:r w:rsidR="006F354D" w:rsidRPr="007E44D1">
        <w:rPr>
          <w:rFonts w:eastAsia="Calibri"/>
          <w:bCs w:val="0"/>
          <w:szCs w:val="22"/>
          <w:lang w:eastAsia="en-US"/>
        </w:rPr>
        <w:t>Contractor</w:t>
      </w:r>
      <w:r w:rsidR="00386622" w:rsidRPr="007E44D1">
        <w:rPr>
          <w:rFonts w:eastAsia="Calibri"/>
          <w:bCs w:val="0"/>
          <w:szCs w:val="22"/>
          <w:lang w:eastAsia="en-US"/>
        </w:rPr>
        <w:t xml:space="preserve"> notifies the </w:t>
      </w:r>
      <w:r w:rsidR="006F354D" w:rsidRPr="007E44D1">
        <w:rPr>
          <w:rFonts w:eastAsia="Calibri"/>
          <w:bCs w:val="0"/>
          <w:szCs w:val="22"/>
          <w:lang w:eastAsia="en-US"/>
        </w:rPr>
        <w:t>Client</w:t>
      </w:r>
      <w:r w:rsidR="00386622" w:rsidRPr="007E44D1">
        <w:rPr>
          <w:rFonts w:eastAsia="Calibri"/>
          <w:bCs w:val="0"/>
          <w:szCs w:val="22"/>
          <w:lang w:eastAsia="en-US"/>
        </w:rPr>
        <w:t xml:space="preserve"> otherwise within 5 </w:t>
      </w:r>
      <w:r w:rsidR="00381311" w:rsidRPr="007E44D1">
        <w:rPr>
          <w:rFonts w:eastAsia="Calibri"/>
          <w:bCs w:val="0"/>
          <w:szCs w:val="22"/>
          <w:lang w:eastAsia="en-US"/>
        </w:rPr>
        <w:t>Working Day</w:t>
      </w:r>
      <w:r w:rsidR="00386622" w:rsidRPr="007E44D1">
        <w:rPr>
          <w:rFonts w:eastAsia="Calibri"/>
          <w:bCs w:val="0"/>
          <w:szCs w:val="22"/>
          <w:lang w:eastAsia="en-US"/>
        </w:rPr>
        <w:t>s of receipt.</w:t>
      </w:r>
    </w:p>
    <w:p w14:paraId="65234058" w14:textId="77777777" w:rsidR="00386622" w:rsidRPr="007E44D1" w:rsidRDefault="007E44D1" w:rsidP="007E44D1">
      <w:pPr>
        <w:pStyle w:val="Heading4"/>
        <w:keepNext w:val="0"/>
        <w:spacing w:before="240" w:after="60"/>
        <w:ind w:left="709" w:hanging="709"/>
        <w:rPr>
          <w:rFonts w:eastAsia="Calibri"/>
          <w:bCs w:val="0"/>
          <w:szCs w:val="22"/>
          <w:lang w:eastAsia="en-US"/>
        </w:rPr>
      </w:pPr>
      <w:r>
        <w:rPr>
          <w:rFonts w:eastAsia="Calibri"/>
          <w:bCs w:val="0"/>
          <w:szCs w:val="22"/>
          <w:lang w:eastAsia="en-US"/>
        </w:rPr>
        <w:t>A13.3</w:t>
      </w:r>
      <w:r>
        <w:rPr>
          <w:rFonts w:eastAsia="Calibri"/>
          <w:bCs w:val="0"/>
          <w:szCs w:val="22"/>
          <w:lang w:eastAsia="en-US"/>
        </w:rPr>
        <w:tab/>
      </w:r>
      <w:r w:rsidR="00386622" w:rsidRPr="007E44D1">
        <w:rPr>
          <w:rFonts w:eastAsia="Calibri"/>
          <w:bCs w:val="0"/>
          <w:szCs w:val="22"/>
          <w:lang w:eastAsia="en-US"/>
        </w:rPr>
        <w:t xml:space="preserve">The </w:t>
      </w:r>
      <w:r w:rsidR="006F354D" w:rsidRPr="007E44D1">
        <w:rPr>
          <w:rFonts w:eastAsia="Calibri"/>
          <w:bCs w:val="0"/>
          <w:szCs w:val="22"/>
          <w:lang w:eastAsia="en-US"/>
        </w:rPr>
        <w:t>Contractor</w:t>
      </w:r>
      <w:r w:rsidR="00386622" w:rsidRPr="007E44D1">
        <w:rPr>
          <w:rFonts w:eastAsia="Calibri"/>
          <w:bCs w:val="0"/>
          <w:szCs w:val="22"/>
          <w:lang w:eastAsia="en-US"/>
        </w:rPr>
        <w:t xml:space="preserve"> shall maintain the </w:t>
      </w:r>
      <w:r w:rsidR="006F354D" w:rsidRPr="007E44D1">
        <w:rPr>
          <w:rFonts w:eastAsia="Calibri"/>
          <w:bCs w:val="0"/>
          <w:szCs w:val="22"/>
          <w:lang w:eastAsia="en-US"/>
        </w:rPr>
        <w:t>Property</w:t>
      </w:r>
      <w:r w:rsidR="00386622" w:rsidRPr="007E44D1">
        <w:rPr>
          <w:rFonts w:eastAsia="Calibri"/>
          <w:bCs w:val="0"/>
          <w:szCs w:val="22"/>
          <w:lang w:eastAsia="en-US"/>
        </w:rPr>
        <w:t xml:space="preserve"> in good order and condition (excluding fair wear and tear), and shall use the </w:t>
      </w:r>
      <w:r w:rsidR="006F354D" w:rsidRPr="007E44D1">
        <w:rPr>
          <w:rFonts w:eastAsia="Calibri"/>
          <w:bCs w:val="0"/>
          <w:szCs w:val="22"/>
          <w:lang w:eastAsia="en-US"/>
        </w:rPr>
        <w:t>Property</w:t>
      </w:r>
      <w:r w:rsidR="00386622" w:rsidRPr="007E44D1">
        <w:rPr>
          <w:rFonts w:eastAsia="Calibri"/>
          <w:bCs w:val="0"/>
          <w:szCs w:val="22"/>
          <w:lang w:eastAsia="en-US"/>
        </w:rPr>
        <w:t xml:space="preserve"> solely in connection with the </w:t>
      </w:r>
      <w:r w:rsidR="006F354D" w:rsidRPr="007E44D1">
        <w:rPr>
          <w:rFonts w:eastAsia="Calibri"/>
          <w:bCs w:val="0"/>
          <w:szCs w:val="22"/>
          <w:lang w:eastAsia="en-US"/>
        </w:rPr>
        <w:t>Contract</w:t>
      </w:r>
      <w:r w:rsidR="00386622" w:rsidRPr="007E44D1">
        <w:rPr>
          <w:rFonts w:eastAsia="Calibri"/>
          <w:bCs w:val="0"/>
          <w:szCs w:val="22"/>
          <w:lang w:eastAsia="en-US"/>
        </w:rPr>
        <w:t xml:space="preserve"> and for no other purpose without prior </w:t>
      </w:r>
      <w:r w:rsidR="006F354D" w:rsidRPr="007E44D1">
        <w:rPr>
          <w:rFonts w:eastAsia="Calibri"/>
          <w:bCs w:val="0"/>
          <w:szCs w:val="22"/>
          <w:lang w:eastAsia="en-US"/>
        </w:rPr>
        <w:t>Approval</w:t>
      </w:r>
      <w:r w:rsidR="00386622" w:rsidRPr="007E44D1">
        <w:rPr>
          <w:rFonts w:eastAsia="Calibri"/>
          <w:bCs w:val="0"/>
          <w:szCs w:val="22"/>
          <w:lang w:eastAsia="en-US"/>
        </w:rPr>
        <w:t>.</w:t>
      </w:r>
    </w:p>
    <w:p w14:paraId="146864C9" w14:textId="77777777" w:rsidR="00386622" w:rsidRPr="007E44D1" w:rsidRDefault="007E44D1" w:rsidP="007E44D1">
      <w:pPr>
        <w:pStyle w:val="Heading4"/>
        <w:keepNext w:val="0"/>
        <w:spacing w:before="240" w:after="60"/>
        <w:ind w:left="709" w:hanging="709"/>
        <w:rPr>
          <w:rFonts w:eastAsia="Calibri"/>
          <w:bCs w:val="0"/>
          <w:szCs w:val="22"/>
          <w:lang w:eastAsia="en-US"/>
        </w:rPr>
      </w:pPr>
      <w:r>
        <w:rPr>
          <w:rFonts w:eastAsia="Calibri"/>
          <w:bCs w:val="0"/>
          <w:szCs w:val="22"/>
          <w:lang w:eastAsia="en-US"/>
        </w:rPr>
        <w:t>A13.4</w:t>
      </w:r>
      <w:r>
        <w:rPr>
          <w:rFonts w:eastAsia="Calibri"/>
          <w:bCs w:val="0"/>
          <w:szCs w:val="22"/>
          <w:lang w:eastAsia="en-US"/>
        </w:rPr>
        <w:tab/>
      </w:r>
      <w:r w:rsidR="00386622" w:rsidRPr="007E44D1">
        <w:rPr>
          <w:rFonts w:eastAsia="Calibri"/>
          <w:bCs w:val="0"/>
          <w:szCs w:val="22"/>
          <w:lang w:eastAsia="en-US"/>
        </w:rPr>
        <w:t xml:space="preserve">The </w:t>
      </w:r>
      <w:r w:rsidR="006F354D" w:rsidRPr="007E44D1">
        <w:rPr>
          <w:rFonts w:eastAsia="Calibri"/>
          <w:bCs w:val="0"/>
          <w:szCs w:val="22"/>
          <w:lang w:eastAsia="en-US"/>
        </w:rPr>
        <w:t>Contractor</w:t>
      </w:r>
      <w:r w:rsidR="00386622" w:rsidRPr="007E44D1">
        <w:rPr>
          <w:rFonts w:eastAsia="Calibri"/>
          <w:bCs w:val="0"/>
          <w:szCs w:val="22"/>
          <w:lang w:eastAsia="en-US"/>
        </w:rPr>
        <w:t xml:space="preserve"> shall ensure the security of all the </w:t>
      </w:r>
      <w:r w:rsidR="006F354D" w:rsidRPr="007E44D1">
        <w:rPr>
          <w:rFonts w:eastAsia="Calibri"/>
          <w:bCs w:val="0"/>
          <w:szCs w:val="22"/>
          <w:lang w:eastAsia="en-US"/>
        </w:rPr>
        <w:t>Property</w:t>
      </w:r>
      <w:r w:rsidR="00386622" w:rsidRPr="007E44D1">
        <w:rPr>
          <w:rFonts w:eastAsia="Calibri"/>
          <w:bCs w:val="0"/>
          <w:szCs w:val="22"/>
          <w:lang w:eastAsia="en-US"/>
        </w:rPr>
        <w:t xml:space="preserve"> whilst in its possession, either on the </w:t>
      </w:r>
      <w:r w:rsidR="006F354D" w:rsidRPr="007E44D1">
        <w:rPr>
          <w:rFonts w:eastAsia="Calibri"/>
          <w:bCs w:val="0"/>
          <w:szCs w:val="22"/>
          <w:lang w:eastAsia="en-US"/>
        </w:rPr>
        <w:t>Premises</w:t>
      </w:r>
      <w:r w:rsidR="00386622" w:rsidRPr="007E44D1">
        <w:rPr>
          <w:rFonts w:eastAsia="Calibri"/>
          <w:bCs w:val="0"/>
          <w:szCs w:val="22"/>
          <w:lang w:eastAsia="en-US"/>
        </w:rPr>
        <w:t xml:space="preserve"> or elsewhere during the supply of the </w:t>
      </w:r>
      <w:r w:rsidR="003C5411" w:rsidRPr="007E44D1">
        <w:rPr>
          <w:rFonts w:eastAsia="Calibri"/>
          <w:bCs w:val="0"/>
          <w:szCs w:val="22"/>
          <w:lang w:eastAsia="en-US"/>
        </w:rPr>
        <w:t xml:space="preserve">Goods or </w:t>
      </w:r>
      <w:r w:rsidR="006F354D" w:rsidRPr="007E44D1">
        <w:rPr>
          <w:rFonts w:eastAsia="Calibri"/>
          <w:bCs w:val="0"/>
          <w:szCs w:val="22"/>
          <w:lang w:eastAsia="en-US"/>
        </w:rPr>
        <w:t>Services</w:t>
      </w:r>
      <w:r w:rsidR="00386622" w:rsidRPr="007E44D1">
        <w:rPr>
          <w:rFonts w:eastAsia="Calibri"/>
          <w:bCs w:val="0"/>
          <w:szCs w:val="22"/>
          <w:lang w:eastAsia="en-US"/>
        </w:rPr>
        <w:t xml:space="preserve">, in accordance with the </w:t>
      </w:r>
      <w:r w:rsidR="006F354D" w:rsidRPr="007E44D1">
        <w:rPr>
          <w:rFonts w:eastAsia="Calibri"/>
          <w:bCs w:val="0"/>
          <w:szCs w:val="22"/>
          <w:lang w:eastAsia="en-US"/>
        </w:rPr>
        <w:t>Client</w:t>
      </w:r>
      <w:r w:rsidR="00386622" w:rsidRPr="007E44D1">
        <w:rPr>
          <w:rFonts w:eastAsia="Calibri"/>
          <w:bCs w:val="0"/>
          <w:szCs w:val="22"/>
          <w:lang w:eastAsia="en-US"/>
        </w:rPr>
        <w:t>’s reasonable security requirements as required from time to time.</w:t>
      </w:r>
    </w:p>
    <w:p w14:paraId="03EF2D51" w14:textId="77777777" w:rsidR="00386622" w:rsidRPr="007E44D1" w:rsidRDefault="007E44D1" w:rsidP="007E44D1">
      <w:pPr>
        <w:pStyle w:val="Heading4"/>
        <w:keepNext w:val="0"/>
        <w:spacing w:before="240" w:after="60"/>
        <w:ind w:left="709" w:hanging="709"/>
        <w:rPr>
          <w:rFonts w:eastAsia="Calibri"/>
          <w:bCs w:val="0"/>
          <w:szCs w:val="22"/>
          <w:lang w:eastAsia="en-US"/>
        </w:rPr>
      </w:pPr>
      <w:r>
        <w:rPr>
          <w:rFonts w:eastAsia="Calibri"/>
          <w:bCs w:val="0"/>
          <w:szCs w:val="22"/>
          <w:lang w:eastAsia="en-US"/>
        </w:rPr>
        <w:t>A13.5</w:t>
      </w:r>
      <w:r>
        <w:rPr>
          <w:rFonts w:eastAsia="Calibri"/>
          <w:bCs w:val="0"/>
          <w:szCs w:val="22"/>
          <w:lang w:eastAsia="en-US"/>
        </w:rPr>
        <w:tab/>
      </w:r>
      <w:r w:rsidR="00386622" w:rsidRPr="007E44D1">
        <w:rPr>
          <w:rFonts w:eastAsia="Calibri"/>
          <w:bCs w:val="0"/>
          <w:szCs w:val="22"/>
          <w:lang w:eastAsia="en-US"/>
        </w:rPr>
        <w:t xml:space="preserve">The </w:t>
      </w:r>
      <w:r w:rsidR="006F354D" w:rsidRPr="007E44D1">
        <w:rPr>
          <w:rFonts w:eastAsia="Calibri"/>
          <w:bCs w:val="0"/>
          <w:szCs w:val="22"/>
          <w:lang w:eastAsia="en-US"/>
        </w:rPr>
        <w:t>Contractor</w:t>
      </w:r>
      <w:r w:rsidR="00386622" w:rsidRPr="007E44D1">
        <w:rPr>
          <w:rFonts w:eastAsia="Calibri"/>
          <w:bCs w:val="0"/>
          <w:szCs w:val="22"/>
          <w:lang w:eastAsia="en-US"/>
        </w:rPr>
        <w:t xml:space="preserve"> shall be liable for all loss of, or damage to, the </w:t>
      </w:r>
      <w:r w:rsidR="006F354D" w:rsidRPr="007E44D1">
        <w:rPr>
          <w:rFonts w:eastAsia="Calibri"/>
          <w:bCs w:val="0"/>
          <w:szCs w:val="22"/>
          <w:lang w:eastAsia="en-US"/>
        </w:rPr>
        <w:t>Property</w:t>
      </w:r>
      <w:r w:rsidR="00386622" w:rsidRPr="007E44D1">
        <w:rPr>
          <w:rFonts w:eastAsia="Calibri"/>
          <w:bCs w:val="0"/>
          <w:szCs w:val="22"/>
          <w:lang w:eastAsia="en-US"/>
        </w:rPr>
        <w:t xml:space="preserve"> (excluding fair wear and tear), unless such loss or damage was caused by the </w:t>
      </w:r>
      <w:r w:rsidR="006F354D" w:rsidRPr="007E44D1">
        <w:rPr>
          <w:rFonts w:eastAsia="Calibri"/>
          <w:bCs w:val="0"/>
          <w:szCs w:val="22"/>
          <w:lang w:eastAsia="en-US"/>
        </w:rPr>
        <w:t>Client</w:t>
      </w:r>
      <w:r w:rsidR="00386622" w:rsidRPr="007E44D1">
        <w:rPr>
          <w:rFonts w:eastAsia="Calibri"/>
          <w:bCs w:val="0"/>
          <w:szCs w:val="22"/>
          <w:lang w:eastAsia="en-US"/>
        </w:rPr>
        <w:t xml:space="preserve">’s </w:t>
      </w:r>
      <w:r w:rsidR="006F354D" w:rsidRPr="007E44D1">
        <w:rPr>
          <w:rFonts w:eastAsia="Calibri"/>
          <w:bCs w:val="0"/>
          <w:szCs w:val="22"/>
          <w:lang w:eastAsia="en-US"/>
        </w:rPr>
        <w:t>Default</w:t>
      </w:r>
      <w:r w:rsidR="00386622" w:rsidRPr="007E44D1">
        <w:rPr>
          <w:rFonts w:eastAsia="Calibri"/>
          <w:bCs w:val="0"/>
          <w:szCs w:val="22"/>
          <w:lang w:eastAsia="en-US"/>
        </w:rPr>
        <w:t xml:space="preserve">.  The </w:t>
      </w:r>
      <w:r w:rsidR="006F354D" w:rsidRPr="007E44D1">
        <w:rPr>
          <w:rFonts w:eastAsia="Calibri"/>
          <w:bCs w:val="0"/>
          <w:szCs w:val="22"/>
          <w:lang w:eastAsia="en-US"/>
        </w:rPr>
        <w:t>Contractor</w:t>
      </w:r>
      <w:r w:rsidR="00386622" w:rsidRPr="007E44D1">
        <w:rPr>
          <w:rFonts w:eastAsia="Calibri"/>
          <w:bCs w:val="0"/>
          <w:szCs w:val="22"/>
          <w:lang w:eastAsia="en-US"/>
        </w:rPr>
        <w:t xml:space="preserve"> shall inform the </w:t>
      </w:r>
      <w:r w:rsidR="006F354D" w:rsidRPr="007E44D1">
        <w:rPr>
          <w:rFonts w:eastAsia="Calibri"/>
          <w:bCs w:val="0"/>
          <w:szCs w:val="22"/>
          <w:lang w:eastAsia="en-US"/>
        </w:rPr>
        <w:t>Client</w:t>
      </w:r>
      <w:r w:rsidR="00386622" w:rsidRPr="007E44D1">
        <w:rPr>
          <w:rFonts w:eastAsia="Calibri"/>
          <w:bCs w:val="0"/>
          <w:szCs w:val="22"/>
          <w:lang w:eastAsia="en-US"/>
        </w:rPr>
        <w:t xml:space="preserve"> within 2  </w:t>
      </w:r>
      <w:r w:rsidR="00381311" w:rsidRPr="007E44D1">
        <w:rPr>
          <w:rFonts w:eastAsia="Calibri"/>
          <w:bCs w:val="0"/>
          <w:szCs w:val="22"/>
          <w:lang w:eastAsia="en-US"/>
        </w:rPr>
        <w:t>Working Day</w:t>
      </w:r>
      <w:r w:rsidR="00386622" w:rsidRPr="007E44D1">
        <w:rPr>
          <w:rFonts w:eastAsia="Calibri"/>
          <w:bCs w:val="0"/>
          <w:szCs w:val="22"/>
          <w:lang w:eastAsia="en-US"/>
        </w:rPr>
        <w:t xml:space="preserve">s of becoming aware of any defects appearing in, or losses or damage occurring to, the </w:t>
      </w:r>
      <w:r w:rsidR="006F354D" w:rsidRPr="007E44D1">
        <w:rPr>
          <w:rFonts w:eastAsia="Calibri"/>
          <w:bCs w:val="0"/>
          <w:szCs w:val="22"/>
          <w:lang w:eastAsia="en-US"/>
        </w:rPr>
        <w:t>Property</w:t>
      </w:r>
      <w:r w:rsidR="00386622" w:rsidRPr="007E44D1">
        <w:rPr>
          <w:rFonts w:eastAsia="Calibri"/>
          <w:bCs w:val="0"/>
          <w:szCs w:val="22"/>
          <w:lang w:eastAsia="en-US"/>
        </w:rPr>
        <w:t>.</w:t>
      </w:r>
    </w:p>
    <w:p w14:paraId="09AA3C0B" w14:textId="77777777" w:rsidR="00AA105F" w:rsidRDefault="007E44D1" w:rsidP="005E7468">
      <w:pPr>
        <w:pStyle w:val="Heading3"/>
      </w:pPr>
      <w:bookmarkStart w:id="63" w:name="_Toc446589162"/>
      <w:bookmarkStart w:id="64" w:name="_Toc447529819"/>
      <w:r>
        <w:t>A14</w:t>
      </w:r>
      <w:r>
        <w:tab/>
      </w:r>
      <w:r w:rsidR="00256A4E">
        <w:t>Due Diligence</w:t>
      </w:r>
      <w:r w:rsidR="00285AC0">
        <w:t xml:space="preserve"> </w:t>
      </w:r>
      <w:r w:rsidR="00285AC0" w:rsidRPr="005E7468">
        <w:t>(Option – see guidance</w:t>
      </w:r>
      <w:r w:rsidR="00285AC0">
        <w:t>)</w:t>
      </w:r>
      <w:bookmarkEnd w:id="63"/>
      <w:bookmarkEnd w:id="64"/>
    </w:p>
    <w:p w14:paraId="62CE2DA3" w14:textId="77777777" w:rsidR="00D80415" w:rsidRPr="00CA6D00" w:rsidRDefault="00D80415" w:rsidP="00CA6D00">
      <w:pPr>
        <w:pStyle w:val="Heading4"/>
        <w:keepNext w:val="0"/>
        <w:spacing w:before="240" w:after="60"/>
        <w:ind w:left="709" w:hanging="709"/>
        <w:rPr>
          <w:rFonts w:eastAsia="Calibri"/>
          <w:bCs w:val="0"/>
          <w:szCs w:val="22"/>
          <w:lang w:eastAsia="en-US"/>
        </w:rPr>
      </w:pPr>
      <w:r w:rsidRPr="00CA6D00">
        <w:rPr>
          <w:rFonts w:eastAsia="Calibri"/>
          <w:bCs w:val="0"/>
          <w:szCs w:val="22"/>
          <w:lang w:eastAsia="en-US"/>
        </w:rPr>
        <w:t>A14.1</w:t>
      </w:r>
      <w:r w:rsidRPr="00CA6D00">
        <w:rPr>
          <w:rFonts w:eastAsia="Calibri"/>
          <w:bCs w:val="0"/>
          <w:szCs w:val="22"/>
          <w:lang w:eastAsia="en-US"/>
        </w:rPr>
        <w:tab/>
        <w:t>The Contractor acknowledges that:</w:t>
      </w:r>
    </w:p>
    <w:p w14:paraId="1AB9B689" w14:textId="77777777" w:rsidR="00D80415" w:rsidRDefault="00D80415" w:rsidP="00DF199A">
      <w:pPr>
        <w:numPr>
          <w:ilvl w:val="0"/>
          <w:numId w:val="14"/>
        </w:numPr>
        <w:ind w:left="1491" w:hanging="357"/>
      </w:pPr>
      <w:r>
        <w:t>the Client has made available to the Contractor all information, documents and Due Diligence Information that the Contractor considers necessary or relevant for the performance of its obligations under this Contract;</w:t>
      </w:r>
    </w:p>
    <w:p w14:paraId="619C63F5" w14:textId="77777777" w:rsidR="00D80415" w:rsidRDefault="00D80415" w:rsidP="00DF199A">
      <w:pPr>
        <w:numPr>
          <w:ilvl w:val="0"/>
          <w:numId w:val="14"/>
        </w:numPr>
        <w:ind w:left="1491" w:hanging="357"/>
      </w:pPr>
      <w:r>
        <w:lastRenderedPageBreak/>
        <w:t>it has made its own enquiries to satisfy itself as to the accuracy and adequacy of the Due Diligence Information;</w:t>
      </w:r>
    </w:p>
    <w:p w14:paraId="47B3A511" w14:textId="77777777" w:rsidR="00D80415" w:rsidRDefault="00D80415" w:rsidP="00DF199A">
      <w:pPr>
        <w:numPr>
          <w:ilvl w:val="0"/>
          <w:numId w:val="14"/>
        </w:numPr>
        <w:ind w:left="1491" w:hanging="357"/>
      </w:pPr>
      <w:r>
        <w:t>it has satisfied itself of all relevant details relating to:</w:t>
      </w:r>
    </w:p>
    <w:p w14:paraId="51D048B4" w14:textId="77777777" w:rsidR="00D80415" w:rsidRDefault="00D80415" w:rsidP="00DF199A">
      <w:pPr>
        <w:numPr>
          <w:ilvl w:val="0"/>
          <w:numId w:val="15"/>
        </w:numPr>
        <w:ind w:left="2058" w:hanging="357"/>
      </w:pPr>
      <w:r>
        <w:t>the Client’s requirements;</w:t>
      </w:r>
    </w:p>
    <w:p w14:paraId="3E81FED4" w14:textId="77777777" w:rsidR="00D80415" w:rsidRDefault="00D80415" w:rsidP="00DF199A">
      <w:pPr>
        <w:numPr>
          <w:ilvl w:val="0"/>
          <w:numId w:val="15"/>
        </w:numPr>
        <w:ind w:left="2058" w:hanging="357"/>
      </w:pPr>
      <w:r>
        <w:t>the processes and procedures and working methods of the Client</w:t>
      </w:r>
    </w:p>
    <w:p w14:paraId="1C19D1E6" w14:textId="77777777" w:rsidR="00D80415" w:rsidRDefault="00D80415" w:rsidP="00DF199A">
      <w:pPr>
        <w:numPr>
          <w:ilvl w:val="0"/>
          <w:numId w:val="15"/>
        </w:numPr>
        <w:ind w:left="2058" w:hanging="357"/>
      </w:pPr>
      <w:proofErr w:type="gramStart"/>
      <w:r>
        <w:t>the</w:t>
      </w:r>
      <w:proofErr w:type="gramEnd"/>
      <w:r>
        <w:t xml:space="preserve"> ownership, functionality, capacity, condition and </w:t>
      </w:r>
      <w:r w:rsidR="008B08F3">
        <w:t>suitability for</w:t>
      </w:r>
      <w:r>
        <w:t xml:space="preserve"> use in the delivery of the Contract of any Client Property provided.</w:t>
      </w:r>
    </w:p>
    <w:p w14:paraId="259637F4" w14:textId="77777777" w:rsidR="00D80415" w:rsidRDefault="00D80415" w:rsidP="00CA6D00">
      <w:pPr>
        <w:pStyle w:val="Heading4"/>
        <w:keepNext w:val="0"/>
        <w:spacing w:before="240" w:after="60"/>
        <w:ind w:left="709" w:hanging="709"/>
        <w:rPr>
          <w:rFonts w:eastAsia="Calibri"/>
          <w:bCs w:val="0"/>
          <w:szCs w:val="22"/>
          <w:lang w:eastAsia="en-US"/>
        </w:rPr>
      </w:pPr>
      <w:r w:rsidRPr="00CA6D00">
        <w:rPr>
          <w:rFonts w:eastAsia="Calibri"/>
          <w:bCs w:val="0"/>
          <w:szCs w:val="22"/>
          <w:lang w:eastAsia="en-US"/>
        </w:rPr>
        <w:t>A14.2</w:t>
      </w:r>
      <w:r w:rsidRPr="00CA6D00">
        <w:rPr>
          <w:rFonts w:eastAsia="Calibri"/>
          <w:bCs w:val="0"/>
          <w:szCs w:val="22"/>
          <w:lang w:eastAsia="en-US"/>
        </w:rPr>
        <w:tab/>
      </w:r>
      <w:r w:rsidR="00285AC0" w:rsidRPr="00CA6D00">
        <w:rPr>
          <w:rFonts w:eastAsia="Calibri"/>
          <w:bCs w:val="0"/>
          <w:szCs w:val="22"/>
          <w:lang w:eastAsia="en-US"/>
        </w:rPr>
        <w:t>The Contractor shall not be excused from the performance of any of its obligations under the Contract on the grounds of, and shall not be entitled to recover any additional costs or charges arising as a result of, any failure by the Contractor to satisfy itself as to the accuracy and adequacy of the Due Diligence Information.</w:t>
      </w:r>
    </w:p>
    <w:p w14:paraId="0EED457D" w14:textId="77777777" w:rsidR="00A06EED" w:rsidRDefault="00CA6D00" w:rsidP="005E7468">
      <w:pPr>
        <w:pStyle w:val="Heading10"/>
      </w:pPr>
      <w:bookmarkStart w:id="65" w:name="_Toc212821712"/>
      <w:bookmarkStart w:id="66" w:name="_Toc222022679"/>
      <w:bookmarkStart w:id="67" w:name="_Toc446589163"/>
      <w:bookmarkStart w:id="68" w:name="_Toc446596132"/>
      <w:bookmarkStart w:id="69" w:name="_Toc447529820"/>
      <w:r>
        <w:t>B</w:t>
      </w:r>
      <w:r>
        <w:tab/>
      </w:r>
      <w:r w:rsidR="00A06EED">
        <w:t xml:space="preserve">PAYMENT TERMS AND </w:t>
      </w:r>
      <w:bookmarkEnd w:id="65"/>
      <w:r w:rsidR="006F354D">
        <w:t>CONTRACT PRICE</w:t>
      </w:r>
      <w:bookmarkEnd w:id="66"/>
      <w:bookmarkEnd w:id="67"/>
      <w:bookmarkEnd w:id="68"/>
      <w:bookmarkEnd w:id="69"/>
    </w:p>
    <w:p w14:paraId="3F8F8894" w14:textId="6BA439DC" w:rsidR="00A06EED" w:rsidRPr="00CA6D00" w:rsidRDefault="00CA6D00" w:rsidP="00CA6D00">
      <w:pPr>
        <w:pStyle w:val="Heading3"/>
      </w:pPr>
      <w:bookmarkStart w:id="70" w:name="_Toc222022680"/>
      <w:bookmarkStart w:id="71" w:name="_Toc446589164"/>
      <w:bookmarkStart w:id="72" w:name="_Toc447529821"/>
      <w:r w:rsidRPr="001A6424">
        <w:t>B1</w:t>
      </w:r>
      <w:r>
        <w:tab/>
      </w:r>
      <w:r w:rsidR="006F354D" w:rsidRPr="00CA6D00">
        <w:t>Contract Price</w:t>
      </w:r>
      <w:bookmarkEnd w:id="70"/>
      <w:r w:rsidR="00A63AA7" w:rsidRPr="00CA6D00">
        <w:t xml:space="preserve"> </w:t>
      </w:r>
      <w:bookmarkEnd w:id="71"/>
      <w:bookmarkEnd w:id="72"/>
    </w:p>
    <w:p w14:paraId="00776A24" w14:textId="77777777" w:rsidR="00A06EED" w:rsidRPr="00CA6D00" w:rsidRDefault="00A06EED" w:rsidP="00CA6D00">
      <w:pPr>
        <w:pStyle w:val="Heading4"/>
        <w:keepNext w:val="0"/>
        <w:spacing w:before="240" w:after="60"/>
        <w:ind w:left="709" w:hanging="709"/>
        <w:rPr>
          <w:rFonts w:eastAsia="Calibri"/>
          <w:bCs w:val="0"/>
          <w:szCs w:val="22"/>
          <w:lang w:eastAsia="en-US"/>
        </w:rPr>
      </w:pPr>
      <w:r w:rsidRPr="00CA6D00">
        <w:rPr>
          <w:rFonts w:eastAsia="Calibri"/>
          <w:bCs w:val="0"/>
          <w:szCs w:val="22"/>
          <w:lang w:eastAsia="en-US"/>
        </w:rPr>
        <w:t>B1.1</w:t>
      </w:r>
      <w:r w:rsidRPr="00CA6D00">
        <w:rPr>
          <w:rFonts w:eastAsia="Calibri"/>
          <w:bCs w:val="0"/>
          <w:szCs w:val="22"/>
          <w:lang w:eastAsia="en-US"/>
        </w:rPr>
        <w:tab/>
        <w:t xml:space="preserve">The </w:t>
      </w:r>
      <w:r w:rsidR="006F354D" w:rsidRPr="00CA6D00">
        <w:rPr>
          <w:rFonts w:eastAsia="Calibri"/>
          <w:bCs w:val="0"/>
          <w:szCs w:val="22"/>
          <w:lang w:eastAsia="en-US"/>
        </w:rPr>
        <w:t>Contract Price</w:t>
      </w:r>
      <w:r w:rsidRPr="00CA6D00">
        <w:rPr>
          <w:rFonts w:eastAsia="Calibri"/>
          <w:bCs w:val="0"/>
          <w:szCs w:val="22"/>
          <w:lang w:eastAsia="en-US"/>
        </w:rPr>
        <w:t xml:space="preserve">s shall remain firm for the initial </w:t>
      </w:r>
      <w:r w:rsidR="006F354D" w:rsidRPr="00CA6D00">
        <w:rPr>
          <w:rFonts w:eastAsia="Calibri"/>
          <w:bCs w:val="0"/>
          <w:szCs w:val="22"/>
          <w:lang w:eastAsia="en-US"/>
        </w:rPr>
        <w:t>Contract Period</w:t>
      </w:r>
      <w:r w:rsidRPr="00CA6D00">
        <w:rPr>
          <w:rFonts w:eastAsia="Calibri"/>
          <w:bCs w:val="0"/>
          <w:szCs w:val="22"/>
          <w:lang w:eastAsia="en-US"/>
        </w:rPr>
        <w:t xml:space="preserve">, but not including any extension of that period. </w:t>
      </w:r>
    </w:p>
    <w:p w14:paraId="002F886D" w14:textId="77777777" w:rsidR="00A06EED" w:rsidRPr="00CA6D00" w:rsidRDefault="00A06EED" w:rsidP="00CA6D00">
      <w:pPr>
        <w:pStyle w:val="Heading4"/>
        <w:keepNext w:val="0"/>
        <w:spacing w:before="240" w:after="60"/>
        <w:ind w:left="709" w:hanging="709"/>
        <w:rPr>
          <w:rFonts w:eastAsia="Calibri"/>
          <w:bCs w:val="0"/>
          <w:szCs w:val="22"/>
          <w:lang w:eastAsia="en-US"/>
        </w:rPr>
      </w:pPr>
      <w:r w:rsidRPr="00CA6D00">
        <w:rPr>
          <w:rFonts w:eastAsia="Calibri"/>
          <w:bCs w:val="0"/>
          <w:szCs w:val="22"/>
          <w:lang w:eastAsia="en-US"/>
        </w:rPr>
        <w:t>B1.2</w:t>
      </w:r>
      <w:r w:rsidRPr="00CA6D00">
        <w:rPr>
          <w:rFonts w:eastAsia="Calibri"/>
          <w:bCs w:val="0"/>
          <w:szCs w:val="22"/>
          <w:lang w:eastAsia="en-US"/>
        </w:rPr>
        <w:tab/>
        <w:t xml:space="preserve">In the event that the </w:t>
      </w:r>
      <w:r w:rsidR="006F354D" w:rsidRPr="00CA6D00">
        <w:rPr>
          <w:rFonts w:eastAsia="Calibri"/>
          <w:bCs w:val="0"/>
          <w:szCs w:val="22"/>
          <w:lang w:eastAsia="en-US"/>
        </w:rPr>
        <w:t>Contract Price</w:t>
      </w:r>
      <w:r w:rsidRPr="00CA6D00">
        <w:rPr>
          <w:rFonts w:eastAsia="Calibri"/>
          <w:bCs w:val="0"/>
          <w:szCs w:val="22"/>
          <w:lang w:eastAsia="en-US"/>
        </w:rPr>
        <w:t xml:space="preserve"> is increased or decreased as a result of any new legislation or regulation being made after the </w:t>
      </w:r>
      <w:r w:rsidR="006F354D" w:rsidRPr="00CA6D00">
        <w:rPr>
          <w:rFonts w:eastAsia="Calibri"/>
          <w:bCs w:val="0"/>
          <w:szCs w:val="22"/>
          <w:lang w:eastAsia="en-US"/>
        </w:rPr>
        <w:t>Commencement Date</w:t>
      </w:r>
      <w:r w:rsidRPr="00CA6D00">
        <w:rPr>
          <w:rFonts w:eastAsia="Calibri"/>
          <w:bCs w:val="0"/>
          <w:szCs w:val="22"/>
          <w:lang w:eastAsia="en-US"/>
        </w:rPr>
        <w:t xml:space="preserve">, the amount of any such increase or decrease shall be treated as a </w:t>
      </w:r>
      <w:r w:rsidR="006F354D" w:rsidRPr="00CA6D00">
        <w:rPr>
          <w:rFonts w:eastAsia="Calibri"/>
          <w:bCs w:val="0"/>
          <w:szCs w:val="22"/>
          <w:lang w:eastAsia="en-US"/>
        </w:rPr>
        <w:t>Variation</w:t>
      </w:r>
      <w:r w:rsidRPr="00CA6D00">
        <w:rPr>
          <w:rFonts w:eastAsia="Calibri"/>
          <w:bCs w:val="0"/>
          <w:szCs w:val="22"/>
          <w:lang w:eastAsia="en-US"/>
        </w:rPr>
        <w:t xml:space="preserve"> to the </w:t>
      </w:r>
      <w:r w:rsidR="006F354D" w:rsidRPr="00CA6D00">
        <w:rPr>
          <w:rFonts w:eastAsia="Calibri"/>
          <w:bCs w:val="0"/>
          <w:szCs w:val="22"/>
          <w:lang w:eastAsia="en-US"/>
        </w:rPr>
        <w:t>Contract</w:t>
      </w:r>
      <w:r w:rsidRPr="00CA6D00">
        <w:rPr>
          <w:rFonts w:eastAsia="Calibri"/>
          <w:bCs w:val="0"/>
          <w:szCs w:val="22"/>
          <w:lang w:eastAsia="en-US"/>
        </w:rPr>
        <w:t xml:space="preserve"> and will be assessed on an individual basis.  Such </w:t>
      </w:r>
      <w:r w:rsidR="006F354D" w:rsidRPr="00CA6D00">
        <w:rPr>
          <w:rFonts w:eastAsia="Calibri"/>
          <w:bCs w:val="0"/>
          <w:szCs w:val="22"/>
          <w:lang w:eastAsia="en-US"/>
        </w:rPr>
        <w:t>Variation</w:t>
      </w:r>
      <w:r w:rsidRPr="00CA6D00">
        <w:rPr>
          <w:rFonts w:eastAsia="Calibri"/>
          <w:bCs w:val="0"/>
          <w:szCs w:val="22"/>
          <w:lang w:eastAsia="en-US"/>
        </w:rPr>
        <w:t xml:space="preserve">s will not be allowed where new legislation or regulations are enacted after the commencement of the </w:t>
      </w:r>
      <w:r w:rsidR="006F354D" w:rsidRPr="00CA6D00">
        <w:rPr>
          <w:rFonts w:eastAsia="Calibri"/>
          <w:bCs w:val="0"/>
          <w:szCs w:val="22"/>
          <w:lang w:eastAsia="en-US"/>
        </w:rPr>
        <w:t>Contract</w:t>
      </w:r>
      <w:r w:rsidRPr="00CA6D00">
        <w:rPr>
          <w:rFonts w:eastAsia="Calibri"/>
          <w:bCs w:val="0"/>
          <w:szCs w:val="22"/>
          <w:lang w:eastAsia="en-US"/>
        </w:rPr>
        <w:t xml:space="preserve"> but were made public prior to the </w:t>
      </w:r>
      <w:r w:rsidR="006F354D" w:rsidRPr="00CA6D00">
        <w:rPr>
          <w:rFonts w:eastAsia="Calibri"/>
          <w:bCs w:val="0"/>
          <w:szCs w:val="22"/>
          <w:lang w:eastAsia="en-US"/>
        </w:rPr>
        <w:t>Commencement Date</w:t>
      </w:r>
      <w:r w:rsidRPr="00CA6D00">
        <w:rPr>
          <w:rFonts w:eastAsia="Calibri"/>
          <w:bCs w:val="0"/>
          <w:szCs w:val="22"/>
          <w:lang w:eastAsia="en-US"/>
        </w:rPr>
        <w:t xml:space="preserve">.  Any such </w:t>
      </w:r>
      <w:r w:rsidR="006F354D" w:rsidRPr="00CA6D00">
        <w:rPr>
          <w:rFonts w:eastAsia="Calibri"/>
          <w:bCs w:val="0"/>
          <w:szCs w:val="22"/>
          <w:lang w:eastAsia="en-US"/>
        </w:rPr>
        <w:t>Variation</w:t>
      </w:r>
      <w:r w:rsidRPr="00CA6D00">
        <w:rPr>
          <w:rFonts w:eastAsia="Calibri"/>
          <w:bCs w:val="0"/>
          <w:szCs w:val="22"/>
          <w:lang w:eastAsia="en-US"/>
        </w:rPr>
        <w:t xml:space="preserve">s to price, which can be foreseen by the </w:t>
      </w:r>
      <w:r w:rsidR="006F354D" w:rsidRPr="00CA6D00">
        <w:rPr>
          <w:rFonts w:eastAsia="Calibri"/>
          <w:bCs w:val="0"/>
          <w:szCs w:val="22"/>
          <w:lang w:eastAsia="en-US"/>
        </w:rPr>
        <w:t>Contractor</w:t>
      </w:r>
      <w:r w:rsidRPr="00CA6D00">
        <w:rPr>
          <w:rFonts w:eastAsia="Calibri"/>
          <w:bCs w:val="0"/>
          <w:szCs w:val="22"/>
          <w:lang w:eastAsia="en-US"/>
        </w:rPr>
        <w:t xml:space="preserve"> prior to the </w:t>
      </w:r>
      <w:r w:rsidR="006F354D" w:rsidRPr="00CA6D00">
        <w:rPr>
          <w:rFonts w:eastAsia="Calibri"/>
          <w:bCs w:val="0"/>
          <w:szCs w:val="22"/>
          <w:lang w:eastAsia="en-US"/>
        </w:rPr>
        <w:t>Commencement Date</w:t>
      </w:r>
      <w:r w:rsidRPr="00CA6D00">
        <w:rPr>
          <w:rFonts w:eastAsia="Calibri"/>
          <w:bCs w:val="0"/>
          <w:szCs w:val="22"/>
          <w:lang w:eastAsia="en-US"/>
        </w:rPr>
        <w:t xml:space="preserve">, will be deemed to have been included in the </w:t>
      </w:r>
      <w:r w:rsidR="006F354D" w:rsidRPr="00CA6D00">
        <w:rPr>
          <w:rFonts w:eastAsia="Calibri"/>
          <w:bCs w:val="0"/>
          <w:szCs w:val="22"/>
          <w:lang w:eastAsia="en-US"/>
        </w:rPr>
        <w:t>Contract Price</w:t>
      </w:r>
      <w:r w:rsidRPr="00CA6D00">
        <w:rPr>
          <w:rFonts w:eastAsia="Calibri"/>
          <w:bCs w:val="0"/>
          <w:szCs w:val="22"/>
          <w:lang w:eastAsia="en-US"/>
        </w:rPr>
        <w:t>.</w:t>
      </w:r>
    </w:p>
    <w:p w14:paraId="3A916A8E" w14:textId="77777777" w:rsidR="00A06EED" w:rsidRDefault="00CA6D00" w:rsidP="00CA6D00">
      <w:pPr>
        <w:pStyle w:val="Heading3"/>
      </w:pPr>
      <w:bookmarkStart w:id="73" w:name="_Toc212821714"/>
      <w:bookmarkStart w:id="74" w:name="_Toc222022681"/>
      <w:bookmarkStart w:id="75" w:name="_Toc446589166"/>
      <w:bookmarkStart w:id="76" w:name="_Toc447529823"/>
      <w:r>
        <w:t>B2</w:t>
      </w:r>
      <w:r>
        <w:tab/>
      </w:r>
      <w:r w:rsidR="00A06EED">
        <w:t xml:space="preserve">Payment Terms and </w:t>
      </w:r>
      <w:bookmarkEnd w:id="73"/>
      <w:r w:rsidR="006F354D">
        <w:t>VAT</w:t>
      </w:r>
      <w:bookmarkEnd w:id="74"/>
      <w:bookmarkEnd w:id="75"/>
      <w:bookmarkEnd w:id="76"/>
    </w:p>
    <w:p w14:paraId="77B1AE52" w14:textId="77777777" w:rsidR="00A06EED" w:rsidRPr="00CA6D00" w:rsidRDefault="00A06EED" w:rsidP="00CA6D00">
      <w:pPr>
        <w:pStyle w:val="Heading4"/>
        <w:keepNext w:val="0"/>
        <w:spacing w:before="240" w:after="60"/>
        <w:ind w:left="709" w:hanging="709"/>
        <w:rPr>
          <w:rFonts w:eastAsia="Calibri"/>
          <w:bCs w:val="0"/>
          <w:szCs w:val="22"/>
          <w:lang w:eastAsia="en-US"/>
        </w:rPr>
      </w:pPr>
      <w:r w:rsidRPr="00CA6D00">
        <w:rPr>
          <w:rFonts w:eastAsia="Calibri"/>
          <w:bCs w:val="0"/>
          <w:szCs w:val="22"/>
          <w:lang w:eastAsia="en-US"/>
        </w:rPr>
        <w:t>B2.1</w:t>
      </w:r>
      <w:r w:rsidRPr="00CA6D00">
        <w:rPr>
          <w:rFonts w:eastAsia="Calibri"/>
          <w:bCs w:val="0"/>
          <w:szCs w:val="22"/>
          <w:lang w:eastAsia="en-US"/>
        </w:rPr>
        <w:tab/>
        <w:t xml:space="preserve">The </w:t>
      </w:r>
      <w:r w:rsidR="006F354D" w:rsidRPr="00CA6D00">
        <w:rPr>
          <w:rFonts w:eastAsia="Calibri"/>
          <w:bCs w:val="0"/>
          <w:szCs w:val="22"/>
          <w:lang w:eastAsia="en-US"/>
        </w:rPr>
        <w:t>Client</w:t>
      </w:r>
      <w:r w:rsidRPr="00CA6D00">
        <w:rPr>
          <w:rFonts w:eastAsia="Calibri"/>
          <w:bCs w:val="0"/>
          <w:szCs w:val="22"/>
          <w:lang w:eastAsia="en-US"/>
        </w:rPr>
        <w:t xml:space="preserve"> shall pay all sums due to the </w:t>
      </w:r>
      <w:r w:rsidR="006F354D" w:rsidRPr="00CA6D00">
        <w:rPr>
          <w:rFonts w:eastAsia="Calibri"/>
          <w:bCs w:val="0"/>
          <w:szCs w:val="22"/>
          <w:lang w:eastAsia="en-US"/>
        </w:rPr>
        <w:t>Contractor</w:t>
      </w:r>
      <w:r w:rsidRPr="00CA6D00">
        <w:rPr>
          <w:rFonts w:eastAsia="Calibri"/>
          <w:bCs w:val="0"/>
          <w:szCs w:val="22"/>
          <w:lang w:eastAsia="en-US"/>
        </w:rPr>
        <w:t xml:space="preserve"> within 30 days </w:t>
      </w:r>
      <w:r w:rsidR="000934A8" w:rsidRPr="00CA6D00">
        <w:rPr>
          <w:rFonts w:eastAsia="Calibri"/>
          <w:bCs w:val="0"/>
          <w:szCs w:val="22"/>
          <w:lang w:eastAsia="en-US"/>
        </w:rPr>
        <w:t xml:space="preserve">from the date on which an invoice, submitted </w:t>
      </w:r>
      <w:r w:rsidRPr="00CA6D00">
        <w:rPr>
          <w:rFonts w:eastAsia="Calibri"/>
          <w:bCs w:val="0"/>
          <w:szCs w:val="22"/>
          <w:lang w:eastAsia="en-US"/>
        </w:rPr>
        <w:t xml:space="preserve">in accordance with the </w:t>
      </w:r>
      <w:r w:rsidR="006F354D" w:rsidRPr="00CA6D00">
        <w:rPr>
          <w:rFonts w:eastAsia="Calibri"/>
          <w:bCs w:val="0"/>
          <w:szCs w:val="22"/>
          <w:lang w:eastAsia="en-US"/>
        </w:rPr>
        <w:t>Client</w:t>
      </w:r>
      <w:r w:rsidRPr="00CA6D00">
        <w:rPr>
          <w:rFonts w:eastAsia="Calibri"/>
          <w:bCs w:val="0"/>
          <w:szCs w:val="22"/>
          <w:lang w:eastAsia="en-US"/>
        </w:rPr>
        <w:t>’s reasonable instructions</w:t>
      </w:r>
      <w:r w:rsidR="000934A8" w:rsidRPr="00CA6D00">
        <w:rPr>
          <w:rFonts w:eastAsia="Calibri"/>
          <w:bCs w:val="0"/>
          <w:szCs w:val="22"/>
          <w:lang w:eastAsia="en-US"/>
        </w:rPr>
        <w:t>, has been determined by the Client as being valid and undisputed.</w:t>
      </w:r>
    </w:p>
    <w:p w14:paraId="76798755" w14:textId="77777777" w:rsidR="00A06EED" w:rsidRPr="00CA6D00" w:rsidRDefault="00A06EED" w:rsidP="00CA6D00">
      <w:pPr>
        <w:pStyle w:val="Heading4"/>
        <w:keepNext w:val="0"/>
        <w:spacing w:before="240" w:after="60"/>
        <w:ind w:left="709" w:hanging="709"/>
        <w:rPr>
          <w:rFonts w:eastAsia="Calibri"/>
          <w:bCs w:val="0"/>
          <w:szCs w:val="22"/>
          <w:lang w:eastAsia="en-US"/>
        </w:rPr>
      </w:pPr>
      <w:r w:rsidRPr="00CA6D00">
        <w:rPr>
          <w:rFonts w:eastAsia="Calibri"/>
          <w:bCs w:val="0"/>
          <w:szCs w:val="22"/>
          <w:lang w:eastAsia="en-US"/>
        </w:rPr>
        <w:t>B2.2</w:t>
      </w:r>
      <w:r w:rsidRPr="00CA6D00">
        <w:rPr>
          <w:rFonts w:eastAsia="Calibri"/>
          <w:bCs w:val="0"/>
          <w:szCs w:val="22"/>
          <w:lang w:eastAsia="en-US"/>
        </w:rPr>
        <w:tab/>
        <w:t xml:space="preserve">The </w:t>
      </w:r>
      <w:r w:rsidR="006F354D" w:rsidRPr="00CA6D00">
        <w:rPr>
          <w:rFonts w:eastAsia="Calibri"/>
          <w:bCs w:val="0"/>
          <w:szCs w:val="22"/>
          <w:lang w:eastAsia="en-US"/>
        </w:rPr>
        <w:t>Contractor</w:t>
      </w:r>
      <w:r w:rsidRPr="00CA6D00">
        <w:rPr>
          <w:rFonts w:eastAsia="Calibri"/>
          <w:bCs w:val="0"/>
          <w:szCs w:val="22"/>
          <w:lang w:eastAsia="en-US"/>
        </w:rPr>
        <w:t xml:space="preserve"> shall ensure that each invoice contains all appropriate references and a detailed breakdown of the </w:t>
      </w:r>
      <w:r w:rsidR="006F354D" w:rsidRPr="00CA6D00">
        <w:rPr>
          <w:rFonts w:eastAsia="Calibri"/>
          <w:bCs w:val="0"/>
          <w:szCs w:val="22"/>
          <w:lang w:eastAsia="en-US"/>
        </w:rPr>
        <w:t>Services</w:t>
      </w:r>
      <w:r w:rsidR="003F6FAE" w:rsidRPr="00CA6D00">
        <w:rPr>
          <w:rFonts w:eastAsia="Calibri"/>
          <w:bCs w:val="0"/>
          <w:szCs w:val="22"/>
          <w:lang w:eastAsia="en-US"/>
        </w:rPr>
        <w:t xml:space="preserve"> or Goods</w:t>
      </w:r>
      <w:r w:rsidRPr="00CA6D00">
        <w:rPr>
          <w:rFonts w:eastAsia="Calibri"/>
          <w:bCs w:val="0"/>
          <w:szCs w:val="22"/>
          <w:lang w:eastAsia="en-US"/>
        </w:rPr>
        <w:t xml:space="preserve"> supplied and is supported by any other documentation reasonably required by the </w:t>
      </w:r>
      <w:r w:rsidR="006F354D" w:rsidRPr="00CA6D00">
        <w:rPr>
          <w:rFonts w:eastAsia="Calibri"/>
          <w:bCs w:val="0"/>
          <w:szCs w:val="22"/>
          <w:lang w:eastAsia="en-US"/>
        </w:rPr>
        <w:t>Client</w:t>
      </w:r>
      <w:r w:rsidRPr="00CA6D00">
        <w:rPr>
          <w:rFonts w:eastAsia="Calibri"/>
          <w:bCs w:val="0"/>
          <w:szCs w:val="22"/>
          <w:lang w:eastAsia="en-US"/>
        </w:rPr>
        <w:t xml:space="preserve"> to substantiate the invoice. </w:t>
      </w:r>
    </w:p>
    <w:p w14:paraId="2F49B859" w14:textId="77777777" w:rsidR="000934A8" w:rsidRPr="00CA6D00" w:rsidRDefault="00A06EED" w:rsidP="00CA6D00">
      <w:pPr>
        <w:pStyle w:val="Heading4"/>
        <w:keepNext w:val="0"/>
        <w:spacing w:before="240" w:after="60"/>
        <w:ind w:left="709" w:hanging="709"/>
        <w:rPr>
          <w:rFonts w:eastAsia="Calibri"/>
          <w:bCs w:val="0"/>
          <w:szCs w:val="22"/>
          <w:lang w:eastAsia="en-US"/>
        </w:rPr>
      </w:pPr>
      <w:r w:rsidRPr="00CA6D00">
        <w:rPr>
          <w:rFonts w:eastAsia="Calibri"/>
          <w:bCs w:val="0"/>
          <w:szCs w:val="22"/>
          <w:lang w:eastAsia="en-US"/>
        </w:rPr>
        <w:t>B2.3</w:t>
      </w:r>
      <w:r w:rsidRPr="00CA6D00">
        <w:rPr>
          <w:rFonts w:eastAsia="Calibri"/>
          <w:bCs w:val="0"/>
          <w:szCs w:val="22"/>
          <w:lang w:eastAsia="en-US"/>
        </w:rPr>
        <w:tab/>
        <w:t xml:space="preserve">Where the </w:t>
      </w:r>
      <w:r w:rsidR="006F354D" w:rsidRPr="00CA6D00">
        <w:rPr>
          <w:rFonts w:eastAsia="Calibri"/>
          <w:bCs w:val="0"/>
          <w:szCs w:val="22"/>
          <w:lang w:eastAsia="en-US"/>
        </w:rPr>
        <w:t>Contractor</w:t>
      </w:r>
      <w:r w:rsidRPr="00CA6D00">
        <w:rPr>
          <w:rFonts w:eastAsia="Calibri"/>
          <w:bCs w:val="0"/>
          <w:szCs w:val="22"/>
          <w:lang w:eastAsia="en-US"/>
        </w:rPr>
        <w:t xml:space="preserve"> enters into a sub-contract with a supplier or sub-contractor for the purpose of performing its obligations under the </w:t>
      </w:r>
      <w:r w:rsidR="006F354D" w:rsidRPr="00CA6D00">
        <w:rPr>
          <w:rFonts w:eastAsia="Calibri"/>
          <w:bCs w:val="0"/>
          <w:szCs w:val="22"/>
          <w:lang w:eastAsia="en-US"/>
        </w:rPr>
        <w:t>Contract</w:t>
      </w:r>
      <w:r w:rsidRPr="00CA6D00">
        <w:rPr>
          <w:rFonts w:eastAsia="Calibri"/>
          <w:bCs w:val="0"/>
          <w:szCs w:val="22"/>
          <w:lang w:eastAsia="en-US"/>
        </w:rPr>
        <w:t xml:space="preserve">, it shall </w:t>
      </w:r>
      <w:r w:rsidR="000934A8" w:rsidRPr="00CA6D00">
        <w:rPr>
          <w:rFonts w:eastAsia="Calibri"/>
          <w:bCs w:val="0"/>
          <w:szCs w:val="22"/>
          <w:lang w:eastAsia="en-US"/>
        </w:rPr>
        <w:t xml:space="preserve">(in fulfilment of the obligations expressed in Regulation 113 of the Public Contracts Regulations 2015) ensure that a provision is included in such a sub-contract which requires payment to be made of all sums due by the </w:t>
      </w:r>
      <w:r w:rsidR="000934A8" w:rsidRPr="00CA6D00">
        <w:rPr>
          <w:rFonts w:eastAsia="Calibri"/>
          <w:bCs w:val="0"/>
          <w:szCs w:val="22"/>
          <w:lang w:eastAsia="en-US"/>
        </w:rPr>
        <w:lastRenderedPageBreak/>
        <w:t>Contractor to the sub-contractor within a specified period not exceeding 30 days from the date that the invoice is determined as being valid and undisputed and shall require the subcontractor to include in any subcontract that it in turn awards provisions to the same effect.</w:t>
      </w:r>
    </w:p>
    <w:p w14:paraId="3A31FA89" w14:textId="77777777" w:rsidR="00A06EED" w:rsidRPr="00CA6D00" w:rsidRDefault="00A06EED" w:rsidP="00CA6D00">
      <w:pPr>
        <w:pStyle w:val="Heading4"/>
        <w:keepNext w:val="0"/>
        <w:spacing w:before="240" w:after="60"/>
        <w:ind w:left="709" w:hanging="709"/>
        <w:rPr>
          <w:rFonts w:eastAsia="Calibri"/>
          <w:bCs w:val="0"/>
          <w:szCs w:val="22"/>
          <w:lang w:eastAsia="en-US"/>
        </w:rPr>
      </w:pPr>
      <w:r w:rsidRPr="00CA6D00">
        <w:rPr>
          <w:rFonts w:eastAsia="Calibri"/>
          <w:bCs w:val="0"/>
          <w:szCs w:val="22"/>
          <w:lang w:eastAsia="en-US"/>
        </w:rPr>
        <w:t>B2.4</w:t>
      </w:r>
      <w:r w:rsidRPr="00CA6D00">
        <w:rPr>
          <w:rFonts w:eastAsia="Calibri"/>
          <w:bCs w:val="0"/>
          <w:szCs w:val="22"/>
          <w:lang w:eastAsia="en-US"/>
        </w:rPr>
        <w:tab/>
        <w:t xml:space="preserve">The </w:t>
      </w:r>
      <w:r w:rsidR="006F354D" w:rsidRPr="00CA6D00">
        <w:rPr>
          <w:rFonts w:eastAsia="Calibri"/>
          <w:bCs w:val="0"/>
          <w:szCs w:val="22"/>
          <w:lang w:eastAsia="en-US"/>
        </w:rPr>
        <w:t>Contractor</w:t>
      </w:r>
      <w:r w:rsidRPr="00CA6D00">
        <w:rPr>
          <w:rFonts w:eastAsia="Calibri"/>
          <w:bCs w:val="0"/>
          <w:szCs w:val="22"/>
          <w:lang w:eastAsia="en-US"/>
        </w:rPr>
        <w:t xml:space="preserve"> shall add </w:t>
      </w:r>
      <w:r w:rsidR="006F354D" w:rsidRPr="00CA6D00">
        <w:rPr>
          <w:rFonts w:eastAsia="Calibri"/>
          <w:bCs w:val="0"/>
          <w:szCs w:val="22"/>
          <w:lang w:eastAsia="en-US"/>
        </w:rPr>
        <w:t>VAT</w:t>
      </w:r>
      <w:r w:rsidRPr="00CA6D00">
        <w:rPr>
          <w:rFonts w:eastAsia="Calibri"/>
          <w:bCs w:val="0"/>
          <w:szCs w:val="22"/>
          <w:lang w:eastAsia="en-US"/>
        </w:rPr>
        <w:t xml:space="preserve"> to the </w:t>
      </w:r>
      <w:r w:rsidR="006F354D" w:rsidRPr="00CA6D00">
        <w:rPr>
          <w:rFonts w:eastAsia="Calibri"/>
          <w:bCs w:val="0"/>
          <w:szCs w:val="22"/>
          <w:lang w:eastAsia="en-US"/>
        </w:rPr>
        <w:t>Contract Price</w:t>
      </w:r>
      <w:r w:rsidRPr="00CA6D00">
        <w:rPr>
          <w:rFonts w:eastAsia="Calibri"/>
          <w:bCs w:val="0"/>
          <w:szCs w:val="22"/>
          <w:lang w:eastAsia="en-US"/>
        </w:rPr>
        <w:t xml:space="preserve"> at the prevailing rate as applicable and the </w:t>
      </w:r>
      <w:r w:rsidR="006F354D" w:rsidRPr="00CA6D00">
        <w:rPr>
          <w:rFonts w:eastAsia="Calibri"/>
          <w:bCs w:val="0"/>
          <w:szCs w:val="22"/>
          <w:lang w:eastAsia="en-US"/>
        </w:rPr>
        <w:t>Client</w:t>
      </w:r>
      <w:r w:rsidRPr="00CA6D00">
        <w:rPr>
          <w:rFonts w:eastAsia="Calibri"/>
          <w:bCs w:val="0"/>
          <w:szCs w:val="22"/>
          <w:lang w:eastAsia="en-US"/>
        </w:rPr>
        <w:t xml:space="preserve"> shall pay the </w:t>
      </w:r>
      <w:r w:rsidR="006F354D" w:rsidRPr="00CA6D00">
        <w:rPr>
          <w:rFonts w:eastAsia="Calibri"/>
          <w:bCs w:val="0"/>
          <w:szCs w:val="22"/>
          <w:lang w:eastAsia="en-US"/>
        </w:rPr>
        <w:t>VAT</w:t>
      </w:r>
      <w:r w:rsidRPr="00CA6D00">
        <w:rPr>
          <w:rFonts w:eastAsia="Calibri"/>
          <w:bCs w:val="0"/>
          <w:szCs w:val="22"/>
          <w:lang w:eastAsia="en-US"/>
        </w:rPr>
        <w:t xml:space="preserve"> to the </w:t>
      </w:r>
      <w:r w:rsidR="006F354D" w:rsidRPr="00CA6D00">
        <w:rPr>
          <w:rFonts w:eastAsia="Calibri"/>
          <w:bCs w:val="0"/>
          <w:szCs w:val="22"/>
          <w:lang w:eastAsia="en-US"/>
        </w:rPr>
        <w:t>Contractor</w:t>
      </w:r>
      <w:r w:rsidRPr="00CA6D00">
        <w:rPr>
          <w:rFonts w:eastAsia="Calibri"/>
          <w:bCs w:val="0"/>
          <w:szCs w:val="22"/>
          <w:lang w:eastAsia="en-US"/>
        </w:rPr>
        <w:t xml:space="preserve"> following its receipt of a valid </w:t>
      </w:r>
      <w:r w:rsidR="006F354D" w:rsidRPr="00CA6D00">
        <w:rPr>
          <w:rFonts w:eastAsia="Calibri"/>
          <w:bCs w:val="0"/>
          <w:szCs w:val="22"/>
          <w:lang w:eastAsia="en-US"/>
        </w:rPr>
        <w:t>VAT</w:t>
      </w:r>
      <w:r w:rsidRPr="00CA6D00">
        <w:rPr>
          <w:rFonts w:eastAsia="Calibri"/>
          <w:bCs w:val="0"/>
          <w:szCs w:val="22"/>
          <w:lang w:eastAsia="en-US"/>
        </w:rPr>
        <w:t xml:space="preserve"> invoice. </w:t>
      </w:r>
    </w:p>
    <w:p w14:paraId="2A652932" w14:textId="77777777" w:rsidR="00A06EED" w:rsidRPr="00CA6D00" w:rsidRDefault="00A06EED" w:rsidP="00CA6D00">
      <w:pPr>
        <w:pStyle w:val="Heading4"/>
        <w:keepNext w:val="0"/>
        <w:spacing w:before="240" w:after="60"/>
        <w:ind w:left="709" w:hanging="709"/>
        <w:rPr>
          <w:rFonts w:eastAsia="Calibri"/>
          <w:bCs w:val="0"/>
          <w:szCs w:val="22"/>
          <w:lang w:eastAsia="en-US"/>
        </w:rPr>
      </w:pPr>
      <w:r w:rsidRPr="00CA6D00">
        <w:rPr>
          <w:rFonts w:eastAsia="Calibri"/>
          <w:bCs w:val="0"/>
          <w:szCs w:val="22"/>
          <w:lang w:eastAsia="en-US"/>
        </w:rPr>
        <w:t>B2.5</w:t>
      </w:r>
      <w:r w:rsidRPr="00CA6D00">
        <w:rPr>
          <w:rFonts w:eastAsia="Calibri"/>
          <w:bCs w:val="0"/>
          <w:szCs w:val="22"/>
          <w:lang w:eastAsia="en-US"/>
        </w:rPr>
        <w:tab/>
        <w:t xml:space="preserve">The </w:t>
      </w:r>
      <w:r w:rsidR="006F354D" w:rsidRPr="00CA6D00">
        <w:rPr>
          <w:rFonts w:eastAsia="Calibri"/>
          <w:bCs w:val="0"/>
          <w:szCs w:val="22"/>
          <w:lang w:eastAsia="en-US"/>
        </w:rPr>
        <w:t>Contractor</w:t>
      </w:r>
      <w:r w:rsidRPr="00CA6D00">
        <w:rPr>
          <w:rFonts w:eastAsia="Calibri"/>
          <w:bCs w:val="0"/>
          <w:szCs w:val="22"/>
          <w:lang w:eastAsia="en-US"/>
        </w:rPr>
        <w:t xml:space="preserve"> shall indemnify the </w:t>
      </w:r>
      <w:r w:rsidR="006F354D" w:rsidRPr="00CA6D00">
        <w:rPr>
          <w:rFonts w:eastAsia="Calibri"/>
          <w:bCs w:val="0"/>
          <w:szCs w:val="22"/>
          <w:lang w:eastAsia="en-US"/>
        </w:rPr>
        <w:t>Client</w:t>
      </w:r>
      <w:r w:rsidRPr="00CA6D00">
        <w:rPr>
          <w:rFonts w:eastAsia="Calibri"/>
          <w:bCs w:val="0"/>
          <w:szCs w:val="22"/>
          <w:lang w:eastAsia="en-US"/>
        </w:rPr>
        <w:t xml:space="preserve"> on a continuing basis against any liability, including any interest, penalties or costs incurred, which is levied, demanded or assessed on the </w:t>
      </w:r>
      <w:r w:rsidR="006F354D" w:rsidRPr="00CA6D00">
        <w:rPr>
          <w:rFonts w:eastAsia="Calibri"/>
          <w:bCs w:val="0"/>
          <w:szCs w:val="22"/>
          <w:lang w:eastAsia="en-US"/>
        </w:rPr>
        <w:t>Client</w:t>
      </w:r>
      <w:r w:rsidRPr="00CA6D00">
        <w:rPr>
          <w:rFonts w:eastAsia="Calibri"/>
          <w:bCs w:val="0"/>
          <w:szCs w:val="22"/>
          <w:lang w:eastAsia="en-US"/>
        </w:rPr>
        <w:t xml:space="preserve"> at any time in respect of the </w:t>
      </w:r>
      <w:r w:rsidR="006F354D" w:rsidRPr="00CA6D00">
        <w:rPr>
          <w:rFonts w:eastAsia="Calibri"/>
          <w:bCs w:val="0"/>
          <w:szCs w:val="22"/>
          <w:lang w:eastAsia="en-US"/>
        </w:rPr>
        <w:t>Contractor</w:t>
      </w:r>
      <w:r w:rsidRPr="00CA6D00">
        <w:rPr>
          <w:rFonts w:eastAsia="Calibri"/>
          <w:bCs w:val="0"/>
          <w:szCs w:val="22"/>
          <w:lang w:eastAsia="en-US"/>
        </w:rPr>
        <w:t xml:space="preserve">’s failure to account for or to pay any </w:t>
      </w:r>
      <w:r w:rsidR="006F354D" w:rsidRPr="00CA6D00">
        <w:rPr>
          <w:rFonts w:eastAsia="Calibri"/>
          <w:bCs w:val="0"/>
          <w:szCs w:val="22"/>
          <w:lang w:eastAsia="en-US"/>
        </w:rPr>
        <w:t>VAT</w:t>
      </w:r>
      <w:r w:rsidRPr="00CA6D00">
        <w:rPr>
          <w:rFonts w:eastAsia="Calibri"/>
          <w:bCs w:val="0"/>
          <w:szCs w:val="22"/>
          <w:lang w:eastAsia="en-US"/>
        </w:rPr>
        <w:t xml:space="preserve"> relating to payments made to the </w:t>
      </w:r>
      <w:r w:rsidR="006F354D" w:rsidRPr="00CA6D00">
        <w:rPr>
          <w:rFonts w:eastAsia="Calibri"/>
          <w:bCs w:val="0"/>
          <w:szCs w:val="22"/>
          <w:lang w:eastAsia="en-US"/>
        </w:rPr>
        <w:t>Contractor</w:t>
      </w:r>
      <w:r w:rsidRPr="00CA6D00">
        <w:rPr>
          <w:rFonts w:eastAsia="Calibri"/>
          <w:bCs w:val="0"/>
          <w:szCs w:val="22"/>
          <w:lang w:eastAsia="en-US"/>
        </w:rPr>
        <w:t xml:space="preserve"> under the </w:t>
      </w:r>
      <w:r w:rsidR="006F354D" w:rsidRPr="00CA6D00">
        <w:rPr>
          <w:rFonts w:eastAsia="Calibri"/>
          <w:bCs w:val="0"/>
          <w:szCs w:val="22"/>
          <w:lang w:eastAsia="en-US"/>
        </w:rPr>
        <w:t>Contract</w:t>
      </w:r>
      <w:r w:rsidRPr="00CA6D00">
        <w:rPr>
          <w:rFonts w:eastAsia="Calibri"/>
          <w:bCs w:val="0"/>
          <w:szCs w:val="22"/>
          <w:lang w:eastAsia="en-US"/>
        </w:rPr>
        <w:t xml:space="preserve">. Any amounts due under this </w:t>
      </w:r>
      <w:r w:rsidR="00833B39" w:rsidRPr="00CA6D00">
        <w:rPr>
          <w:rFonts w:eastAsia="Calibri"/>
          <w:bCs w:val="0"/>
          <w:szCs w:val="22"/>
          <w:lang w:eastAsia="en-US"/>
        </w:rPr>
        <w:t>Clause</w:t>
      </w:r>
      <w:r w:rsidR="003C5411" w:rsidRPr="00CA6D00">
        <w:rPr>
          <w:rFonts w:eastAsia="Calibri"/>
          <w:bCs w:val="0"/>
          <w:szCs w:val="22"/>
          <w:lang w:eastAsia="en-US"/>
        </w:rPr>
        <w:t xml:space="preserve"> </w:t>
      </w:r>
      <w:r w:rsidRPr="00CA6D00">
        <w:rPr>
          <w:rFonts w:eastAsia="Calibri"/>
          <w:bCs w:val="0"/>
          <w:szCs w:val="22"/>
          <w:lang w:eastAsia="en-US"/>
        </w:rPr>
        <w:t xml:space="preserve">B2.5 shall be paid by the </w:t>
      </w:r>
      <w:r w:rsidR="006F354D" w:rsidRPr="00CA6D00">
        <w:rPr>
          <w:rFonts w:eastAsia="Calibri"/>
          <w:bCs w:val="0"/>
          <w:szCs w:val="22"/>
          <w:lang w:eastAsia="en-US"/>
        </w:rPr>
        <w:t>Contractor</w:t>
      </w:r>
      <w:r w:rsidRPr="00CA6D00">
        <w:rPr>
          <w:rFonts w:eastAsia="Calibri"/>
          <w:bCs w:val="0"/>
          <w:szCs w:val="22"/>
          <w:lang w:eastAsia="en-US"/>
        </w:rPr>
        <w:t xml:space="preserve"> to the </w:t>
      </w:r>
      <w:r w:rsidR="006F354D" w:rsidRPr="00CA6D00">
        <w:rPr>
          <w:rFonts w:eastAsia="Calibri"/>
          <w:bCs w:val="0"/>
          <w:szCs w:val="22"/>
          <w:lang w:eastAsia="en-US"/>
        </w:rPr>
        <w:t>Client</w:t>
      </w:r>
      <w:r w:rsidRPr="00CA6D00">
        <w:rPr>
          <w:rFonts w:eastAsia="Calibri"/>
          <w:bCs w:val="0"/>
          <w:szCs w:val="22"/>
          <w:lang w:eastAsia="en-US"/>
        </w:rPr>
        <w:t xml:space="preserve"> not le</w:t>
      </w:r>
      <w:r w:rsidR="0043297D" w:rsidRPr="00CA6D00">
        <w:rPr>
          <w:rFonts w:eastAsia="Calibri"/>
          <w:bCs w:val="0"/>
          <w:szCs w:val="22"/>
          <w:lang w:eastAsia="en-US"/>
        </w:rPr>
        <w:t>ss than 5</w:t>
      </w:r>
      <w:r w:rsidRPr="00CA6D00">
        <w:rPr>
          <w:rFonts w:eastAsia="Calibri"/>
          <w:bCs w:val="0"/>
          <w:szCs w:val="22"/>
          <w:lang w:eastAsia="en-US"/>
        </w:rPr>
        <w:t xml:space="preserve"> </w:t>
      </w:r>
      <w:r w:rsidR="00381311" w:rsidRPr="00CA6D00">
        <w:rPr>
          <w:rFonts w:eastAsia="Calibri"/>
          <w:bCs w:val="0"/>
          <w:szCs w:val="22"/>
          <w:lang w:eastAsia="en-US"/>
        </w:rPr>
        <w:t>Working Day</w:t>
      </w:r>
      <w:r w:rsidRPr="00CA6D00">
        <w:rPr>
          <w:rFonts w:eastAsia="Calibri"/>
          <w:bCs w:val="0"/>
          <w:szCs w:val="22"/>
          <w:lang w:eastAsia="en-US"/>
        </w:rPr>
        <w:t xml:space="preserve">s before the date upon which the tax or other liability is payable by the </w:t>
      </w:r>
      <w:r w:rsidR="006F354D" w:rsidRPr="00CA6D00">
        <w:rPr>
          <w:rFonts w:eastAsia="Calibri"/>
          <w:bCs w:val="0"/>
          <w:szCs w:val="22"/>
          <w:lang w:eastAsia="en-US"/>
        </w:rPr>
        <w:t>Client</w:t>
      </w:r>
      <w:r w:rsidRPr="00CA6D00">
        <w:rPr>
          <w:rFonts w:eastAsia="Calibri"/>
          <w:bCs w:val="0"/>
          <w:szCs w:val="22"/>
          <w:lang w:eastAsia="en-US"/>
        </w:rPr>
        <w:t>.</w:t>
      </w:r>
    </w:p>
    <w:p w14:paraId="05EA2B53" w14:textId="77777777" w:rsidR="00A06EED" w:rsidRPr="00CA6D00" w:rsidRDefault="00A06EED" w:rsidP="00CA6D00">
      <w:pPr>
        <w:pStyle w:val="Heading4"/>
        <w:keepNext w:val="0"/>
        <w:spacing w:before="240" w:after="60"/>
        <w:ind w:left="709" w:hanging="709"/>
        <w:rPr>
          <w:rFonts w:eastAsia="Calibri"/>
          <w:bCs w:val="0"/>
          <w:szCs w:val="22"/>
          <w:lang w:eastAsia="en-US"/>
        </w:rPr>
      </w:pPr>
      <w:r w:rsidRPr="00CA6D00">
        <w:rPr>
          <w:rFonts w:eastAsia="Calibri"/>
          <w:bCs w:val="0"/>
          <w:szCs w:val="22"/>
          <w:lang w:eastAsia="en-US"/>
        </w:rPr>
        <w:t>B2.6</w:t>
      </w:r>
      <w:r w:rsidRPr="00CA6D00">
        <w:rPr>
          <w:rFonts w:eastAsia="Calibri"/>
          <w:bCs w:val="0"/>
          <w:szCs w:val="22"/>
          <w:lang w:eastAsia="en-US"/>
        </w:rPr>
        <w:tab/>
        <w:t xml:space="preserve">The </w:t>
      </w:r>
      <w:r w:rsidR="006F354D" w:rsidRPr="00CA6D00">
        <w:rPr>
          <w:rFonts w:eastAsia="Calibri"/>
          <w:bCs w:val="0"/>
          <w:szCs w:val="22"/>
          <w:lang w:eastAsia="en-US"/>
        </w:rPr>
        <w:t>Contractor</w:t>
      </w:r>
      <w:r w:rsidRPr="00CA6D00">
        <w:rPr>
          <w:rFonts w:eastAsia="Calibri"/>
          <w:bCs w:val="0"/>
          <w:szCs w:val="22"/>
          <w:lang w:eastAsia="en-US"/>
        </w:rPr>
        <w:t xml:space="preserve"> shall not suspend the supply of the </w:t>
      </w:r>
      <w:r w:rsidR="003C5411" w:rsidRPr="00CA6D00">
        <w:rPr>
          <w:rFonts w:eastAsia="Calibri"/>
          <w:bCs w:val="0"/>
          <w:szCs w:val="22"/>
          <w:lang w:eastAsia="en-US"/>
        </w:rPr>
        <w:t xml:space="preserve">Goods or </w:t>
      </w:r>
      <w:r w:rsidR="006F354D" w:rsidRPr="00CA6D00">
        <w:rPr>
          <w:rFonts w:eastAsia="Calibri"/>
          <w:bCs w:val="0"/>
          <w:szCs w:val="22"/>
          <w:lang w:eastAsia="en-US"/>
        </w:rPr>
        <w:t>Services</w:t>
      </w:r>
      <w:r w:rsidRPr="00CA6D00">
        <w:rPr>
          <w:rFonts w:eastAsia="Calibri"/>
          <w:bCs w:val="0"/>
          <w:szCs w:val="22"/>
          <w:lang w:eastAsia="en-US"/>
        </w:rPr>
        <w:t xml:space="preserve"> unless the </w:t>
      </w:r>
      <w:r w:rsidR="006F354D" w:rsidRPr="00CA6D00">
        <w:rPr>
          <w:rFonts w:eastAsia="Calibri"/>
          <w:bCs w:val="0"/>
          <w:szCs w:val="22"/>
          <w:lang w:eastAsia="en-US"/>
        </w:rPr>
        <w:t>Contractor</w:t>
      </w:r>
      <w:r w:rsidRPr="00CA6D00">
        <w:rPr>
          <w:rFonts w:eastAsia="Calibri"/>
          <w:bCs w:val="0"/>
          <w:szCs w:val="22"/>
          <w:lang w:eastAsia="en-US"/>
        </w:rPr>
        <w:t xml:space="preserve"> is entitled to terminate the </w:t>
      </w:r>
      <w:r w:rsidR="006F354D" w:rsidRPr="00CA6D00">
        <w:rPr>
          <w:rFonts w:eastAsia="Calibri"/>
          <w:bCs w:val="0"/>
          <w:szCs w:val="22"/>
          <w:lang w:eastAsia="en-US"/>
        </w:rPr>
        <w:t>Contract</w:t>
      </w:r>
      <w:r w:rsidRPr="00CA6D00">
        <w:rPr>
          <w:rFonts w:eastAsia="Calibri"/>
          <w:bCs w:val="0"/>
          <w:szCs w:val="22"/>
          <w:lang w:eastAsia="en-US"/>
        </w:rPr>
        <w:t xml:space="preserve"> under </w:t>
      </w:r>
      <w:r w:rsidR="00833B39" w:rsidRPr="00CA6D00">
        <w:rPr>
          <w:rFonts w:eastAsia="Calibri"/>
          <w:bCs w:val="0"/>
          <w:szCs w:val="22"/>
          <w:lang w:eastAsia="en-US"/>
        </w:rPr>
        <w:t>Clause</w:t>
      </w:r>
      <w:r w:rsidRPr="00CA6D00">
        <w:rPr>
          <w:rFonts w:eastAsia="Calibri"/>
          <w:bCs w:val="0"/>
          <w:szCs w:val="22"/>
          <w:lang w:eastAsia="en-US"/>
        </w:rPr>
        <w:t xml:space="preserve"> G2.3 (Termination on </w:t>
      </w:r>
      <w:r w:rsidR="006F354D" w:rsidRPr="00CA6D00">
        <w:rPr>
          <w:rFonts w:eastAsia="Calibri"/>
          <w:bCs w:val="0"/>
          <w:szCs w:val="22"/>
          <w:lang w:eastAsia="en-US"/>
        </w:rPr>
        <w:t>Default</w:t>
      </w:r>
      <w:r w:rsidRPr="00CA6D00">
        <w:rPr>
          <w:rFonts w:eastAsia="Calibri"/>
          <w:bCs w:val="0"/>
          <w:szCs w:val="22"/>
          <w:lang w:eastAsia="en-US"/>
        </w:rPr>
        <w:t xml:space="preserve">) for failure to pay undisputed sums of money.  If any amount payable under this </w:t>
      </w:r>
      <w:r w:rsidR="006F354D" w:rsidRPr="00CA6D00">
        <w:rPr>
          <w:rFonts w:eastAsia="Calibri"/>
          <w:bCs w:val="0"/>
          <w:szCs w:val="22"/>
          <w:lang w:eastAsia="en-US"/>
        </w:rPr>
        <w:t>Contract</w:t>
      </w:r>
      <w:r w:rsidRPr="00CA6D00">
        <w:rPr>
          <w:rFonts w:eastAsia="Calibri"/>
          <w:bCs w:val="0"/>
          <w:szCs w:val="22"/>
          <w:lang w:eastAsia="en-US"/>
        </w:rPr>
        <w:t xml:space="preserve"> is not paid within 30 days of the due date for payment, interest shall be payable by the </w:t>
      </w:r>
      <w:r w:rsidR="006F354D" w:rsidRPr="00CA6D00">
        <w:rPr>
          <w:rFonts w:eastAsia="Calibri"/>
          <w:bCs w:val="0"/>
          <w:szCs w:val="22"/>
          <w:lang w:eastAsia="en-US"/>
        </w:rPr>
        <w:t>Client</w:t>
      </w:r>
      <w:r w:rsidRPr="00CA6D00">
        <w:rPr>
          <w:rFonts w:eastAsia="Calibri"/>
          <w:bCs w:val="0"/>
          <w:szCs w:val="22"/>
          <w:lang w:eastAsia="en-US"/>
        </w:rPr>
        <w:t xml:space="preserve"> at a rate of 5% above the base rate of the Bank of England, from the due date to the date of actual payment.</w:t>
      </w:r>
    </w:p>
    <w:p w14:paraId="038CBF8F" w14:textId="77777777" w:rsidR="00A06EED" w:rsidRDefault="00CA6D00" w:rsidP="00CA6D00">
      <w:pPr>
        <w:pStyle w:val="Heading3"/>
      </w:pPr>
      <w:bookmarkStart w:id="77" w:name="_Toc212821715"/>
      <w:bookmarkStart w:id="78" w:name="_Toc222022682"/>
      <w:bookmarkStart w:id="79" w:name="_Toc446589167"/>
      <w:bookmarkStart w:id="80" w:name="_Toc447529824"/>
      <w:r>
        <w:t>B3</w:t>
      </w:r>
      <w:r>
        <w:tab/>
      </w:r>
      <w:r w:rsidR="00A06EED">
        <w:t>Recovery of Sums Due</w:t>
      </w:r>
      <w:bookmarkEnd w:id="77"/>
      <w:bookmarkEnd w:id="78"/>
      <w:bookmarkEnd w:id="79"/>
      <w:bookmarkEnd w:id="80"/>
    </w:p>
    <w:p w14:paraId="499D9176" w14:textId="77777777" w:rsidR="00A06EED" w:rsidRPr="00CA6D00" w:rsidRDefault="00A06EED" w:rsidP="00CA6D00">
      <w:pPr>
        <w:pStyle w:val="Heading4"/>
        <w:keepNext w:val="0"/>
        <w:spacing w:before="240" w:after="60"/>
        <w:ind w:left="709" w:hanging="709"/>
        <w:rPr>
          <w:rFonts w:eastAsia="Calibri"/>
          <w:bCs w:val="0"/>
          <w:szCs w:val="22"/>
          <w:lang w:eastAsia="en-US"/>
        </w:rPr>
      </w:pPr>
      <w:r w:rsidRPr="00CA6D00">
        <w:rPr>
          <w:rFonts w:eastAsia="Calibri"/>
          <w:bCs w:val="0"/>
          <w:szCs w:val="22"/>
          <w:lang w:eastAsia="en-US"/>
        </w:rPr>
        <w:t>B3.1</w:t>
      </w:r>
      <w:r w:rsidRPr="00CA6D00">
        <w:rPr>
          <w:rFonts w:eastAsia="Calibri"/>
          <w:bCs w:val="0"/>
          <w:szCs w:val="22"/>
          <w:lang w:eastAsia="en-US"/>
        </w:rPr>
        <w:tab/>
        <w:t xml:space="preserve">Wherever under the </w:t>
      </w:r>
      <w:r w:rsidR="006F354D" w:rsidRPr="00CA6D00">
        <w:rPr>
          <w:rFonts w:eastAsia="Calibri"/>
          <w:bCs w:val="0"/>
          <w:szCs w:val="22"/>
          <w:lang w:eastAsia="en-US"/>
        </w:rPr>
        <w:t>Contract</w:t>
      </w:r>
      <w:r w:rsidRPr="00CA6D00">
        <w:rPr>
          <w:rFonts w:eastAsia="Calibri"/>
          <w:bCs w:val="0"/>
          <w:szCs w:val="22"/>
          <w:lang w:eastAsia="en-US"/>
        </w:rPr>
        <w:t xml:space="preserve"> any sum of money is recoverable from or payable by the </w:t>
      </w:r>
      <w:r w:rsidR="006F354D" w:rsidRPr="00CA6D00">
        <w:rPr>
          <w:rFonts w:eastAsia="Calibri"/>
          <w:bCs w:val="0"/>
          <w:szCs w:val="22"/>
          <w:lang w:eastAsia="en-US"/>
        </w:rPr>
        <w:t>Contractor</w:t>
      </w:r>
      <w:r w:rsidRPr="00CA6D00">
        <w:rPr>
          <w:rFonts w:eastAsia="Calibri"/>
          <w:bCs w:val="0"/>
          <w:szCs w:val="22"/>
          <w:lang w:eastAsia="en-US"/>
        </w:rPr>
        <w:t xml:space="preserve"> (including any sum which the </w:t>
      </w:r>
      <w:r w:rsidR="006F354D" w:rsidRPr="00CA6D00">
        <w:rPr>
          <w:rFonts w:eastAsia="Calibri"/>
          <w:bCs w:val="0"/>
          <w:szCs w:val="22"/>
          <w:lang w:eastAsia="en-US"/>
        </w:rPr>
        <w:t>Contractor</w:t>
      </w:r>
      <w:r w:rsidRPr="00CA6D00">
        <w:rPr>
          <w:rFonts w:eastAsia="Calibri"/>
          <w:bCs w:val="0"/>
          <w:szCs w:val="22"/>
          <w:lang w:eastAsia="en-US"/>
        </w:rPr>
        <w:t xml:space="preserve"> is liable to pay to the </w:t>
      </w:r>
      <w:r w:rsidR="006F354D" w:rsidRPr="00CA6D00">
        <w:rPr>
          <w:rFonts w:eastAsia="Calibri"/>
          <w:bCs w:val="0"/>
          <w:szCs w:val="22"/>
          <w:lang w:eastAsia="en-US"/>
        </w:rPr>
        <w:t>Client</w:t>
      </w:r>
      <w:r w:rsidRPr="00CA6D00">
        <w:rPr>
          <w:rFonts w:eastAsia="Calibri"/>
          <w:bCs w:val="0"/>
          <w:szCs w:val="22"/>
          <w:lang w:eastAsia="en-US"/>
        </w:rPr>
        <w:t xml:space="preserve"> in respect of any breach of the </w:t>
      </w:r>
      <w:r w:rsidR="006F354D" w:rsidRPr="00CA6D00">
        <w:rPr>
          <w:rFonts w:eastAsia="Calibri"/>
          <w:bCs w:val="0"/>
          <w:szCs w:val="22"/>
          <w:lang w:eastAsia="en-US"/>
        </w:rPr>
        <w:t>Contract</w:t>
      </w:r>
      <w:r w:rsidRPr="00CA6D00">
        <w:rPr>
          <w:rFonts w:eastAsia="Calibri"/>
          <w:bCs w:val="0"/>
          <w:szCs w:val="22"/>
          <w:lang w:eastAsia="en-US"/>
        </w:rPr>
        <w:t xml:space="preserve">), that sum may be deducted from any sum then due, or which at any later time may become due to the </w:t>
      </w:r>
      <w:r w:rsidR="006F354D" w:rsidRPr="00CA6D00">
        <w:rPr>
          <w:rFonts w:eastAsia="Calibri"/>
          <w:bCs w:val="0"/>
          <w:szCs w:val="22"/>
          <w:lang w:eastAsia="en-US"/>
        </w:rPr>
        <w:t>Contractor</w:t>
      </w:r>
      <w:r w:rsidRPr="00CA6D00">
        <w:rPr>
          <w:rFonts w:eastAsia="Calibri"/>
          <w:bCs w:val="0"/>
          <w:szCs w:val="22"/>
          <w:lang w:eastAsia="en-US"/>
        </w:rPr>
        <w:t xml:space="preserve"> under the </w:t>
      </w:r>
      <w:r w:rsidR="006F354D" w:rsidRPr="00CA6D00">
        <w:rPr>
          <w:rFonts w:eastAsia="Calibri"/>
          <w:bCs w:val="0"/>
          <w:szCs w:val="22"/>
          <w:lang w:eastAsia="en-US"/>
        </w:rPr>
        <w:t>Contract</w:t>
      </w:r>
      <w:r w:rsidRPr="00CA6D00">
        <w:rPr>
          <w:rFonts w:eastAsia="Calibri"/>
          <w:bCs w:val="0"/>
          <w:szCs w:val="22"/>
          <w:lang w:eastAsia="en-US"/>
        </w:rPr>
        <w:t xml:space="preserve"> or under any other agreement or </w:t>
      </w:r>
      <w:r w:rsidR="006F354D" w:rsidRPr="00CA6D00">
        <w:rPr>
          <w:rFonts w:eastAsia="Calibri"/>
          <w:bCs w:val="0"/>
          <w:szCs w:val="22"/>
          <w:lang w:eastAsia="en-US"/>
        </w:rPr>
        <w:t>Contract</w:t>
      </w:r>
      <w:r w:rsidRPr="00CA6D00">
        <w:rPr>
          <w:rFonts w:eastAsia="Calibri"/>
          <w:bCs w:val="0"/>
          <w:szCs w:val="22"/>
          <w:lang w:eastAsia="en-US"/>
        </w:rPr>
        <w:t xml:space="preserve"> with the </w:t>
      </w:r>
      <w:r w:rsidR="006F354D" w:rsidRPr="00CA6D00">
        <w:rPr>
          <w:rFonts w:eastAsia="Calibri"/>
          <w:bCs w:val="0"/>
          <w:szCs w:val="22"/>
          <w:lang w:eastAsia="en-US"/>
        </w:rPr>
        <w:t>Client</w:t>
      </w:r>
      <w:r w:rsidRPr="00CA6D00">
        <w:rPr>
          <w:rFonts w:eastAsia="Calibri"/>
          <w:bCs w:val="0"/>
          <w:szCs w:val="22"/>
          <w:lang w:eastAsia="en-US"/>
        </w:rPr>
        <w:t xml:space="preserve"> or the </w:t>
      </w:r>
      <w:r w:rsidR="006F354D" w:rsidRPr="00CA6D00">
        <w:rPr>
          <w:rFonts w:eastAsia="Calibri"/>
          <w:bCs w:val="0"/>
          <w:szCs w:val="22"/>
          <w:lang w:eastAsia="en-US"/>
        </w:rPr>
        <w:t>Crown</w:t>
      </w:r>
      <w:r w:rsidRPr="00CA6D00">
        <w:rPr>
          <w:rFonts w:eastAsia="Calibri"/>
          <w:bCs w:val="0"/>
          <w:szCs w:val="22"/>
          <w:lang w:eastAsia="en-US"/>
        </w:rPr>
        <w:t>.</w:t>
      </w:r>
    </w:p>
    <w:p w14:paraId="3CE244C4" w14:textId="77777777" w:rsidR="00A06EED" w:rsidRPr="00CA6D00" w:rsidRDefault="00A06EED" w:rsidP="00CA6D00">
      <w:pPr>
        <w:pStyle w:val="Heading4"/>
        <w:keepNext w:val="0"/>
        <w:spacing w:before="240" w:after="60"/>
        <w:ind w:left="709" w:hanging="709"/>
        <w:rPr>
          <w:rFonts w:eastAsia="Calibri"/>
          <w:bCs w:val="0"/>
          <w:szCs w:val="22"/>
          <w:lang w:eastAsia="en-US"/>
        </w:rPr>
      </w:pPr>
      <w:r w:rsidRPr="00CA6D00">
        <w:rPr>
          <w:rFonts w:eastAsia="Calibri"/>
          <w:bCs w:val="0"/>
          <w:szCs w:val="22"/>
          <w:lang w:eastAsia="en-US"/>
        </w:rPr>
        <w:t>B3.2</w:t>
      </w:r>
      <w:r w:rsidRPr="00CA6D00">
        <w:rPr>
          <w:rFonts w:eastAsia="Calibri"/>
          <w:bCs w:val="0"/>
          <w:szCs w:val="22"/>
          <w:lang w:eastAsia="en-US"/>
        </w:rPr>
        <w:tab/>
        <w:t xml:space="preserve">Any overpayment by either </w:t>
      </w:r>
      <w:r w:rsidR="006F354D" w:rsidRPr="00CA6D00">
        <w:rPr>
          <w:rFonts w:eastAsia="Calibri"/>
          <w:bCs w:val="0"/>
          <w:szCs w:val="22"/>
          <w:lang w:eastAsia="en-US"/>
        </w:rPr>
        <w:t>Party</w:t>
      </w:r>
      <w:r w:rsidRPr="00CA6D00">
        <w:rPr>
          <w:rFonts w:eastAsia="Calibri"/>
          <w:bCs w:val="0"/>
          <w:szCs w:val="22"/>
          <w:lang w:eastAsia="en-US"/>
        </w:rPr>
        <w:t xml:space="preserve"> shall be a sum of money recoverable by the </w:t>
      </w:r>
      <w:r w:rsidR="006F354D" w:rsidRPr="00CA6D00">
        <w:rPr>
          <w:rFonts w:eastAsia="Calibri"/>
          <w:bCs w:val="0"/>
          <w:szCs w:val="22"/>
          <w:lang w:eastAsia="en-US"/>
        </w:rPr>
        <w:t>Party</w:t>
      </w:r>
      <w:r w:rsidRPr="00CA6D00">
        <w:rPr>
          <w:rFonts w:eastAsia="Calibri"/>
          <w:bCs w:val="0"/>
          <w:szCs w:val="22"/>
          <w:lang w:eastAsia="en-US"/>
        </w:rPr>
        <w:t xml:space="preserve"> who made the overpayment from the </w:t>
      </w:r>
      <w:r w:rsidR="006F354D" w:rsidRPr="00CA6D00">
        <w:rPr>
          <w:rFonts w:eastAsia="Calibri"/>
          <w:bCs w:val="0"/>
          <w:szCs w:val="22"/>
          <w:lang w:eastAsia="en-US"/>
        </w:rPr>
        <w:t>Party</w:t>
      </w:r>
      <w:r w:rsidRPr="00CA6D00">
        <w:rPr>
          <w:rFonts w:eastAsia="Calibri"/>
          <w:bCs w:val="0"/>
          <w:szCs w:val="22"/>
          <w:lang w:eastAsia="en-US"/>
        </w:rPr>
        <w:t xml:space="preserve"> in receipt of the overpayment.</w:t>
      </w:r>
    </w:p>
    <w:p w14:paraId="4F74F86E" w14:textId="77777777" w:rsidR="00A06EED" w:rsidRDefault="00CA6D00" w:rsidP="00CA6D00">
      <w:pPr>
        <w:pStyle w:val="Heading3"/>
      </w:pPr>
      <w:bookmarkStart w:id="81" w:name="_Toc212821716"/>
      <w:bookmarkStart w:id="82" w:name="_Toc222022683"/>
      <w:bookmarkStart w:id="83" w:name="_Toc446589168"/>
      <w:bookmarkStart w:id="84" w:name="_Toc447529825"/>
      <w:r>
        <w:t>B4</w:t>
      </w:r>
      <w:r>
        <w:tab/>
      </w:r>
      <w:r w:rsidR="00A06EED">
        <w:t>Compliance with Value Added Tax and Other Tax Requirements</w:t>
      </w:r>
      <w:bookmarkEnd w:id="81"/>
      <w:bookmarkEnd w:id="82"/>
      <w:bookmarkEnd w:id="83"/>
      <w:bookmarkEnd w:id="84"/>
    </w:p>
    <w:p w14:paraId="556B7D02" w14:textId="77777777" w:rsidR="00A06EED" w:rsidRPr="00CA6D00" w:rsidRDefault="00A06EED" w:rsidP="00CA6D00">
      <w:pPr>
        <w:pStyle w:val="Heading4"/>
        <w:keepNext w:val="0"/>
        <w:spacing w:before="240" w:after="60"/>
        <w:ind w:left="709" w:hanging="709"/>
        <w:rPr>
          <w:rFonts w:eastAsia="Calibri"/>
          <w:bCs w:val="0"/>
          <w:szCs w:val="22"/>
          <w:lang w:eastAsia="en-US"/>
        </w:rPr>
      </w:pPr>
      <w:r w:rsidRPr="00CA6D00">
        <w:rPr>
          <w:rFonts w:eastAsia="Calibri"/>
          <w:bCs w:val="0"/>
          <w:szCs w:val="22"/>
          <w:lang w:eastAsia="en-US"/>
        </w:rPr>
        <w:t>B4.1</w:t>
      </w:r>
      <w:r w:rsidRPr="00CA6D00">
        <w:rPr>
          <w:rFonts w:eastAsia="Calibri"/>
          <w:bCs w:val="0"/>
          <w:szCs w:val="22"/>
          <w:lang w:eastAsia="en-US"/>
        </w:rPr>
        <w:tab/>
        <w:t xml:space="preserve">The </w:t>
      </w:r>
      <w:r w:rsidR="006F354D" w:rsidRPr="00CA6D00">
        <w:rPr>
          <w:rFonts w:eastAsia="Calibri"/>
          <w:bCs w:val="0"/>
          <w:szCs w:val="22"/>
          <w:lang w:eastAsia="en-US"/>
        </w:rPr>
        <w:t>Contractor</w:t>
      </w:r>
      <w:r w:rsidRPr="00CA6D00">
        <w:rPr>
          <w:rFonts w:eastAsia="Calibri"/>
          <w:bCs w:val="0"/>
          <w:szCs w:val="22"/>
          <w:lang w:eastAsia="en-US"/>
        </w:rPr>
        <w:t xml:space="preserve"> shall at all times comply with the Value Added Tax Act 1994 and all other statutes relating to direct or indirect taxes.</w:t>
      </w:r>
    </w:p>
    <w:p w14:paraId="17A7A8E5" w14:textId="77777777" w:rsidR="00A06EED" w:rsidRPr="00CA6D00" w:rsidRDefault="00A06EED" w:rsidP="00CA6D00">
      <w:pPr>
        <w:pStyle w:val="Heading4"/>
        <w:keepNext w:val="0"/>
        <w:spacing w:before="240" w:after="60"/>
        <w:ind w:left="709" w:hanging="709"/>
        <w:rPr>
          <w:rFonts w:eastAsia="Calibri"/>
          <w:bCs w:val="0"/>
          <w:szCs w:val="22"/>
          <w:lang w:eastAsia="en-US"/>
        </w:rPr>
      </w:pPr>
      <w:r w:rsidRPr="00CA6D00">
        <w:rPr>
          <w:rFonts w:eastAsia="Calibri"/>
          <w:bCs w:val="0"/>
          <w:szCs w:val="22"/>
          <w:lang w:eastAsia="en-US"/>
        </w:rPr>
        <w:t>B4.2</w:t>
      </w:r>
      <w:r w:rsidRPr="00CA6D00">
        <w:rPr>
          <w:rFonts w:eastAsia="Calibri"/>
          <w:bCs w:val="0"/>
          <w:szCs w:val="22"/>
          <w:lang w:eastAsia="en-US"/>
        </w:rPr>
        <w:tab/>
        <w:t xml:space="preserve">Failure to comply may constitute a material breach of this </w:t>
      </w:r>
      <w:r w:rsidR="006F354D" w:rsidRPr="00CA6D00">
        <w:rPr>
          <w:rFonts w:eastAsia="Calibri"/>
          <w:bCs w:val="0"/>
          <w:szCs w:val="22"/>
          <w:lang w:eastAsia="en-US"/>
        </w:rPr>
        <w:t>Contract</w:t>
      </w:r>
      <w:r w:rsidRPr="00CA6D00">
        <w:rPr>
          <w:rFonts w:eastAsia="Calibri"/>
          <w:bCs w:val="0"/>
          <w:szCs w:val="22"/>
          <w:lang w:eastAsia="en-US"/>
        </w:rPr>
        <w:t xml:space="preserve"> and the </w:t>
      </w:r>
      <w:r w:rsidR="006F354D" w:rsidRPr="00CA6D00">
        <w:rPr>
          <w:rFonts w:eastAsia="Calibri"/>
          <w:bCs w:val="0"/>
          <w:szCs w:val="22"/>
          <w:lang w:eastAsia="en-US"/>
        </w:rPr>
        <w:t>Client</w:t>
      </w:r>
      <w:r w:rsidRPr="00CA6D00">
        <w:rPr>
          <w:rFonts w:eastAsia="Calibri"/>
          <w:bCs w:val="0"/>
          <w:szCs w:val="22"/>
          <w:lang w:eastAsia="en-US"/>
        </w:rPr>
        <w:t xml:space="preserve"> may exercise the rights and provisions conferred by Condition G2 (Termination on </w:t>
      </w:r>
      <w:r w:rsidR="006F354D" w:rsidRPr="00CA6D00">
        <w:rPr>
          <w:rFonts w:eastAsia="Calibri"/>
          <w:bCs w:val="0"/>
          <w:szCs w:val="22"/>
          <w:lang w:eastAsia="en-US"/>
        </w:rPr>
        <w:t>Default</w:t>
      </w:r>
      <w:r w:rsidRPr="00CA6D00">
        <w:rPr>
          <w:rFonts w:eastAsia="Calibri"/>
          <w:bCs w:val="0"/>
          <w:szCs w:val="22"/>
          <w:lang w:eastAsia="en-US"/>
        </w:rPr>
        <w:t>) hereof.</w:t>
      </w:r>
    </w:p>
    <w:p w14:paraId="160713A3" w14:textId="77777777" w:rsidR="00A06EED" w:rsidRPr="00CA6D00" w:rsidRDefault="00A06EED" w:rsidP="00CA6D00">
      <w:pPr>
        <w:pStyle w:val="Heading4"/>
        <w:keepNext w:val="0"/>
        <w:spacing w:before="240" w:after="60"/>
        <w:ind w:left="709" w:hanging="709"/>
        <w:rPr>
          <w:rFonts w:eastAsia="Calibri"/>
          <w:bCs w:val="0"/>
          <w:szCs w:val="22"/>
          <w:lang w:eastAsia="en-US"/>
        </w:rPr>
      </w:pPr>
      <w:r w:rsidRPr="00CA6D00">
        <w:rPr>
          <w:rFonts w:eastAsia="Calibri"/>
          <w:bCs w:val="0"/>
          <w:szCs w:val="22"/>
          <w:lang w:eastAsia="en-US"/>
        </w:rPr>
        <w:t>B4.3</w:t>
      </w:r>
      <w:r w:rsidRPr="00CA6D00">
        <w:rPr>
          <w:rFonts w:eastAsia="Calibri"/>
          <w:bCs w:val="0"/>
          <w:szCs w:val="22"/>
          <w:lang w:eastAsia="en-US"/>
        </w:rPr>
        <w:tab/>
        <w:t xml:space="preserve">The </w:t>
      </w:r>
      <w:r w:rsidR="006F354D" w:rsidRPr="00CA6D00">
        <w:rPr>
          <w:rFonts w:eastAsia="Calibri"/>
          <w:bCs w:val="0"/>
          <w:szCs w:val="22"/>
          <w:lang w:eastAsia="en-US"/>
        </w:rPr>
        <w:t>Contractor</w:t>
      </w:r>
      <w:r w:rsidRPr="00CA6D00">
        <w:rPr>
          <w:rFonts w:eastAsia="Calibri"/>
          <w:bCs w:val="0"/>
          <w:szCs w:val="22"/>
          <w:lang w:eastAsia="en-US"/>
        </w:rPr>
        <w:t xml:space="preserve"> shall provide to the </w:t>
      </w:r>
      <w:r w:rsidR="006F354D" w:rsidRPr="00CA6D00">
        <w:rPr>
          <w:rFonts w:eastAsia="Calibri"/>
          <w:bCs w:val="0"/>
          <w:szCs w:val="22"/>
          <w:lang w:eastAsia="en-US"/>
        </w:rPr>
        <w:t>Client</w:t>
      </w:r>
      <w:r w:rsidRPr="00CA6D00">
        <w:rPr>
          <w:rFonts w:eastAsia="Calibri"/>
          <w:bCs w:val="0"/>
          <w:szCs w:val="22"/>
          <w:lang w:eastAsia="en-US"/>
        </w:rPr>
        <w:t xml:space="preserve"> the name and, as applicable, the Value Added Tax registration number, PAYE collection number and either the Corporation Tax or </w:t>
      </w:r>
      <w:r w:rsidR="008B08F3" w:rsidRPr="00CA6D00">
        <w:rPr>
          <w:rFonts w:eastAsia="Calibri"/>
          <w:bCs w:val="0"/>
          <w:szCs w:val="22"/>
          <w:lang w:eastAsia="en-US"/>
        </w:rPr>
        <w:t>Self-Assessment</w:t>
      </w:r>
      <w:r w:rsidRPr="00CA6D00">
        <w:rPr>
          <w:rFonts w:eastAsia="Calibri"/>
          <w:bCs w:val="0"/>
          <w:szCs w:val="22"/>
          <w:lang w:eastAsia="en-US"/>
        </w:rPr>
        <w:t xml:space="preserve"> reference of any agent, supplier or sub-</w:t>
      </w:r>
      <w:r w:rsidR="00A62F70" w:rsidRPr="00CA6D00">
        <w:rPr>
          <w:rFonts w:eastAsia="Calibri"/>
          <w:bCs w:val="0"/>
          <w:szCs w:val="22"/>
          <w:lang w:eastAsia="en-US"/>
        </w:rPr>
        <w:t>c</w:t>
      </w:r>
      <w:r w:rsidR="006F354D" w:rsidRPr="00CA6D00">
        <w:rPr>
          <w:rFonts w:eastAsia="Calibri"/>
          <w:bCs w:val="0"/>
          <w:szCs w:val="22"/>
          <w:lang w:eastAsia="en-US"/>
        </w:rPr>
        <w:t>ontractor</w:t>
      </w:r>
      <w:r w:rsidRPr="00CA6D00">
        <w:rPr>
          <w:rFonts w:eastAsia="Calibri"/>
          <w:bCs w:val="0"/>
          <w:szCs w:val="22"/>
          <w:lang w:eastAsia="en-US"/>
        </w:rPr>
        <w:t xml:space="preserve"> of the </w:t>
      </w:r>
      <w:r w:rsidR="006F354D" w:rsidRPr="00CA6D00">
        <w:rPr>
          <w:rFonts w:eastAsia="Calibri"/>
          <w:bCs w:val="0"/>
          <w:szCs w:val="22"/>
          <w:lang w:eastAsia="en-US"/>
        </w:rPr>
        <w:t>Contractor</w:t>
      </w:r>
      <w:r w:rsidRPr="00CA6D00">
        <w:rPr>
          <w:rFonts w:eastAsia="Calibri"/>
          <w:bCs w:val="0"/>
          <w:szCs w:val="22"/>
          <w:lang w:eastAsia="en-US"/>
        </w:rPr>
        <w:t xml:space="preserve"> prior to the commencement of any work under this </w:t>
      </w:r>
      <w:r w:rsidR="006F354D" w:rsidRPr="00CA6D00">
        <w:rPr>
          <w:rFonts w:eastAsia="Calibri"/>
          <w:bCs w:val="0"/>
          <w:szCs w:val="22"/>
          <w:lang w:eastAsia="en-US"/>
        </w:rPr>
        <w:t>Contract</w:t>
      </w:r>
      <w:r w:rsidRPr="00CA6D00">
        <w:rPr>
          <w:rFonts w:eastAsia="Calibri"/>
          <w:bCs w:val="0"/>
          <w:szCs w:val="22"/>
          <w:lang w:eastAsia="en-US"/>
        </w:rPr>
        <w:t xml:space="preserve"> by that agent, supplier or sub-</w:t>
      </w:r>
      <w:r w:rsidR="00581852" w:rsidRPr="00CA6D00">
        <w:rPr>
          <w:rFonts w:eastAsia="Calibri"/>
          <w:bCs w:val="0"/>
          <w:szCs w:val="22"/>
          <w:lang w:eastAsia="en-US"/>
        </w:rPr>
        <w:t>c</w:t>
      </w:r>
      <w:r w:rsidR="006F354D" w:rsidRPr="00CA6D00">
        <w:rPr>
          <w:rFonts w:eastAsia="Calibri"/>
          <w:bCs w:val="0"/>
          <w:szCs w:val="22"/>
          <w:lang w:eastAsia="en-US"/>
        </w:rPr>
        <w:t>ontractor</w:t>
      </w:r>
      <w:r w:rsidRPr="00CA6D00">
        <w:rPr>
          <w:rFonts w:eastAsia="Calibri"/>
          <w:bCs w:val="0"/>
          <w:szCs w:val="22"/>
          <w:lang w:eastAsia="en-US"/>
        </w:rPr>
        <w:t xml:space="preserve">.  Upon a request by the </w:t>
      </w:r>
      <w:r w:rsidR="006F354D" w:rsidRPr="00CA6D00">
        <w:rPr>
          <w:rFonts w:eastAsia="Calibri"/>
          <w:bCs w:val="0"/>
          <w:szCs w:val="22"/>
          <w:lang w:eastAsia="en-US"/>
        </w:rPr>
        <w:lastRenderedPageBreak/>
        <w:t>Client</w:t>
      </w:r>
      <w:r w:rsidRPr="00CA6D00">
        <w:rPr>
          <w:rFonts w:eastAsia="Calibri"/>
          <w:bCs w:val="0"/>
          <w:szCs w:val="22"/>
          <w:lang w:eastAsia="en-US"/>
        </w:rPr>
        <w:t xml:space="preserve">, the </w:t>
      </w:r>
      <w:r w:rsidR="006F354D" w:rsidRPr="00CA6D00">
        <w:rPr>
          <w:rFonts w:eastAsia="Calibri"/>
          <w:bCs w:val="0"/>
          <w:szCs w:val="22"/>
          <w:lang w:eastAsia="en-US"/>
        </w:rPr>
        <w:t>Contractor</w:t>
      </w:r>
      <w:r w:rsidRPr="00CA6D00">
        <w:rPr>
          <w:rFonts w:eastAsia="Calibri"/>
          <w:bCs w:val="0"/>
          <w:szCs w:val="22"/>
          <w:lang w:eastAsia="en-US"/>
        </w:rPr>
        <w:t xml:space="preserve"> shall not employ or will cease to employ any agent, supplier or sub-</w:t>
      </w:r>
      <w:r w:rsidR="00581852" w:rsidRPr="00CA6D00">
        <w:rPr>
          <w:rFonts w:eastAsia="Calibri"/>
          <w:bCs w:val="0"/>
          <w:szCs w:val="22"/>
          <w:lang w:eastAsia="en-US"/>
        </w:rPr>
        <w:t>c</w:t>
      </w:r>
      <w:r w:rsidR="006F354D" w:rsidRPr="00CA6D00">
        <w:rPr>
          <w:rFonts w:eastAsia="Calibri"/>
          <w:bCs w:val="0"/>
          <w:szCs w:val="22"/>
          <w:lang w:eastAsia="en-US"/>
        </w:rPr>
        <w:t>ontractor</w:t>
      </w:r>
      <w:r w:rsidRPr="00CA6D00">
        <w:rPr>
          <w:rFonts w:eastAsia="Calibri"/>
          <w:bCs w:val="0"/>
          <w:szCs w:val="22"/>
          <w:lang w:eastAsia="en-US"/>
        </w:rPr>
        <w:t>.</w:t>
      </w:r>
    </w:p>
    <w:p w14:paraId="288921C4" w14:textId="77777777" w:rsidR="00A06EED" w:rsidRDefault="00CA6D00" w:rsidP="00CA6D00">
      <w:pPr>
        <w:pStyle w:val="Heading3"/>
      </w:pPr>
      <w:bookmarkStart w:id="85" w:name="_Toc212821717"/>
      <w:bookmarkStart w:id="86" w:name="_Toc222022684"/>
      <w:bookmarkStart w:id="87" w:name="_Toc446589169"/>
      <w:bookmarkStart w:id="88" w:name="_Toc447529826"/>
      <w:r>
        <w:t>B5</w:t>
      </w:r>
      <w:r>
        <w:tab/>
      </w:r>
      <w:r w:rsidR="00A06EED">
        <w:t>Arrears of Value Added Tax</w:t>
      </w:r>
      <w:bookmarkEnd w:id="85"/>
      <w:bookmarkEnd w:id="86"/>
      <w:bookmarkEnd w:id="87"/>
      <w:bookmarkEnd w:id="88"/>
    </w:p>
    <w:p w14:paraId="2FE135F8" w14:textId="77777777" w:rsidR="00A06EED" w:rsidRPr="00CA6D00" w:rsidRDefault="00A06EED" w:rsidP="00CA6D00">
      <w:pPr>
        <w:pStyle w:val="Heading4"/>
        <w:keepNext w:val="0"/>
        <w:spacing w:before="240" w:after="60"/>
        <w:ind w:left="709" w:hanging="709"/>
        <w:rPr>
          <w:rFonts w:eastAsia="Calibri"/>
          <w:bCs w:val="0"/>
          <w:szCs w:val="22"/>
          <w:lang w:eastAsia="en-US"/>
        </w:rPr>
      </w:pPr>
      <w:r w:rsidRPr="00CA6D00">
        <w:rPr>
          <w:rFonts w:eastAsia="Calibri"/>
          <w:bCs w:val="0"/>
          <w:szCs w:val="22"/>
          <w:lang w:eastAsia="en-US"/>
        </w:rPr>
        <w:t>B5.1</w:t>
      </w:r>
      <w:r w:rsidRPr="00CA6D00">
        <w:rPr>
          <w:rFonts w:eastAsia="Calibri"/>
          <w:bCs w:val="0"/>
          <w:szCs w:val="22"/>
          <w:lang w:eastAsia="en-US"/>
        </w:rPr>
        <w:tab/>
        <w:t xml:space="preserve">Where an amount, including any assessed amount, is due from the </w:t>
      </w:r>
      <w:r w:rsidR="006F354D" w:rsidRPr="00CA6D00">
        <w:rPr>
          <w:rFonts w:eastAsia="Calibri"/>
          <w:bCs w:val="0"/>
          <w:szCs w:val="22"/>
          <w:lang w:eastAsia="en-US"/>
        </w:rPr>
        <w:t>Contractor</w:t>
      </w:r>
      <w:r w:rsidRPr="00CA6D00">
        <w:rPr>
          <w:rFonts w:eastAsia="Calibri"/>
          <w:bCs w:val="0"/>
          <w:szCs w:val="22"/>
          <w:lang w:eastAsia="en-US"/>
        </w:rPr>
        <w:t xml:space="preserve"> as Value Added Tax under the Value Added Tax Act 1994 (as amended) an equivalent amount may be deducted by the </w:t>
      </w:r>
      <w:r w:rsidR="006F354D" w:rsidRPr="00CA6D00">
        <w:rPr>
          <w:rFonts w:eastAsia="Calibri"/>
          <w:bCs w:val="0"/>
          <w:szCs w:val="22"/>
          <w:lang w:eastAsia="en-US"/>
        </w:rPr>
        <w:t>Client</w:t>
      </w:r>
      <w:r w:rsidRPr="00CA6D00">
        <w:rPr>
          <w:rFonts w:eastAsia="Calibri"/>
          <w:bCs w:val="0"/>
          <w:szCs w:val="22"/>
          <w:lang w:eastAsia="en-US"/>
        </w:rPr>
        <w:t xml:space="preserve"> from the amount of any sum due to the </w:t>
      </w:r>
      <w:r w:rsidR="006F354D" w:rsidRPr="00CA6D00">
        <w:rPr>
          <w:rFonts w:eastAsia="Calibri"/>
          <w:bCs w:val="0"/>
          <w:szCs w:val="22"/>
          <w:lang w:eastAsia="en-US"/>
        </w:rPr>
        <w:t>Contractor</w:t>
      </w:r>
      <w:r w:rsidRPr="00CA6D00">
        <w:rPr>
          <w:rFonts w:eastAsia="Calibri"/>
          <w:bCs w:val="0"/>
          <w:szCs w:val="22"/>
          <w:lang w:eastAsia="en-US"/>
        </w:rPr>
        <w:t xml:space="preserve"> under the </w:t>
      </w:r>
      <w:r w:rsidR="006F354D" w:rsidRPr="00CA6D00">
        <w:rPr>
          <w:rFonts w:eastAsia="Calibri"/>
          <w:bCs w:val="0"/>
          <w:szCs w:val="22"/>
          <w:lang w:eastAsia="en-US"/>
        </w:rPr>
        <w:t>Contract</w:t>
      </w:r>
      <w:r w:rsidRPr="00CA6D00">
        <w:rPr>
          <w:rFonts w:eastAsia="Calibri"/>
          <w:bCs w:val="0"/>
          <w:szCs w:val="22"/>
          <w:lang w:eastAsia="en-US"/>
        </w:rPr>
        <w:t>.</w:t>
      </w:r>
    </w:p>
    <w:p w14:paraId="6DE035CB" w14:textId="77777777" w:rsidR="00A06EED" w:rsidRPr="00CA6D00" w:rsidRDefault="00A06EED" w:rsidP="00CA6D00">
      <w:pPr>
        <w:pStyle w:val="Heading4"/>
        <w:keepNext w:val="0"/>
        <w:spacing w:before="240" w:after="60"/>
        <w:ind w:left="709" w:hanging="709"/>
        <w:rPr>
          <w:rFonts w:eastAsia="Calibri"/>
          <w:bCs w:val="0"/>
          <w:szCs w:val="22"/>
          <w:lang w:eastAsia="en-US"/>
        </w:rPr>
      </w:pPr>
      <w:r w:rsidRPr="00CA6D00">
        <w:rPr>
          <w:rFonts w:eastAsia="Calibri"/>
          <w:bCs w:val="0"/>
          <w:szCs w:val="22"/>
          <w:lang w:eastAsia="en-US"/>
        </w:rPr>
        <w:t>B5.2</w:t>
      </w:r>
      <w:r w:rsidRPr="00CA6D00">
        <w:rPr>
          <w:rFonts w:eastAsia="Calibri"/>
          <w:bCs w:val="0"/>
          <w:szCs w:val="22"/>
          <w:lang w:eastAsia="en-US"/>
        </w:rPr>
        <w:tab/>
        <w:t xml:space="preserve">The </w:t>
      </w:r>
      <w:r w:rsidR="006F354D" w:rsidRPr="00CA6D00">
        <w:rPr>
          <w:rFonts w:eastAsia="Calibri"/>
          <w:bCs w:val="0"/>
          <w:szCs w:val="22"/>
          <w:lang w:eastAsia="en-US"/>
        </w:rPr>
        <w:t>Client</w:t>
      </w:r>
      <w:r w:rsidRPr="00CA6D00">
        <w:rPr>
          <w:rFonts w:eastAsia="Calibri"/>
          <w:bCs w:val="0"/>
          <w:szCs w:val="22"/>
          <w:lang w:eastAsia="en-US"/>
        </w:rPr>
        <w:t xml:space="preserve"> shall give the </w:t>
      </w:r>
      <w:r w:rsidR="006F354D" w:rsidRPr="00CA6D00">
        <w:rPr>
          <w:rFonts w:eastAsia="Calibri"/>
          <w:bCs w:val="0"/>
          <w:szCs w:val="22"/>
          <w:lang w:eastAsia="en-US"/>
        </w:rPr>
        <w:t>Contractor</w:t>
      </w:r>
      <w:r w:rsidRPr="00CA6D00">
        <w:rPr>
          <w:rFonts w:eastAsia="Calibri"/>
          <w:bCs w:val="0"/>
          <w:szCs w:val="22"/>
          <w:lang w:eastAsia="en-US"/>
        </w:rPr>
        <w:t xml:space="preserve"> at least 14 </w:t>
      </w:r>
      <w:proofErr w:type="spellStart"/>
      <w:r w:rsidRPr="00CA6D00">
        <w:rPr>
          <w:rFonts w:eastAsia="Calibri"/>
          <w:bCs w:val="0"/>
          <w:szCs w:val="22"/>
          <w:lang w:eastAsia="en-US"/>
        </w:rPr>
        <w:t>days notice</w:t>
      </w:r>
      <w:proofErr w:type="spellEnd"/>
      <w:r w:rsidRPr="00CA6D00">
        <w:rPr>
          <w:rFonts w:eastAsia="Calibri"/>
          <w:bCs w:val="0"/>
          <w:szCs w:val="22"/>
          <w:lang w:eastAsia="en-US"/>
        </w:rPr>
        <w:t xml:space="preserve"> in writing before exercising the right of deduction under </w:t>
      </w:r>
      <w:r w:rsidR="00833B39" w:rsidRPr="00CA6D00">
        <w:rPr>
          <w:rFonts w:eastAsia="Calibri"/>
          <w:bCs w:val="0"/>
          <w:szCs w:val="22"/>
          <w:lang w:eastAsia="en-US"/>
        </w:rPr>
        <w:t>Clause</w:t>
      </w:r>
      <w:r w:rsidRPr="00CA6D00">
        <w:rPr>
          <w:rFonts w:eastAsia="Calibri"/>
          <w:bCs w:val="0"/>
          <w:szCs w:val="22"/>
          <w:lang w:eastAsia="en-US"/>
        </w:rPr>
        <w:t xml:space="preserve"> B5.1.  The notice shall specify the amount to be deducted and shall contain a description of the </w:t>
      </w:r>
      <w:r w:rsidR="006F354D" w:rsidRPr="00CA6D00">
        <w:rPr>
          <w:rFonts w:eastAsia="Calibri"/>
          <w:bCs w:val="0"/>
          <w:szCs w:val="22"/>
          <w:lang w:eastAsia="en-US"/>
        </w:rPr>
        <w:t>VAT</w:t>
      </w:r>
      <w:r w:rsidRPr="00CA6D00">
        <w:rPr>
          <w:rFonts w:eastAsia="Calibri"/>
          <w:bCs w:val="0"/>
          <w:szCs w:val="22"/>
          <w:lang w:eastAsia="en-US"/>
        </w:rPr>
        <w:t xml:space="preserve"> due from the </w:t>
      </w:r>
      <w:r w:rsidR="006F354D" w:rsidRPr="00CA6D00">
        <w:rPr>
          <w:rFonts w:eastAsia="Calibri"/>
          <w:bCs w:val="0"/>
          <w:szCs w:val="22"/>
          <w:lang w:eastAsia="en-US"/>
        </w:rPr>
        <w:t>Contractor</w:t>
      </w:r>
      <w:r w:rsidRPr="00CA6D00">
        <w:rPr>
          <w:rFonts w:eastAsia="Calibri"/>
          <w:bCs w:val="0"/>
          <w:szCs w:val="22"/>
          <w:lang w:eastAsia="en-US"/>
        </w:rPr>
        <w:t xml:space="preserve"> in respect of which the deduction is made.</w:t>
      </w:r>
    </w:p>
    <w:p w14:paraId="4D7CB09F" w14:textId="77A94423" w:rsidR="00A06EED" w:rsidRDefault="00CA6D00" w:rsidP="00CA6D00">
      <w:pPr>
        <w:pStyle w:val="Heading3"/>
      </w:pPr>
      <w:bookmarkStart w:id="89" w:name="_Toc212821718"/>
      <w:bookmarkStart w:id="90" w:name="_Toc222022685"/>
      <w:bookmarkStart w:id="91" w:name="_Toc446589170"/>
      <w:bookmarkStart w:id="92" w:name="_Toc447529827"/>
      <w:r>
        <w:t>B6</w:t>
      </w:r>
      <w:r>
        <w:tab/>
      </w:r>
      <w:r w:rsidR="00A06EED">
        <w:t xml:space="preserve">Price adjustment on extension of the Initial </w:t>
      </w:r>
      <w:bookmarkEnd w:id="89"/>
      <w:r w:rsidR="006F354D">
        <w:t>Contract Period</w:t>
      </w:r>
      <w:bookmarkEnd w:id="90"/>
      <w:r w:rsidR="00845EC9">
        <w:t xml:space="preserve"> </w:t>
      </w:r>
      <w:bookmarkEnd w:id="91"/>
      <w:bookmarkEnd w:id="92"/>
    </w:p>
    <w:p w14:paraId="4390919D" w14:textId="77777777" w:rsidR="00A06EED" w:rsidRPr="00CA6D00" w:rsidRDefault="00A06EED" w:rsidP="00CA6D00">
      <w:pPr>
        <w:pStyle w:val="Heading4"/>
        <w:keepNext w:val="0"/>
        <w:spacing w:before="240" w:after="60"/>
        <w:ind w:left="709" w:hanging="709"/>
        <w:rPr>
          <w:rFonts w:eastAsia="Calibri"/>
          <w:bCs w:val="0"/>
          <w:szCs w:val="22"/>
          <w:lang w:eastAsia="en-US"/>
        </w:rPr>
      </w:pPr>
      <w:r w:rsidRPr="00CA6D00">
        <w:rPr>
          <w:rFonts w:eastAsia="Calibri"/>
          <w:bCs w:val="0"/>
          <w:szCs w:val="22"/>
          <w:lang w:eastAsia="en-US"/>
        </w:rPr>
        <w:t>B6.1</w:t>
      </w:r>
      <w:r w:rsidRPr="00CA6D00">
        <w:rPr>
          <w:rFonts w:eastAsia="Calibri"/>
          <w:bCs w:val="0"/>
          <w:szCs w:val="22"/>
          <w:lang w:eastAsia="en-US"/>
        </w:rPr>
        <w:tab/>
        <w:t xml:space="preserve">The </w:t>
      </w:r>
      <w:r w:rsidR="006F354D" w:rsidRPr="00CA6D00">
        <w:rPr>
          <w:rFonts w:eastAsia="Calibri"/>
          <w:bCs w:val="0"/>
          <w:szCs w:val="22"/>
          <w:lang w:eastAsia="en-US"/>
        </w:rPr>
        <w:t>Contract Price</w:t>
      </w:r>
      <w:r w:rsidRPr="00CA6D00">
        <w:rPr>
          <w:rFonts w:eastAsia="Calibri"/>
          <w:bCs w:val="0"/>
          <w:szCs w:val="22"/>
          <w:lang w:eastAsia="en-US"/>
        </w:rPr>
        <w:t xml:space="preserve"> shall apply for the Initial </w:t>
      </w:r>
      <w:r w:rsidR="006F354D" w:rsidRPr="00CA6D00">
        <w:rPr>
          <w:rFonts w:eastAsia="Calibri"/>
          <w:bCs w:val="0"/>
          <w:szCs w:val="22"/>
          <w:lang w:eastAsia="en-US"/>
        </w:rPr>
        <w:t>Contract Period</w:t>
      </w:r>
      <w:r w:rsidRPr="00CA6D00">
        <w:rPr>
          <w:rFonts w:eastAsia="Calibri"/>
          <w:bCs w:val="0"/>
          <w:szCs w:val="22"/>
          <w:lang w:eastAsia="en-US"/>
        </w:rPr>
        <w:t xml:space="preserve">.  In the event that the </w:t>
      </w:r>
      <w:r w:rsidR="006F354D" w:rsidRPr="00CA6D00">
        <w:rPr>
          <w:rFonts w:eastAsia="Calibri"/>
          <w:bCs w:val="0"/>
          <w:szCs w:val="22"/>
          <w:lang w:eastAsia="en-US"/>
        </w:rPr>
        <w:t>Client</w:t>
      </w:r>
      <w:r w:rsidRPr="00CA6D00">
        <w:rPr>
          <w:rFonts w:eastAsia="Calibri"/>
          <w:bCs w:val="0"/>
          <w:szCs w:val="22"/>
          <w:lang w:eastAsia="en-US"/>
        </w:rPr>
        <w:t xml:space="preserve"> agrees to extend the Initial </w:t>
      </w:r>
      <w:r w:rsidR="006F354D" w:rsidRPr="00CA6D00">
        <w:rPr>
          <w:rFonts w:eastAsia="Calibri"/>
          <w:bCs w:val="0"/>
          <w:szCs w:val="22"/>
          <w:lang w:eastAsia="en-US"/>
        </w:rPr>
        <w:t>Contract Period</w:t>
      </w:r>
      <w:r w:rsidRPr="00CA6D00">
        <w:rPr>
          <w:rFonts w:eastAsia="Calibri"/>
          <w:bCs w:val="0"/>
          <w:szCs w:val="22"/>
          <w:lang w:eastAsia="en-US"/>
        </w:rPr>
        <w:t xml:space="preserve"> pursuant to </w:t>
      </w:r>
      <w:r w:rsidR="00833B39" w:rsidRPr="00CA6D00">
        <w:rPr>
          <w:rFonts w:eastAsia="Calibri"/>
          <w:bCs w:val="0"/>
          <w:szCs w:val="22"/>
          <w:lang w:eastAsia="en-US"/>
        </w:rPr>
        <w:t>Clause</w:t>
      </w:r>
      <w:r w:rsidRPr="00CA6D00">
        <w:rPr>
          <w:rFonts w:eastAsia="Calibri"/>
          <w:bCs w:val="0"/>
          <w:szCs w:val="22"/>
          <w:lang w:eastAsia="en-US"/>
        </w:rPr>
        <w:t xml:space="preserve"> E6 (Extension of Initial </w:t>
      </w:r>
      <w:r w:rsidR="006F354D" w:rsidRPr="00CA6D00">
        <w:rPr>
          <w:rFonts w:eastAsia="Calibri"/>
          <w:bCs w:val="0"/>
          <w:szCs w:val="22"/>
          <w:lang w:eastAsia="en-US"/>
        </w:rPr>
        <w:t>Contract Period</w:t>
      </w:r>
      <w:r w:rsidR="0043297D" w:rsidRPr="00CA6D00">
        <w:rPr>
          <w:rFonts w:eastAsia="Calibri"/>
          <w:bCs w:val="0"/>
          <w:szCs w:val="22"/>
          <w:lang w:eastAsia="en-US"/>
        </w:rPr>
        <w:t xml:space="preserve">) the </w:t>
      </w:r>
      <w:r w:rsidR="006F354D" w:rsidRPr="00CA6D00">
        <w:rPr>
          <w:rFonts w:eastAsia="Calibri"/>
          <w:bCs w:val="0"/>
          <w:szCs w:val="22"/>
          <w:lang w:eastAsia="en-US"/>
        </w:rPr>
        <w:t>Client</w:t>
      </w:r>
      <w:r w:rsidR="0043297D" w:rsidRPr="00CA6D00">
        <w:rPr>
          <w:rFonts w:eastAsia="Calibri"/>
          <w:bCs w:val="0"/>
          <w:szCs w:val="22"/>
          <w:lang w:eastAsia="en-US"/>
        </w:rPr>
        <w:t xml:space="preserve"> shall, in the 6</w:t>
      </w:r>
      <w:r w:rsidRPr="00CA6D00">
        <w:rPr>
          <w:rFonts w:eastAsia="Calibri"/>
          <w:bCs w:val="0"/>
          <w:szCs w:val="22"/>
          <w:lang w:eastAsia="en-US"/>
        </w:rPr>
        <w:t xml:space="preserve"> </w:t>
      </w:r>
      <w:r w:rsidR="006F354D" w:rsidRPr="00CA6D00">
        <w:rPr>
          <w:rFonts w:eastAsia="Calibri"/>
          <w:bCs w:val="0"/>
          <w:szCs w:val="22"/>
          <w:lang w:eastAsia="en-US"/>
        </w:rPr>
        <w:t>Month</w:t>
      </w:r>
      <w:r w:rsidRPr="00CA6D00">
        <w:rPr>
          <w:rFonts w:eastAsia="Calibri"/>
          <w:bCs w:val="0"/>
          <w:szCs w:val="22"/>
          <w:lang w:eastAsia="en-US"/>
        </w:rPr>
        <w:t xml:space="preserve"> period prior to the expiry of the Initial </w:t>
      </w:r>
      <w:r w:rsidR="006F354D" w:rsidRPr="00CA6D00">
        <w:rPr>
          <w:rFonts w:eastAsia="Calibri"/>
          <w:bCs w:val="0"/>
          <w:szCs w:val="22"/>
          <w:lang w:eastAsia="en-US"/>
        </w:rPr>
        <w:t>Contract Period</w:t>
      </w:r>
      <w:r w:rsidRPr="00CA6D00">
        <w:rPr>
          <w:rFonts w:eastAsia="Calibri"/>
          <w:bCs w:val="0"/>
          <w:szCs w:val="22"/>
          <w:lang w:eastAsia="en-US"/>
        </w:rPr>
        <w:t xml:space="preserve">, enter into good faith negotiations with the </w:t>
      </w:r>
      <w:r w:rsidR="006F354D" w:rsidRPr="00CA6D00">
        <w:rPr>
          <w:rFonts w:eastAsia="Calibri"/>
          <w:bCs w:val="0"/>
          <w:szCs w:val="22"/>
          <w:lang w:eastAsia="en-US"/>
        </w:rPr>
        <w:t>Contractor</w:t>
      </w:r>
      <w:r w:rsidRPr="00CA6D00">
        <w:rPr>
          <w:rFonts w:eastAsia="Calibri"/>
          <w:bCs w:val="0"/>
          <w:szCs w:val="22"/>
          <w:lang w:eastAsia="en-US"/>
        </w:rPr>
        <w:t xml:space="preserve"> (for a period of not more than 30 </w:t>
      </w:r>
      <w:r w:rsidR="00381311" w:rsidRPr="00CA6D00">
        <w:rPr>
          <w:rFonts w:eastAsia="Calibri"/>
          <w:bCs w:val="0"/>
          <w:szCs w:val="22"/>
          <w:lang w:eastAsia="en-US"/>
        </w:rPr>
        <w:t>Working Day</w:t>
      </w:r>
      <w:r w:rsidRPr="00CA6D00">
        <w:rPr>
          <w:rFonts w:eastAsia="Calibri"/>
          <w:bCs w:val="0"/>
          <w:szCs w:val="22"/>
          <w:lang w:eastAsia="en-US"/>
        </w:rPr>
        <w:t xml:space="preserve">s) to agree a </w:t>
      </w:r>
      <w:r w:rsidR="006F354D" w:rsidRPr="00CA6D00">
        <w:rPr>
          <w:rFonts w:eastAsia="Calibri"/>
          <w:bCs w:val="0"/>
          <w:szCs w:val="22"/>
          <w:lang w:eastAsia="en-US"/>
        </w:rPr>
        <w:t>Variation</w:t>
      </w:r>
      <w:r w:rsidRPr="00CA6D00">
        <w:rPr>
          <w:rFonts w:eastAsia="Calibri"/>
          <w:bCs w:val="0"/>
          <w:szCs w:val="22"/>
          <w:lang w:eastAsia="en-US"/>
        </w:rPr>
        <w:t xml:space="preserve"> in the </w:t>
      </w:r>
      <w:r w:rsidR="006F354D" w:rsidRPr="00CA6D00">
        <w:rPr>
          <w:rFonts w:eastAsia="Calibri"/>
          <w:bCs w:val="0"/>
          <w:szCs w:val="22"/>
          <w:lang w:eastAsia="en-US"/>
        </w:rPr>
        <w:t>Contract Price</w:t>
      </w:r>
      <w:r w:rsidRPr="00CA6D00">
        <w:rPr>
          <w:rFonts w:eastAsia="Calibri"/>
          <w:bCs w:val="0"/>
          <w:szCs w:val="22"/>
          <w:lang w:eastAsia="en-US"/>
        </w:rPr>
        <w:t>.</w:t>
      </w:r>
    </w:p>
    <w:p w14:paraId="1C2F0350" w14:textId="77777777" w:rsidR="00A06EED" w:rsidRPr="00CA6D00" w:rsidRDefault="00A06EED" w:rsidP="00CA6D00">
      <w:pPr>
        <w:pStyle w:val="Heading4"/>
        <w:keepNext w:val="0"/>
        <w:spacing w:before="240" w:after="60"/>
        <w:ind w:left="709" w:hanging="709"/>
        <w:rPr>
          <w:rFonts w:eastAsia="Calibri"/>
          <w:bCs w:val="0"/>
          <w:szCs w:val="22"/>
          <w:lang w:eastAsia="en-US"/>
        </w:rPr>
      </w:pPr>
      <w:r w:rsidRPr="00CA6D00">
        <w:rPr>
          <w:rFonts w:eastAsia="Calibri"/>
          <w:bCs w:val="0"/>
          <w:szCs w:val="22"/>
          <w:lang w:eastAsia="en-US"/>
        </w:rPr>
        <w:t>B6.2</w:t>
      </w:r>
      <w:r w:rsidRPr="00CA6D00">
        <w:rPr>
          <w:rFonts w:eastAsia="Calibri"/>
          <w:bCs w:val="0"/>
          <w:szCs w:val="22"/>
          <w:lang w:eastAsia="en-US"/>
        </w:rPr>
        <w:tab/>
        <w:t xml:space="preserve">If the Parties are unable to agree a </w:t>
      </w:r>
      <w:r w:rsidR="006F354D" w:rsidRPr="00CA6D00">
        <w:rPr>
          <w:rFonts w:eastAsia="Calibri"/>
          <w:bCs w:val="0"/>
          <w:szCs w:val="22"/>
          <w:lang w:eastAsia="en-US"/>
        </w:rPr>
        <w:t>Variation</w:t>
      </w:r>
      <w:r w:rsidRPr="00CA6D00">
        <w:rPr>
          <w:rFonts w:eastAsia="Calibri"/>
          <w:bCs w:val="0"/>
          <w:szCs w:val="22"/>
          <w:lang w:eastAsia="en-US"/>
        </w:rPr>
        <w:t xml:space="preserve"> in the </w:t>
      </w:r>
      <w:r w:rsidR="006F354D" w:rsidRPr="00CA6D00">
        <w:rPr>
          <w:rFonts w:eastAsia="Calibri"/>
          <w:bCs w:val="0"/>
          <w:szCs w:val="22"/>
          <w:lang w:eastAsia="en-US"/>
        </w:rPr>
        <w:t>Contract Price</w:t>
      </w:r>
      <w:r w:rsidRPr="00CA6D00">
        <w:rPr>
          <w:rFonts w:eastAsia="Calibri"/>
          <w:bCs w:val="0"/>
          <w:szCs w:val="22"/>
          <w:lang w:eastAsia="en-US"/>
        </w:rPr>
        <w:t xml:space="preserve"> in accordance with </w:t>
      </w:r>
      <w:r w:rsidR="00833B39" w:rsidRPr="00CA6D00">
        <w:rPr>
          <w:rFonts w:eastAsia="Calibri"/>
          <w:bCs w:val="0"/>
          <w:szCs w:val="22"/>
          <w:lang w:eastAsia="en-US"/>
        </w:rPr>
        <w:t>Clause</w:t>
      </w:r>
      <w:r w:rsidRPr="00CA6D00">
        <w:rPr>
          <w:rFonts w:eastAsia="Calibri"/>
          <w:bCs w:val="0"/>
          <w:szCs w:val="22"/>
          <w:lang w:eastAsia="en-US"/>
        </w:rPr>
        <w:t xml:space="preserve"> B6.1, the </w:t>
      </w:r>
      <w:r w:rsidR="006F354D" w:rsidRPr="00CA6D00">
        <w:rPr>
          <w:rFonts w:eastAsia="Calibri"/>
          <w:bCs w:val="0"/>
          <w:szCs w:val="22"/>
          <w:lang w:eastAsia="en-US"/>
        </w:rPr>
        <w:t>Contract</w:t>
      </w:r>
      <w:r w:rsidRPr="00CA6D00">
        <w:rPr>
          <w:rFonts w:eastAsia="Calibri"/>
          <w:bCs w:val="0"/>
          <w:szCs w:val="22"/>
          <w:lang w:eastAsia="en-US"/>
        </w:rPr>
        <w:t xml:space="preserve"> shall terminate at the end of the Initial </w:t>
      </w:r>
      <w:r w:rsidR="006F354D" w:rsidRPr="00CA6D00">
        <w:rPr>
          <w:rFonts w:eastAsia="Calibri"/>
          <w:bCs w:val="0"/>
          <w:szCs w:val="22"/>
          <w:lang w:eastAsia="en-US"/>
        </w:rPr>
        <w:t>Contract Period</w:t>
      </w:r>
      <w:r w:rsidRPr="00CA6D00">
        <w:rPr>
          <w:rFonts w:eastAsia="Calibri"/>
          <w:bCs w:val="0"/>
          <w:szCs w:val="22"/>
          <w:lang w:eastAsia="en-US"/>
        </w:rPr>
        <w:t>.</w:t>
      </w:r>
    </w:p>
    <w:p w14:paraId="529ECE48" w14:textId="77777777" w:rsidR="00A06EED" w:rsidRPr="00CA6D00" w:rsidRDefault="00A06EED" w:rsidP="00CA6D00">
      <w:pPr>
        <w:pStyle w:val="Heading4"/>
        <w:keepNext w:val="0"/>
        <w:spacing w:before="240" w:after="60"/>
        <w:ind w:left="709" w:hanging="709"/>
        <w:rPr>
          <w:rFonts w:eastAsia="Calibri"/>
          <w:bCs w:val="0"/>
          <w:szCs w:val="22"/>
          <w:lang w:eastAsia="en-US"/>
        </w:rPr>
      </w:pPr>
      <w:r w:rsidRPr="00CA6D00">
        <w:rPr>
          <w:rFonts w:eastAsia="Calibri"/>
          <w:bCs w:val="0"/>
          <w:szCs w:val="22"/>
          <w:lang w:eastAsia="en-US"/>
        </w:rPr>
        <w:t>B6.3</w:t>
      </w:r>
      <w:r w:rsidRPr="00CA6D00">
        <w:rPr>
          <w:rFonts w:eastAsia="Calibri"/>
          <w:bCs w:val="0"/>
          <w:szCs w:val="22"/>
          <w:lang w:eastAsia="en-US"/>
        </w:rPr>
        <w:tab/>
        <w:t xml:space="preserve">If a </w:t>
      </w:r>
      <w:r w:rsidR="006F354D" w:rsidRPr="00CA6D00">
        <w:rPr>
          <w:rFonts w:eastAsia="Calibri"/>
          <w:bCs w:val="0"/>
          <w:szCs w:val="22"/>
          <w:lang w:eastAsia="en-US"/>
        </w:rPr>
        <w:t>Variation</w:t>
      </w:r>
      <w:r w:rsidRPr="00CA6D00">
        <w:rPr>
          <w:rFonts w:eastAsia="Calibri"/>
          <w:bCs w:val="0"/>
          <w:szCs w:val="22"/>
          <w:lang w:eastAsia="en-US"/>
        </w:rPr>
        <w:t xml:space="preserve"> in the </w:t>
      </w:r>
      <w:r w:rsidR="006F354D" w:rsidRPr="00CA6D00">
        <w:rPr>
          <w:rFonts w:eastAsia="Calibri"/>
          <w:bCs w:val="0"/>
          <w:szCs w:val="22"/>
          <w:lang w:eastAsia="en-US"/>
        </w:rPr>
        <w:t>Contract Price</w:t>
      </w:r>
      <w:r w:rsidRPr="00CA6D00">
        <w:rPr>
          <w:rFonts w:eastAsia="Calibri"/>
          <w:bCs w:val="0"/>
          <w:szCs w:val="22"/>
          <w:lang w:eastAsia="en-US"/>
        </w:rPr>
        <w:t xml:space="preserve"> is agreed between the </w:t>
      </w:r>
      <w:r w:rsidR="006F354D" w:rsidRPr="00CA6D00">
        <w:rPr>
          <w:rFonts w:eastAsia="Calibri"/>
          <w:bCs w:val="0"/>
          <w:szCs w:val="22"/>
          <w:lang w:eastAsia="en-US"/>
        </w:rPr>
        <w:t>Client</w:t>
      </w:r>
      <w:r w:rsidRPr="00CA6D00">
        <w:rPr>
          <w:rFonts w:eastAsia="Calibri"/>
          <w:bCs w:val="0"/>
          <w:szCs w:val="22"/>
          <w:lang w:eastAsia="en-US"/>
        </w:rPr>
        <w:t xml:space="preserve"> and the </w:t>
      </w:r>
      <w:r w:rsidR="006F354D" w:rsidRPr="00CA6D00">
        <w:rPr>
          <w:rFonts w:eastAsia="Calibri"/>
          <w:bCs w:val="0"/>
          <w:szCs w:val="22"/>
          <w:lang w:eastAsia="en-US"/>
        </w:rPr>
        <w:t>Contractor</w:t>
      </w:r>
      <w:r w:rsidRPr="00CA6D00">
        <w:rPr>
          <w:rFonts w:eastAsia="Calibri"/>
          <w:bCs w:val="0"/>
          <w:szCs w:val="22"/>
          <w:lang w:eastAsia="en-US"/>
        </w:rPr>
        <w:t xml:space="preserve">, the revised </w:t>
      </w:r>
      <w:r w:rsidR="006F354D" w:rsidRPr="00CA6D00">
        <w:rPr>
          <w:rFonts w:eastAsia="Calibri"/>
          <w:bCs w:val="0"/>
          <w:szCs w:val="22"/>
          <w:lang w:eastAsia="en-US"/>
        </w:rPr>
        <w:t>Contract Price</w:t>
      </w:r>
      <w:r w:rsidRPr="00CA6D00">
        <w:rPr>
          <w:rFonts w:eastAsia="Calibri"/>
          <w:bCs w:val="0"/>
          <w:szCs w:val="22"/>
          <w:lang w:eastAsia="en-US"/>
        </w:rPr>
        <w:t xml:space="preserve"> will take effect from the first day of any period of extension and shall apply during such period of extension.  </w:t>
      </w:r>
    </w:p>
    <w:p w14:paraId="315C7F2B" w14:textId="77777777" w:rsidR="00A06EED" w:rsidRPr="00CA6D00" w:rsidRDefault="00A06EED" w:rsidP="00CA6D00">
      <w:pPr>
        <w:pStyle w:val="Heading4"/>
        <w:keepNext w:val="0"/>
        <w:spacing w:before="240" w:after="60"/>
        <w:ind w:left="709" w:hanging="709"/>
        <w:rPr>
          <w:rFonts w:eastAsia="Calibri"/>
          <w:bCs w:val="0"/>
          <w:szCs w:val="22"/>
          <w:lang w:eastAsia="en-US"/>
        </w:rPr>
      </w:pPr>
      <w:r w:rsidRPr="00CA6D00">
        <w:rPr>
          <w:rFonts w:eastAsia="Calibri"/>
          <w:bCs w:val="0"/>
          <w:szCs w:val="22"/>
          <w:lang w:eastAsia="en-US"/>
        </w:rPr>
        <w:t>B6.4</w:t>
      </w:r>
      <w:r w:rsidRPr="00CA6D00">
        <w:rPr>
          <w:rFonts w:eastAsia="Calibri"/>
          <w:bCs w:val="0"/>
          <w:szCs w:val="22"/>
          <w:lang w:eastAsia="en-US"/>
        </w:rPr>
        <w:tab/>
        <w:t xml:space="preserve">Any increase in the </w:t>
      </w:r>
      <w:r w:rsidR="006F354D" w:rsidRPr="00CA6D00">
        <w:rPr>
          <w:rFonts w:eastAsia="Calibri"/>
          <w:bCs w:val="0"/>
          <w:szCs w:val="22"/>
          <w:lang w:eastAsia="en-US"/>
        </w:rPr>
        <w:t>Contract Price</w:t>
      </w:r>
      <w:r w:rsidRPr="00CA6D00">
        <w:rPr>
          <w:rFonts w:eastAsia="Calibri"/>
          <w:bCs w:val="0"/>
          <w:szCs w:val="22"/>
          <w:lang w:eastAsia="en-US"/>
        </w:rPr>
        <w:t xml:space="preserve"> pursuant to </w:t>
      </w:r>
      <w:r w:rsidR="00833B39" w:rsidRPr="00CA6D00">
        <w:rPr>
          <w:rFonts w:eastAsia="Calibri"/>
          <w:bCs w:val="0"/>
          <w:szCs w:val="22"/>
          <w:lang w:eastAsia="en-US"/>
        </w:rPr>
        <w:t>Clause</w:t>
      </w:r>
      <w:r w:rsidRPr="00CA6D00">
        <w:rPr>
          <w:rFonts w:eastAsia="Calibri"/>
          <w:bCs w:val="0"/>
          <w:szCs w:val="22"/>
          <w:lang w:eastAsia="en-US"/>
        </w:rPr>
        <w:t xml:space="preserve"> B6.1 shall not exceed the percentage change in the Price Index previously agreed between the </w:t>
      </w:r>
      <w:r w:rsidR="006F354D" w:rsidRPr="00CA6D00">
        <w:rPr>
          <w:rFonts w:eastAsia="Calibri"/>
          <w:bCs w:val="0"/>
          <w:szCs w:val="22"/>
          <w:lang w:eastAsia="en-US"/>
        </w:rPr>
        <w:t>Client</w:t>
      </w:r>
      <w:r w:rsidRPr="00CA6D00">
        <w:rPr>
          <w:rFonts w:eastAsia="Calibri"/>
          <w:bCs w:val="0"/>
          <w:szCs w:val="22"/>
          <w:lang w:eastAsia="en-US"/>
        </w:rPr>
        <w:t xml:space="preserve"> and the </w:t>
      </w:r>
      <w:r w:rsidR="006F354D" w:rsidRPr="00CA6D00">
        <w:rPr>
          <w:rFonts w:eastAsia="Calibri"/>
          <w:bCs w:val="0"/>
          <w:szCs w:val="22"/>
          <w:lang w:eastAsia="en-US"/>
        </w:rPr>
        <w:t>Contractor</w:t>
      </w:r>
      <w:r w:rsidRPr="00CA6D00">
        <w:rPr>
          <w:rFonts w:eastAsia="Calibri"/>
          <w:bCs w:val="0"/>
          <w:szCs w:val="22"/>
          <w:lang w:eastAsia="en-US"/>
        </w:rPr>
        <w:t xml:space="preserve"> between the </w:t>
      </w:r>
      <w:r w:rsidR="006F354D" w:rsidRPr="00CA6D00">
        <w:rPr>
          <w:rFonts w:eastAsia="Calibri"/>
          <w:bCs w:val="0"/>
          <w:szCs w:val="22"/>
          <w:lang w:eastAsia="en-US"/>
        </w:rPr>
        <w:t>Commencement Date</w:t>
      </w:r>
      <w:r w:rsidR="0043297D" w:rsidRPr="00CA6D00">
        <w:rPr>
          <w:rFonts w:eastAsia="Calibri"/>
          <w:bCs w:val="0"/>
          <w:szCs w:val="22"/>
          <w:lang w:eastAsia="en-US"/>
        </w:rPr>
        <w:t xml:space="preserve"> and the date 6</w:t>
      </w:r>
      <w:r w:rsidRPr="00CA6D00">
        <w:rPr>
          <w:rFonts w:eastAsia="Calibri"/>
          <w:bCs w:val="0"/>
          <w:szCs w:val="22"/>
          <w:lang w:eastAsia="en-US"/>
        </w:rPr>
        <w:t xml:space="preserve"> </w:t>
      </w:r>
      <w:r w:rsidR="006F354D" w:rsidRPr="00CA6D00">
        <w:rPr>
          <w:rFonts w:eastAsia="Calibri"/>
          <w:bCs w:val="0"/>
          <w:szCs w:val="22"/>
          <w:lang w:eastAsia="en-US"/>
        </w:rPr>
        <w:t>Month</w:t>
      </w:r>
      <w:r w:rsidR="00381311" w:rsidRPr="00CA6D00">
        <w:rPr>
          <w:rFonts w:eastAsia="Calibri"/>
          <w:bCs w:val="0"/>
          <w:szCs w:val="22"/>
          <w:lang w:eastAsia="en-US"/>
        </w:rPr>
        <w:t>s</w:t>
      </w:r>
      <w:r w:rsidRPr="00CA6D00">
        <w:rPr>
          <w:rFonts w:eastAsia="Calibri"/>
          <w:bCs w:val="0"/>
          <w:szCs w:val="22"/>
          <w:lang w:eastAsia="en-US"/>
        </w:rPr>
        <w:t xml:space="preserve"> before the end of the Initial </w:t>
      </w:r>
      <w:r w:rsidR="006F354D" w:rsidRPr="00CA6D00">
        <w:rPr>
          <w:rFonts w:eastAsia="Calibri"/>
          <w:bCs w:val="0"/>
          <w:szCs w:val="22"/>
          <w:lang w:eastAsia="en-US"/>
        </w:rPr>
        <w:t>Contract Period</w:t>
      </w:r>
      <w:r w:rsidRPr="00CA6D00">
        <w:rPr>
          <w:rFonts w:eastAsia="Calibri"/>
          <w:bCs w:val="0"/>
          <w:szCs w:val="22"/>
          <w:lang w:eastAsia="en-US"/>
        </w:rPr>
        <w:t xml:space="preserve">.  </w:t>
      </w:r>
    </w:p>
    <w:p w14:paraId="44875463" w14:textId="77777777" w:rsidR="00A06EED" w:rsidRDefault="00CA6D00" w:rsidP="00CA6D00">
      <w:pPr>
        <w:pStyle w:val="Heading3"/>
      </w:pPr>
      <w:bookmarkStart w:id="93" w:name="_Toc212821719"/>
      <w:bookmarkStart w:id="94" w:name="_Toc222022686"/>
      <w:bookmarkStart w:id="95" w:name="_Toc446589171"/>
      <w:bookmarkStart w:id="96" w:name="_Toc447529828"/>
      <w:r>
        <w:t>B7</w:t>
      </w:r>
      <w:r>
        <w:tab/>
      </w:r>
      <w:r w:rsidR="00A06EED">
        <w:t>Euro</w:t>
      </w:r>
      <w:bookmarkEnd w:id="93"/>
      <w:bookmarkEnd w:id="94"/>
      <w:bookmarkEnd w:id="95"/>
      <w:bookmarkEnd w:id="96"/>
    </w:p>
    <w:p w14:paraId="16BD238C" w14:textId="77777777" w:rsidR="00A06EED" w:rsidRPr="00CA6D00" w:rsidRDefault="00A06EED" w:rsidP="00CA6D00">
      <w:pPr>
        <w:pStyle w:val="Heading4"/>
        <w:keepNext w:val="0"/>
        <w:spacing w:before="240" w:after="60"/>
        <w:ind w:left="709" w:hanging="709"/>
        <w:rPr>
          <w:rFonts w:eastAsia="Calibri"/>
          <w:bCs w:val="0"/>
          <w:szCs w:val="22"/>
          <w:lang w:eastAsia="en-US"/>
        </w:rPr>
      </w:pPr>
      <w:r>
        <w:t>B7.1</w:t>
      </w:r>
      <w:r>
        <w:tab/>
        <w:t xml:space="preserve">Any requirement of </w:t>
      </w:r>
      <w:r w:rsidR="006F354D">
        <w:t>Law</w:t>
      </w:r>
      <w:r>
        <w:t xml:space="preserve"> to account for the </w:t>
      </w:r>
      <w:r w:rsidR="006F354D">
        <w:t>Services</w:t>
      </w:r>
      <w:r>
        <w:t xml:space="preserve"> in Euro (or to prepare for </w:t>
      </w:r>
      <w:r w:rsidRPr="00CA6D00">
        <w:rPr>
          <w:rFonts w:eastAsia="Calibri"/>
          <w:bCs w:val="0"/>
          <w:szCs w:val="22"/>
          <w:lang w:eastAsia="en-US"/>
        </w:rPr>
        <w:t xml:space="preserve">such accounting) instead of and/or in addition to sterling, shall be implemented by the </w:t>
      </w:r>
      <w:r w:rsidR="006F354D" w:rsidRPr="00CA6D00">
        <w:rPr>
          <w:rFonts w:eastAsia="Calibri"/>
          <w:bCs w:val="0"/>
          <w:szCs w:val="22"/>
          <w:lang w:eastAsia="en-US"/>
        </w:rPr>
        <w:t>Contractor</w:t>
      </w:r>
      <w:r w:rsidRPr="00CA6D00">
        <w:rPr>
          <w:rFonts w:eastAsia="Calibri"/>
          <w:bCs w:val="0"/>
          <w:szCs w:val="22"/>
          <w:lang w:eastAsia="en-US"/>
        </w:rPr>
        <w:t xml:space="preserve"> free of charge to the </w:t>
      </w:r>
      <w:r w:rsidR="006F354D" w:rsidRPr="00CA6D00">
        <w:rPr>
          <w:rFonts w:eastAsia="Calibri"/>
          <w:bCs w:val="0"/>
          <w:szCs w:val="22"/>
          <w:lang w:eastAsia="en-US"/>
        </w:rPr>
        <w:t>Client</w:t>
      </w:r>
      <w:r w:rsidRPr="00CA6D00">
        <w:rPr>
          <w:rFonts w:eastAsia="Calibri"/>
          <w:bCs w:val="0"/>
          <w:szCs w:val="22"/>
          <w:lang w:eastAsia="en-US"/>
        </w:rPr>
        <w:t>.</w:t>
      </w:r>
    </w:p>
    <w:p w14:paraId="71097392" w14:textId="77777777" w:rsidR="00A06EED" w:rsidRPr="00CA6D00" w:rsidRDefault="00A06EED" w:rsidP="00CA6D00">
      <w:pPr>
        <w:pStyle w:val="Heading4"/>
        <w:keepNext w:val="0"/>
        <w:spacing w:before="240" w:after="60"/>
        <w:ind w:left="709" w:hanging="709"/>
        <w:rPr>
          <w:rFonts w:eastAsia="Calibri"/>
          <w:bCs w:val="0"/>
          <w:szCs w:val="22"/>
          <w:lang w:eastAsia="en-US"/>
        </w:rPr>
      </w:pPr>
      <w:r w:rsidRPr="00CA6D00">
        <w:rPr>
          <w:rFonts w:eastAsia="Calibri"/>
          <w:bCs w:val="0"/>
          <w:szCs w:val="22"/>
          <w:lang w:eastAsia="en-US"/>
        </w:rPr>
        <w:t>B7.2</w:t>
      </w:r>
      <w:r w:rsidRPr="00CA6D00">
        <w:rPr>
          <w:rFonts w:eastAsia="Calibri"/>
          <w:bCs w:val="0"/>
          <w:szCs w:val="22"/>
          <w:lang w:eastAsia="en-US"/>
        </w:rPr>
        <w:tab/>
        <w:t xml:space="preserve">The </w:t>
      </w:r>
      <w:r w:rsidR="006F354D" w:rsidRPr="00CA6D00">
        <w:rPr>
          <w:rFonts w:eastAsia="Calibri"/>
          <w:bCs w:val="0"/>
          <w:szCs w:val="22"/>
          <w:lang w:eastAsia="en-US"/>
        </w:rPr>
        <w:t>Client</w:t>
      </w:r>
      <w:r w:rsidRPr="00CA6D00">
        <w:rPr>
          <w:rFonts w:eastAsia="Calibri"/>
          <w:bCs w:val="0"/>
          <w:szCs w:val="22"/>
          <w:lang w:eastAsia="en-US"/>
        </w:rPr>
        <w:t xml:space="preserve"> shall provide all reasonable assistance to facilitate compliance with </w:t>
      </w:r>
      <w:r w:rsidR="00833B39" w:rsidRPr="00CA6D00">
        <w:rPr>
          <w:rFonts w:eastAsia="Calibri"/>
          <w:bCs w:val="0"/>
          <w:szCs w:val="22"/>
          <w:lang w:eastAsia="en-US"/>
        </w:rPr>
        <w:t>Clause</w:t>
      </w:r>
      <w:r w:rsidRPr="00CA6D00">
        <w:rPr>
          <w:rFonts w:eastAsia="Calibri"/>
          <w:bCs w:val="0"/>
          <w:szCs w:val="22"/>
          <w:lang w:eastAsia="en-US"/>
        </w:rPr>
        <w:t xml:space="preserve"> B7.1 by the </w:t>
      </w:r>
      <w:r w:rsidR="006F354D" w:rsidRPr="00CA6D00">
        <w:rPr>
          <w:rFonts w:eastAsia="Calibri"/>
          <w:bCs w:val="0"/>
          <w:szCs w:val="22"/>
          <w:lang w:eastAsia="en-US"/>
        </w:rPr>
        <w:t>Contractor</w:t>
      </w:r>
      <w:r w:rsidRPr="00CA6D00">
        <w:rPr>
          <w:rFonts w:eastAsia="Calibri"/>
          <w:bCs w:val="0"/>
          <w:szCs w:val="22"/>
          <w:lang w:eastAsia="en-US"/>
        </w:rPr>
        <w:t xml:space="preserve">.  </w:t>
      </w:r>
    </w:p>
    <w:p w14:paraId="12A38D58" w14:textId="77777777" w:rsidR="00A06EED" w:rsidRDefault="00CA6D00" w:rsidP="00CA6D00">
      <w:pPr>
        <w:pStyle w:val="Heading10"/>
      </w:pPr>
      <w:bookmarkStart w:id="97" w:name="_Toc212821720"/>
      <w:bookmarkStart w:id="98" w:name="_Toc222022687"/>
      <w:bookmarkStart w:id="99" w:name="_Toc446589172"/>
      <w:bookmarkStart w:id="100" w:name="_Toc446596133"/>
      <w:bookmarkStart w:id="101" w:name="_Toc447529829"/>
      <w:r>
        <w:t>C</w:t>
      </w:r>
      <w:r>
        <w:tab/>
      </w:r>
      <w:r w:rsidR="00A06EED">
        <w:t>STATUTORY OBLIGATIONS AND REGULATIONS</w:t>
      </w:r>
      <w:bookmarkEnd w:id="97"/>
      <w:bookmarkEnd w:id="98"/>
      <w:bookmarkEnd w:id="99"/>
      <w:bookmarkEnd w:id="100"/>
      <w:bookmarkEnd w:id="101"/>
    </w:p>
    <w:p w14:paraId="277232A0" w14:textId="77777777" w:rsidR="00A06EED" w:rsidRDefault="00CA6D00" w:rsidP="00CA6D00">
      <w:pPr>
        <w:pStyle w:val="Heading3"/>
      </w:pPr>
      <w:bookmarkStart w:id="102" w:name="_Toc212821721"/>
      <w:bookmarkStart w:id="103" w:name="_Toc222022688"/>
      <w:bookmarkStart w:id="104" w:name="_Toc446589173"/>
      <w:bookmarkStart w:id="105" w:name="_Toc447529830"/>
      <w:r>
        <w:t>C1</w:t>
      </w:r>
      <w:r>
        <w:tab/>
      </w:r>
      <w:r w:rsidR="00A06EED">
        <w:t>Prevention of Corruption</w:t>
      </w:r>
      <w:bookmarkEnd w:id="102"/>
      <w:bookmarkEnd w:id="103"/>
      <w:r w:rsidR="00BA5275">
        <w:t xml:space="preserve"> and the Bribery Act 2010</w:t>
      </w:r>
      <w:bookmarkEnd w:id="104"/>
      <w:bookmarkEnd w:id="105"/>
    </w:p>
    <w:p w14:paraId="630CECCE" w14:textId="77777777" w:rsidR="00BA5275" w:rsidRDefault="00CA6D00" w:rsidP="00CA6D00">
      <w:pPr>
        <w:pStyle w:val="Heading4"/>
        <w:keepNext w:val="0"/>
        <w:spacing w:before="240" w:after="60"/>
        <w:ind w:left="709" w:hanging="709"/>
      </w:pPr>
      <w:r>
        <w:t>C1.1</w:t>
      </w:r>
      <w:r>
        <w:tab/>
      </w:r>
      <w:r w:rsidR="00BA5275">
        <w:t>The Contractor shall comply, and shall ensure that its employees, agents and sub-contractors comply, with the pro</w:t>
      </w:r>
      <w:r>
        <w:t>visions of the Bribery Act 2010</w:t>
      </w:r>
    </w:p>
    <w:p w14:paraId="01E57C06" w14:textId="77777777" w:rsidR="00A06EED" w:rsidRDefault="00A06EED" w:rsidP="00CA6D00">
      <w:pPr>
        <w:pStyle w:val="Heading4"/>
        <w:keepNext w:val="0"/>
        <w:spacing w:before="240" w:after="60"/>
        <w:ind w:left="709" w:hanging="709"/>
      </w:pPr>
      <w:r>
        <w:lastRenderedPageBreak/>
        <w:t>C1.</w:t>
      </w:r>
      <w:r w:rsidR="00BA5275">
        <w:t>2</w:t>
      </w:r>
      <w:r>
        <w:tab/>
        <w:t xml:space="preserve">The </w:t>
      </w:r>
      <w:r w:rsidR="006F354D">
        <w:t>Contractor</w:t>
      </w:r>
      <w:r>
        <w:t xml:space="preserve"> shall not offer or give, or agree to give, to the </w:t>
      </w:r>
      <w:r w:rsidR="006F354D">
        <w:t>Client</w:t>
      </w:r>
      <w:r>
        <w:t xml:space="preserve"> or any other </w:t>
      </w:r>
      <w:r w:rsidR="006F354D">
        <w:t>Crown</w:t>
      </w:r>
      <w:r>
        <w:t xml:space="preserve"> body or any person employed by or on behalf of the </w:t>
      </w:r>
      <w:r w:rsidR="006F354D">
        <w:t>Client</w:t>
      </w:r>
      <w:r>
        <w:t xml:space="preserve"> or any other </w:t>
      </w:r>
      <w:r w:rsidR="006F354D">
        <w:t>Crown</w:t>
      </w:r>
      <w:r>
        <w:t xml:space="preserve"> body any gift or consideration of any kind as an inducement or reward for doing, refraining from doing, or for having done or refrained from doing, any act in relation to the obtaining or execution of the </w:t>
      </w:r>
      <w:r w:rsidR="006F354D">
        <w:t>Contract</w:t>
      </w:r>
      <w:r>
        <w:t xml:space="preserve"> or any other </w:t>
      </w:r>
      <w:r w:rsidR="006F354D">
        <w:t>Contract</w:t>
      </w:r>
      <w:r>
        <w:t xml:space="preserve"> with the </w:t>
      </w:r>
      <w:r w:rsidR="006F354D">
        <w:t>Client</w:t>
      </w:r>
      <w:r>
        <w:t xml:space="preserve"> or any other </w:t>
      </w:r>
      <w:r w:rsidR="006F354D">
        <w:t>Crown</w:t>
      </w:r>
      <w:r>
        <w:t xml:space="preserve"> body, or for showing or refraining from showing favour or disfavour to any person in relation to  the  </w:t>
      </w:r>
      <w:r w:rsidR="006F354D">
        <w:t>Contract</w:t>
      </w:r>
      <w:r>
        <w:t xml:space="preserve"> or any such </w:t>
      </w:r>
      <w:r w:rsidR="006F354D">
        <w:t>Contract</w:t>
      </w:r>
      <w:r>
        <w:t xml:space="preserve">. </w:t>
      </w:r>
    </w:p>
    <w:p w14:paraId="5BD395D8" w14:textId="77777777" w:rsidR="00A06EED" w:rsidRDefault="00A06EED" w:rsidP="00CA6D00">
      <w:pPr>
        <w:pStyle w:val="Heading4"/>
        <w:keepNext w:val="0"/>
        <w:spacing w:before="240" w:after="60"/>
        <w:ind w:left="709" w:hanging="709"/>
      </w:pPr>
      <w:r>
        <w:t>C1.</w:t>
      </w:r>
      <w:r w:rsidR="00BA5275">
        <w:t>3</w:t>
      </w:r>
      <w:r>
        <w:tab/>
        <w:t xml:space="preserve">The </w:t>
      </w:r>
      <w:r w:rsidR="006F354D">
        <w:t>Contractor</w:t>
      </w:r>
      <w:r>
        <w:t xml:space="preserve"> warrants that it has not paid commission or agreed to pay commission to the </w:t>
      </w:r>
      <w:r w:rsidR="006F354D">
        <w:t>Client</w:t>
      </w:r>
      <w:r>
        <w:t xml:space="preserve"> or any other </w:t>
      </w:r>
      <w:r w:rsidR="006F354D">
        <w:t>Crown</w:t>
      </w:r>
      <w:r>
        <w:t xml:space="preserve"> body or any person employed by or on behalf of the </w:t>
      </w:r>
      <w:r w:rsidR="006F354D">
        <w:t>Client</w:t>
      </w:r>
      <w:r>
        <w:t xml:space="preserve"> or any other </w:t>
      </w:r>
      <w:r w:rsidR="006F354D">
        <w:t>Crown</w:t>
      </w:r>
      <w:r>
        <w:t xml:space="preserve"> body in connection with the </w:t>
      </w:r>
      <w:r w:rsidR="006F354D">
        <w:t>Contract</w:t>
      </w:r>
      <w:r>
        <w:t xml:space="preserve">. </w:t>
      </w:r>
    </w:p>
    <w:p w14:paraId="5F286AFE" w14:textId="77777777" w:rsidR="00A06EED" w:rsidRDefault="00A06EED" w:rsidP="00CA6D00">
      <w:pPr>
        <w:pStyle w:val="Heading4"/>
        <w:keepNext w:val="0"/>
        <w:spacing w:before="240" w:after="60"/>
        <w:ind w:left="709" w:hanging="709"/>
      </w:pPr>
      <w:r>
        <w:t>C1.</w:t>
      </w:r>
      <w:r w:rsidR="00BA5275">
        <w:t>4</w:t>
      </w:r>
      <w:r>
        <w:tab/>
        <w:t xml:space="preserve">If the </w:t>
      </w:r>
      <w:r w:rsidR="006F354D">
        <w:t>Contractor</w:t>
      </w:r>
      <w:r>
        <w:t xml:space="preserve">, its </w:t>
      </w:r>
      <w:r w:rsidR="006F354D">
        <w:t>Staff</w:t>
      </w:r>
      <w:r>
        <w:t xml:space="preserve"> or anyone acting on the </w:t>
      </w:r>
      <w:r w:rsidR="006F354D">
        <w:t>Contractor</w:t>
      </w:r>
      <w:r>
        <w:t xml:space="preserve">’s behalf, engages in conduct prohibited by </w:t>
      </w:r>
      <w:r w:rsidR="00833B39">
        <w:t>Clause</w:t>
      </w:r>
      <w:r>
        <w:t>s C1.</w:t>
      </w:r>
      <w:r w:rsidR="00BA5275">
        <w:t>2</w:t>
      </w:r>
      <w:r>
        <w:t xml:space="preserve"> or C1.</w:t>
      </w:r>
      <w:r w:rsidR="00BA5275">
        <w:t>3</w:t>
      </w:r>
      <w:r>
        <w:t xml:space="preserve">, </w:t>
      </w:r>
      <w:r w:rsidR="00D0146F">
        <w:t xml:space="preserve">or that constitutes an offence under the Bribery Act 2010, </w:t>
      </w:r>
      <w:r>
        <w:t xml:space="preserve">the </w:t>
      </w:r>
      <w:r w:rsidR="006F354D">
        <w:t>Client</w:t>
      </w:r>
      <w:r>
        <w:t xml:space="preserve"> may:</w:t>
      </w:r>
    </w:p>
    <w:p w14:paraId="2C9D75DB" w14:textId="77777777" w:rsidR="00A06EED" w:rsidRDefault="00A06EED" w:rsidP="00DF199A">
      <w:pPr>
        <w:numPr>
          <w:ilvl w:val="0"/>
          <w:numId w:val="16"/>
        </w:numPr>
        <w:ind w:left="1491" w:hanging="357"/>
      </w:pPr>
      <w:r>
        <w:t xml:space="preserve">terminate the </w:t>
      </w:r>
      <w:r w:rsidR="006F354D">
        <w:t>Contract</w:t>
      </w:r>
      <w:r>
        <w:t xml:space="preserve"> and recover from the </w:t>
      </w:r>
      <w:r w:rsidR="006F354D">
        <w:t>Contractor</w:t>
      </w:r>
      <w:r>
        <w:t xml:space="preserve"> the amount of any loss suffered by the </w:t>
      </w:r>
      <w:r w:rsidR="006F354D">
        <w:t>Client</w:t>
      </w:r>
      <w:r>
        <w:t xml:space="preserve"> resulting from the termination, including the cost reasonably incurred by the </w:t>
      </w:r>
      <w:r w:rsidR="006F354D">
        <w:t>Client</w:t>
      </w:r>
      <w:r>
        <w:t xml:space="preserve"> of making other arrangements for the supply of the </w:t>
      </w:r>
      <w:r w:rsidR="006F354D">
        <w:t>Services</w:t>
      </w:r>
      <w:r>
        <w:t xml:space="preserve"> and any additional expenditure incurred by the </w:t>
      </w:r>
      <w:r w:rsidR="006F354D">
        <w:t>Client</w:t>
      </w:r>
      <w:r>
        <w:t xml:space="preserve"> throughout the remainder of the </w:t>
      </w:r>
      <w:r w:rsidR="006F354D">
        <w:t>Contract Period</w:t>
      </w:r>
      <w:r>
        <w:t>; or</w:t>
      </w:r>
    </w:p>
    <w:p w14:paraId="2FBF1565" w14:textId="77777777" w:rsidR="00A06EED" w:rsidRDefault="00A06EED" w:rsidP="00DF199A">
      <w:pPr>
        <w:numPr>
          <w:ilvl w:val="0"/>
          <w:numId w:val="16"/>
        </w:numPr>
        <w:ind w:left="1491" w:hanging="357"/>
      </w:pPr>
      <w:proofErr w:type="gramStart"/>
      <w:r>
        <w:t>recover</w:t>
      </w:r>
      <w:proofErr w:type="gramEnd"/>
      <w:r>
        <w:t xml:space="preserve"> in full from the </w:t>
      </w:r>
      <w:r w:rsidR="006F354D">
        <w:t>Contractor</w:t>
      </w:r>
      <w:r>
        <w:t xml:space="preserve"> any other loss sustained by the </w:t>
      </w:r>
      <w:r w:rsidR="006F354D">
        <w:t>Client</w:t>
      </w:r>
      <w:r>
        <w:t xml:space="preserve"> in consequence of any breach </w:t>
      </w:r>
      <w:r w:rsidR="008B08F3">
        <w:t>of those</w:t>
      </w:r>
      <w:r>
        <w:t xml:space="preserve"> </w:t>
      </w:r>
      <w:r w:rsidR="00833B39">
        <w:t>Clause</w:t>
      </w:r>
      <w:r>
        <w:t xml:space="preserve">s. </w:t>
      </w:r>
    </w:p>
    <w:p w14:paraId="50A49E6E" w14:textId="77777777" w:rsidR="00A06EED" w:rsidRDefault="00CA6D00" w:rsidP="00CA6D00">
      <w:pPr>
        <w:pStyle w:val="Heading3"/>
      </w:pPr>
      <w:bookmarkStart w:id="106" w:name="_Toc212821722"/>
      <w:bookmarkStart w:id="107" w:name="_Toc222022689"/>
      <w:bookmarkStart w:id="108" w:name="_Toc446589174"/>
      <w:bookmarkStart w:id="109" w:name="_Toc447529831"/>
      <w:r>
        <w:t>C2</w:t>
      </w:r>
      <w:r>
        <w:tab/>
      </w:r>
      <w:r w:rsidR="00A06EED">
        <w:t xml:space="preserve">Prevention of </w:t>
      </w:r>
      <w:bookmarkEnd w:id="106"/>
      <w:r w:rsidR="006F354D">
        <w:t>Fraud</w:t>
      </w:r>
      <w:bookmarkEnd w:id="107"/>
      <w:bookmarkEnd w:id="108"/>
      <w:bookmarkEnd w:id="109"/>
    </w:p>
    <w:p w14:paraId="565EBA86" w14:textId="77777777" w:rsidR="00A06EED" w:rsidRDefault="00A06EED" w:rsidP="00CA6D00">
      <w:pPr>
        <w:pStyle w:val="Heading4"/>
        <w:keepNext w:val="0"/>
        <w:spacing w:before="240" w:after="60"/>
        <w:ind w:left="709" w:hanging="709"/>
      </w:pPr>
      <w:r>
        <w:t>C2.1</w:t>
      </w:r>
      <w:r>
        <w:tab/>
        <w:t xml:space="preserve">The </w:t>
      </w:r>
      <w:r w:rsidR="006F354D">
        <w:t>Contractor</w:t>
      </w:r>
      <w:r>
        <w:t xml:space="preserve"> shall take all reasonable steps, in accordance with </w:t>
      </w:r>
      <w:r w:rsidR="006F354D">
        <w:t>Good Industry Practice</w:t>
      </w:r>
      <w:r>
        <w:t xml:space="preserve">, to prevent </w:t>
      </w:r>
      <w:r w:rsidR="006F354D">
        <w:t>Fraud</w:t>
      </w:r>
      <w:r>
        <w:t xml:space="preserve"> by </w:t>
      </w:r>
      <w:r w:rsidR="006F354D">
        <w:t>Staff</w:t>
      </w:r>
      <w:r>
        <w:t xml:space="preserve"> and the </w:t>
      </w:r>
      <w:r w:rsidR="006F354D">
        <w:t>Contractor</w:t>
      </w:r>
      <w:r>
        <w:t xml:space="preserve"> (including its shareholders, members</w:t>
      </w:r>
      <w:r w:rsidR="00D0146F">
        <w:t xml:space="preserve"> and</w:t>
      </w:r>
      <w:r>
        <w:t xml:space="preserve"> directors) in connection with the receipt of monies from the </w:t>
      </w:r>
      <w:r w:rsidR="006F354D">
        <w:t>Client</w:t>
      </w:r>
      <w:r>
        <w:t>.</w:t>
      </w:r>
    </w:p>
    <w:p w14:paraId="0B269B59" w14:textId="77777777" w:rsidR="00A06EED" w:rsidRDefault="00A06EED" w:rsidP="00CA6D00">
      <w:pPr>
        <w:pStyle w:val="Heading4"/>
        <w:keepNext w:val="0"/>
        <w:spacing w:before="240" w:after="60"/>
        <w:ind w:left="709" w:hanging="709"/>
      </w:pPr>
      <w:r>
        <w:t>C2.2</w:t>
      </w:r>
      <w:r>
        <w:tab/>
        <w:t xml:space="preserve">The </w:t>
      </w:r>
      <w:r w:rsidR="006F354D">
        <w:t>Contractor</w:t>
      </w:r>
      <w:r>
        <w:t xml:space="preserve"> shall notify the </w:t>
      </w:r>
      <w:r w:rsidR="006F354D">
        <w:t>Client</w:t>
      </w:r>
      <w:r>
        <w:t xml:space="preserve"> immediately if it has reason to suspect that any </w:t>
      </w:r>
      <w:r w:rsidR="006F354D">
        <w:t>Fraud</w:t>
      </w:r>
      <w:r>
        <w:t xml:space="preserve"> has occurred or is occurring or is likely to occur.  </w:t>
      </w:r>
    </w:p>
    <w:p w14:paraId="632251B0" w14:textId="77777777" w:rsidR="00A06EED" w:rsidRDefault="00A06EED" w:rsidP="00CA6D00">
      <w:pPr>
        <w:pStyle w:val="Heading4"/>
        <w:keepNext w:val="0"/>
        <w:spacing w:before="240" w:after="60"/>
        <w:ind w:left="709" w:hanging="709"/>
      </w:pPr>
      <w:r>
        <w:t>C2.3</w:t>
      </w:r>
      <w:r>
        <w:tab/>
        <w:t xml:space="preserve">If the </w:t>
      </w:r>
      <w:r w:rsidR="006F354D">
        <w:t>Contractor</w:t>
      </w:r>
      <w:r>
        <w:t xml:space="preserve"> or </w:t>
      </w:r>
      <w:r w:rsidR="00D0146F">
        <w:t>any member of the</w:t>
      </w:r>
      <w:r>
        <w:t xml:space="preserve"> </w:t>
      </w:r>
      <w:r w:rsidR="006F354D">
        <w:t>Staff</w:t>
      </w:r>
      <w:r>
        <w:t xml:space="preserve"> commits </w:t>
      </w:r>
      <w:r w:rsidR="006F354D">
        <w:t>Fraud</w:t>
      </w:r>
      <w:r>
        <w:t xml:space="preserve"> in relation to this or any other </w:t>
      </w:r>
      <w:r w:rsidR="006F354D">
        <w:t>Contract</w:t>
      </w:r>
      <w:r>
        <w:t xml:space="preserve"> with the </w:t>
      </w:r>
      <w:r w:rsidR="006F354D">
        <w:t>Crown</w:t>
      </w:r>
      <w:r>
        <w:t xml:space="preserve"> (including the </w:t>
      </w:r>
      <w:r w:rsidR="006F354D">
        <w:t>Client</w:t>
      </w:r>
      <w:r>
        <w:t xml:space="preserve">) the </w:t>
      </w:r>
      <w:r w:rsidR="006F354D">
        <w:t>Client</w:t>
      </w:r>
      <w:r>
        <w:t xml:space="preserve"> may:</w:t>
      </w:r>
    </w:p>
    <w:p w14:paraId="36A4BB28" w14:textId="77777777" w:rsidR="00A06EED" w:rsidRDefault="00A06EED" w:rsidP="00DF199A">
      <w:pPr>
        <w:numPr>
          <w:ilvl w:val="0"/>
          <w:numId w:val="17"/>
        </w:numPr>
        <w:ind w:left="1491" w:hanging="357"/>
      </w:pPr>
      <w:r>
        <w:t xml:space="preserve">terminate the </w:t>
      </w:r>
      <w:r w:rsidR="006F354D">
        <w:t>Contract</w:t>
      </w:r>
      <w:r>
        <w:t xml:space="preserve"> and recover from the </w:t>
      </w:r>
      <w:r w:rsidR="006F354D">
        <w:t>Contractor</w:t>
      </w:r>
      <w:r>
        <w:t xml:space="preserve"> the amount of any loss suffered by the </w:t>
      </w:r>
      <w:r w:rsidR="006F354D">
        <w:t>Client</w:t>
      </w:r>
      <w:r>
        <w:t xml:space="preserve"> resulting from the termination,  including the cost reasonably incurred by the </w:t>
      </w:r>
      <w:r w:rsidR="006F354D">
        <w:t>Client</w:t>
      </w:r>
      <w:r>
        <w:t xml:space="preserve"> of making other arrangements for the supply of the </w:t>
      </w:r>
      <w:r w:rsidR="006F354D">
        <w:t>Services</w:t>
      </w:r>
      <w:r>
        <w:t xml:space="preserve"> and any additional expenditure incurred by the </w:t>
      </w:r>
      <w:r w:rsidR="006F354D">
        <w:t>Client</w:t>
      </w:r>
      <w:r>
        <w:t xml:space="preserve"> throughout the remainder of the </w:t>
      </w:r>
      <w:r w:rsidR="006F354D">
        <w:t>Contract Period</w:t>
      </w:r>
      <w:r>
        <w:t xml:space="preserve">; or </w:t>
      </w:r>
    </w:p>
    <w:p w14:paraId="68ACCEC9" w14:textId="77777777" w:rsidR="00A06EED" w:rsidRDefault="00A06EED" w:rsidP="00DF199A">
      <w:pPr>
        <w:numPr>
          <w:ilvl w:val="0"/>
          <w:numId w:val="17"/>
        </w:numPr>
        <w:ind w:left="1491" w:hanging="357"/>
      </w:pPr>
      <w:proofErr w:type="gramStart"/>
      <w:r>
        <w:t>recover</w:t>
      </w:r>
      <w:proofErr w:type="gramEnd"/>
      <w:r>
        <w:t xml:space="preserve"> in full from the </w:t>
      </w:r>
      <w:r w:rsidR="006F354D">
        <w:t>Contractor</w:t>
      </w:r>
      <w:r>
        <w:t xml:space="preserve"> any other loss sustained by the </w:t>
      </w:r>
      <w:r w:rsidR="006F354D">
        <w:t>Client</w:t>
      </w:r>
      <w:r>
        <w:t xml:space="preserve"> in consequence of any breach of this </w:t>
      </w:r>
      <w:r w:rsidR="00833B39">
        <w:t>Clause</w:t>
      </w:r>
      <w:r>
        <w:t>.</w:t>
      </w:r>
    </w:p>
    <w:p w14:paraId="4885EC61" w14:textId="77777777" w:rsidR="00A06EED" w:rsidRDefault="00CA6D00" w:rsidP="00CA6D00">
      <w:pPr>
        <w:pStyle w:val="Heading3"/>
      </w:pPr>
      <w:bookmarkStart w:id="110" w:name="_Toc212821723"/>
      <w:bookmarkStart w:id="111" w:name="_Toc222022690"/>
      <w:bookmarkStart w:id="112" w:name="_Toc446589175"/>
      <w:bookmarkStart w:id="113" w:name="_Toc447529832"/>
      <w:r>
        <w:t>C3</w:t>
      </w:r>
      <w:r>
        <w:tab/>
      </w:r>
      <w:r w:rsidR="00A06EED">
        <w:t>Discrimination</w:t>
      </w:r>
      <w:bookmarkEnd w:id="110"/>
      <w:bookmarkEnd w:id="111"/>
      <w:bookmarkEnd w:id="112"/>
      <w:bookmarkEnd w:id="113"/>
    </w:p>
    <w:p w14:paraId="54CA2CA3" w14:textId="77777777" w:rsidR="00300305" w:rsidRDefault="00300305" w:rsidP="00CA6D00">
      <w:pPr>
        <w:pStyle w:val="Heading4"/>
        <w:keepNext w:val="0"/>
        <w:spacing w:before="240" w:after="60"/>
        <w:ind w:left="709" w:hanging="709"/>
      </w:pPr>
      <w:r w:rsidRPr="00300305">
        <w:t xml:space="preserve">C3.1 </w:t>
      </w:r>
      <w:r w:rsidR="00104FA0">
        <w:tab/>
      </w:r>
      <w:r w:rsidRPr="00300305">
        <w:t xml:space="preserve">The Contractor shall not unlawfully discriminate either directly or indirectly because of  race, colour, ethnic or national origin, disability, sex, sexual </w:t>
      </w:r>
      <w:r w:rsidRPr="00300305">
        <w:lastRenderedPageBreak/>
        <w:t xml:space="preserve">orientation, gender reassignment, religion or belief, or age and without prejudice to the generality of the foregoing the Contractor shall not unlawfully discriminate within the meaning and scope of the Equality Act 2010 (which replaces the following: Sex Discrimination Act 1975, the Race Relations Act 1976, the Equal Pay Act 1970, the Disability Discrimination Act 1995, the Employment Equality (Sexual Orientation) Regulations 2007, the Employment Equality (Religion or Belief) Regulations 2003, the Employment Equality (Age) Regulations 2006, the Equality Act 2006), the Human Rights Act 1998 or other relevant or equivalent legislation, or any statutory modification or re-enactment thereof. </w:t>
      </w:r>
    </w:p>
    <w:p w14:paraId="6B1F5C87" w14:textId="77777777" w:rsidR="00300305" w:rsidRPr="00300305" w:rsidRDefault="00300305" w:rsidP="00CA6D00">
      <w:pPr>
        <w:pStyle w:val="Heading4"/>
        <w:keepNext w:val="0"/>
        <w:spacing w:before="240" w:after="60"/>
        <w:ind w:left="709" w:hanging="709"/>
      </w:pPr>
      <w:r w:rsidRPr="00300305">
        <w:t xml:space="preserve">C3.2 </w:t>
      </w:r>
      <w:r w:rsidR="00104FA0">
        <w:tab/>
      </w:r>
      <w:r w:rsidRPr="00300305">
        <w:t xml:space="preserve">The Contractor shall take all reasonable steps to secure the observance of Clause C3.1 by all Staff. </w:t>
      </w:r>
    </w:p>
    <w:p w14:paraId="2D2D95CA" w14:textId="77777777" w:rsidR="00A06EED" w:rsidRDefault="00CA6D00" w:rsidP="00CA6D00">
      <w:pPr>
        <w:pStyle w:val="Heading3"/>
      </w:pPr>
      <w:bookmarkStart w:id="114" w:name="_Toc212821724"/>
      <w:bookmarkStart w:id="115" w:name="_Toc222022691"/>
      <w:bookmarkStart w:id="116" w:name="_Toc446589176"/>
      <w:bookmarkStart w:id="117" w:name="_Toc447529833"/>
      <w:r>
        <w:t>C4</w:t>
      </w:r>
      <w:r>
        <w:tab/>
      </w:r>
      <w:proofErr w:type="gramStart"/>
      <w:r w:rsidR="00A06EED">
        <w:t>The</w:t>
      </w:r>
      <w:proofErr w:type="gramEnd"/>
      <w:r w:rsidR="00A06EED">
        <w:t xml:space="preserve"> </w:t>
      </w:r>
      <w:r w:rsidR="006F354D">
        <w:t>Contract</w:t>
      </w:r>
      <w:r w:rsidR="00A06EED">
        <w:t>s (Rights of Third Parties) Act 1999</w:t>
      </w:r>
      <w:bookmarkEnd w:id="114"/>
      <w:bookmarkEnd w:id="115"/>
      <w:bookmarkEnd w:id="116"/>
      <w:bookmarkEnd w:id="117"/>
    </w:p>
    <w:p w14:paraId="48D82BD7" w14:textId="77777777" w:rsidR="00A06EED" w:rsidRDefault="00A06EED" w:rsidP="00CA6D00">
      <w:pPr>
        <w:pStyle w:val="Heading4"/>
        <w:keepNext w:val="0"/>
        <w:spacing w:before="240" w:after="60"/>
        <w:ind w:left="709" w:hanging="709"/>
      </w:pPr>
      <w:r>
        <w:t>C4.1</w:t>
      </w:r>
      <w:r>
        <w:tab/>
        <w:t xml:space="preserve">A person who is not a </w:t>
      </w:r>
      <w:r w:rsidR="006F354D">
        <w:t>Party</w:t>
      </w:r>
      <w:r>
        <w:t xml:space="preserve"> to the </w:t>
      </w:r>
      <w:r w:rsidR="006F354D">
        <w:t>Contract</w:t>
      </w:r>
      <w:r>
        <w:t xml:space="preserve"> shall have no right to enforce any of its provisions which, expressly or by implication, confer a benefit on him, without the prior written agreement of both Parties. This </w:t>
      </w:r>
      <w:r w:rsidR="00833B39">
        <w:t>Clause</w:t>
      </w:r>
      <w:r>
        <w:t xml:space="preserve"> does not affect any right or remedy of any person which exists or is available apart from the </w:t>
      </w:r>
      <w:r w:rsidR="006F354D">
        <w:t>Contract</w:t>
      </w:r>
      <w:r>
        <w:t xml:space="preserve">s (Rights of Third Parties) Act 1999 and does not apply to the </w:t>
      </w:r>
      <w:r w:rsidR="006F354D">
        <w:t>Crown</w:t>
      </w:r>
      <w:r>
        <w:t>.</w:t>
      </w:r>
    </w:p>
    <w:p w14:paraId="2816BF8F" w14:textId="77777777" w:rsidR="00A06EED" w:rsidRDefault="00CA6D00" w:rsidP="00CA6D00">
      <w:pPr>
        <w:pStyle w:val="Heading3"/>
      </w:pPr>
      <w:bookmarkStart w:id="118" w:name="_Toc212821725"/>
      <w:bookmarkStart w:id="119" w:name="_Toc222022692"/>
      <w:bookmarkStart w:id="120" w:name="_Toc446589177"/>
      <w:bookmarkStart w:id="121" w:name="_Toc447529834"/>
      <w:r>
        <w:t>C5</w:t>
      </w:r>
      <w:r>
        <w:tab/>
      </w:r>
      <w:r w:rsidR="00A06EED">
        <w:t>Environmental Requirements</w:t>
      </w:r>
      <w:bookmarkEnd w:id="118"/>
      <w:bookmarkEnd w:id="119"/>
      <w:bookmarkEnd w:id="120"/>
      <w:bookmarkEnd w:id="121"/>
    </w:p>
    <w:p w14:paraId="0BBF8C5F" w14:textId="77777777" w:rsidR="00A06EED" w:rsidRDefault="00A06EED" w:rsidP="00CA6D00">
      <w:pPr>
        <w:pStyle w:val="Heading4"/>
        <w:keepNext w:val="0"/>
        <w:spacing w:before="240" w:after="60"/>
        <w:ind w:left="709" w:hanging="709"/>
      </w:pPr>
      <w:r>
        <w:t>C5.1</w:t>
      </w:r>
      <w:r>
        <w:tab/>
        <w:t xml:space="preserve">The </w:t>
      </w:r>
      <w:r w:rsidR="006F354D">
        <w:t>Contractor</w:t>
      </w:r>
      <w:r>
        <w:t xml:space="preserve"> shall, when working on the </w:t>
      </w:r>
      <w:r w:rsidR="006F354D">
        <w:t>Premises</w:t>
      </w:r>
      <w:r>
        <w:t xml:space="preserve">, perform its obligations under the </w:t>
      </w:r>
      <w:r w:rsidR="006F354D">
        <w:t>Contract</w:t>
      </w:r>
      <w:r>
        <w:t xml:space="preserve"> in accordance with the </w:t>
      </w:r>
      <w:r w:rsidR="006F354D">
        <w:t>Client</w:t>
      </w:r>
      <w:r>
        <w:t>’s environmental policy, which is to conserve energy, water, wood, paper and other resources, reduce waste and phase out the use of ozone depleting substances and minimise the release of greenhouse gases, volatile organic compounds and other substances damaging to health and the environment.</w:t>
      </w:r>
    </w:p>
    <w:p w14:paraId="4E78CD8F" w14:textId="77777777" w:rsidR="00A06EED" w:rsidRDefault="00CA6D00" w:rsidP="00CA6D00">
      <w:pPr>
        <w:pStyle w:val="Heading3"/>
      </w:pPr>
      <w:bookmarkStart w:id="122" w:name="_Toc212821726"/>
      <w:bookmarkStart w:id="123" w:name="_Toc222022693"/>
      <w:bookmarkStart w:id="124" w:name="_Toc446589178"/>
      <w:bookmarkStart w:id="125" w:name="_Toc447529835"/>
      <w:r>
        <w:t>C6</w:t>
      </w:r>
      <w:r>
        <w:tab/>
      </w:r>
      <w:r w:rsidR="00A06EED">
        <w:t>Health and Safety</w:t>
      </w:r>
      <w:bookmarkEnd w:id="122"/>
      <w:bookmarkEnd w:id="123"/>
      <w:bookmarkEnd w:id="124"/>
      <w:bookmarkEnd w:id="125"/>
    </w:p>
    <w:p w14:paraId="0B72D7DF" w14:textId="77777777" w:rsidR="00A06EED" w:rsidRDefault="00A06EED" w:rsidP="00CA6D00">
      <w:pPr>
        <w:pStyle w:val="Heading4"/>
        <w:keepNext w:val="0"/>
        <w:spacing w:before="240" w:after="60"/>
        <w:ind w:left="709" w:hanging="709"/>
      </w:pPr>
      <w:r>
        <w:t>C6.1</w:t>
      </w:r>
      <w:r>
        <w:tab/>
        <w:t xml:space="preserve">The </w:t>
      </w:r>
      <w:r w:rsidR="006F354D">
        <w:t>Contractor</w:t>
      </w:r>
      <w:r>
        <w:t xml:space="preserve"> shall comply with the requirements of the Health and Safety at Work etc. Act 1974 and any other acts, orders, regulations and codes of practice relating to health and safety, which may apply to </w:t>
      </w:r>
      <w:r w:rsidR="006F354D">
        <w:t>Staff</w:t>
      </w:r>
      <w:r>
        <w:t xml:space="preserve"> and other persons working on the </w:t>
      </w:r>
      <w:r w:rsidR="006F354D">
        <w:t>Premises</w:t>
      </w:r>
      <w:r>
        <w:t xml:space="preserve"> in the performance of its obligations under the </w:t>
      </w:r>
      <w:r w:rsidR="006F354D">
        <w:t>Contract</w:t>
      </w:r>
      <w:r>
        <w:t>.</w:t>
      </w:r>
    </w:p>
    <w:p w14:paraId="4FD02F39" w14:textId="77777777" w:rsidR="00A06EED" w:rsidRDefault="00A06EED" w:rsidP="00CA6D00">
      <w:pPr>
        <w:pStyle w:val="Heading4"/>
        <w:keepNext w:val="0"/>
        <w:spacing w:before="240" w:after="60"/>
        <w:ind w:left="709" w:hanging="709"/>
      </w:pPr>
      <w:r>
        <w:t>C6.2</w:t>
      </w:r>
      <w:r>
        <w:tab/>
        <w:t xml:space="preserve">The </w:t>
      </w:r>
      <w:r w:rsidR="006F354D">
        <w:t>Contractor</w:t>
      </w:r>
      <w:r>
        <w:t xml:space="preserve"> shall promptly notify the </w:t>
      </w:r>
      <w:r w:rsidR="006F354D">
        <w:t>Client</w:t>
      </w:r>
      <w:r>
        <w:t xml:space="preserve"> of any health and safety hazards which may arise in connection with the performance of its obligations under the </w:t>
      </w:r>
      <w:r w:rsidR="006F354D">
        <w:t>Contract</w:t>
      </w:r>
      <w:r>
        <w:t xml:space="preserve">.  The </w:t>
      </w:r>
      <w:r w:rsidR="006F354D">
        <w:t>Client</w:t>
      </w:r>
      <w:r>
        <w:t xml:space="preserve"> shall promptly notify the </w:t>
      </w:r>
      <w:r w:rsidR="006F354D">
        <w:t>Contractor</w:t>
      </w:r>
      <w:r>
        <w:t xml:space="preserve"> of any health and safety hazards which may exist or arise at the </w:t>
      </w:r>
      <w:r w:rsidR="006F354D">
        <w:t>Premises</w:t>
      </w:r>
      <w:r>
        <w:t xml:space="preserve"> and which may affect the </w:t>
      </w:r>
      <w:r w:rsidR="006F354D">
        <w:t>Contractor</w:t>
      </w:r>
      <w:r>
        <w:t xml:space="preserve"> in the performance of its obligations under the </w:t>
      </w:r>
      <w:r w:rsidR="006F354D">
        <w:t>Contract</w:t>
      </w:r>
      <w:r>
        <w:t>.</w:t>
      </w:r>
    </w:p>
    <w:p w14:paraId="00B073CE" w14:textId="77777777" w:rsidR="00A06EED" w:rsidRDefault="00A06EED" w:rsidP="00CA6D00">
      <w:pPr>
        <w:pStyle w:val="Heading4"/>
        <w:keepNext w:val="0"/>
        <w:spacing w:before="240" w:after="60"/>
        <w:ind w:left="709" w:hanging="709"/>
      </w:pPr>
      <w:r>
        <w:t>C6.3</w:t>
      </w:r>
      <w:r>
        <w:tab/>
        <w:t xml:space="preserve">While on the </w:t>
      </w:r>
      <w:r w:rsidR="006F354D">
        <w:t>Premises</w:t>
      </w:r>
      <w:r>
        <w:t xml:space="preserve">, the </w:t>
      </w:r>
      <w:r w:rsidR="006F354D">
        <w:t>Contractor</w:t>
      </w:r>
      <w:r>
        <w:t xml:space="preserve"> shall comply with any health and safety measures implemented by the </w:t>
      </w:r>
      <w:r w:rsidR="006F354D">
        <w:t>Client</w:t>
      </w:r>
      <w:r>
        <w:t xml:space="preserve"> in respect of </w:t>
      </w:r>
      <w:r w:rsidR="006F354D">
        <w:t>Staff</w:t>
      </w:r>
      <w:r>
        <w:t xml:space="preserve"> and other persons working there.</w:t>
      </w:r>
    </w:p>
    <w:p w14:paraId="0C574E00" w14:textId="77777777" w:rsidR="00A06EED" w:rsidRDefault="00A06EED" w:rsidP="00CA6D00">
      <w:pPr>
        <w:pStyle w:val="Heading4"/>
        <w:keepNext w:val="0"/>
        <w:spacing w:before="240" w:after="60"/>
        <w:ind w:left="709" w:hanging="709"/>
      </w:pPr>
      <w:r>
        <w:t>C6.4</w:t>
      </w:r>
      <w:r>
        <w:tab/>
        <w:t xml:space="preserve">The </w:t>
      </w:r>
      <w:r w:rsidR="006F354D">
        <w:t>Contractor</w:t>
      </w:r>
      <w:r>
        <w:t xml:space="preserve"> shall notify the </w:t>
      </w:r>
      <w:r w:rsidR="006F354D">
        <w:t>Client</w:t>
      </w:r>
      <w:r>
        <w:t xml:space="preserve"> immediately in the event of any incident occurring in the performance of its obligations under the </w:t>
      </w:r>
      <w:r w:rsidR="006F354D">
        <w:t>Contract</w:t>
      </w:r>
      <w:r>
        <w:t xml:space="preserve"> on the </w:t>
      </w:r>
      <w:r w:rsidR="006F354D">
        <w:lastRenderedPageBreak/>
        <w:t>Premises</w:t>
      </w:r>
      <w:r>
        <w:t xml:space="preserve"> where that incident causes any personal injury or damage to </w:t>
      </w:r>
      <w:r w:rsidR="006F354D">
        <w:t>Property</w:t>
      </w:r>
      <w:r>
        <w:t xml:space="preserve"> which could give rise to personal injury.</w:t>
      </w:r>
    </w:p>
    <w:p w14:paraId="0C581744" w14:textId="77777777" w:rsidR="00A06EED" w:rsidRDefault="0066646C" w:rsidP="0066646C">
      <w:pPr>
        <w:pStyle w:val="Heading10"/>
      </w:pPr>
      <w:bookmarkStart w:id="126" w:name="_Toc212821727"/>
      <w:bookmarkStart w:id="127" w:name="_Toc222022694"/>
      <w:bookmarkStart w:id="128" w:name="_Toc446589179"/>
      <w:bookmarkStart w:id="129" w:name="_Toc446596134"/>
      <w:bookmarkStart w:id="130" w:name="_Toc447529836"/>
      <w:r>
        <w:t>D</w:t>
      </w:r>
      <w:r>
        <w:tab/>
      </w:r>
      <w:r w:rsidR="00A06EED">
        <w:t xml:space="preserve">DATA SECURITY AND PROTECTION OF </w:t>
      </w:r>
      <w:bookmarkEnd w:id="126"/>
      <w:r w:rsidR="006F354D">
        <w:t>INFORMATION</w:t>
      </w:r>
      <w:bookmarkEnd w:id="127"/>
      <w:bookmarkEnd w:id="128"/>
      <w:bookmarkEnd w:id="129"/>
      <w:bookmarkEnd w:id="130"/>
    </w:p>
    <w:p w14:paraId="2A8152B3" w14:textId="77777777" w:rsidR="00A06EED" w:rsidRDefault="0066646C" w:rsidP="0066646C">
      <w:pPr>
        <w:pStyle w:val="Heading3"/>
      </w:pPr>
      <w:bookmarkStart w:id="131" w:name="_Toc212821728"/>
      <w:bookmarkStart w:id="132" w:name="_Toc222022695"/>
      <w:bookmarkStart w:id="133" w:name="_Toc446589180"/>
      <w:bookmarkStart w:id="134" w:name="_Toc447529837"/>
      <w:r>
        <w:t>D1</w:t>
      </w:r>
      <w:r>
        <w:tab/>
      </w:r>
      <w:r w:rsidR="00A06EED">
        <w:t>C</w:t>
      </w:r>
      <w:r w:rsidR="003D1DDB">
        <w:t>lient</w:t>
      </w:r>
      <w:r w:rsidR="00A06EED">
        <w:t xml:space="preserve"> Data</w:t>
      </w:r>
      <w:bookmarkEnd w:id="131"/>
      <w:bookmarkEnd w:id="132"/>
      <w:bookmarkEnd w:id="133"/>
      <w:bookmarkEnd w:id="134"/>
    </w:p>
    <w:p w14:paraId="3E4E67B2" w14:textId="77777777" w:rsidR="00A06EED" w:rsidRDefault="00A06EED" w:rsidP="0066646C">
      <w:pPr>
        <w:pStyle w:val="Heading4"/>
        <w:keepNext w:val="0"/>
        <w:spacing w:before="240" w:after="60"/>
        <w:ind w:left="709" w:hanging="709"/>
      </w:pPr>
      <w:r>
        <w:t>D1.1</w:t>
      </w:r>
      <w:r>
        <w:tab/>
        <w:t xml:space="preserve">The </w:t>
      </w:r>
      <w:r w:rsidR="006F354D">
        <w:t>Contractor</w:t>
      </w:r>
      <w:r>
        <w:t xml:space="preserve"> shall not delete or remove any proprietary notices contained within or relating to </w:t>
      </w:r>
      <w:r w:rsidR="006F354D">
        <w:t>Client Data</w:t>
      </w:r>
      <w:r>
        <w:t>.</w:t>
      </w:r>
    </w:p>
    <w:p w14:paraId="60ECDE82" w14:textId="77777777" w:rsidR="00A06EED" w:rsidRDefault="00A06EED" w:rsidP="0066646C">
      <w:pPr>
        <w:pStyle w:val="Heading4"/>
        <w:keepNext w:val="0"/>
        <w:spacing w:before="240" w:after="60"/>
        <w:ind w:left="709" w:hanging="709"/>
      </w:pPr>
      <w:r>
        <w:t>D1.2</w:t>
      </w:r>
      <w:r>
        <w:tab/>
        <w:t xml:space="preserve">The </w:t>
      </w:r>
      <w:r w:rsidR="006F354D">
        <w:t>Contractor</w:t>
      </w:r>
      <w:r>
        <w:t xml:space="preserve"> shall not store, copy, disclose, or use </w:t>
      </w:r>
      <w:r w:rsidR="006F354D">
        <w:t>Client Data</w:t>
      </w:r>
      <w:r>
        <w:t xml:space="preserve"> except as necessary for the performance by the </w:t>
      </w:r>
      <w:r w:rsidR="006F354D">
        <w:t>Contractor</w:t>
      </w:r>
      <w:r>
        <w:t xml:space="preserve"> of its obligations under the </w:t>
      </w:r>
      <w:r w:rsidR="006F354D">
        <w:t>Contract</w:t>
      </w:r>
      <w:r>
        <w:t xml:space="preserve"> or as otherwise expressly authorised in writing by the </w:t>
      </w:r>
      <w:r w:rsidR="006F354D">
        <w:t>Client</w:t>
      </w:r>
      <w:r>
        <w:t>.</w:t>
      </w:r>
    </w:p>
    <w:p w14:paraId="7A210447" w14:textId="77777777" w:rsidR="00A06EED" w:rsidRDefault="00A06EED" w:rsidP="0066646C">
      <w:pPr>
        <w:pStyle w:val="Heading4"/>
        <w:keepNext w:val="0"/>
        <w:spacing w:before="240" w:after="60"/>
        <w:ind w:left="709" w:hanging="709"/>
      </w:pPr>
      <w:r>
        <w:t>D1.3</w:t>
      </w:r>
      <w:r>
        <w:tab/>
        <w:t xml:space="preserve">To the extent that </w:t>
      </w:r>
      <w:r w:rsidR="006F354D">
        <w:t>Client Data</w:t>
      </w:r>
      <w:r>
        <w:t xml:space="preserve"> is held and/or processed by the </w:t>
      </w:r>
      <w:r w:rsidR="006F354D">
        <w:t>Contractor</w:t>
      </w:r>
      <w:r>
        <w:t xml:space="preserve">, the </w:t>
      </w:r>
      <w:r w:rsidR="006F354D">
        <w:t>Contractor</w:t>
      </w:r>
      <w:r>
        <w:t xml:space="preserve"> shall supply that </w:t>
      </w:r>
      <w:r w:rsidR="006F354D">
        <w:t>Client Data</w:t>
      </w:r>
      <w:r>
        <w:t xml:space="preserve"> to the </w:t>
      </w:r>
      <w:r w:rsidR="006F354D">
        <w:t>Client</w:t>
      </w:r>
      <w:r>
        <w:t xml:space="preserve"> as may be requested by the </w:t>
      </w:r>
      <w:r w:rsidR="006F354D">
        <w:t>Client</w:t>
      </w:r>
      <w:r>
        <w:t xml:space="preserve"> and in the format specified by the </w:t>
      </w:r>
      <w:r w:rsidR="006F354D">
        <w:t>Client</w:t>
      </w:r>
      <w:r>
        <w:t>.</w:t>
      </w:r>
    </w:p>
    <w:p w14:paraId="5FAE1CF0" w14:textId="77777777" w:rsidR="00A06EED" w:rsidRDefault="00A06EED" w:rsidP="0066646C">
      <w:pPr>
        <w:pStyle w:val="Heading4"/>
        <w:keepNext w:val="0"/>
        <w:spacing w:before="240" w:after="60"/>
        <w:ind w:left="709" w:hanging="709"/>
      </w:pPr>
      <w:r>
        <w:t>D1.4</w:t>
      </w:r>
      <w:r>
        <w:tab/>
        <w:t xml:space="preserve">The </w:t>
      </w:r>
      <w:r w:rsidR="006F354D">
        <w:t>Contractor</w:t>
      </w:r>
      <w:r>
        <w:t xml:space="preserve"> shall preserv</w:t>
      </w:r>
      <w:r w:rsidR="00D0146F">
        <w:t>e</w:t>
      </w:r>
      <w:r>
        <w:t xml:space="preserve"> the integrity of </w:t>
      </w:r>
      <w:r w:rsidR="006F354D">
        <w:t>Client Data</w:t>
      </w:r>
      <w:r>
        <w:t xml:space="preserve"> and shall take all necessary steps to prevent the corruption or loss of </w:t>
      </w:r>
      <w:r w:rsidR="006F354D">
        <w:t>Client Data</w:t>
      </w:r>
      <w:r>
        <w:t>.</w:t>
      </w:r>
    </w:p>
    <w:p w14:paraId="35991AD9" w14:textId="77777777" w:rsidR="00A06EED" w:rsidRDefault="00A06EED" w:rsidP="0066646C">
      <w:pPr>
        <w:pStyle w:val="Heading4"/>
        <w:keepNext w:val="0"/>
        <w:spacing w:before="240" w:after="60"/>
        <w:ind w:left="709" w:hanging="709"/>
      </w:pPr>
      <w:r>
        <w:t>D1.5</w:t>
      </w:r>
      <w:r>
        <w:tab/>
        <w:t xml:space="preserve">The </w:t>
      </w:r>
      <w:r w:rsidR="006F354D">
        <w:t>Contractor</w:t>
      </w:r>
      <w:r>
        <w:t xml:space="preserve"> shall perform secure back-ups of all </w:t>
      </w:r>
      <w:r w:rsidR="006F354D">
        <w:t>Client Data</w:t>
      </w:r>
      <w:r>
        <w:t xml:space="preserve"> and shall ensure that up-to-date back-ups are stored off-site in accordance with the </w:t>
      </w:r>
      <w:r w:rsidR="006F354D">
        <w:t>Client</w:t>
      </w:r>
      <w:r>
        <w:t xml:space="preserve">’s instructions.  The </w:t>
      </w:r>
      <w:r w:rsidR="006F354D">
        <w:t>Contractor</w:t>
      </w:r>
      <w:r>
        <w:t xml:space="preserve"> shall ensure that such back-ups are available to the </w:t>
      </w:r>
      <w:r w:rsidR="006F354D">
        <w:t>Client</w:t>
      </w:r>
      <w:r>
        <w:t xml:space="preserve"> at all times upon request and are delivered to the </w:t>
      </w:r>
      <w:r w:rsidR="006F354D">
        <w:t>Client</w:t>
      </w:r>
      <w:r>
        <w:t xml:space="preserve"> at agreed intervals.</w:t>
      </w:r>
    </w:p>
    <w:p w14:paraId="4DA7D3BE" w14:textId="77777777" w:rsidR="00A06EED" w:rsidRDefault="00A06EED" w:rsidP="0066646C">
      <w:pPr>
        <w:pStyle w:val="Heading4"/>
        <w:keepNext w:val="0"/>
        <w:spacing w:before="240" w:after="60"/>
        <w:ind w:left="709" w:hanging="709"/>
      </w:pPr>
      <w:r>
        <w:t>D1.6</w:t>
      </w:r>
      <w:r>
        <w:tab/>
        <w:t xml:space="preserve">The </w:t>
      </w:r>
      <w:r w:rsidR="006F354D">
        <w:t>Contractor</w:t>
      </w:r>
      <w:r>
        <w:t xml:space="preserve"> shall ensure that any system on which the </w:t>
      </w:r>
      <w:r w:rsidR="006F354D">
        <w:t>Contractor</w:t>
      </w:r>
      <w:r>
        <w:t xml:space="preserve"> holds </w:t>
      </w:r>
      <w:r w:rsidR="006F354D">
        <w:t>Client Data</w:t>
      </w:r>
      <w:r>
        <w:t xml:space="preserve">, including back-up data, is a secure system that complies with the </w:t>
      </w:r>
      <w:r w:rsidR="006F354D">
        <w:t>Client</w:t>
      </w:r>
      <w:r>
        <w:t xml:space="preserve">’s current </w:t>
      </w:r>
      <w:r w:rsidR="006F354D">
        <w:t>Security Policy</w:t>
      </w:r>
      <w:r>
        <w:t xml:space="preserve">. If any </w:t>
      </w:r>
      <w:r w:rsidR="006F354D">
        <w:t>Client Data</w:t>
      </w:r>
      <w:r>
        <w:t xml:space="preserve"> is corrupted, lost or sufficiently degraded as a result of the </w:t>
      </w:r>
      <w:r w:rsidR="006F354D">
        <w:t>Contractor</w:t>
      </w:r>
      <w:r>
        <w:t xml:space="preserve">'s </w:t>
      </w:r>
      <w:r w:rsidR="006F354D">
        <w:t>Default</w:t>
      </w:r>
      <w:r>
        <w:t xml:space="preserve"> so as to be unusable, the </w:t>
      </w:r>
      <w:r w:rsidR="006F354D">
        <w:t>Client</w:t>
      </w:r>
      <w:r>
        <w:t xml:space="preserve"> may:</w:t>
      </w:r>
    </w:p>
    <w:p w14:paraId="3A7302DB" w14:textId="77777777" w:rsidR="00A06EED" w:rsidRDefault="00A06EED" w:rsidP="00DF199A">
      <w:pPr>
        <w:numPr>
          <w:ilvl w:val="0"/>
          <w:numId w:val="18"/>
        </w:numPr>
        <w:ind w:left="1491" w:hanging="357"/>
      </w:pPr>
      <w:r>
        <w:t xml:space="preserve">require the </w:t>
      </w:r>
      <w:r w:rsidR="006F354D">
        <w:t>Contractor</w:t>
      </w:r>
      <w:r>
        <w:t xml:space="preserve"> (at the </w:t>
      </w:r>
      <w:r w:rsidR="006F354D">
        <w:t>Contractor</w:t>
      </w:r>
      <w:r>
        <w:t xml:space="preserve">'s expense) to restore or procure the restoration of  the </w:t>
      </w:r>
      <w:r w:rsidR="006F354D">
        <w:t>Client Data</w:t>
      </w:r>
      <w:r>
        <w:t xml:space="preserve"> to the extent required by the </w:t>
      </w:r>
      <w:r w:rsidR="006F354D">
        <w:t>Client</w:t>
      </w:r>
      <w:r>
        <w:t xml:space="preserve"> and in accordance with the </w:t>
      </w:r>
      <w:r w:rsidR="006F354D">
        <w:t>Client</w:t>
      </w:r>
      <w:r>
        <w:t>’s</w:t>
      </w:r>
      <w:r w:rsidR="003D1DDB">
        <w:t xml:space="preserve"> security</w:t>
      </w:r>
      <w:r>
        <w:t xml:space="preserve"> requirements and the </w:t>
      </w:r>
      <w:r w:rsidR="006F354D">
        <w:t>Contractor</w:t>
      </w:r>
      <w:r>
        <w:t xml:space="preserve"> shall do so as soon as practicable but not later than any agreed timescale; and/or</w:t>
      </w:r>
    </w:p>
    <w:p w14:paraId="69415570" w14:textId="77777777" w:rsidR="00A06EED" w:rsidRDefault="00A06EED" w:rsidP="00DF199A">
      <w:pPr>
        <w:numPr>
          <w:ilvl w:val="0"/>
          <w:numId w:val="18"/>
        </w:numPr>
        <w:ind w:left="1491" w:hanging="357"/>
      </w:pPr>
      <w:proofErr w:type="gramStart"/>
      <w:r>
        <w:t>itself</w:t>
      </w:r>
      <w:proofErr w:type="gramEnd"/>
      <w:r>
        <w:t xml:space="preserve"> restore or procure the restoration of the </w:t>
      </w:r>
      <w:r w:rsidR="006F354D">
        <w:t>Client Data</w:t>
      </w:r>
      <w:r>
        <w:t xml:space="preserve">, and shall be reimbursed by the </w:t>
      </w:r>
      <w:r w:rsidR="006F354D">
        <w:t>Contractor</w:t>
      </w:r>
      <w:r>
        <w:t xml:space="preserve"> any reasonable expenses incurred in doing so to the extent required by the </w:t>
      </w:r>
      <w:r w:rsidR="006F354D">
        <w:t>Client</w:t>
      </w:r>
      <w:r>
        <w:t xml:space="preserve"> and in accordance with the </w:t>
      </w:r>
      <w:r w:rsidR="006F354D">
        <w:t>Client</w:t>
      </w:r>
      <w:r>
        <w:t>’s</w:t>
      </w:r>
      <w:r w:rsidR="003D1DDB">
        <w:t xml:space="preserve"> security</w:t>
      </w:r>
      <w:r>
        <w:t xml:space="preserve"> requirements. </w:t>
      </w:r>
    </w:p>
    <w:p w14:paraId="0A778747" w14:textId="77777777" w:rsidR="00A06EED" w:rsidRDefault="00A06EED" w:rsidP="0066646C">
      <w:pPr>
        <w:pStyle w:val="Heading4"/>
        <w:keepNext w:val="0"/>
        <w:spacing w:before="240" w:after="60"/>
        <w:ind w:left="709" w:hanging="709"/>
      </w:pPr>
      <w:r>
        <w:t>D1.7</w:t>
      </w:r>
      <w:r>
        <w:tab/>
        <w:t xml:space="preserve">If at any time the </w:t>
      </w:r>
      <w:r w:rsidR="006F354D">
        <w:t>Contractor</w:t>
      </w:r>
      <w:r>
        <w:t xml:space="preserve"> suspects or has reason to believe that </w:t>
      </w:r>
      <w:r w:rsidR="006F354D">
        <w:t>Client Data</w:t>
      </w:r>
      <w:r>
        <w:t xml:space="preserve"> has or may become corrupted, lost or sufficiently degraded in any way for any reason, then the </w:t>
      </w:r>
      <w:r w:rsidR="006F354D">
        <w:t>Contractor</w:t>
      </w:r>
      <w:r>
        <w:t xml:space="preserve"> shall notify the </w:t>
      </w:r>
      <w:r w:rsidR="006F354D">
        <w:t>Client</w:t>
      </w:r>
      <w:r>
        <w:t xml:space="preserve"> immediately and inform the </w:t>
      </w:r>
      <w:r w:rsidR="006F354D">
        <w:t>Client</w:t>
      </w:r>
      <w:r>
        <w:t xml:space="preserve"> of the remedial action the </w:t>
      </w:r>
      <w:r w:rsidR="006F354D">
        <w:t>Contractor</w:t>
      </w:r>
      <w:r>
        <w:t xml:space="preserve"> proposes to take.</w:t>
      </w:r>
    </w:p>
    <w:p w14:paraId="268D5D40" w14:textId="77777777" w:rsidR="00A06EED" w:rsidRDefault="00D5740B" w:rsidP="0066646C">
      <w:pPr>
        <w:pStyle w:val="Heading3"/>
      </w:pPr>
      <w:bookmarkStart w:id="135" w:name="_Toc212821729"/>
      <w:bookmarkStart w:id="136" w:name="_Toc222022696"/>
      <w:bookmarkStart w:id="137" w:name="_Toc446589181"/>
      <w:bookmarkStart w:id="138" w:name="_Toc447529838"/>
      <w:r>
        <w:t>D2</w:t>
      </w:r>
      <w:r w:rsidR="0066646C">
        <w:tab/>
      </w:r>
      <w:r w:rsidR="00A06EED">
        <w:t>Data Protection Act</w:t>
      </w:r>
      <w:bookmarkEnd w:id="135"/>
      <w:bookmarkEnd w:id="136"/>
      <w:bookmarkEnd w:id="137"/>
      <w:bookmarkEnd w:id="138"/>
    </w:p>
    <w:p w14:paraId="183F2B68" w14:textId="77777777" w:rsidR="00A06EED" w:rsidRDefault="00A06EED" w:rsidP="0066646C">
      <w:pPr>
        <w:pStyle w:val="Heading4"/>
        <w:keepNext w:val="0"/>
        <w:spacing w:before="240" w:after="60"/>
        <w:ind w:left="709" w:hanging="709"/>
      </w:pPr>
      <w:r>
        <w:t>D2.1</w:t>
      </w:r>
      <w:r>
        <w:tab/>
        <w:t xml:space="preserve">For the purposes of this </w:t>
      </w:r>
      <w:r w:rsidR="00833B39">
        <w:t>Clause</w:t>
      </w:r>
      <w:r>
        <w:t xml:space="preserve"> D2, the terms “Data Controller”, “Data Processor”, “Data Subject”, “Personal Data”, “Process” and “Processing” shall have the meaning prescribed under the </w:t>
      </w:r>
      <w:r w:rsidR="006F354D">
        <w:t>DPA</w:t>
      </w:r>
      <w:r>
        <w:t>.</w:t>
      </w:r>
    </w:p>
    <w:p w14:paraId="4A70EF60" w14:textId="77777777" w:rsidR="00A06EED" w:rsidRDefault="00A06EED" w:rsidP="0066646C">
      <w:pPr>
        <w:pStyle w:val="Heading4"/>
        <w:keepNext w:val="0"/>
        <w:spacing w:before="240" w:after="60"/>
        <w:ind w:left="709" w:hanging="709"/>
      </w:pPr>
      <w:r>
        <w:lastRenderedPageBreak/>
        <w:t>D2.2</w:t>
      </w:r>
      <w:r>
        <w:tab/>
        <w:t xml:space="preserve">The </w:t>
      </w:r>
      <w:r w:rsidR="006F354D">
        <w:t>Contractor</w:t>
      </w:r>
      <w:r>
        <w:t xml:space="preserve"> shall (and shall ensure that all </w:t>
      </w:r>
      <w:r w:rsidR="006F354D">
        <w:t>Staff</w:t>
      </w:r>
      <w:r>
        <w:t xml:space="preserve">) comply with any notification requirements under the </w:t>
      </w:r>
      <w:r w:rsidR="006F354D">
        <w:t>DPA</w:t>
      </w:r>
      <w:r>
        <w:t xml:space="preserve"> and both Parties will duly observe all their obligations under the </w:t>
      </w:r>
      <w:r w:rsidR="006F354D">
        <w:t>DPA</w:t>
      </w:r>
      <w:r>
        <w:t xml:space="preserve"> which arise in connection with the </w:t>
      </w:r>
      <w:r w:rsidR="006F354D">
        <w:t>Contract</w:t>
      </w:r>
      <w:r>
        <w:t xml:space="preserve">. </w:t>
      </w:r>
    </w:p>
    <w:p w14:paraId="699C115C" w14:textId="77777777" w:rsidR="00A06EED" w:rsidRDefault="00A06EED" w:rsidP="0066646C">
      <w:pPr>
        <w:pStyle w:val="Heading4"/>
        <w:keepNext w:val="0"/>
        <w:spacing w:before="240" w:after="60"/>
        <w:ind w:left="709" w:hanging="709"/>
      </w:pPr>
      <w:r>
        <w:t>D2.3</w:t>
      </w:r>
      <w:r>
        <w:tab/>
        <w:t xml:space="preserve">Notwithstanding the general obligation in </w:t>
      </w:r>
      <w:r w:rsidR="00833B39">
        <w:t>Clause</w:t>
      </w:r>
      <w:r>
        <w:t xml:space="preserve"> D1.2, where the </w:t>
      </w:r>
      <w:r w:rsidR="006F354D">
        <w:t>Contractor</w:t>
      </w:r>
      <w:r>
        <w:t xml:space="preserve"> is processing Personal Data as a Data Processor for the </w:t>
      </w:r>
      <w:r w:rsidR="006F354D">
        <w:t>Client</w:t>
      </w:r>
      <w:r>
        <w:t xml:space="preserve"> the </w:t>
      </w:r>
      <w:r w:rsidR="006F354D">
        <w:t>Contractor</w:t>
      </w:r>
      <w:r>
        <w:t xml:space="preserve"> shall:</w:t>
      </w:r>
    </w:p>
    <w:p w14:paraId="2352EE4F" w14:textId="77777777" w:rsidR="00A06EED" w:rsidRDefault="00A06EED" w:rsidP="00DF199A">
      <w:pPr>
        <w:numPr>
          <w:ilvl w:val="0"/>
          <w:numId w:val="21"/>
        </w:numPr>
        <w:ind w:left="1491" w:hanging="357"/>
      </w:pPr>
      <w:r>
        <w:t xml:space="preserve">Process the Personal Data only in accordance with instructions from the </w:t>
      </w:r>
      <w:r w:rsidR="006F354D">
        <w:t>Client</w:t>
      </w:r>
      <w:r>
        <w:t xml:space="preserve"> (which may be specific instructions or instructions of a general nature as set out in this </w:t>
      </w:r>
      <w:r w:rsidR="006F354D">
        <w:t>Contract</w:t>
      </w:r>
      <w:r>
        <w:t xml:space="preserve"> or as otherwise notified by the </w:t>
      </w:r>
      <w:r w:rsidR="006F354D">
        <w:t>Client</w:t>
      </w:r>
      <w:r>
        <w:t xml:space="preserve"> to the </w:t>
      </w:r>
      <w:r w:rsidR="006F354D">
        <w:t>Contractor</w:t>
      </w:r>
      <w:r>
        <w:t>);</w:t>
      </w:r>
    </w:p>
    <w:p w14:paraId="3F8D1827" w14:textId="77777777" w:rsidR="00A06EED" w:rsidRDefault="00A06EED" w:rsidP="00DF199A">
      <w:pPr>
        <w:numPr>
          <w:ilvl w:val="0"/>
          <w:numId w:val="21"/>
        </w:numPr>
        <w:ind w:left="1491" w:hanging="357"/>
      </w:pPr>
      <w:r>
        <w:t xml:space="preserve">Comply with all applicable </w:t>
      </w:r>
      <w:r w:rsidR="006F354D">
        <w:t>Law</w:t>
      </w:r>
      <w:r>
        <w:t>s;</w:t>
      </w:r>
    </w:p>
    <w:p w14:paraId="22E466A3" w14:textId="77777777" w:rsidR="00A06EED" w:rsidRDefault="00A06EED" w:rsidP="00DF199A">
      <w:pPr>
        <w:numPr>
          <w:ilvl w:val="0"/>
          <w:numId w:val="21"/>
        </w:numPr>
        <w:ind w:left="1491" w:hanging="357"/>
      </w:pPr>
      <w:r>
        <w:t xml:space="preserve">Process the Personal Data only to the extent and in such manner as is necessary for the provision of the </w:t>
      </w:r>
      <w:r w:rsidR="006F354D">
        <w:t>Contractor</w:t>
      </w:r>
      <w:r>
        <w:t xml:space="preserve">’s obligations under this </w:t>
      </w:r>
      <w:r w:rsidR="006F354D">
        <w:t>Contract</w:t>
      </w:r>
      <w:r>
        <w:t xml:space="preserve"> or as is required by </w:t>
      </w:r>
      <w:r w:rsidR="006F354D">
        <w:t>Law</w:t>
      </w:r>
      <w:r>
        <w:t xml:space="preserve"> or any Regulatory Body;</w:t>
      </w:r>
    </w:p>
    <w:p w14:paraId="2F424638" w14:textId="77777777" w:rsidR="00A06EED" w:rsidRDefault="00A06EED" w:rsidP="00DF199A">
      <w:pPr>
        <w:numPr>
          <w:ilvl w:val="0"/>
          <w:numId w:val="21"/>
        </w:numPr>
        <w:ind w:left="1491" w:hanging="357"/>
      </w:pPr>
      <w:r>
        <w:t>Implement appropriate technical and organis</w:t>
      </w:r>
      <w:r w:rsidR="00FA02C8">
        <w:t>ational</w:t>
      </w:r>
      <w:r>
        <w:t xml:space="preserve"> measures to protect the Personal Data against unauthorised or unlawful Processing and against accidental loss, destruction, damage, alteration or disclosure.  These measures shall be appropriate to the harm which might result from any unauthorised or unlawful Processing, accidental loss, destruction or damage to the Personal Data and having regard to the nature of the Personal Data which is to be protected;</w:t>
      </w:r>
    </w:p>
    <w:p w14:paraId="1C8CA55E" w14:textId="77777777" w:rsidR="00A06EED" w:rsidRDefault="00A06EED" w:rsidP="00DF199A">
      <w:pPr>
        <w:numPr>
          <w:ilvl w:val="0"/>
          <w:numId w:val="21"/>
        </w:numPr>
        <w:ind w:left="1491" w:hanging="357"/>
      </w:pPr>
      <w:r>
        <w:t xml:space="preserve">Take reasonable steps to ensure the reliability of </w:t>
      </w:r>
      <w:r w:rsidR="006F354D">
        <w:t>Staff</w:t>
      </w:r>
      <w:r>
        <w:t xml:space="preserve"> and agents who may have access to the Personal Data;</w:t>
      </w:r>
    </w:p>
    <w:p w14:paraId="5AB0C483" w14:textId="77777777" w:rsidR="00A06EED" w:rsidRDefault="00D0146F" w:rsidP="00DF199A">
      <w:pPr>
        <w:numPr>
          <w:ilvl w:val="0"/>
          <w:numId w:val="21"/>
        </w:numPr>
        <w:ind w:left="1491" w:hanging="357"/>
      </w:pPr>
      <w:r>
        <w:t>Only disclose Personal Data to Staff to the extent necessary to provide the Services and o</w:t>
      </w:r>
      <w:r w:rsidR="00A06EED">
        <w:t xml:space="preserve">btain prior written consent from the </w:t>
      </w:r>
      <w:r w:rsidR="006F354D">
        <w:t>Client</w:t>
      </w:r>
      <w:r w:rsidR="00A06EED">
        <w:t xml:space="preserve"> in order to transfer the Personal Data to any sub-</w:t>
      </w:r>
      <w:r w:rsidR="00581852">
        <w:t>c</w:t>
      </w:r>
      <w:r w:rsidR="006F354D">
        <w:t>ontractor</w:t>
      </w:r>
      <w:r w:rsidR="00A06EED">
        <w:t xml:space="preserve"> for the provision of the </w:t>
      </w:r>
      <w:r w:rsidR="006F354D">
        <w:t>Services</w:t>
      </w:r>
      <w:r w:rsidR="00A06EED">
        <w:t>;</w:t>
      </w:r>
    </w:p>
    <w:p w14:paraId="4A6FCCBA" w14:textId="77777777" w:rsidR="00A06EED" w:rsidRDefault="00A06EED" w:rsidP="00DF199A">
      <w:pPr>
        <w:numPr>
          <w:ilvl w:val="0"/>
          <w:numId w:val="21"/>
        </w:numPr>
        <w:ind w:left="1491" w:hanging="357"/>
      </w:pPr>
      <w:r>
        <w:t xml:space="preserve">Not cause or permit the Personal Data to be transferred outside of the European Economic Area without the prior </w:t>
      </w:r>
      <w:r w:rsidR="00D0146F">
        <w:t xml:space="preserve">written </w:t>
      </w:r>
      <w:r>
        <w:t xml:space="preserve">consent of the </w:t>
      </w:r>
      <w:r w:rsidR="006F354D">
        <w:t>Client</w:t>
      </w:r>
      <w:r>
        <w:t>;</w:t>
      </w:r>
    </w:p>
    <w:p w14:paraId="3E0DCE11" w14:textId="77777777" w:rsidR="00A06EED" w:rsidRDefault="00A06EED" w:rsidP="00DF199A">
      <w:pPr>
        <w:numPr>
          <w:ilvl w:val="0"/>
          <w:numId w:val="21"/>
        </w:numPr>
        <w:ind w:left="1491" w:hanging="357"/>
      </w:pPr>
      <w:r>
        <w:t xml:space="preserve">Ensure that all </w:t>
      </w:r>
      <w:r w:rsidR="006F354D">
        <w:t>Staff</w:t>
      </w:r>
      <w:r>
        <w:t xml:space="preserve"> and agents required to access the Personal Data are informed of the confidential nature of the Personal Data and comply with the obligations set out in this </w:t>
      </w:r>
      <w:r w:rsidR="00833B39">
        <w:t>Clause</w:t>
      </w:r>
      <w:r>
        <w:t xml:space="preserve"> D2;</w:t>
      </w:r>
    </w:p>
    <w:p w14:paraId="32A73B7E" w14:textId="77777777" w:rsidR="00A06EED" w:rsidRDefault="00A06EED" w:rsidP="00DF199A">
      <w:pPr>
        <w:numPr>
          <w:ilvl w:val="0"/>
          <w:numId w:val="21"/>
        </w:numPr>
        <w:ind w:left="1491" w:hanging="357"/>
      </w:pPr>
      <w:r>
        <w:t xml:space="preserve">Ensure that none of the </w:t>
      </w:r>
      <w:r w:rsidR="006F354D">
        <w:t>Staff</w:t>
      </w:r>
      <w:r>
        <w:t xml:space="preserve"> and agents publish disclose or divulge any of the Personal Data to any third parties unless directed in writing to do so by the </w:t>
      </w:r>
      <w:r w:rsidR="006F354D">
        <w:t>Client</w:t>
      </w:r>
      <w:r>
        <w:t>;</w:t>
      </w:r>
      <w:r w:rsidR="00D0146F">
        <w:t xml:space="preserve"> and</w:t>
      </w:r>
    </w:p>
    <w:p w14:paraId="54A21808" w14:textId="77777777" w:rsidR="00D0146F" w:rsidRDefault="00A06EED" w:rsidP="00DF199A">
      <w:pPr>
        <w:pStyle w:val="ListParagraph"/>
        <w:numPr>
          <w:ilvl w:val="0"/>
          <w:numId w:val="21"/>
        </w:numPr>
        <w:spacing w:before="240" w:after="60"/>
        <w:ind w:left="1491" w:hanging="357"/>
      </w:pPr>
      <w:r>
        <w:t xml:space="preserve">Not disclose Personal Data to any third parties in any circumstances other than with the written consent of the </w:t>
      </w:r>
      <w:r w:rsidR="006F354D">
        <w:t>Client</w:t>
      </w:r>
      <w:r>
        <w:t xml:space="preserve"> or in compliance with a legal obligation imposed upon the </w:t>
      </w:r>
      <w:r w:rsidR="006F354D">
        <w:t>Client</w:t>
      </w:r>
      <w:r w:rsidR="007E34DA">
        <w:t>.</w:t>
      </w:r>
      <w:r>
        <w:t xml:space="preserve"> </w:t>
      </w:r>
    </w:p>
    <w:p w14:paraId="6980BAC7" w14:textId="77777777" w:rsidR="00A06EED" w:rsidRDefault="00A06EED" w:rsidP="00D0146F">
      <w:pPr>
        <w:spacing w:before="240" w:after="60"/>
      </w:pPr>
      <w:r>
        <w:t>D2.4</w:t>
      </w:r>
      <w:r w:rsidR="0043297D">
        <w:tab/>
        <w:t xml:space="preserve">Notify the </w:t>
      </w:r>
      <w:r w:rsidR="006F354D">
        <w:t>Client</w:t>
      </w:r>
      <w:r w:rsidR="0043297D">
        <w:t xml:space="preserve"> within 5</w:t>
      </w:r>
      <w:r>
        <w:t xml:space="preserve"> </w:t>
      </w:r>
      <w:r w:rsidR="00381311">
        <w:t>Working Day</w:t>
      </w:r>
      <w:r>
        <w:t>s if it receives:</w:t>
      </w:r>
    </w:p>
    <w:p w14:paraId="0A8A5643" w14:textId="77777777" w:rsidR="00A06EED" w:rsidRDefault="00A06EED" w:rsidP="00DF199A">
      <w:pPr>
        <w:numPr>
          <w:ilvl w:val="0"/>
          <w:numId w:val="20"/>
        </w:numPr>
        <w:ind w:left="1491" w:hanging="357"/>
      </w:pPr>
      <w:r>
        <w:t xml:space="preserve">A request from </w:t>
      </w:r>
      <w:r w:rsidR="00D0146F">
        <w:t xml:space="preserve">or on behalf of </w:t>
      </w:r>
      <w:r>
        <w:t>a Data Subject to have access to that person’s Personal Data; or</w:t>
      </w:r>
    </w:p>
    <w:p w14:paraId="781C0661" w14:textId="77777777" w:rsidR="00A06EED" w:rsidRDefault="00D0146F" w:rsidP="00DF199A">
      <w:pPr>
        <w:numPr>
          <w:ilvl w:val="0"/>
          <w:numId w:val="20"/>
        </w:numPr>
        <w:ind w:left="1491" w:hanging="357"/>
      </w:pPr>
      <w:r>
        <w:lastRenderedPageBreak/>
        <w:t xml:space="preserve">Any other </w:t>
      </w:r>
      <w:r w:rsidR="00A06EED">
        <w:t>complaint</w:t>
      </w:r>
      <w:r>
        <w:t xml:space="preserve">, communication </w:t>
      </w:r>
      <w:r w:rsidR="00A06EED">
        <w:t xml:space="preserve">or request relating to the </w:t>
      </w:r>
      <w:r w:rsidR="006F354D">
        <w:t>Client</w:t>
      </w:r>
      <w:r w:rsidR="00A06EED">
        <w:t xml:space="preserve">’s obligations under the </w:t>
      </w:r>
      <w:r w:rsidR="006F354D">
        <w:t>DPA</w:t>
      </w:r>
      <w:r>
        <w:t xml:space="preserve"> or any other disclosure obligations of the Client</w:t>
      </w:r>
      <w:r w:rsidR="00A06EED">
        <w:t>;</w:t>
      </w:r>
    </w:p>
    <w:p w14:paraId="662DA05C" w14:textId="77777777" w:rsidR="00A06EED" w:rsidRDefault="00A06EED" w:rsidP="0066646C">
      <w:pPr>
        <w:pStyle w:val="Heading4"/>
        <w:keepNext w:val="0"/>
        <w:spacing w:before="240" w:after="60"/>
        <w:ind w:left="709" w:hanging="709"/>
      </w:pPr>
      <w:r>
        <w:t>D2.5</w:t>
      </w:r>
      <w:r>
        <w:tab/>
        <w:t xml:space="preserve">Provide the </w:t>
      </w:r>
      <w:r w:rsidR="006F354D">
        <w:t>Client</w:t>
      </w:r>
      <w:r>
        <w:t xml:space="preserve"> with reasonable cooperation and assistance in relation to any such complaint</w:t>
      </w:r>
      <w:r w:rsidR="00F336BE">
        <w:t>, communication</w:t>
      </w:r>
      <w:r>
        <w:t xml:space="preserve"> or request made, including by:</w:t>
      </w:r>
    </w:p>
    <w:p w14:paraId="7F6DE3A0" w14:textId="77777777" w:rsidR="00A06EED" w:rsidRDefault="00A06EED" w:rsidP="00DF199A">
      <w:pPr>
        <w:numPr>
          <w:ilvl w:val="0"/>
          <w:numId w:val="19"/>
        </w:numPr>
        <w:ind w:left="1491" w:hanging="357"/>
      </w:pPr>
      <w:r>
        <w:t xml:space="preserve">Providing the </w:t>
      </w:r>
      <w:r w:rsidR="006F354D">
        <w:t>Client</w:t>
      </w:r>
      <w:r>
        <w:t xml:space="preserve"> with full details of the complaint</w:t>
      </w:r>
      <w:r w:rsidR="00F336BE">
        <w:t>, communication</w:t>
      </w:r>
      <w:r>
        <w:t xml:space="preserve"> or request;</w:t>
      </w:r>
    </w:p>
    <w:p w14:paraId="35C27B25" w14:textId="77777777" w:rsidR="00A06EED" w:rsidRDefault="00A06EED" w:rsidP="00DF199A">
      <w:pPr>
        <w:numPr>
          <w:ilvl w:val="0"/>
          <w:numId w:val="19"/>
        </w:numPr>
        <w:ind w:left="1491" w:hanging="357"/>
      </w:pPr>
      <w:r>
        <w:t xml:space="preserve">Assisting the </w:t>
      </w:r>
      <w:r w:rsidR="006F354D">
        <w:t>Client</w:t>
      </w:r>
      <w:r>
        <w:t xml:space="preserve"> to comply with any such request in accordance with the </w:t>
      </w:r>
      <w:r w:rsidR="006F354D">
        <w:t>Client</w:t>
      </w:r>
      <w:r>
        <w:t>’s reasonable instructions; and</w:t>
      </w:r>
    </w:p>
    <w:p w14:paraId="00FB0466" w14:textId="77777777" w:rsidR="00A06EED" w:rsidRDefault="00A06EED" w:rsidP="00DF199A">
      <w:pPr>
        <w:numPr>
          <w:ilvl w:val="0"/>
          <w:numId w:val="19"/>
        </w:numPr>
        <w:ind w:left="1491" w:hanging="357"/>
      </w:pPr>
      <w:r>
        <w:t xml:space="preserve">Providing the </w:t>
      </w:r>
      <w:r w:rsidR="006F354D">
        <w:t>Client</w:t>
      </w:r>
      <w:r>
        <w:t xml:space="preserve"> with any Personal Data it holds in relation to a Data Subject (within the timescales reasonably required by </w:t>
      </w:r>
      <w:r w:rsidR="003F6FAE">
        <w:t>the Client</w:t>
      </w:r>
      <w:r>
        <w:t>).</w:t>
      </w:r>
    </w:p>
    <w:p w14:paraId="38E47B3F" w14:textId="77777777" w:rsidR="00A06EED" w:rsidRDefault="00A06EED" w:rsidP="0066646C">
      <w:pPr>
        <w:pStyle w:val="Heading4"/>
        <w:keepNext w:val="0"/>
        <w:spacing w:before="240" w:after="60"/>
        <w:ind w:left="709" w:hanging="709"/>
      </w:pPr>
      <w:r>
        <w:t>D2.6</w:t>
      </w:r>
      <w:r>
        <w:tab/>
        <w:t xml:space="preserve">The provision of this </w:t>
      </w:r>
      <w:r w:rsidR="00833B39">
        <w:t>Clause</w:t>
      </w:r>
      <w:r>
        <w:t xml:space="preserve"> D2 shall apply during the </w:t>
      </w:r>
      <w:r w:rsidR="006F354D">
        <w:t>Contract Period</w:t>
      </w:r>
      <w:r>
        <w:t xml:space="preserve"> and indefinitely after its expiry.</w:t>
      </w:r>
    </w:p>
    <w:p w14:paraId="3058F096" w14:textId="77777777" w:rsidR="00A06EED" w:rsidRDefault="0066646C" w:rsidP="0066646C">
      <w:pPr>
        <w:pStyle w:val="Heading3"/>
      </w:pPr>
      <w:bookmarkStart w:id="139" w:name="_Toc212821730"/>
      <w:bookmarkStart w:id="140" w:name="_Toc222022697"/>
      <w:bookmarkStart w:id="141" w:name="_Toc446589182"/>
      <w:bookmarkStart w:id="142" w:name="_Toc447529839"/>
      <w:r>
        <w:t>D3</w:t>
      </w:r>
      <w:r>
        <w:tab/>
      </w:r>
      <w:r w:rsidR="00A06EED">
        <w:t xml:space="preserve">Official Secrets Acts </w:t>
      </w:r>
      <w:r w:rsidR="00307C75">
        <w:t>and related Legislation</w:t>
      </w:r>
      <w:bookmarkEnd w:id="139"/>
      <w:bookmarkEnd w:id="140"/>
      <w:bookmarkEnd w:id="141"/>
      <w:bookmarkEnd w:id="142"/>
    </w:p>
    <w:p w14:paraId="5F12817B" w14:textId="77777777" w:rsidR="00A06EED" w:rsidRDefault="00A06EED" w:rsidP="004550DD">
      <w:pPr>
        <w:pStyle w:val="Heading4"/>
        <w:keepNext w:val="0"/>
        <w:spacing w:before="240" w:after="60"/>
        <w:ind w:left="709" w:hanging="709"/>
      </w:pPr>
      <w:r>
        <w:t>D3.1</w:t>
      </w:r>
      <w:r>
        <w:tab/>
        <w:t xml:space="preserve">The </w:t>
      </w:r>
      <w:r w:rsidR="006F354D">
        <w:t>Contractor</w:t>
      </w:r>
      <w:r>
        <w:t xml:space="preserve"> shall comply with, and shall ensure that </w:t>
      </w:r>
      <w:proofErr w:type="gramStart"/>
      <w:r>
        <w:t>its</w:t>
      </w:r>
      <w:proofErr w:type="gramEnd"/>
      <w:r>
        <w:t xml:space="preserve"> </w:t>
      </w:r>
      <w:r w:rsidR="006F354D">
        <w:t>Staff</w:t>
      </w:r>
      <w:r>
        <w:t xml:space="preserve"> comply with, the provisions of: </w:t>
      </w:r>
    </w:p>
    <w:p w14:paraId="63FE4777" w14:textId="77777777" w:rsidR="00A06EED" w:rsidRDefault="00A06EED" w:rsidP="00DF199A">
      <w:pPr>
        <w:numPr>
          <w:ilvl w:val="0"/>
          <w:numId w:val="25"/>
        </w:numPr>
        <w:ind w:left="1491" w:hanging="357"/>
      </w:pPr>
      <w:r>
        <w:t>the Official Secrets Acts 1911 to 1989; and</w:t>
      </w:r>
    </w:p>
    <w:p w14:paraId="2D087CC5" w14:textId="77777777" w:rsidR="00724180" w:rsidRDefault="00A06EED" w:rsidP="00DF199A">
      <w:pPr>
        <w:numPr>
          <w:ilvl w:val="0"/>
          <w:numId w:val="25"/>
        </w:numPr>
        <w:ind w:left="1491" w:hanging="357"/>
      </w:pPr>
      <w:r>
        <w:t>Section 182 of the Finance Act 1989</w:t>
      </w:r>
      <w:r w:rsidR="00724180">
        <w:t>; and</w:t>
      </w:r>
    </w:p>
    <w:p w14:paraId="39A7518E" w14:textId="77777777" w:rsidR="00A06EED" w:rsidRDefault="00724180" w:rsidP="00DF199A">
      <w:pPr>
        <w:numPr>
          <w:ilvl w:val="0"/>
          <w:numId w:val="25"/>
        </w:numPr>
        <w:ind w:left="1491" w:hanging="357"/>
      </w:pPr>
      <w:r>
        <w:t xml:space="preserve">Section 18 and Section 19 of the </w:t>
      </w:r>
      <w:r w:rsidR="00F81903">
        <w:t>Commissioners</w:t>
      </w:r>
      <w:r>
        <w:t xml:space="preserve"> for Revenue and Customs Act 2005</w:t>
      </w:r>
    </w:p>
    <w:p w14:paraId="62F09312" w14:textId="77777777" w:rsidR="00A06EED" w:rsidRDefault="00A06EED" w:rsidP="004550DD">
      <w:pPr>
        <w:pStyle w:val="Heading4"/>
        <w:keepNext w:val="0"/>
        <w:spacing w:before="240" w:after="60"/>
        <w:ind w:left="709" w:hanging="709"/>
      </w:pPr>
      <w:r>
        <w:t>D3.2</w:t>
      </w:r>
      <w:r>
        <w:tab/>
        <w:t xml:space="preserve">In the event that the </w:t>
      </w:r>
      <w:r w:rsidR="006F354D">
        <w:t>Contractor</w:t>
      </w:r>
      <w:r>
        <w:t xml:space="preserve"> or its </w:t>
      </w:r>
      <w:r w:rsidR="006F354D">
        <w:t>Staff</w:t>
      </w:r>
      <w:r>
        <w:t xml:space="preserve"> fail to comply with this </w:t>
      </w:r>
      <w:r w:rsidR="00833B39">
        <w:t>Clause</w:t>
      </w:r>
      <w:r>
        <w:t xml:space="preserve">, the </w:t>
      </w:r>
      <w:r w:rsidR="006F354D">
        <w:t>Client</w:t>
      </w:r>
      <w:r>
        <w:t xml:space="preserve"> reserves the right to terminate the </w:t>
      </w:r>
      <w:r w:rsidR="006F354D">
        <w:t>Contract</w:t>
      </w:r>
      <w:r>
        <w:t xml:space="preserve"> with immediate effect.</w:t>
      </w:r>
    </w:p>
    <w:p w14:paraId="4246F540" w14:textId="77777777" w:rsidR="00A06EED" w:rsidRDefault="004550DD" w:rsidP="004550DD">
      <w:pPr>
        <w:pStyle w:val="Heading3"/>
      </w:pPr>
      <w:bookmarkStart w:id="143" w:name="_Toc222022698"/>
      <w:bookmarkStart w:id="144" w:name="_Toc446589183"/>
      <w:bookmarkStart w:id="145" w:name="_Toc447529840"/>
      <w:r>
        <w:t>D4</w:t>
      </w:r>
      <w:r>
        <w:tab/>
      </w:r>
      <w:r w:rsidR="006F354D">
        <w:t>Confidential Information</w:t>
      </w:r>
      <w:bookmarkEnd w:id="143"/>
      <w:bookmarkEnd w:id="144"/>
      <w:bookmarkEnd w:id="145"/>
      <w:r w:rsidR="00A06EED">
        <w:t xml:space="preserve"> </w:t>
      </w:r>
    </w:p>
    <w:p w14:paraId="373B7EAE" w14:textId="77777777" w:rsidR="00A06EED" w:rsidRDefault="00A06EED" w:rsidP="004550DD">
      <w:pPr>
        <w:pStyle w:val="Heading4"/>
        <w:keepNext w:val="0"/>
        <w:spacing w:before="240" w:after="60"/>
        <w:ind w:left="709" w:hanging="709"/>
      </w:pPr>
      <w:r>
        <w:t>D4.1</w:t>
      </w:r>
      <w:r>
        <w:tab/>
        <w:t xml:space="preserve">Except to the extent set out in this </w:t>
      </w:r>
      <w:r w:rsidR="00833B39">
        <w:t>Clause</w:t>
      </w:r>
      <w:r>
        <w:t xml:space="preserve"> or where disclosure is expressly permitted elsewhere in this </w:t>
      </w:r>
      <w:r w:rsidR="006F354D">
        <w:t>Contract</w:t>
      </w:r>
      <w:r>
        <w:t xml:space="preserve">, each </w:t>
      </w:r>
      <w:r w:rsidR="006F354D">
        <w:t>Party</w:t>
      </w:r>
      <w:r>
        <w:t xml:space="preserve"> shall:</w:t>
      </w:r>
    </w:p>
    <w:p w14:paraId="0077984E" w14:textId="77777777" w:rsidR="00A06EED" w:rsidRDefault="00A06EED" w:rsidP="00DF199A">
      <w:pPr>
        <w:numPr>
          <w:ilvl w:val="0"/>
          <w:numId w:val="24"/>
        </w:numPr>
        <w:ind w:left="1491" w:hanging="357"/>
      </w:pPr>
      <w:r>
        <w:t xml:space="preserve">treat the other </w:t>
      </w:r>
      <w:r w:rsidR="006F354D">
        <w:t>Party</w:t>
      </w:r>
      <w:r>
        <w:t xml:space="preserve">'s </w:t>
      </w:r>
      <w:r w:rsidR="006F354D">
        <w:t>Confidential Information</w:t>
      </w:r>
      <w:r>
        <w:t xml:space="preserve"> as confidential and safeguard it accordingly; </w:t>
      </w:r>
    </w:p>
    <w:p w14:paraId="071A9991" w14:textId="77777777" w:rsidR="00A06EED" w:rsidRDefault="00A06EED" w:rsidP="00DF199A">
      <w:pPr>
        <w:numPr>
          <w:ilvl w:val="0"/>
          <w:numId w:val="24"/>
        </w:numPr>
        <w:ind w:left="1491" w:hanging="357"/>
      </w:pPr>
      <w:r>
        <w:t xml:space="preserve">not disclose the other </w:t>
      </w:r>
      <w:r w:rsidR="006F354D">
        <w:t>Party</w:t>
      </w:r>
      <w:r>
        <w:t xml:space="preserve">'s </w:t>
      </w:r>
      <w:r w:rsidR="006F354D">
        <w:t>Confidential Information</w:t>
      </w:r>
      <w:r>
        <w:t xml:space="preserve"> to any other person without the </w:t>
      </w:r>
      <w:r w:rsidR="006F354D">
        <w:t>Information</w:t>
      </w:r>
      <w:r>
        <w:t xml:space="preserve"> owner's prior written consent</w:t>
      </w:r>
      <w:r w:rsidR="00F677E0">
        <w:t>;</w:t>
      </w:r>
    </w:p>
    <w:p w14:paraId="2282101E" w14:textId="77777777" w:rsidR="00F677E0" w:rsidRDefault="00F677E0" w:rsidP="00DF199A">
      <w:pPr>
        <w:numPr>
          <w:ilvl w:val="0"/>
          <w:numId w:val="24"/>
        </w:numPr>
        <w:ind w:left="1491" w:hanging="357"/>
      </w:pPr>
      <w:r>
        <w:t>not disclose the other Party’s Confidential Information in any way except for the purposes anticipated under this Contract; and</w:t>
      </w:r>
    </w:p>
    <w:p w14:paraId="72B115F7" w14:textId="77777777" w:rsidR="00F677E0" w:rsidRDefault="00F677E0" w:rsidP="00DF199A">
      <w:pPr>
        <w:numPr>
          <w:ilvl w:val="0"/>
          <w:numId w:val="24"/>
        </w:numPr>
        <w:ind w:left="1491" w:hanging="357"/>
      </w:pPr>
      <w:proofErr w:type="gramStart"/>
      <w:r>
        <w:t>immediately</w:t>
      </w:r>
      <w:proofErr w:type="gramEnd"/>
      <w:r>
        <w:t xml:space="preserve"> notify the other Party if it suspects or becomes aware of any unauthorised access, copying, use or disclosure in any form of any of the other Party’s Confidential Information. </w:t>
      </w:r>
    </w:p>
    <w:p w14:paraId="0EA49CBB" w14:textId="77777777" w:rsidR="00A06EED" w:rsidRDefault="00A06EED" w:rsidP="004550DD">
      <w:pPr>
        <w:pStyle w:val="Heading4"/>
        <w:keepNext w:val="0"/>
        <w:spacing w:before="240" w:after="60"/>
        <w:ind w:left="709" w:hanging="709"/>
      </w:pPr>
      <w:r>
        <w:t>D4.2</w:t>
      </w:r>
      <w:r>
        <w:tab/>
      </w:r>
      <w:r w:rsidR="00833B39">
        <w:t>Clause</w:t>
      </w:r>
      <w:r>
        <w:t xml:space="preserve"> D4.1 shall not apply to the extent that: </w:t>
      </w:r>
    </w:p>
    <w:p w14:paraId="5C1D74B1" w14:textId="77777777" w:rsidR="00A06EED" w:rsidRDefault="00A06EED" w:rsidP="00DF199A">
      <w:pPr>
        <w:numPr>
          <w:ilvl w:val="0"/>
          <w:numId w:val="23"/>
        </w:numPr>
        <w:ind w:left="1491" w:hanging="357"/>
      </w:pPr>
      <w:r>
        <w:t xml:space="preserve">such disclosure is a requirement of </w:t>
      </w:r>
      <w:r w:rsidR="006F354D">
        <w:t>Law</w:t>
      </w:r>
      <w:r>
        <w:t xml:space="preserve"> placed upon the </w:t>
      </w:r>
      <w:r w:rsidR="00E53C62">
        <w:t>P</w:t>
      </w:r>
      <w:r>
        <w:t xml:space="preserve">arty making the disclosure, including any requirements for disclosure </w:t>
      </w:r>
      <w:r>
        <w:lastRenderedPageBreak/>
        <w:t xml:space="preserve">under the </w:t>
      </w:r>
      <w:r w:rsidR="006F354D">
        <w:t>FOIA</w:t>
      </w:r>
      <w:r w:rsidR="00F677E0">
        <w:t xml:space="preserve"> </w:t>
      </w:r>
      <w:r>
        <w:t xml:space="preserve">or the </w:t>
      </w:r>
      <w:r w:rsidR="006F354D">
        <w:t>Environmental Information Regulations</w:t>
      </w:r>
      <w:r>
        <w:t xml:space="preserve"> pursuant to </w:t>
      </w:r>
      <w:r w:rsidR="00833B39">
        <w:t>Clause</w:t>
      </w:r>
      <w:r>
        <w:t xml:space="preserve"> </w:t>
      </w:r>
      <w:r w:rsidR="00030BC0" w:rsidRPr="00910213">
        <w:rPr>
          <w:rFonts w:ascii="Arial (W1)" w:hAnsi="Arial (W1)"/>
        </w:rPr>
        <w:t>D</w:t>
      </w:r>
      <w:r w:rsidRPr="00030BC0">
        <w:t xml:space="preserve">5 </w:t>
      </w:r>
      <w:r>
        <w:t xml:space="preserve">(Freedom of </w:t>
      </w:r>
      <w:r w:rsidR="006F354D">
        <w:t>Information</w:t>
      </w:r>
      <w:r>
        <w:t xml:space="preserve">); </w:t>
      </w:r>
    </w:p>
    <w:p w14:paraId="7112A46E" w14:textId="77777777" w:rsidR="00A06EED" w:rsidRDefault="00A06EED" w:rsidP="00DF199A">
      <w:pPr>
        <w:numPr>
          <w:ilvl w:val="0"/>
          <w:numId w:val="23"/>
        </w:numPr>
        <w:ind w:left="1491" w:hanging="357"/>
      </w:pPr>
      <w:r>
        <w:t xml:space="preserve">such </w:t>
      </w:r>
      <w:r w:rsidR="006F354D">
        <w:t>Information</w:t>
      </w:r>
      <w:r>
        <w:t xml:space="preserve"> was in the possession of the </w:t>
      </w:r>
      <w:r w:rsidR="00E53C62">
        <w:t>P</w:t>
      </w:r>
      <w:r>
        <w:t xml:space="preserve">arty making the disclosure without obligation of confidentiality prior to its disclosure by the </w:t>
      </w:r>
      <w:r w:rsidR="006F354D">
        <w:t>Information</w:t>
      </w:r>
      <w:r>
        <w:t xml:space="preserve"> owner; </w:t>
      </w:r>
    </w:p>
    <w:p w14:paraId="733B1302" w14:textId="77777777" w:rsidR="00A06EED" w:rsidRDefault="00A06EED" w:rsidP="00DF199A">
      <w:pPr>
        <w:numPr>
          <w:ilvl w:val="0"/>
          <w:numId w:val="23"/>
        </w:numPr>
        <w:ind w:left="1491" w:hanging="357"/>
      </w:pPr>
      <w:r>
        <w:t xml:space="preserve">such </w:t>
      </w:r>
      <w:r w:rsidR="006F354D">
        <w:t>Information</w:t>
      </w:r>
      <w:r>
        <w:t xml:space="preserve"> was obtained from a third </w:t>
      </w:r>
      <w:r w:rsidR="006F354D">
        <w:t>Party</w:t>
      </w:r>
      <w:r>
        <w:t xml:space="preserve"> without obligation of confidentiality; </w:t>
      </w:r>
    </w:p>
    <w:p w14:paraId="3C552817" w14:textId="77777777" w:rsidR="00A06EED" w:rsidRDefault="00A06EED" w:rsidP="00DF199A">
      <w:pPr>
        <w:numPr>
          <w:ilvl w:val="0"/>
          <w:numId w:val="23"/>
        </w:numPr>
        <w:ind w:left="1491" w:hanging="357"/>
      </w:pPr>
      <w:r>
        <w:t xml:space="preserve">such </w:t>
      </w:r>
      <w:r w:rsidR="006F354D">
        <w:t>Information</w:t>
      </w:r>
      <w:r>
        <w:t xml:space="preserve"> was already in the public domain at the time of disclosure otherwise than by a breach of this </w:t>
      </w:r>
      <w:r w:rsidR="006F354D">
        <w:t>Contract</w:t>
      </w:r>
      <w:r>
        <w:t xml:space="preserve">; or </w:t>
      </w:r>
    </w:p>
    <w:p w14:paraId="29EFD7A5" w14:textId="77777777" w:rsidR="00A06EED" w:rsidRDefault="00A06EED" w:rsidP="00DF199A">
      <w:pPr>
        <w:numPr>
          <w:ilvl w:val="0"/>
          <w:numId w:val="23"/>
        </w:numPr>
        <w:ind w:left="1491" w:hanging="357"/>
      </w:pPr>
      <w:proofErr w:type="gramStart"/>
      <w:r>
        <w:t>it</w:t>
      </w:r>
      <w:proofErr w:type="gramEnd"/>
      <w:r>
        <w:t xml:space="preserve"> is independently developed without access to the other </w:t>
      </w:r>
      <w:r w:rsidR="00E53C62">
        <w:t>P</w:t>
      </w:r>
      <w:r>
        <w:t xml:space="preserve">arty's </w:t>
      </w:r>
      <w:r w:rsidR="006F354D">
        <w:t>Confidential Information</w:t>
      </w:r>
      <w:r>
        <w:t xml:space="preserve">. </w:t>
      </w:r>
    </w:p>
    <w:p w14:paraId="71308DE2" w14:textId="77777777" w:rsidR="00A06EED" w:rsidRDefault="00A06EED" w:rsidP="004550DD">
      <w:pPr>
        <w:pStyle w:val="Heading4"/>
        <w:keepNext w:val="0"/>
        <w:spacing w:before="240" w:after="60"/>
        <w:ind w:left="709" w:hanging="709"/>
      </w:pPr>
      <w:r>
        <w:t>D4.3</w:t>
      </w:r>
      <w:r>
        <w:tab/>
        <w:t xml:space="preserve">The </w:t>
      </w:r>
      <w:r w:rsidR="006F354D">
        <w:t>Contractor</w:t>
      </w:r>
      <w:r>
        <w:t xml:space="preserve"> may only disclose the </w:t>
      </w:r>
      <w:r w:rsidR="006F354D">
        <w:t>Client</w:t>
      </w:r>
      <w:r>
        <w:t xml:space="preserve">'s </w:t>
      </w:r>
      <w:r w:rsidR="006F354D">
        <w:t>Confidential Information</w:t>
      </w:r>
      <w:r>
        <w:t xml:space="preserve"> to the </w:t>
      </w:r>
      <w:r w:rsidR="006F354D">
        <w:t>Staff</w:t>
      </w:r>
      <w:r>
        <w:t xml:space="preserve"> who are directly involved in the provision of the</w:t>
      </w:r>
      <w:r w:rsidR="00DE7679">
        <w:t xml:space="preserve"> </w:t>
      </w:r>
      <w:r w:rsidR="006F354D">
        <w:t>Goods</w:t>
      </w:r>
      <w:r w:rsidR="00DE7679">
        <w:t xml:space="preserve"> and</w:t>
      </w:r>
      <w:r>
        <w:t xml:space="preserve"> </w:t>
      </w:r>
      <w:r w:rsidR="006F354D">
        <w:t>Services</w:t>
      </w:r>
      <w:r>
        <w:t xml:space="preserve"> and who need to know the </w:t>
      </w:r>
      <w:r w:rsidR="006F354D">
        <w:t>Information</w:t>
      </w:r>
      <w:r>
        <w:t xml:space="preserve">, and shall ensure that such </w:t>
      </w:r>
      <w:r w:rsidR="006F354D">
        <w:t>Staff</w:t>
      </w:r>
      <w:r>
        <w:t xml:space="preserve"> are aware of and shall comply with these obligations as to confidentiality</w:t>
      </w:r>
      <w:r w:rsidR="00F677E0">
        <w:t xml:space="preserve"> of this Clause D4.</w:t>
      </w:r>
    </w:p>
    <w:p w14:paraId="6EC0191A" w14:textId="77777777" w:rsidR="00A06EED" w:rsidRDefault="00A06EED" w:rsidP="004550DD">
      <w:pPr>
        <w:pStyle w:val="Heading4"/>
        <w:keepNext w:val="0"/>
        <w:spacing w:before="240" w:after="60"/>
        <w:ind w:left="709" w:hanging="709"/>
      </w:pPr>
      <w:r>
        <w:t>D4.4</w:t>
      </w:r>
      <w:r>
        <w:tab/>
        <w:t xml:space="preserve">The </w:t>
      </w:r>
      <w:r w:rsidR="006F354D">
        <w:t>Contractor</w:t>
      </w:r>
      <w:r>
        <w:t xml:space="preserve"> shall not, and shall procure that the </w:t>
      </w:r>
      <w:r w:rsidR="006F354D">
        <w:t>Staff</w:t>
      </w:r>
      <w:r>
        <w:t xml:space="preserve"> do not, use any of the </w:t>
      </w:r>
      <w:r w:rsidR="006F354D">
        <w:t>Client</w:t>
      </w:r>
      <w:r>
        <w:t xml:space="preserve">'s </w:t>
      </w:r>
      <w:r w:rsidR="006F354D">
        <w:t>Confidential Information</w:t>
      </w:r>
      <w:r>
        <w:t xml:space="preserve"> received otherwise than for the purposes of the </w:t>
      </w:r>
      <w:r w:rsidR="006F354D">
        <w:t>Contract</w:t>
      </w:r>
      <w:r>
        <w:t xml:space="preserve">. </w:t>
      </w:r>
    </w:p>
    <w:p w14:paraId="5A8FD9FA" w14:textId="77777777" w:rsidR="00A06EED" w:rsidRDefault="00A06EED" w:rsidP="004550DD">
      <w:pPr>
        <w:pStyle w:val="Heading4"/>
        <w:keepNext w:val="0"/>
        <w:spacing w:before="240" w:after="60"/>
        <w:ind w:left="709" w:hanging="709"/>
      </w:pPr>
      <w:r>
        <w:t>D4.5</w:t>
      </w:r>
      <w:r>
        <w:tab/>
        <w:t xml:space="preserve">Where deemed appropriate by the </w:t>
      </w:r>
      <w:r w:rsidR="006F354D">
        <w:t>Client</w:t>
      </w:r>
      <w:r>
        <w:t xml:space="preserve">, and at the written request of the </w:t>
      </w:r>
      <w:r w:rsidR="006F354D">
        <w:t>Client</w:t>
      </w:r>
      <w:r>
        <w:t xml:space="preserve">, the </w:t>
      </w:r>
      <w:r w:rsidR="006F354D">
        <w:t>Contractor</w:t>
      </w:r>
      <w:r>
        <w:t xml:space="preserve"> shall procure that its </w:t>
      </w:r>
      <w:r w:rsidR="006F354D">
        <w:t>Staff</w:t>
      </w:r>
      <w:r>
        <w:t xml:space="preserve"> sign a confidentiality undertaking prior to commencing any work in accordance with the </w:t>
      </w:r>
      <w:r w:rsidR="006F354D">
        <w:t>Contract</w:t>
      </w:r>
      <w:r>
        <w:t>.</w:t>
      </w:r>
    </w:p>
    <w:p w14:paraId="5BAA3C70" w14:textId="77777777" w:rsidR="003D1DDB" w:rsidRDefault="003D1DDB" w:rsidP="004550DD">
      <w:pPr>
        <w:pStyle w:val="Heading4"/>
        <w:keepNext w:val="0"/>
        <w:spacing w:before="240" w:after="60"/>
        <w:ind w:left="709" w:hanging="709"/>
      </w:pPr>
      <w:r>
        <w:t>D4.6</w:t>
      </w:r>
      <w:r>
        <w:tab/>
        <w:t xml:space="preserve">Nothing in this Contract shall prevent the Client from disclosing the Contractor's Confidential Information (including the Management Information obtained under Schedule D to this Contract): </w:t>
      </w:r>
    </w:p>
    <w:p w14:paraId="2CDD6EC1" w14:textId="77777777" w:rsidR="003D1DDB" w:rsidRDefault="003D1DDB" w:rsidP="00DF199A">
      <w:pPr>
        <w:numPr>
          <w:ilvl w:val="0"/>
          <w:numId w:val="22"/>
        </w:numPr>
        <w:ind w:left="1491" w:hanging="357"/>
      </w:pPr>
      <w:proofErr w:type="gramStart"/>
      <w:r>
        <w:t>to</w:t>
      </w:r>
      <w:proofErr w:type="gramEnd"/>
      <w:r>
        <w:t xml:space="preserve"> the Crown or any other Contracting Authority. </w:t>
      </w:r>
      <w:r w:rsidR="008B08F3">
        <w:t xml:space="preserve"> </w:t>
      </w:r>
      <w:r>
        <w:t xml:space="preserve">The Crown  and any Contracting Authorities receiving such Confidential Information shall be entitled to further disclose the Confidential Information to the Crown or other Contracting Authorities on the basis that the </w:t>
      </w:r>
      <w:r w:rsidR="00CE45CA">
        <w:t>i</w:t>
      </w:r>
      <w:r>
        <w:t xml:space="preserve">nformation is confidential and is not to be disclosed to a third Party which is not part the Crown or any Contracting Authority; </w:t>
      </w:r>
    </w:p>
    <w:p w14:paraId="45EEA254" w14:textId="77777777" w:rsidR="00CE45CA" w:rsidRDefault="00A06EED" w:rsidP="00DF199A">
      <w:pPr>
        <w:numPr>
          <w:ilvl w:val="0"/>
          <w:numId w:val="22"/>
        </w:numPr>
        <w:ind w:left="1491" w:hanging="357"/>
      </w:pPr>
      <w:r>
        <w:t xml:space="preserve">to </w:t>
      </w:r>
      <w:r w:rsidR="00CE45CA">
        <w:t>Parliament and Parliamentary Committees or if required by any Parliamentary reporting requirement</w:t>
      </w:r>
      <w:r>
        <w:t>;</w:t>
      </w:r>
    </w:p>
    <w:p w14:paraId="6ED63D8A" w14:textId="77777777" w:rsidR="00CE45CA" w:rsidRDefault="00CE45CA" w:rsidP="00DF199A">
      <w:pPr>
        <w:numPr>
          <w:ilvl w:val="0"/>
          <w:numId w:val="22"/>
        </w:numPr>
        <w:ind w:left="1491" w:hanging="357"/>
      </w:pPr>
      <w:r>
        <w:t>to the extent that the Client (acting reasonably) deems disclosure necessary or appropriate in the course of carrying out its public functions;</w:t>
      </w:r>
    </w:p>
    <w:p w14:paraId="2C03CCD9" w14:textId="77777777" w:rsidR="00CE45CA" w:rsidRDefault="00CE45CA" w:rsidP="00DF199A">
      <w:pPr>
        <w:numPr>
          <w:ilvl w:val="0"/>
          <w:numId w:val="22"/>
        </w:numPr>
        <w:ind w:left="1491" w:hanging="357"/>
      </w:pPr>
      <w:r>
        <w:t>on a confidential basis to a professional adviser, consultant, supplier or other person engaged by any of the entities described in clause D4.6(a) (including any benchmarking organisation) for any purpose relating to or connected with this Contract;</w:t>
      </w:r>
    </w:p>
    <w:p w14:paraId="28D66219" w14:textId="77777777" w:rsidR="00A06EED" w:rsidRDefault="00A06EED" w:rsidP="00DF199A">
      <w:pPr>
        <w:numPr>
          <w:ilvl w:val="0"/>
          <w:numId w:val="22"/>
        </w:numPr>
        <w:ind w:left="1491" w:hanging="357"/>
      </w:pPr>
      <w:r>
        <w:t xml:space="preserve">for the purpose of the examination and certification of the </w:t>
      </w:r>
      <w:r w:rsidR="006F354D">
        <w:t>Client</w:t>
      </w:r>
      <w:r>
        <w:t xml:space="preserve">'s accounts; or </w:t>
      </w:r>
    </w:p>
    <w:p w14:paraId="437E1493" w14:textId="77777777" w:rsidR="00A06EED" w:rsidRDefault="00A06EED" w:rsidP="00DF199A">
      <w:pPr>
        <w:numPr>
          <w:ilvl w:val="0"/>
          <w:numId w:val="22"/>
        </w:numPr>
        <w:ind w:left="1491" w:hanging="357"/>
      </w:pPr>
      <w:proofErr w:type="gramStart"/>
      <w:r>
        <w:lastRenderedPageBreak/>
        <w:t>for</w:t>
      </w:r>
      <w:proofErr w:type="gramEnd"/>
      <w:r>
        <w:t xml:space="preserve"> any examination pursuant to Section 6(1) of the National Audit Act 1983 of the economy, efficiency and effectiveness with which the </w:t>
      </w:r>
      <w:r w:rsidR="006F354D">
        <w:t>Client</w:t>
      </w:r>
      <w:r>
        <w:t xml:space="preserve"> has used its resources. </w:t>
      </w:r>
    </w:p>
    <w:p w14:paraId="56E82DC8" w14:textId="77777777" w:rsidR="00784FCE" w:rsidRDefault="00CE45CA" w:rsidP="00DF199A">
      <w:pPr>
        <w:numPr>
          <w:ilvl w:val="0"/>
          <w:numId w:val="22"/>
        </w:numPr>
        <w:ind w:left="1491" w:hanging="357"/>
      </w:pPr>
      <w:r>
        <w:t xml:space="preserve">on a confidential basis to a proposed </w:t>
      </w:r>
      <w:r w:rsidR="00784FCE">
        <w:t>successor body in connection with any assignment, novation or disposal of any of its rights, obligations or liabilities under this Contract</w:t>
      </w:r>
    </w:p>
    <w:p w14:paraId="24313E74" w14:textId="77777777" w:rsidR="00A06EED" w:rsidRDefault="00784FCE" w:rsidP="004550DD">
      <w:pPr>
        <w:ind w:left="357"/>
      </w:pPr>
      <w:proofErr w:type="gramStart"/>
      <w:r>
        <w:t>and</w:t>
      </w:r>
      <w:proofErr w:type="gramEnd"/>
      <w:r>
        <w:t xml:space="preserve"> for the purposes of the foregoing, references to disclosure on a confidential basis shall mean disclosure subject to a confidentiality agreement or arrangement containing terms no less stringent than those placed on the Client under this clause D4.</w:t>
      </w:r>
    </w:p>
    <w:p w14:paraId="1035B818" w14:textId="77777777" w:rsidR="00A06EED" w:rsidRDefault="00A06EED" w:rsidP="004550DD">
      <w:pPr>
        <w:pStyle w:val="Heading4"/>
        <w:keepNext w:val="0"/>
        <w:spacing w:before="240" w:after="60"/>
        <w:ind w:left="709" w:hanging="709"/>
      </w:pPr>
      <w:r>
        <w:t>D4.7</w:t>
      </w:r>
      <w:r>
        <w:tab/>
        <w:t xml:space="preserve">The </w:t>
      </w:r>
      <w:r w:rsidR="006F354D">
        <w:t>Client</w:t>
      </w:r>
      <w:r>
        <w:t xml:space="preserve"> shall use all reasonable endeavours to ensure that any </w:t>
      </w:r>
      <w:r w:rsidR="00F677E0">
        <w:t>person</w:t>
      </w:r>
      <w:r>
        <w:t xml:space="preserve"> to whom the </w:t>
      </w:r>
      <w:r w:rsidR="006F354D">
        <w:t>Contractor</w:t>
      </w:r>
      <w:r>
        <w:t xml:space="preserve">'s </w:t>
      </w:r>
      <w:r w:rsidR="006F354D">
        <w:t>Confidential Information</w:t>
      </w:r>
      <w:r>
        <w:t xml:space="preserve"> is disclosed pursuant to </w:t>
      </w:r>
      <w:r w:rsidR="00833B39">
        <w:t>Clause</w:t>
      </w:r>
      <w:r>
        <w:t xml:space="preserve"> D4.6 is made aware of the </w:t>
      </w:r>
      <w:r w:rsidR="006F354D">
        <w:t>Client</w:t>
      </w:r>
      <w:r>
        <w:t xml:space="preserve">'s obligations of confidentiality. </w:t>
      </w:r>
    </w:p>
    <w:p w14:paraId="77E41CEC" w14:textId="77777777" w:rsidR="00A06EED" w:rsidRDefault="00A06EED" w:rsidP="004550DD">
      <w:pPr>
        <w:pStyle w:val="Heading4"/>
        <w:keepNext w:val="0"/>
        <w:spacing w:before="240" w:after="60"/>
        <w:ind w:left="709" w:hanging="709"/>
      </w:pPr>
      <w:r>
        <w:t>D4.8</w:t>
      </w:r>
      <w:r>
        <w:tab/>
        <w:t xml:space="preserve">Nothing in this </w:t>
      </w:r>
      <w:r w:rsidR="00833B39">
        <w:t>Clause</w:t>
      </w:r>
      <w:r>
        <w:t xml:space="preserve"> D4 shall prevent either </w:t>
      </w:r>
      <w:r w:rsidR="006F354D">
        <w:t>Party</w:t>
      </w:r>
      <w:r>
        <w:t xml:space="preserve"> from using any techniques, ideas or know-how gained during the performance of the </w:t>
      </w:r>
      <w:r w:rsidR="006F354D">
        <w:t>Contract</w:t>
      </w:r>
      <w:r>
        <w:t xml:space="preserve"> in the course of its normal business to the extent that this use does not result in disclosure of the other </w:t>
      </w:r>
      <w:r w:rsidR="006F354D">
        <w:t>Party</w:t>
      </w:r>
      <w:r>
        <w:t xml:space="preserve">'s </w:t>
      </w:r>
      <w:r w:rsidR="006F354D">
        <w:t>Confidential Information</w:t>
      </w:r>
      <w:r>
        <w:t xml:space="preserve"> or an infringement of its </w:t>
      </w:r>
      <w:r w:rsidR="006F354D">
        <w:t>Intellectual Property Rights</w:t>
      </w:r>
      <w:r>
        <w:t xml:space="preserve">. </w:t>
      </w:r>
    </w:p>
    <w:p w14:paraId="05369062" w14:textId="77777777" w:rsidR="00A06EED" w:rsidRDefault="004550DD" w:rsidP="004550DD">
      <w:pPr>
        <w:pStyle w:val="Heading3"/>
      </w:pPr>
      <w:bookmarkStart w:id="146" w:name="_Toc212821732"/>
      <w:bookmarkStart w:id="147" w:name="_Toc222022699"/>
      <w:bookmarkStart w:id="148" w:name="_Toc446589184"/>
      <w:bookmarkStart w:id="149" w:name="_Toc447529841"/>
      <w:r>
        <w:t>D5</w:t>
      </w:r>
      <w:r>
        <w:tab/>
      </w:r>
      <w:r w:rsidR="00A06EED">
        <w:t xml:space="preserve">Freedom of </w:t>
      </w:r>
      <w:bookmarkEnd w:id="146"/>
      <w:r w:rsidR="006F354D">
        <w:t>Information</w:t>
      </w:r>
      <w:bookmarkEnd w:id="147"/>
      <w:bookmarkEnd w:id="148"/>
      <w:bookmarkEnd w:id="149"/>
    </w:p>
    <w:p w14:paraId="194DC2D1" w14:textId="77777777" w:rsidR="00A06EED" w:rsidRDefault="00A06EED" w:rsidP="004550DD">
      <w:pPr>
        <w:pStyle w:val="Heading4"/>
        <w:keepNext w:val="0"/>
        <w:spacing w:before="240" w:after="60"/>
        <w:ind w:left="709" w:hanging="709"/>
      </w:pPr>
      <w:r>
        <w:t>D5.1</w:t>
      </w:r>
      <w:r>
        <w:tab/>
        <w:t xml:space="preserve">The </w:t>
      </w:r>
      <w:r w:rsidR="006F354D">
        <w:t>Contractor</w:t>
      </w:r>
      <w:r>
        <w:t xml:space="preserve"> acknowledges that the </w:t>
      </w:r>
      <w:r w:rsidR="006F354D">
        <w:t>Client</w:t>
      </w:r>
      <w:r>
        <w:t xml:space="preserve"> is subject to the requirements of the </w:t>
      </w:r>
      <w:r w:rsidR="006F354D">
        <w:t>FOIA</w:t>
      </w:r>
      <w:r>
        <w:t xml:space="preserve"> and the </w:t>
      </w:r>
      <w:r w:rsidR="006F354D">
        <w:t>Environmental Information Regulations</w:t>
      </w:r>
      <w:r>
        <w:t xml:space="preserve"> and shall assist and cooperate with the </w:t>
      </w:r>
      <w:r w:rsidR="006F354D">
        <w:t>Client</w:t>
      </w:r>
      <w:r>
        <w:t xml:space="preserve"> to enable the </w:t>
      </w:r>
      <w:r w:rsidR="006F354D">
        <w:t>Client</w:t>
      </w:r>
      <w:r>
        <w:t xml:space="preserve"> to comply with its </w:t>
      </w:r>
      <w:r w:rsidR="00784FCE">
        <w:t>i</w:t>
      </w:r>
      <w:r w:rsidR="006F354D">
        <w:t>nformation</w:t>
      </w:r>
      <w:r>
        <w:t xml:space="preserve"> disclosure obligations. </w:t>
      </w:r>
    </w:p>
    <w:p w14:paraId="57377CC7" w14:textId="77777777" w:rsidR="00A06EED" w:rsidRDefault="00A06EED" w:rsidP="004550DD">
      <w:pPr>
        <w:pStyle w:val="Heading4"/>
        <w:keepNext w:val="0"/>
        <w:spacing w:before="240" w:after="60"/>
        <w:ind w:left="709" w:hanging="709"/>
      </w:pPr>
      <w:r>
        <w:t>D5.2</w:t>
      </w:r>
      <w:r>
        <w:tab/>
        <w:t xml:space="preserve">The </w:t>
      </w:r>
      <w:r w:rsidR="006F354D">
        <w:t>Contractor</w:t>
      </w:r>
      <w:r>
        <w:t xml:space="preserve"> shall and shall procure that any sub-</w:t>
      </w:r>
      <w:r w:rsidR="00581852">
        <w:t>c</w:t>
      </w:r>
      <w:r w:rsidR="006F354D">
        <w:t>ontractor</w:t>
      </w:r>
      <w:r>
        <w:t>s shall:</w:t>
      </w:r>
    </w:p>
    <w:p w14:paraId="06BAC89F" w14:textId="77777777" w:rsidR="00A06EED" w:rsidRDefault="00A06EED" w:rsidP="00DF199A">
      <w:pPr>
        <w:numPr>
          <w:ilvl w:val="0"/>
          <w:numId w:val="27"/>
        </w:numPr>
        <w:ind w:left="1491" w:hanging="357"/>
      </w:pPr>
      <w:r>
        <w:t xml:space="preserve">transfer to the </w:t>
      </w:r>
      <w:r w:rsidR="006F354D">
        <w:t>Client</w:t>
      </w:r>
      <w:r>
        <w:t xml:space="preserve"> all Requests for </w:t>
      </w:r>
      <w:r w:rsidR="006F354D">
        <w:t>Information</w:t>
      </w:r>
      <w:r>
        <w:t xml:space="preserve"> that it receives as soon as practicab</w:t>
      </w:r>
      <w:r w:rsidR="0043297D">
        <w:t>le and in any event within 2</w:t>
      </w:r>
      <w:r>
        <w:t xml:space="preserve"> </w:t>
      </w:r>
      <w:r w:rsidR="00381311">
        <w:t>Working Day</w:t>
      </w:r>
      <w:r>
        <w:t xml:space="preserve">s of receiving a Request for </w:t>
      </w:r>
      <w:r w:rsidR="006F354D">
        <w:t>Information</w:t>
      </w:r>
      <w:r>
        <w:t xml:space="preserve">; </w:t>
      </w:r>
    </w:p>
    <w:p w14:paraId="46AF2592" w14:textId="77777777" w:rsidR="00A06EED" w:rsidRDefault="00A06EED" w:rsidP="00DF199A">
      <w:pPr>
        <w:numPr>
          <w:ilvl w:val="0"/>
          <w:numId w:val="27"/>
        </w:numPr>
        <w:ind w:left="1491" w:hanging="357"/>
      </w:pPr>
      <w:r>
        <w:t xml:space="preserve">provide the </w:t>
      </w:r>
      <w:r w:rsidR="006F354D">
        <w:t>Client</w:t>
      </w:r>
      <w:r>
        <w:t xml:space="preserve"> with a copy of all </w:t>
      </w:r>
      <w:r w:rsidR="003F6FAE">
        <w:t>i</w:t>
      </w:r>
      <w:r w:rsidR="006F354D">
        <w:t>nformation</w:t>
      </w:r>
      <w:r>
        <w:t xml:space="preserve"> in its possession or power in the form that t</w:t>
      </w:r>
      <w:r w:rsidR="0043297D">
        <w:t xml:space="preserve">he </w:t>
      </w:r>
      <w:r w:rsidR="006F354D">
        <w:t>Client</w:t>
      </w:r>
      <w:r w:rsidR="0043297D">
        <w:t xml:space="preserve"> requires within 5</w:t>
      </w:r>
      <w:r>
        <w:t xml:space="preserve"> </w:t>
      </w:r>
      <w:r w:rsidR="00381311">
        <w:t>Working Day</w:t>
      </w:r>
      <w:r>
        <w:t xml:space="preserve">s (or such other period as the </w:t>
      </w:r>
      <w:r w:rsidR="006F354D">
        <w:t>Client</w:t>
      </w:r>
      <w:r>
        <w:t xml:space="preserve"> may reasonably specify) of the </w:t>
      </w:r>
      <w:r w:rsidR="006F354D">
        <w:t>Client</w:t>
      </w:r>
      <w:r>
        <w:t xml:space="preserve">'s request; and </w:t>
      </w:r>
    </w:p>
    <w:p w14:paraId="48413984" w14:textId="77777777" w:rsidR="00A06EED" w:rsidRDefault="00A06EED" w:rsidP="00DF199A">
      <w:pPr>
        <w:numPr>
          <w:ilvl w:val="0"/>
          <w:numId w:val="27"/>
        </w:numPr>
        <w:ind w:left="1491" w:hanging="357"/>
      </w:pPr>
      <w:proofErr w:type="gramStart"/>
      <w:r>
        <w:t>provide</w:t>
      </w:r>
      <w:proofErr w:type="gramEnd"/>
      <w:r>
        <w:t xml:space="preserve"> all necessary assistance as reasonably requested by the </w:t>
      </w:r>
      <w:r w:rsidR="006F354D">
        <w:t>Client</w:t>
      </w:r>
      <w:r>
        <w:t xml:space="preserve"> to enable the </w:t>
      </w:r>
      <w:r w:rsidR="006F354D">
        <w:t>Client</w:t>
      </w:r>
      <w:r>
        <w:t xml:space="preserve"> to respond to the Request for </w:t>
      </w:r>
      <w:r w:rsidR="006F354D">
        <w:t>Information</w:t>
      </w:r>
      <w:r>
        <w:t xml:space="preserve"> within the time for compliance set out in section 10 of the </w:t>
      </w:r>
      <w:r w:rsidR="006F354D">
        <w:t>FOIA</w:t>
      </w:r>
      <w:r>
        <w:t xml:space="preserve"> or Regulation 5 of the </w:t>
      </w:r>
      <w:r w:rsidR="006F354D">
        <w:t>Environmental Information Regulations</w:t>
      </w:r>
      <w:r>
        <w:t xml:space="preserve">. </w:t>
      </w:r>
    </w:p>
    <w:p w14:paraId="094850E0" w14:textId="77777777" w:rsidR="00A06EED" w:rsidRDefault="00A06EED" w:rsidP="004550DD">
      <w:pPr>
        <w:pStyle w:val="Heading4"/>
        <w:keepNext w:val="0"/>
        <w:spacing w:before="240" w:after="60"/>
        <w:ind w:left="709" w:hanging="709"/>
      </w:pPr>
      <w:r>
        <w:t>D5.3</w:t>
      </w:r>
      <w:r>
        <w:tab/>
        <w:t xml:space="preserve">The </w:t>
      </w:r>
      <w:r w:rsidR="006F354D">
        <w:t>Client</w:t>
      </w:r>
      <w:r>
        <w:t xml:space="preserve"> shall be responsible for determining in its absolute discretion and notwithstanding any other provision in this </w:t>
      </w:r>
      <w:r w:rsidR="006F354D">
        <w:t>Contract</w:t>
      </w:r>
      <w:r>
        <w:t xml:space="preserve"> or any other agreement whether the </w:t>
      </w:r>
      <w:r w:rsidR="006F354D">
        <w:t>Commercially Sensitive Information</w:t>
      </w:r>
      <w:r>
        <w:t xml:space="preserve"> and/or any other </w:t>
      </w:r>
      <w:r w:rsidR="006F354D">
        <w:t>Information</w:t>
      </w:r>
      <w:r>
        <w:t xml:space="preserve"> is exempt from disclosure in accordance with the provisions of the </w:t>
      </w:r>
      <w:r w:rsidR="006F354D">
        <w:t>FOIA</w:t>
      </w:r>
      <w:r>
        <w:t xml:space="preserve"> or the </w:t>
      </w:r>
      <w:r w:rsidR="006F354D">
        <w:t>Environmental Information Regulations</w:t>
      </w:r>
      <w:r>
        <w:t>.</w:t>
      </w:r>
    </w:p>
    <w:p w14:paraId="365365A3" w14:textId="77777777" w:rsidR="00A06EED" w:rsidRDefault="00A06EED" w:rsidP="004550DD">
      <w:pPr>
        <w:pStyle w:val="Heading4"/>
        <w:keepNext w:val="0"/>
        <w:spacing w:before="240" w:after="60"/>
        <w:ind w:left="709" w:hanging="709"/>
      </w:pPr>
      <w:r>
        <w:t>D5.4</w:t>
      </w:r>
      <w:r>
        <w:tab/>
        <w:t xml:space="preserve">In no event shall the </w:t>
      </w:r>
      <w:r w:rsidR="006F354D">
        <w:t>Contractor</w:t>
      </w:r>
      <w:r>
        <w:t xml:space="preserve"> respond directly to a Request for </w:t>
      </w:r>
      <w:r w:rsidR="006F354D">
        <w:t>Information</w:t>
      </w:r>
      <w:r>
        <w:t xml:space="preserve"> unless expressly authorised to do so by the </w:t>
      </w:r>
      <w:r w:rsidR="006F354D">
        <w:t>Client</w:t>
      </w:r>
      <w:r>
        <w:t xml:space="preserve">. </w:t>
      </w:r>
    </w:p>
    <w:p w14:paraId="386EE3E6" w14:textId="77777777" w:rsidR="00A06EED" w:rsidRDefault="00A06EED" w:rsidP="004550DD">
      <w:pPr>
        <w:pStyle w:val="Heading4"/>
        <w:keepNext w:val="0"/>
        <w:spacing w:before="240" w:after="60"/>
        <w:ind w:left="709" w:hanging="709"/>
      </w:pPr>
      <w:r>
        <w:lastRenderedPageBreak/>
        <w:t>D5.5</w:t>
      </w:r>
      <w:r>
        <w:tab/>
        <w:t xml:space="preserve">If the </w:t>
      </w:r>
      <w:r w:rsidR="006F354D">
        <w:t>Client</w:t>
      </w:r>
      <w:r>
        <w:t xml:space="preserve"> receives a Request </w:t>
      </w:r>
      <w:r w:rsidR="004D5757">
        <w:t>f</w:t>
      </w:r>
      <w:r>
        <w:t xml:space="preserve">or </w:t>
      </w:r>
      <w:r w:rsidR="006F354D">
        <w:t>Information</w:t>
      </w:r>
      <w:r>
        <w:t xml:space="preserve"> relating to </w:t>
      </w:r>
      <w:r w:rsidR="00784FCE">
        <w:t>i</w:t>
      </w:r>
      <w:r w:rsidR="006F354D">
        <w:t>nformation</w:t>
      </w:r>
      <w:r>
        <w:t xml:space="preserve"> previously considered by the Parties to be </w:t>
      </w:r>
      <w:r w:rsidR="006F354D">
        <w:t>Commercially Sensitive Information</w:t>
      </w:r>
      <w:r>
        <w:t xml:space="preserve"> that is exempt under the </w:t>
      </w:r>
      <w:r w:rsidR="006F354D">
        <w:t>FOIA</w:t>
      </w:r>
      <w:r>
        <w:t xml:space="preserve"> the </w:t>
      </w:r>
      <w:r w:rsidR="006F354D">
        <w:t>Client</w:t>
      </w:r>
      <w:r>
        <w:t xml:space="preserve"> shall:</w:t>
      </w:r>
    </w:p>
    <w:p w14:paraId="1129C58D" w14:textId="77777777" w:rsidR="00A06EED" w:rsidRDefault="00A06EED" w:rsidP="00DF199A">
      <w:pPr>
        <w:numPr>
          <w:ilvl w:val="0"/>
          <w:numId w:val="26"/>
        </w:numPr>
        <w:ind w:left="1491" w:hanging="357"/>
      </w:pPr>
      <w:r>
        <w:t xml:space="preserve">consider whether the </w:t>
      </w:r>
      <w:r w:rsidR="00784FCE">
        <w:t>i</w:t>
      </w:r>
      <w:r w:rsidR="006F354D">
        <w:t>nformation</w:t>
      </w:r>
      <w:r>
        <w:t xml:space="preserve"> is, in fact, exempt and;</w:t>
      </w:r>
    </w:p>
    <w:p w14:paraId="0A8C6148" w14:textId="77777777" w:rsidR="00A06EED" w:rsidRDefault="00A06EED" w:rsidP="00DF199A">
      <w:pPr>
        <w:numPr>
          <w:ilvl w:val="0"/>
          <w:numId w:val="26"/>
        </w:numPr>
        <w:ind w:left="1491" w:hanging="357"/>
      </w:pPr>
      <w:r>
        <w:t xml:space="preserve">consider whether the public interest in maintaining the exemption outweighs the public interest in disclosing the </w:t>
      </w:r>
      <w:r w:rsidR="00784FCE">
        <w:t>i</w:t>
      </w:r>
      <w:r w:rsidR="006F354D">
        <w:t>nformation</w:t>
      </w:r>
      <w:r>
        <w:t xml:space="preserve"> (unless the </w:t>
      </w:r>
      <w:r w:rsidR="006F354D">
        <w:t>Information</w:t>
      </w:r>
      <w:r>
        <w:t xml:space="preserve"> benefits from an absolute exemption) and;</w:t>
      </w:r>
    </w:p>
    <w:p w14:paraId="467CBD54" w14:textId="77777777" w:rsidR="00A06EED" w:rsidRDefault="00A06EED" w:rsidP="00DF199A">
      <w:pPr>
        <w:numPr>
          <w:ilvl w:val="0"/>
          <w:numId w:val="26"/>
        </w:numPr>
        <w:ind w:left="1491" w:hanging="357"/>
      </w:pPr>
      <w:proofErr w:type="gramStart"/>
      <w:r>
        <w:t>consult</w:t>
      </w:r>
      <w:proofErr w:type="gramEnd"/>
      <w:r>
        <w:t xml:space="preserve"> with the </w:t>
      </w:r>
      <w:r w:rsidR="006F354D">
        <w:t>Contractor</w:t>
      </w:r>
      <w:r>
        <w:t xml:space="preserve"> prior to disclosure of the </w:t>
      </w:r>
      <w:r w:rsidR="00784FCE">
        <w:t>i</w:t>
      </w:r>
      <w:r w:rsidR="006F354D">
        <w:t>nformation</w:t>
      </w:r>
      <w:r>
        <w:t xml:space="preserve"> whenever reasonably practicable.</w:t>
      </w:r>
    </w:p>
    <w:p w14:paraId="3A7825DE" w14:textId="77777777" w:rsidR="00A06EED" w:rsidRDefault="007D4E53" w:rsidP="007D4E53">
      <w:pPr>
        <w:pStyle w:val="Heading3"/>
      </w:pPr>
      <w:bookmarkStart w:id="150" w:name="_Toc212821733"/>
      <w:bookmarkStart w:id="151" w:name="_Toc222022700"/>
      <w:bookmarkStart w:id="152" w:name="_Toc446589185"/>
      <w:bookmarkStart w:id="153" w:name="_Toc447529842"/>
      <w:r>
        <w:t>D6</w:t>
      </w:r>
      <w:r>
        <w:tab/>
      </w:r>
      <w:r w:rsidR="00A06EED">
        <w:t>Security Requirements</w:t>
      </w:r>
      <w:bookmarkEnd w:id="150"/>
      <w:bookmarkEnd w:id="151"/>
      <w:r w:rsidR="00845EC9">
        <w:t xml:space="preserve"> </w:t>
      </w:r>
      <w:r w:rsidR="00845EC9" w:rsidRPr="007D4E53">
        <w:t>(D6.2 to D6.8 option – see guidance)</w:t>
      </w:r>
      <w:bookmarkEnd w:id="152"/>
      <w:bookmarkEnd w:id="153"/>
    </w:p>
    <w:p w14:paraId="2E519422" w14:textId="77777777" w:rsidR="008518A8" w:rsidRDefault="008518A8" w:rsidP="007D4E53">
      <w:pPr>
        <w:pStyle w:val="Heading4"/>
        <w:keepNext w:val="0"/>
        <w:spacing w:before="240" w:after="60"/>
        <w:ind w:left="709" w:hanging="709"/>
      </w:pPr>
      <w:r>
        <w:t>D6.1</w:t>
      </w:r>
      <w:r>
        <w:tab/>
        <w:t>In the performance of this Contract, the Con</w:t>
      </w:r>
      <w:r w:rsidR="007D4E53">
        <w:t xml:space="preserve">tractor shall comply with (and </w:t>
      </w:r>
      <w:r>
        <w:t xml:space="preserve">shall ensure that its </w:t>
      </w:r>
      <w:r w:rsidR="000932A8">
        <w:t>S</w:t>
      </w:r>
      <w:r>
        <w:t>taff comply with) the Client’s specific security</w:t>
      </w:r>
      <w:r w:rsidR="007D4E53">
        <w:t xml:space="preserve"> </w:t>
      </w:r>
      <w:r>
        <w:t>requirements as described in the Specification of Requirements at Schedule A as appropriate.  Failure to do so may result in the termination of the Contract in accordance with Clause G2.  The Contractor shall be obliged to inform the Client of any security incident, regardless of its size or perceived impact on the Client’s business, as soon as the Contractor becomes aware of such an incident, and shall maintain auditable records of such events.</w:t>
      </w:r>
    </w:p>
    <w:p w14:paraId="0AACB811" w14:textId="77777777" w:rsidR="008518A8" w:rsidRDefault="008518A8" w:rsidP="007D4E53">
      <w:pPr>
        <w:pStyle w:val="Heading4"/>
        <w:keepNext w:val="0"/>
        <w:spacing w:before="240" w:after="60"/>
        <w:ind w:left="709" w:hanging="709"/>
      </w:pPr>
      <w:r>
        <w:t>D6.2</w:t>
      </w:r>
      <w:r>
        <w:tab/>
        <w:t>Where required by the Client, the Contractor shall comply, and shall procure the compliance of its Staff, with the HMRC Security Policy and the Security Plan at Schedule H of this Contract and the Contractor shall ensure that its Security Plan fully complies with the Security Policy.</w:t>
      </w:r>
    </w:p>
    <w:p w14:paraId="1F1E243E" w14:textId="77777777" w:rsidR="00A06EED" w:rsidRDefault="00A06EED" w:rsidP="007D4E53">
      <w:pPr>
        <w:pStyle w:val="Heading4"/>
        <w:keepNext w:val="0"/>
        <w:spacing w:before="240" w:after="60"/>
        <w:ind w:left="709" w:hanging="709"/>
      </w:pPr>
      <w:r>
        <w:t>D6.</w:t>
      </w:r>
      <w:r w:rsidR="008D28D3">
        <w:t>3</w:t>
      </w:r>
      <w:r>
        <w:tab/>
        <w:t xml:space="preserve">The </w:t>
      </w:r>
      <w:r w:rsidR="006F354D">
        <w:t>Client</w:t>
      </w:r>
      <w:r>
        <w:t xml:space="preserve"> shall notify the </w:t>
      </w:r>
      <w:r w:rsidR="006F354D">
        <w:t>Contractor</w:t>
      </w:r>
      <w:r>
        <w:t xml:space="preserve"> of any changes or proposed changes to the </w:t>
      </w:r>
      <w:r w:rsidR="006F354D">
        <w:t>Security Policy</w:t>
      </w:r>
      <w:r>
        <w:t>.</w:t>
      </w:r>
    </w:p>
    <w:p w14:paraId="62611D9C" w14:textId="77777777" w:rsidR="00A06EED" w:rsidRDefault="00A06EED" w:rsidP="007D4E53">
      <w:pPr>
        <w:pStyle w:val="Heading4"/>
        <w:keepNext w:val="0"/>
        <w:spacing w:before="240" w:after="60"/>
        <w:ind w:left="709" w:hanging="709"/>
      </w:pPr>
      <w:r>
        <w:t>D6.</w:t>
      </w:r>
      <w:r w:rsidR="008D28D3">
        <w:t>4</w:t>
      </w:r>
      <w:r>
        <w:tab/>
        <w:t xml:space="preserve">If the </w:t>
      </w:r>
      <w:r w:rsidR="006F354D">
        <w:t>Contractor</w:t>
      </w:r>
      <w:r>
        <w:t xml:space="preserve"> believes that a change or proposed change to the </w:t>
      </w:r>
      <w:r w:rsidR="006F354D">
        <w:t>Security Policy</w:t>
      </w:r>
      <w:r>
        <w:t xml:space="preserve"> will have a material and unavoidable cost implication to the </w:t>
      </w:r>
      <w:r w:rsidR="00F81903">
        <w:t xml:space="preserve">Goods or </w:t>
      </w:r>
      <w:r w:rsidR="006F354D">
        <w:t>Services</w:t>
      </w:r>
      <w:r>
        <w:t xml:space="preserve"> it may submit a Change Request.  In doing so, the </w:t>
      </w:r>
      <w:r w:rsidR="006F354D">
        <w:t>Contractor</w:t>
      </w:r>
      <w:r>
        <w:t xml:space="preserve"> must support its request by providing evidence of the cause of any increased costs and the steps that it has taken to mitigate these costs.  Any such change shall then be agreed in accordance with the change procedures previously agreed between the </w:t>
      </w:r>
      <w:r w:rsidR="006F354D">
        <w:t>Client</w:t>
      </w:r>
      <w:r>
        <w:t xml:space="preserve"> and the </w:t>
      </w:r>
      <w:r w:rsidR="006F354D">
        <w:t>Contractor</w:t>
      </w:r>
      <w:r>
        <w:t>.</w:t>
      </w:r>
    </w:p>
    <w:p w14:paraId="42B9E7A0" w14:textId="77777777" w:rsidR="00A06EED" w:rsidRDefault="00A06EED" w:rsidP="007D4E53">
      <w:pPr>
        <w:pStyle w:val="Heading4"/>
        <w:keepNext w:val="0"/>
        <w:spacing w:before="240" w:after="60"/>
        <w:ind w:left="709" w:hanging="709"/>
      </w:pPr>
      <w:r>
        <w:t>D6.</w:t>
      </w:r>
      <w:r w:rsidR="008D28D3">
        <w:t>5</w:t>
      </w:r>
      <w:r>
        <w:tab/>
        <w:t xml:space="preserve">Unless and/or until such a change is agreed by the </w:t>
      </w:r>
      <w:r w:rsidR="006F354D">
        <w:t>Client</w:t>
      </w:r>
      <w:r>
        <w:t xml:space="preserve"> pursuant to </w:t>
      </w:r>
      <w:r w:rsidR="00833B39">
        <w:t>Clause</w:t>
      </w:r>
      <w:r>
        <w:t xml:space="preserve"> D6.</w:t>
      </w:r>
      <w:r w:rsidR="0075507D">
        <w:t>4</w:t>
      </w:r>
      <w:r>
        <w:t xml:space="preserve"> the </w:t>
      </w:r>
      <w:r w:rsidR="006F354D">
        <w:t>Contractor</w:t>
      </w:r>
      <w:r>
        <w:t xml:space="preserve"> shall continue to perform the </w:t>
      </w:r>
      <w:r w:rsidR="006F354D">
        <w:t>Services</w:t>
      </w:r>
      <w:r>
        <w:t xml:space="preserve"> in accordance with its existing obligations under the </w:t>
      </w:r>
      <w:r w:rsidR="006F354D">
        <w:t>Contract</w:t>
      </w:r>
      <w:r>
        <w:t>.</w:t>
      </w:r>
    </w:p>
    <w:p w14:paraId="70F7CBED" w14:textId="77777777" w:rsidR="00A06EED" w:rsidRDefault="00A06EED" w:rsidP="007D4E53">
      <w:pPr>
        <w:pStyle w:val="Heading4"/>
        <w:keepNext w:val="0"/>
        <w:spacing w:before="240" w:after="60"/>
        <w:ind w:left="709" w:hanging="709"/>
      </w:pPr>
      <w:r>
        <w:t>D6.</w:t>
      </w:r>
      <w:r w:rsidR="008D28D3">
        <w:t>6</w:t>
      </w:r>
      <w:r>
        <w:tab/>
        <w:t xml:space="preserve">The </w:t>
      </w:r>
      <w:r w:rsidR="006F354D">
        <w:t>Contractor</w:t>
      </w:r>
      <w:r>
        <w:t xml:space="preserve"> shall, as an enduring obligation for the </w:t>
      </w:r>
      <w:r w:rsidR="006F354D">
        <w:t>Contract Period</w:t>
      </w:r>
      <w:r>
        <w:t xml:space="preserve">, use the latest versions of anti-virus definitions available from an industry accepted anti-virus software vendor to check for and delete Malicious Software from the ICT </w:t>
      </w:r>
      <w:r w:rsidR="00F677E0">
        <w:t>e</w:t>
      </w:r>
      <w:r>
        <w:t>nvironment.</w:t>
      </w:r>
    </w:p>
    <w:p w14:paraId="6D572507" w14:textId="77777777" w:rsidR="00A06EED" w:rsidRDefault="00A06EED" w:rsidP="007D4E53">
      <w:pPr>
        <w:pStyle w:val="Heading4"/>
        <w:keepNext w:val="0"/>
        <w:spacing w:before="240" w:after="60"/>
        <w:ind w:left="709" w:hanging="709"/>
      </w:pPr>
      <w:r>
        <w:t>D6.</w:t>
      </w:r>
      <w:r w:rsidR="008D28D3">
        <w:t>7</w:t>
      </w:r>
      <w:r>
        <w:tab/>
        <w:t xml:space="preserve">Notwithstanding </w:t>
      </w:r>
      <w:r w:rsidR="00833B39">
        <w:t>Clause</w:t>
      </w:r>
      <w:r>
        <w:t xml:space="preserve"> D6.</w:t>
      </w:r>
      <w:r w:rsidR="0075507D">
        <w:t>6</w:t>
      </w:r>
      <w:r>
        <w:t xml:space="preserve">, if Malicious Software is found, the Parties shall co-operate to reduce the effect of the Malicious Software and, particularly if Malicious Software causes loss of operational efficiency or loss or corruption of </w:t>
      </w:r>
      <w:r w:rsidR="006F354D">
        <w:t>Client Data</w:t>
      </w:r>
      <w:r>
        <w:t xml:space="preserve">, assist each other to mitigate any losses and to restore the </w:t>
      </w:r>
      <w:r w:rsidR="006F354D">
        <w:t>Services</w:t>
      </w:r>
      <w:r>
        <w:t xml:space="preserve"> to their desired operating efficiency.</w:t>
      </w:r>
    </w:p>
    <w:p w14:paraId="433466F8" w14:textId="77777777" w:rsidR="00A06EED" w:rsidRDefault="00A06EED" w:rsidP="007D4E53">
      <w:pPr>
        <w:pStyle w:val="Heading4"/>
        <w:keepNext w:val="0"/>
        <w:spacing w:before="240" w:after="60"/>
        <w:ind w:left="709" w:hanging="709"/>
      </w:pPr>
      <w:r>
        <w:lastRenderedPageBreak/>
        <w:t>D6.</w:t>
      </w:r>
      <w:r w:rsidR="008D28D3">
        <w:t>8</w:t>
      </w:r>
      <w:r>
        <w:tab/>
        <w:t xml:space="preserve">Any cost arising out of the actions of the parties taken in compliance with the provisions of </w:t>
      </w:r>
      <w:r w:rsidR="00833B39">
        <w:t>Clause</w:t>
      </w:r>
      <w:r>
        <w:t xml:space="preserve"> D6.</w:t>
      </w:r>
      <w:r w:rsidR="0075507D">
        <w:t>7</w:t>
      </w:r>
      <w:r>
        <w:t xml:space="preserve"> shall be borne by the parties as follows:</w:t>
      </w:r>
    </w:p>
    <w:p w14:paraId="4C5F0173" w14:textId="77777777" w:rsidR="00A06EED" w:rsidRDefault="00A06EED" w:rsidP="00126987">
      <w:pPr>
        <w:numPr>
          <w:ilvl w:val="0"/>
          <w:numId w:val="49"/>
        </w:numPr>
        <w:ind w:left="1491" w:hanging="357"/>
      </w:pPr>
      <w:r>
        <w:t xml:space="preserve">by the </w:t>
      </w:r>
      <w:r w:rsidR="006F354D">
        <w:t>Contractor</w:t>
      </w:r>
      <w:r>
        <w:t xml:space="preserve"> where the Malicious Software originates from the </w:t>
      </w:r>
      <w:r w:rsidR="006F354D">
        <w:t>Contractor</w:t>
      </w:r>
      <w:r>
        <w:t xml:space="preserve"> Software, the Third </w:t>
      </w:r>
      <w:r w:rsidR="006F354D">
        <w:t>Party</w:t>
      </w:r>
      <w:r>
        <w:t xml:space="preserve"> Software or the </w:t>
      </w:r>
      <w:r w:rsidR="00F677E0">
        <w:t>Client</w:t>
      </w:r>
      <w:r>
        <w:t xml:space="preserve"> Data (whilst the </w:t>
      </w:r>
      <w:r w:rsidR="007E34DA">
        <w:t>Client</w:t>
      </w:r>
      <w:r>
        <w:t xml:space="preserve"> Data was under the control of the </w:t>
      </w:r>
      <w:r w:rsidR="006F354D">
        <w:t>Contractor</w:t>
      </w:r>
      <w:r>
        <w:t>); and</w:t>
      </w:r>
    </w:p>
    <w:p w14:paraId="73C76BF2" w14:textId="77777777" w:rsidR="00A06EED" w:rsidRDefault="00A06EED" w:rsidP="00126987">
      <w:pPr>
        <w:numPr>
          <w:ilvl w:val="0"/>
          <w:numId w:val="49"/>
        </w:numPr>
        <w:ind w:left="1491" w:hanging="357"/>
      </w:pPr>
      <w:proofErr w:type="gramStart"/>
      <w:r>
        <w:t>by</w:t>
      </w:r>
      <w:proofErr w:type="gramEnd"/>
      <w:r>
        <w:t xml:space="preserve"> the </w:t>
      </w:r>
      <w:r w:rsidR="006F354D">
        <w:t>Client</w:t>
      </w:r>
      <w:r>
        <w:t xml:space="preserve"> if the Malicious Software originates from the </w:t>
      </w:r>
      <w:r w:rsidR="006F354D">
        <w:t>Client</w:t>
      </w:r>
      <w:r>
        <w:t xml:space="preserve"> Software or the </w:t>
      </w:r>
      <w:r w:rsidR="006F354D">
        <w:t>Client Data</w:t>
      </w:r>
      <w:r>
        <w:t xml:space="preserve"> (whilst the </w:t>
      </w:r>
      <w:r w:rsidR="006F354D">
        <w:t>Client Data</w:t>
      </w:r>
      <w:r>
        <w:t xml:space="preserve"> was under the control of the </w:t>
      </w:r>
      <w:r w:rsidR="006F354D">
        <w:t>Client</w:t>
      </w:r>
      <w:r>
        <w:t>).</w:t>
      </w:r>
    </w:p>
    <w:p w14:paraId="44851495" w14:textId="77777777" w:rsidR="00A06EED" w:rsidRDefault="007D4E53" w:rsidP="007D4E53">
      <w:pPr>
        <w:pStyle w:val="Heading3"/>
      </w:pPr>
      <w:bookmarkStart w:id="154" w:name="_Toc212821734"/>
      <w:bookmarkStart w:id="155" w:name="_Toc222022701"/>
      <w:bookmarkStart w:id="156" w:name="_Toc446589186"/>
      <w:bookmarkStart w:id="157" w:name="_Toc447529843"/>
      <w:r>
        <w:t>D7</w:t>
      </w:r>
      <w:r>
        <w:tab/>
      </w:r>
      <w:r w:rsidR="00A06EED">
        <w:t>Publicity, Media and Official Enquiries</w:t>
      </w:r>
      <w:bookmarkEnd w:id="154"/>
      <w:bookmarkEnd w:id="155"/>
      <w:bookmarkEnd w:id="156"/>
      <w:bookmarkEnd w:id="157"/>
    </w:p>
    <w:p w14:paraId="407360BC" w14:textId="77777777" w:rsidR="00EF1066" w:rsidRDefault="00A06EED" w:rsidP="007D4E53">
      <w:pPr>
        <w:pStyle w:val="Heading4"/>
        <w:keepNext w:val="0"/>
        <w:spacing w:before="240" w:after="60"/>
        <w:ind w:left="709" w:hanging="709"/>
      </w:pPr>
      <w:r>
        <w:t>D7.1</w:t>
      </w:r>
      <w:r>
        <w:tab/>
      </w:r>
      <w:r w:rsidR="00EF1066">
        <w:t>The Contractor shall not:</w:t>
      </w:r>
    </w:p>
    <w:p w14:paraId="2552E683" w14:textId="77777777" w:rsidR="00EF1066" w:rsidRDefault="00EF1066" w:rsidP="00126987">
      <w:pPr>
        <w:numPr>
          <w:ilvl w:val="0"/>
          <w:numId w:val="48"/>
        </w:numPr>
        <w:ind w:left="1491" w:hanging="357"/>
      </w:pPr>
      <w:r>
        <w:t>make any press announcements or publicise this Contract or its contents in any way; or</w:t>
      </w:r>
    </w:p>
    <w:p w14:paraId="7861FDBD" w14:textId="77777777" w:rsidR="00EF1066" w:rsidRDefault="00EF1066" w:rsidP="00126987">
      <w:pPr>
        <w:numPr>
          <w:ilvl w:val="0"/>
          <w:numId w:val="48"/>
        </w:numPr>
        <w:ind w:left="1491" w:hanging="357"/>
      </w:pPr>
      <w:r>
        <w:t>use the Client’s name or brand in any promotion or marketing or announcement of orders;</w:t>
      </w:r>
    </w:p>
    <w:p w14:paraId="625026CE" w14:textId="77777777" w:rsidR="00EF1066" w:rsidRDefault="00B72089" w:rsidP="00104FA0">
      <w:pPr>
        <w:ind w:left="709" w:firstLine="11"/>
      </w:pPr>
      <w:proofErr w:type="gramStart"/>
      <w:r>
        <w:t>w</w:t>
      </w:r>
      <w:r w:rsidR="00EF1066">
        <w:t>ithout</w:t>
      </w:r>
      <w:proofErr w:type="gramEnd"/>
      <w:r w:rsidR="00EF1066">
        <w:t xml:space="preserve"> the prior written consent of the Client, which shall not be unreasonably withheld or delayed.</w:t>
      </w:r>
    </w:p>
    <w:p w14:paraId="37EDA373" w14:textId="77777777" w:rsidR="00A06EED" w:rsidRDefault="00A06EED" w:rsidP="007D4E53">
      <w:pPr>
        <w:pStyle w:val="Heading4"/>
        <w:keepNext w:val="0"/>
        <w:spacing w:before="240" w:after="60"/>
        <w:ind w:left="709" w:hanging="709"/>
      </w:pPr>
      <w:r>
        <w:t>D7.</w:t>
      </w:r>
      <w:r w:rsidR="00895AA3">
        <w:t>2</w:t>
      </w:r>
      <w:r>
        <w:tab/>
        <w:t xml:space="preserve">Each </w:t>
      </w:r>
      <w:r w:rsidR="006F354D">
        <w:t>Party</w:t>
      </w:r>
      <w:r>
        <w:t xml:space="preserve"> acknowledges to the other that nothing in this </w:t>
      </w:r>
      <w:r w:rsidR="006F354D">
        <w:t>Contract</w:t>
      </w:r>
      <w:r>
        <w:t xml:space="preserve"> either expressly or by implication constitutes an endorsement of any products or </w:t>
      </w:r>
      <w:r w:rsidR="00B72089">
        <w:t>s</w:t>
      </w:r>
      <w:r w:rsidR="006F354D">
        <w:t>ervices</w:t>
      </w:r>
      <w:r>
        <w:t xml:space="preserve"> of the other </w:t>
      </w:r>
      <w:r w:rsidR="006F354D">
        <w:t>Party</w:t>
      </w:r>
      <w:r>
        <w:t xml:space="preserve"> and each </w:t>
      </w:r>
      <w:r w:rsidR="006F354D">
        <w:t>Party</w:t>
      </w:r>
      <w:r>
        <w:t xml:space="preserve"> agrees not to conduct itself in such a way as to imply or express any such </w:t>
      </w:r>
      <w:r w:rsidR="00B72089">
        <w:t>a</w:t>
      </w:r>
      <w:r w:rsidR="006F354D">
        <w:t>pproval</w:t>
      </w:r>
      <w:r>
        <w:t xml:space="preserve"> or endorsement.</w:t>
      </w:r>
    </w:p>
    <w:p w14:paraId="32A43ADC" w14:textId="77777777" w:rsidR="00EF1066" w:rsidRDefault="00EF1066" w:rsidP="007D4E53">
      <w:pPr>
        <w:pStyle w:val="Heading4"/>
        <w:keepNext w:val="0"/>
        <w:spacing w:before="240" w:after="60"/>
        <w:ind w:left="709" w:hanging="709"/>
      </w:pPr>
      <w:r>
        <w:t>D7.</w:t>
      </w:r>
      <w:r w:rsidR="00895AA3">
        <w:t>3</w:t>
      </w:r>
      <w:r>
        <w:tab/>
        <w:t>Both Parties shall take all reasonable steps to ensure that their servants, employees, agents, sub-contractors, suppliers, professional advisors and consultants comply with Clause D7.</w:t>
      </w:r>
      <w:r w:rsidR="00102B77">
        <w:t>1</w:t>
      </w:r>
      <w:r>
        <w:t>.</w:t>
      </w:r>
    </w:p>
    <w:p w14:paraId="6172D9B8" w14:textId="36B1AD0A" w:rsidR="00A06EED" w:rsidRPr="007D4E53" w:rsidRDefault="007D4E53" w:rsidP="007D4E53">
      <w:pPr>
        <w:pStyle w:val="Heading3"/>
      </w:pPr>
      <w:bookmarkStart w:id="158" w:name="_Toc222022702"/>
      <w:bookmarkStart w:id="159" w:name="_Toc446589187"/>
      <w:bookmarkStart w:id="160" w:name="_Toc447529844"/>
      <w:r w:rsidRPr="007D4E53">
        <w:rPr>
          <w:highlight w:val="yellow"/>
        </w:rPr>
        <w:t>D8</w:t>
      </w:r>
      <w:r>
        <w:tab/>
      </w:r>
      <w:r w:rsidR="006F354D">
        <w:t>Intellectual Property Rights</w:t>
      </w:r>
      <w:bookmarkEnd w:id="158"/>
      <w:r w:rsidR="00A06EED">
        <w:t xml:space="preserve"> </w:t>
      </w:r>
      <w:bookmarkEnd w:id="159"/>
      <w:bookmarkEnd w:id="160"/>
      <w:r w:rsidR="006E03BF">
        <w:t>– NOT APPLICABLE</w:t>
      </w:r>
    </w:p>
    <w:p w14:paraId="52507541" w14:textId="77777777" w:rsidR="00A06EED" w:rsidRPr="00A63AA7" w:rsidRDefault="00AF3486" w:rsidP="007D4E53">
      <w:pPr>
        <w:pStyle w:val="Heading3"/>
      </w:pPr>
      <w:bookmarkStart w:id="161" w:name="_Toc212821736"/>
      <w:bookmarkStart w:id="162" w:name="_Toc222022703"/>
      <w:bookmarkStart w:id="163" w:name="_Toc446589190"/>
      <w:bookmarkStart w:id="164" w:name="_Toc447529847"/>
      <w:r w:rsidRPr="00AF3486">
        <w:t>D9</w:t>
      </w:r>
      <w:r w:rsidR="007D4E53">
        <w:tab/>
      </w:r>
      <w:r w:rsidR="00A06EED" w:rsidRPr="00A63AA7">
        <w:t>Audit and the National Audit Office</w:t>
      </w:r>
      <w:bookmarkEnd w:id="161"/>
      <w:bookmarkEnd w:id="162"/>
      <w:bookmarkEnd w:id="163"/>
      <w:bookmarkEnd w:id="164"/>
    </w:p>
    <w:p w14:paraId="73AF1168" w14:textId="77777777" w:rsidR="00C5368D" w:rsidRDefault="00A06EED" w:rsidP="007D4E53">
      <w:pPr>
        <w:pStyle w:val="Heading4"/>
        <w:keepNext w:val="0"/>
        <w:spacing w:before="240" w:after="60"/>
        <w:ind w:left="709" w:hanging="709"/>
      </w:pPr>
      <w:r>
        <w:t>D9.1</w:t>
      </w:r>
      <w:r>
        <w:tab/>
        <w:t xml:space="preserve">The </w:t>
      </w:r>
      <w:r w:rsidR="006F354D">
        <w:t>Contractor</w:t>
      </w:r>
      <w:r>
        <w:t xml:space="preserve"> sha</w:t>
      </w:r>
      <w:r w:rsidR="008E7B7D">
        <w:t>ll keep and maintain until 6</w:t>
      </w:r>
      <w:r>
        <w:t xml:space="preserve"> years after the end of the </w:t>
      </w:r>
      <w:r w:rsidR="006F354D">
        <w:t>Contract Period</w:t>
      </w:r>
      <w:r>
        <w:t xml:space="preserve">, or as long a period as may be agreed between the Parties, full and accurate records of the </w:t>
      </w:r>
      <w:r w:rsidR="006F354D">
        <w:t>Contract</w:t>
      </w:r>
      <w:r>
        <w:t xml:space="preserve"> including the </w:t>
      </w:r>
      <w:r w:rsidR="00B8021B">
        <w:t xml:space="preserve">Goods or </w:t>
      </w:r>
      <w:proofErr w:type="gramStart"/>
      <w:r w:rsidR="006F354D">
        <w:t>Services</w:t>
      </w:r>
      <w:r>
        <w:t xml:space="preserve">  supplied</w:t>
      </w:r>
      <w:proofErr w:type="gramEnd"/>
      <w:r>
        <w:t xml:space="preserve"> under it, </w:t>
      </w:r>
      <w:r w:rsidR="00C5368D">
        <w:t xml:space="preserve">the Open Book Data, </w:t>
      </w:r>
      <w:r>
        <w:t xml:space="preserve">all expenditure reimbursed by the </w:t>
      </w:r>
      <w:r w:rsidR="006F354D">
        <w:t>Client</w:t>
      </w:r>
      <w:r>
        <w:t xml:space="preserve">, and all payments made by the </w:t>
      </w:r>
      <w:r w:rsidR="006F354D">
        <w:t>Client</w:t>
      </w:r>
      <w:r>
        <w:t xml:space="preserve">. </w:t>
      </w:r>
      <w:r w:rsidR="00C5368D">
        <w:t>Subject to each party’s obligations of confidentiality (to each other and to third parties) the Contractor shall on request afford the Client, the Audit Agent or the Client’s representatives all reasonable cooperation and assistance including:</w:t>
      </w:r>
    </w:p>
    <w:p w14:paraId="1E3BB7F9" w14:textId="77777777" w:rsidR="00C5368D" w:rsidRDefault="00C5368D" w:rsidP="00126987">
      <w:pPr>
        <w:pStyle w:val="Heading5"/>
        <w:numPr>
          <w:ilvl w:val="4"/>
          <w:numId w:val="72"/>
        </w:numPr>
        <w:spacing w:line="240" w:lineRule="auto"/>
        <w:ind w:left="1576" w:hanging="442"/>
      </w:pPr>
      <w:r>
        <w:t>All information requested by the Client which the Client is permitted to access pursuant to this Contract or Law;</w:t>
      </w:r>
    </w:p>
    <w:p w14:paraId="740D823A" w14:textId="77777777" w:rsidR="00C5368D" w:rsidRDefault="00C5368D" w:rsidP="00104FA0">
      <w:pPr>
        <w:pStyle w:val="Heading5"/>
        <w:spacing w:line="240" w:lineRule="auto"/>
        <w:ind w:left="1576" w:hanging="442"/>
      </w:pPr>
      <w:r>
        <w:t>Reasonable access to any premises and to any equipment used (whether exclusively or non-exclusively) in the performance of the Services;</w:t>
      </w:r>
    </w:p>
    <w:p w14:paraId="4549E2CE" w14:textId="77777777" w:rsidR="00C5368D" w:rsidRDefault="00C5368D" w:rsidP="00104FA0">
      <w:pPr>
        <w:pStyle w:val="Heading5"/>
        <w:spacing w:line="240" w:lineRule="auto"/>
        <w:ind w:left="1576" w:hanging="442"/>
      </w:pPr>
      <w:r>
        <w:t>Reasonable access to the Contractor system; and</w:t>
      </w:r>
    </w:p>
    <w:p w14:paraId="3E8EDCDE" w14:textId="77777777" w:rsidR="00C5368D" w:rsidRDefault="00C5368D" w:rsidP="00104FA0">
      <w:pPr>
        <w:pStyle w:val="Heading5"/>
        <w:spacing w:line="240" w:lineRule="auto"/>
        <w:ind w:left="1576" w:hanging="442"/>
      </w:pPr>
      <w:r>
        <w:t xml:space="preserve">Access to the Staff. </w:t>
      </w:r>
    </w:p>
    <w:p w14:paraId="09BBF6EF" w14:textId="77777777" w:rsidR="00C5368D" w:rsidRDefault="00C5368D" w:rsidP="00C5368D">
      <w:pPr>
        <w:ind w:left="567" w:hanging="567"/>
      </w:pPr>
      <w:r>
        <w:lastRenderedPageBreak/>
        <w:t>D9.2</w:t>
      </w:r>
      <w:r>
        <w:tab/>
        <w:t>The Client shall ensure that the conduct of each audit pursuant to this clause D9 does not unreasonably disrupt the Contractor or cause the Contractor to be in breach of its obligations under the Contract.</w:t>
      </w:r>
    </w:p>
    <w:p w14:paraId="0AFCF0D7" w14:textId="77777777" w:rsidR="00C5368D" w:rsidRDefault="00C5368D" w:rsidP="00C5368D">
      <w:pPr>
        <w:ind w:left="567" w:hanging="567"/>
      </w:pPr>
      <w:r>
        <w:t>D9.3</w:t>
      </w:r>
      <w:r>
        <w:tab/>
        <w:t>The Parties agree that they shall bear their own respective costs and expenses incurred in respect of compliance with this Clause D9.</w:t>
      </w:r>
    </w:p>
    <w:p w14:paraId="24B01C8F" w14:textId="77777777" w:rsidR="00C5368D" w:rsidRPr="00DA1409" w:rsidRDefault="00C5368D" w:rsidP="00C5368D">
      <w:pPr>
        <w:ind w:left="567" w:hanging="567"/>
      </w:pPr>
      <w:r>
        <w:t>D9.4</w:t>
      </w:r>
      <w:r>
        <w:tab/>
        <w:t xml:space="preserve">The Client acknowledges that Clause D9.1 shall not permit its personnel to have routine operational access to the Contractor system. If at any time the Client requires such access the Parties shall agree the associated costs and document the additional charges payable by the Client in a Variation to the Contract.  </w:t>
      </w:r>
    </w:p>
    <w:p w14:paraId="1344531F" w14:textId="77777777" w:rsidR="00777352" w:rsidRPr="00AF3486" w:rsidRDefault="00C3029D" w:rsidP="007D4E53">
      <w:pPr>
        <w:pStyle w:val="Heading3"/>
      </w:pPr>
      <w:bookmarkStart w:id="165" w:name="_Toc446589191"/>
      <w:bookmarkStart w:id="166" w:name="_Toc447529848"/>
      <w:r>
        <w:t>D10</w:t>
      </w:r>
      <w:r w:rsidR="007D4E53">
        <w:tab/>
      </w:r>
      <w:r w:rsidR="00777352" w:rsidRPr="00AF3486">
        <w:t>Client’s Right to Publish the Contract</w:t>
      </w:r>
      <w:bookmarkEnd w:id="165"/>
      <w:bookmarkEnd w:id="166"/>
    </w:p>
    <w:p w14:paraId="3F359671" w14:textId="77777777" w:rsidR="00777352" w:rsidRPr="00777352" w:rsidRDefault="00777352" w:rsidP="007D4E53">
      <w:pPr>
        <w:pStyle w:val="Heading4"/>
        <w:keepNext w:val="0"/>
        <w:spacing w:before="240" w:after="60"/>
        <w:ind w:left="709" w:hanging="709"/>
      </w:pPr>
      <w:r w:rsidRPr="007D4E53">
        <w:t>D10.1</w:t>
      </w:r>
      <w:r w:rsidRPr="007D4E53">
        <w:tab/>
        <w:t xml:space="preserve">The parties acknowledge that, except for any information which is </w:t>
      </w:r>
      <w:r w:rsidR="007264A7" w:rsidRPr="007D4E53">
        <w:t>exempt from disclosure in accordance with the provisions of the FOIA, the content of this Contract is not Confidential Information.  The Client shall be responsible for determining in its absolute discretion whether any of the content of the Contract is exempt from disclosure in accordance with the provisions of the FOIA.</w:t>
      </w:r>
      <w:r w:rsidR="007264A7" w:rsidRPr="007D4E53" w:rsidDel="007264A7">
        <w:t xml:space="preserve"> </w:t>
      </w:r>
      <w:r w:rsidR="003B0DEF" w:rsidRPr="007D4E53">
        <w:t xml:space="preserve"> </w:t>
      </w:r>
      <w:r w:rsidR="007264A7" w:rsidRPr="007D4E53">
        <w:t>Notwithstanding any other term of this Contract, the Contractor hereby gives his consent for the Client to publish the Contract in its entirety,</w:t>
      </w:r>
      <w:r w:rsidR="007D4E53" w:rsidRPr="007D4E53">
        <w:t xml:space="preserve"> (but with </w:t>
      </w:r>
      <w:r w:rsidR="003B0DEF" w:rsidRPr="007D4E53">
        <w:t>any information which is exempt from dis</w:t>
      </w:r>
      <w:r w:rsidR="007D4E53" w:rsidRPr="007D4E53">
        <w:t xml:space="preserve">closure in accordance with the </w:t>
      </w:r>
      <w:r w:rsidR="003B0DEF" w:rsidRPr="007D4E53">
        <w:t>provisions of the FOIA</w:t>
      </w:r>
      <w:r w:rsidR="003B0DEF">
        <w:t xml:space="preserve"> redacted)</w:t>
      </w:r>
      <w:r w:rsidR="007264A7">
        <w:t xml:space="preserve"> including from</w:t>
      </w:r>
      <w:r w:rsidR="003B0DEF">
        <w:t xml:space="preserve"> </w:t>
      </w:r>
      <w:r w:rsidR="007264A7">
        <w:t xml:space="preserve">time to time agreed changes to the Contract, to the general public. </w:t>
      </w:r>
    </w:p>
    <w:p w14:paraId="05D94026" w14:textId="77777777" w:rsidR="00777352" w:rsidRPr="00777352" w:rsidRDefault="00777352" w:rsidP="007D4E53">
      <w:pPr>
        <w:pStyle w:val="Heading4"/>
        <w:keepNext w:val="0"/>
        <w:spacing w:before="240" w:after="60"/>
        <w:ind w:left="709" w:hanging="709"/>
      </w:pPr>
      <w:r w:rsidRPr="00777352">
        <w:t>D10.</w:t>
      </w:r>
      <w:r w:rsidR="003B0DEF">
        <w:t>2</w:t>
      </w:r>
      <w:r w:rsidRPr="00777352">
        <w:tab/>
        <w:t>The Client may consult with the Contractor to inform its decision regarding any redactions but the Client shall have the final decision at its absolute discretion.</w:t>
      </w:r>
    </w:p>
    <w:p w14:paraId="7A7EB623" w14:textId="77777777" w:rsidR="00777352" w:rsidRPr="00777352" w:rsidRDefault="00777352" w:rsidP="007D4E53">
      <w:pPr>
        <w:pStyle w:val="Heading4"/>
        <w:keepNext w:val="0"/>
        <w:spacing w:before="240" w:after="60"/>
        <w:ind w:left="709" w:hanging="709"/>
      </w:pPr>
      <w:r w:rsidRPr="00777352">
        <w:t>D10.</w:t>
      </w:r>
      <w:r w:rsidR="003B0DEF">
        <w:t>3</w:t>
      </w:r>
      <w:r w:rsidRPr="00777352">
        <w:tab/>
        <w:t>The Contractor shall assist and cooperate with the Client to enable the Client to publish this Contract</w:t>
      </w:r>
    </w:p>
    <w:p w14:paraId="6A1E4FBA" w14:textId="77777777" w:rsidR="00A06EED" w:rsidRDefault="007D4E53" w:rsidP="007D4E53">
      <w:pPr>
        <w:pStyle w:val="Heading10"/>
      </w:pPr>
      <w:bookmarkStart w:id="167" w:name="_Toc212821737"/>
      <w:bookmarkStart w:id="168" w:name="_Toc222022704"/>
      <w:bookmarkStart w:id="169" w:name="_Toc446589192"/>
      <w:bookmarkStart w:id="170" w:name="_Toc446596135"/>
      <w:bookmarkStart w:id="171" w:name="_Toc447529849"/>
      <w:r>
        <w:t>E</w:t>
      </w:r>
      <w:r>
        <w:tab/>
      </w:r>
      <w:r w:rsidR="00A06EED">
        <w:t xml:space="preserve">CONTROL OF THE </w:t>
      </w:r>
      <w:bookmarkEnd w:id="167"/>
      <w:r w:rsidR="006F354D">
        <w:t>CONTRACT</w:t>
      </w:r>
      <w:bookmarkEnd w:id="168"/>
      <w:bookmarkEnd w:id="169"/>
      <w:bookmarkEnd w:id="170"/>
      <w:bookmarkEnd w:id="171"/>
    </w:p>
    <w:p w14:paraId="27E58BE2" w14:textId="77777777" w:rsidR="00A06EED" w:rsidRDefault="007D4E53" w:rsidP="007D4E53">
      <w:pPr>
        <w:pStyle w:val="Heading3"/>
      </w:pPr>
      <w:bookmarkStart w:id="172" w:name="_Toc212821738"/>
      <w:bookmarkStart w:id="173" w:name="_Toc222022705"/>
      <w:bookmarkStart w:id="174" w:name="_Toc446589193"/>
      <w:bookmarkStart w:id="175" w:name="_Toc447529850"/>
      <w:r>
        <w:t>E1</w:t>
      </w:r>
      <w:r>
        <w:tab/>
      </w:r>
      <w:r w:rsidR="00A06EED">
        <w:t>Transfer, Sub-</w:t>
      </w:r>
      <w:r w:rsidR="00380417">
        <w:t>c</w:t>
      </w:r>
      <w:r w:rsidR="006F354D">
        <w:t>ontract</w:t>
      </w:r>
      <w:r w:rsidR="00A06EED">
        <w:t>ing and Nova</w:t>
      </w:r>
      <w:r w:rsidR="00B1067D">
        <w:t>t</w:t>
      </w:r>
      <w:r w:rsidR="00A06EED">
        <w:t>ion</w:t>
      </w:r>
      <w:bookmarkEnd w:id="172"/>
      <w:bookmarkEnd w:id="173"/>
      <w:bookmarkEnd w:id="174"/>
      <w:bookmarkEnd w:id="175"/>
    </w:p>
    <w:p w14:paraId="2C341380" w14:textId="77777777" w:rsidR="004D635B" w:rsidRPr="007D4E53" w:rsidRDefault="00A06EED" w:rsidP="007D4E53">
      <w:pPr>
        <w:pStyle w:val="Heading4"/>
        <w:keepNext w:val="0"/>
        <w:spacing w:before="240" w:after="60"/>
        <w:ind w:left="709" w:hanging="709"/>
      </w:pPr>
      <w:r>
        <w:t>E1.1</w:t>
      </w:r>
      <w:r w:rsidR="004D635B">
        <w:t xml:space="preserve"> </w:t>
      </w:r>
      <w:r w:rsidR="004D635B">
        <w:tab/>
      </w:r>
      <w:r w:rsidR="004D635B" w:rsidRPr="007D4E53">
        <w:t>The Contractor shall not assign, novate or otherwise transfer or dispose of any of its rights or obligations under the Agreement without the prior written consent of the Client, which may be withheld at the Client’s absolute discretion, and any attempt by the Contractor to assign, novate or otherwise transfer or dispose of its rights or obligations in violation hereof shall be null and void as between the Parties.</w:t>
      </w:r>
    </w:p>
    <w:p w14:paraId="64DCEA64" w14:textId="77777777" w:rsidR="00A06EED" w:rsidRDefault="00A06EED" w:rsidP="007D4E53">
      <w:pPr>
        <w:pStyle w:val="Heading4"/>
        <w:keepNext w:val="0"/>
        <w:spacing w:before="240" w:after="60"/>
        <w:ind w:left="709" w:hanging="709"/>
      </w:pPr>
      <w:r>
        <w:t>E1.2</w:t>
      </w:r>
      <w:r>
        <w:tab/>
      </w:r>
      <w:r w:rsidR="00762A87">
        <w:t xml:space="preserve">The Contractor shall not sub-contract any of its obligations under the Contract without the prior written consent of the Client, not to be unreasonably withheld or delayed. At the Client’s discretion it may require the Contractor to provide information on the proposed sub-contractor’s identity, the services it is proposed it will provide and any further information reasonably required to inform its decision, including a copy of the proposed sub-contract.  The Contractor shall be responsible for the acts and omissions of its sub-contractors as though they are its own and shall include in each sub-contract </w:t>
      </w:r>
      <w:r w:rsidR="00762A87">
        <w:lastRenderedPageBreak/>
        <w:t>provisions which will enable the Contractor to meet its obligations under the Contract.</w:t>
      </w:r>
    </w:p>
    <w:p w14:paraId="0A18F6D1" w14:textId="77777777" w:rsidR="00A06EED" w:rsidRDefault="00A06EED" w:rsidP="007D4E53">
      <w:pPr>
        <w:pStyle w:val="Heading4"/>
        <w:keepNext w:val="0"/>
        <w:spacing w:before="240" w:after="60"/>
        <w:ind w:left="709" w:hanging="709"/>
      </w:pPr>
      <w:r>
        <w:t>E1.3</w:t>
      </w:r>
      <w:r>
        <w:tab/>
        <w:t xml:space="preserve">Where the </w:t>
      </w:r>
      <w:r w:rsidR="006F354D">
        <w:t>Client</w:t>
      </w:r>
      <w:r>
        <w:t xml:space="preserve"> has consented to the placing of sub-contracts, copies of each sub-contract shall, at the request of the </w:t>
      </w:r>
      <w:r w:rsidR="006F354D">
        <w:t>Client</w:t>
      </w:r>
      <w:r>
        <w:t xml:space="preserve">, be sent by the </w:t>
      </w:r>
      <w:r w:rsidR="006F354D">
        <w:t>Contractor</w:t>
      </w:r>
      <w:r>
        <w:t xml:space="preserve"> to the </w:t>
      </w:r>
      <w:r w:rsidR="006F354D">
        <w:t>Client</w:t>
      </w:r>
      <w:r>
        <w:t xml:space="preserve"> as soon as reasonably practicable.</w:t>
      </w:r>
    </w:p>
    <w:p w14:paraId="7AC16665" w14:textId="77777777" w:rsidR="00A06EED" w:rsidRDefault="00A06EED" w:rsidP="007D4E53">
      <w:pPr>
        <w:pStyle w:val="Heading4"/>
        <w:keepNext w:val="0"/>
        <w:spacing w:before="240" w:after="60"/>
        <w:ind w:left="709" w:hanging="709"/>
      </w:pPr>
      <w:r>
        <w:t>E1.4</w:t>
      </w:r>
      <w:r>
        <w:tab/>
        <w:t xml:space="preserve">Notwithstanding </w:t>
      </w:r>
      <w:r w:rsidR="00833B39">
        <w:t>Clause</w:t>
      </w:r>
      <w:r>
        <w:t xml:space="preserve"> E1.1, the </w:t>
      </w:r>
      <w:r w:rsidR="006F354D">
        <w:t>Contractor</w:t>
      </w:r>
      <w:r>
        <w:t xml:space="preserve"> may assign to a third </w:t>
      </w:r>
      <w:r w:rsidR="006F354D">
        <w:t>Party</w:t>
      </w:r>
      <w:r>
        <w:t xml:space="preserve"> (the “Assignee”) the right to receive payment of the </w:t>
      </w:r>
      <w:r w:rsidR="006F354D">
        <w:t>Contract Price</w:t>
      </w:r>
      <w:r>
        <w:t xml:space="preserve"> or any part thereof due to the </w:t>
      </w:r>
      <w:r w:rsidR="006F354D">
        <w:t>Contractor</w:t>
      </w:r>
      <w:r>
        <w:t xml:space="preserve"> under the </w:t>
      </w:r>
      <w:r w:rsidR="006F354D">
        <w:t>Contract</w:t>
      </w:r>
      <w:r>
        <w:t xml:space="preserve">.  Any assignment under this </w:t>
      </w:r>
      <w:r w:rsidR="00833B39">
        <w:t>Clause</w:t>
      </w:r>
      <w:r>
        <w:t xml:space="preserve"> E1.4 shall be subject to:</w:t>
      </w:r>
    </w:p>
    <w:p w14:paraId="688232EA" w14:textId="77777777" w:rsidR="00A06EED" w:rsidRDefault="00A06EED" w:rsidP="008B1CF4">
      <w:pPr>
        <w:numPr>
          <w:ilvl w:val="0"/>
          <w:numId w:val="47"/>
        </w:numPr>
        <w:ind w:left="1491" w:hanging="357"/>
      </w:pPr>
      <w:r>
        <w:t xml:space="preserve">deduction of any sums in respect of which the </w:t>
      </w:r>
      <w:r w:rsidR="006F354D">
        <w:t>Client</w:t>
      </w:r>
      <w:r>
        <w:t xml:space="preserve"> exercises its right of recovery under </w:t>
      </w:r>
      <w:r w:rsidR="00833B39">
        <w:t>Clause</w:t>
      </w:r>
      <w:r>
        <w:t xml:space="preserve"> </w:t>
      </w:r>
      <w:r w:rsidR="003B2DDB" w:rsidRPr="00041A02">
        <w:t>B</w:t>
      </w:r>
      <w:r w:rsidRPr="003B2DDB">
        <w:t>3</w:t>
      </w:r>
      <w:r>
        <w:t xml:space="preserve"> (Recovery of Sums Due); and</w:t>
      </w:r>
    </w:p>
    <w:p w14:paraId="65E82F85" w14:textId="77777777" w:rsidR="00A06EED" w:rsidRDefault="00A06EED" w:rsidP="008B1CF4">
      <w:pPr>
        <w:numPr>
          <w:ilvl w:val="0"/>
          <w:numId w:val="47"/>
        </w:numPr>
        <w:ind w:left="1491" w:hanging="357"/>
      </w:pPr>
      <w:r>
        <w:t xml:space="preserve">all related rights of the </w:t>
      </w:r>
      <w:r w:rsidR="006F354D">
        <w:t>Client</w:t>
      </w:r>
      <w:r>
        <w:t xml:space="preserve">  under the </w:t>
      </w:r>
      <w:r w:rsidR="006F354D">
        <w:t>Contract</w:t>
      </w:r>
      <w:r>
        <w:t xml:space="preserve"> in relation to the recovery of sums due but unpaid;</w:t>
      </w:r>
    </w:p>
    <w:p w14:paraId="1773EC77" w14:textId="77777777" w:rsidR="00A06EED" w:rsidRDefault="00A06EED" w:rsidP="007D4E53">
      <w:pPr>
        <w:pStyle w:val="Heading4"/>
        <w:keepNext w:val="0"/>
        <w:spacing w:before="240" w:after="60"/>
        <w:ind w:left="709" w:hanging="709"/>
      </w:pPr>
      <w:r>
        <w:t>E1.5</w:t>
      </w:r>
      <w:r>
        <w:tab/>
        <w:t xml:space="preserve">In the event that the </w:t>
      </w:r>
      <w:r w:rsidR="006F354D">
        <w:t>Contractor</w:t>
      </w:r>
      <w:r>
        <w:t xml:space="preserve"> assigns the right to receive the </w:t>
      </w:r>
      <w:r w:rsidR="006F354D">
        <w:t>Contract Price</w:t>
      </w:r>
      <w:r>
        <w:t xml:space="preserve"> under </w:t>
      </w:r>
      <w:r w:rsidR="00833B39">
        <w:t>Clause</w:t>
      </w:r>
      <w:r>
        <w:t xml:space="preserve"> E1.4, the </w:t>
      </w:r>
      <w:r w:rsidR="006F354D">
        <w:t>Contractor</w:t>
      </w:r>
      <w:r>
        <w:t xml:space="preserve"> shall notify the </w:t>
      </w:r>
      <w:r w:rsidR="006F354D">
        <w:t>Client</w:t>
      </w:r>
      <w:r>
        <w:t xml:space="preserve"> if future payments are to be made directly to the Assignee and shall provide the </w:t>
      </w:r>
      <w:r w:rsidR="006F354D">
        <w:t>Client</w:t>
      </w:r>
      <w:r>
        <w:t xml:space="preserve"> with the relevant </w:t>
      </w:r>
      <w:r w:rsidR="006F354D">
        <w:t>Information</w:t>
      </w:r>
      <w:r w:rsidR="00783F74">
        <w:t xml:space="preserve"> in accordance with Clause A5.1</w:t>
      </w:r>
      <w:r>
        <w:t xml:space="preserve">.  The provisions of </w:t>
      </w:r>
      <w:r w:rsidR="00833B39">
        <w:t>Clause</w:t>
      </w:r>
      <w:r>
        <w:t xml:space="preserve"> </w:t>
      </w:r>
      <w:r w:rsidR="00050858" w:rsidRPr="00467570">
        <w:t>B</w:t>
      </w:r>
      <w:r w:rsidRPr="00050858">
        <w:t>2</w:t>
      </w:r>
      <w:r w:rsidRPr="007D4E53">
        <w:t xml:space="preserve"> </w:t>
      </w:r>
      <w:r>
        <w:t xml:space="preserve">(Payment Terms and </w:t>
      </w:r>
      <w:r w:rsidR="006F354D">
        <w:t>VAT</w:t>
      </w:r>
      <w:r>
        <w:t xml:space="preserve">) shall continue to apply in all other respects after the assignment and shall not be amended without the </w:t>
      </w:r>
      <w:r w:rsidR="006F354D">
        <w:t>Approval</w:t>
      </w:r>
      <w:r>
        <w:t xml:space="preserve"> of the </w:t>
      </w:r>
      <w:r w:rsidR="006F354D">
        <w:t>Client</w:t>
      </w:r>
      <w:r>
        <w:t>.</w:t>
      </w:r>
    </w:p>
    <w:p w14:paraId="55436154" w14:textId="77777777" w:rsidR="00A06EED" w:rsidRDefault="00A06EED" w:rsidP="007D4E53">
      <w:pPr>
        <w:pStyle w:val="Heading4"/>
        <w:keepNext w:val="0"/>
        <w:spacing w:before="240" w:after="60"/>
        <w:ind w:left="709" w:hanging="709"/>
      </w:pPr>
      <w:r>
        <w:t>E1.6</w:t>
      </w:r>
      <w:r>
        <w:tab/>
        <w:t xml:space="preserve">Subject to </w:t>
      </w:r>
      <w:r w:rsidR="00833B39">
        <w:t>Clause</w:t>
      </w:r>
      <w:r>
        <w:t xml:space="preserve"> E1.8, the </w:t>
      </w:r>
      <w:r w:rsidR="006F354D">
        <w:t>Client</w:t>
      </w:r>
      <w:r>
        <w:t xml:space="preserve"> may assign, novate or otherwise dispose of its rights and obligations under the </w:t>
      </w:r>
      <w:r w:rsidR="006F354D">
        <w:t>Contract</w:t>
      </w:r>
      <w:r>
        <w:t xml:space="preserve"> or any part thereof to:</w:t>
      </w:r>
    </w:p>
    <w:p w14:paraId="14F9B407" w14:textId="77777777" w:rsidR="00A06EED" w:rsidRDefault="00A06EED" w:rsidP="008B1CF4">
      <w:pPr>
        <w:numPr>
          <w:ilvl w:val="0"/>
          <w:numId w:val="46"/>
        </w:numPr>
        <w:ind w:left="1491" w:hanging="357"/>
      </w:pPr>
      <w:r>
        <w:t xml:space="preserve">any </w:t>
      </w:r>
      <w:r w:rsidR="006F354D">
        <w:t>Contracting Authority</w:t>
      </w:r>
      <w:r>
        <w:t xml:space="preserve">; or </w:t>
      </w:r>
    </w:p>
    <w:p w14:paraId="4A7C2238" w14:textId="77777777" w:rsidR="00A06EED" w:rsidRDefault="00A06EED" w:rsidP="008B1CF4">
      <w:pPr>
        <w:numPr>
          <w:ilvl w:val="0"/>
          <w:numId w:val="46"/>
        </w:numPr>
        <w:ind w:left="1491" w:hanging="357"/>
      </w:pPr>
      <w:r>
        <w:t xml:space="preserve">any other body established by the </w:t>
      </w:r>
      <w:r w:rsidR="006F354D">
        <w:t>Crown</w:t>
      </w:r>
      <w:r>
        <w:t xml:space="preserve"> or under statute in order substantially to perform any of the functions that had previously been performed by the </w:t>
      </w:r>
      <w:r w:rsidR="006F354D">
        <w:t>Client</w:t>
      </w:r>
      <w:r>
        <w:t xml:space="preserve">; or </w:t>
      </w:r>
    </w:p>
    <w:p w14:paraId="1739A898" w14:textId="77777777" w:rsidR="00A06EED" w:rsidRDefault="00A06EED" w:rsidP="008B1CF4">
      <w:pPr>
        <w:numPr>
          <w:ilvl w:val="0"/>
          <w:numId w:val="46"/>
        </w:numPr>
        <w:ind w:left="1491" w:hanging="357"/>
      </w:pPr>
      <w:r>
        <w:t xml:space="preserve">any private sector body which substantially performs the functions of the </w:t>
      </w:r>
      <w:r w:rsidR="006F354D">
        <w:t>Client</w:t>
      </w:r>
      <w:r>
        <w:t xml:space="preserve">, </w:t>
      </w:r>
    </w:p>
    <w:p w14:paraId="1A05986D" w14:textId="77777777" w:rsidR="00A06EED" w:rsidRDefault="00A06EED" w:rsidP="007D4E53">
      <w:pPr>
        <w:ind w:left="360"/>
      </w:pPr>
      <w:proofErr w:type="gramStart"/>
      <w:r>
        <w:t>provided</w:t>
      </w:r>
      <w:proofErr w:type="gramEnd"/>
      <w:r>
        <w:t xml:space="preserve"> that any such assignment, novation or other disposal shall not increase the burden of the </w:t>
      </w:r>
      <w:r w:rsidR="006F354D">
        <w:t>Contractor</w:t>
      </w:r>
      <w:r>
        <w:t xml:space="preserve">’s obligations under </w:t>
      </w:r>
      <w:r w:rsidR="008B08F3">
        <w:t>the Contract</w:t>
      </w:r>
      <w:r>
        <w:t xml:space="preserve">.  </w:t>
      </w:r>
    </w:p>
    <w:p w14:paraId="63B552D4" w14:textId="77777777" w:rsidR="00A06EED" w:rsidRDefault="00A06EED" w:rsidP="007D4E53">
      <w:pPr>
        <w:pStyle w:val="Heading4"/>
        <w:keepNext w:val="0"/>
        <w:spacing w:before="240" w:after="60"/>
        <w:ind w:left="709" w:hanging="709"/>
      </w:pPr>
      <w:r>
        <w:t>E1.7</w:t>
      </w:r>
      <w:r>
        <w:tab/>
        <w:t xml:space="preserve">Any change in the legal status of the </w:t>
      </w:r>
      <w:r w:rsidR="006F354D">
        <w:t>Client</w:t>
      </w:r>
      <w:r>
        <w:t xml:space="preserve"> such that it ceases to be a </w:t>
      </w:r>
      <w:r w:rsidR="006F354D">
        <w:t>Contracting Authority</w:t>
      </w:r>
      <w:r>
        <w:t xml:space="preserve"> shall not, subject to </w:t>
      </w:r>
      <w:r w:rsidR="00833B39">
        <w:t>Clause</w:t>
      </w:r>
      <w:r>
        <w:t xml:space="preserve"> </w:t>
      </w:r>
      <w:r w:rsidR="00672AAB">
        <w:t>E</w:t>
      </w:r>
      <w:r>
        <w:t xml:space="preserve">1.8, affect the validity of the </w:t>
      </w:r>
      <w:r w:rsidR="006F354D">
        <w:t>Contract</w:t>
      </w:r>
      <w:r>
        <w:t xml:space="preserve">.  In such circumstances, the </w:t>
      </w:r>
      <w:r w:rsidR="006F354D">
        <w:t>Contract</w:t>
      </w:r>
      <w:r>
        <w:t xml:space="preserve"> shall bind and inure to the benefit of any successor body to the </w:t>
      </w:r>
      <w:r w:rsidR="006F354D">
        <w:t>Client</w:t>
      </w:r>
      <w:r>
        <w:t>.</w:t>
      </w:r>
    </w:p>
    <w:p w14:paraId="3E3788ED" w14:textId="77777777" w:rsidR="00A06EED" w:rsidRDefault="00A06EED" w:rsidP="007D4E53">
      <w:pPr>
        <w:pStyle w:val="Heading4"/>
        <w:keepNext w:val="0"/>
        <w:spacing w:before="240" w:after="60"/>
        <w:ind w:left="709" w:hanging="709"/>
      </w:pPr>
      <w:r>
        <w:t>E1.8</w:t>
      </w:r>
      <w:r>
        <w:tab/>
        <w:t xml:space="preserve">If the rights and obligations under the </w:t>
      </w:r>
      <w:r w:rsidR="006F354D">
        <w:t>Contract</w:t>
      </w:r>
      <w:r>
        <w:t xml:space="preserve"> are assigned, novated or otherwise disposed of pursuant to </w:t>
      </w:r>
      <w:r w:rsidR="00833B39">
        <w:t>Clause</w:t>
      </w:r>
      <w:r>
        <w:t xml:space="preserve"> E1.6 to a body which is not a </w:t>
      </w:r>
      <w:r w:rsidR="006F354D">
        <w:t>Contracting Authority</w:t>
      </w:r>
      <w:r>
        <w:t xml:space="preserve"> or if there is a change in the legal status of the </w:t>
      </w:r>
      <w:r w:rsidR="006F354D">
        <w:t>Client</w:t>
      </w:r>
      <w:r>
        <w:t xml:space="preserve"> such that it ceases to be a </w:t>
      </w:r>
      <w:r w:rsidR="006F354D">
        <w:t>Contracting Authority</w:t>
      </w:r>
      <w:r>
        <w:t xml:space="preserve"> (in the remainder of this </w:t>
      </w:r>
      <w:r w:rsidR="00833B39">
        <w:t>Clause</w:t>
      </w:r>
      <w:r>
        <w:t xml:space="preserve"> both such bodies being referred to as the “Transferee”):</w:t>
      </w:r>
    </w:p>
    <w:p w14:paraId="738CB3E0" w14:textId="77777777" w:rsidR="00A06EED" w:rsidRDefault="00A06EED" w:rsidP="008B1CF4">
      <w:pPr>
        <w:numPr>
          <w:ilvl w:val="0"/>
          <w:numId w:val="45"/>
        </w:numPr>
        <w:ind w:left="1491" w:hanging="357"/>
      </w:pPr>
      <w:r>
        <w:t xml:space="preserve">the rights of termination of the </w:t>
      </w:r>
      <w:r w:rsidR="006F354D">
        <w:t>Client</w:t>
      </w:r>
      <w:r>
        <w:t xml:space="preserve"> in </w:t>
      </w:r>
      <w:r w:rsidR="00833B39">
        <w:t>Clause</w:t>
      </w:r>
      <w:r>
        <w:t xml:space="preserve">s  </w:t>
      </w:r>
      <w:r w:rsidR="00672AAB" w:rsidRPr="00C56701">
        <w:t>G</w:t>
      </w:r>
      <w:r w:rsidRPr="00672AAB">
        <w:t>1</w:t>
      </w:r>
      <w:r>
        <w:t xml:space="preserve"> (Termination on insolvency and change of control) and </w:t>
      </w:r>
      <w:r w:rsidR="00672AAB" w:rsidRPr="00C56701">
        <w:t>G</w:t>
      </w:r>
      <w:r w:rsidRPr="00672AAB">
        <w:t>2</w:t>
      </w:r>
      <w:r>
        <w:t xml:space="preserve"> (Termination on </w:t>
      </w:r>
      <w:r w:rsidR="006F354D">
        <w:t>Default</w:t>
      </w:r>
      <w:r>
        <w:t xml:space="preserve">) </w:t>
      </w:r>
      <w:r>
        <w:lastRenderedPageBreak/>
        <w:t xml:space="preserve">shall be available to the </w:t>
      </w:r>
      <w:r w:rsidR="006F354D">
        <w:t>Contractor</w:t>
      </w:r>
      <w:r>
        <w:t xml:space="preserve"> in the event of, respectively,  the bankruptcy or  insolvency, or </w:t>
      </w:r>
      <w:r w:rsidR="006F354D">
        <w:t>Default</w:t>
      </w:r>
      <w:r>
        <w:t xml:space="preserve"> of the Transferee;</w:t>
      </w:r>
    </w:p>
    <w:p w14:paraId="77DD9906" w14:textId="77777777" w:rsidR="00A06EED" w:rsidRDefault="00A06EED" w:rsidP="008B1CF4">
      <w:pPr>
        <w:numPr>
          <w:ilvl w:val="0"/>
          <w:numId w:val="45"/>
        </w:numPr>
        <w:ind w:left="1491" w:hanging="357"/>
      </w:pPr>
      <w:proofErr w:type="gramStart"/>
      <w:r>
        <w:t>the</w:t>
      </w:r>
      <w:proofErr w:type="gramEnd"/>
      <w:r>
        <w:t xml:space="preserve"> Transferee shall only be able to assign, novate or otherwise dispose of its rights and obligations under the </w:t>
      </w:r>
      <w:r w:rsidR="006F354D">
        <w:t>Contract</w:t>
      </w:r>
      <w:r>
        <w:t xml:space="preserve"> or any part thereof with the previous consent in writing of the </w:t>
      </w:r>
      <w:r w:rsidR="006F354D">
        <w:t>Contractor</w:t>
      </w:r>
      <w:r>
        <w:t>.</w:t>
      </w:r>
    </w:p>
    <w:p w14:paraId="0B4476BD" w14:textId="77777777" w:rsidR="00A06EED" w:rsidRDefault="00A06EED" w:rsidP="007D4E53">
      <w:pPr>
        <w:pStyle w:val="Heading4"/>
        <w:keepNext w:val="0"/>
        <w:spacing w:before="240" w:after="60"/>
        <w:ind w:left="709" w:hanging="709"/>
      </w:pPr>
      <w:r>
        <w:t>E1.9</w:t>
      </w:r>
      <w:r>
        <w:tab/>
        <w:t xml:space="preserve">The </w:t>
      </w:r>
      <w:r w:rsidR="006F354D">
        <w:t>Client</w:t>
      </w:r>
      <w:r>
        <w:t xml:space="preserve"> may disclose to any Transferee any </w:t>
      </w:r>
      <w:r w:rsidR="006F354D">
        <w:t>Confidential Information</w:t>
      </w:r>
      <w:r>
        <w:t xml:space="preserve"> of the </w:t>
      </w:r>
      <w:r w:rsidR="006F354D">
        <w:t>Contractor</w:t>
      </w:r>
      <w:r>
        <w:t xml:space="preserve"> which relates to the performance of the </w:t>
      </w:r>
      <w:r w:rsidR="006F354D">
        <w:t>Contractor</w:t>
      </w:r>
      <w:r>
        <w:t xml:space="preserve">’s obligations under the </w:t>
      </w:r>
      <w:r w:rsidR="006F354D">
        <w:t>Contract</w:t>
      </w:r>
      <w:r>
        <w:t xml:space="preserve">.  In such circumstances the </w:t>
      </w:r>
      <w:r w:rsidR="006F354D">
        <w:t>Client</w:t>
      </w:r>
      <w:r>
        <w:t xml:space="preserve"> shall authorise the Transferee to use such </w:t>
      </w:r>
      <w:r w:rsidR="006F354D">
        <w:t>Confidential Information</w:t>
      </w:r>
      <w:r>
        <w:t xml:space="preserve"> only for purposes relating to the performance of the </w:t>
      </w:r>
      <w:r w:rsidR="006F354D">
        <w:t>Contractor</w:t>
      </w:r>
      <w:r>
        <w:t xml:space="preserve">’s obligations </w:t>
      </w:r>
      <w:r w:rsidR="008B08F3">
        <w:t>under the</w:t>
      </w:r>
      <w:r>
        <w:t xml:space="preserve"> </w:t>
      </w:r>
      <w:r w:rsidR="006F354D">
        <w:t>Contract</w:t>
      </w:r>
      <w:r>
        <w:t xml:space="preserve"> and for no other purpose and shall take all reasonable steps to ensure that the Transferee gives a confidentiality undertaking in relation to such </w:t>
      </w:r>
      <w:r w:rsidR="006F354D">
        <w:t>Confidential Information</w:t>
      </w:r>
      <w:r>
        <w:t xml:space="preserve">.  </w:t>
      </w:r>
    </w:p>
    <w:p w14:paraId="5C8BF85D" w14:textId="77777777" w:rsidR="00A06EED" w:rsidRDefault="00A06EED" w:rsidP="007D4E53">
      <w:pPr>
        <w:pStyle w:val="Heading4"/>
        <w:keepNext w:val="0"/>
        <w:spacing w:before="240" w:after="60"/>
        <w:ind w:left="709" w:hanging="709"/>
      </w:pPr>
      <w:r>
        <w:t>E1.10</w:t>
      </w:r>
      <w:r>
        <w:tab/>
        <w:t xml:space="preserve">Each </w:t>
      </w:r>
      <w:r w:rsidR="006F354D">
        <w:t>Party</w:t>
      </w:r>
      <w:r>
        <w:t xml:space="preserve"> shall at its own cost and expense carry out, or use all reasonable endeavours to ensure the carrying out of, whatever further actions (including the execution of further documents) the other </w:t>
      </w:r>
      <w:r w:rsidR="006F354D">
        <w:t>Party</w:t>
      </w:r>
      <w:r>
        <w:t xml:space="preserve"> reasonably requires from time to time for the purpose of giving that other </w:t>
      </w:r>
      <w:r w:rsidR="006F354D">
        <w:t>Party</w:t>
      </w:r>
      <w:r>
        <w:t xml:space="preserve"> the full benefit of the provisions of the </w:t>
      </w:r>
      <w:r w:rsidR="006F354D">
        <w:t>Contract</w:t>
      </w:r>
      <w:r>
        <w:t>.</w:t>
      </w:r>
    </w:p>
    <w:p w14:paraId="00C40179" w14:textId="77777777" w:rsidR="004D635B" w:rsidRDefault="004D635B" w:rsidP="007D4E53">
      <w:pPr>
        <w:pStyle w:val="Heading4"/>
        <w:keepNext w:val="0"/>
        <w:spacing w:before="240" w:after="60"/>
        <w:ind w:left="709" w:hanging="709"/>
      </w:pPr>
      <w:r>
        <w:t>E1.11</w:t>
      </w:r>
      <w:r>
        <w:tab/>
        <w:t>The Client</w:t>
      </w:r>
      <w:r w:rsidRPr="007B34E6">
        <w:t xml:space="preserve"> hereby conse</w:t>
      </w:r>
      <w:r>
        <w:t>nts that, by giving the Contractor prior written notice, the Client</w:t>
      </w:r>
      <w:r w:rsidRPr="007B34E6">
        <w:t xml:space="preserve"> may assign, novate, sub-contract or otherwise dispose of, and be released from, any or all of its rights and/or obligations under the Agreement: </w:t>
      </w:r>
    </w:p>
    <w:p w14:paraId="7A7931D5" w14:textId="77777777" w:rsidR="004D635B" w:rsidRPr="007B34E6" w:rsidRDefault="004D635B" w:rsidP="00126987">
      <w:pPr>
        <w:numPr>
          <w:ilvl w:val="0"/>
          <w:numId w:val="73"/>
        </w:numPr>
        <w:ind w:left="1491" w:hanging="357"/>
        <w:rPr>
          <w:rFonts w:cs="Arial"/>
          <w:color w:val="000000"/>
          <w:szCs w:val="20"/>
        </w:rPr>
      </w:pPr>
      <w:r w:rsidRPr="007B34E6">
        <w:t>to any Contracting Authority; or</w:t>
      </w:r>
    </w:p>
    <w:p w14:paraId="16799F09" w14:textId="77777777" w:rsidR="004D635B" w:rsidRDefault="004D635B" w:rsidP="00126987">
      <w:pPr>
        <w:numPr>
          <w:ilvl w:val="0"/>
          <w:numId w:val="73"/>
        </w:numPr>
        <w:ind w:left="1491" w:hanging="357"/>
        <w:rPr>
          <w:rFonts w:cs="Arial"/>
          <w:color w:val="000000"/>
          <w:szCs w:val="20"/>
        </w:rPr>
      </w:pPr>
      <w:r>
        <w:rPr>
          <w:rFonts w:cs="Arial"/>
          <w:color w:val="000000"/>
          <w:szCs w:val="20"/>
        </w:rPr>
        <w:t>to any successor Client</w:t>
      </w:r>
      <w:r w:rsidRPr="007B34E6">
        <w:rPr>
          <w:rFonts w:cs="Arial"/>
          <w:color w:val="000000"/>
          <w:szCs w:val="20"/>
        </w:rPr>
        <w:t xml:space="preserve"> following a reorganisation within government or to any body (including any private sector body) other than a Contracting Authority which substantially performs any of the functions that previ</w:t>
      </w:r>
      <w:r>
        <w:rPr>
          <w:rFonts w:cs="Arial"/>
          <w:color w:val="000000"/>
          <w:szCs w:val="20"/>
        </w:rPr>
        <w:t>ously had been performed by the Client</w:t>
      </w:r>
      <w:r w:rsidRPr="007B34E6">
        <w:rPr>
          <w:rFonts w:cs="Arial"/>
          <w:color w:val="000000"/>
          <w:szCs w:val="20"/>
        </w:rPr>
        <w:t xml:space="preserve"> </w:t>
      </w:r>
      <w:r w:rsidRPr="007B34E6">
        <w:rPr>
          <w:rFonts w:cs="Arial"/>
          <w:color w:val="000000"/>
          <w:szCs w:val="20"/>
          <w:u w:val="single"/>
        </w:rPr>
        <w:t>provided tha</w:t>
      </w:r>
      <w:r w:rsidRPr="007B34E6">
        <w:rPr>
          <w:rFonts w:cs="Arial"/>
          <w:color w:val="000000"/>
          <w:szCs w:val="20"/>
        </w:rPr>
        <w:t xml:space="preserve">t </w:t>
      </w:r>
    </w:p>
    <w:p w14:paraId="52D6D570" w14:textId="77777777" w:rsidR="004D635B" w:rsidRDefault="004D635B" w:rsidP="008B1CF4">
      <w:pPr>
        <w:numPr>
          <w:ilvl w:val="0"/>
          <w:numId w:val="44"/>
        </w:numPr>
        <w:ind w:left="2058" w:hanging="357"/>
        <w:rPr>
          <w:rFonts w:cs="Arial"/>
          <w:color w:val="000000"/>
          <w:szCs w:val="20"/>
        </w:rPr>
      </w:pPr>
      <w:r>
        <w:rPr>
          <w:rFonts w:cs="Arial"/>
          <w:color w:val="000000"/>
          <w:szCs w:val="20"/>
        </w:rPr>
        <w:t>there will be, in the Contractor</w:t>
      </w:r>
      <w:r w:rsidRPr="007B34E6">
        <w:rPr>
          <w:rFonts w:cs="Arial"/>
          <w:color w:val="000000"/>
          <w:szCs w:val="20"/>
        </w:rPr>
        <w:t xml:space="preserve">’s reasonable opinion, no change to the risks and their allocation within the Agreement; and </w:t>
      </w:r>
    </w:p>
    <w:p w14:paraId="16C71A3C" w14:textId="77777777" w:rsidR="004D635B" w:rsidRPr="007B34E6" w:rsidRDefault="004D635B" w:rsidP="008B1CF4">
      <w:pPr>
        <w:numPr>
          <w:ilvl w:val="0"/>
          <w:numId w:val="44"/>
        </w:numPr>
        <w:ind w:left="2058" w:hanging="357"/>
        <w:rPr>
          <w:rFonts w:cs="Arial"/>
          <w:color w:val="000000"/>
          <w:szCs w:val="20"/>
        </w:rPr>
      </w:pPr>
      <w:r w:rsidRPr="007B34E6">
        <w:rPr>
          <w:rFonts w:cs="Arial"/>
          <w:color w:val="000000"/>
          <w:szCs w:val="20"/>
        </w:rPr>
        <w:t>in the case of a private sector body only, if such body does not have a credit rating subst</w:t>
      </w:r>
      <w:r>
        <w:rPr>
          <w:rFonts w:cs="Arial"/>
          <w:color w:val="000000"/>
          <w:szCs w:val="20"/>
        </w:rPr>
        <w:t>antially similar to that of the Client</w:t>
      </w:r>
      <w:r w:rsidRPr="007B34E6">
        <w:rPr>
          <w:rFonts w:cs="Arial"/>
          <w:color w:val="000000"/>
          <w:szCs w:val="20"/>
        </w:rPr>
        <w:t>, then the Parties shall agree a reasonable adjustment to the Service Ch</w:t>
      </w:r>
      <w:r>
        <w:rPr>
          <w:rFonts w:cs="Arial"/>
          <w:color w:val="000000"/>
          <w:szCs w:val="20"/>
        </w:rPr>
        <w:t>arges to compensate the Contractor</w:t>
      </w:r>
      <w:r w:rsidRPr="007B34E6">
        <w:rPr>
          <w:rFonts w:cs="Arial"/>
          <w:color w:val="000000"/>
          <w:szCs w:val="20"/>
        </w:rPr>
        <w:t xml:space="preserve"> for any increase in its funding costs necessarily incurred as a result of such assignment, novation or other disposal); or</w:t>
      </w:r>
    </w:p>
    <w:p w14:paraId="6F461C87" w14:textId="77777777" w:rsidR="004D635B" w:rsidRPr="007B34E6" w:rsidRDefault="004D635B" w:rsidP="00104FA0">
      <w:pPr>
        <w:ind w:left="709" w:firstLine="11"/>
        <w:rPr>
          <w:rFonts w:cs="Arial"/>
          <w:color w:val="000000"/>
          <w:szCs w:val="20"/>
        </w:rPr>
      </w:pPr>
      <w:r w:rsidRPr="007B34E6">
        <w:rPr>
          <w:rFonts w:cs="Arial"/>
          <w:szCs w:val="20"/>
        </w:rPr>
        <w:t>(</w:t>
      </w:r>
      <w:proofErr w:type="gramStart"/>
      <w:r w:rsidRPr="007B34E6">
        <w:rPr>
          <w:rFonts w:cs="Arial"/>
          <w:szCs w:val="20"/>
        </w:rPr>
        <w:t>only</w:t>
      </w:r>
      <w:proofErr w:type="gramEnd"/>
      <w:r w:rsidRPr="007B34E6">
        <w:rPr>
          <w:rFonts w:cs="Arial"/>
          <w:szCs w:val="20"/>
        </w:rPr>
        <w:t xml:space="preserve"> with the prior</w:t>
      </w:r>
      <w:r>
        <w:rPr>
          <w:rFonts w:cs="Arial"/>
          <w:szCs w:val="20"/>
        </w:rPr>
        <w:t xml:space="preserve"> written consent of the Contractor</w:t>
      </w:r>
      <w:r w:rsidRPr="007B34E6">
        <w:rPr>
          <w:rFonts w:cs="Arial"/>
          <w:szCs w:val="20"/>
        </w:rPr>
        <w:t xml:space="preserve"> (which shall not be unreasonably withheld or delayed)) to any other person, </w:t>
      </w:r>
      <w:r w:rsidRPr="007B34E6">
        <w:rPr>
          <w:rFonts w:cs="Arial"/>
          <w:szCs w:val="20"/>
          <w:u w:val="single"/>
        </w:rPr>
        <w:t>provided that</w:t>
      </w:r>
      <w:r w:rsidRPr="007B34E6">
        <w:rPr>
          <w:rFonts w:cs="Arial"/>
          <w:szCs w:val="20"/>
        </w:rPr>
        <w:t xml:space="preserve"> </w:t>
      </w:r>
      <w:r>
        <w:rPr>
          <w:rFonts w:cs="Arial"/>
          <w:szCs w:val="20"/>
        </w:rPr>
        <w:t>the Client</w:t>
      </w:r>
      <w:r w:rsidRPr="007B34E6">
        <w:rPr>
          <w:rFonts w:cs="Arial"/>
          <w:szCs w:val="20"/>
        </w:rPr>
        <w:t>’s assignee or successor in title under</w:t>
      </w:r>
      <w:r>
        <w:rPr>
          <w:rFonts w:cs="Arial"/>
          <w:szCs w:val="20"/>
        </w:rPr>
        <w:t>takes in writing to the Contractor</w:t>
      </w:r>
      <w:r w:rsidRPr="007B34E6">
        <w:rPr>
          <w:rFonts w:cs="Arial"/>
          <w:szCs w:val="20"/>
        </w:rPr>
        <w:t xml:space="preserve"> to be </w:t>
      </w:r>
      <w:r>
        <w:rPr>
          <w:rFonts w:cs="Arial"/>
          <w:szCs w:val="20"/>
        </w:rPr>
        <w:t>bound by the obligations of the Client</w:t>
      </w:r>
      <w:r w:rsidRPr="007B34E6">
        <w:rPr>
          <w:rFonts w:cs="Arial"/>
          <w:szCs w:val="20"/>
        </w:rPr>
        <w:t xml:space="preserve"> under the Agreement.</w:t>
      </w:r>
    </w:p>
    <w:p w14:paraId="6FC151BD" w14:textId="77777777" w:rsidR="004D635B" w:rsidRPr="007D4E53" w:rsidRDefault="004D635B" w:rsidP="007D4E53">
      <w:pPr>
        <w:pStyle w:val="Heading4"/>
        <w:keepNext w:val="0"/>
        <w:spacing w:before="240" w:after="60"/>
        <w:ind w:left="709" w:hanging="709"/>
      </w:pPr>
      <w:r w:rsidRPr="007D4E53">
        <w:t>E1.12</w:t>
      </w:r>
      <w:r w:rsidRPr="007D4E53">
        <w:tab/>
        <w:t>Any change in the legal status of the Client such that it ceases to be a Contracting Authority shall not affect the validity of the Agreement.  In such circumstances, the Agreement shall be binding on any successor body to the Client.</w:t>
      </w:r>
    </w:p>
    <w:p w14:paraId="6669B2AC" w14:textId="77777777" w:rsidR="00A06EED" w:rsidRDefault="007D4E53" w:rsidP="007D4E53">
      <w:pPr>
        <w:pStyle w:val="Heading3"/>
      </w:pPr>
      <w:bookmarkStart w:id="176" w:name="_Toc212821739"/>
      <w:bookmarkStart w:id="177" w:name="_Toc222022706"/>
      <w:bookmarkStart w:id="178" w:name="_Toc446589194"/>
      <w:bookmarkStart w:id="179" w:name="_Toc447529851"/>
      <w:r>
        <w:lastRenderedPageBreak/>
        <w:t>E2</w:t>
      </w:r>
      <w:r>
        <w:tab/>
      </w:r>
      <w:r w:rsidR="00A06EED">
        <w:t>Waiver</w:t>
      </w:r>
      <w:bookmarkEnd w:id="176"/>
      <w:bookmarkEnd w:id="177"/>
      <w:bookmarkEnd w:id="178"/>
      <w:bookmarkEnd w:id="179"/>
    </w:p>
    <w:p w14:paraId="7FF869CA" w14:textId="77777777" w:rsidR="00A06EED" w:rsidRDefault="00A06EED" w:rsidP="007D4E53">
      <w:pPr>
        <w:pStyle w:val="Heading4"/>
        <w:keepNext w:val="0"/>
        <w:spacing w:before="240" w:after="60"/>
        <w:ind w:left="709" w:hanging="709"/>
      </w:pPr>
      <w:r>
        <w:t>E2.1</w:t>
      </w:r>
      <w:r>
        <w:tab/>
        <w:t xml:space="preserve">The failure of either </w:t>
      </w:r>
      <w:r w:rsidR="006F354D">
        <w:t>Party</w:t>
      </w:r>
      <w:r>
        <w:t xml:space="preserve"> to insist upon strict performance of any provision of the </w:t>
      </w:r>
      <w:r w:rsidR="006F354D">
        <w:t>Contract</w:t>
      </w:r>
      <w:r>
        <w:t xml:space="preserve">, or the failure of either </w:t>
      </w:r>
      <w:r w:rsidR="006F354D">
        <w:t>Party</w:t>
      </w:r>
      <w:r>
        <w:t xml:space="preserve"> to exercise, or any delay in exercising, any right or remedy shall not constitute a waiver of that right or remedy and shall not cause a diminution of the obligations established by the </w:t>
      </w:r>
      <w:r w:rsidR="006F354D">
        <w:t>Contract</w:t>
      </w:r>
      <w:r>
        <w:t>.</w:t>
      </w:r>
    </w:p>
    <w:p w14:paraId="77FF6D81" w14:textId="77777777" w:rsidR="00A06EED" w:rsidRDefault="00A06EED" w:rsidP="007D4E53">
      <w:pPr>
        <w:pStyle w:val="Heading4"/>
        <w:keepNext w:val="0"/>
        <w:spacing w:before="240" w:after="60"/>
        <w:ind w:left="709" w:hanging="709"/>
      </w:pPr>
      <w:r>
        <w:t>E2.2</w:t>
      </w:r>
      <w:r>
        <w:tab/>
        <w:t xml:space="preserve">No waiver shall be effective unless it is expressly stated to be a waiver and communicated to the other </w:t>
      </w:r>
      <w:r w:rsidR="006F354D">
        <w:t>Party</w:t>
      </w:r>
      <w:r>
        <w:t xml:space="preserve"> in writing in accordance with </w:t>
      </w:r>
      <w:r w:rsidR="00833B39">
        <w:t>Clause</w:t>
      </w:r>
      <w:r>
        <w:t xml:space="preserve"> A5 (Notices).  </w:t>
      </w:r>
    </w:p>
    <w:p w14:paraId="1D18E946" w14:textId="77777777" w:rsidR="00A06EED" w:rsidRDefault="00A06EED" w:rsidP="007D4E53">
      <w:pPr>
        <w:pStyle w:val="Heading4"/>
        <w:keepNext w:val="0"/>
        <w:spacing w:before="240" w:after="60"/>
        <w:ind w:left="709" w:hanging="709"/>
      </w:pPr>
      <w:r>
        <w:t>E2.3</w:t>
      </w:r>
      <w:r>
        <w:tab/>
        <w:t xml:space="preserve">A waiver of any right or remedy arising from a breach of the </w:t>
      </w:r>
      <w:r w:rsidR="006F354D">
        <w:t>Contract</w:t>
      </w:r>
      <w:r>
        <w:t xml:space="preserve"> shall not constitute a waiver of any right or remedy arising from any other or subsequent breach of the </w:t>
      </w:r>
      <w:r w:rsidR="006F354D">
        <w:t>Contract</w:t>
      </w:r>
      <w:r>
        <w:t>.</w:t>
      </w:r>
    </w:p>
    <w:p w14:paraId="5FB9DC33" w14:textId="77777777" w:rsidR="00A06EED" w:rsidRDefault="007D4E53" w:rsidP="007D4E53">
      <w:pPr>
        <w:pStyle w:val="Heading3"/>
      </w:pPr>
      <w:bookmarkStart w:id="180" w:name="_Toc222022707"/>
      <w:bookmarkStart w:id="181" w:name="_Toc446589195"/>
      <w:bookmarkStart w:id="182" w:name="_Toc447529852"/>
      <w:r>
        <w:t>E3</w:t>
      </w:r>
      <w:r>
        <w:tab/>
      </w:r>
      <w:r w:rsidR="006F354D">
        <w:t>Variation</w:t>
      </w:r>
      <w:bookmarkEnd w:id="180"/>
      <w:bookmarkEnd w:id="181"/>
      <w:bookmarkEnd w:id="182"/>
      <w:r w:rsidR="00A06EED">
        <w:t xml:space="preserve"> </w:t>
      </w:r>
    </w:p>
    <w:p w14:paraId="78416C16" w14:textId="77777777" w:rsidR="00A06EED" w:rsidRDefault="00A06EED" w:rsidP="007D4E53">
      <w:pPr>
        <w:pStyle w:val="Heading4"/>
        <w:keepNext w:val="0"/>
        <w:spacing w:before="240" w:after="60"/>
        <w:ind w:left="709" w:hanging="709"/>
      </w:pPr>
      <w:r>
        <w:t>E3.1</w:t>
      </w:r>
      <w:r>
        <w:tab/>
        <w:t xml:space="preserve">Subject to the provisions of this </w:t>
      </w:r>
      <w:r w:rsidR="00833B39">
        <w:t>Clause</w:t>
      </w:r>
      <w:r>
        <w:t xml:space="preserve"> E3.1, the </w:t>
      </w:r>
      <w:r w:rsidR="006F354D">
        <w:t>Client</w:t>
      </w:r>
      <w:r>
        <w:t xml:space="preserve"> may request a </w:t>
      </w:r>
      <w:r w:rsidR="00C57FED">
        <w:t>v</w:t>
      </w:r>
      <w:r w:rsidR="006F354D">
        <w:t>ariation</w:t>
      </w:r>
      <w:r>
        <w:t xml:space="preserve"> of the </w:t>
      </w:r>
      <w:r w:rsidR="006F354D">
        <w:t>Specification</w:t>
      </w:r>
      <w:r>
        <w:t xml:space="preserve"> provided that such </w:t>
      </w:r>
      <w:r w:rsidR="006F354D">
        <w:t>Variation</w:t>
      </w:r>
      <w:r>
        <w:t xml:space="preserve"> does not amount to a material change to the </w:t>
      </w:r>
      <w:r w:rsidR="006F354D">
        <w:t>Specification</w:t>
      </w:r>
      <w:r>
        <w:t xml:space="preserve">.  Such a change is hereinafter called a </w:t>
      </w:r>
      <w:r w:rsidRPr="00C57FED">
        <w:rPr>
          <w:b/>
        </w:rPr>
        <w:t>“</w:t>
      </w:r>
      <w:r w:rsidR="006F354D" w:rsidRPr="00C57FED">
        <w:rPr>
          <w:b/>
        </w:rPr>
        <w:t>Variation</w:t>
      </w:r>
      <w:r w:rsidRPr="00C57FED">
        <w:rPr>
          <w:b/>
        </w:rPr>
        <w:t>”.</w:t>
      </w:r>
    </w:p>
    <w:p w14:paraId="00DC86DA" w14:textId="77777777" w:rsidR="00A06EED" w:rsidRDefault="00A06EED" w:rsidP="007D4E53">
      <w:pPr>
        <w:pStyle w:val="Heading4"/>
        <w:keepNext w:val="0"/>
        <w:spacing w:before="240" w:after="60"/>
        <w:ind w:left="709" w:hanging="709"/>
      </w:pPr>
      <w:r>
        <w:t>E3.2</w:t>
      </w:r>
      <w:r>
        <w:tab/>
        <w:t xml:space="preserve">The </w:t>
      </w:r>
      <w:r w:rsidR="006F354D">
        <w:t>Client</w:t>
      </w:r>
      <w:r>
        <w:t xml:space="preserve"> may request a </w:t>
      </w:r>
      <w:r w:rsidR="006F354D">
        <w:t>Variation</w:t>
      </w:r>
      <w:r>
        <w:t xml:space="preserve"> by notifying the </w:t>
      </w:r>
      <w:r w:rsidR="006F354D">
        <w:t>Contractor</w:t>
      </w:r>
      <w:r>
        <w:t xml:space="preserve"> in writing giving the </w:t>
      </w:r>
      <w:r w:rsidR="006F354D">
        <w:t>Contractor</w:t>
      </w:r>
      <w:r>
        <w:t xml:space="preserve"> sufficient </w:t>
      </w:r>
      <w:r w:rsidR="006F354D">
        <w:t>Information</w:t>
      </w:r>
      <w:r>
        <w:t xml:space="preserve"> to assess the extent of the </w:t>
      </w:r>
      <w:r w:rsidR="006F354D">
        <w:t>Variation</w:t>
      </w:r>
      <w:r>
        <w:t xml:space="preserve"> and any additional cost that may be incurred by the </w:t>
      </w:r>
      <w:r w:rsidR="006F354D">
        <w:t>Contractor</w:t>
      </w:r>
      <w:r>
        <w:t xml:space="preserve">.  The </w:t>
      </w:r>
      <w:r w:rsidR="006F354D">
        <w:t>Client</w:t>
      </w:r>
      <w:r>
        <w:t xml:space="preserve"> shall specify a time limit within which the </w:t>
      </w:r>
      <w:r w:rsidR="006F354D">
        <w:t>Contractor</w:t>
      </w:r>
      <w:r>
        <w:t xml:space="preserve"> shall respond to the request for a </w:t>
      </w:r>
      <w:r w:rsidR="006F354D">
        <w:t>Variation</w:t>
      </w:r>
      <w:r>
        <w:t xml:space="preserve">.  Such time limits shall be reasonable having regard to the nature of the </w:t>
      </w:r>
      <w:r w:rsidR="006F354D">
        <w:t>Variation</w:t>
      </w:r>
      <w:r>
        <w:t xml:space="preserve">. If the </w:t>
      </w:r>
      <w:r w:rsidR="006F354D">
        <w:t>Contractor</w:t>
      </w:r>
      <w:r>
        <w:t xml:space="preserve"> accepts the </w:t>
      </w:r>
      <w:r w:rsidR="006F354D">
        <w:t>Variation</w:t>
      </w:r>
      <w:r>
        <w:t xml:space="preserve"> it shall confirm the same in writing.</w:t>
      </w:r>
    </w:p>
    <w:p w14:paraId="272DFA3E" w14:textId="77777777" w:rsidR="00A06EED" w:rsidRDefault="00A06EED" w:rsidP="007D4E53">
      <w:pPr>
        <w:pStyle w:val="Heading4"/>
        <w:keepNext w:val="0"/>
        <w:spacing w:before="240" w:after="60"/>
        <w:ind w:left="709" w:hanging="709"/>
      </w:pPr>
      <w:r>
        <w:t>E3.3</w:t>
      </w:r>
      <w:r>
        <w:tab/>
        <w:t xml:space="preserve">In the event that the </w:t>
      </w:r>
      <w:r w:rsidR="006F354D">
        <w:t>Contractor</w:t>
      </w:r>
      <w:r>
        <w:t xml:space="preserve"> is unable to provide the </w:t>
      </w:r>
      <w:r w:rsidR="006F354D">
        <w:t>Variation</w:t>
      </w:r>
      <w:r>
        <w:t xml:space="preserve"> to the </w:t>
      </w:r>
      <w:r w:rsidR="006F354D">
        <w:t>Specification</w:t>
      </w:r>
      <w:r>
        <w:t xml:space="preserve"> or where the Parties are unable to agree a change to the </w:t>
      </w:r>
      <w:r w:rsidR="006F354D">
        <w:t>Contract Price</w:t>
      </w:r>
      <w:r>
        <w:t xml:space="preserve">, the </w:t>
      </w:r>
      <w:r w:rsidR="006F354D">
        <w:t>Client</w:t>
      </w:r>
      <w:r>
        <w:t xml:space="preserve"> may</w:t>
      </w:r>
      <w:r w:rsidR="00C57FED">
        <w:t>:</w:t>
      </w:r>
      <w:r>
        <w:t xml:space="preserve"> </w:t>
      </w:r>
    </w:p>
    <w:p w14:paraId="29E5D3F9" w14:textId="77777777" w:rsidR="00A06EED" w:rsidRDefault="00A06EED" w:rsidP="008B1CF4">
      <w:pPr>
        <w:numPr>
          <w:ilvl w:val="0"/>
          <w:numId w:val="43"/>
        </w:numPr>
        <w:ind w:left="1491" w:hanging="357"/>
      </w:pPr>
      <w:r>
        <w:t xml:space="preserve">allow the </w:t>
      </w:r>
      <w:r w:rsidR="006F354D">
        <w:t>Contractor</w:t>
      </w:r>
      <w:r>
        <w:t xml:space="preserve"> to fulfil its obligations under the </w:t>
      </w:r>
      <w:r w:rsidR="006F354D">
        <w:t>Contract</w:t>
      </w:r>
      <w:r>
        <w:t xml:space="preserve"> without the </w:t>
      </w:r>
      <w:r w:rsidR="006F354D">
        <w:t>Variation</w:t>
      </w:r>
      <w:r>
        <w:t xml:space="preserve"> to the </w:t>
      </w:r>
      <w:r w:rsidR="006F354D">
        <w:t>Specification</w:t>
      </w:r>
      <w:r>
        <w:t>;</w:t>
      </w:r>
      <w:r w:rsidR="00C57FED">
        <w:t xml:space="preserve"> or</w:t>
      </w:r>
    </w:p>
    <w:p w14:paraId="7101C651" w14:textId="77777777" w:rsidR="00A06EED" w:rsidRDefault="00A06EED" w:rsidP="008B1CF4">
      <w:pPr>
        <w:numPr>
          <w:ilvl w:val="0"/>
          <w:numId w:val="43"/>
        </w:numPr>
        <w:ind w:left="1491" w:hanging="357"/>
      </w:pPr>
      <w:proofErr w:type="gramStart"/>
      <w:r>
        <w:t>terminate</w:t>
      </w:r>
      <w:proofErr w:type="gramEnd"/>
      <w:r>
        <w:t xml:space="preserve"> the </w:t>
      </w:r>
      <w:r w:rsidR="006F354D">
        <w:t>Contract</w:t>
      </w:r>
      <w:r>
        <w:t xml:space="preserve"> with immediate effect, except where the </w:t>
      </w:r>
      <w:r w:rsidR="006F354D">
        <w:t>Contractor</w:t>
      </w:r>
      <w:r>
        <w:t xml:space="preserve"> has already delivered all or part of the </w:t>
      </w:r>
      <w:r w:rsidR="006F354D">
        <w:t>Services</w:t>
      </w:r>
      <w:r>
        <w:t xml:space="preserve"> or where the </w:t>
      </w:r>
      <w:r w:rsidR="006F354D">
        <w:t>Contractor</w:t>
      </w:r>
      <w:r>
        <w:t xml:space="preserve"> can show evidence of substantial work being carried out to fulfil the requirements of the </w:t>
      </w:r>
      <w:r w:rsidR="006F354D">
        <w:t>Specification</w:t>
      </w:r>
      <w:r>
        <w:t xml:space="preserve">; and in such case the Parties shall attempt to agree upon a resolution to the matter.  Where a resolution cannot be reached, the matter shall be dealt with under the Dispute Resolution procedure detailed at </w:t>
      </w:r>
      <w:r w:rsidR="00833B39">
        <w:t>Clause</w:t>
      </w:r>
      <w:r>
        <w:t xml:space="preserve"> </w:t>
      </w:r>
      <w:r w:rsidR="007B4EC5">
        <w:t>H</w:t>
      </w:r>
      <w:r>
        <w:t>2.</w:t>
      </w:r>
    </w:p>
    <w:p w14:paraId="6C22053A" w14:textId="77777777" w:rsidR="00A06EED" w:rsidRDefault="007D4E53" w:rsidP="007D4E53">
      <w:pPr>
        <w:pStyle w:val="Heading3"/>
      </w:pPr>
      <w:bookmarkStart w:id="183" w:name="_Toc212821741"/>
      <w:bookmarkStart w:id="184" w:name="_Toc222022708"/>
      <w:bookmarkStart w:id="185" w:name="_Toc446589196"/>
      <w:bookmarkStart w:id="186" w:name="_Toc447529853"/>
      <w:r>
        <w:t>E4</w:t>
      </w:r>
      <w:r>
        <w:tab/>
      </w:r>
      <w:r w:rsidR="00A06EED">
        <w:t>Severability</w:t>
      </w:r>
      <w:bookmarkEnd w:id="183"/>
      <w:bookmarkEnd w:id="184"/>
      <w:bookmarkEnd w:id="185"/>
      <w:bookmarkEnd w:id="186"/>
    </w:p>
    <w:p w14:paraId="702F6499" w14:textId="77777777" w:rsidR="00A06EED" w:rsidRDefault="00A06EED" w:rsidP="007D4E53">
      <w:pPr>
        <w:pStyle w:val="Heading4"/>
        <w:keepNext w:val="0"/>
        <w:spacing w:before="240" w:after="60"/>
        <w:ind w:left="709" w:hanging="709"/>
      </w:pPr>
      <w:r>
        <w:t>E4.1</w:t>
      </w:r>
      <w:r>
        <w:tab/>
        <w:t xml:space="preserve">If any provision of the </w:t>
      </w:r>
      <w:r w:rsidR="006F354D">
        <w:t>Contract</w:t>
      </w:r>
      <w:r>
        <w:t xml:space="preserve"> is held invalid, illegal or unenforceable for any reason by any court of competent jurisdiction, such provision shall be severed and the remainder of the provisions of the </w:t>
      </w:r>
      <w:r w:rsidR="006F354D">
        <w:t>Contract</w:t>
      </w:r>
      <w:r>
        <w:t xml:space="preserve"> shall continue in full force and effect as if the </w:t>
      </w:r>
      <w:r w:rsidR="006F354D">
        <w:t>Contract</w:t>
      </w:r>
      <w:r>
        <w:t xml:space="preserve"> had been executed with the invalid, illegal or unenforceable provision eliminated.   </w:t>
      </w:r>
    </w:p>
    <w:p w14:paraId="65333C63" w14:textId="77777777" w:rsidR="00A06EED" w:rsidRDefault="007D4E53" w:rsidP="007D4E53">
      <w:pPr>
        <w:pStyle w:val="Heading3"/>
      </w:pPr>
      <w:bookmarkStart w:id="187" w:name="_Toc212821743"/>
      <w:bookmarkStart w:id="188" w:name="_Toc222022709"/>
      <w:bookmarkStart w:id="189" w:name="_Toc446589197"/>
      <w:bookmarkStart w:id="190" w:name="_Toc447529854"/>
      <w:r>
        <w:lastRenderedPageBreak/>
        <w:t>E5</w:t>
      </w:r>
      <w:r>
        <w:tab/>
      </w:r>
      <w:r w:rsidR="00A06EED">
        <w:t>Remedies Cumulative</w:t>
      </w:r>
      <w:bookmarkEnd w:id="187"/>
      <w:bookmarkEnd w:id="188"/>
      <w:bookmarkEnd w:id="189"/>
      <w:bookmarkEnd w:id="190"/>
    </w:p>
    <w:p w14:paraId="79A09713" w14:textId="77777777" w:rsidR="00A06EED" w:rsidRDefault="00A06EED" w:rsidP="007D4E53">
      <w:pPr>
        <w:pStyle w:val="Heading4"/>
        <w:keepNext w:val="0"/>
        <w:spacing w:before="240" w:after="60"/>
        <w:ind w:left="709" w:hanging="709"/>
      </w:pPr>
      <w:r>
        <w:t>E5.1</w:t>
      </w:r>
      <w:r>
        <w:tab/>
        <w:t xml:space="preserve">Except as otherwise expressly provided by the </w:t>
      </w:r>
      <w:r w:rsidR="006F354D">
        <w:t>Contract</w:t>
      </w:r>
      <w:r>
        <w:t xml:space="preserve">, all remedies available to either </w:t>
      </w:r>
      <w:r w:rsidR="006F354D">
        <w:t>Party</w:t>
      </w:r>
      <w:r>
        <w:t xml:space="preserve"> for breach of the </w:t>
      </w:r>
      <w:r w:rsidR="006F354D">
        <w:t>Contract</w:t>
      </w:r>
      <w:r>
        <w:t xml:space="preserve"> are cumulative and may be exercised concurrently or separately, and the exercise of any one remedy shall not be deemed an election of such remedy to the exclusion of other remedies.</w:t>
      </w:r>
    </w:p>
    <w:p w14:paraId="20D0B06F" w14:textId="77777777" w:rsidR="00A06EED" w:rsidRPr="007D4E53" w:rsidRDefault="007D4E53" w:rsidP="007D4E53">
      <w:pPr>
        <w:pStyle w:val="Heading3"/>
      </w:pPr>
      <w:bookmarkStart w:id="191" w:name="_Toc212821744"/>
      <w:bookmarkStart w:id="192" w:name="_Toc222022710"/>
      <w:bookmarkStart w:id="193" w:name="_Toc446589198"/>
      <w:bookmarkStart w:id="194" w:name="_Toc447529855"/>
      <w:r>
        <w:t>E6</w:t>
      </w:r>
      <w:r>
        <w:tab/>
      </w:r>
      <w:r w:rsidR="00A06EED">
        <w:t xml:space="preserve">Extension of Initial </w:t>
      </w:r>
      <w:bookmarkEnd w:id="191"/>
      <w:r w:rsidR="006F354D">
        <w:t>Contract Period</w:t>
      </w:r>
      <w:bookmarkEnd w:id="192"/>
      <w:r w:rsidR="006C7FE7">
        <w:t xml:space="preserve"> </w:t>
      </w:r>
      <w:r w:rsidR="006C7FE7" w:rsidRPr="007D4E53">
        <w:t>(Option</w:t>
      </w:r>
      <w:r w:rsidR="009A4182" w:rsidRPr="007D4E53">
        <w:t xml:space="preserve"> </w:t>
      </w:r>
      <w:r w:rsidR="006C7FE7" w:rsidRPr="007D4E53">
        <w:t>- see guidance)</w:t>
      </w:r>
      <w:bookmarkEnd w:id="193"/>
      <w:bookmarkEnd w:id="194"/>
    </w:p>
    <w:p w14:paraId="010D67F9" w14:textId="4C91DA32" w:rsidR="004D635B" w:rsidRDefault="00A06EED" w:rsidP="007D4E53">
      <w:pPr>
        <w:pStyle w:val="Heading4"/>
        <w:keepNext w:val="0"/>
        <w:spacing w:before="240" w:after="60"/>
        <w:ind w:left="709" w:hanging="709"/>
      </w:pPr>
      <w:r>
        <w:t>E6.1</w:t>
      </w:r>
      <w:r w:rsidR="004D635B">
        <w:tab/>
        <w:t xml:space="preserve">This Contract contains the option to extend for a further period of up to </w:t>
      </w:r>
      <w:r w:rsidR="000419B0">
        <w:t>12 months s</w:t>
      </w:r>
      <w:r w:rsidR="004D635B">
        <w:t>ubject to the agreement of both parties.  The Contract will apply throughout any such extended period.</w:t>
      </w:r>
    </w:p>
    <w:p w14:paraId="7A5A602B" w14:textId="77777777" w:rsidR="00A06EED" w:rsidRDefault="007D4E53" w:rsidP="007D4E53">
      <w:pPr>
        <w:pStyle w:val="Heading3"/>
      </w:pPr>
      <w:bookmarkStart w:id="195" w:name="_Toc446589199"/>
      <w:bookmarkStart w:id="196" w:name="_Toc447529856"/>
      <w:r>
        <w:t>E7</w:t>
      </w:r>
      <w:r>
        <w:tab/>
      </w:r>
      <w:r w:rsidR="00A06EED">
        <w:t>Entire Agreement</w:t>
      </w:r>
      <w:bookmarkEnd w:id="195"/>
      <w:bookmarkEnd w:id="196"/>
    </w:p>
    <w:p w14:paraId="782851F9" w14:textId="77777777" w:rsidR="00A06EED" w:rsidRDefault="00A06EED" w:rsidP="007D4E53">
      <w:pPr>
        <w:pStyle w:val="Heading4"/>
        <w:keepNext w:val="0"/>
        <w:spacing w:before="240" w:after="60"/>
        <w:ind w:left="709" w:hanging="709"/>
      </w:pPr>
      <w:r>
        <w:t>E7.1</w:t>
      </w:r>
      <w:r>
        <w:tab/>
        <w:t xml:space="preserve">The </w:t>
      </w:r>
      <w:r w:rsidR="006F354D">
        <w:t>Contract</w:t>
      </w:r>
      <w:r>
        <w:t xml:space="preserve"> constitutes the entire agreement between the Parties in respect of the matters dealt with therein.  The </w:t>
      </w:r>
      <w:r w:rsidR="006F354D">
        <w:t>Contract</w:t>
      </w:r>
      <w:r>
        <w:t xml:space="preserve"> supersedes all prior negotiations between the Parties and all representations and undertakings made by one </w:t>
      </w:r>
      <w:r w:rsidR="006F354D">
        <w:t>Party</w:t>
      </w:r>
      <w:r>
        <w:t xml:space="preserve"> to the other, whether written or oral, except that this </w:t>
      </w:r>
      <w:r w:rsidR="00833B39">
        <w:t>Clause</w:t>
      </w:r>
      <w:r>
        <w:t xml:space="preserve"> shall not exclude liability in respect of any </w:t>
      </w:r>
      <w:r w:rsidR="006F354D">
        <w:t>Fraud</w:t>
      </w:r>
      <w:r>
        <w:t xml:space="preserve"> or </w:t>
      </w:r>
      <w:r w:rsidR="006F354D">
        <w:t>Fraud</w:t>
      </w:r>
      <w:r>
        <w:t xml:space="preserve">ulent misrepresentation. </w:t>
      </w:r>
    </w:p>
    <w:p w14:paraId="3DDDA8AE" w14:textId="77777777" w:rsidR="00A06EED" w:rsidRDefault="00A06EED" w:rsidP="007D4E53">
      <w:pPr>
        <w:pStyle w:val="Heading4"/>
        <w:keepNext w:val="0"/>
        <w:spacing w:before="240" w:after="60"/>
        <w:ind w:left="709" w:hanging="709"/>
      </w:pPr>
      <w:r>
        <w:t>E7.2</w:t>
      </w:r>
      <w:r>
        <w:tab/>
        <w:t xml:space="preserve">In the event of, and only to the extent of, any conflict between the </w:t>
      </w:r>
      <w:r w:rsidR="00833B39">
        <w:t>Clause</w:t>
      </w:r>
      <w:r>
        <w:t xml:space="preserve">s of the </w:t>
      </w:r>
      <w:r w:rsidR="006F354D">
        <w:t>Contract</w:t>
      </w:r>
      <w:r>
        <w:t xml:space="preserve">, any document referred to in those </w:t>
      </w:r>
      <w:r w:rsidR="00833B39">
        <w:t>Clause</w:t>
      </w:r>
      <w:r>
        <w:t xml:space="preserve">s and the </w:t>
      </w:r>
      <w:r w:rsidR="006F354D">
        <w:t>Schedule</w:t>
      </w:r>
      <w:r>
        <w:t>s, the conflict shall be resolved in accordance with the following order of precedence:</w:t>
      </w:r>
    </w:p>
    <w:p w14:paraId="7B9CF259" w14:textId="77777777" w:rsidR="00A06EED" w:rsidRDefault="00A06EED" w:rsidP="008B1CF4">
      <w:pPr>
        <w:numPr>
          <w:ilvl w:val="0"/>
          <w:numId w:val="42"/>
        </w:numPr>
        <w:ind w:left="1491" w:hanging="357"/>
      </w:pPr>
      <w:r>
        <w:t xml:space="preserve">the </w:t>
      </w:r>
      <w:r w:rsidR="00833B39">
        <w:t>Clause</w:t>
      </w:r>
      <w:r>
        <w:t xml:space="preserve">s; </w:t>
      </w:r>
    </w:p>
    <w:p w14:paraId="4F0A4A0D" w14:textId="77777777" w:rsidR="00C57FED" w:rsidRDefault="00A06EED" w:rsidP="008B1CF4">
      <w:pPr>
        <w:numPr>
          <w:ilvl w:val="0"/>
          <w:numId w:val="42"/>
        </w:numPr>
        <w:ind w:left="1491" w:hanging="357"/>
      </w:pPr>
      <w:r>
        <w:t xml:space="preserve">the </w:t>
      </w:r>
      <w:r w:rsidR="006F354D">
        <w:t>Schedule</w:t>
      </w:r>
      <w:r>
        <w:t xml:space="preserve">s; </w:t>
      </w:r>
    </w:p>
    <w:p w14:paraId="58C7A92A" w14:textId="77777777" w:rsidR="00A06EED" w:rsidRDefault="00A06EED" w:rsidP="008B1CF4">
      <w:pPr>
        <w:numPr>
          <w:ilvl w:val="0"/>
          <w:numId w:val="42"/>
        </w:numPr>
        <w:ind w:left="1491" w:hanging="357"/>
      </w:pPr>
      <w:r>
        <w:t xml:space="preserve">any other document referred to in the </w:t>
      </w:r>
      <w:r w:rsidR="00833B39">
        <w:t>Clause</w:t>
      </w:r>
      <w:r>
        <w:t>s</w:t>
      </w:r>
      <w:r w:rsidR="00C57FED">
        <w:t>;</w:t>
      </w:r>
      <w:r>
        <w:t xml:space="preserve"> </w:t>
      </w:r>
      <w:r w:rsidR="00C57FED">
        <w:t>and</w:t>
      </w:r>
    </w:p>
    <w:p w14:paraId="7EB1A54B" w14:textId="77777777" w:rsidR="00C57FED" w:rsidRDefault="00C57FED" w:rsidP="008B1CF4">
      <w:pPr>
        <w:numPr>
          <w:ilvl w:val="0"/>
          <w:numId w:val="42"/>
        </w:numPr>
        <w:ind w:left="1491" w:hanging="357"/>
      </w:pPr>
      <w:proofErr w:type="gramStart"/>
      <w:r>
        <w:t>any</w:t>
      </w:r>
      <w:proofErr w:type="gramEnd"/>
      <w:r>
        <w:t xml:space="preserve"> other document referred to in the Schedules.</w:t>
      </w:r>
    </w:p>
    <w:p w14:paraId="001F23D0" w14:textId="77777777" w:rsidR="00A06EED" w:rsidRDefault="007D4E53" w:rsidP="007D4E53">
      <w:pPr>
        <w:pStyle w:val="Heading10"/>
      </w:pPr>
      <w:bookmarkStart w:id="197" w:name="_Toc212821745"/>
      <w:bookmarkStart w:id="198" w:name="_Toc222022711"/>
      <w:bookmarkStart w:id="199" w:name="_Toc446589200"/>
      <w:bookmarkStart w:id="200" w:name="_Toc446596136"/>
      <w:bookmarkStart w:id="201" w:name="_Toc447529857"/>
      <w:r>
        <w:t>F</w:t>
      </w:r>
      <w:r>
        <w:tab/>
      </w:r>
      <w:r w:rsidR="00A06EED">
        <w:t>LIABILITIES</w:t>
      </w:r>
      <w:bookmarkEnd w:id="197"/>
      <w:bookmarkEnd w:id="198"/>
      <w:r w:rsidR="00997C82">
        <w:t xml:space="preserve"> AND WARRANTIES</w:t>
      </w:r>
      <w:bookmarkEnd w:id="199"/>
      <w:bookmarkEnd w:id="200"/>
      <w:bookmarkEnd w:id="201"/>
    </w:p>
    <w:p w14:paraId="45AD95E3" w14:textId="77777777" w:rsidR="00A06EED" w:rsidRDefault="007D4E53" w:rsidP="007D4E53">
      <w:pPr>
        <w:pStyle w:val="Heading3"/>
      </w:pPr>
      <w:bookmarkStart w:id="202" w:name="_Toc212821746"/>
      <w:bookmarkStart w:id="203" w:name="_Toc222022712"/>
      <w:bookmarkStart w:id="204" w:name="_Toc446589201"/>
      <w:bookmarkStart w:id="205" w:name="_Toc447529858"/>
      <w:r>
        <w:t>F1</w:t>
      </w:r>
      <w:r>
        <w:tab/>
      </w:r>
      <w:r w:rsidR="00A06EED">
        <w:t>Liability, Indemnity and Insurance</w:t>
      </w:r>
      <w:bookmarkEnd w:id="202"/>
      <w:bookmarkEnd w:id="203"/>
      <w:bookmarkEnd w:id="204"/>
      <w:bookmarkEnd w:id="205"/>
      <w:r w:rsidR="00A06EED">
        <w:t xml:space="preserve"> </w:t>
      </w:r>
    </w:p>
    <w:p w14:paraId="2F5C0F91" w14:textId="77777777" w:rsidR="00A06EED" w:rsidRDefault="00A06EED" w:rsidP="007D4E53">
      <w:pPr>
        <w:pStyle w:val="Heading4"/>
        <w:keepNext w:val="0"/>
        <w:spacing w:before="240" w:after="60"/>
        <w:ind w:left="709" w:hanging="709"/>
      </w:pPr>
      <w:r>
        <w:t>F1.1</w:t>
      </w:r>
      <w:r>
        <w:tab/>
        <w:t xml:space="preserve">Neither </w:t>
      </w:r>
      <w:r w:rsidR="006F354D">
        <w:t>Party</w:t>
      </w:r>
      <w:r>
        <w:t xml:space="preserve"> excludes or limits liability to the other </w:t>
      </w:r>
      <w:r w:rsidR="006F354D">
        <w:t>Party</w:t>
      </w:r>
      <w:r>
        <w:t xml:space="preserve"> for:</w:t>
      </w:r>
    </w:p>
    <w:p w14:paraId="79CDF754" w14:textId="77777777" w:rsidR="00A06EED" w:rsidRDefault="00A06EED" w:rsidP="008B1CF4">
      <w:pPr>
        <w:numPr>
          <w:ilvl w:val="0"/>
          <w:numId w:val="41"/>
        </w:numPr>
        <w:ind w:left="1491" w:hanging="357"/>
      </w:pPr>
      <w:r>
        <w:t xml:space="preserve">death or personal injury caused directly or indirectly by its negligence; or </w:t>
      </w:r>
    </w:p>
    <w:p w14:paraId="6D96408F" w14:textId="77777777" w:rsidR="00A06EED" w:rsidRDefault="006F354D" w:rsidP="008B1CF4">
      <w:pPr>
        <w:numPr>
          <w:ilvl w:val="0"/>
          <w:numId w:val="41"/>
        </w:numPr>
        <w:ind w:left="1491" w:hanging="357"/>
      </w:pPr>
      <w:r>
        <w:t>Fraud</w:t>
      </w:r>
      <w:r w:rsidR="00A06EED">
        <w:t>; or</w:t>
      </w:r>
    </w:p>
    <w:p w14:paraId="38378F48" w14:textId="77777777" w:rsidR="00A06EED" w:rsidRDefault="006F354D" w:rsidP="008B1CF4">
      <w:pPr>
        <w:numPr>
          <w:ilvl w:val="0"/>
          <w:numId w:val="41"/>
        </w:numPr>
        <w:ind w:left="1491" w:hanging="357"/>
      </w:pPr>
      <w:r>
        <w:t>Fraud</w:t>
      </w:r>
      <w:r w:rsidR="00A06EED">
        <w:t>ulent misrepresentation; or</w:t>
      </w:r>
    </w:p>
    <w:p w14:paraId="46809532" w14:textId="77777777" w:rsidR="00A06EED" w:rsidRDefault="00A06EED" w:rsidP="008B1CF4">
      <w:pPr>
        <w:numPr>
          <w:ilvl w:val="0"/>
          <w:numId w:val="41"/>
        </w:numPr>
        <w:ind w:left="1491" w:hanging="357"/>
      </w:pPr>
      <w:proofErr w:type="gramStart"/>
      <w:r>
        <w:t>any</w:t>
      </w:r>
      <w:proofErr w:type="gramEnd"/>
      <w:r>
        <w:t xml:space="preserve"> breach of any obligations implied by Section 12 of the Sale of </w:t>
      </w:r>
      <w:r w:rsidR="006F354D">
        <w:t>Goods</w:t>
      </w:r>
      <w:r>
        <w:t xml:space="preserve"> Act 1979 or Section 2 of the Supply of </w:t>
      </w:r>
      <w:r w:rsidR="006F354D">
        <w:t>Goods</w:t>
      </w:r>
      <w:r>
        <w:t xml:space="preserve"> and </w:t>
      </w:r>
      <w:r w:rsidR="006F354D">
        <w:t>Services</w:t>
      </w:r>
      <w:r>
        <w:t xml:space="preserve"> Act 1982.</w:t>
      </w:r>
    </w:p>
    <w:p w14:paraId="4DE88969" w14:textId="77777777" w:rsidR="00A06EED" w:rsidRDefault="00A06EED" w:rsidP="007D4E53">
      <w:pPr>
        <w:pStyle w:val="Heading4"/>
        <w:keepNext w:val="0"/>
        <w:spacing w:before="240" w:after="60"/>
        <w:ind w:left="709" w:hanging="709"/>
      </w:pPr>
      <w:r>
        <w:t>F1.2</w:t>
      </w:r>
      <w:r>
        <w:tab/>
        <w:t xml:space="preserve">Subject to </w:t>
      </w:r>
      <w:r w:rsidR="00833B39">
        <w:t>Clause</w:t>
      </w:r>
      <w:r>
        <w:t xml:space="preserve">s F1.3 and F1.4, the </w:t>
      </w:r>
      <w:r w:rsidR="006F354D">
        <w:t>Contractor</w:t>
      </w:r>
      <w:r>
        <w:t xml:space="preserve"> shall indemnify the </w:t>
      </w:r>
      <w:r w:rsidR="006F354D">
        <w:t>Client</w:t>
      </w:r>
      <w:r>
        <w:t xml:space="preserve"> and keep the </w:t>
      </w:r>
      <w:r w:rsidR="006F354D">
        <w:t>Client</w:t>
      </w:r>
      <w:r>
        <w:t xml:space="preserve"> indemnified against all claims, proceedings, actions, damages, costs, expenses and any other liabilities which may arise out of or in consequence of the supply, or the late or purported supply, of the </w:t>
      </w:r>
      <w:r w:rsidR="00B8021B">
        <w:t xml:space="preserve">Goods or </w:t>
      </w:r>
      <w:r w:rsidR="006F354D">
        <w:lastRenderedPageBreak/>
        <w:t>Services</w:t>
      </w:r>
      <w:r>
        <w:t xml:space="preserve">, or the performance or non-performance by the </w:t>
      </w:r>
      <w:r w:rsidR="006F354D">
        <w:t>Contractor</w:t>
      </w:r>
      <w:r>
        <w:t xml:space="preserve"> of its obligations under the </w:t>
      </w:r>
      <w:r w:rsidR="006F354D">
        <w:t>Contract</w:t>
      </w:r>
      <w:r>
        <w:t xml:space="preserve">, or the presence of the </w:t>
      </w:r>
      <w:r w:rsidR="006F354D">
        <w:t>Contractor</w:t>
      </w:r>
      <w:r>
        <w:t xml:space="preserve"> or any </w:t>
      </w:r>
      <w:r w:rsidR="006F354D">
        <w:t>Staff</w:t>
      </w:r>
      <w:r>
        <w:t xml:space="preserve"> on the </w:t>
      </w:r>
      <w:r w:rsidR="006F354D">
        <w:t>Premises</w:t>
      </w:r>
      <w:r>
        <w:t xml:space="preserve">, including in respect of any death or personal injury, loss of or damage to the </w:t>
      </w:r>
      <w:r w:rsidR="006F354D">
        <w:t>Client</w:t>
      </w:r>
      <w:r>
        <w:t xml:space="preserve">’s </w:t>
      </w:r>
      <w:r w:rsidR="006F354D">
        <w:t>Property</w:t>
      </w:r>
      <w:r>
        <w:t xml:space="preserve">, financial loss arising from any advice given or omitted to be given by the </w:t>
      </w:r>
      <w:r w:rsidR="006F354D">
        <w:t>Contractor</w:t>
      </w:r>
      <w:r>
        <w:t xml:space="preserve">, or any other loss which is caused directly or indirectly by any negligent act or omission of the </w:t>
      </w:r>
      <w:r w:rsidR="006F354D">
        <w:t>Contractor</w:t>
      </w:r>
      <w:r>
        <w:t xml:space="preserve">. </w:t>
      </w:r>
    </w:p>
    <w:p w14:paraId="6CEC70B6" w14:textId="77777777" w:rsidR="00A06EED" w:rsidRDefault="00A06EED" w:rsidP="007D4E53">
      <w:pPr>
        <w:pStyle w:val="Heading4"/>
        <w:keepNext w:val="0"/>
        <w:spacing w:before="240" w:after="60"/>
        <w:ind w:left="709" w:hanging="709"/>
      </w:pPr>
      <w:r>
        <w:t>F1.3</w:t>
      </w:r>
      <w:r>
        <w:tab/>
        <w:t xml:space="preserve">The </w:t>
      </w:r>
      <w:r w:rsidR="006F354D">
        <w:t>Contractor</w:t>
      </w:r>
      <w:r>
        <w:t xml:space="preserve"> shall not be responsible for any injury, loss, damage, cost or expense if and to the extent that it is solely caused by the negligence or wilful misconduct of the </w:t>
      </w:r>
      <w:r w:rsidR="006F354D">
        <w:t>Client</w:t>
      </w:r>
      <w:r>
        <w:t xml:space="preserve"> or by breach by the </w:t>
      </w:r>
      <w:r w:rsidR="006F354D">
        <w:t>Client</w:t>
      </w:r>
      <w:r>
        <w:t xml:space="preserve"> of its obligations under the </w:t>
      </w:r>
      <w:r w:rsidR="006F354D">
        <w:t>Contract</w:t>
      </w:r>
      <w:r>
        <w:t xml:space="preserve">.  </w:t>
      </w:r>
    </w:p>
    <w:p w14:paraId="45ACE1B7" w14:textId="77777777" w:rsidR="00A06EED" w:rsidRDefault="00A06EED" w:rsidP="007D4E53">
      <w:pPr>
        <w:pStyle w:val="Heading4"/>
        <w:keepNext w:val="0"/>
        <w:spacing w:before="240" w:after="60"/>
        <w:ind w:left="709" w:hanging="709"/>
      </w:pPr>
      <w:r>
        <w:t>F1.4</w:t>
      </w:r>
      <w:r>
        <w:tab/>
        <w:t xml:space="preserve">Subject always to </w:t>
      </w:r>
      <w:r w:rsidR="00833B39">
        <w:t>Clause</w:t>
      </w:r>
      <w:r>
        <w:t xml:space="preserve"> </w:t>
      </w:r>
      <w:r w:rsidR="00816B0C">
        <w:t>F</w:t>
      </w:r>
      <w:r>
        <w:t xml:space="preserve">1.1, the liability of either </w:t>
      </w:r>
      <w:r w:rsidR="006F354D">
        <w:t>Party</w:t>
      </w:r>
      <w:r>
        <w:t xml:space="preserve"> for </w:t>
      </w:r>
      <w:r w:rsidR="006F354D">
        <w:t>Default</w:t>
      </w:r>
      <w:r>
        <w:t xml:space="preserve">s shall be subject to the following financial limits: </w:t>
      </w:r>
    </w:p>
    <w:p w14:paraId="145BFD07" w14:textId="728024F4" w:rsidR="00A06EED" w:rsidRDefault="00A06EED" w:rsidP="008B1CF4">
      <w:pPr>
        <w:numPr>
          <w:ilvl w:val="0"/>
          <w:numId w:val="40"/>
        </w:numPr>
        <w:ind w:left="1491" w:hanging="357"/>
      </w:pPr>
      <w:r>
        <w:t xml:space="preserve">the aggregate liability of either </w:t>
      </w:r>
      <w:r w:rsidR="006F354D">
        <w:t>Party</w:t>
      </w:r>
      <w:r>
        <w:t xml:space="preserve"> for all </w:t>
      </w:r>
      <w:r w:rsidR="006F354D">
        <w:t>Default</w:t>
      </w:r>
      <w:r>
        <w:t xml:space="preserve">s resulting in direct loss of or damage to the </w:t>
      </w:r>
      <w:r w:rsidR="00C57FED">
        <w:t>premises or other property</w:t>
      </w:r>
      <w:r>
        <w:t xml:space="preserve"> </w:t>
      </w:r>
      <w:r w:rsidR="00C57FED">
        <w:t xml:space="preserve">or assets of the </w:t>
      </w:r>
      <w:r>
        <w:t xml:space="preserve">other under or in connection with the </w:t>
      </w:r>
      <w:r w:rsidR="006F354D">
        <w:t>Contract</w:t>
      </w:r>
      <w:r>
        <w:t xml:space="preserve"> shall in no event exceed </w:t>
      </w:r>
      <w:r w:rsidR="00F76F40">
        <w:t>one</w:t>
      </w:r>
      <w:r w:rsidR="00C56701">
        <w:t xml:space="preserve"> </w:t>
      </w:r>
      <w:r>
        <w:t>million pounds; and</w:t>
      </w:r>
    </w:p>
    <w:p w14:paraId="2806BD53" w14:textId="3264D3A9" w:rsidR="00A06EED" w:rsidRDefault="00A06EED" w:rsidP="008B1CF4">
      <w:pPr>
        <w:numPr>
          <w:ilvl w:val="0"/>
          <w:numId w:val="40"/>
        </w:numPr>
        <w:ind w:left="1491" w:hanging="357"/>
      </w:pPr>
      <w:r>
        <w:t xml:space="preserve">the annual aggregate liability under the </w:t>
      </w:r>
      <w:r w:rsidR="006F354D">
        <w:t>Contract</w:t>
      </w:r>
      <w:r>
        <w:t xml:space="preserve"> of either </w:t>
      </w:r>
      <w:r w:rsidR="006F354D">
        <w:t>Party</w:t>
      </w:r>
      <w:r>
        <w:t xml:space="preserve"> for all </w:t>
      </w:r>
      <w:r w:rsidR="006F354D">
        <w:t>Default</w:t>
      </w:r>
      <w:r>
        <w:t xml:space="preserve">s (other than a </w:t>
      </w:r>
      <w:r w:rsidR="006F354D">
        <w:t>Default</w:t>
      </w:r>
      <w:r>
        <w:t xml:space="preserve"> governed by </w:t>
      </w:r>
      <w:r w:rsidR="00833B39">
        <w:t>Clause</w:t>
      </w:r>
      <w:r>
        <w:t>s D8.4 (</w:t>
      </w:r>
      <w:r w:rsidR="006F354D">
        <w:t>Intellectual Property Rights</w:t>
      </w:r>
      <w:r>
        <w:t xml:space="preserve">) or F1.4(a) shall in no event exceed the greater of </w:t>
      </w:r>
      <w:r w:rsidR="001631EF">
        <w:t>one million pounds</w:t>
      </w:r>
      <w:r w:rsidR="006C7FE7">
        <w:t xml:space="preserve"> </w:t>
      </w:r>
      <w:r>
        <w:t>or</w:t>
      </w:r>
      <w:r w:rsidR="00EC2233">
        <w:t xml:space="preserve"> </w:t>
      </w:r>
      <w:r w:rsidR="001631EF" w:rsidRPr="001631EF">
        <w:t>100%</w:t>
      </w:r>
      <w:r>
        <w:t xml:space="preserve"> of the </w:t>
      </w:r>
      <w:r w:rsidR="006F354D">
        <w:t>Contract Price</w:t>
      </w:r>
      <w:r>
        <w:t xml:space="preserve"> paid or payable by the </w:t>
      </w:r>
      <w:r w:rsidR="006F354D">
        <w:t>Client</w:t>
      </w:r>
      <w:r>
        <w:t xml:space="preserve"> to the </w:t>
      </w:r>
      <w:r w:rsidR="006F354D">
        <w:t>Contractor</w:t>
      </w:r>
      <w:r>
        <w:t xml:space="preserve"> in the year in which the liability arises;</w:t>
      </w:r>
    </w:p>
    <w:p w14:paraId="2599F371" w14:textId="294A7D36" w:rsidR="00A06EED" w:rsidRDefault="00A06EED" w:rsidP="008B1CF4">
      <w:pPr>
        <w:numPr>
          <w:ilvl w:val="0"/>
          <w:numId w:val="40"/>
        </w:numPr>
        <w:ind w:left="1491" w:hanging="357"/>
      </w:pPr>
      <w:r>
        <w:t xml:space="preserve">The aggregate liability of the </w:t>
      </w:r>
      <w:r w:rsidR="006F354D">
        <w:t>Contractor</w:t>
      </w:r>
      <w:r>
        <w:t xml:space="preserve"> under </w:t>
      </w:r>
      <w:r w:rsidR="00833B39">
        <w:t>Clause</w:t>
      </w:r>
      <w:r>
        <w:t xml:space="preserve"> D8.4 (</w:t>
      </w:r>
      <w:r w:rsidR="006F354D">
        <w:t>Intellectual Property Rights</w:t>
      </w:r>
      <w:r>
        <w:t xml:space="preserve">) where applicable shall in no event exceed </w:t>
      </w:r>
      <w:r w:rsidR="001631EF" w:rsidRPr="001631EF">
        <w:t>three</w:t>
      </w:r>
      <w:r>
        <w:t xml:space="preserve"> million pounds</w:t>
      </w:r>
      <w:r w:rsidR="00EC2233">
        <w:t>.</w:t>
      </w:r>
      <w:r>
        <w:t xml:space="preserve"> </w:t>
      </w:r>
    </w:p>
    <w:p w14:paraId="1E1D0B2C" w14:textId="77777777" w:rsidR="00A06EED" w:rsidRDefault="00A06EED" w:rsidP="007D4E53">
      <w:pPr>
        <w:pStyle w:val="Heading4"/>
        <w:keepNext w:val="0"/>
        <w:spacing w:before="240" w:after="60"/>
        <w:ind w:left="709" w:hanging="709"/>
      </w:pPr>
      <w:r>
        <w:t>F1.5</w:t>
      </w:r>
      <w:r>
        <w:tab/>
        <w:t xml:space="preserve">Subject always to </w:t>
      </w:r>
      <w:r w:rsidR="00833B39">
        <w:t>Clause</w:t>
      </w:r>
      <w:r>
        <w:t xml:space="preserve"> F1.1, in no event shall either </w:t>
      </w:r>
      <w:r w:rsidR="006F354D">
        <w:t>Party</w:t>
      </w:r>
      <w:r>
        <w:t xml:space="preserve"> be liable to the other for any:</w:t>
      </w:r>
    </w:p>
    <w:p w14:paraId="5B4257A5" w14:textId="77777777" w:rsidR="00A06EED" w:rsidRDefault="00A06EED" w:rsidP="008B1CF4">
      <w:pPr>
        <w:numPr>
          <w:ilvl w:val="0"/>
          <w:numId w:val="39"/>
        </w:numPr>
        <w:ind w:left="1491" w:hanging="357"/>
      </w:pPr>
      <w:r>
        <w:t>loss of profits, business, revenue or goodwill; and/or</w:t>
      </w:r>
    </w:p>
    <w:p w14:paraId="1B294BC8" w14:textId="77777777" w:rsidR="00A06EED" w:rsidRDefault="00A06EED" w:rsidP="008B1CF4">
      <w:pPr>
        <w:numPr>
          <w:ilvl w:val="0"/>
          <w:numId w:val="39"/>
        </w:numPr>
        <w:ind w:left="1491" w:hanging="357"/>
      </w:pPr>
      <w:r>
        <w:t xml:space="preserve">loss of savings (whether anticipated or otherwise); and/or  </w:t>
      </w:r>
    </w:p>
    <w:p w14:paraId="1A4CEE48" w14:textId="77777777" w:rsidR="00A06EED" w:rsidRDefault="00A06EED" w:rsidP="008B1CF4">
      <w:pPr>
        <w:numPr>
          <w:ilvl w:val="0"/>
          <w:numId w:val="39"/>
        </w:numPr>
        <w:ind w:left="1491" w:hanging="357"/>
      </w:pPr>
      <w:proofErr w:type="gramStart"/>
      <w:r>
        <w:t>indirect</w:t>
      </w:r>
      <w:proofErr w:type="gramEnd"/>
      <w:r>
        <w:t xml:space="preserve"> or consequential loss or damage. </w:t>
      </w:r>
    </w:p>
    <w:p w14:paraId="145E0398" w14:textId="77777777" w:rsidR="00A06EED" w:rsidRDefault="00A06EED" w:rsidP="007D4E53">
      <w:pPr>
        <w:pStyle w:val="Heading4"/>
        <w:keepNext w:val="0"/>
        <w:spacing w:before="240" w:after="60"/>
        <w:ind w:left="709" w:hanging="709"/>
      </w:pPr>
      <w:r>
        <w:t>F1.6</w:t>
      </w:r>
      <w:r>
        <w:tab/>
        <w:t xml:space="preserve">The </w:t>
      </w:r>
      <w:r w:rsidR="006F354D">
        <w:t>Contractor</w:t>
      </w:r>
      <w:r>
        <w:t xml:space="preserve"> shall effect and maintain with a reputable insurance company a policy or policies of insurance providing an adequate level of cover in respect of all risks which may be incurred by the </w:t>
      </w:r>
      <w:r w:rsidR="006F354D">
        <w:t>Contractor</w:t>
      </w:r>
      <w:r>
        <w:t xml:space="preserve">, arising out of the </w:t>
      </w:r>
      <w:r w:rsidR="006F354D">
        <w:t>Contractor</w:t>
      </w:r>
      <w:r>
        <w:t xml:space="preserve">’s performance of its obligations under the </w:t>
      </w:r>
      <w:r w:rsidR="006F354D">
        <w:t>Contract</w:t>
      </w:r>
      <w:r>
        <w:t xml:space="preserve">, including in respect of death or personal injury, loss of or damage to </w:t>
      </w:r>
      <w:r w:rsidR="006F354D">
        <w:t>Property</w:t>
      </w:r>
      <w:r>
        <w:t xml:space="preserve"> or any other loss.  Such policies shall include cover in respect of any financial loss arising from any advice given or omitted to be given by the </w:t>
      </w:r>
      <w:r w:rsidR="006F354D">
        <w:t>Contractor</w:t>
      </w:r>
      <w:r>
        <w:t xml:space="preserve"> and shall be maintained for the </w:t>
      </w:r>
      <w:r w:rsidR="006F354D">
        <w:t>Contract Period</w:t>
      </w:r>
      <w:r>
        <w:t xml:space="preserve"> </w:t>
      </w:r>
    </w:p>
    <w:p w14:paraId="75BCA3F9" w14:textId="77777777" w:rsidR="00A06EED" w:rsidRDefault="00A06EED" w:rsidP="007D4E53">
      <w:pPr>
        <w:pStyle w:val="Heading4"/>
        <w:keepNext w:val="0"/>
        <w:spacing w:before="240" w:after="60"/>
        <w:ind w:left="709" w:hanging="709"/>
      </w:pPr>
      <w:r>
        <w:t>F1.7</w:t>
      </w:r>
      <w:r>
        <w:tab/>
        <w:t xml:space="preserve">The </w:t>
      </w:r>
      <w:r w:rsidR="006F354D">
        <w:t>Contractor</w:t>
      </w:r>
      <w:r>
        <w:t xml:space="preserve"> shall hold employer’s liability insurance to a </w:t>
      </w:r>
      <w:r w:rsidR="00712A95">
        <w:t>minimum of £5,000,000</w:t>
      </w:r>
      <w:r>
        <w:t xml:space="preserve"> in respect of </w:t>
      </w:r>
      <w:r w:rsidR="006F354D">
        <w:t>Staff</w:t>
      </w:r>
      <w:r>
        <w:t xml:space="preserve"> in accordance with any legal requirement from time to time in force.</w:t>
      </w:r>
    </w:p>
    <w:p w14:paraId="60EB8BC7" w14:textId="77777777" w:rsidR="00A06EED" w:rsidRDefault="00A06EED" w:rsidP="007D4E53">
      <w:pPr>
        <w:pStyle w:val="Heading4"/>
        <w:keepNext w:val="0"/>
        <w:spacing w:before="240" w:after="60"/>
        <w:ind w:left="709" w:hanging="709"/>
      </w:pPr>
      <w:r>
        <w:t>F1.8</w:t>
      </w:r>
      <w:r>
        <w:tab/>
        <w:t xml:space="preserve">The </w:t>
      </w:r>
      <w:r w:rsidR="006F354D">
        <w:t>Contractor</w:t>
      </w:r>
      <w:r>
        <w:t xml:space="preserve"> shall give the </w:t>
      </w:r>
      <w:r w:rsidR="006F354D">
        <w:t>Client</w:t>
      </w:r>
      <w:r>
        <w:t xml:space="preserve">, on request, copies of all insurance policies referred to in this </w:t>
      </w:r>
      <w:r w:rsidR="00833B39">
        <w:t>Clause</w:t>
      </w:r>
      <w:r>
        <w:t xml:space="preserve"> or a broker’s verification of insurance to </w:t>
      </w:r>
      <w:r>
        <w:lastRenderedPageBreak/>
        <w:t>demonstrate that the appropriate cover is in place, together with receipts or other evidence of payment of the latest premiums due under those policies.</w:t>
      </w:r>
    </w:p>
    <w:p w14:paraId="475E491A" w14:textId="77777777" w:rsidR="00A06EED" w:rsidRDefault="00A06EED" w:rsidP="007D4E53">
      <w:pPr>
        <w:pStyle w:val="Heading4"/>
        <w:keepNext w:val="0"/>
        <w:spacing w:before="240" w:after="60"/>
        <w:ind w:left="709" w:hanging="709"/>
      </w:pPr>
      <w:r>
        <w:t>F1.9</w:t>
      </w:r>
      <w:r>
        <w:tab/>
        <w:t xml:space="preserve">If, for whatever reason, the </w:t>
      </w:r>
      <w:r w:rsidR="006F354D">
        <w:t>Contractor</w:t>
      </w:r>
      <w:r>
        <w:t xml:space="preserve"> fails to give effect to and maintain the insurances required by the provisions of the </w:t>
      </w:r>
      <w:r w:rsidR="006F354D">
        <w:t>Contract</w:t>
      </w:r>
      <w:r>
        <w:t xml:space="preserve"> the </w:t>
      </w:r>
      <w:r w:rsidR="006F354D">
        <w:t>Client</w:t>
      </w:r>
      <w:r>
        <w:t xml:space="preserve"> may make alternative arrangements to protect its interests and may recover the costs of such arrangements from the </w:t>
      </w:r>
      <w:r w:rsidR="006F354D">
        <w:t>Contractor</w:t>
      </w:r>
      <w:r>
        <w:t>.</w:t>
      </w:r>
    </w:p>
    <w:p w14:paraId="0727554C" w14:textId="77777777" w:rsidR="00A06EED" w:rsidRDefault="00A06EED" w:rsidP="007D4E53">
      <w:pPr>
        <w:pStyle w:val="Heading4"/>
        <w:keepNext w:val="0"/>
        <w:spacing w:before="240" w:after="60"/>
        <w:ind w:left="709" w:hanging="709"/>
      </w:pPr>
      <w:r>
        <w:t>F1.10</w:t>
      </w:r>
      <w:r>
        <w:tab/>
        <w:t xml:space="preserve">The provisions of any insurance or the amount of cover shall not relieve the </w:t>
      </w:r>
      <w:r w:rsidR="006F354D">
        <w:t>Contractor</w:t>
      </w:r>
      <w:r>
        <w:t xml:space="preserve"> of any liabilities under the </w:t>
      </w:r>
      <w:r w:rsidR="006F354D">
        <w:t>Contract</w:t>
      </w:r>
      <w:r>
        <w:t xml:space="preserve">.  It shall be the responsibility of the </w:t>
      </w:r>
      <w:r w:rsidR="006F354D">
        <w:t>Contractor</w:t>
      </w:r>
      <w:r>
        <w:t xml:space="preserve"> to determine the amount of insurance cover that will be adequate to enable the </w:t>
      </w:r>
      <w:r w:rsidR="006F354D">
        <w:t>Contractor</w:t>
      </w:r>
      <w:r>
        <w:t xml:space="preserve"> to satisfy any liability referred to in </w:t>
      </w:r>
      <w:r w:rsidR="00833B39">
        <w:t>Clause</w:t>
      </w:r>
      <w:r>
        <w:t xml:space="preserve"> F1.2.</w:t>
      </w:r>
    </w:p>
    <w:p w14:paraId="18F9F460" w14:textId="5266AA23" w:rsidR="00A06EED" w:rsidRDefault="00A06EED" w:rsidP="007D4E53">
      <w:pPr>
        <w:pStyle w:val="Heading4"/>
        <w:keepNext w:val="0"/>
        <w:spacing w:before="240" w:after="60"/>
        <w:ind w:left="709" w:hanging="709"/>
      </w:pPr>
      <w:r>
        <w:t>F1.11</w:t>
      </w:r>
      <w:r>
        <w:tab/>
      </w:r>
      <w:r w:rsidRPr="00F76F40">
        <w:t xml:space="preserve">The </w:t>
      </w:r>
      <w:r w:rsidR="006F354D" w:rsidRPr="00F76F40">
        <w:t>Contractor</w:t>
      </w:r>
      <w:r w:rsidRPr="00F76F40">
        <w:t xml:space="preserve"> shall effect and maintain with a reputable insurance company a fidelity insurance policy or policies to cover the loss, theft or misappropriation of moneys held on behalf of the </w:t>
      </w:r>
      <w:r w:rsidR="006F354D" w:rsidRPr="00F76F40">
        <w:t>Client</w:t>
      </w:r>
      <w:r w:rsidRPr="00F76F40">
        <w:t xml:space="preserve"> up to the sum </w:t>
      </w:r>
      <w:r w:rsidR="00F76F40" w:rsidRPr="00F76F40">
        <w:t xml:space="preserve">equivalent to the estimate established during appraisement </w:t>
      </w:r>
      <w:r w:rsidRPr="00F76F40">
        <w:t xml:space="preserve">whilst in the custody or possession of the </w:t>
      </w:r>
      <w:r w:rsidR="006F354D" w:rsidRPr="00F76F40">
        <w:t>Contractor</w:t>
      </w:r>
      <w:r w:rsidRPr="00F76F40">
        <w:t xml:space="preserve">, or </w:t>
      </w:r>
      <w:proofErr w:type="gramStart"/>
      <w:r w:rsidR="00F76F40" w:rsidRPr="00F76F40">
        <w:t>its</w:t>
      </w:r>
      <w:proofErr w:type="gramEnd"/>
      <w:r w:rsidRPr="00F76F40">
        <w:t xml:space="preserve"> </w:t>
      </w:r>
      <w:r w:rsidR="006F354D" w:rsidRPr="00F76F40">
        <w:t>Staff</w:t>
      </w:r>
      <w:r w:rsidRPr="00F76F40">
        <w:t>.</w:t>
      </w:r>
    </w:p>
    <w:p w14:paraId="4820B70E" w14:textId="77777777" w:rsidR="00A06EED" w:rsidRPr="00AE01A5" w:rsidRDefault="00AE01A5" w:rsidP="00AE01A5">
      <w:pPr>
        <w:pStyle w:val="Heading3"/>
      </w:pPr>
      <w:bookmarkStart w:id="206" w:name="_Toc212821748"/>
      <w:bookmarkStart w:id="207" w:name="_Toc222022713"/>
      <w:bookmarkStart w:id="208" w:name="_Toc446589202"/>
      <w:bookmarkStart w:id="209" w:name="_Toc447529859"/>
      <w:r>
        <w:t>F2</w:t>
      </w:r>
      <w:r>
        <w:tab/>
      </w:r>
      <w:r w:rsidR="00A06EED" w:rsidRPr="00AE01A5">
        <w:t>Warranties and Representations</w:t>
      </w:r>
      <w:bookmarkEnd w:id="206"/>
      <w:bookmarkEnd w:id="207"/>
      <w:bookmarkEnd w:id="208"/>
      <w:bookmarkEnd w:id="209"/>
    </w:p>
    <w:p w14:paraId="2A1B660F" w14:textId="77777777" w:rsidR="00A06EED" w:rsidRDefault="00A06EED" w:rsidP="007D4E53">
      <w:pPr>
        <w:pStyle w:val="Heading4"/>
        <w:keepNext w:val="0"/>
        <w:spacing w:before="240" w:after="60"/>
        <w:ind w:left="709" w:hanging="709"/>
      </w:pPr>
      <w:r>
        <w:t>F2.1</w:t>
      </w:r>
      <w:r>
        <w:tab/>
        <w:t xml:space="preserve">The </w:t>
      </w:r>
      <w:r w:rsidR="006F354D">
        <w:t>Contractor</w:t>
      </w:r>
      <w:r>
        <w:t xml:space="preserve"> warrants and represents that:</w:t>
      </w:r>
    </w:p>
    <w:p w14:paraId="78271C58" w14:textId="77777777" w:rsidR="00A06EED" w:rsidRDefault="00A06EED" w:rsidP="008B1CF4">
      <w:pPr>
        <w:numPr>
          <w:ilvl w:val="0"/>
          <w:numId w:val="38"/>
        </w:numPr>
        <w:ind w:left="1491" w:hanging="357"/>
      </w:pPr>
      <w:r>
        <w:t xml:space="preserve">it has full capacity and authority and all necessary consents (including where its procedures so require, the consent of its parent company) to enter into and perform its obligations under the </w:t>
      </w:r>
      <w:r w:rsidR="006F354D">
        <w:t>Contract</w:t>
      </w:r>
      <w:r>
        <w:t xml:space="preserve"> and that the </w:t>
      </w:r>
      <w:r w:rsidR="006F354D">
        <w:t>Contract</w:t>
      </w:r>
      <w:r>
        <w:t xml:space="preserve"> is executed by a duly authorised representative of the </w:t>
      </w:r>
      <w:r w:rsidR="006F354D">
        <w:t>Contractor</w:t>
      </w:r>
      <w:r>
        <w:t>;</w:t>
      </w:r>
    </w:p>
    <w:p w14:paraId="0F776671" w14:textId="77777777" w:rsidR="00A06EED" w:rsidRDefault="00A06EED" w:rsidP="008B1CF4">
      <w:pPr>
        <w:numPr>
          <w:ilvl w:val="0"/>
          <w:numId w:val="38"/>
        </w:numPr>
        <w:ind w:left="1491" w:hanging="357"/>
      </w:pPr>
      <w:r>
        <w:t xml:space="preserve">in entering the </w:t>
      </w:r>
      <w:r w:rsidR="006F354D">
        <w:t>Contract</w:t>
      </w:r>
      <w:r>
        <w:t xml:space="preserve"> it has not committed any </w:t>
      </w:r>
      <w:r w:rsidR="006F354D">
        <w:t>Fraud</w:t>
      </w:r>
      <w:r>
        <w:t>;</w:t>
      </w:r>
    </w:p>
    <w:p w14:paraId="72A1A3F0" w14:textId="77777777" w:rsidR="00A06EED" w:rsidRDefault="00A06EED" w:rsidP="008B1CF4">
      <w:pPr>
        <w:numPr>
          <w:ilvl w:val="0"/>
          <w:numId w:val="38"/>
        </w:numPr>
        <w:ind w:left="1491" w:hanging="357"/>
      </w:pPr>
      <w:r>
        <w:t xml:space="preserve">as at the </w:t>
      </w:r>
      <w:r w:rsidR="006F354D">
        <w:t>Commencement Date</w:t>
      </w:r>
      <w:r>
        <w:t xml:space="preserve">, all </w:t>
      </w:r>
      <w:r w:rsidR="006F354D">
        <w:t>Information</w:t>
      </w:r>
      <w:r>
        <w:t xml:space="preserve"> contained in the </w:t>
      </w:r>
      <w:r w:rsidR="006F354D">
        <w:t>Tender</w:t>
      </w:r>
      <w:r>
        <w:t xml:space="preserve"> remains true, accurate and not misleading, save as may have been specifically disclosed in writing to the </w:t>
      </w:r>
      <w:r w:rsidR="006F354D">
        <w:t>Client</w:t>
      </w:r>
      <w:r>
        <w:t xml:space="preserve"> prior to execution of the </w:t>
      </w:r>
      <w:r w:rsidR="006F354D">
        <w:t>Contract</w:t>
      </w:r>
      <w:r>
        <w:t>;</w:t>
      </w:r>
    </w:p>
    <w:p w14:paraId="3E1B1271" w14:textId="77777777" w:rsidR="00A06EED" w:rsidRDefault="00A06EED" w:rsidP="008B1CF4">
      <w:pPr>
        <w:numPr>
          <w:ilvl w:val="0"/>
          <w:numId w:val="38"/>
        </w:numPr>
        <w:ind w:left="1491" w:hanging="357"/>
      </w:pPr>
      <w:r>
        <w:t xml:space="preserve">no claim is being asserted and no litigation, arbitration or administrative proceeding is presently in progress or, to the best of the </w:t>
      </w:r>
      <w:r w:rsidR="006F354D">
        <w:t>Contractor</w:t>
      </w:r>
      <w:r>
        <w:t xml:space="preserve">’s knowledge and belief, pending or threatened against it or any of its assets which will or might have a material adverse effect on its ability to perform its obligations under the </w:t>
      </w:r>
      <w:r w:rsidR="006F354D">
        <w:t>Contract</w:t>
      </w:r>
      <w:r>
        <w:t>;</w:t>
      </w:r>
    </w:p>
    <w:p w14:paraId="2F9F5464" w14:textId="77777777" w:rsidR="00A06EED" w:rsidRDefault="00A06EED" w:rsidP="008B1CF4">
      <w:pPr>
        <w:numPr>
          <w:ilvl w:val="0"/>
          <w:numId w:val="38"/>
        </w:numPr>
        <w:ind w:left="1491" w:hanging="357"/>
      </w:pPr>
      <w:r>
        <w:t xml:space="preserve">it is not subject to any </w:t>
      </w:r>
      <w:r w:rsidR="00C57FED">
        <w:t>c</w:t>
      </w:r>
      <w:r w:rsidR="006F354D">
        <w:t>ontract</w:t>
      </w:r>
      <w:r>
        <w:t xml:space="preserve">ual obligation, compliance with which is likely to have a material adverse effect on its ability to perform its obligations under the </w:t>
      </w:r>
      <w:r w:rsidR="006F354D">
        <w:t>Contract</w:t>
      </w:r>
      <w:r>
        <w:t>;</w:t>
      </w:r>
    </w:p>
    <w:p w14:paraId="0E7543EB" w14:textId="77777777" w:rsidR="00A06EED" w:rsidRDefault="00A06EED" w:rsidP="008B1CF4">
      <w:pPr>
        <w:numPr>
          <w:ilvl w:val="0"/>
          <w:numId w:val="38"/>
        </w:numPr>
        <w:ind w:left="1491" w:hanging="357"/>
      </w:pPr>
      <w:r>
        <w:t xml:space="preserve">no proceedings or other steps have been taken and not discharged (nor, to the best of its knowledge, are threatened) for the winding up of the </w:t>
      </w:r>
      <w:r w:rsidR="006F354D">
        <w:t>Contractor</w:t>
      </w:r>
      <w:r>
        <w:t xml:space="preserve"> or for its dissolution or for the appointment of a receiver, administrative receiver, liquidator, manager, administrator or similar officer in relation to any of the </w:t>
      </w:r>
      <w:r w:rsidR="006F354D">
        <w:t>Contractor</w:t>
      </w:r>
      <w:r>
        <w:t>’s assets or revenue;</w:t>
      </w:r>
    </w:p>
    <w:p w14:paraId="43BB3BB4" w14:textId="77777777" w:rsidR="00A06EED" w:rsidRDefault="00A06EED" w:rsidP="008B1CF4">
      <w:pPr>
        <w:numPr>
          <w:ilvl w:val="0"/>
          <w:numId w:val="38"/>
        </w:numPr>
        <w:ind w:left="1491" w:hanging="357"/>
      </w:pPr>
      <w:r>
        <w:lastRenderedPageBreak/>
        <w:t xml:space="preserve">it owns, has obtained or is able to obtain, valid licences for all </w:t>
      </w:r>
      <w:r w:rsidR="006F354D">
        <w:t>Intellectual Property Rights</w:t>
      </w:r>
      <w:r>
        <w:t xml:space="preserve"> that are necessary for the performance of its obligations under the </w:t>
      </w:r>
      <w:r w:rsidR="006F354D">
        <w:t>Contract</w:t>
      </w:r>
      <w:r>
        <w:t>;</w:t>
      </w:r>
    </w:p>
    <w:p w14:paraId="00EE3E1D" w14:textId="77777777" w:rsidR="00A06EED" w:rsidRDefault="00712A95" w:rsidP="008B1CF4">
      <w:pPr>
        <w:numPr>
          <w:ilvl w:val="0"/>
          <w:numId w:val="38"/>
        </w:numPr>
        <w:ind w:left="1491" w:hanging="357"/>
      </w:pPr>
      <w:r>
        <w:t>in the 3</w:t>
      </w:r>
      <w:r w:rsidR="00A06EED">
        <w:t xml:space="preserve"> years prior to the date of the </w:t>
      </w:r>
      <w:r w:rsidR="006F354D">
        <w:t>Contract</w:t>
      </w:r>
      <w:r w:rsidR="00A06EED">
        <w:t>:</w:t>
      </w:r>
    </w:p>
    <w:p w14:paraId="4ED18A38" w14:textId="77777777" w:rsidR="00A06EED" w:rsidRDefault="00A06EED" w:rsidP="008B1CF4">
      <w:pPr>
        <w:numPr>
          <w:ilvl w:val="0"/>
          <w:numId w:val="37"/>
        </w:numPr>
        <w:ind w:left="2058" w:hanging="357"/>
      </w:pPr>
      <w:r>
        <w:t>it has conducted all financial accounting and reporting activities in compliance in all material respects with the generally accepted accounting principles that apply to it in any country where it files accounts;</w:t>
      </w:r>
    </w:p>
    <w:p w14:paraId="57B05C36" w14:textId="77777777" w:rsidR="00A06EED" w:rsidRDefault="00A06EED" w:rsidP="008B1CF4">
      <w:pPr>
        <w:numPr>
          <w:ilvl w:val="0"/>
          <w:numId w:val="37"/>
        </w:numPr>
        <w:ind w:left="2058" w:hanging="357"/>
      </w:pPr>
      <w:r>
        <w:t xml:space="preserve">it has been in full compliance with all applicable securities and tax </w:t>
      </w:r>
      <w:r w:rsidR="006F354D">
        <w:t>Law</w:t>
      </w:r>
      <w:r>
        <w:t>s and regulations in the jurisdiction in which it is established; and</w:t>
      </w:r>
    </w:p>
    <w:p w14:paraId="23CE6F11" w14:textId="77777777" w:rsidR="00A06EED" w:rsidRDefault="00A06EED" w:rsidP="008B1CF4">
      <w:pPr>
        <w:numPr>
          <w:ilvl w:val="0"/>
          <w:numId w:val="37"/>
        </w:numPr>
        <w:ind w:left="2058" w:hanging="357"/>
      </w:pPr>
      <w:proofErr w:type="gramStart"/>
      <w:r>
        <w:t>it</w:t>
      </w:r>
      <w:proofErr w:type="gramEnd"/>
      <w:r>
        <w:t xml:space="preserve"> has not done or omitted to do anything which could have a material adverse effect on its assets, financial condition or position as an ongoing business concern or its ability to fulfil its obligations under the </w:t>
      </w:r>
      <w:r w:rsidR="006F354D">
        <w:t>Contract</w:t>
      </w:r>
      <w:r>
        <w:t xml:space="preserve">. </w:t>
      </w:r>
    </w:p>
    <w:p w14:paraId="4187A4C9" w14:textId="6B36F6B7" w:rsidR="00A06EED" w:rsidRPr="00AE01A5" w:rsidRDefault="00AE01A5" w:rsidP="00AE01A5">
      <w:pPr>
        <w:pStyle w:val="Heading3"/>
      </w:pPr>
      <w:bookmarkStart w:id="210" w:name="_Toc212821747"/>
      <w:bookmarkStart w:id="211" w:name="_Toc222022714"/>
      <w:bookmarkStart w:id="212" w:name="_Toc446589203"/>
      <w:bookmarkStart w:id="213" w:name="_Toc447529860"/>
      <w:r>
        <w:t>F3</w:t>
      </w:r>
      <w:r>
        <w:tab/>
      </w:r>
      <w:r w:rsidR="00A06EED" w:rsidRPr="00AE01A5">
        <w:t>Professional Indemnity</w:t>
      </w:r>
      <w:bookmarkEnd w:id="210"/>
      <w:bookmarkEnd w:id="211"/>
      <w:r w:rsidR="006C7FE7" w:rsidRPr="00AE01A5">
        <w:t xml:space="preserve"> </w:t>
      </w:r>
      <w:bookmarkEnd w:id="212"/>
      <w:bookmarkEnd w:id="213"/>
    </w:p>
    <w:p w14:paraId="0BC9830C" w14:textId="11D0B498" w:rsidR="00A06EED" w:rsidRDefault="00A06EED" w:rsidP="007D4E53">
      <w:pPr>
        <w:pStyle w:val="Heading4"/>
        <w:keepNext w:val="0"/>
        <w:spacing w:before="240" w:after="60"/>
        <w:ind w:left="709" w:hanging="709"/>
      </w:pPr>
      <w:r>
        <w:t>F3.1</w:t>
      </w:r>
      <w:r>
        <w:tab/>
        <w:t xml:space="preserve">The </w:t>
      </w:r>
      <w:r w:rsidR="006F354D">
        <w:t>Contractor</w:t>
      </w:r>
      <w:r>
        <w:t xml:space="preserve"> shall effect and maintain appropriate professional indemnity insurance cover during the </w:t>
      </w:r>
      <w:r w:rsidR="006F354D">
        <w:t>Contract Period</w:t>
      </w:r>
      <w:r>
        <w:t xml:space="preserve"> and shall ensure that all agents, professional consultants and sub-</w:t>
      </w:r>
      <w:r w:rsidR="00581852">
        <w:t>c</w:t>
      </w:r>
      <w:r w:rsidR="006F354D">
        <w:t>ontractor</w:t>
      </w:r>
      <w:r>
        <w:t xml:space="preserve">s involved in the supply of the </w:t>
      </w:r>
      <w:r w:rsidR="006F354D">
        <w:t>Services</w:t>
      </w:r>
      <w:r>
        <w:t xml:space="preserve"> do the same.  To comply with its obligations under this </w:t>
      </w:r>
      <w:r w:rsidR="00833B39">
        <w:t>Clause</w:t>
      </w:r>
      <w:r>
        <w:t xml:space="preserve"> and as a minimum, the </w:t>
      </w:r>
      <w:r w:rsidR="006F354D">
        <w:t>Contractor</w:t>
      </w:r>
      <w:r>
        <w:t xml:space="preserve"> shall ensure professional indemnity insurance held by the </w:t>
      </w:r>
      <w:r w:rsidR="006F354D">
        <w:t>Contractor</w:t>
      </w:r>
      <w:r>
        <w:t xml:space="preserve"> and by any agent, sub-</w:t>
      </w:r>
      <w:r w:rsidR="00581852">
        <w:t>c</w:t>
      </w:r>
      <w:r w:rsidR="006F354D">
        <w:t>ontractor</w:t>
      </w:r>
      <w:r>
        <w:t xml:space="preserve"> or consultant involved in the supply of the </w:t>
      </w:r>
      <w:r w:rsidR="006F354D">
        <w:t>Services</w:t>
      </w:r>
      <w:r>
        <w:t xml:space="preserve"> has a limit of indemnity of not less than </w:t>
      </w:r>
      <w:r w:rsidR="00F76F40">
        <w:rPr>
          <w:highlight w:val="yellow"/>
        </w:rPr>
        <w:t>[NOTE – Indemnity value will be aligned to tenderers’ existing policies</w:t>
      </w:r>
      <w:r w:rsidRPr="007D4E53">
        <w:rPr>
          <w:highlight w:val="yellow"/>
        </w:rPr>
        <w:t>]</w:t>
      </w:r>
      <w:r>
        <w:t xml:space="preserve"> for each individual claim or such higher limit as the </w:t>
      </w:r>
      <w:r w:rsidR="006F354D">
        <w:t>Client</w:t>
      </w:r>
      <w:r>
        <w:t xml:space="preserve"> may reasonably require (and as required by </w:t>
      </w:r>
      <w:r w:rsidR="006F354D">
        <w:t>Law</w:t>
      </w:r>
      <w:r>
        <w:t xml:space="preserve">) from time to time.   Such insurance shall be maintained for the duration of the </w:t>
      </w:r>
      <w:r w:rsidR="006F354D">
        <w:t>Contract Period</w:t>
      </w:r>
      <w:r>
        <w:t xml:space="preserve"> and for a minimum of</w:t>
      </w:r>
      <w:r w:rsidR="00F235EA">
        <w:t xml:space="preserve"> </w:t>
      </w:r>
      <w:r>
        <w:t xml:space="preserve">12 </w:t>
      </w:r>
      <w:r w:rsidR="00B742AA">
        <w:t>M</w:t>
      </w:r>
      <w:r>
        <w:t>onths thereafter.</w:t>
      </w:r>
    </w:p>
    <w:p w14:paraId="4CB51689" w14:textId="77777777" w:rsidR="00A06EED" w:rsidRDefault="00A06EED" w:rsidP="007D4E53">
      <w:pPr>
        <w:pStyle w:val="Heading4"/>
        <w:keepNext w:val="0"/>
        <w:spacing w:before="240" w:after="60"/>
        <w:ind w:left="709" w:hanging="709"/>
      </w:pPr>
      <w:r>
        <w:t>F3.2</w:t>
      </w:r>
      <w:r>
        <w:tab/>
        <w:t xml:space="preserve">Any excess or deductibles under the insurance referred to in </w:t>
      </w:r>
      <w:r w:rsidR="00833B39">
        <w:t>Clause</w:t>
      </w:r>
      <w:r>
        <w:t xml:space="preserve"> F3.1 shall be the sole and exclusive responsibility of the </w:t>
      </w:r>
      <w:r w:rsidR="006F354D">
        <w:t>Contractor</w:t>
      </w:r>
      <w:r>
        <w:t xml:space="preserve"> or the </w:t>
      </w:r>
      <w:r w:rsidR="006F354D">
        <w:t>Contractor</w:t>
      </w:r>
      <w:r>
        <w:t>’s agents, professional consultants or sub-</w:t>
      </w:r>
      <w:r w:rsidR="00581852">
        <w:t>c</w:t>
      </w:r>
      <w:r w:rsidR="006F354D">
        <w:t>ontractor</w:t>
      </w:r>
      <w:r>
        <w:t>s, as applicable.</w:t>
      </w:r>
    </w:p>
    <w:p w14:paraId="5A2E61EE" w14:textId="77777777" w:rsidR="00A06EED" w:rsidRDefault="00A06EED" w:rsidP="007D4E53">
      <w:pPr>
        <w:pStyle w:val="Heading4"/>
        <w:keepNext w:val="0"/>
        <w:spacing w:before="240" w:after="60"/>
        <w:ind w:left="709" w:hanging="709"/>
      </w:pPr>
      <w:r>
        <w:t>F3.3</w:t>
      </w:r>
      <w:r>
        <w:tab/>
        <w:t xml:space="preserve">The terms of any insurance or the amount of insurance cover shall not relieve the </w:t>
      </w:r>
      <w:r w:rsidR="006F354D">
        <w:t>Contractor</w:t>
      </w:r>
      <w:r>
        <w:t xml:space="preserve"> of any liabilities arising under the </w:t>
      </w:r>
      <w:r w:rsidR="006F354D">
        <w:t>Contract</w:t>
      </w:r>
      <w:r>
        <w:t>.</w:t>
      </w:r>
    </w:p>
    <w:p w14:paraId="406FD156" w14:textId="77777777" w:rsidR="00A06EED" w:rsidRDefault="00A06EED" w:rsidP="007D4E53">
      <w:pPr>
        <w:pStyle w:val="Heading4"/>
        <w:keepNext w:val="0"/>
        <w:spacing w:before="240" w:after="60"/>
        <w:ind w:left="709" w:hanging="709"/>
      </w:pPr>
      <w:r>
        <w:t>F3.4</w:t>
      </w:r>
      <w:r>
        <w:tab/>
        <w:t xml:space="preserve">The </w:t>
      </w:r>
      <w:r w:rsidR="006F354D">
        <w:t>Contractor</w:t>
      </w:r>
      <w:r>
        <w:t xml:space="preserve"> shall, on request, provide the </w:t>
      </w:r>
      <w:r w:rsidR="006F354D">
        <w:t>Client</w:t>
      </w:r>
      <w:r>
        <w:t xml:space="preserve"> with copies of all insurance policies referred to in </w:t>
      </w:r>
      <w:r w:rsidR="00833B39">
        <w:t>Clause</w:t>
      </w:r>
      <w:r>
        <w:t xml:space="preserve"> F3.1 or a broker’s verification of insurance to demonstrate that the appropriate cover is in place, together with receipts or other evidence of payment of the latest premiums due under those policies.</w:t>
      </w:r>
    </w:p>
    <w:p w14:paraId="1CBE9CF9" w14:textId="77777777" w:rsidR="00A06EED" w:rsidRPr="007D4E53" w:rsidRDefault="00A06EED" w:rsidP="007D4E53">
      <w:pPr>
        <w:pStyle w:val="Heading4"/>
        <w:keepNext w:val="0"/>
        <w:spacing w:before="240" w:after="60"/>
        <w:ind w:left="709" w:hanging="709"/>
      </w:pPr>
      <w:r w:rsidRPr="007D4E53">
        <w:t>F3.5</w:t>
      </w:r>
      <w:r w:rsidRPr="007D4E53">
        <w:tab/>
        <w:t xml:space="preserve">If, for whatever reason, the </w:t>
      </w:r>
      <w:r w:rsidR="006F354D" w:rsidRPr="007D4E53">
        <w:t>Contractor</w:t>
      </w:r>
      <w:r w:rsidRPr="007D4E53">
        <w:t xml:space="preserve"> fails to give effect to and maintain the insurances required by this </w:t>
      </w:r>
      <w:r w:rsidR="00833B39" w:rsidRPr="007D4E53">
        <w:t>Clause</w:t>
      </w:r>
      <w:r w:rsidRPr="007D4E53">
        <w:t xml:space="preserve"> then the </w:t>
      </w:r>
      <w:r w:rsidR="006F354D" w:rsidRPr="007D4E53">
        <w:t>Client</w:t>
      </w:r>
      <w:r w:rsidRPr="007D4E53">
        <w:t xml:space="preserve"> may make alternative arrangements to protect its interests and may recover the costs of such arrangements from the </w:t>
      </w:r>
      <w:r w:rsidR="006F354D" w:rsidRPr="007D4E53">
        <w:t>Contractor</w:t>
      </w:r>
      <w:r w:rsidRPr="007D4E53">
        <w:t xml:space="preserve">.  </w:t>
      </w:r>
    </w:p>
    <w:p w14:paraId="23D966BD" w14:textId="52BE57B1" w:rsidR="0021305C" w:rsidRPr="00997C82" w:rsidRDefault="00997C82" w:rsidP="00E716EE">
      <w:pPr>
        <w:pStyle w:val="Heading3"/>
        <w:rPr>
          <w:bCs w:val="0"/>
        </w:rPr>
      </w:pPr>
      <w:bookmarkStart w:id="214" w:name="_Toc446589204"/>
      <w:bookmarkStart w:id="215" w:name="_Toc447529861"/>
      <w:r w:rsidRPr="00997C82">
        <w:lastRenderedPageBreak/>
        <w:t>F4</w:t>
      </w:r>
      <w:r w:rsidRPr="00997C82">
        <w:tab/>
      </w:r>
      <w:bookmarkEnd w:id="214"/>
      <w:bookmarkEnd w:id="215"/>
      <w:r w:rsidR="00E716EE">
        <w:t>NOT APPLICABLE TO THIS CONTRACT</w:t>
      </w:r>
    </w:p>
    <w:p w14:paraId="66471CC0" w14:textId="77777777" w:rsidR="00A06EED" w:rsidRDefault="007D4E53" w:rsidP="007D4E53">
      <w:pPr>
        <w:pStyle w:val="Heading10"/>
      </w:pPr>
      <w:bookmarkStart w:id="216" w:name="_Toc212821749"/>
      <w:bookmarkStart w:id="217" w:name="_Toc222022715"/>
      <w:bookmarkStart w:id="218" w:name="_Toc446589205"/>
      <w:bookmarkStart w:id="219" w:name="_Toc446596137"/>
      <w:bookmarkStart w:id="220" w:name="_Toc447529862"/>
      <w:r>
        <w:t>G</w:t>
      </w:r>
      <w:r>
        <w:tab/>
      </w:r>
      <w:r w:rsidR="006F354D">
        <w:t>DEFAULT</w:t>
      </w:r>
      <w:r w:rsidR="00A06EED">
        <w:t>, DISRUPTION AND TERMINATION</w:t>
      </w:r>
      <w:bookmarkEnd w:id="216"/>
      <w:bookmarkEnd w:id="217"/>
      <w:bookmarkEnd w:id="218"/>
      <w:bookmarkEnd w:id="219"/>
      <w:bookmarkEnd w:id="220"/>
    </w:p>
    <w:p w14:paraId="5126E583" w14:textId="77777777" w:rsidR="00A06EED" w:rsidRDefault="007D4E53" w:rsidP="007D4E53">
      <w:pPr>
        <w:pStyle w:val="Heading3"/>
      </w:pPr>
      <w:bookmarkStart w:id="221" w:name="_Toc212821750"/>
      <w:bookmarkStart w:id="222" w:name="_Toc222022716"/>
      <w:bookmarkStart w:id="223" w:name="_Toc446589206"/>
      <w:bookmarkStart w:id="224" w:name="_Toc447529863"/>
      <w:r>
        <w:t>G1</w:t>
      </w:r>
      <w:r>
        <w:tab/>
      </w:r>
      <w:r w:rsidR="00A06EED">
        <w:t>Termination on insolvency and change of control</w:t>
      </w:r>
      <w:bookmarkEnd w:id="221"/>
      <w:bookmarkEnd w:id="222"/>
      <w:bookmarkEnd w:id="223"/>
      <w:bookmarkEnd w:id="224"/>
    </w:p>
    <w:p w14:paraId="5C3FC4C7" w14:textId="77777777" w:rsidR="00A06EED" w:rsidRDefault="00A06EED" w:rsidP="007D4E53">
      <w:pPr>
        <w:pStyle w:val="Heading4"/>
        <w:keepNext w:val="0"/>
        <w:spacing w:before="240" w:after="60"/>
        <w:ind w:left="709" w:hanging="709"/>
      </w:pPr>
      <w:r>
        <w:t>G1.1</w:t>
      </w:r>
      <w:r>
        <w:tab/>
        <w:t xml:space="preserve">The </w:t>
      </w:r>
      <w:r w:rsidR="006F354D">
        <w:t>Client</w:t>
      </w:r>
      <w:r>
        <w:t xml:space="preserve"> may terminate the </w:t>
      </w:r>
      <w:r w:rsidR="006F354D">
        <w:t>Contract</w:t>
      </w:r>
      <w:r>
        <w:t xml:space="preserve"> with immediate effect by notice in writing where the </w:t>
      </w:r>
      <w:r w:rsidR="006F354D">
        <w:t>Contractor</w:t>
      </w:r>
      <w:r>
        <w:t xml:space="preserve"> is a company and in respect of the </w:t>
      </w:r>
      <w:r w:rsidR="006F354D">
        <w:t>Contractor</w:t>
      </w:r>
      <w:r>
        <w:t>:</w:t>
      </w:r>
    </w:p>
    <w:p w14:paraId="156CFF9B" w14:textId="77777777" w:rsidR="00A06EED" w:rsidRDefault="00A06EED" w:rsidP="008B1CF4">
      <w:pPr>
        <w:numPr>
          <w:ilvl w:val="0"/>
          <w:numId w:val="36"/>
        </w:numPr>
        <w:ind w:left="1491" w:hanging="357"/>
      </w:pPr>
      <w:r>
        <w:t>a proposal is made for a voluntary arrangement within Part I of the Insolvency Act 1986 or of any other composition scheme or arrangement with, or assignment for the benefit of, its creditors; or</w:t>
      </w:r>
    </w:p>
    <w:p w14:paraId="119693B6" w14:textId="77777777" w:rsidR="00A06EED" w:rsidRDefault="00A06EED" w:rsidP="008B1CF4">
      <w:pPr>
        <w:numPr>
          <w:ilvl w:val="0"/>
          <w:numId w:val="36"/>
        </w:numPr>
        <w:ind w:left="1491" w:hanging="357"/>
      </w:pPr>
      <w:r>
        <w:t>a shareholders’ meeting is convened for the purpose of considering a resolution that it be wound up or a resolution for its winding-up is passed (other than as part of, and exclusively for the purpose of, a bona fide reconstruction or amalgamation); or</w:t>
      </w:r>
    </w:p>
    <w:p w14:paraId="58AD5BA5" w14:textId="77777777" w:rsidR="00A06EED" w:rsidRDefault="00A06EED" w:rsidP="008B1CF4">
      <w:pPr>
        <w:numPr>
          <w:ilvl w:val="0"/>
          <w:numId w:val="36"/>
        </w:numPr>
        <w:ind w:left="1491" w:hanging="357"/>
      </w:pPr>
      <w:r>
        <w:t>a petition is presented for its winding up (which is not dismissed within 14 days of its service) or an application is made for the appointment of a provisional liquidator or a creditors’ meeting is convened pursuant to section 98 of the Insolvency Act 1986; or</w:t>
      </w:r>
    </w:p>
    <w:p w14:paraId="0DA1C16E" w14:textId="77777777" w:rsidR="00A06EED" w:rsidRDefault="00A06EED" w:rsidP="008B1CF4">
      <w:pPr>
        <w:numPr>
          <w:ilvl w:val="0"/>
          <w:numId w:val="36"/>
        </w:numPr>
        <w:ind w:left="1491" w:hanging="357"/>
      </w:pPr>
      <w:r>
        <w:t>a receiver, administrative receiver or similar officer is appointed over the whole or any part of its business or assets; or</w:t>
      </w:r>
    </w:p>
    <w:p w14:paraId="11864F70" w14:textId="77777777" w:rsidR="00A06EED" w:rsidRDefault="00A06EED" w:rsidP="008B1CF4">
      <w:pPr>
        <w:numPr>
          <w:ilvl w:val="0"/>
          <w:numId w:val="36"/>
        </w:numPr>
        <w:ind w:left="1491" w:hanging="357"/>
      </w:pPr>
      <w:r>
        <w:t>an application order is made either for the appointment of an administrator or for an administration order, an administrator is appointed, or notice of intention to appoint an administrator is given; or</w:t>
      </w:r>
    </w:p>
    <w:p w14:paraId="68A2312F" w14:textId="77777777" w:rsidR="00A06EED" w:rsidRDefault="00A06EED" w:rsidP="008B1CF4">
      <w:pPr>
        <w:numPr>
          <w:ilvl w:val="0"/>
          <w:numId w:val="36"/>
        </w:numPr>
        <w:ind w:left="1491" w:hanging="357"/>
      </w:pPr>
      <w:r>
        <w:t>it is or becomes insolvent within the meaning of section 123 of the Insolvency Act 1986; or</w:t>
      </w:r>
    </w:p>
    <w:p w14:paraId="3145CC70" w14:textId="77777777" w:rsidR="00A06EED" w:rsidRDefault="00A06EED" w:rsidP="008B1CF4">
      <w:pPr>
        <w:numPr>
          <w:ilvl w:val="0"/>
          <w:numId w:val="36"/>
        </w:numPr>
        <w:ind w:left="1491" w:hanging="357"/>
      </w:pPr>
      <w:r>
        <w:t xml:space="preserve">being a “small company” within the meaning of section 247(3) of the Companies Act 1985, a moratorium comes into force pursuant to </w:t>
      </w:r>
      <w:r w:rsidR="006F354D">
        <w:t>Schedule</w:t>
      </w:r>
      <w:r>
        <w:t xml:space="preserve"> A1 of the Insolvency Act 1986; or</w:t>
      </w:r>
    </w:p>
    <w:p w14:paraId="5DC0C1E6" w14:textId="77777777" w:rsidR="00A06EED" w:rsidRDefault="00A06EED" w:rsidP="008B1CF4">
      <w:pPr>
        <w:numPr>
          <w:ilvl w:val="0"/>
          <w:numId w:val="36"/>
        </w:numPr>
        <w:ind w:left="1491" w:hanging="357"/>
      </w:pPr>
      <w:proofErr w:type="gramStart"/>
      <w:r>
        <w:t>any</w:t>
      </w:r>
      <w:proofErr w:type="gramEnd"/>
      <w:r>
        <w:t xml:space="preserve"> event similar to those listed in </w:t>
      </w:r>
      <w:r w:rsidR="000A2A6D">
        <w:t>G</w:t>
      </w:r>
      <w:r>
        <w:t xml:space="preserve">1.1(a)-(g) occurs under the </w:t>
      </w:r>
      <w:r w:rsidR="006F354D">
        <w:t>Law</w:t>
      </w:r>
      <w:r>
        <w:t xml:space="preserve"> of any other jurisdiction.</w:t>
      </w:r>
    </w:p>
    <w:p w14:paraId="46DB6CE5" w14:textId="77777777" w:rsidR="00A06EED" w:rsidRDefault="00A06EED" w:rsidP="007D4E53">
      <w:pPr>
        <w:pStyle w:val="Heading4"/>
        <w:keepNext w:val="0"/>
        <w:spacing w:before="240" w:after="60"/>
        <w:ind w:left="709" w:hanging="709"/>
      </w:pPr>
      <w:r>
        <w:t>G1.2</w:t>
      </w:r>
      <w:r>
        <w:tab/>
        <w:t xml:space="preserve">The </w:t>
      </w:r>
      <w:r w:rsidR="006F354D">
        <w:t>Client</w:t>
      </w:r>
      <w:r>
        <w:t xml:space="preserve"> may terminate the </w:t>
      </w:r>
      <w:r w:rsidR="006F354D">
        <w:t>Contract</w:t>
      </w:r>
      <w:r>
        <w:t xml:space="preserve"> with immediate effect by notice in writing where the </w:t>
      </w:r>
      <w:r w:rsidR="006F354D">
        <w:t>Contractor</w:t>
      </w:r>
      <w:r>
        <w:t xml:space="preserve"> is an individual and:</w:t>
      </w:r>
    </w:p>
    <w:p w14:paraId="6AED6CF3" w14:textId="77777777" w:rsidR="00A06EED" w:rsidRDefault="00A06EED" w:rsidP="008B1CF4">
      <w:pPr>
        <w:numPr>
          <w:ilvl w:val="0"/>
          <w:numId w:val="35"/>
        </w:numPr>
        <w:ind w:left="1491" w:hanging="357"/>
      </w:pPr>
      <w:r>
        <w:t xml:space="preserve">an application for an interim order is made pursuant to Sections 252-253 of the Insolvency Act 1986 or a proposal is made for any composition scheme or arrangement with, or assignment for the benefit of, the </w:t>
      </w:r>
      <w:r w:rsidR="006F354D">
        <w:t>Contractor</w:t>
      </w:r>
      <w:r>
        <w:t>’s creditors; or</w:t>
      </w:r>
    </w:p>
    <w:p w14:paraId="3179855D" w14:textId="77777777" w:rsidR="00A06EED" w:rsidRDefault="00A06EED" w:rsidP="008B1CF4">
      <w:pPr>
        <w:numPr>
          <w:ilvl w:val="0"/>
          <w:numId w:val="35"/>
        </w:numPr>
        <w:ind w:left="1491" w:hanging="357"/>
      </w:pPr>
      <w:r>
        <w:t xml:space="preserve">a petition is presented and not dismissed within 14 days or order made for the </w:t>
      </w:r>
      <w:r w:rsidR="006F354D">
        <w:t>Contractor</w:t>
      </w:r>
      <w:r>
        <w:t>’s bankruptcy; or</w:t>
      </w:r>
    </w:p>
    <w:p w14:paraId="1DFE0798" w14:textId="77777777" w:rsidR="00A06EED" w:rsidRDefault="00A06EED" w:rsidP="008B1CF4">
      <w:pPr>
        <w:numPr>
          <w:ilvl w:val="0"/>
          <w:numId w:val="35"/>
        </w:numPr>
        <w:ind w:left="1491" w:hanging="357"/>
      </w:pPr>
      <w:r>
        <w:t xml:space="preserve">a receiver, or similar officer is appointed over the whole or any part of the </w:t>
      </w:r>
      <w:r w:rsidR="006F354D">
        <w:t>Contractor</w:t>
      </w:r>
      <w:r>
        <w:t xml:space="preserve">’s assets or a person becomes entitled to appoint a receiver, or similar officer over the whole or any part of his assets; or </w:t>
      </w:r>
    </w:p>
    <w:p w14:paraId="35761EA6" w14:textId="77777777" w:rsidR="00A06EED" w:rsidRDefault="00A06EED" w:rsidP="008B1CF4">
      <w:pPr>
        <w:numPr>
          <w:ilvl w:val="0"/>
          <w:numId w:val="35"/>
        </w:numPr>
        <w:ind w:left="1491" w:hanging="357"/>
      </w:pPr>
      <w:r>
        <w:lastRenderedPageBreak/>
        <w:t xml:space="preserve">the </w:t>
      </w:r>
      <w:r w:rsidR="006F354D">
        <w:t>Contractor</w:t>
      </w:r>
      <w:r>
        <w:t xml:space="preserve"> is unable to pay his debts or has no reasonable prospect of doing so, in either case within the meaning of section 268 of the Insolvency Act 1986; or</w:t>
      </w:r>
    </w:p>
    <w:p w14:paraId="0F828446" w14:textId="77777777" w:rsidR="00A06EED" w:rsidRDefault="00A06EED" w:rsidP="008B1CF4">
      <w:pPr>
        <w:numPr>
          <w:ilvl w:val="0"/>
          <w:numId w:val="35"/>
        </w:numPr>
        <w:ind w:left="1491" w:hanging="357"/>
      </w:pPr>
      <w:r>
        <w:t xml:space="preserve">a creditor or encumbrancer attaches or takes possession of, or a distress, execution, sequestration or other such process is levied or enforced on or sued against, the whole or any part of the </w:t>
      </w:r>
      <w:r w:rsidR="006F354D">
        <w:t>Contractor</w:t>
      </w:r>
      <w:r>
        <w:t>’s assets and such attachment or process is not discharged within 14 days; or</w:t>
      </w:r>
    </w:p>
    <w:p w14:paraId="1D192D3A" w14:textId="77777777" w:rsidR="00A06EED" w:rsidRDefault="00A06EED" w:rsidP="008B1CF4">
      <w:pPr>
        <w:numPr>
          <w:ilvl w:val="0"/>
          <w:numId w:val="35"/>
        </w:numPr>
        <w:ind w:left="1491" w:hanging="357"/>
      </w:pPr>
      <w:r>
        <w:t xml:space="preserve">he dies or is adjudged incapable of managing his affairs within the meaning of Part VII of the Mental Capacity Act 2005; or </w:t>
      </w:r>
    </w:p>
    <w:p w14:paraId="69E8BB98" w14:textId="77777777" w:rsidR="00A06EED" w:rsidRDefault="00A06EED" w:rsidP="008B1CF4">
      <w:pPr>
        <w:numPr>
          <w:ilvl w:val="0"/>
          <w:numId w:val="35"/>
        </w:numPr>
        <w:ind w:left="1491" w:hanging="357"/>
      </w:pPr>
      <w:proofErr w:type="gramStart"/>
      <w:r>
        <w:t>he</w:t>
      </w:r>
      <w:proofErr w:type="gramEnd"/>
      <w:r>
        <w:t xml:space="preserve"> suspends or ceases, or threatens to suspend or cease, to carry on all or a substantial part of his business.</w:t>
      </w:r>
    </w:p>
    <w:p w14:paraId="2071B8E5" w14:textId="77777777" w:rsidR="00A06EED" w:rsidRDefault="00A06EED" w:rsidP="007D4E53">
      <w:pPr>
        <w:pStyle w:val="Heading4"/>
        <w:keepNext w:val="0"/>
        <w:spacing w:before="240" w:after="60"/>
        <w:ind w:left="709" w:hanging="709"/>
      </w:pPr>
      <w:r>
        <w:t>G1.3</w:t>
      </w:r>
      <w:r>
        <w:tab/>
        <w:t xml:space="preserve">The </w:t>
      </w:r>
      <w:r w:rsidR="006F354D">
        <w:t>Client</w:t>
      </w:r>
      <w:r>
        <w:t xml:space="preserve"> may terminate the </w:t>
      </w:r>
      <w:r w:rsidR="006F354D">
        <w:t>Contract</w:t>
      </w:r>
      <w:r>
        <w:t xml:space="preserve"> with immediate effect by notice in writing where the </w:t>
      </w:r>
      <w:r w:rsidR="006F354D">
        <w:t>Contractor</w:t>
      </w:r>
      <w:r>
        <w:t xml:space="preserve"> is a partnership and:</w:t>
      </w:r>
    </w:p>
    <w:p w14:paraId="45CEFAA3" w14:textId="77777777" w:rsidR="00A06EED" w:rsidRDefault="00A06EED" w:rsidP="008B1CF4">
      <w:pPr>
        <w:numPr>
          <w:ilvl w:val="0"/>
          <w:numId w:val="34"/>
        </w:numPr>
        <w:ind w:left="1491" w:hanging="357"/>
      </w:pPr>
      <w:r>
        <w:t xml:space="preserve">a proposal is made for a voluntary arrangement within Article 4 of the Insolvent Partnerships Order 1994 or a proposal is made for any other composition, scheme or arrangement with, or assignment for the benefit of, its creditors; or </w:t>
      </w:r>
      <w:r>
        <w:tab/>
      </w:r>
    </w:p>
    <w:p w14:paraId="30722A10" w14:textId="77777777" w:rsidR="00A06EED" w:rsidRDefault="00A06EED" w:rsidP="008B1CF4">
      <w:pPr>
        <w:numPr>
          <w:ilvl w:val="0"/>
          <w:numId w:val="34"/>
        </w:numPr>
        <w:ind w:left="1491" w:hanging="357"/>
      </w:pPr>
      <w:r>
        <w:t>it is for any reason dissolved; or</w:t>
      </w:r>
    </w:p>
    <w:p w14:paraId="26C48267" w14:textId="77777777" w:rsidR="00A06EED" w:rsidRDefault="00A06EED" w:rsidP="008B1CF4">
      <w:pPr>
        <w:numPr>
          <w:ilvl w:val="0"/>
          <w:numId w:val="34"/>
        </w:numPr>
        <w:ind w:left="1491" w:hanging="357"/>
      </w:pPr>
      <w:r>
        <w:t xml:space="preserve">a petition is presented for its winding up or for the making of any administration order, or an application is made for the appointment of a provisional liquidator; or </w:t>
      </w:r>
    </w:p>
    <w:p w14:paraId="5BCB740C" w14:textId="77777777" w:rsidR="00A06EED" w:rsidRDefault="00A06EED" w:rsidP="008B1CF4">
      <w:pPr>
        <w:numPr>
          <w:ilvl w:val="0"/>
          <w:numId w:val="34"/>
        </w:numPr>
        <w:ind w:left="1491" w:hanging="357"/>
      </w:pPr>
      <w:r>
        <w:t xml:space="preserve">a receiver, or similar officer is appointed over the whole or any part of its assets; or </w:t>
      </w:r>
    </w:p>
    <w:p w14:paraId="272FC6E7" w14:textId="77777777" w:rsidR="00A06EED" w:rsidRDefault="00A06EED" w:rsidP="008B1CF4">
      <w:pPr>
        <w:numPr>
          <w:ilvl w:val="0"/>
          <w:numId w:val="34"/>
        </w:numPr>
        <w:ind w:left="1491" w:hanging="357"/>
      </w:pPr>
      <w:r>
        <w:t xml:space="preserve">the partnership is deemed unable to pay its debts within the meaning of section 222 or 223 of the Insolvency Act 1986 as applied and modified by the Insolvent Partnerships Order 1994; or </w:t>
      </w:r>
    </w:p>
    <w:p w14:paraId="6EEE5DE3" w14:textId="77777777" w:rsidR="00A06EED" w:rsidRDefault="00A06EED" w:rsidP="008B1CF4">
      <w:pPr>
        <w:numPr>
          <w:ilvl w:val="0"/>
          <w:numId w:val="34"/>
        </w:numPr>
        <w:ind w:left="1491" w:hanging="357"/>
      </w:pPr>
      <w:r>
        <w:t>any of the following occurs in relation to any of its partners:</w:t>
      </w:r>
    </w:p>
    <w:p w14:paraId="4994C2BA" w14:textId="77777777" w:rsidR="00A06EED" w:rsidRDefault="00A06EED" w:rsidP="008B1CF4">
      <w:pPr>
        <w:numPr>
          <w:ilvl w:val="0"/>
          <w:numId w:val="33"/>
        </w:numPr>
        <w:ind w:left="2058" w:hanging="357"/>
      </w:pPr>
      <w:r>
        <w:t>an application for an interim order is made pursuant to Section 252-253 of the Insolvency Act 1986 or a proposal is made for any composition scheme or arrangement with, or assignment for the benefit of, his creditors; or</w:t>
      </w:r>
    </w:p>
    <w:p w14:paraId="6AFF3DBF" w14:textId="77777777" w:rsidR="00A06EED" w:rsidRDefault="00A06EED" w:rsidP="008B1CF4">
      <w:pPr>
        <w:numPr>
          <w:ilvl w:val="0"/>
          <w:numId w:val="33"/>
        </w:numPr>
        <w:ind w:left="2058" w:hanging="357"/>
      </w:pPr>
      <w:r>
        <w:t xml:space="preserve">a petition is presented for his bankruptcy; or </w:t>
      </w:r>
    </w:p>
    <w:p w14:paraId="5CF0C2F8" w14:textId="77777777" w:rsidR="00A06EED" w:rsidRDefault="00A06EED" w:rsidP="008B1CF4">
      <w:pPr>
        <w:numPr>
          <w:ilvl w:val="0"/>
          <w:numId w:val="33"/>
        </w:numPr>
        <w:ind w:left="2058" w:hanging="357"/>
      </w:pPr>
      <w:proofErr w:type="gramStart"/>
      <w:r>
        <w:t>a</w:t>
      </w:r>
      <w:proofErr w:type="gramEnd"/>
      <w:r>
        <w:t xml:space="preserve"> receiver, or similar officer is appointed over the whole or any part of his assets.</w:t>
      </w:r>
    </w:p>
    <w:p w14:paraId="1B74843B" w14:textId="77777777" w:rsidR="00A06EED" w:rsidRDefault="00A06EED" w:rsidP="007D4E53">
      <w:pPr>
        <w:pStyle w:val="Heading4"/>
        <w:keepNext w:val="0"/>
        <w:spacing w:before="240" w:after="60"/>
        <w:ind w:left="709" w:hanging="709"/>
      </w:pPr>
      <w:r>
        <w:t>G1.4</w:t>
      </w:r>
      <w:r>
        <w:tab/>
        <w:t xml:space="preserve">The </w:t>
      </w:r>
      <w:r w:rsidR="006F354D">
        <w:t>Client</w:t>
      </w:r>
      <w:r>
        <w:t xml:space="preserve"> may terminate the </w:t>
      </w:r>
      <w:r w:rsidR="006F354D">
        <w:t>Contract</w:t>
      </w:r>
      <w:r>
        <w:t xml:space="preserve"> with immediate effect by notice in     writing where the </w:t>
      </w:r>
      <w:r w:rsidR="006F354D">
        <w:t>Contractor</w:t>
      </w:r>
      <w:r>
        <w:t xml:space="preserve"> is a limited liability partnership and:</w:t>
      </w:r>
    </w:p>
    <w:p w14:paraId="600180A2" w14:textId="77777777" w:rsidR="00A06EED" w:rsidRDefault="00A06EED" w:rsidP="008B1CF4">
      <w:pPr>
        <w:numPr>
          <w:ilvl w:val="0"/>
          <w:numId w:val="32"/>
        </w:numPr>
        <w:ind w:left="1491" w:hanging="357"/>
      </w:pPr>
      <w:r>
        <w:t>a proposal is made for a voluntary arrangement within Part I of the Insolvency Act 1986 or a proposal  is made for any other composition, scheme or arrangement with, or assignment for the benefit of, its creditors; or</w:t>
      </w:r>
    </w:p>
    <w:p w14:paraId="34B09F58" w14:textId="77777777" w:rsidR="00A06EED" w:rsidRDefault="00A06EED" w:rsidP="008B1CF4">
      <w:pPr>
        <w:numPr>
          <w:ilvl w:val="0"/>
          <w:numId w:val="32"/>
        </w:numPr>
        <w:ind w:left="1491" w:hanging="357"/>
      </w:pPr>
      <w:r>
        <w:lastRenderedPageBreak/>
        <w:t>it is for any reason dissolved; or</w:t>
      </w:r>
    </w:p>
    <w:p w14:paraId="76DDBA4C" w14:textId="77777777" w:rsidR="00A06EED" w:rsidRDefault="00A06EED" w:rsidP="008B1CF4">
      <w:pPr>
        <w:numPr>
          <w:ilvl w:val="0"/>
          <w:numId w:val="32"/>
        </w:numPr>
        <w:ind w:left="1491" w:hanging="357"/>
      </w:pPr>
      <w:r>
        <w:t>(an application is made either for the appointment of an administrator or for an administration order, an administrator is appointed, or notice of intention to appoint an administrator is given within Part II of the Insolvency Act 1986; or</w:t>
      </w:r>
      <w:r>
        <w:tab/>
      </w:r>
    </w:p>
    <w:p w14:paraId="3340F2D1" w14:textId="77777777" w:rsidR="00A06EED" w:rsidRDefault="00A06EED" w:rsidP="008B1CF4">
      <w:pPr>
        <w:numPr>
          <w:ilvl w:val="0"/>
          <w:numId w:val="32"/>
        </w:numPr>
        <w:ind w:left="1491" w:hanging="357"/>
      </w:pPr>
      <w:r>
        <w:t>any step is taken with a view to it being determined that it be wound up (other than as part of, and exclusively for the purpose of, a bona fide reconstruction or amalgamation) within Part IV of the Insolvency Act 1986; or</w:t>
      </w:r>
    </w:p>
    <w:p w14:paraId="5DB0037B" w14:textId="77777777" w:rsidR="00A06EED" w:rsidRDefault="00A06EED" w:rsidP="008B1CF4">
      <w:pPr>
        <w:numPr>
          <w:ilvl w:val="0"/>
          <w:numId w:val="32"/>
        </w:numPr>
        <w:ind w:left="1491" w:hanging="357"/>
      </w:pPr>
      <w:r>
        <w:t xml:space="preserve">a petition is presented for its winding up (which is not dismissed within 14 days or its service) or an application is made for the appointment of a provisional liquidator within Part IV of the Insolvency Act 1986; or  </w:t>
      </w:r>
    </w:p>
    <w:p w14:paraId="4482716E" w14:textId="77777777" w:rsidR="00A06EED" w:rsidRDefault="00A06EED" w:rsidP="008B1CF4">
      <w:pPr>
        <w:numPr>
          <w:ilvl w:val="0"/>
          <w:numId w:val="32"/>
        </w:numPr>
        <w:ind w:left="1491" w:hanging="357"/>
      </w:pPr>
      <w:r>
        <w:t xml:space="preserve">a receiver, or similar officer is appointed over the whole of any part of its assets; or </w:t>
      </w:r>
    </w:p>
    <w:p w14:paraId="5B466A71" w14:textId="77777777" w:rsidR="00A06EED" w:rsidRDefault="00A06EED" w:rsidP="008B1CF4">
      <w:pPr>
        <w:numPr>
          <w:ilvl w:val="0"/>
          <w:numId w:val="32"/>
        </w:numPr>
        <w:ind w:left="1491" w:hanging="357"/>
      </w:pPr>
      <w:r>
        <w:t xml:space="preserve">it is or becomes unable to pay its debts within the meaning of section 123 of the Insolvency Act 1986; or </w:t>
      </w:r>
    </w:p>
    <w:p w14:paraId="376E56F4" w14:textId="77777777" w:rsidR="00A06EED" w:rsidRDefault="00A06EED" w:rsidP="008B1CF4">
      <w:pPr>
        <w:numPr>
          <w:ilvl w:val="0"/>
          <w:numId w:val="32"/>
        </w:numPr>
        <w:ind w:left="1491" w:hanging="357"/>
      </w:pPr>
      <w:proofErr w:type="gramStart"/>
      <w:r>
        <w:t>a</w:t>
      </w:r>
      <w:proofErr w:type="gramEnd"/>
      <w:r>
        <w:t xml:space="preserve"> moratorium comes into force pursuant to </w:t>
      </w:r>
      <w:r w:rsidR="006F354D">
        <w:t>Schedule</w:t>
      </w:r>
      <w:r>
        <w:t xml:space="preserve"> A1 of the Insolvency Act 1986.</w:t>
      </w:r>
    </w:p>
    <w:p w14:paraId="1F0AA9AE" w14:textId="77777777" w:rsidR="00A06EED" w:rsidRDefault="00A06EED" w:rsidP="007D4E53">
      <w:pPr>
        <w:pStyle w:val="Heading4"/>
        <w:keepNext w:val="0"/>
        <w:spacing w:before="240" w:after="60"/>
        <w:ind w:left="709" w:hanging="709"/>
      </w:pPr>
      <w:r>
        <w:t>G1</w:t>
      </w:r>
      <w:r w:rsidR="00452643">
        <w:t>.5</w:t>
      </w:r>
      <w:r>
        <w:tab/>
        <w:t xml:space="preserve">References to the Insolvency Act 1986 in </w:t>
      </w:r>
      <w:r w:rsidR="00833B39">
        <w:t>Clause</w:t>
      </w:r>
      <w:r>
        <w:t xml:space="preserve"> </w:t>
      </w:r>
      <w:proofErr w:type="gramStart"/>
      <w:r w:rsidR="00C46BBA">
        <w:t>G</w:t>
      </w:r>
      <w:r>
        <w:t>1.</w:t>
      </w:r>
      <w:r w:rsidR="00F06C99">
        <w:t>3</w:t>
      </w:r>
      <w:r>
        <w:t>(</w:t>
      </w:r>
      <w:proofErr w:type="gramEnd"/>
      <w:r>
        <w:t>a) shall be construed as being references to that Act as applied under the Limited Liability Partnerships Act 2000 subordinate legislation.</w:t>
      </w:r>
    </w:p>
    <w:p w14:paraId="771C4648" w14:textId="77777777" w:rsidR="00A06EED" w:rsidRDefault="00452643" w:rsidP="007D4E53">
      <w:pPr>
        <w:pStyle w:val="Heading4"/>
        <w:keepNext w:val="0"/>
        <w:spacing w:before="240" w:after="60"/>
        <w:ind w:left="709" w:hanging="709"/>
      </w:pPr>
      <w:r>
        <w:t>G1.6</w:t>
      </w:r>
      <w:r w:rsidR="00A06EED">
        <w:tab/>
        <w:t xml:space="preserve">The </w:t>
      </w:r>
      <w:r w:rsidR="006F354D">
        <w:t>Contractor</w:t>
      </w:r>
      <w:r w:rsidR="00A06EED">
        <w:t xml:space="preserve"> shall notify the </w:t>
      </w:r>
      <w:r w:rsidR="006F354D">
        <w:t>Client</w:t>
      </w:r>
      <w:r w:rsidR="00A06EED">
        <w:t xml:space="preserve"> immediately if the </w:t>
      </w:r>
      <w:r w:rsidR="006F354D">
        <w:t>Contractor</w:t>
      </w:r>
      <w:r w:rsidR="00A06EED">
        <w:t xml:space="preserve"> undergoes a change of control within the meaning of section 4</w:t>
      </w:r>
      <w:r w:rsidR="00F760BA">
        <w:t>50</w:t>
      </w:r>
      <w:r w:rsidR="00A06EED">
        <w:t xml:space="preserve"> of the </w:t>
      </w:r>
      <w:r w:rsidR="00F760BA">
        <w:t>C</w:t>
      </w:r>
      <w:r w:rsidR="00A06EED">
        <w:t xml:space="preserve">orporation Tax Act </w:t>
      </w:r>
      <w:r w:rsidR="00F760BA">
        <w:t>2010</w:t>
      </w:r>
      <w:r w:rsidR="00A06EED">
        <w:t xml:space="preserve"> (“Change of Control”). The </w:t>
      </w:r>
      <w:r w:rsidR="006F354D">
        <w:t>Client</w:t>
      </w:r>
      <w:r w:rsidR="00A06EED">
        <w:t xml:space="preserve"> may terminate the </w:t>
      </w:r>
      <w:r w:rsidR="006F354D">
        <w:t>Contract</w:t>
      </w:r>
      <w:r w:rsidR="00A06EED">
        <w:t xml:space="preserve"> by notice in writing with immediate effect within six </w:t>
      </w:r>
      <w:r w:rsidR="006F354D">
        <w:t>Month</w:t>
      </w:r>
      <w:r w:rsidR="00381311">
        <w:t>s</w:t>
      </w:r>
      <w:r w:rsidR="00A06EED">
        <w:t xml:space="preserve"> of:</w:t>
      </w:r>
    </w:p>
    <w:p w14:paraId="12C142B4" w14:textId="77777777" w:rsidR="00A06EED" w:rsidRDefault="00A06EED" w:rsidP="008B1CF4">
      <w:pPr>
        <w:numPr>
          <w:ilvl w:val="0"/>
          <w:numId w:val="31"/>
        </w:numPr>
        <w:ind w:left="1491" w:hanging="357"/>
      </w:pPr>
      <w:r>
        <w:t>being notified that a Change of Control has occurred; or</w:t>
      </w:r>
    </w:p>
    <w:p w14:paraId="1B28A153" w14:textId="77777777" w:rsidR="00A06EED" w:rsidRDefault="00A06EED" w:rsidP="008B1CF4">
      <w:pPr>
        <w:numPr>
          <w:ilvl w:val="0"/>
          <w:numId w:val="31"/>
        </w:numPr>
        <w:ind w:left="1491" w:hanging="357"/>
      </w:pPr>
      <w:r>
        <w:t xml:space="preserve">where no notification has been made, the date that the </w:t>
      </w:r>
      <w:r w:rsidR="006F354D">
        <w:t>Client</w:t>
      </w:r>
      <w:r>
        <w:t xml:space="preserve"> becomes aware of the Change of Control, </w:t>
      </w:r>
    </w:p>
    <w:p w14:paraId="00C1ADE5" w14:textId="77777777" w:rsidR="00A06EED" w:rsidRDefault="00A06EED" w:rsidP="007D4E53">
      <w:pPr>
        <w:ind w:left="357"/>
      </w:pPr>
      <w:proofErr w:type="gramStart"/>
      <w:r>
        <w:t>but</w:t>
      </w:r>
      <w:proofErr w:type="gramEnd"/>
      <w:r>
        <w:t xml:space="preserve"> shall not be permitted to terminate where an </w:t>
      </w:r>
      <w:r w:rsidR="006F354D">
        <w:t>Approval</w:t>
      </w:r>
      <w:r>
        <w:t xml:space="preserve"> was granted </w:t>
      </w:r>
      <w:r w:rsidR="007D4E53">
        <w:t>prior to the Change of Control.</w:t>
      </w:r>
    </w:p>
    <w:p w14:paraId="2138DB46" w14:textId="77777777" w:rsidR="00A06EED" w:rsidRDefault="007D4E53" w:rsidP="007D4E53">
      <w:pPr>
        <w:pStyle w:val="Heading3"/>
      </w:pPr>
      <w:bookmarkStart w:id="225" w:name="_Toc212821751"/>
      <w:bookmarkStart w:id="226" w:name="_Toc222022717"/>
      <w:bookmarkStart w:id="227" w:name="_Toc446589207"/>
      <w:bookmarkStart w:id="228" w:name="_Toc447529864"/>
      <w:r>
        <w:t>G2</w:t>
      </w:r>
      <w:r>
        <w:tab/>
      </w:r>
      <w:r w:rsidR="00A06EED">
        <w:t xml:space="preserve">Termination on </w:t>
      </w:r>
      <w:bookmarkEnd w:id="225"/>
      <w:r w:rsidR="006F354D">
        <w:t>Default</w:t>
      </w:r>
      <w:bookmarkEnd w:id="226"/>
      <w:bookmarkEnd w:id="227"/>
      <w:bookmarkEnd w:id="228"/>
    </w:p>
    <w:p w14:paraId="1D40BEEF" w14:textId="77777777" w:rsidR="00A06EED" w:rsidRDefault="00A06EED" w:rsidP="007D4E53">
      <w:pPr>
        <w:pStyle w:val="Heading4"/>
        <w:keepNext w:val="0"/>
        <w:spacing w:before="240" w:after="60"/>
        <w:ind w:left="709" w:hanging="709"/>
      </w:pPr>
      <w:r>
        <w:t>G2.1</w:t>
      </w:r>
      <w:r>
        <w:tab/>
        <w:t xml:space="preserve">Either </w:t>
      </w:r>
      <w:r w:rsidR="006F354D">
        <w:t>Party</w:t>
      </w:r>
      <w:r>
        <w:t xml:space="preserve"> may terminate the </w:t>
      </w:r>
      <w:r w:rsidR="006F354D">
        <w:t>Contract</w:t>
      </w:r>
      <w:r>
        <w:t xml:space="preserve">, or terminate a provision of any part of the </w:t>
      </w:r>
      <w:r w:rsidR="006F354D">
        <w:t>Contract</w:t>
      </w:r>
      <w:r>
        <w:t xml:space="preserve"> by written notice to the other </w:t>
      </w:r>
      <w:r w:rsidR="006F354D">
        <w:t>Party</w:t>
      </w:r>
      <w:r>
        <w:t xml:space="preserve"> with immediate effect if the other </w:t>
      </w:r>
      <w:r w:rsidR="006F354D">
        <w:t>Party</w:t>
      </w:r>
      <w:r>
        <w:t xml:space="preserve"> commits a </w:t>
      </w:r>
      <w:r w:rsidR="006F354D">
        <w:t>Default</w:t>
      </w:r>
      <w:r>
        <w:t xml:space="preserve"> and:</w:t>
      </w:r>
    </w:p>
    <w:p w14:paraId="57E9A622" w14:textId="77777777" w:rsidR="00A06EED" w:rsidRDefault="00A06EED" w:rsidP="008B1CF4">
      <w:pPr>
        <w:numPr>
          <w:ilvl w:val="0"/>
          <w:numId w:val="30"/>
        </w:numPr>
        <w:ind w:left="1491" w:hanging="357"/>
      </w:pPr>
      <w:r>
        <w:t xml:space="preserve">has not remedied the </w:t>
      </w:r>
      <w:r w:rsidR="006F354D">
        <w:t>Default</w:t>
      </w:r>
      <w:r>
        <w:t xml:space="preserve"> to the satisfaction of the injured </w:t>
      </w:r>
      <w:r w:rsidR="006F354D">
        <w:t>Party</w:t>
      </w:r>
      <w:r>
        <w:t xml:space="preserve"> within 25 </w:t>
      </w:r>
      <w:r w:rsidR="00381311">
        <w:t>Working Day</w:t>
      </w:r>
      <w:r>
        <w:t xml:space="preserve">s or such other period as may be agreed between the Parties, after issue of a written notice specifying the </w:t>
      </w:r>
      <w:r w:rsidR="006F354D">
        <w:t>Default</w:t>
      </w:r>
      <w:r>
        <w:t xml:space="preserve"> and requesting it to be remedied; or</w:t>
      </w:r>
    </w:p>
    <w:p w14:paraId="39975D9A" w14:textId="77777777" w:rsidR="00A06EED" w:rsidRDefault="00A06EED" w:rsidP="008B1CF4">
      <w:pPr>
        <w:numPr>
          <w:ilvl w:val="0"/>
          <w:numId w:val="30"/>
        </w:numPr>
        <w:ind w:left="1491" w:hanging="357"/>
      </w:pPr>
      <w:r>
        <w:t xml:space="preserve">the </w:t>
      </w:r>
      <w:r w:rsidR="006F354D">
        <w:t>Default</w:t>
      </w:r>
      <w:r>
        <w:t xml:space="preserve"> is not, in the opinion of the injured </w:t>
      </w:r>
      <w:r w:rsidR="006F354D">
        <w:t>Party</w:t>
      </w:r>
      <w:r>
        <w:t>, capable of remedy; or</w:t>
      </w:r>
    </w:p>
    <w:p w14:paraId="7EEEA6AC" w14:textId="77777777" w:rsidR="00A06EED" w:rsidRDefault="00A06EED" w:rsidP="008B1CF4">
      <w:pPr>
        <w:numPr>
          <w:ilvl w:val="0"/>
          <w:numId w:val="30"/>
        </w:numPr>
        <w:ind w:left="1491" w:hanging="357"/>
      </w:pPr>
      <w:proofErr w:type="gramStart"/>
      <w:r>
        <w:t>the</w:t>
      </w:r>
      <w:proofErr w:type="gramEnd"/>
      <w:r>
        <w:t xml:space="preserve"> </w:t>
      </w:r>
      <w:r w:rsidR="006F354D">
        <w:t>Default</w:t>
      </w:r>
      <w:r>
        <w:t xml:space="preserve"> is a material breach of the </w:t>
      </w:r>
      <w:r w:rsidR="006F354D">
        <w:t>Contract</w:t>
      </w:r>
      <w:r>
        <w:t>.</w:t>
      </w:r>
    </w:p>
    <w:p w14:paraId="247D0A80" w14:textId="77777777" w:rsidR="00A06EED" w:rsidRDefault="00A06EED" w:rsidP="007D4E53">
      <w:pPr>
        <w:pStyle w:val="Heading4"/>
        <w:keepNext w:val="0"/>
        <w:spacing w:before="240" w:after="60"/>
        <w:ind w:left="709" w:hanging="709"/>
      </w:pPr>
      <w:r>
        <w:lastRenderedPageBreak/>
        <w:t>G2.2</w:t>
      </w:r>
      <w:r>
        <w:tab/>
        <w:t xml:space="preserve">In the event that through any </w:t>
      </w:r>
      <w:r w:rsidR="006F354D">
        <w:t>Default</w:t>
      </w:r>
      <w:r>
        <w:t xml:space="preserve"> of the </w:t>
      </w:r>
      <w:r w:rsidR="006F354D">
        <w:t>Contractor</w:t>
      </w:r>
      <w:r>
        <w:t xml:space="preserve">, data transmitted or processed in connection with the </w:t>
      </w:r>
      <w:r w:rsidR="006F354D">
        <w:t>Contract</w:t>
      </w:r>
      <w:r>
        <w:t xml:space="preserve"> is either lost or sufficiently degraded as to be unusable, the </w:t>
      </w:r>
      <w:r w:rsidR="006F354D">
        <w:t>Contractor</w:t>
      </w:r>
      <w:r>
        <w:t xml:space="preserve"> shall be liable for the cost of reconstitution of that data and shall reimburse the </w:t>
      </w:r>
      <w:r w:rsidR="006F354D">
        <w:t>Client</w:t>
      </w:r>
      <w:r>
        <w:t xml:space="preserve"> in respect of any charge levied for its transmission and any other costs charged in connection with such </w:t>
      </w:r>
      <w:r w:rsidR="006F354D">
        <w:t>Default</w:t>
      </w:r>
      <w:r>
        <w:t xml:space="preserve"> in accordance with </w:t>
      </w:r>
      <w:r w:rsidR="00833B39">
        <w:t>Clause</w:t>
      </w:r>
      <w:r>
        <w:t xml:space="preserve"> D1. </w:t>
      </w:r>
    </w:p>
    <w:p w14:paraId="6C088745" w14:textId="77777777" w:rsidR="00A06EED" w:rsidRDefault="00A06EED" w:rsidP="007D4E53">
      <w:pPr>
        <w:pStyle w:val="Heading4"/>
        <w:keepNext w:val="0"/>
        <w:spacing w:before="240" w:after="60"/>
        <w:ind w:left="709" w:hanging="709"/>
      </w:pPr>
      <w:r>
        <w:t>G2.3</w:t>
      </w:r>
      <w:r>
        <w:tab/>
        <w:t xml:space="preserve">If the </w:t>
      </w:r>
      <w:r w:rsidR="006F354D">
        <w:t>Client</w:t>
      </w:r>
      <w:r>
        <w:t xml:space="preserve"> fails to pay the </w:t>
      </w:r>
      <w:r w:rsidR="006F354D">
        <w:t>Contractor</w:t>
      </w:r>
      <w:r>
        <w:t xml:space="preserve"> any undisputed sums of money when due, the </w:t>
      </w:r>
      <w:r w:rsidR="006F354D">
        <w:t>Contractor</w:t>
      </w:r>
      <w:r>
        <w:t xml:space="preserve"> shall notify the </w:t>
      </w:r>
      <w:r w:rsidR="006F354D">
        <w:t>Client</w:t>
      </w:r>
      <w:r>
        <w:t xml:space="preserve"> in writing of such failure to pay. If the </w:t>
      </w:r>
      <w:r w:rsidR="006F354D">
        <w:t>Client</w:t>
      </w:r>
      <w:r>
        <w:t xml:space="preserve"> fails to pay such undisputed sums within 90 </w:t>
      </w:r>
      <w:r w:rsidR="00381311">
        <w:t>Working Day</w:t>
      </w:r>
      <w:r>
        <w:t xml:space="preserve">s of the date of such written notice, the </w:t>
      </w:r>
      <w:r w:rsidR="006F354D">
        <w:t>Contractor</w:t>
      </w:r>
      <w:r>
        <w:t xml:space="preserve"> may terminate the </w:t>
      </w:r>
      <w:r w:rsidR="006F354D">
        <w:t>Contract</w:t>
      </w:r>
      <w:r>
        <w:t xml:space="preserve"> in writing with immediate effect, save that such right of termination shall not apply where the failure to pay is due to the </w:t>
      </w:r>
      <w:r w:rsidR="006F354D">
        <w:t>Client</w:t>
      </w:r>
      <w:r>
        <w:t xml:space="preserve"> exercising its rights under </w:t>
      </w:r>
      <w:r w:rsidR="00833B39">
        <w:t>Clause</w:t>
      </w:r>
      <w:r w:rsidR="00B8021B">
        <w:t xml:space="preserve"> </w:t>
      </w:r>
      <w:r>
        <w:t>B3 (Recovery of Sums Due).</w:t>
      </w:r>
    </w:p>
    <w:p w14:paraId="1E3A59CE" w14:textId="77777777" w:rsidR="00A06EED" w:rsidRDefault="00AE01A5" w:rsidP="007D4E53">
      <w:pPr>
        <w:pStyle w:val="Heading3"/>
      </w:pPr>
      <w:bookmarkStart w:id="229" w:name="_Toc212821752"/>
      <w:bookmarkStart w:id="230" w:name="_Toc222022718"/>
      <w:bookmarkStart w:id="231" w:name="_Toc446589208"/>
      <w:bookmarkStart w:id="232" w:name="_Toc447529865"/>
      <w:r>
        <w:t>G3</w:t>
      </w:r>
      <w:r>
        <w:tab/>
      </w:r>
      <w:r w:rsidR="00A06EED">
        <w:t>Break</w:t>
      </w:r>
      <w:bookmarkEnd w:id="229"/>
      <w:bookmarkEnd w:id="230"/>
      <w:bookmarkEnd w:id="231"/>
      <w:bookmarkEnd w:id="232"/>
    </w:p>
    <w:p w14:paraId="3F93F181" w14:textId="77777777" w:rsidR="00A06EED" w:rsidRDefault="00A06EED" w:rsidP="007D4E53">
      <w:pPr>
        <w:pStyle w:val="Heading4"/>
        <w:keepNext w:val="0"/>
        <w:spacing w:before="240" w:after="60"/>
        <w:ind w:left="709" w:hanging="709"/>
      </w:pPr>
      <w:r>
        <w:t>G3.1</w:t>
      </w:r>
      <w:r>
        <w:tab/>
        <w:t xml:space="preserve">The </w:t>
      </w:r>
      <w:r w:rsidR="006F354D">
        <w:t>Client</w:t>
      </w:r>
      <w:r>
        <w:t xml:space="preserve"> shall have the right to terminate the </w:t>
      </w:r>
      <w:r w:rsidR="006F354D">
        <w:t>Contract</w:t>
      </w:r>
      <w:r>
        <w:t xml:space="preserve"> or to terminate a provision of any part of the </w:t>
      </w:r>
      <w:r w:rsidR="006F354D">
        <w:t>Contract</w:t>
      </w:r>
      <w:r>
        <w:t xml:space="preserve"> at any time by giving 3 </w:t>
      </w:r>
      <w:r w:rsidR="006F354D">
        <w:t>Month</w:t>
      </w:r>
      <w:r w:rsidR="00381311">
        <w:t>s</w:t>
      </w:r>
      <w:r>
        <w:t xml:space="preserve">’ written notice to the </w:t>
      </w:r>
      <w:r w:rsidR="006F354D">
        <w:t>Contractor</w:t>
      </w:r>
      <w:r>
        <w:t xml:space="preserve">. The </w:t>
      </w:r>
      <w:r w:rsidR="006F354D">
        <w:t>Client</w:t>
      </w:r>
      <w:r>
        <w:t xml:space="preserve"> may extend this period of notice at any time before it expires subject to agreement on the level of performance to be provided by the </w:t>
      </w:r>
      <w:r w:rsidR="006F354D">
        <w:t>Contractor</w:t>
      </w:r>
      <w:r>
        <w:t xml:space="preserve"> during the period of extension.</w:t>
      </w:r>
    </w:p>
    <w:p w14:paraId="29A4A826" w14:textId="77777777" w:rsidR="00A06EED" w:rsidRDefault="007D4E53" w:rsidP="007D4E53">
      <w:pPr>
        <w:pStyle w:val="Heading3"/>
      </w:pPr>
      <w:bookmarkStart w:id="233" w:name="_Toc212821753"/>
      <w:bookmarkStart w:id="234" w:name="_Toc222022719"/>
      <w:bookmarkStart w:id="235" w:name="_Toc446589209"/>
      <w:bookmarkStart w:id="236" w:name="_Toc447529866"/>
      <w:r>
        <w:t>G4</w:t>
      </w:r>
      <w:r>
        <w:tab/>
      </w:r>
      <w:r w:rsidR="00A06EED">
        <w:t>Consequences of Expiry or Termination</w:t>
      </w:r>
      <w:bookmarkEnd w:id="233"/>
      <w:bookmarkEnd w:id="234"/>
      <w:bookmarkEnd w:id="235"/>
      <w:bookmarkEnd w:id="236"/>
    </w:p>
    <w:p w14:paraId="2CD37BD1" w14:textId="77777777" w:rsidR="00A06EED" w:rsidRDefault="00A06EED" w:rsidP="007D4E53">
      <w:pPr>
        <w:pStyle w:val="Heading4"/>
        <w:keepNext w:val="0"/>
        <w:spacing w:before="240" w:after="60"/>
        <w:ind w:left="709" w:hanging="709"/>
      </w:pPr>
      <w:r>
        <w:t>G4.1</w:t>
      </w:r>
      <w:r>
        <w:tab/>
        <w:t xml:space="preserve">Where the </w:t>
      </w:r>
      <w:r w:rsidR="006F354D">
        <w:t>Client</w:t>
      </w:r>
      <w:r>
        <w:t xml:space="preserve"> terminates the </w:t>
      </w:r>
      <w:r w:rsidR="006F354D">
        <w:t>Contract</w:t>
      </w:r>
      <w:r>
        <w:t xml:space="preserve"> under </w:t>
      </w:r>
      <w:r w:rsidR="00833B39">
        <w:t>Clause</w:t>
      </w:r>
      <w:r>
        <w:t xml:space="preserve"> G2 (Termination on </w:t>
      </w:r>
      <w:r w:rsidR="006F354D">
        <w:t>Default</w:t>
      </w:r>
      <w:r>
        <w:t xml:space="preserve">) and then makes other arrangements for the supply of </w:t>
      </w:r>
      <w:r w:rsidR="006F354D">
        <w:t>Goods</w:t>
      </w:r>
      <w:r>
        <w:t xml:space="preserve"> or </w:t>
      </w:r>
      <w:r w:rsidR="006F354D">
        <w:t>Services</w:t>
      </w:r>
      <w:r>
        <w:t xml:space="preserve">, the </w:t>
      </w:r>
      <w:r w:rsidR="006F354D">
        <w:t>Client</w:t>
      </w:r>
      <w:r>
        <w:t xml:space="preserve"> may recover from the </w:t>
      </w:r>
      <w:r w:rsidR="006F354D">
        <w:t>Contractor</w:t>
      </w:r>
      <w:r>
        <w:t xml:space="preserve"> the cost reasonably incurred of making those other arrangements and any additional expenditure incurred by the </w:t>
      </w:r>
      <w:r w:rsidR="006F354D">
        <w:t>Client</w:t>
      </w:r>
      <w:r>
        <w:t xml:space="preserve"> throughout the remainder of the </w:t>
      </w:r>
      <w:r w:rsidR="006F354D">
        <w:t>Contract Period</w:t>
      </w:r>
      <w:r>
        <w:t xml:space="preserve">.  The </w:t>
      </w:r>
      <w:r w:rsidR="006F354D">
        <w:t>Client</w:t>
      </w:r>
      <w:r>
        <w:t xml:space="preserve"> shall take all reasonable steps to mitigate such additional expenditure.  Where the </w:t>
      </w:r>
      <w:r w:rsidR="006F354D">
        <w:t>Contract</w:t>
      </w:r>
      <w:r>
        <w:t xml:space="preserve"> is terminated under </w:t>
      </w:r>
      <w:r w:rsidR="00833B39">
        <w:t>Clause</w:t>
      </w:r>
      <w:r>
        <w:t xml:space="preserve"> G2 (Termination on </w:t>
      </w:r>
      <w:r w:rsidR="006F354D">
        <w:t>Default</w:t>
      </w:r>
      <w:r>
        <w:t xml:space="preserve">), no further payments shall be payable by the </w:t>
      </w:r>
      <w:r w:rsidR="006F354D">
        <w:t>Client</w:t>
      </w:r>
      <w:r>
        <w:t xml:space="preserve"> to the </w:t>
      </w:r>
      <w:r w:rsidR="006F354D">
        <w:t>Contractor</w:t>
      </w:r>
      <w:r>
        <w:t xml:space="preserve"> (for </w:t>
      </w:r>
      <w:r w:rsidR="006F354D">
        <w:t>Goods</w:t>
      </w:r>
      <w:r>
        <w:t xml:space="preserve"> or </w:t>
      </w:r>
      <w:r w:rsidR="006F354D">
        <w:t>Services</w:t>
      </w:r>
      <w:r>
        <w:t xml:space="preserve"> supplied by the </w:t>
      </w:r>
      <w:r w:rsidR="006F354D">
        <w:t>Contractor</w:t>
      </w:r>
      <w:r>
        <w:t xml:space="preserve"> prior to termination and in accordance with the </w:t>
      </w:r>
      <w:r w:rsidR="006F354D">
        <w:t>Contract</w:t>
      </w:r>
      <w:r>
        <w:t xml:space="preserve"> but where the payment has yet to be made by the </w:t>
      </w:r>
      <w:r w:rsidR="006F354D">
        <w:t>Client</w:t>
      </w:r>
      <w:r>
        <w:t xml:space="preserve">), until the </w:t>
      </w:r>
      <w:r w:rsidR="006F354D">
        <w:t>Client</w:t>
      </w:r>
      <w:r>
        <w:t xml:space="preserve"> has established the final cost of making the other arrangements envisaged under this </w:t>
      </w:r>
      <w:r w:rsidR="00833B39">
        <w:t>Clause</w:t>
      </w:r>
      <w:r>
        <w:t>.</w:t>
      </w:r>
    </w:p>
    <w:p w14:paraId="4841DBBD" w14:textId="77777777" w:rsidR="00A06EED" w:rsidRDefault="00A06EED" w:rsidP="007D4E53">
      <w:pPr>
        <w:pStyle w:val="Heading4"/>
        <w:keepNext w:val="0"/>
        <w:spacing w:before="240" w:after="60"/>
        <w:ind w:left="709" w:hanging="709"/>
      </w:pPr>
      <w:r>
        <w:t>G4.2</w:t>
      </w:r>
      <w:r>
        <w:tab/>
        <w:t xml:space="preserve">Subject to </w:t>
      </w:r>
      <w:r w:rsidR="00833B39">
        <w:t>Clause</w:t>
      </w:r>
      <w:r>
        <w:t xml:space="preserve"> F1, where the </w:t>
      </w:r>
      <w:r w:rsidR="006F354D">
        <w:t>Client</w:t>
      </w:r>
      <w:r>
        <w:t xml:space="preserve"> terminates the </w:t>
      </w:r>
      <w:r w:rsidR="006F354D">
        <w:t>Contract</w:t>
      </w:r>
      <w:r>
        <w:t xml:space="preserve"> under </w:t>
      </w:r>
      <w:r w:rsidR="00833B39">
        <w:t>Clause</w:t>
      </w:r>
      <w:r>
        <w:t xml:space="preserve"> G3 (Break), the </w:t>
      </w:r>
      <w:r w:rsidR="006F354D">
        <w:t>Client</w:t>
      </w:r>
      <w:r>
        <w:t xml:space="preserve"> shall indemnify the </w:t>
      </w:r>
      <w:r w:rsidR="006F354D">
        <w:t>Contractor</w:t>
      </w:r>
      <w:r>
        <w:t xml:space="preserve"> against any commitments, liabilities or expenditure which represent an unavoidable direct loss to the </w:t>
      </w:r>
      <w:r w:rsidR="006F354D">
        <w:t>Contractor</w:t>
      </w:r>
      <w:r>
        <w:t xml:space="preserve"> by reason of the termination of the </w:t>
      </w:r>
      <w:r w:rsidR="006F354D">
        <w:t>Contract</w:t>
      </w:r>
      <w:r>
        <w:t xml:space="preserve">, provided that the </w:t>
      </w:r>
      <w:r w:rsidR="006F354D">
        <w:t>Contractor</w:t>
      </w:r>
      <w:r>
        <w:t xml:space="preserve"> takes all reasonable steps to mitigate such loss.  Where the </w:t>
      </w:r>
      <w:r w:rsidR="006F354D">
        <w:t>Contractor</w:t>
      </w:r>
      <w:r>
        <w:t xml:space="preserve"> holds insurance, the </w:t>
      </w:r>
      <w:r w:rsidR="006F354D">
        <w:t>Client</w:t>
      </w:r>
      <w:r>
        <w:t xml:space="preserve"> shall only indemnify the </w:t>
      </w:r>
      <w:r w:rsidR="006F354D">
        <w:t>Contractor</w:t>
      </w:r>
      <w:r>
        <w:t xml:space="preserve"> for those unavoidable direct costs that are not covered by the insurance available.  The </w:t>
      </w:r>
      <w:r w:rsidR="006F354D">
        <w:t>Contractor</w:t>
      </w:r>
      <w:r>
        <w:t xml:space="preserve"> shall submit a fully itemised and costed list of unavoidable direct loss which it is seeking to recover from the </w:t>
      </w:r>
      <w:r w:rsidR="006F354D">
        <w:t>Client</w:t>
      </w:r>
      <w:r>
        <w:t xml:space="preserve">, with supporting evidence, of losses reasonably and actually incurred by the </w:t>
      </w:r>
      <w:r w:rsidR="006F354D">
        <w:t>Contractor</w:t>
      </w:r>
      <w:r>
        <w:t xml:space="preserve"> as a result of termination under </w:t>
      </w:r>
      <w:r w:rsidR="00833B39">
        <w:t>Clause</w:t>
      </w:r>
      <w:r>
        <w:t xml:space="preserve"> G3 (Break).</w:t>
      </w:r>
    </w:p>
    <w:p w14:paraId="2197C132" w14:textId="77777777" w:rsidR="00A06EED" w:rsidRDefault="00A06EED" w:rsidP="007D4E53">
      <w:pPr>
        <w:pStyle w:val="Heading4"/>
        <w:keepNext w:val="0"/>
        <w:spacing w:before="240" w:after="60"/>
        <w:ind w:left="709" w:hanging="709"/>
      </w:pPr>
      <w:r>
        <w:t>G4.3</w:t>
      </w:r>
      <w:r>
        <w:tab/>
        <w:t xml:space="preserve">The </w:t>
      </w:r>
      <w:r w:rsidR="006F354D">
        <w:t>Client</w:t>
      </w:r>
      <w:r>
        <w:t xml:space="preserve"> shall not be liable under </w:t>
      </w:r>
      <w:r w:rsidR="00833B39">
        <w:t>Clause</w:t>
      </w:r>
      <w:r>
        <w:t xml:space="preserve"> G4.2 to pay any sum which:</w:t>
      </w:r>
    </w:p>
    <w:p w14:paraId="55DB6558" w14:textId="77777777" w:rsidR="00A06EED" w:rsidRDefault="00A06EED" w:rsidP="008B1CF4">
      <w:pPr>
        <w:numPr>
          <w:ilvl w:val="0"/>
          <w:numId w:val="29"/>
        </w:numPr>
        <w:ind w:left="1491" w:hanging="357"/>
      </w:pPr>
      <w:r>
        <w:lastRenderedPageBreak/>
        <w:t xml:space="preserve">was claimable under insurance held by the </w:t>
      </w:r>
      <w:r w:rsidR="006F354D">
        <w:t>Contractor</w:t>
      </w:r>
      <w:r>
        <w:t xml:space="preserve">, and the </w:t>
      </w:r>
      <w:r w:rsidR="006F354D">
        <w:t>Contractor</w:t>
      </w:r>
      <w:r>
        <w:t xml:space="preserve"> has failed to make a claim on its insurance, or has failed to make a claim in accordance with the procedural requirements of the insurance policy; </w:t>
      </w:r>
    </w:p>
    <w:p w14:paraId="5CCBB410" w14:textId="77777777" w:rsidR="00A06EED" w:rsidRDefault="00A06EED" w:rsidP="008B1CF4">
      <w:pPr>
        <w:numPr>
          <w:ilvl w:val="0"/>
          <w:numId w:val="29"/>
        </w:numPr>
        <w:ind w:left="1491" w:hanging="357"/>
      </w:pPr>
      <w:r>
        <w:t xml:space="preserve">when added to any sums paid or due to the </w:t>
      </w:r>
      <w:r w:rsidR="006F354D">
        <w:t>Contractor</w:t>
      </w:r>
      <w:r>
        <w:t xml:space="preserve"> under the </w:t>
      </w:r>
      <w:r w:rsidR="006F354D">
        <w:t>Contract</w:t>
      </w:r>
      <w:r>
        <w:t xml:space="preserve">, exceeds the total sum that would have been payable to the </w:t>
      </w:r>
      <w:r w:rsidR="006F354D">
        <w:t>Contractor</w:t>
      </w:r>
      <w:r>
        <w:t xml:space="preserve"> if the </w:t>
      </w:r>
      <w:r w:rsidR="006F354D">
        <w:t>Contract</w:t>
      </w:r>
      <w:r>
        <w:t xml:space="preserve"> had not been terminated prior to the expiry of the  </w:t>
      </w:r>
      <w:r w:rsidR="006F354D">
        <w:t>Contract Period</w:t>
      </w:r>
      <w:r>
        <w:t>; or</w:t>
      </w:r>
    </w:p>
    <w:p w14:paraId="0DC7B484" w14:textId="77777777" w:rsidR="00A06EED" w:rsidRDefault="00A06EED" w:rsidP="008B1CF4">
      <w:pPr>
        <w:numPr>
          <w:ilvl w:val="0"/>
          <w:numId w:val="29"/>
        </w:numPr>
        <w:ind w:left="1491" w:hanging="357"/>
      </w:pPr>
      <w:proofErr w:type="gramStart"/>
      <w:r>
        <w:t>is</w:t>
      </w:r>
      <w:proofErr w:type="gramEnd"/>
      <w:r>
        <w:t xml:space="preserve"> a claim by the </w:t>
      </w:r>
      <w:r w:rsidR="006F354D">
        <w:t>Contractor</w:t>
      </w:r>
      <w:r>
        <w:t xml:space="preserve"> for loss of profit, due to early termination of the </w:t>
      </w:r>
      <w:r w:rsidR="006F354D">
        <w:t>Contract</w:t>
      </w:r>
      <w:r>
        <w:t>.</w:t>
      </w:r>
    </w:p>
    <w:p w14:paraId="4164D23E" w14:textId="77777777" w:rsidR="00A06EED" w:rsidRDefault="00A06EED" w:rsidP="007D4E53">
      <w:pPr>
        <w:pStyle w:val="Heading4"/>
        <w:keepNext w:val="0"/>
        <w:spacing w:before="240" w:after="60"/>
        <w:ind w:left="709" w:hanging="709"/>
      </w:pPr>
      <w:r>
        <w:t>G4.4</w:t>
      </w:r>
      <w:r>
        <w:tab/>
        <w:t xml:space="preserve">Save as otherwise expressly provided in the </w:t>
      </w:r>
      <w:r w:rsidR="006F354D">
        <w:t>Contract</w:t>
      </w:r>
      <w:r>
        <w:t>:</w:t>
      </w:r>
    </w:p>
    <w:p w14:paraId="53E26765" w14:textId="77777777" w:rsidR="00A06EED" w:rsidRDefault="00A06EED" w:rsidP="008B1CF4">
      <w:pPr>
        <w:numPr>
          <w:ilvl w:val="0"/>
          <w:numId w:val="28"/>
        </w:numPr>
        <w:ind w:left="1491" w:hanging="357"/>
      </w:pPr>
      <w:r>
        <w:t xml:space="preserve">termination or expiry of the </w:t>
      </w:r>
      <w:r w:rsidR="006F354D">
        <w:t>Contract</w:t>
      </w:r>
      <w:r>
        <w:t xml:space="preserve"> shall be without prejudice to any rights, remedies or obligations accrued under the </w:t>
      </w:r>
      <w:r w:rsidR="006F354D">
        <w:t>Contract</w:t>
      </w:r>
      <w:r>
        <w:t xml:space="preserve"> prior to termination or expiration and nothing in the </w:t>
      </w:r>
      <w:r w:rsidR="006F354D">
        <w:t>Contract</w:t>
      </w:r>
      <w:r>
        <w:t xml:space="preserve"> shall prejudice the right of either </w:t>
      </w:r>
      <w:r w:rsidR="006F354D">
        <w:t>Party</w:t>
      </w:r>
      <w:r>
        <w:t xml:space="preserve"> to recover any amount outstanding at such termination or expiry; and</w:t>
      </w:r>
    </w:p>
    <w:p w14:paraId="2FA5637C" w14:textId="77777777" w:rsidR="00A06EED" w:rsidRDefault="00A06EED" w:rsidP="008B1CF4">
      <w:pPr>
        <w:numPr>
          <w:ilvl w:val="0"/>
          <w:numId w:val="28"/>
        </w:numPr>
        <w:ind w:left="1491" w:hanging="357"/>
      </w:pPr>
      <w:r>
        <w:t xml:space="preserve">termination of the </w:t>
      </w:r>
      <w:r w:rsidR="006F354D">
        <w:t>Contract</w:t>
      </w:r>
      <w:r>
        <w:t xml:space="preserve"> shall not affect the continuing rights, remedies or obligations of the </w:t>
      </w:r>
      <w:r w:rsidR="006F354D">
        <w:t>Client</w:t>
      </w:r>
      <w:r>
        <w:t xml:space="preserve"> or the </w:t>
      </w:r>
      <w:r w:rsidR="006F354D">
        <w:t>Contractor</w:t>
      </w:r>
      <w:r>
        <w:t xml:space="preserve"> under </w:t>
      </w:r>
      <w:r w:rsidR="00833B39">
        <w:t>Clause</w:t>
      </w:r>
      <w:r>
        <w:t xml:space="preserve">s B2 (Payment Terms and </w:t>
      </w:r>
      <w:r w:rsidR="006F354D">
        <w:t>VAT</w:t>
      </w:r>
      <w:r>
        <w:t>), B3 (Recovery of Sums Due), C1 (Prevention of Corruption), D2(Data Protection Act), D3 (</w:t>
      </w:r>
      <w:r w:rsidRPr="00B8021B">
        <w:t>Official Secrets Acts 1911 to 1989, Section 182 of the Finance Act 1989</w:t>
      </w:r>
      <w:r w:rsidR="00B8021B">
        <w:t>,</w:t>
      </w:r>
      <w:r w:rsidR="00A67EEA">
        <w:rPr>
          <w:b/>
        </w:rPr>
        <w:t xml:space="preserve"> </w:t>
      </w:r>
      <w:r w:rsidR="00A67EEA" w:rsidRPr="00B8021B">
        <w:t>Section 18 and Section 19</w:t>
      </w:r>
      <w:r w:rsidR="00B8021B">
        <w:rPr>
          <w:b/>
        </w:rPr>
        <w:t xml:space="preserve"> </w:t>
      </w:r>
      <w:r w:rsidR="00B8021B">
        <w:t>Commissioners for Revenue and Customs Act 2005</w:t>
      </w:r>
      <w:r>
        <w:t>), D4 (</w:t>
      </w:r>
      <w:r w:rsidR="006F354D">
        <w:t>Confidential Information</w:t>
      </w:r>
      <w:r>
        <w:t xml:space="preserve">), D5 (Freedom of </w:t>
      </w:r>
      <w:r w:rsidR="006F354D">
        <w:t>Information</w:t>
      </w:r>
      <w:r>
        <w:t>), D8 (</w:t>
      </w:r>
      <w:r w:rsidR="006F354D">
        <w:t>Intellectual Property Rights</w:t>
      </w:r>
      <w:r>
        <w:t xml:space="preserve">), D9 (Audit and National Audit Office), </w:t>
      </w:r>
      <w:r w:rsidR="00C57FED">
        <w:t>D10 (</w:t>
      </w:r>
      <w:r w:rsidR="00AF014A">
        <w:t>C</w:t>
      </w:r>
      <w:r w:rsidR="00C57FED">
        <w:t xml:space="preserve">lient’s </w:t>
      </w:r>
      <w:r w:rsidR="00AF014A">
        <w:t>R</w:t>
      </w:r>
      <w:r w:rsidR="00C57FED">
        <w:t xml:space="preserve">ight to publish the Contract), </w:t>
      </w:r>
      <w:r>
        <w:t xml:space="preserve">E5 Remedies Cumulative), F1 (Liability, Indemnity and Insurance), G4 (Consequences of Expiry or Termination), G6 (Recovery upon Termination) and H1 (Governing </w:t>
      </w:r>
      <w:r w:rsidR="006F354D">
        <w:t>Law</w:t>
      </w:r>
      <w:r>
        <w:t xml:space="preserve"> and Jurisdiction).</w:t>
      </w:r>
    </w:p>
    <w:p w14:paraId="76E6650F" w14:textId="77777777" w:rsidR="00A06EED" w:rsidRDefault="007D4E53" w:rsidP="007D4E53">
      <w:pPr>
        <w:pStyle w:val="Heading3"/>
      </w:pPr>
      <w:bookmarkStart w:id="237" w:name="_Toc212821754"/>
      <w:bookmarkStart w:id="238" w:name="_Toc222022720"/>
      <w:bookmarkStart w:id="239" w:name="_Toc446589210"/>
      <w:bookmarkStart w:id="240" w:name="_Toc447529867"/>
      <w:r>
        <w:t>G5</w:t>
      </w:r>
      <w:r>
        <w:tab/>
      </w:r>
      <w:r w:rsidR="00A06EED">
        <w:t>Disruption</w:t>
      </w:r>
      <w:bookmarkEnd w:id="237"/>
      <w:bookmarkEnd w:id="238"/>
      <w:bookmarkEnd w:id="239"/>
      <w:bookmarkEnd w:id="240"/>
    </w:p>
    <w:p w14:paraId="7FBFE88E" w14:textId="77777777" w:rsidR="00A06EED" w:rsidRDefault="00A06EED" w:rsidP="007D4E53">
      <w:pPr>
        <w:pStyle w:val="Heading4"/>
        <w:keepNext w:val="0"/>
        <w:spacing w:before="240" w:after="60"/>
        <w:ind w:left="709" w:hanging="709"/>
      </w:pPr>
      <w:r>
        <w:t>G5.1</w:t>
      </w:r>
      <w:r>
        <w:tab/>
        <w:t xml:space="preserve">The </w:t>
      </w:r>
      <w:r w:rsidR="006F354D">
        <w:t>Contractor</w:t>
      </w:r>
      <w:r>
        <w:t xml:space="preserve"> shall take reasonable care to ensure that in the performance of its obligations under the </w:t>
      </w:r>
      <w:r w:rsidR="006F354D">
        <w:t>Contract</w:t>
      </w:r>
      <w:r>
        <w:t xml:space="preserve"> it does not disrupt the operations of the </w:t>
      </w:r>
      <w:r w:rsidR="006F354D">
        <w:t>Client</w:t>
      </w:r>
      <w:r>
        <w:t xml:space="preserve">, the </w:t>
      </w:r>
      <w:r w:rsidR="006F354D">
        <w:t>Client</w:t>
      </w:r>
      <w:r>
        <w:t xml:space="preserve">’s employees or any other </w:t>
      </w:r>
      <w:r w:rsidR="00C57FED">
        <w:t>c</w:t>
      </w:r>
      <w:r w:rsidR="006F354D">
        <w:t>ontractor</w:t>
      </w:r>
      <w:r>
        <w:t xml:space="preserve"> employed by the </w:t>
      </w:r>
      <w:r w:rsidR="006F354D">
        <w:t>Client</w:t>
      </w:r>
      <w:r>
        <w:t>.</w:t>
      </w:r>
    </w:p>
    <w:p w14:paraId="00499663" w14:textId="77777777" w:rsidR="00A06EED" w:rsidRDefault="00A06EED" w:rsidP="007D4E53">
      <w:pPr>
        <w:pStyle w:val="Heading4"/>
        <w:keepNext w:val="0"/>
        <w:spacing w:before="240" w:after="60"/>
        <w:ind w:left="709" w:hanging="709"/>
      </w:pPr>
      <w:r>
        <w:t>G5.2</w:t>
      </w:r>
      <w:r>
        <w:tab/>
        <w:t xml:space="preserve">The </w:t>
      </w:r>
      <w:r w:rsidR="006F354D">
        <w:t>Contractor</w:t>
      </w:r>
      <w:r>
        <w:t xml:space="preserve"> shall immediately inform the </w:t>
      </w:r>
      <w:r w:rsidR="006F354D">
        <w:t>Client</w:t>
      </w:r>
      <w:r>
        <w:t xml:space="preserve"> of any actual or potential industrial action, whether such action is by its own employees or others, which affects or might affect its ability at any time to perform its obligations under the </w:t>
      </w:r>
      <w:r w:rsidR="006F354D">
        <w:t>Contract</w:t>
      </w:r>
      <w:r>
        <w:t>.</w:t>
      </w:r>
    </w:p>
    <w:p w14:paraId="221AFEC0" w14:textId="77777777" w:rsidR="00A06EED" w:rsidRDefault="00A06EED" w:rsidP="007D4E53">
      <w:pPr>
        <w:pStyle w:val="Heading4"/>
        <w:keepNext w:val="0"/>
        <w:spacing w:before="240" w:after="60"/>
        <w:ind w:left="709" w:hanging="709"/>
      </w:pPr>
      <w:r>
        <w:t>G5.3</w:t>
      </w:r>
      <w:r>
        <w:tab/>
        <w:t xml:space="preserve">In the event of industrial action by the </w:t>
      </w:r>
      <w:r w:rsidR="006F354D">
        <w:t>Staff</w:t>
      </w:r>
      <w:r>
        <w:t xml:space="preserve">, the </w:t>
      </w:r>
      <w:r w:rsidR="006F354D">
        <w:t>Contractor</w:t>
      </w:r>
      <w:r>
        <w:t xml:space="preserve"> shall seek </w:t>
      </w:r>
      <w:r w:rsidR="006F354D">
        <w:t>Approval</w:t>
      </w:r>
      <w:r>
        <w:t xml:space="preserve"> to its proposals to continue to perform its obligations under the </w:t>
      </w:r>
      <w:r w:rsidR="006F354D">
        <w:t>Contract</w:t>
      </w:r>
      <w:r>
        <w:t>.</w:t>
      </w:r>
    </w:p>
    <w:p w14:paraId="00ABDABB" w14:textId="77777777" w:rsidR="00A06EED" w:rsidRDefault="00A06EED" w:rsidP="007D4E53">
      <w:pPr>
        <w:pStyle w:val="Heading4"/>
        <w:keepNext w:val="0"/>
        <w:spacing w:before="240" w:after="60"/>
        <w:ind w:left="709" w:hanging="709"/>
      </w:pPr>
      <w:r>
        <w:t>G5.4</w:t>
      </w:r>
      <w:r>
        <w:tab/>
        <w:t xml:space="preserve">If the </w:t>
      </w:r>
      <w:r w:rsidR="006F354D">
        <w:t>Contractor</w:t>
      </w:r>
      <w:r>
        <w:t xml:space="preserve">’s proposals referred to in </w:t>
      </w:r>
      <w:r w:rsidR="00833B39">
        <w:t>Clause</w:t>
      </w:r>
      <w:r>
        <w:t xml:space="preserve"> G5.3 are considered insufficient or unacceptable by the </w:t>
      </w:r>
      <w:r w:rsidR="006F354D">
        <w:t>Client</w:t>
      </w:r>
      <w:r>
        <w:t xml:space="preserve"> acting reasonably, then the </w:t>
      </w:r>
      <w:r w:rsidR="006F354D">
        <w:t>Contract</w:t>
      </w:r>
      <w:r>
        <w:t xml:space="preserve"> may be terminated with immediate effect by the </w:t>
      </w:r>
      <w:r w:rsidR="006F354D">
        <w:t>Client</w:t>
      </w:r>
      <w:r>
        <w:t xml:space="preserve"> by notice in writing.  </w:t>
      </w:r>
    </w:p>
    <w:p w14:paraId="5BF2E4AA" w14:textId="77777777" w:rsidR="00A06EED" w:rsidRDefault="00A06EED" w:rsidP="007D4E53">
      <w:pPr>
        <w:pStyle w:val="Heading4"/>
        <w:keepNext w:val="0"/>
        <w:spacing w:before="240" w:after="60"/>
        <w:ind w:left="709" w:hanging="709"/>
      </w:pPr>
      <w:r>
        <w:lastRenderedPageBreak/>
        <w:t>G5.5</w:t>
      </w:r>
      <w:r>
        <w:tab/>
        <w:t xml:space="preserve">If the </w:t>
      </w:r>
      <w:r w:rsidR="006F354D">
        <w:t>Contractor</w:t>
      </w:r>
      <w:r>
        <w:t xml:space="preserve"> is temporarily unable to fulfil the requirements of the </w:t>
      </w:r>
      <w:r w:rsidR="006F354D">
        <w:t>Contract</w:t>
      </w:r>
      <w:r>
        <w:t xml:space="preserve"> owing to disruption of normal business of the </w:t>
      </w:r>
      <w:r w:rsidR="006F354D">
        <w:t>Client</w:t>
      </w:r>
      <w:r>
        <w:t xml:space="preserve">, the </w:t>
      </w:r>
      <w:r w:rsidR="006F354D">
        <w:t>Contractor</w:t>
      </w:r>
      <w:r>
        <w:t xml:space="preserve"> may request a reasonable allowance of time and in addition, the </w:t>
      </w:r>
      <w:r w:rsidR="006F354D">
        <w:t>Client</w:t>
      </w:r>
      <w:r>
        <w:t xml:space="preserve"> will reimburse any additional expense reasonably incurred by the </w:t>
      </w:r>
      <w:r w:rsidR="006F354D">
        <w:t>Contractor</w:t>
      </w:r>
      <w:r>
        <w:t xml:space="preserve"> as a direct result of such disruption.</w:t>
      </w:r>
    </w:p>
    <w:p w14:paraId="103B3876" w14:textId="77777777" w:rsidR="00A06EED" w:rsidRDefault="00A06EED" w:rsidP="007D4E53">
      <w:pPr>
        <w:pStyle w:val="Heading3"/>
      </w:pPr>
      <w:bookmarkStart w:id="241" w:name="_Toc446589211"/>
      <w:bookmarkStart w:id="242" w:name="_Toc447529868"/>
      <w:r>
        <w:t>G6</w:t>
      </w:r>
      <w:r>
        <w:tab/>
        <w:t>Recovery upon Termination</w:t>
      </w:r>
      <w:bookmarkEnd w:id="241"/>
      <w:bookmarkEnd w:id="242"/>
    </w:p>
    <w:p w14:paraId="4AF1B89F" w14:textId="77777777" w:rsidR="00A06EED" w:rsidRDefault="00A06EED" w:rsidP="007D4E53">
      <w:pPr>
        <w:pStyle w:val="Heading4"/>
        <w:keepNext w:val="0"/>
        <w:spacing w:before="240" w:after="60"/>
        <w:ind w:left="709" w:hanging="709"/>
      </w:pPr>
      <w:r>
        <w:t>G6.1</w:t>
      </w:r>
      <w:r>
        <w:tab/>
        <w:t xml:space="preserve">At the end of the </w:t>
      </w:r>
      <w:r w:rsidR="006F354D">
        <w:t>Contract Period</w:t>
      </w:r>
      <w:r>
        <w:t xml:space="preserve"> (howsoever arising) the </w:t>
      </w:r>
      <w:r w:rsidR="006F354D">
        <w:t>Contractor</w:t>
      </w:r>
      <w:r>
        <w:t xml:space="preserve"> shall immediately deliver to the </w:t>
      </w:r>
      <w:r w:rsidR="006F354D">
        <w:t>Client</w:t>
      </w:r>
      <w:r>
        <w:t xml:space="preserve"> upon request all  </w:t>
      </w:r>
      <w:r w:rsidR="006F354D">
        <w:t>Property</w:t>
      </w:r>
      <w:r>
        <w:t xml:space="preserve"> (including  all materials, documents, </w:t>
      </w:r>
      <w:r w:rsidR="006F354D">
        <w:t>Information</w:t>
      </w:r>
      <w:r>
        <w:t xml:space="preserve"> and access keys) used in the performance of its obligations under the </w:t>
      </w:r>
      <w:r w:rsidR="006F354D">
        <w:t>Contract</w:t>
      </w:r>
      <w:r>
        <w:t xml:space="preserve"> that are in its possession or under its control or in the possession or under the control of any suppliers or sub-</w:t>
      </w:r>
      <w:r w:rsidR="00581852">
        <w:t>c</w:t>
      </w:r>
      <w:r w:rsidR="006F354D">
        <w:t>ontractor</w:t>
      </w:r>
      <w:r>
        <w:t xml:space="preserve">s and in  the event the </w:t>
      </w:r>
      <w:r w:rsidR="006F354D">
        <w:t>Contractor</w:t>
      </w:r>
      <w:r>
        <w:t xml:space="preserve"> fails to do so, the </w:t>
      </w:r>
      <w:r w:rsidR="006F354D">
        <w:t>Client</w:t>
      </w:r>
      <w:r>
        <w:t xml:space="preserve"> may recover immediate possession thereof and the </w:t>
      </w:r>
      <w:r w:rsidR="006F354D">
        <w:t>Contractor</w:t>
      </w:r>
      <w:r>
        <w:t xml:space="preserve"> hereby grants a licence to the </w:t>
      </w:r>
      <w:r w:rsidR="006F354D">
        <w:t>Client</w:t>
      </w:r>
      <w:r>
        <w:t xml:space="preserve"> or its appointed agents to enter (for the purposes of such recovery) any </w:t>
      </w:r>
      <w:r w:rsidR="008D3D5B">
        <w:t>p</w:t>
      </w:r>
      <w:r w:rsidR="006F354D">
        <w:t>remises</w:t>
      </w:r>
      <w:r>
        <w:t xml:space="preserve"> of the </w:t>
      </w:r>
      <w:r w:rsidR="006F354D">
        <w:t>Contractor</w:t>
      </w:r>
      <w:r>
        <w:t xml:space="preserve"> where any such items may be held.</w:t>
      </w:r>
    </w:p>
    <w:p w14:paraId="3644769E" w14:textId="77777777" w:rsidR="00A06EED" w:rsidRDefault="00A06EED" w:rsidP="007D4E53">
      <w:pPr>
        <w:pStyle w:val="Heading4"/>
        <w:keepNext w:val="0"/>
        <w:spacing w:before="240" w:after="60"/>
        <w:ind w:left="709" w:hanging="709"/>
      </w:pPr>
      <w:r>
        <w:t>G6.2</w:t>
      </w:r>
      <w:r>
        <w:tab/>
        <w:t xml:space="preserve">At the end of the </w:t>
      </w:r>
      <w:r w:rsidR="006F354D">
        <w:t>Contract Period</w:t>
      </w:r>
      <w:r>
        <w:t xml:space="preserve"> (howsoever arising) and/or after the </w:t>
      </w:r>
      <w:r w:rsidR="006F354D">
        <w:t>Contract Period</w:t>
      </w:r>
      <w:r>
        <w:t xml:space="preserve"> the </w:t>
      </w:r>
      <w:r w:rsidR="006F354D">
        <w:t>Contractor</w:t>
      </w:r>
      <w:r>
        <w:t xml:space="preserve"> shall provide such assistance to the </w:t>
      </w:r>
      <w:r w:rsidR="006F354D">
        <w:t>Client</w:t>
      </w:r>
      <w:r>
        <w:t xml:space="preserve"> and the Replacement </w:t>
      </w:r>
      <w:r w:rsidR="006F354D">
        <w:t>Contractor</w:t>
      </w:r>
      <w:r>
        <w:t xml:space="preserve"> as the </w:t>
      </w:r>
      <w:r w:rsidR="006F354D">
        <w:t>Client</w:t>
      </w:r>
      <w:r>
        <w:t xml:space="preserve"> may reasonably require in order to ensure an effective handover of all work in progress at the material time. Where the end of the </w:t>
      </w:r>
      <w:r w:rsidR="006F354D">
        <w:t>Contract Period</w:t>
      </w:r>
      <w:r>
        <w:t xml:space="preserve"> arises due to the </w:t>
      </w:r>
      <w:r w:rsidR="006F354D">
        <w:t>Contractor</w:t>
      </w:r>
      <w:r>
        <w:t xml:space="preserve">’s </w:t>
      </w:r>
      <w:r w:rsidR="006F354D">
        <w:t>Default</w:t>
      </w:r>
      <w:r>
        <w:t xml:space="preserve">, the </w:t>
      </w:r>
      <w:r w:rsidR="006F354D">
        <w:t>Contractor</w:t>
      </w:r>
      <w:r>
        <w:t xml:space="preserve"> shall provide such assistance free of charge otherwise the </w:t>
      </w:r>
      <w:r w:rsidR="006F354D">
        <w:t>Client</w:t>
      </w:r>
      <w:r>
        <w:t xml:space="preserve"> shall pay the </w:t>
      </w:r>
      <w:r w:rsidR="006F354D">
        <w:t>Contractor</w:t>
      </w:r>
      <w:r>
        <w:t xml:space="preserve">’s reasonable costs of providing such assistance provided that the </w:t>
      </w:r>
      <w:r w:rsidR="006F354D">
        <w:t>Contractor</w:t>
      </w:r>
      <w:r>
        <w:t xml:space="preserve"> shall take all reasonable steps to mitigate such costs.</w:t>
      </w:r>
    </w:p>
    <w:p w14:paraId="21296599" w14:textId="5BBF4873" w:rsidR="003E478E" w:rsidRDefault="003E478E" w:rsidP="00B771E2">
      <w:pPr>
        <w:pStyle w:val="Heading3"/>
      </w:pPr>
      <w:bookmarkStart w:id="243" w:name="_Toc446589212"/>
      <w:bookmarkStart w:id="244" w:name="_Toc447529869"/>
      <w:r>
        <w:t>G7</w:t>
      </w:r>
      <w:r>
        <w:tab/>
      </w:r>
      <w:bookmarkEnd w:id="243"/>
      <w:bookmarkEnd w:id="244"/>
      <w:r w:rsidR="00B771E2">
        <w:t>NOT APPLICABLE FOR THIS CONTRACT</w:t>
      </w:r>
    </w:p>
    <w:p w14:paraId="4C2B67C9" w14:textId="77777777" w:rsidR="00A06EED" w:rsidRDefault="004C34D3" w:rsidP="004C34D3">
      <w:pPr>
        <w:pStyle w:val="Heading10"/>
      </w:pPr>
      <w:bookmarkStart w:id="245" w:name="_Toc212821755"/>
      <w:bookmarkStart w:id="246" w:name="_Toc222022721"/>
      <w:bookmarkStart w:id="247" w:name="_Toc446589213"/>
      <w:bookmarkStart w:id="248" w:name="_Toc446596138"/>
      <w:bookmarkStart w:id="249" w:name="_Toc447529870"/>
      <w:r>
        <w:t>H</w:t>
      </w:r>
      <w:r>
        <w:tab/>
      </w:r>
      <w:r w:rsidR="00A06EED">
        <w:t xml:space="preserve">DISPUTES AND </w:t>
      </w:r>
      <w:bookmarkEnd w:id="245"/>
      <w:r w:rsidR="006F354D">
        <w:t>LAW</w:t>
      </w:r>
      <w:bookmarkEnd w:id="246"/>
      <w:bookmarkEnd w:id="247"/>
      <w:bookmarkEnd w:id="248"/>
      <w:bookmarkEnd w:id="249"/>
    </w:p>
    <w:p w14:paraId="3839759E" w14:textId="77777777" w:rsidR="00A06EED" w:rsidRDefault="004C34D3" w:rsidP="004C34D3">
      <w:pPr>
        <w:pStyle w:val="Heading3"/>
      </w:pPr>
      <w:bookmarkStart w:id="250" w:name="_Toc212821756"/>
      <w:bookmarkStart w:id="251" w:name="_Toc222022722"/>
      <w:bookmarkStart w:id="252" w:name="_Toc446589214"/>
      <w:bookmarkStart w:id="253" w:name="_Toc447529871"/>
      <w:r>
        <w:t>H1</w:t>
      </w:r>
      <w:r>
        <w:tab/>
      </w:r>
      <w:r w:rsidR="00A06EED">
        <w:t xml:space="preserve">Governing </w:t>
      </w:r>
      <w:r w:rsidR="006F354D">
        <w:t>Law</w:t>
      </w:r>
      <w:r w:rsidR="00A06EED">
        <w:t xml:space="preserve"> and Jurisdiction</w:t>
      </w:r>
      <w:bookmarkEnd w:id="250"/>
      <w:bookmarkEnd w:id="251"/>
      <w:bookmarkEnd w:id="252"/>
      <w:bookmarkEnd w:id="253"/>
    </w:p>
    <w:p w14:paraId="0F6201F2" w14:textId="77777777" w:rsidR="00A06EED" w:rsidRDefault="00A06EED" w:rsidP="004C34D3">
      <w:pPr>
        <w:pStyle w:val="Heading4"/>
        <w:keepNext w:val="0"/>
        <w:spacing w:before="240" w:after="60"/>
        <w:ind w:left="709" w:hanging="709"/>
      </w:pPr>
      <w:r>
        <w:t>H1.1</w:t>
      </w:r>
      <w:r>
        <w:tab/>
        <w:t xml:space="preserve">Subject to the provisions of </w:t>
      </w:r>
      <w:r w:rsidR="00833B39">
        <w:t>Clause</w:t>
      </w:r>
      <w:r>
        <w:t xml:space="preserve"> H2, the </w:t>
      </w:r>
      <w:r w:rsidR="006F354D">
        <w:t>Client</w:t>
      </w:r>
      <w:r>
        <w:t xml:space="preserve"> and the </w:t>
      </w:r>
      <w:r w:rsidR="006F354D">
        <w:t>Contractor</w:t>
      </w:r>
      <w:r>
        <w:t xml:space="preserve"> accept the exclusive jurisdiction of the English courts and agree that the </w:t>
      </w:r>
      <w:r w:rsidR="006F354D">
        <w:t>Contract</w:t>
      </w:r>
      <w:r>
        <w:t xml:space="preserve"> and all non-</w:t>
      </w:r>
      <w:r w:rsidR="00AF014A">
        <w:t>c</w:t>
      </w:r>
      <w:r w:rsidR="006F354D">
        <w:t>ontract</w:t>
      </w:r>
      <w:r>
        <w:t xml:space="preserve">ual obligations and other matters arising from or connected with the </w:t>
      </w:r>
      <w:r w:rsidR="006F354D">
        <w:t>Contract</w:t>
      </w:r>
      <w:r>
        <w:t xml:space="preserve"> are to be governed and construed </w:t>
      </w:r>
      <w:r w:rsidR="008D3D5B">
        <w:t>in accordance with E</w:t>
      </w:r>
      <w:r>
        <w:t xml:space="preserve">nglish </w:t>
      </w:r>
      <w:r w:rsidR="006F354D">
        <w:t>Law</w:t>
      </w:r>
      <w:r>
        <w:t xml:space="preserve">.  </w:t>
      </w:r>
    </w:p>
    <w:p w14:paraId="3DF168B2" w14:textId="77777777" w:rsidR="00A06EED" w:rsidRDefault="004C34D3" w:rsidP="004C34D3">
      <w:pPr>
        <w:pStyle w:val="Heading3"/>
      </w:pPr>
      <w:bookmarkStart w:id="254" w:name="_Toc212821757"/>
      <w:bookmarkStart w:id="255" w:name="_Toc222022723"/>
      <w:bookmarkStart w:id="256" w:name="_Toc446589215"/>
      <w:bookmarkStart w:id="257" w:name="_Toc447529872"/>
      <w:r>
        <w:t>H2</w:t>
      </w:r>
      <w:r>
        <w:tab/>
      </w:r>
      <w:r w:rsidR="00A06EED">
        <w:t>Dispute Resolution</w:t>
      </w:r>
      <w:bookmarkEnd w:id="254"/>
      <w:bookmarkEnd w:id="255"/>
      <w:bookmarkEnd w:id="256"/>
      <w:bookmarkEnd w:id="257"/>
    </w:p>
    <w:p w14:paraId="714A4EF3" w14:textId="77777777" w:rsidR="00A06EED" w:rsidRDefault="00A06EED" w:rsidP="004C34D3">
      <w:pPr>
        <w:pStyle w:val="Heading4"/>
        <w:keepNext w:val="0"/>
        <w:spacing w:before="240" w:after="60"/>
        <w:ind w:left="709" w:hanging="709"/>
      </w:pPr>
      <w:r>
        <w:t>H2.1</w:t>
      </w:r>
      <w:r>
        <w:tab/>
        <w:t>The Parties shall attempt in good faith to negotiate a settlement to any dispute between them arising out of or in connection w</w:t>
      </w:r>
      <w:r w:rsidR="00712A95">
        <w:t xml:space="preserve">ith the </w:t>
      </w:r>
      <w:r w:rsidR="006F354D">
        <w:t>Contract</w:t>
      </w:r>
      <w:r w:rsidR="00712A95">
        <w:t xml:space="preserve"> within 20</w:t>
      </w:r>
      <w:r>
        <w:t xml:space="preserve"> </w:t>
      </w:r>
      <w:r w:rsidR="00381311">
        <w:t>Working Day</w:t>
      </w:r>
      <w:r>
        <w:t xml:space="preserve">s of either </w:t>
      </w:r>
      <w:r w:rsidR="006F354D">
        <w:t>Party</w:t>
      </w:r>
      <w:r>
        <w:t xml:space="preserve"> notifying the other of the dispute and such efforts shall involve the escalation of the dispute to the finance director (or equivalent) of each </w:t>
      </w:r>
      <w:r w:rsidR="006F354D">
        <w:t>Party</w:t>
      </w:r>
      <w:r>
        <w:t xml:space="preserve">.  </w:t>
      </w:r>
    </w:p>
    <w:p w14:paraId="4AC3BBC2" w14:textId="77777777" w:rsidR="00A06EED" w:rsidRDefault="00A06EED" w:rsidP="004C34D3">
      <w:pPr>
        <w:pStyle w:val="Heading4"/>
        <w:keepNext w:val="0"/>
        <w:spacing w:before="240" w:after="60"/>
        <w:ind w:left="709" w:hanging="709"/>
      </w:pPr>
      <w:r>
        <w:t>H2.2</w:t>
      </w:r>
      <w:r>
        <w:tab/>
        <w:t xml:space="preserve">Nothing in this dispute resolution procedure shall prevent the Parties from seeking from any court of competent jurisdiction an interim order restraining the other </w:t>
      </w:r>
      <w:r w:rsidR="006F354D">
        <w:t>Party</w:t>
      </w:r>
      <w:r>
        <w:t xml:space="preserve"> from doing any act or compelling the other </w:t>
      </w:r>
      <w:r w:rsidR="006F354D">
        <w:t>Party</w:t>
      </w:r>
      <w:r>
        <w:t xml:space="preserve"> to do any act.</w:t>
      </w:r>
    </w:p>
    <w:p w14:paraId="5206E881" w14:textId="77777777" w:rsidR="00A06EED" w:rsidRDefault="00A06EED" w:rsidP="004C34D3">
      <w:pPr>
        <w:pStyle w:val="Heading4"/>
        <w:keepNext w:val="0"/>
        <w:spacing w:before="240" w:after="60"/>
        <w:ind w:left="709" w:hanging="709"/>
      </w:pPr>
      <w:r>
        <w:lastRenderedPageBreak/>
        <w:t>H2.3</w:t>
      </w:r>
      <w:r>
        <w:tab/>
        <w:t xml:space="preserve">If the dispute cannot be resolved by the Parties pursuant to </w:t>
      </w:r>
      <w:r w:rsidR="00833B39">
        <w:t>Clause</w:t>
      </w:r>
      <w:r>
        <w:t xml:space="preserve"> H2.1 the Parties shall refer it to mediation pursuant to the procedure set out in </w:t>
      </w:r>
      <w:r w:rsidR="00833B39">
        <w:t>Clause</w:t>
      </w:r>
      <w:r>
        <w:t xml:space="preserve"> H2.5 unless (a) the </w:t>
      </w:r>
      <w:r w:rsidR="006F354D">
        <w:t>Client</w:t>
      </w:r>
      <w:r>
        <w:t xml:space="preserve"> considers that the dispute is not suitable for resolution by mediation; or (b) the </w:t>
      </w:r>
      <w:r w:rsidR="006F354D">
        <w:t>Contractor</w:t>
      </w:r>
      <w:r>
        <w:t xml:space="preserve"> does not agree to mediation.  </w:t>
      </w:r>
    </w:p>
    <w:p w14:paraId="6E126D55" w14:textId="77777777" w:rsidR="00A06EED" w:rsidRDefault="00A06EED" w:rsidP="004C34D3">
      <w:pPr>
        <w:pStyle w:val="Heading4"/>
        <w:keepNext w:val="0"/>
        <w:spacing w:before="240" w:after="60"/>
        <w:ind w:left="709" w:hanging="709"/>
      </w:pPr>
      <w:r>
        <w:t>H2.4</w:t>
      </w:r>
      <w:r>
        <w:tab/>
        <w:t xml:space="preserve">The obligations of the Parties under the </w:t>
      </w:r>
      <w:r w:rsidR="006F354D">
        <w:t>Contract</w:t>
      </w:r>
      <w:r>
        <w:t xml:space="preserve"> shall not cease, or be suspended or delayed by the reference of a dispute to mediation and the </w:t>
      </w:r>
      <w:r w:rsidR="006F354D">
        <w:t>Contractor</w:t>
      </w:r>
      <w:r>
        <w:t xml:space="preserve"> and the </w:t>
      </w:r>
      <w:r w:rsidR="006F354D">
        <w:t>Staff</w:t>
      </w:r>
      <w:r>
        <w:t xml:space="preserve"> shall comply fully with the requirements of the </w:t>
      </w:r>
      <w:r w:rsidR="006F354D">
        <w:t>Contract</w:t>
      </w:r>
      <w:r>
        <w:t xml:space="preserve"> at all times during the </w:t>
      </w:r>
      <w:r w:rsidR="006F354D">
        <w:t>Contract Period</w:t>
      </w:r>
      <w:r>
        <w:t>.</w:t>
      </w:r>
    </w:p>
    <w:p w14:paraId="53F9593A" w14:textId="77777777" w:rsidR="00A06EED" w:rsidRDefault="00A06EED" w:rsidP="004C34D3">
      <w:pPr>
        <w:pStyle w:val="Heading4"/>
        <w:keepNext w:val="0"/>
        <w:spacing w:before="240" w:after="60"/>
        <w:ind w:left="709" w:hanging="709"/>
      </w:pPr>
      <w:r>
        <w:t>H2.5</w:t>
      </w:r>
      <w:r>
        <w:tab/>
        <w:t>The procedure for mediation and consequential provisions relating to mediation are as follows:</w:t>
      </w:r>
    </w:p>
    <w:p w14:paraId="1FE0EFF2" w14:textId="77777777" w:rsidR="00A06EED" w:rsidRDefault="00A06EED" w:rsidP="00126987">
      <w:pPr>
        <w:numPr>
          <w:ilvl w:val="0"/>
          <w:numId w:val="50"/>
        </w:numPr>
        <w:ind w:left="1491" w:hanging="357"/>
      </w:pPr>
      <w:r>
        <w:t>a neutral adviser or mediator (the “Mediator”) shall be chosen by agreement between the Parties or, if they are unable to ag</w:t>
      </w:r>
      <w:r w:rsidR="00F66AE0">
        <w:t>ree upon a Mediator within10</w:t>
      </w:r>
      <w:r>
        <w:t xml:space="preserve"> </w:t>
      </w:r>
      <w:r w:rsidR="00381311">
        <w:t>Working Day</w:t>
      </w:r>
      <w:r>
        <w:t xml:space="preserve">s after a request by one </w:t>
      </w:r>
      <w:r w:rsidR="006F354D">
        <w:t>Party</w:t>
      </w:r>
      <w:r>
        <w:t xml:space="preserve"> to the other or, if the Mediator agreed upon is unable or unwilling to act,</w:t>
      </w:r>
      <w:r w:rsidR="00F66AE0">
        <w:t xml:space="preserve"> either </w:t>
      </w:r>
      <w:r w:rsidR="006F354D">
        <w:t>Party</w:t>
      </w:r>
      <w:r w:rsidR="00F66AE0">
        <w:t xml:space="preserve"> shall within 10</w:t>
      </w:r>
      <w:r>
        <w:t xml:space="preserve"> </w:t>
      </w:r>
      <w:r w:rsidR="00381311">
        <w:t>Working Day</w:t>
      </w:r>
      <w:r>
        <w:t>s from the date of the proposal to ap</w:t>
      </w:r>
      <w:r w:rsidR="00F66AE0">
        <w:t>point a Mediator or within 10</w:t>
      </w:r>
      <w:r>
        <w:t xml:space="preserve"> </w:t>
      </w:r>
      <w:r w:rsidR="00381311">
        <w:t>Working Day</w:t>
      </w:r>
      <w:r>
        <w:t xml:space="preserve">s’ notice to either </w:t>
      </w:r>
      <w:r w:rsidR="006F354D">
        <w:t>Party</w:t>
      </w:r>
      <w:r>
        <w:t xml:space="preserve"> that the Mediator is unable or unwilling to act, apply to the Centre for Effective Dispute Resolution (“CEDR”) or other  mediation provider to appoint a Mediator.</w:t>
      </w:r>
    </w:p>
    <w:p w14:paraId="1361E3A5" w14:textId="77777777" w:rsidR="00A06EED" w:rsidRDefault="00A06EED" w:rsidP="00126987">
      <w:pPr>
        <w:numPr>
          <w:ilvl w:val="0"/>
          <w:numId w:val="50"/>
        </w:numPr>
        <w:ind w:left="1491" w:hanging="357"/>
      </w:pPr>
      <w:r>
        <w:t xml:space="preserve">The Parties </w:t>
      </w:r>
      <w:r w:rsidR="00F66AE0">
        <w:t>shall within 10</w:t>
      </w:r>
      <w:r>
        <w:t xml:space="preserve"> </w:t>
      </w:r>
      <w:r w:rsidR="00381311">
        <w:t>Working Day</w:t>
      </w:r>
      <w:r>
        <w:t xml:space="preserve">s of the appointment of the Mediator meet with him in order to agree a programme for the exchange of all relevant </w:t>
      </w:r>
      <w:r w:rsidR="006F354D">
        <w:t>Information</w:t>
      </w:r>
      <w:r>
        <w:t xml:space="preserve"> and the structure to be adopted for negotiations to be held.  If considered appropriate, the Parties may at any stage seek assistance from the CEDR or other mediation provider to provide guidance on a suitable procedure.</w:t>
      </w:r>
    </w:p>
    <w:p w14:paraId="2D66E46B" w14:textId="77777777" w:rsidR="00A06EED" w:rsidRDefault="00A06EED" w:rsidP="00126987">
      <w:pPr>
        <w:numPr>
          <w:ilvl w:val="0"/>
          <w:numId w:val="50"/>
        </w:numPr>
        <w:ind w:left="1491" w:hanging="357"/>
      </w:pPr>
      <w:r>
        <w:t>Unless otherwise agreed, all negotiations connected with the dispute and any settlement agreement relating to it shall be conducted in confidence and without prejudice to the rights of the Parties in any future proceedings.</w:t>
      </w:r>
    </w:p>
    <w:p w14:paraId="5F55AE8B" w14:textId="77777777" w:rsidR="00A06EED" w:rsidRDefault="00A06EED" w:rsidP="00126987">
      <w:pPr>
        <w:numPr>
          <w:ilvl w:val="0"/>
          <w:numId w:val="50"/>
        </w:numPr>
        <w:ind w:left="1491" w:hanging="357"/>
      </w:pPr>
      <w:r>
        <w:t>If the Parties reach agreement on the resolution of the dispute, the agreement shall be recorded in writing and shall be binding on the Parties once it is signed by their duly authorised representatives.</w:t>
      </w:r>
    </w:p>
    <w:p w14:paraId="7515E3E2" w14:textId="77777777" w:rsidR="00A06EED" w:rsidRDefault="00A06EED" w:rsidP="00126987">
      <w:pPr>
        <w:numPr>
          <w:ilvl w:val="0"/>
          <w:numId w:val="50"/>
        </w:numPr>
        <w:ind w:left="1491" w:hanging="357"/>
      </w:pPr>
      <w:r>
        <w:t xml:space="preserve">Failing agreement, either of the Parties may invite the Mediator to provide a non-binding but informative written opinion.  Such an opinion shall be provided on a without prejudice basis and shall not be used in evidence in any proceedings relating to the </w:t>
      </w:r>
      <w:r w:rsidR="006F354D">
        <w:t>Contract</w:t>
      </w:r>
      <w:r>
        <w:t xml:space="preserve"> without the prior written consent of both Parties.</w:t>
      </w:r>
    </w:p>
    <w:p w14:paraId="63D449B0" w14:textId="77777777" w:rsidR="00A06EED" w:rsidRDefault="00A06EED" w:rsidP="00126987">
      <w:pPr>
        <w:numPr>
          <w:ilvl w:val="0"/>
          <w:numId w:val="50"/>
        </w:numPr>
        <w:ind w:left="1491" w:hanging="357"/>
      </w:pPr>
      <w:r>
        <w:t xml:space="preserve">If the Parties fail to reach agreement in the structured negotiations within 60 </w:t>
      </w:r>
      <w:r w:rsidR="00381311">
        <w:t>Working Day</w:t>
      </w:r>
      <w:r>
        <w:t>s of the Mediator being appointed, or such longer period as may be agreed by the Parties, then any dispute or difference between them</w:t>
      </w:r>
      <w:r w:rsidR="004C34D3">
        <w:t xml:space="preserve"> may be referred to the Courts.</w:t>
      </w:r>
    </w:p>
    <w:p w14:paraId="621BD70D" w14:textId="544B457C" w:rsidR="00A06EED" w:rsidRPr="006C7FE7" w:rsidRDefault="00EE50AB" w:rsidP="00EE50AB">
      <w:pPr>
        <w:pStyle w:val="Heading10"/>
        <w:rPr>
          <w:highlight w:val="yellow"/>
        </w:rPr>
      </w:pPr>
      <w:bookmarkStart w:id="258" w:name="_Toc212821699"/>
      <w:bookmarkStart w:id="259" w:name="_Toc222022724"/>
      <w:bookmarkStart w:id="260" w:name="_Toc446589216"/>
      <w:bookmarkStart w:id="261" w:name="_Toc446596139"/>
      <w:bookmarkStart w:id="262" w:name="_Toc447529873"/>
      <w:r>
        <w:lastRenderedPageBreak/>
        <w:t>I</w:t>
      </w:r>
      <w:r>
        <w:tab/>
      </w:r>
      <w:r w:rsidR="00A06EED">
        <w:t xml:space="preserve">SUPPLY OF </w:t>
      </w:r>
      <w:bookmarkEnd w:id="258"/>
      <w:r w:rsidR="006F354D">
        <w:t>SERVICES</w:t>
      </w:r>
      <w:bookmarkEnd w:id="259"/>
      <w:bookmarkEnd w:id="260"/>
      <w:bookmarkEnd w:id="261"/>
      <w:bookmarkEnd w:id="262"/>
    </w:p>
    <w:p w14:paraId="61160010" w14:textId="77777777" w:rsidR="00A06EED" w:rsidRDefault="00EE50AB" w:rsidP="00EE50AB">
      <w:pPr>
        <w:pStyle w:val="Heading3"/>
      </w:pPr>
      <w:bookmarkStart w:id="263" w:name="_Toc212821700"/>
      <w:bookmarkStart w:id="264" w:name="_Toc222022725"/>
      <w:bookmarkStart w:id="265" w:name="_Toc446589217"/>
      <w:bookmarkStart w:id="266" w:name="_Toc447529874"/>
      <w:r>
        <w:t>I1</w:t>
      </w:r>
      <w:r>
        <w:tab/>
      </w:r>
      <w:proofErr w:type="gramStart"/>
      <w:r w:rsidR="00A06EED">
        <w:t>The</w:t>
      </w:r>
      <w:proofErr w:type="gramEnd"/>
      <w:r w:rsidR="00A06EED">
        <w:t xml:space="preserve"> </w:t>
      </w:r>
      <w:bookmarkEnd w:id="263"/>
      <w:r w:rsidR="006F354D">
        <w:t>Services</w:t>
      </w:r>
      <w:bookmarkEnd w:id="264"/>
      <w:bookmarkEnd w:id="265"/>
      <w:bookmarkEnd w:id="266"/>
    </w:p>
    <w:p w14:paraId="240D46B2" w14:textId="77777777" w:rsidR="00A06EED" w:rsidRDefault="00EE50AB" w:rsidP="00EE50AB">
      <w:pPr>
        <w:pStyle w:val="Heading4"/>
        <w:keepNext w:val="0"/>
        <w:spacing w:before="240" w:after="60"/>
        <w:ind w:left="709" w:hanging="709"/>
      </w:pPr>
      <w:r>
        <w:t>11.1</w:t>
      </w:r>
      <w:r>
        <w:tab/>
      </w:r>
      <w:r w:rsidR="00A06EED">
        <w:t xml:space="preserve">The </w:t>
      </w:r>
      <w:r w:rsidR="006F354D">
        <w:t>Contractor</w:t>
      </w:r>
      <w:r w:rsidR="00A06EED">
        <w:t xml:space="preserve"> shall supply the </w:t>
      </w:r>
      <w:r w:rsidR="006F354D">
        <w:t>Services</w:t>
      </w:r>
      <w:r w:rsidR="00A06EED">
        <w:t xml:space="preserve"> during the </w:t>
      </w:r>
      <w:r w:rsidR="006F354D">
        <w:t>Contract Period</w:t>
      </w:r>
      <w:r w:rsidR="00A06EED">
        <w:t xml:space="preserve"> in accordance with the </w:t>
      </w:r>
      <w:r w:rsidR="006F354D">
        <w:t>Client</w:t>
      </w:r>
      <w:r w:rsidR="00A06EED">
        <w:t xml:space="preserve">’s requirements as set out in the </w:t>
      </w:r>
      <w:r w:rsidR="006F354D">
        <w:t>Specification</w:t>
      </w:r>
      <w:r w:rsidR="00A06EED">
        <w:t xml:space="preserve"> and the provisions of the </w:t>
      </w:r>
      <w:r w:rsidR="006F354D">
        <w:t>Contract</w:t>
      </w:r>
      <w:r w:rsidR="00A06EED">
        <w:t xml:space="preserve"> in consideration of the payment of the </w:t>
      </w:r>
      <w:r w:rsidR="006F354D">
        <w:t>Contract Price</w:t>
      </w:r>
      <w:r w:rsidR="00A06EED">
        <w:t xml:space="preserve">.  The </w:t>
      </w:r>
      <w:r w:rsidR="006F354D">
        <w:t>Client</w:t>
      </w:r>
      <w:r w:rsidR="00A06EED">
        <w:t xml:space="preserve"> may inspect and examine the manner in which the </w:t>
      </w:r>
      <w:r w:rsidR="006F354D">
        <w:t>Contractor</w:t>
      </w:r>
      <w:r w:rsidR="00A06EED">
        <w:t xml:space="preserve"> supplies the </w:t>
      </w:r>
      <w:r w:rsidR="006F354D">
        <w:t>Services</w:t>
      </w:r>
      <w:r w:rsidR="00A06EED">
        <w:t xml:space="preserve"> at the </w:t>
      </w:r>
      <w:r w:rsidR="006F354D">
        <w:t>Premises</w:t>
      </w:r>
      <w:r w:rsidR="00A06EED">
        <w:t xml:space="preserve"> during normal business hours on reasonable notice. </w:t>
      </w:r>
    </w:p>
    <w:p w14:paraId="2C5DEF2F" w14:textId="77777777" w:rsidR="00A06EED" w:rsidRDefault="00EE50AB" w:rsidP="00EE50AB">
      <w:pPr>
        <w:pStyle w:val="Heading4"/>
        <w:keepNext w:val="0"/>
        <w:spacing w:before="240" w:after="60"/>
        <w:ind w:left="709" w:hanging="709"/>
      </w:pPr>
      <w:r>
        <w:t>I1.2</w:t>
      </w:r>
      <w:r>
        <w:tab/>
      </w:r>
      <w:r w:rsidR="00A06EED">
        <w:t xml:space="preserve">If the </w:t>
      </w:r>
      <w:r w:rsidR="006F354D">
        <w:t>Client</w:t>
      </w:r>
      <w:r w:rsidR="00A06EED">
        <w:t xml:space="preserve"> informs the </w:t>
      </w:r>
      <w:r w:rsidR="006F354D">
        <w:t>Contractor</w:t>
      </w:r>
      <w:r w:rsidR="00A06EED">
        <w:t xml:space="preserve"> in writing that the </w:t>
      </w:r>
      <w:r w:rsidR="006F354D">
        <w:t>Client</w:t>
      </w:r>
      <w:r w:rsidR="00A06EED">
        <w:t xml:space="preserve"> reasonably believes that any part of the </w:t>
      </w:r>
      <w:r w:rsidR="006F354D">
        <w:t>Services</w:t>
      </w:r>
      <w:r w:rsidR="00A06EED">
        <w:t xml:space="preserve"> does not meet the requirements of the </w:t>
      </w:r>
      <w:r w:rsidR="006F354D">
        <w:t>Contract</w:t>
      </w:r>
      <w:r w:rsidR="00A06EED">
        <w:t xml:space="preserve"> or differs in any way from those requirements, and this is other than as a result of a </w:t>
      </w:r>
      <w:r w:rsidR="006F354D">
        <w:t>Default</w:t>
      </w:r>
      <w:r w:rsidR="00A06EED">
        <w:t xml:space="preserve"> by the </w:t>
      </w:r>
      <w:r w:rsidR="006F354D">
        <w:t>Client</w:t>
      </w:r>
      <w:r w:rsidR="00A06EED">
        <w:t xml:space="preserve">, the </w:t>
      </w:r>
      <w:r w:rsidR="006F354D">
        <w:t>Contractor</w:t>
      </w:r>
      <w:r w:rsidR="00A06EED">
        <w:t xml:space="preserve"> shall at its own expense re-</w:t>
      </w:r>
      <w:r w:rsidR="00D540F7">
        <w:t>s</w:t>
      </w:r>
      <w:r w:rsidR="006F354D">
        <w:t>chedule</w:t>
      </w:r>
      <w:r w:rsidR="00A06EED">
        <w:t xml:space="preserve"> and carry out the </w:t>
      </w:r>
      <w:r w:rsidR="006F354D">
        <w:t>Services</w:t>
      </w:r>
      <w:r w:rsidR="00A06EED">
        <w:t xml:space="preserve"> in accordance with the requirements of the </w:t>
      </w:r>
      <w:r w:rsidR="006F354D">
        <w:t>Contract</w:t>
      </w:r>
      <w:r w:rsidR="00A06EED">
        <w:t xml:space="preserve"> within such reasonable time as may be specified by the </w:t>
      </w:r>
      <w:r w:rsidR="006F354D">
        <w:t>Client</w:t>
      </w:r>
      <w:r w:rsidR="00A06EED">
        <w:t>.</w:t>
      </w:r>
    </w:p>
    <w:p w14:paraId="64D464EC" w14:textId="77777777" w:rsidR="00A06EED" w:rsidRPr="00E13D50" w:rsidRDefault="00EE50AB" w:rsidP="00EE50AB">
      <w:pPr>
        <w:pStyle w:val="Heading4"/>
        <w:keepNext w:val="0"/>
        <w:spacing w:before="240" w:after="60"/>
        <w:ind w:left="709" w:hanging="709"/>
      </w:pPr>
      <w:r>
        <w:t>I1.3</w:t>
      </w:r>
      <w:r>
        <w:tab/>
      </w:r>
      <w:r w:rsidR="00A06EED" w:rsidRPr="00E13D50">
        <w:t xml:space="preserve">Subject </w:t>
      </w:r>
      <w:r w:rsidR="008D3D5B">
        <w:t xml:space="preserve">(where applicable) </w:t>
      </w:r>
      <w:r w:rsidR="00A06EED" w:rsidRPr="00E13D50">
        <w:t xml:space="preserve">to the </w:t>
      </w:r>
      <w:r w:rsidR="006F354D" w:rsidRPr="00E13D50">
        <w:t>Client</w:t>
      </w:r>
      <w:r w:rsidR="00A06EED" w:rsidRPr="00E13D50">
        <w:t xml:space="preserve"> providing written consent</w:t>
      </w:r>
      <w:r w:rsidR="00041A02">
        <w:t xml:space="preserve"> </w:t>
      </w:r>
      <w:r w:rsidR="00A06EED" w:rsidRPr="00E13D50">
        <w:t xml:space="preserve">in accordance with </w:t>
      </w:r>
      <w:r w:rsidR="00833B39" w:rsidRPr="00E13D50">
        <w:t>Clause</w:t>
      </w:r>
      <w:r w:rsidR="00A06EED" w:rsidRPr="00E13D50">
        <w:t xml:space="preserve"> </w:t>
      </w:r>
      <w:r w:rsidR="00B8021B" w:rsidRPr="00E13D50">
        <w:t xml:space="preserve">I5 </w:t>
      </w:r>
      <w:r w:rsidR="00A06EED" w:rsidRPr="00E13D50">
        <w:t xml:space="preserve">(Provision and Removal of </w:t>
      </w:r>
      <w:r w:rsidR="006F354D" w:rsidRPr="00E13D50">
        <w:t>Equipment</w:t>
      </w:r>
      <w:r w:rsidR="00A06EED" w:rsidRPr="00E13D50">
        <w:t xml:space="preserve">), timely supply of the </w:t>
      </w:r>
      <w:r w:rsidR="006F354D" w:rsidRPr="00E13D50">
        <w:t>Services</w:t>
      </w:r>
      <w:r w:rsidR="00A06EED" w:rsidRPr="00E13D50">
        <w:t xml:space="preserve"> shall be of the essence of the </w:t>
      </w:r>
      <w:r w:rsidR="006F354D" w:rsidRPr="00E13D50">
        <w:t>Contract</w:t>
      </w:r>
      <w:r w:rsidR="00A06EED" w:rsidRPr="00E13D50">
        <w:t xml:space="preserve">, including in relation to commencing the supply of the </w:t>
      </w:r>
      <w:r w:rsidR="006F354D" w:rsidRPr="00E13D50">
        <w:t>Services</w:t>
      </w:r>
      <w:r w:rsidR="00A06EED" w:rsidRPr="00E13D50">
        <w:t xml:space="preserve"> within the time agreed or on a specified date.</w:t>
      </w:r>
    </w:p>
    <w:p w14:paraId="43308BB9" w14:textId="77777777" w:rsidR="00A06EED" w:rsidRDefault="00EE50AB" w:rsidP="00EE50AB">
      <w:pPr>
        <w:pStyle w:val="Heading3"/>
      </w:pPr>
      <w:bookmarkStart w:id="267" w:name="_Toc212821702"/>
      <w:bookmarkStart w:id="268" w:name="_Toc222022726"/>
      <w:bookmarkStart w:id="269" w:name="_Toc446589218"/>
      <w:bookmarkStart w:id="270" w:name="_Toc447529875"/>
      <w:r>
        <w:t>I2</w:t>
      </w:r>
      <w:r>
        <w:tab/>
      </w:r>
      <w:r w:rsidR="00A06EED">
        <w:t xml:space="preserve">Manner of Carrying Out the </w:t>
      </w:r>
      <w:bookmarkEnd w:id="267"/>
      <w:r w:rsidR="006F354D">
        <w:t>Services</w:t>
      </w:r>
      <w:bookmarkEnd w:id="268"/>
      <w:bookmarkEnd w:id="269"/>
      <w:bookmarkEnd w:id="270"/>
      <w:r w:rsidR="00A06EED">
        <w:t xml:space="preserve"> </w:t>
      </w:r>
    </w:p>
    <w:p w14:paraId="386D17D1" w14:textId="77777777" w:rsidR="00A06EED" w:rsidRDefault="00EE50AB" w:rsidP="00EE50AB">
      <w:pPr>
        <w:pStyle w:val="Heading4"/>
        <w:keepNext w:val="0"/>
        <w:spacing w:before="240" w:after="60"/>
        <w:ind w:left="709" w:hanging="709"/>
      </w:pPr>
      <w:r>
        <w:t>I2.1</w:t>
      </w:r>
      <w:r>
        <w:tab/>
      </w:r>
      <w:r w:rsidR="00A06EED">
        <w:t xml:space="preserve">The </w:t>
      </w:r>
      <w:r w:rsidR="006F354D">
        <w:t>Contractor</w:t>
      </w:r>
      <w:r w:rsidR="00A06EED">
        <w:t xml:space="preserve"> shall at all times comply with the </w:t>
      </w:r>
      <w:r w:rsidR="006F354D">
        <w:t>Quality Standards</w:t>
      </w:r>
      <w:r w:rsidR="00A06EED">
        <w:t xml:space="preserve">, and where applicable shall maintain accreditation with the relevant </w:t>
      </w:r>
      <w:r w:rsidR="006F354D">
        <w:t>Quality Standards</w:t>
      </w:r>
      <w:r w:rsidR="00A06EED">
        <w:t xml:space="preserve"> authorisation body. To the extent that the standard of </w:t>
      </w:r>
      <w:r w:rsidR="006F354D">
        <w:t>Services</w:t>
      </w:r>
      <w:r w:rsidR="00A06EED">
        <w:t xml:space="preserve"> has not been specified in the </w:t>
      </w:r>
      <w:r w:rsidR="006F354D">
        <w:t>Contract</w:t>
      </w:r>
      <w:r w:rsidR="00A06EED">
        <w:t xml:space="preserve">, the </w:t>
      </w:r>
      <w:r w:rsidR="006F354D">
        <w:t>Contractor</w:t>
      </w:r>
      <w:r w:rsidR="00A06EED">
        <w:t xml:space="preserve"> shall agree the relevant standard of the </w:t>
      </w:r>
      <w:r w:rsidR="006F354D">
        <w:t>Services</w:t>
      </w:r>
      <w:r w:rsidR="00A06EED">
        <w:t xml:space="preserve"> with the </w:t>
      </w:r>
      <w:r w:rsidR="006F354D">
        <w:t>Client</w:t>
      </w:r>
      <w:r w:rsidR="00A06EED">
        <w:t xml:space="preserve"> prior to the supply of the </w:t>
      </w:r>
      <w:r w:rsidR="006F354D">
        <w:t>Services</w:t>
      </w:r>
      <w:r w:rsidR="00A06EED">
        <w:t xml:space="preserve"> and, in any event, the </w:t>
      </w:r>
      <w:r w:rsidR="006F354D">
        <w:t>Contractor</w:t>
      </w:r>
      <w:r w:rsidR="00A06EED">
        <w:t xml:space="preserve"> shall perform its obligations under the </w:t>
      </w:r>
      <w:r w:rsidR="006F354D">
        <w:t>Contract</w:t>
      </w:r>
      <w:r w:rsidR="00A06EED">
        <w:t xml:space="preserve"> in accordance with the </w:t>
      </w:r>
      <w:r w:rsidR="006F354D">
        <w:t>Law</w:t>
      </w:r>
      <w:r w:rsidR="00A06EED">
        <w:t xml:space="preserve"> and </w:t>
      </w:r>
      <w:r w:rsidR="006F354D">
        <w:t>Good Industry Practice</w:t>
      </w:r>
      <w:r w:rsidR="00A06EED">
        <w:t xml:space="preserve">.  </w:t>
      </w:r>
    </w:p>
    <w:p w14:paraId="4C377E13" w14:textId="77777777" w:rsidR="00A06EED" w:rsidRDefault="00EE50AB" w:rsidP="00EE50AB">
      <w:pPr>
        <w:pStyle w:val="Heading4"/>
        <w:keepNext w:val="0"/>
        <w:spacing w:before="240" w:after="60"/>
        <w:ind w:left="709" w:hanging="709"/>
      </w:pPr>
      <w:r>
        <w:t>I2.2</w:t>
      </w:r>
      <w:r>
        <w:tab/>
      </w:r>
      <w:r w:rsidR="00A06EED">
        <w:t xml:space="preserve">The </w:t>
      </w:r>
      <w:r w:rsidR="006F354D">
        <w:t>Contractor</w:t>
      </w:r>
      <w:r w:rsidR="00A06EED">
        <w:t xml:space="preserve"> shall ensure that all </w:t>
      </w:r>
      <w:r w:rsidR="006F354D">
        <w:t>Staff</w:t>
      </w:r>
      <w:r w:rsidR="00A06EED">
        <w:t xml:space="preserve"> supplying the </w:t>
      </w:r>
      <w:r w:rsidR="006F354D">
        <w:t>Services</w:t>
      </w:r>
      <w:r w:rsidR="00A06EED">
        <w:t xml:space="preserve"> shall do so with all due skill, care and diligence and shall possess such qualifications, skills and experience as are necessary for the proper supply of the </w:t>
      </w:r>
      <w:r w:rsidR="006F354D">
        <w:t>Services</w:t>
      </w:r>
      <w:r w:rsidR="00A06EED">
        <w:t>.</w:t>
      </w:r>
    </w:p>
    <w:p w14:paraId="07EC6DE1" w14:textId="77777777" w:rsidR="00A06EED" w:rsidRDefault="00EE50AB" w:rsidP="00EE50AB">
      <w:pPr>
        <w:pStyle w:val="Heading3"/>
      </w:pPr>
      <w:bookmarkStart w:id="271" w:name="_Toc212821742"/>
      <w:bookmarkStart w:id="272" w:name="_Toc222022727"/>
      <w:bookmarkStart w:id="273" w:name="_Toc446589219"/>
      <w:bookmarkStart w:id="274" w:name="_Toc447529876"/>
      <w:r>
        <w:t>I3</w:t>
      </w:r>
      <w:r>
        <w:tab/>
      </w:r>
      <w:r w:rsidR="00A06EED">
        <w:t>Remedies in the event of inadequate performance</w:t>
      </w:r>
      <w:bookmarkEnd w:id="271"/>
      <w:bookmarkEnd w:id="272"/>
      <w:bookmarkEnd w:id="273"/>
      <w:bookmarkEnd w:id="274"/>
    </w:p>
    <w:p w14:paraId="14401573" w14:textId="77777777" w:rsidR="00A06EED" w:rsidRDefault="00A06EED" w:rsidP="00EE50AB">
      <w:pPr>
        <w:pStyle w:val="Heading4"/>
        <w:keepNext w:val="0"/>
        <w:spacing w:before="240" w:after="60"/>
        <w:ind w:left="709" w:hanging="709"/>
      </w:pPr>
      <w:r>
        <w:t>I3.1</w:t>
      </w:r>
      <w:r>
        <w:tab/>
        <w:t xml:space="preserve">Where a complaint is received about the standard of </w:t>
      </w:r>
      <w:r w:rsidR="006F354D">
        <w:t>Services</w:t>
      </w:r>
      <w:r>
        <w:t xml:space="preserve"> or about the manner in which any </w:t>
      </w:r>
      <w:r w:rsidR="006F354D">
        <w:t>Services</w:t>
      </w:r>
      <w:r>
        <w:t xml:space="preserve"> have been supplied or work has been performed or about the materials or procedures used or about any other matter connected with the performance of the </w:t>
      </w:r>
      <w:r w:rsidR="006F354D">
        <w:t>Contractor</w:t>
      </w:r>
      <w:r>
        <w:t xml:space="preserve">’s obligations under the </w:t>
      </w:r>
      <w:r w:rsidR="006F354D">
        <w:t>Contract</w:t>
      </w:r>
      <w:r>
        <w:t xml:space="preserve">, then the </w:t>
      </w:r>
      <w:r w:rsidR="006F354D">
        <w:t>Client</w:t>
      </w:r>
      <w:r>
        <w:t xml:space="preserve"> shall notify the </w:t>
      </w:r>
      <w:r w:rsidR="006F354D">
        <w:t>Contractor</w:t>
      </w:r>
      <w:r>
        <w:t xml:space="preserve">, and where considered appropriate by the </w:t>
      </w:r>
      <w:r w:rsidR="006F354D">
        <w:t>Client</w:t>
      </w:r>
      <w:r>
        <w:t xml:space="preserve">, investigate the complaint. The </w:t>
      </w:r>
      <w:r w:rsidR="006F354D">
        <w:t>Client</w:t>
      </w:r>
      <w:r>
        <w:t xml:space="preserve"> may, in its sole discretion, uphold the complaint and take further action in accordance with </w:t>
      </w:r>
      <w:r w:rsidR="00833B39">
        <w:t>Clause</w:t>
      </w:r>
      <w:r>
        <w:t xml:space="preserve"> G2 (Termination on </w:t>
      </w:r>
      <w:r w:rsidR="006F354D">
        <w:t>Default</w:t>
      </w:r>
      <w:r>
        <w:t xml:space="preserve">) of the </w:t>
      </w:r>
      <w:r w:rsidR="006F354D">
        <w:t>Contract</w:t>
      </w:r>
      <w:r>
        <w:t>.</w:t>
      </w:r>
    </w:p>
    <w:p w14:paraId="7983A5E7" w14:textId="77777777" w:rsidR="00A06EED" w:rsidRDefault="00A06EED" w:rsidP="00EE50AB">
      <w:pPr>
        <w:pStyle w:val="Heading4"/>
        <w:keepNext w:val="0"/>
        <w:spacing w:before="240" w:after="60"/>
        <w:ind w:left="709" w:hanging="709"/>
      </w:pPr>
      <w:r>
        <w:t>I3.2</w:t>
      </w:r>
      <w:r>
        <w:tab/>
        <w:t xml:space="preserve">In the event that the </w:t>
      </w:r>
      <w:r w:rsidR="006F354D">
        <w:t>Client</w:t>
      </w:r>
      <w:r>
        <w:t xml:space="preserve"> is of the reasonable opinion that there has been a material breach of the </w:t>
      </w:r>
      <w:r w:rsidR="006F354D">
        <w:t>Contract</w:t>
      </w:r>
      <w:r>
        <w:t xml:space="preserve"> by the </w:t>
      </w:r>
      <w:r w:rsidR="006F354D">
        <w:t>Contractor</w:t>
      </w:r>
      <w:r>
        <w:t xml:space="preserve">, then the </w:t>
      </w:r>
      <w:r w:rsidR="006F354D">
        <w:t>Client</w:t>
      </w:r>
      <w:r>
        <w:t xml:space="preserve"> may, without prejudice to its rights under </w:t>
      </w:r>
      <w:r w:rsidR="00833B39">
        <w:t>Clause</w:t>
      </w:r>
      <w:r>
        <w:t xml:space="preserve"> G2 (Termination on </w:t>
      </w:r>
      <w:r w:rsidR="006F354D">
        <w:t>Default</w:t>
      </w:r>
      <w:r>
        <w:t>), do any of the following:</w:t>
      </w:r>
    </w:p>
    <w:p w14:paraId="4A8099E9" w14:textId="77777777" w:rsidR="00A06EED" w:rsidRDefault="00A06EED" w:rsidP="00126987">
      <w:pPr>
        <w:numPr>
          <w:ilvl w:val="0"/>
          <w:numId w:val="51"/>
        </w:numPr>
        <w:ind w:left="1491" w:hanging="357"/>
      </w:pPr>
      <w:r>
        <w:lastRenderedPageBreak/>
        <w:t xml:space="preserve">without terminating the </w:t>
      </w:r>
      <w:r w:rsidR="006F354D">
        <w:t>Contract</w:t>
      </w:r>
      <w:r>
        <w:t xml:space="preserve">, itself supply or procure the supply  of all or part of the </w:t>
      </w:r>
      <w:r w:rsidR="006F354D">
        <w:t>Services</w:t>
      </w:r>
      <w:r>
        <w:t xml:space="preserve"> until such time as the </w:t>
      </w:r>
      <w:r w:rsidR="006F354D">
        <w:t>Contractor</w:t>
      </w:r>
      <w:r>
        <w:t xml:space="preserve"> shall have demonstrated to the reasonable satisfaction of the </w:t>
      </w:r>
      <w:r w:rsidR="006F354D">
        <w:t>Client</w:t>
      </w:r>
      <w:r>
        <w:t xml:space="preserve"> that the </w:t>
      </w:r>
      <w:r w:rsidR="006F354D">
        <w:t>Contractor</w:t>
      </w:r>
      <w:r>
        <w:t xml:space="preserve"> will once more be able to supply all or such part of  the </w:t>
      </w:r>
      <w:r w:rsidR="006F354D">
        <w:t>Services</w:t>
      </w:r>
      <w:r>
        <w:t xml:space="preserve"> in accordance with the </w:t>
      </w:r>
      <w:r w:rsidR="006F354D">
        <w:t>Contract</w:t>
      </w:r>
      <w:r>
        <w:t xml:space="preserve">; </w:t>
      </w:r>
    </w:p>
    <w:p w14:paraId="429D5763" w14:textId="77777777" w:rsidR="00A06EED" w:rsidRDefault="00A06EED" w:rsidP="00126987">
      <w:pPr>
        <w:numPr>
          <w:ilvl w:val="0"/>
          <w:numId w:val="51"/>
        </w:numPr>
        <w:ind w:left="1491" w:hanging="357"/>
      </w:pPr>
      <w:r>
        <w:t xml:space="preserve">without terminating the whole of the </w:t>
      </w:r>
      <w:r w:rsidR="006F354D">
        <w:t>Contract</w:t>
      </w:r>
      <w:r>
        <w:t xml:space="preserve">, terminate the </w:t>
      </w:r>
      <w:r w:rsidR="006F354D">
        <w:t>Contract</w:t>
      </w:r>
      <w:r>
        <w:t xml:space="preserve"> in respect of part of the </w:t>
      </w:r>
      <w:r w:rsidR="006F354D">
        <w:t>Services</w:t>
      </w:r>
      <w:r>
        <w:t xml:space="preserve"> only (whereupon a corresponding reduction in the </w:t>
      </w:r>
      <w:r w:rsidR="006F354D">
        <w:t>Contract Price</w:t>
      </w:r>
      <w:r>
        <w:t xml:space="preserve"> shall be made)  and thereafter itself supply or procure a third </w:t>
      </w:r>
      <w:r w:rsidR="00807FBB">
        <w:t>p</w:t>
      </w:r>
      <w:r w:rsidR="006F354D">
        <w:t>arty</w:t>
      </w:r>
      <w:r>
        <w:t xml:space="preserve"> to supply  such part of the </w:t>
      </w:r>
      <w:r w:rsidR="006F354D">
        <w:t>Services</w:t>
      </w:r>
      <w:r>
        <w:t>; and/or</w:t>
      </w:r>
    </w:p>
    <w:p w14:paraId="292E3F57" w14:textId="77777777" w:rsidR="00A06EED" w:rsidRDefault="00A06EED" w:rsidP="00126987">
      <w:pPr>
        <w:numPr>
          <w:ilvl w:val="0"/>
          <w:numId w:val="51"/>
        </w:numPr>
        <w:ind w:left="1491" w:hanging="357"/>
      </w:pPr>
      <w:proofErr w:type="gramStart"/>
      <w:r>
        <w:t>terminate</w:t>
      </w:r>
      <w:proofErr w:type="gramEnd"/>
      <w:r>
        <w:t xml:space="preserve">, in accordance with </w:t>
      </w:r>
      <w:r w:rsidR="00833B39">
        <w:t>Clause</w:t>
      </w:r>
      <w:r>
        <w:t xml:space="preserve"> G2 (Termination on </w:t>
      </w:r>
      <w:r w:rsidR="006F354D">
        <w:t>Default</w:t>
      </w:r>
      <w:r>
        <w:t xml:space="preserve">), the whole of the </w:t>
      </w:r>
      <w:r w:rsidR="006F354D">
        <w:t>Contract</w:t>
      </w:r>
      <w:r>
        <w:t>.</w:t>
      </w:r>
    </w:p>
    <w:p w14:paraId="6E40C64B" w14:textId="77777777" w:rsidR="00A06EED" w:rsidRDefault="00A06EED" w:rsidP="00EE50AB">
      <w:pPr>
        <w:pStyle w:val="Heading4"/>
        <w:keepNext w:val="0"/>
        <w:spacing w:before="240" w:after="60"/>
        <w:ind w:left="709" w:hanging="709"/>
      </w:pPr>
      <w:r>
        <w:t>I3.3</w:t>
      </w:r>
      <w:r>
        <w:tab/>
        <w:t xml:space="preserve">Without prejudice to its right under </w:t>
      </w:r>
      <w:r w:rsidR="00833B39">
        <w:t>Clause</w:t>
      </w:r>
      <w:r>
        <w:t xml:space="preserve"> B3 (Recovery of Sums Due), the </w:t>
      </w:r>
      <w:r w:rsidR="006F354D">
        <w:t>Client</w:t>
      </w:r>
      <w:r>
        <w:t xml:space="preserve"> may charge the </w:t>
      </w:r>
      <w:r w:rsidR="006F354D">
        <w:t>Contractor</w:t>
      </w:r>
      <w:r>
        <w:t xml:space="preserve"> for any costs reasonably incurred and any reasonable administration costs in respect of the supply of any part of the </w:t>
      </w:r>
      <w:r w:rsidR="006F354D">
        <w:t>Services</w:t>
      </w:r>
      <w:r>
        <w:t xml:space="preserve"> by the </w:t>
      </w:r>
      <w:r w:rsidR="006F354D">
        <w:t>Client</w:t>
      </w:r>
      <w:r>
        <w:t xml:space="preserve"> or a third </w:t>
      </w:r>
      <w:r w:rsidR="00807FBB">
        <w:t>p</w:t>
      </w:r>
      <w:r w:rsidR="006F354D">
        <w:t>arty</w:t>
      </w:r>
      <w:r>
        <w:t xml:space="preserve"> to the extent that such costs exceed the payment which would otherwise have been payable to the </w:t>
      </w:r>
      <w:r w:rsidR="006F354D">
        <w:t>Contractor</w:t>
      </w:r>
      <w:r>
        <w:t xml:space="preserve"> for such part of the </w:t>
      </w:r>
      <w:r w:rsidR="006F354D">
        <w:t>Services</w:t>
      </w:r>
      <w:r>
        <w:t xml:space="preserve"> and provided that the </w:t>
      </w:r>
      <w:r w:rsidR="006F354D">
        <w:t>Client</w:t>
      </w:r>
      <w:r>
        <w:t xml:space="preserve"> uses its reasonable endeavours to mitigate any additional expenditure in obtaining replacement </w:t>
      </w:r>
      <w:r w:rsidR="006F354D">
        <w:t>Services</w:t>
      </w:r>
      <w:r>
        <w:t>.</w:t>
      </w:r>
    </w:p>
    <w:p w14:paraId="46041558" w14:textId="77777777" w:rsidR="00A06EED" w:rsidRDefault="00A06EED" w:rsidP="00EE50AB">
      <w:pPr>
        <w:pStyle w:val="Heading4"/>
        <w:keepNext w:val="0"/>
        <w:spacing w:before="240" w:after="60"/>
        <w:ind w:left="709" w:hanging="709"/>
      </w:pPr>
      <w:r>
        <w:t>I3.4</w:t>
      </w:r>
      <w:r>
        <w:tab/>
        <w:t xml:space="preserve">If the </w:t>
      </w:r>
      <w:r w:rsidR="006F354D">
        <w:t>Contractor</w:t>
      </w:r>
      <w:r>
        <w:t xml:space="preserve"> fails to supply any of the </w:t>
      </w:r>
      <w:r w:rsidR="006F354D">
        <w:t>Services</w:t>
      </w:r>
      <w:r>
        <w:t xml:space="preserve"> in accordance with the provisions of the </w:t>
      </w:r>
      <w:r w:rsidR="006F354D">
        <w:t>Contract</w:t>
      </w:r>
      <w:r>
        <w:t xml:space="preserve"> and such failure is capable of remedy, then the </w:t>
      </w:r>
      <w:r w:rsidR="006F354D">
        <w:t>Client</w:t>
      </w:r>
      <w:r>
        <w:t xml:space="preserve"> shall instruct the </w:t>
      </w:r>
      <w:r w:rsidR="006F354D">
        <w:t>Contractor</w:t>
      </w:r>
      <w:r>
        <w:t xml:space="preserve"> to remedy the failure and the </w:t>
      </w:r>
      <w:r w:rsidR="006F354D">
        <w:t>Contractor</w:t>
      </w:r>
      <w:r>
        <w:t xml:space="preserve"> shall at its own cost and expense remedy such failure (and any damage resulting from such failure) within</w:t>
      </w:r>
      <w:r w:rsidR="006B5496">
        <w:t xml:space="preserve"> </w:t>
      </w:r>
      <w:r>
        <w:t>10</w:t>
      </w:r>
      <w:r w:rsidR="006B5496">
        <w:t xml:space="preserve"> </w:t>
      </w:r>
      <w:r w:rsidR="00381311">
        <w:t>Working Day</w:t>
      </w:r>
      <w:r>
        <w:t xml:space="preserve">s or such other period of time as the </w:t>
      </w:r>
      <w:r w:rsidR="006F354D">
        <w:t>Client</w:t>
      </w:r>
      <w:r>
        <w:t xml:space="preserve"> may direct.</w:t>
      </w:r>
    </w:p>
    <w:p w14:paraId="25B3B29A" w14:textId="77777777" w:rsidR="00A06EED" w:rsidRDefault="00A06EED" w:rsidP="00EE50AB">
      <w:pPr>
        <w:pStyle w:val="Heading4"/>
        <w:keepNext w:val="0"/>
        <w:spacing w:before="240" w:after="60"/>
        <w:ind w:left="709" w:hanging="709"/>
      </w:pPr>
      <w:r>
        <w:t>I3.5</w:t>
      </w:r>
      <w:r>
        <w:tab/>
        <w:t>In the event that:</w:t>
      </w:r>
    </w:p>
    <w:p w14:paraId="79D78B6B" w14:textId="77777777" w:rsidR="00A06EED" w:rsidRDefault="00A06EED" w:rsidP="00126987">
      <w:pPr>
        <w:numPr>
          <w:ilvl w:val="0"/>
          <w:numId w:val="56"/>
        </w:numPr>
        <w:ind w:left="1491" w:hanging="357"/>
      </w:pPr>
      <w:r>
        <w:t xml:space="preserve">the </w:t>
      </w:r>
      <w:r w:rsidR="006F354D">
        <w:t>Contractor</w:t>
      </w:r>
      <w:r>
        <w:t xml:space="preserve"> fails to comply with </w:t>
      </w:r>
      <w:r w:rsidR="00833B39">
        <w:t>Clause</w:t>
      </w:r>
      <w:r>
        <w:t xml:space="preserve"> I3.4 above and the failure is materially adverse to the interests of the </w:t>
      </w:r>
      <w:r w:rsidR="006F354D">
        <w:t>Client</w:t>
      </w:r>
      <w:r>
        <w:t xml:space="preserve"> or prevents the </w:t>
      </w:r>
      <w:r w:rsidR="006F354D">
        <w:t>Client</w:t>
      </w:r>
      <w:r>
        <w:t xml:space="preserve"> from discharging a statutory duty; or </w:t>
      </w:r>
    </w:p>
    <w:p w14:paraId="5D0C8107" w14:textId="77777777" w:rsidR="00A06EED" w:rsidRDefault="00A06EED" w:rsidP="00126987">
      <w:pPr>
        <w:numPr>
          <w:ilvl w:val="0"/>
          <w:numId w:val="56"/>
        </w:numPr>
        <w:ind w:left="1491" w:hanging="357"/>
      </w:pPr>
      <w:r>
        <w:t xml:space="preserve">the </w:t>
      </w:r>
      <w:r w:rsidR="006F354D">
        <w:t>Contractor</w:t>
      </w:r>
      <w:r>
        <w:t xml:space="preserve"> persistently fails to comply with </w:t>
      </w:r>
      <w:r w:rsidR="00833B39">
        <w:t>Clause</w:t>
      </w:r>
      <w:r>
        <w:t xml:space="preserve"> I3.4 above, </w:t>
      </w:r>
    </w:p>
    <w:p w14:paraId="43BEDECE" w14:textId="77777777" w:rsidR="00A06EED" w:rsidRDefault="00A06EED" w:rsidP="006C5F06">
      <w:pPr>
        <w:ind w:left="720"/>
      </w:pPr>
      <w:proofErr w:type="gramStart"/>
      <w:r>
        <w:t>the</w:t>
      </w:r>
      <w:proofErr w:type="gramEnd"/>
      <w:r>
        <w:t xml:space="preserve"> </w:t>
      </w:r>
      <w:r w:rsidR="006F354D">
        <w:t>Client</w:t>
      </w:r>
      <w:r>
        <w:t xml:space="preserve"> may terminate the </w:t>
      </w:r>
      <w:r w:rsidR="006F354D">
        <w:t>Contract</w:t>
      </w:r>
      <w:r>
        <w:t xml:space="preserve"> with immediate effect by notice in writing. </w:t>
      </w:r>
    </w:p>
    <w:p w14:paraId="0C7668F2" w14:textId="77777777" w:rsidR="00A06EED" w:rsidRDefault="00EE50AB" w:rsidP="00EE50AB">
      <w:pPr>
        <w:pStyle w:val="Heading3"/>
      </w:pPr>
      <w:bookmarkStart w:id="275" w:name="_Toc222022728"/>
      <w:bookmarkStart w:id="276" w:name="_Toc446589220"/>
      <w:bookmarkStart w:id="277" w:name="_Toc447529877"/>
      <w:r>
        <w:t>I4</w:t>
      </w:r>
      <w:r>
        <w:tab/>
      </w:r>
      <w:r w:rsidR="006F354D">
        <w:t>Key Personnel</w:t>
      </w:r>
      <w:bookmarkEnd w:id="275"/>
      <w:bookmarkEnd w:id="276"/>
      <w:bookmarkEnd w:id="277"/>
    </w:p>
    <w:p w14:paraId="35A4B2CE" w14:textId="77777777" w:rsidR="00A06EED" w:rsidRDefault="00EE50AB" w:rsidP="00EE50AB">
      <w:pPr>
        <w:pStyle w:val="Heading4"/>
        <w:keepNext w:val="0"/>
        <w:spacing w:before="240" w:after="60"/>
        <w:ind w:left="709" w:hanging="709"/>
      </w:pPr>
      <w:r>
        <w:t>I4.1</w:t>
      </w:r>
      <w:r>
        <w:tab/>
      </w:r>
      <w:r w:rsidR="00A06EED">
        <w:t xml:space="preserve">Where </w:t>
      </w:r>
      <w:r w:rsidR="006F354D">
        <w:t>Key Personnel</w:t>
      </w:r>
      <w:r w:rsidR="00A06EED">
        <w:t xml:space="preserve"> are essential to the proper provision of specific </w:t>
      </w:r>
      <w:r w:rsidR="006F354D">
        <w:t>Services</w:t>
      </w:r>
      <w:r w:rsidR="00A06EED">
        <w:t xml:space="preserve"> to the </w:t>
      </w:r>
      <w:r w:rsidR="006F354D">
        <w:t>Client</w:t>
      </w:r>
      <w:r w:rsidR="00A06EED">
        <w:t xml:space="preserve">, those </w:t>
      </w:r>
      <w:r w:rsidR="006F354D">
        <w:t>Key Personnel</w:t>
      </w:r>
      <w:r w:rsidR="00A06EED">
        <w:t xml:space="preserve"> shall not be released from supplying the </w:t>
      </w:r>
      <w:r w:rsidR="006F354D">
        <w:t>Services</w:t>
      </w:r>
      <w:r w:rsidR="00A06EED">
        <w:t xml:space="preserve"> without the agreement of the </w:t>
      </w:r>
      <w:r w:rsidR="006F354D">
        <w:t>Client</w:t>
      </w:r>
      <w:r w:rsidR="00A06EED">
        <w:t xml:space="preserve">, except by reason of long-term sickness, maternity leave, paternity leave or termination of employment and other extenuating circumstances. </w:t>
      </w:r>
    </w:p>
    <w:p w14:paraId="0A6C46BB" w14:textId="77777777" w:rsidR="00A06EED" w:rsidRDefault="00EE50AB" w:rsidP="00EE50AB">
      <w:pPr>
        <w:pStyle w:val="Heading4"/>
        <w:keepNext w:val="0"/>
        <w:spacing w:before="240" w:after="60"/>
        <w:ind w:left="709" w:hanging="709"/>
      </w:pPr>
      <w:r>
        <w:t>I4.2</w:t>
      </w:r>
      <w:r>
        <w:tab/>
      </w:r>
      <w:r w:rsidR="00A06EED">
        <w:t xml:space="preserve">Any replacements to the </w:t>
      </w:r>
      <w:r w:rsidR="006F354D">
        <w:t>Key Personnel</w:t>
      </w:r>
      <w:r w:rsidR="00A06EED">
        <w:t xml:space="preserve"> shall be subject to the agreement of the </w:t>
      </w:r>
      <w:r w:rsidR="006F354D">
        <w:t>Client</w:t>
      </w:r>
      <w:r w:rsidR="00A06EED">
        <w:t xml:space="preserve">. Such replacements shall be of at least equal status or of equivalent experience and skills to the </w:t>
      </w:r>
      <w:r w:rsidR="006F354D">
        <w:t>Key Personnel</w:t>
      </w:r>
      <w:r w:rsidR="00A06EED">
        <w:t xml:space="preserve"> being replaced and be suitable for the responsibilities of that person in relation to the </w:t>
      </w:r>
      <w:r w:rsidR="006F354D">
        <w:t>Services</w:t>
      </w:r>
      <w:r w:rsidR="00A06EED">
        <w:t>.</w:t>
      </w:r>
    </w:p>
    <w:p w14:paraId="76E228C1" w14:textId="77777777" w:rsidR="00A06EED" w:rsidRDefault="00EE50AB" w:rsidP="00EE50AB">
      <w:pPr>
        <w:pStyle w:val="Heading4"/>
        <w:keepNext w:val="0"/>
        <w:spacing w:before="240" w:after="60"/>
        <w:ind w:left="709" w:hanging="709"/>
      </w:pPr>
      <w:r>
        <w:lastRenderedPageBreak/>
        <w:t>I4.3</w:t>
      </w:r>
      <w:r>
        <w:tab/>
      </w:r>
      <w:r w:rsidR="00A06EED">
        <w:t xml:space="preserve">The </w:t>
      </w:r>
      <w:r w:rsidR="006F354D">
        <w:t>Client</w:t>
      </w:r>
      <w:r w:rsidR="00A06EED">
        <w:t xml:space="preserve"> shall not unreasonably withhold its agreement under </w:t>
      </w:r>
      <w:r w:rsidR="00833B39">
        <w:t>Clause</w:t>
      </w:r>
      <w:r w:rsidR="00A06EED">
        <w:t xml:space="preserve"> I4.2. Such agreement shall be conditional on appropriate arrangements being made by the </w:t>
      </w:r>
      <w:r w:rsidR="006F354D">
        <w:t>Contractor</w:t>
      </w:r>
      <w:r w:rsidR="00A06EED">
        <w:t xml:space="preserve"> to minimise any adverse impact on the </w:t>
      </w:r>
      <w:r w:rsidR="006F354D">
        <w:t>Contract</w:t>
      </w:r>
      <w:r w:rsidR="00A06EED">
        <w:t xml:space="preserve"> which could be caused by a change in </w:t>
      </w:r>
      <w:r w:rsidR="006F354D">
        <w:t>Key Personnel</w:t>
      </w:r>
      <w:r w:rsidR="00A06EED">
        <w:t>.</w:t>
      </w:r>
      <w:bookmarkStart w:id="278" w:name="OLE_LINK1"/>
      <w:bookmarkEnd w:id="278"/>
    </w:p>
    <w:p w14:paraId="2F4A22E0" w14:textId="6A215C0E" w:rsidR="00A06EED" w:rsidRDefault="00EE50AB" w:rsidP="0028117D">
      <w:pPr>
        <w:pStyle w:val="Heading3"/>
      </w:pPr>
      <w:bookmarkStart w:id="279" w:name="_Toc212821701"/>
      <w:bookmarkStart w:id="280" w:name="_Toc222022729"/>
      <w:bookmarkStart w:id="281" w:name="_Toc446589221"/>
      <w:bookmarkStart w:id="282" w:name="_Toc447529878"/>
      <w:r>
        <w:t>I5</w:t>
      </w:r>
      <w:r>
        <w:tab/>
      </w:r>
      <w:bookmarkEnd w:id="279"/>
      <w:bookmarkEnd w:id="280"/>
      <w:bookmarkEnd w:id="281"/>
      <w:bookmarkEnd w:id="282"/>
      <w:r w:rsidR="0028117D">
        <w:t>NOT APPLICABLE TO THIS CONTRACT</w:t>
      </w:r>
    </w:p>
    <w:p w14:paraId="4A28A4EB" w14:textId="77777777" w:rsidR="00A06EED" w:rsidRDefault="00EE50AB" w:rsidP="00EE50AB">
      <w:pPr>
        <w:pStyle w:val="Heading3"/>
      </w:pPr>
      <w:bookmarkStart w:id="283" w:name="_Toc212821710"/>
      <w:bookmarkStart w:id="284" w:name="_Toc222022730"/>
      <w:bookmarkStart w:id="285" w:name="_Toc446589222"/>
      <w:bookmarkStart w:id="286" w:name="_Toc447529879"/>
      <w:r>
        <w:t>I6</w:t>
      </w:r>
      <w:r>
        <w:tab/>
      </w:r>
      <w:r w:rsidR="00A06EED">
        <w:t>Offers of Employment</w:t>
      </w:r>
      <w:bookmarkEnd w:id="283"/>
      <w:bookmarkEnd w:id="284"/>
      <w:bookmarkEnd w:id="285"/>
      <w:bookmarkEnd w:id="286"/>
    </w:p>
    <w:p w14:paraId="144BB865" w14:textId="77777777" w:rsidR="00A06EED" w:rsidRDefault="00EE50AB" w:rsidP="00EE50AB">
      <w:pPr>
        <w:pStyle w:val="Heading4"/>
        <w:keepNext w:val="0"/>
        <w:spacing w:before="240" w:after="60"/>
        <w:ind w:left="709" w:hanging="709"/>
      </w:pPr>
      <w:r>
        <w:t>I6.1</w:t>
      </w:r>
      <w:r>
        <w:tab/>
      </w:r>
      <w:r w:rsidR="00A06EED">
        <w:t xml:space="preserve">For the duration of the </w:t>
      </w:r>
      <w:r w:rsidR="006F354D">
        <w:t>Contract Period</w:t>
      </w:r>
      <w:r w:rsidR="00BD25BC">
        <w:t xml:space="preserve"> and for a period of 12</w:t>
      </w:r>
      <w:r w:rsidR="00A06EED">
        <w:t xml:space="preserve"> </w:t>
      </w:r>
      <w:r w:rsidR="006F354D">
        <w:t>Month</w:t>
      </w:r>
      <w:r w:rsidR="00381311">
        <w:t>s</w:t>
      </w:r>
      <w:r w:rsidR="00A06EED">
        <w:t xml:space="preserve"> thereafter neither the </w:t>
      </w:r>
      <w:r w:rsidR="006F354D">
        <w:t>Client</w:t>
      </w:r>
      <w:r w:rsidR="00A06EED">
        <w:t xml:space="preserve"> nor the </w:t>
      </w:r>
      <w:r w:rsidR="006F354D">
        <w:t>Contractor</w:t>
      </w:r>
      <w:r w:rsidR="00A06EED">
        <w:t xml:space="preserve"> shall employ or offer employment to any of the other </w:t>
      </w:r>
      <w:r w:rsidR="006F354D">
        <w:t>Party</w:t>
      </w:r>
      <w:r w:rsidR="00A06EED">
        <w:t xml:space="preserve">’s </w:t>
      </w:r>
      <w:r w:rsidR="006F354D">
        <w:t>Staff</w:t>
      </w:r>
      <w:r w:rsidR="00A06EED">
        <w:t xml:space="preserve"> who have been associated with the procurement and/or the </w:t>
      </w:r>
      <w:r w:rsidR="009475E9">
        <w:t>c</w:t>
      </w:r>
      <w:r w:rsidR="006F354D">
        <w:t>ontract</w:t>
      </w:r>
      <w:r w:rsidR="00A06EED">
        <w:t xml:space="preserve"> management of the </w:t>
      </w:r>
      <w:r w:rsidR="006F354D">
        <w:t>Services</w:t>
      </w:r>
      <w:r w:rsidR="00A06EED">
        <w:t xml:space="preserve"> without that other </w:t>
      </w:r>
      <w:r w:rsidR="006F354D">
        <w:t>Party</w:t>
      </w:r>
      <w:r w:rsidR="00A06EED">
        <w:t>’s prior written consent.</w:t>
      </w:r>
    </w:p>
    <w:p w14:paraId="37EDB92F" w14:textId="77777777" w:rsidR="001F5F92" w:rsidRPr="001F5F92" w:rsidRDefault="001F5F92" w:rsidP="001F5F92"/>
    <w:p w14:paraId="35E60648" w14:textId="1CD57269" w:rsidR="00BB043A" w:rsidRPr="006C7FE7" w:rsidRDefault="00EE50AB" w:rsidP="00EE50AB">
      <w:pPr>
        <w:pStyle w:val="Heading3"/>
        <w:rPr>
          <w:highlight w:val="yellow"/>
        </w:rPr>
      </w:pPr>
      <w:bookmarkStart w:id="287" w:name="_Toc446589223"/>
      <w:bookmarkStart w:id="288" w:name="_Toc447529880"/>
      <w:bookmarkStart w:id="289" w:name="_Toc212821711"/>
      <w:r>
        <w:t>I7</w:t>
      </w:r>
      <w:r>
        <w:tab/>
      </w:r>
      <w:r w:rsidR="00BB043A" w:rsidRPr="004C6A63">
        <w:t>TUPE</w:t>
      </w:r>
      <w:r w:rsidR="008F0685">
        <w:t xml:space="preserve"> </w:t>
      </w:r>
      <w:bookmarkEnd w:id="287"/>
      <w:bookmarkEnd w:id="288"/>
    </w:p>
    <w:p w14:paraId="548BD990" w14:textId="77777777" w:rsidR="00BB043A" w:rsidRPr="0028117D" w:rsidRDefault="00BB043A" w:rsidP="0028117D">
      <w:pPr>
        <w:ind w:firstLine="709"/>
        <w:rPr>
          <w:b/>
        </w:rPr>
      </w:pPr>
      <w:r w:rsidRPr="0028117D">
        <w:rPr>
          <w:b/>
        </w:rPr>
        <w:t>Definitions and Interpretation</w:t>
      </w:r>
    </w:p>
    <w:p w14:paraId="14264840" w14:textId="77777777" w:rsidR="00BB043A" w:rsidRPr="006221C0" w:rsidRDefault="00BB043A" w:rsidP="00EE50AB">
      <w:pPr>
        <w:pStyle w:val="Heading4"/>
        <w:keepNext w:val="0"/>
        <w:spacing w:before="240" w:after="60"/>
        <w:ind w:left="709" w:hanging="709"/>
      </w:pPr>
      <w:r w:rsidRPr="006221C0">
        <w:t>I7.1</w:t>
      </w:r>
      <w:r w:rsidRPr="006221C0">
        <w:tab/>
        <w:t xml:space="preserve">In this Clause </w:t>
      </w:r>
      <w:r w:rsidR="003843E1">
        <w:t>I</w:t>
      </w:r>
      <w:r w:rsidRPr="006221C0">
        <w:t>7 (except where context otherwise requires) the following words and expressions will have the following meanings:</w:t>
      </w:r>
    </w:p>
    <w:p w14:paraId="1BAE780C" w14:textId="77777777" w:rsidR="006C5F06" w:rsidRDefault="00BB043A" w:rsidP="006C5F06">
      <w:pPr>
        <w:ind w:left="709" w:firstLine="11"/>
      </w:pPr>
      <w:r w:rsidRPr="006221C0">
        <w:t>“</w:t>
      </w:r>
      <w:r w:rsidRPr="00EE50AB">
        <w:rPr>
          <w:b/>
        </w:rPr>
        <w:t>Disclosure Letter</w:t>
      </w:r>
      <w:r w:rsidRPr="006221C0">
        <w:t>” means the disclosure letter communicated between the Parties</w:t>
      </w:r>
    </w:p>
    <w:p w14:paraId="0F403210" w14:textId="77777777" w:rsidR="006C5F06" w:rsidRDefault="003843E1" w:rsidP="006C5F06">
      <w:pPr>
        <w:ind w:left="709" w:firstLine="11"/>
      </w:pPr>
      <w:r>
        <w:t>“</w:t>
      </w:r>
      <w:r w:rsidRPr="00EE50AB">
        <w:rPr>
          <w:b/>
        </w:rPr>
        <w:t>Fair Deal Policy</w:t>
      </w:r>
      <w:r>
        <w:t xml:space="preserve">” means a non-statutory government policy setting out how </w:t>
      </w:r>
      <w:proofErr w:type="gramStart"/>
      <w:r>
        <w:t>pensions</w:t>
      </w:r>
      <w:proofErr w:type="gramEnd"/>
      <w:r>
        <w:t xml:space="preserve"> issues are to be dealt with when staff are compulsorily transferred from the public sector to independent providers delivering public services</w:t>
      </w:r>
    </w:p>
    <w:p w14:paraId="2CCD5127" w14:textId="77777777" w:rsidR="006C5F06" w:rsidRDefault="00F312DB" w:rsidP="006C5F06">
      <w:pPr>
        <w:ind w:left="709" w:firstLine="11"/>
      </w:pPr>
      <w:r w:rsidRPr="003843E1">
        <w:t>“</w:t>
      </w:r>
      <w:r w:rsidRPr="00EE50AB">
        <w:rPr>
          <w:b/>
        </w:rPr>
        <w:t>Participation Agreement</w:t>
      </w:r>
      <w:r w:rsidRPr="003843E1">
        <w:t>” means an agreement which describes the terms on which Transferring Employees are eligible for a Civil Service Pension scheme under the Fair Deal policy</w:t>
      </w:r>
    </w:p>
    <w:p w14:paraId="5BAF07A1" w14:textId="77777777" w:rsidR="006C5F06" w:rsidRDefault="00BB043A" w:rsidP="006C5F06">
      <w:pPr>
        <w:ind w:left="709" w:firstLine="11"/>
      </w:pPr>
      <w:r w:rsidRPr="006221C0">
        <w:t>“</w:t>
      </w:r>
      <w:r w:rsidRPr="00EE50AB">
        <w:rPr>
          <w:b/>
        </w:rPr>
        <w:t>Service Provider</w:t>
      </w:r>
      <w:r w:rsidRPr="006221C0">
        <w:t>” means whosoever will provide the Services after the Transfer Date</w:t>
      </w:r>
    </w:p>
    <w:p w14:paraId="64C489BF" w14:textId="77777777" w:rsidR="006C5F06" w:rsidRDefault="00BB043A" w:rsidP="006C5F06">
      <w:pPr>
        <w:ind w:left="709" w:firstLine="11"/>
      </w:pPr>
      <w:r w:rsidRPr="006221C0">
        <w:t>“</w:t>
      </w:r>
      <w:r w:rsidRPr="00EE50AB">
        <w:rPr>
          <w:b/>
        </w:rPr>
        <w:t>Subsequent Transfer Date</w:t>
      </w:r>
      <w:r w:rsidRPr="006221C0">
        <w:t>” means the date from which the Replacement Contractor will provide the Services</w:t>
      </w:r>
    </w:p>
    <w:p w14:paraId="62E5518E" w14:textId="77777777" w:rsidR="006C5F06" w:rsidRDefault="00BB043A" w:rsidP="006C5F06">
      <w:pPr>
        <w:ind w:left="709" w:firstLine="11"/>
      </w:pPr>
      <w:r w:rsidRPr="006221C0">
        <w:t>“</w:t>
      </w:r>
      <w:r w:rsidRPr="00EE50AB">
        <w:rPr>
          <w:b/>
        </w:rPr>
        <w:t>Transferring Employees</w:t>
      </w:r>
      <w:r w:rsidRPr="006221C0">
        <w:t>” means all those employees of the Outgoing Contractor wholly and/or mainly engaged in the Services immediately before the Transfer Date save for those who object to their transfer pursuant to Regulation 4(7) of TUPE.</w:t>
      </w:r>
    </w:p>
    <w:p w14:paraId="1276A761" w14:textId="77777777" w:rsidR="00BB043A" w:rsidRPr="006221C0" w:rsidRDefault="00BB043A" w:rsidP="006C5F06">
      <w:pPr>
        <w:ind w:left="709" w:firstLine="11"/>
      </w:pPr>
      <w:r w:rsidRPr="006221C0">
        <w:t>“</w:t>
      </w:r>
      <w:r w:rsidRPr="00EE50AB">
        <w:rPr>
          <w:b/>
        </w:rPr>
        <w:t>TUPE</w:t>
      </w:r>
      <w:r w:rsidRPr="006221C0">
        <w:t>” means the Transfer of Undertakings (Protection of Employment) Regulations 2006</w:t>
      </w:r>
    </w:p>
    <w:p w14:paraId="6CFFF234" w14:textId="77777777" w:rsidR="00BB043A" w:rsidRPr="006221C0" w:rsidRDefault="00BB043A" w:rsidP="00EE50AB">
      <w:pPr>
        <w:pStyle w:val="Heading4"/>
        <w:keepNext w:val="0"/>
        <w:spacing w:before="240" w:after="60"/>
        <w:ind w:left="709" w:hanging="709"/>
      </w:pPr>
      <w:r w:rsidRPr="006221C0">
        <w:t>I7.2</w:t>
      </w:r>
      <w:r w:rsidRPr="006221C0">
        <w:tab/>
        <w:t xml:space="preserve">The Parties hereby acknowledge that, pursuant to TUPE, there will be a Relevant Transfer on the Transfer Date and the contracts of employment for the Transferring Employees made between the Outgoing Contractor and the Transferring employees, together with the collective agreements listed in the Disclosure Letter (save insofar as such contracts and such agreements relate to benefits pertaining to age, invalidity, or survivors under any occupational pension scheme), will take effect as if originally made between the Service </w:t>
      </w:r>
      <w:r w:rsidRPr="006221C0">
        <w:lastRenderedPageBreak/>
        <w:t>Provider and the Transferring Employees (or the relevant trades union as the case may be).</w:t>
      </w:r>
    </w:p>
    <w:p w14:paraId="31FB970C" w14:textId="77777777" w:rsidR="00BB043A" w:rsidRPr="006221C0" w:rsidRDefault="00BB043A" w:rsidP="00EE50AB">
      <w:pPr>
        <w:pStyle w:val="Heading4"/>
        <w:keepNext w:val="0"/>
        <w:spacing w:before="240" w:after="60"/>
        <w:ind w:left="709" w:hanging="709"/>
      </w:pPr>
      <w:r w:rsidRPr="006221C0">
        <w:t>I7.3</w:t>
      </w:r>
      <w:r w:rsidRPr="006221C0">
        <w:tab/>
        <w:t>The Client shall indemnify and keep indemnified and hold the Service Provider harmless from and against all actions, suits, claims, demands, losses, charges, damages, costs and expenses and other liabilities which the Service Provider may suffer or incur as a result of or in connection with:</w:t>
      </w:r>
    </w:p>
    <w:p w14:paraId="1BDE7F67" w14:textId="77777777" w:rsidR="00BB043A" w:rsidRPr="006221C0" w:rsidRDefault="00BB043A" w:rsidP="00126987">
      <w:pPr>
        <w:numPr>
          <w:ilvl w:val="0"/>
          <w:numId w:val="54"/>
        </w:numPr>
        <w:ind w:left="1491" w:hanging="357"/>
      </w:pPr>
      <w:r w:rsidRPr="006221C0">
        <w:t xml:space="preserve">any claim or demand by any Transferring Employee (whether in contract, tort, under statute, pursuant to European Law or otherwise) including, without limitation, any claim for unfair dismissal, wrongful dismissal, a redundancy payment, breach of contract, unlawful deduction from wages, discrimination on the grounds of sex, race, age, disability, sexual orientation, religion or religious belief, a protective award or a claim or demand of any other nature in each case arising directly </w:t>
      </w:r>
      <w:r w:rsidR="00841389" w:rsidRPr="006221C0">
        <w:t>or</w:t>
      </w:r>
      <w:r w:rsidRPr="006221C0">
        <w:t xml:space="preserve"> indirectly from any act, fault or omission of the Client or Outgoing Contractor in respect of any Transferring Employee on or before the Transfer Date;</w:t>
      </w:r>
    </w:p>
    <w:p w14:paraId="41CA564E" w14:textId="77777777" w:rsidR="00BB043A" w:rsidRPr="006221C0" w:rsidRDefault="00BB043A" w:rsidP="00126987">
      <w:pPr>
        <w:numPr>
          <w:ilvl w:val="0"/>
          <w:numId w:val="54"/>
        </w:numPr>
        <w:ind w:left="1491" w:hanging="357"/>
      </w:pPr>
      <w:r w:rsidRPr="006221C0">
        <w:t>any failure by the Client or Outgoing Contractor to comply with their obligations under Regulations 13 or 14 of TUPE or any award of compensation under Regulation 15 of TUPE save where such failure arises from the failure of the Transferee to comply with its duties under Regulation 13 of TUPE;</w:t>
      </w:r>
    </w:p>
    <w:p w14:paraId="0A5DB78B" w14:textId="77777777" w:rsidR="00BB043A" w:rsidRPr="006221C0" w:rsidRDefault="00BB043A" w:rsidP="00126987">
      <w:pPr>
        <w:numPr>
          <w:ilvl w:val="0"/>
          <w:numId w:val="54"/>
        </w:numPr>
        <w:ind w:left="1491" w:hanging="357"/>
      </w:pPr>
      <w:proofErr w:type="gramStart"/>
      <w:r w:rsidRPr="006221C0">
        <w:t>any</w:t>
      </w:r>
      <w:proofErr w:type="gramEnd"/>
      <w:r w:rsidRPr="006221C0">
        <w:t xml:space="preserve"> claim (including any individual employee entitlement under or consequent on such a claim) by any trade union, body, or person representing any Transferring Employees arising from or connected with any failure by the Client or Outgoing Contractor to comply with any legal obligation to such trade union, body or person.</w:t>
      </w:r>
    </w:p>
    <w:p w14:paraId="485714BB" w14:textId="77777777" w:rsidR="00BB043A" w:rsidRPr="006221C0" w:rsidRDefault="00BB043A" w:rsidP="00EE50AB">
      <w:pPr>
        <w:pStyle w:val="Heading4"/>
        <w:keepNext w:val="0"/>
        <w:spacing w:before="240" w:after="60"/>
        <w:ind w:left="709" w:hanging="709"/>
      </w:pPr>
      <w:r w:rsidRPr="006221C0">
        <w:t>I7.</w:t>
      </w:r>
      <w:r>
        <w:t>4</w:t>
      </w:r>
      <w:r w:rsidRPr="006221C0">
        <w:tab/>
        <w:t>The Service Provider  shall indemnify the Client (for both itself and the Outgoing Contractor) against all costs, claims, liabilities, and expenses (including reasonable legal expenses) incurred by the Client or Outgoing Contractor in connection with or as a result of:</w:t>
      </w:r>
    </w:p>
    <w:p w14:paraId="4FC31D7A" w14:textId="77777777" w:rsidR="00BB043A" w:rsidRPr="006221C0" w:rsidRDefault="00BB043A" w:rsidP="00126987">
      <w:pPr>
        <w:numPr>
          <w:ilvl w:val="0"/>
          <w:numId w:val="55"/>
        </w:numPr>
        <w:ind w:left="1491" w:hanging="357"/>
      </w:pPr>
      <w:r w:rsidRPr="006221C0">
        <w:t>any claim or demand by any Transferring Employee (whether in contract, tort, under statute, pursuant to European Law or otherwise) including, without limitation, any claim for unfair dismissal, wrongful dismissal, a redundancy payment, breach of contract, unlawful deduction from wages, discrimination on the grounds of sex, race, age, disability, sexual orientation, religion or religious belief, a protective award or a claim or demand of any other nature, in each case arising directly or indirectly from any act, fault, or omission of the Service Provider or any sub-contractor in respect of any Transferring Employee on or after the Service Transfer Date;</w:t>
      </w:r>
    </w:p>
    <w:p w14:paraId="0B4EBF78" w14:textId="77777777" w:rsidR="00BB043A" w:rsidRPr="006221C0" w:rsidRDefault="00BB043A" w:rsidP="00126987">
      <w:pPr>
        <w:numPr>
          <w:ilvl w:val="0"/>
          <w:numId w:val="55"/>
        </w:numPr>
        <w:ind w:left="1491" w:hanging="357"/>
      </w:pPr>
      <w:r w:rsidRPr="006221C0">
        <w:t>any failure by the Service Provider or any sub-contractor to comply with its obligations under Regulation 13 of TUPE;</w:t>
      </w:r>
    </w:p>
    <w:p w14:paraId="67141284" w14:textId="77777777" w:rsidR="00BB043A" w:rsidRPr="006221C0" w:rsidRDefault="00BB043A" w:rsidP="00126987">
      <w:pPr>
        <w:numPr>
          <w:ilvl w:val="0"/>
          <w:numId w:val="55"/>
        </w:numPr>
        <w:ind w:left="1491" w:hanging="357"/>
      </w:pPr>
      <w:r w:rsidRPr="006221C0">
        <w:t>any claim (including any individual entitlement of a Transferring Employee under or consequent on such claim) by any trades union or other body or person representing the Transferring Employee arising from or connected with any failure by the Service Provider or any sub-</w:t>
      </w:r>
      <w:r w:rsidRPr="006221C0">
        <w:lastRenderedPageBreak/>
        <w:t>contractor to comply with any legal obligation to such trade union, body or person;</w:t>
      </w:r>
    </w:p>
    <w:p w14:paraId="08174D70" w14:textId="77777777" w:rsidR="00BB043A" w:rsidRPr="006221C0" w:rsidRDefault="00BB043A" w:rsidP="00126987">
      <w:pPr>
        <w:numPr>
          <w:ilvl w:val="0"/>
          <w:numId w:val="55"/>
        </w:numPr>
        <w:ind w:left="1491" w:hanging="357"/>
      </w:pPr>
      <w:r w:rsidRPr="006221C0">
        <w:t>any change or proposed change in the terms and conditions of employment or working conditions of the Transferring Employees on or after the Transfer Date, or to the terms and conditions of employment or working conditions of any person who would have been a Transferring Employee but for their resignation or decision to treat their employment as terminated under Regulation 4(9) TUPE on or before the Transfer Date as a result of any such changes.</w:t>
      </w:r>
    </w:p>
    <w:p w14:paraId="0102825B" w14:textId="77777777" w:rsidR="00BB043A" w:rsidRPr="006221C0" w:rsidRDefault="00BB043A" w:rsidP="00EE50AB">
      <w:pPr>
        <w:pStyle w:val="Heading4"/>
        <w:keepNext w:val="0"/>
        <w:spacing w:before="240" w:after="60"/>
        <w:ind w:left="709" w:hanging="709"/>
      </w:pPr>
      <w:r w:rsidRPr="006221C0">
        <w:t>I7.</w:t>
      </w:r>
      <w:r>
        <w:t>5</w:t>
      </w:r>
      <w:r w:rsidRPr="006221C0">
        <w:tab/>
        <w:t>The Client shall be responsible for all emoluments and outgoings in respect of the Transferring Employees (including, without limitation, all wages, bonuses, commission, premiums, subscriptions, PAYE and national insurance contributions and pension contributions) which are attributable in whole or in part to the period up to and including the Transfer Date (including bonuses or commission which are payable after the Transfer Date but attributable in whole or in part to the period on or before the  Transfer Date), and will indemnify/keep indemnified and hold the Service Provider (both for itself and any sub-contractor ) harmless from and against all actions, suits, claims, demands, losses, charges, damages, costs and expenses (including reasonable legal expenses) and other liabilities which the Service Provider or any sub-contractor may incur in respect of the same.</w:t>
      </w:r>
    </w:p>
    <w:p w14:paraId="584F872B" w14:textId="77777777" w:rsidR="00BB043A" w:rsidRDefault="00BB043A" w:rsidP="00EE50AB">
      <w:pPr>
        <w:pStyle w:val="Heading4"/>
        <w:keepNext w:val="0"/>
        <w:spacing w:before="240" w:after="60"/>
        <w:ind w:left="709" w:hanging="709"/>
      </w:pPr>
      <w:r w:rsidRPr="006221C0">
        <w:t>I7.</w:t>
      </w:r>
      <w:r>
        <w:t>6</w:t>
      </w:r>
      <w:r w:rsidRPr="006221C0">
        <w:tab/>
        <w:t>The Service Provider shall be responsible for all emoluments and outgoings in respect of the Transferring Employees (including, without limitation, all wages, bonuses, commission, premiums, subscriptions, PAYE and national insurance contributions and pension contributions) which are attributable in whole or in part to the period after the Transfer Date (including any bonuses, commission, premiums, subscriptions and any other prepayments which are payable before the Transfer Date but which are attributable in whole or in part to the period after the Transfer Date and will indemnify/keep indemnified and hold the Client (both for itself and the any Outgoing Contractor) harmless from and against all actions, suits, claims, damages, costs and expenses (including reasonable legal expenses) and other liabilities which the Client may incur as a result of the same.</w:t>
      </w:r>
    </w:p>
    <w:p w14:paraId="7E01599B" w14:textId="77777777" w:rsidR="00F312DB" w:rsidRPr="006221C0" w:rsidRDefault="00F312DB" w:rsidP="00EE50AB">
      <w:pPr>
        <w:pStyle w:val="Heading4"/>
        <w:keepNext w:val="0"/>
        <w:spacing w:before="240" w:after="60"/>
        <w:ind w:left="709" w:hanging="709"/>
      </w:pPr>
      <w:r w:rsidRPr="003843E1">
        <w:t>I7.7</w:t>
      </w:r>
      <w:r w:rsidRPr="003843E1">
        <w:tab/>
        <w:t xml:space="preserve">The Service Provider shall provide the Transferring Employees with access to </w:t>
      </w:r>
      <w:r w:rsidR="00F80279" w:rsidRPr="003843E1">
        <w:t>a</w:t>
      </w:r>
      <w:r w:rsidR="00EE50AB">
        <w:t xml:space="preserve"> </w:t>
      </w:r>
      <w:r w:rsidRPr="003843E1">
        <w:t>Public Service pension scheme</w:t>
      </w:r>
      <w:r w:rsidR="00F80279" w:rsidRPr="003843E1">
        <w:t>, where those employees are covered by the Fair Deal policy,</w:t>
      </w:r>
      <w:r w:rsidRPr="003843E1">
        <w:t xml:space="preserve"> and shall comply with the Participation Agreement provided by the scheme under the Fair Deal Policy.  Failure to </w:t>
      </w:r>
      <w:r w:rsidR="003843E1">
        <w:t xml:space="preserve">enter into or </w:t>
      </w:r>
      <w:r w:rsidRPr="003843E1">
        <w:t>comply with the Participation Agreement shall entitle the Client to terminate the Contract in accordance with clause G2</w:t>
      </w:r>
      <w:r w:rsidR="003843E1">
        <w:t>.</w:t>
      </w:r>
    </w:p>
    <w:p w14:paraId="14D78493" w14:textId="77777777" w:rsidR="00BB043A" w:rsidRDefault="00BB043A" w:rsidP="00EE50AB">
      <w:pPr>
        <w:pStyle w:val="Heading4"/>
        <w:keepNext w:val="0"/>
        <w:spacing w:before="240" w:after="60"/>
        <w:ind w:left="709" w:hanging="709"/>
      </w:pPr>
      <w:r w:rsidRPr="006221C0">
        <w:t>I7.</w:t>
      </w:r>
      <w:r w:rsidR="00F312DB" w:rsidRPr="003843E1">
        <w:t>8</w:t>
      </w:r>
      <w:r w:rsidRPr="006221C0">
        <w:tab/>
        <w:t xml:space="preserve">The Contract envisages that, subsequent to the commencement of the provision of the Services by the Contractor, the identity of the provider of the Services may change (whether as a result of termination or expiry of this Contract, or part, or otherwise) resulting in Services identical or substantially similar to the Services (or any part thereof) being undertaken by the Client or a Replacement </w:t>
      </w:r>
      <w:r>
        <w:t>Contractor</w:t>
      </w:r>
      <w:r w:rsidRPr="006221C0">
        <w:t xml:space="preserve"> in substitution</w:t>
      </w:r>
      <w:r w:rsidR="00EE50AB">
        <w:t>.</w:t>
      </w:r>
      <w:r w:rsidRPr="006221C0">
        <w:t xml:space="preserve">  Such change in the identity of the supplier of such Services shall be a "Subsequent Transfer". </w:t>
      </w:r>
      <w:r w:rsidR="00EE50AB">
        <w:t xml:space="preserve"> </w:t>
      </w:r>
      <w:r w:rsidRPr="006221C0">
        <w:t xml:space="preserve">The parties acknowledge that a Subsequent Transfer will be a Relevant Transfer within </w:t>
      </w:r>
      <w:r w:rsidRPr="006221C0">
        <w:lastRenderedPageBreak/>
        <w:t xml:space="preserve">the meaning of TUPE and in such event, the Client, or a Replacement </w:t>
      </w:r>
      <w:r>
        <w:t>Contractor</w:t>
      </w:r>
      <w:r w:rsidRPr="006221C0">
        <w:t>, would inherit liabilities in respect of the Transferring Employees.</w:t>
      </w:r>
    </w:p>
    <w:p w14:paraId="2B05B938" w14:textId="77777777" w:rsidR="00BB043A" w:rsidRPr="006221C0" w:rsidRDefault="00BB043A" w:rsidP="00EE50AB">
      <w:pPr>
        <w:pStyle w:val="Heading4"/>
        <w:keepNext w:val="0"/>
        <w:spacing w:before="240" w:after="60"/>
        <w:ind w:left="709" w:hanging="709"/>
      </w:pPr>
      <w:r w:rsidRPr="006221C0">
        <w:t>I7.</w:t>
      </w:r>
      <w:r w:rsidR="00F312DB" w:rsidRPr="003843E1">
        <w:t>9</w:t>
      </w:r>
      <w:r w:rsidRPr="006221C0">
        <w:tab/>
        <w:t xml:space="preserve">Not later than </w:t>
      </w:r>
      <w:r>
        <w:t>12</w:t>
      </w:r>
      <w:r w:rsidRPr="006221C0">
        <w:t xml:space="preserve"> Months prior to the end of the Contract Period or if earlier within 28 days of notice being given of termination of the Contract (or any other reasonable time indicated by the Client), the </w:t>
      </w:r>
      <w:r>
        <w:t>Outgoing Contractor</w:t>
      </w:r>
      <w:r w:rsidRPr="006221C0">
        <w:t>, shall fully and accurately disclose to the Client all Information that the Client may reasonably request in relation to the Contractor’s Staff including the following:</w:t>
      </w:r>
    </w:p>
    <w:p w14:paraId="159F6D91" w14:textId="77777777" w:rsidR="00BB043A" w:rsidRPr="006221C0" w:rsidRDefault="00BB043A" w:rsidP="00126987">
      <w:pPr>
        <w:numPr>
          <w:ilvl w:val="0"/>
          <w:numId w:val="53"/>
        </w:numPr>
        <w:ind w:left="1491" w:hanging="357"/>
      </w:pPr>
      <w:r w:rsidRPr="006221C0">
        <w:t>the total number of Staff whose employment/engagement shall terminate at the end of the Contract Period, save for any operation of Law;</w:t>
      </w:r>
    </w:p>
    <w:p w14:paraId="203B0D73" w14:textId="77777777" w:rsidR="00BB043A" w:rsidRPr="003843E1" w:rsidRDefault="00BB043A" w:rsidP="00126987">
      <w:pPr>
        <w:numPr>
          <w:ilvl w:val="0"/>
          <w:numId w:val="53"/>
        </w:numPr>
        <w:ind w:left="1491" w:hanging="357"/>
      </w:pPr>
      <w:r w:rsidRPr="006221C0">
        <w:t>the age, gender, salary or other remuneration, future pay settlements and redundancy and pensions entitlements of the Staff referred to in Clause I7</w:t>
      </w:r>
      <w:r w:rsidRPr="003843E1">
        <w:t>.</w:t>
      </w:r>
      <w:r w:rsidR="00F312DB" w:rsidRPr="003843E1">
        <w:t xml:space="preserve">9 </w:t>
      </w:r>
      <w:r w:rsidRPr="003843E1">
        <w:t>(a);</w:t>
      </w:r>
    </w:p>
    <w:p w14:paraId="147FA9FB" w14:textId="77777777" w:rsidR="00BB043A" w:rsidRPr="006221C0" w:rsidRDefault="00BB043A" w:rsidP="00126987">
      <w:pPr>
        <w:numPr>
          <w:ilvl w:val="0"/>
          <w:numId w:val="53"/>
        </w:numPr>
        <w:ind w:left="1491" w:hanging="357"/>
      </w:pPr>
      <w:r w:rsidRPr="003843E1">
        <w:t>the terms and conditions of employment/engagement of the Staff referred to in Clause I7.</w:t>
      </w:r>
      <w:r w:rsidR="00F312DB" w:rsidRPr="003843E1">
        <w:t>9</w:t>
      </w:r>
      <w:r w:rsidR="00F312DB" w:rsidRPr="006221C0">
        <w:t xml:space="preserve"> </w:t>
      </w:r>
      <w:r w:rsidRPr="006221C0">
        <w:t>(a), their job titles and qualifications;</w:t>
      </w:r>
    </w:p>
    <w:p w14:paraId="00A8B451" w14:textId="77777777" w:rsidR="00BB043A" w:rsidRPr="006221C0" w:rsidRDefault="00BB043A" w:rsidP="00126987">
      <w:pPr>
        <w:numPr>
          <w:ilvl w:val="0"/>
          <w:numId w:val="53"/>
        </w:numPr>
        <w:ind w:left="1491" w:hanging="357"/>
      </w:pPr>
      <w:r w:rsidRPr="006221C0">
        <w:t>details of any current disciplinary or grievance proceedings ongoing or circumstances likely to give rise to such proceedings and details of any claims current or threatened;</w:t>
      </w:r>
    </w:p>
    <w:p w14:paraId="631A2864" w14:textId="77777777" w:rsidR="00BB043A" w:rsidRPr="006221C0" w:rsidRDefault="00BB043A" w:rsidP="00126987">
      <w:pPr>
        <w:numPr>
          <w:ilvl w:val="0"/>
          <w:numId w:val="53"/>
        </w:numPr>
        <w:ind w:left="1491" w:hanging="357"/>
      </w:pPr>
      <w:r w:rsidRPr="006221C0">
        <w:t>a list of agency workers, agents and independent contractors engaged by the Contractor and any sub-contractor;</w:t>
      </w:r>
    </w:p>
    <w:p w14:paraId="7D8C8188" w14:textId="77777777" w:rsidR="00BB043A" w:rsidRPr="006221C0" w:rsidRDefault="00BB043A" w:rsidP="00126987">
      <w:pPr>
        <w:numPr>
          <w:ilvl w:val="0"/>
          <w:numId w:val="53"/>
        </w:numPr>
        <w:ind w:left="1491" w:hanging="357"/>
      </w:pPr>
      <w:r w:rsidRPr="006221C0">
        <w:t>details of any employees who may be regarded as a key employee in the context of the maintenance of the Services; and</w:t>
      </w:r>
    </w:p>
    <w:p w14:paraId="125237B8" w14:textId="77777777" w:rsidR="00BB043A" w:rsidRPr="006221C0" w:rsidRDefault="00BB043A" w:rsidP="00126987">
      <w:pPr>
        <w:numPr>
          <w:ilvl w:val="0"/>
          <w:numId w:val="53"/>
        </w:numPr>
        <w:ind w:left="1491" w:hanging="357"/>
      </w:pPr>
      <w:proofErr w:type="gramStart"/>
      <w:r w:rsidRPr="006221C0">
        <w:t>details</w:t>
      </w:r>
      <w:proofErr w:type="gramEnd"/>
      <w:r w:rsidRPr="006221C0">
        <w:t xml:space="preserve"> of all collective agreements with a brief summary of the current state of negotiations with such bodies and with details of any current industrial disputes and claims for recognition by any trade union.</w:t>
      </w:r>
    </w:p>
    <w:p w14:paraId="77304450" w14:textId="77777777" w:rsidR="00BB043A" w:rsidRPr="003843E1" w:rsidRDefault="00BB043A" w:rsidP="00EE50AB">
      <w:pPr>
        <w:pStyle w:val="Heading4"/>
        <w:keepNext w:val="0"/>
        <w:spacing w:before="240" w:after="60"/>
        <w:ind w:left="709" w:hanging="709"/>
      </w:pPr>
      <w:r w:rsidRPr="006221C0">
        <w:t>I7.</w:t>
      </w:r>
      <w:r w:rsidR="00A74171" w:rsidRPr="003843E1">
        <w:t>10</w:t>
      </w:r>
      <w:r w:rsidRPr="003843E1">
        <w:tab/>
        <w:t>At intervals to be stipulated by the Client (which shall not be more frequent than every 30 days) and immediately prior to the end of the Contract Period the Outgoing Contractor shall deliver to the Client a complete update of all such Information disclosed pursuant to Clause I7.</w:t>
      </w:r>
      <w:r w:rsidR="00A74171" w:rsidRPr="003843E1">
        <w:t>9</w:t>
      </w:r>
      <w:r w:rsidRPr="003843E1">
        <w:t>.</w:t>
      </w:r>
    </w:p>
    <w:p w14:paraId="11B9B34B" w14:textId="77777777" w:rsidR="00BB043A" w:rsidRPr="003843E1" w:rsidRDefault="00BB043A" w:rsidP="00EE50AB">
      <w:pPr>
        <w:pStyle w:val="Heading4"/>
        <w:keepNext w:val="0"/>
        <w:spacing w:before="240" w:after="60"/>
        <w:ind w:left="709" w:hanging="709"/>
      </w:pPr>
      <w:r w:rsidRPr="003843E1">
        <w:t>I7.1</w:t>
      </w:r>
      <w:r w:rsidR="00A74171" w:rsidRPr="003843E1">
        <w:t>1</w:t>
      </w:r>
      <w:r w:rsidRPr="003843E1">
        <w:tab/>
        <w:t>At the time of providing the Information disclosed pursuant to Clauses I7.</w:t>
      </w:r>
      <w:r w:rsidR="00A74171" w:rsidRPr="003843E1">
        <w:t>9</w:t>
      </w:r>
      <w:r w:rsidRPr="003843E1">
        <w:t xml:space="preserve"> and I7.</w:t>
      </w:r>
      <w:r w:rsidR="00A74171" w:rsidRPr="003843E1">
        <w:t>10</w:t>
      </w:r>
      <w:r w:rsidRPr="003843E1">
        <w:t>, the Outgoing Contractor shall warrant the completeness and accuracy of all such Information and the Client may assign the benefit of this warranty to any Replacement Contractor.</w:t>
      </w:r>
    </w:p>
    <w:p w14:paraId="1C1FEC09" w14:textId="77777777" w:rsidR="00BB043A" w:rsidRPr="003843E1" w:rsidRDefault="00BB043A" w:rsidP="00EE50AB">
      <w:pPr>
        <w:pStyle w:val="Heading4"/>
        <w:keepNext w:val="0"/>
        <w:spacing w:before="240" w:after="60"/>
        <w:ind w:left="709" w:hanging="709"/>
      </w:pPr>
      <w:r w:rsidRPr="003843E1">
        <w:t>I7.1</w:t>
      </w:r>
      <w:r w:rsidR="00A74171" w:rsidRPr="003843E1">
        <w:t>2</w:t>
      </w:r>
      <w:r w:rsidRPr="003843E1">
        <w:tab/>
        <w:t>The Client may use the Information it receives from the Outgoing Contractor pursuant to Clause I7.</w:t>
      </w:r>
      <w:r w:rsidR="00A74171" w:rsidRPr="003843E1">
        <w:t>9</w:t>
      </w:r>
      <w:r w:rsidRPr="003843E1">
        <w:t xml:space="preserve"> and I7.</w:t>
      </w:r>
      <w:r w:rsidR="00A74171" w:rsidRPr="003843E1">
        <w:t>10</w:t>
      </w:r>
      <w:r w:rsidRPr="003843E1">
        <w:t xml:space="preserve"> for the purposes of TUPE and/or any re-tendering process in order to ensure an effective handover of all work in progress at the end of the Contract Period.  The Outgoing Contractor shall provide the Client and/or Replacement Contractor with such assistance as it shall reasonably request and shall allow the Client and/or Replacement Contractor to communicate and meet with the Staff and/or their representatives. </w:t>
      </w:r>
    </w:p>
    <w:p w14:paraId="0FAEDA0F" w14:textId="77777777" w:rsidR="00BB043A" w:rsidRPr="003843E1" w:rsidRDefault="00BB043A" w:rsidP="00EE50AB">
      <w:pPr>
        <w:pStyle w:val="Heading4"/>
        <w:keepNext w:val="0"/>
        <w:spacing w:before="240" w:after="60"/>
        <w:ind w:left="709" w:hanging="709"/>
      </w:pPr>
      <w:r w:rsidRPr="003843E1">
        <w:t>I7.1</w:t>
      </w:r>
      <w:r w:rsidR="00A74171" w:rsidRPr="003843E1">
        <w:t>3</w:t>
      </w:r>
      <w:r w:rsidRPr="003843E1">
        <w:tab/>
        <w:t>If the Outgoing Contractor becomes aware that any Information it has provided pursuant to Clause I7.</w:t>
      </w:r>
      <w:r w:rsidR="00A74171" w:rsidRPr="003843E1">
        <w:t>9</w:t>
      </w:r>
      <w:r w:rsidRPr="003843E1">
        <w:t xml:space="preserve"> and/or I7.</w:t>
      </w:r>
      <w:r w:rsidR="00A74171" w:rsidRPr="003843E1">
        <w:t>10</w:t>
      </w:r>
      <w:r w:rsidRPr="003843E1">
        <w:t xml:space="preserve"> has become untrue, inaccurate </w:t>
      </w:r>
      <w:r w:rsidRPr="003843E1">
        <w:lastRenderedPageBreak/>
        <w:t>or misleading, it shall notify the Client immediately and provide the Client with up to date Information as soon as reasonably practicable.</w:t>
      </w:r>
    </w:p>
    <w:p w14:paraId="41F01B2F" w14:textId="77777777" w:rsidR="00BB043A" w:rsidRPr="006221C0" w:rsidRDefault="00BB043A" w:rsidP="00EE50AB">
      <w:pPr>
        <w:pStyle w:val="Heading4"/>
        <w:keepNext w:val="0"/>
        <w:spacing w:before="240" w:after="60"/>
        <w:ind w:left="709" w:hanging="709"/>
      </w:pPr>
      <w:r w:rsidRPr="003843E1">
        <w:t>I7.1</w:t>
      </w:r>
      <w:r w:rsidR="00A74171" w:rsidRPr="003843E1">
        <w:t>4</w:t>
      </w:r>
      <w:r w:rsidRPr="003843E1">
        <w:tab/>
        <w:t>The preceding Clause I7.1</w:t>
      </w:r>
      <w:r w:rsidR="00A74171" w:rsidRPr="003843E1">
        <w:t>3</w:t>
      </w:r>
      <w:r w:rsidRPr="003843E1">
        <w:t xml:space="preserve"> applies during</w:t>
      </w:r>
      <w:r w:rsidRPr="006221C0">
        <w:t xml:space="preserve"> the Contract Period and indefinitely thereafter.    </w:t>
      </w:r>
    </w:p>
    <w:p w14:paraId="334FBA95" w14:textId="77777777" w:rsidR="00BB043A" w:rsidRPr="006221C0" w:rsidRDefault="00BB043A" w:rsidP="00EE50AB">
      <w:pPr>
        <w:pStyle w:val="Heading4"/>
        <w:keepNext w:val="0"/>
        <w:spacing w:before="240" w:after="60"/>
        <w:ind w:left="709" w:hanging="709"/>
      </w:pPr>
      <w:r w:rsidRPr="006221C0">
        <w:t>I7.1</w:t>
      </w:r>
      <w:r w:rsidR="00A74171">
        <w:t>5</w:t>
      </w:r>
      <w:r w:rsidR="00EE50AB">
        <w:tab/>
      </w:r>
      <w:r w:rsidRPr="006221C0">
        <w:t xml:space="preserve">The </w:t>
      </w:r>
      <w:r>
        <w:t>Outgoing Contractor</w:t>
      </w:r>
      <w:r w:rsidRPr="006221C0">
        <w:t xml:space="preserve"> undertakes to the Client that during the 12 Months prior to the end of the Contract Period or, if earlier, at time after notice has been served to terminate the Contract and in respect of that part of the Services which will be ceased to be provided by the </w:t>
      </w:r>
      <w:r>
        <w:t>Outgoing Contractor</w:t>
      </w:r>
      <w:r w:rsidRPr="006221C0">
        <w:t xml:space="preserve"> at the Subsequent Transfer Date, the </w:t>
      </w:r>
      <w:r>
        <w:t>Outgoing Contractor</w:t>
      </w:r>
      <w:r w:rsidRPr="006221C0">
        <w:t xml:space="preserve"> shall not and shall procure that any sub-contractor shall not without the prior consent of the Client (such consent not to be unreasonably withheld or delayed):</w:t>
      </w:r>
    </w:p>
    <w:p w14:paraId="14B5BE2C" w14:textId="77777777" w:rsidR="00BB043A" w:rsidRPr="006221C0" w:rsidRDefault="00BB043A" w:rsidP="00126987">
      <w:pPr>
        <w:numPr>
          <w:ilvl w:val="0"/>
          <w:numId w:val="52"/>
        </w:numPr>
        <w:ind w:left="1491" w:hanging="357"/>
      </w:pPr>
      <w:r w:rsidRPr="006221C0">
        <w:t xml:space="preserve">amend or vary (or purport or promise to amend or vary) the terms and conditions of employment or engagement) (including, for the avoidance of doubt, pay) of any Staff (other than where such amendment or variation has previously been agreed between the </w:t>
      </w:r>
      <w:r>
        <w:t>Outgoing Contractor</w:t>
      </w:r>
      <w:r w:rsidRPr="006221C0">
        <w:t xml:space="preserve"> and the Staff in the normal course of business, and where any such amendment or variation is not in any way related to the transfer of the Services);</w:t>
      </w:r>
    </w:p>
    <w:p w14:paraId="1B4D61DF" w14:textId="77777777" w:rsidR="00BB043A" w:rsidRPr="006221C0" w:rsidRDefault="00BB043A" w:rsidP="00126987">
      <w:pPr>
        <w:numPr>
          <w:ilvl w:val="0"/>
          <w:numId w:val="52"/>
        </w:numPr>
        <w:ind w:left="1491" w:hanging="357"/>
      </w:pPr>
      <w:r w:rsidRPr="006221C0">
        <w:t>terminate or give notice to terminate the employment or  engagement of any Staff (other than in circumstances in which the termination is for reasons of misconduct or lack of capability);</w:t>
      </w:r>
    </w:p>
    <w:p w14:paraId="02B07139" w14:textId="77777777" w:rsidR="00BB043A" w:rsidRDefault="00BB043A" w:rsidP="00126987">
      <w:pPr>
        <w:numPr>
          <w:ilvl w:val="0"/>
          <w:numId w:val="52"/>
        </w:numPr>
        <w:ind w:left="1491" w:hanging="357"/>
      </w:pPr>
      <w:r w:rsidRPr="006221C0">
        <w:t>transfer away, remove, reduce or vary the involvement of any of the Staff from or in the provision of the Services (other than where such transfer or removal:</w:t>
      </w:r>
    </w:p>
    <w:p w14:paraId="45F43694" w14:textId="77777777" w:rsidR="00BB043A" w:rsidRDefault="00BB043A" w:rsidP="00126987">
      <w:pPr>
        <w:numPr>
          <w:ilvl w:val="0"/>
          <w:numId w:val="57"/>
        </w:numPr>
        <w:ind w:left="2058" w:hanging="357"/>
      </w:pPr>
      <w:r w:rsidRPr="006221C0">
        <w:t>was planned as part of the individual's career development;</w:t>
      </w:r>
    </w:p>
    <w:p w14:paraId="44DE9F50" w14:textId="77777777" w:rsidR="00BB043A" w:rsidRDefault="00BB043A" w:rsidP="00126987">
      <w:pPr>
        <w:numPr>
          <w:ilvl w:val="0"/>
          <w:numId w:val="57"/>
        </w:numPr>
        <w:ind w:left="2058" w:hanging="357"/>
      </w:pPr>
      <w:r w:rsidRPr="006221C0">
        <w:t>takes place in the normal course of business; and</w:t>
      </w:r>
    </w:p>
    <w:p w14:paraId="2B929ED9" w14:textId="77777777" w:rsidR="00BB043A" w:rsidRPr="006221C0" w:rsidRDefault="00BB043A" w:rsidP="00126987">
      <w:pPr>
        <w:numPr>
          <w:ilvl w:val="0"/>
          <w:numId w:val="57"/>
        </w:numPr>
        <w:ind w:left="2058" w:hanging="357"/>
      </w:pPr>
      <w:r w:rsidRPr="006221C0">
        <w:t>will not have any adverse impact upon the delivery of the Services by the Contractor, (provided any such transfer, removal, reduction or variation is not in anyway related to the transfer of the Services);</w:t>
      </w:r>
    </w:p>
    <w:p w14:paraId="3C567B8F" w14:textId="6878F9BE" w:rsidR="00EF245C" w:rsidRDefault="00BB043A" w:rsidP="00126987">
      <w:pPr>
        <w:numPr>
          <w:ilvl w:val="0"/>
          <w:numId w:val="52"/>
        </w:numPr>
        <w:ind w:left="1491" w:hanging="357"/>
      </w:pPr>
      <w:proofErr w:type="gramStart"/>
      <w:r w:rsidRPr="006221C0">
        <w:t>recruit</w:t>
      </w:r>
      <w:proofErr w:type="gramEnd"/>
      <w:r w:rsidRPr="006221C0">
        <w:t xml:space="preserve"> or bring in any new or additional individuals to provide the Services who were not already involved in providing the Services prior to the relevant period.</w:t>
      </w:r>
      <w:bookmarkStart w:id="290" w:name="_Toc222022744"/>
      <w:bookmarkStart w:id="291" w:name="_Toc446589236"/>
      <w:bookmarkStart w:id="292" w:name="_Toc446596141"/>
      <w:bookmarkStart w:id="293" w:name="_Toc447529893"/>
      <w:bookmarkEnd w:id="289"/>
    </w:p>
    <w:p w14:paraId="0411E8D6" w14:textId="77777777" w:rsidR="00EF245C" w:rsidRDefault="00EF245C" w:rsidP="00EF245C"/>
    <w:p w14:paraId="476A2B91" w14:textId="77777777" w:rsidR="00EF245C" w:rsidRDefault="00EF245C" w:rsidP="00EF245C"/>
    <w:p w14:paraId="4F162C8C" w14:textId="77777777" w:rsidR="00EF245C" w:rsidRDefault="00EF245C" w:rsidP="00EF245C"/>
    <w:p w14:paraId="20B7CCA8" w14:textId="77777777" w:rsidR="00EF245C" w:rsidRDefault="00EF245C" w:rsidP="00EF245C"/>
    <w:p w14:paraId="0F3FF640" w14:textId="77777777" w:rsidR="00296CF7" w:rsidRDefault="00296CF7" w:rsidP="00EF245C"/>
    <w:p w14:paraId="20076869" w14:textId="61A55C37" w:rsidR="00685CCB" w:rsidRPr="00685CCB" w:rsidRDefault="006F354D" w:rsidP="00685CCB">
      <w:pPr>
        <w:pStyle w:val="Heading10"/>
      </w:pPr>
      <w:r>
        <w:lastRenderedPageBreak/>
        <w:t>Schedule</w:t>
      </w:r>
      <w:r w:rsidR="00DC26B7">
        <w:t>s</w:t>
      </w:r>
      <w:bookmarkStart w:id="294" w:name="_Toc446589237"/>
      <w:bookmarkStart w:id="295" w:name="_Toc447529894"/>
      <w:bookmarkStart w:id="296" w:name="_Toc290293912"/>
      <w:bookmarkEnd w:id="290"/>
      <w:bookmarkEnd w:id="291"/>
      <w:bookmarkEnd w:id="292"/>
      <w:bookmarkEnd w:id="293"/>
    </w:p>
    <w:p w14:paraId="0CEC8221" w14:textId="1AE91F71" w:rsidR="0040091A" w:rsidRPr="00296CF7" w:rsidRDefault="0040091A" w:rsidP="00FB34B6">
      <w:pPr>
        <w:pStyle w:val="Heading3"/>
        <w:rPr>
          <w:sz w:val="28"/>
          <w:szCs w:val="28"/>
        </w:rPr>
      </w:pPr>
      <w:r w:rsidRPr="00296CF7">
        <w:rPr>
          <w:sz w:val="28"/>
          <w:szCs w:val="28"/>
        </w:rPr>
        <w:t xml:space="preserve">Schedule </w:t>
      </w:r>
      <w:proofErr w:type="gramStart"/>
      <w:r w:rsidRPr="00296CF7">
        <w:rPr>
          <w:sz w:val="28"/>
          <w:szCs w:val="28"/>
        </w:rPr>
        <w:t>A</w:t>
      </w:r>
      <w:proofErr w:type="gramEnd"/>
      <w:r w:rsidRPr="00296CF7">
        <w:rPr>
          <w:sz w:val="28"/>
          <w:szCs w:val="28"/>
        </w:rPr>
        <w:tab/>
        <w:t>Specification of Requirements</w:t>
      </w:r>
      <w:bookmarkEnd w:id="294"/>
      <w:bookmarkEnd w:id="295"/>
    </w:p>
    <w:p w14:paraId="56602411" w14:textId="77777777" w:rsidR="00685CCB" w:rsidRPr="00296CF7" w:rsidRDefault="00685CCB" w:rsidP="0040091A">
      <w:pPr>
        <w:spacing w:after="0"/>
        <w:ind w:left="720" w:hanging="720"/>
      </w:pPr>
    </w:p>
    <w:p w14:paraId="7473BAA7" w14:textId="77777777" w:rsidR="00EF245C" w:rsidRPr="00296CF7" w:rsidRDefault="00EF245C" w:rsidP="00EF245C">
      <w:pPr>
        <w:rPr>
          <w:rFonts w:ascii="Helvetica" w:hAnsi="Helvetica"/>
          <w:b/>
          <w:bCs/>
          <w:szCs w:val="28"/>
        </w:rPr>
      </w:pPr>
      <w:r w:rsidRPr="00296CF7">
        <w:rPr>
          <w:rFonts w:ascii="Helvetica" w:hAnsi="Helvetica"/>
          <w:b/>
          <w:bCs/>
          <w:szCs w:val="28"/>
        </w:rPr>
        <w:t>A1</w:t>
      </w:r>
      <w:r w:rsidRPr="00296CF7">
        <w:rPr>
          <w:rFonts w:ascii="Helvetica" w:hAnsi="Helvetica"/>
          <w:b/>
          <w:bCs/>
          <w:szCs w:val="28"/>
        </w:rPr>
        <w:tab/>
        <w:t>OVERVIEW OF REQUIREMENTS</w:t>
      </w:r>
    </w:p>
    <w:p w14:paraId="16CC8A69" w14:textId="77777777" w:rsidR="00EF245C" w:rsidRPr="00296CF7" w:rsidRDefault="00EF245C" w:rsidP="00EF245C">
      <w:pPr>
        <w:ind w:firstLine="720"/>
        <w:rPr>
          <w:rFonts w:ascii="Helvetica" w:hAnsi="Helvetica"/>
          <w:snapToGrid w:val="0"/>
          <w:lang w:val="en-US"/>
        </w:rPr>
      </w:pPr>
      <w:r w:rsidRPr="00296CF7">
        <w:rPr>
          <w:rFonts w:ascii="Helvetica" w:hAnsi="Helvetica"/>
          <w:b/>
          <w:bCs/>
        </w:rPr>
        <w:t>General Overview</w:t>
      </w:r>
      <w:r w:rsidRPr="00296CF7">
        <w:rPr>
          <w:rFonts w:ascii="Helvetica" w:hAnsi="Helvetica"/>
          <w:snapToGrid w:val="0"/>
          <w:lang w:val="en-US"/>
        </w:rPr>
        <w:tab/>
      </w:r>
    </w:p>
    <w:p w14:paraId="3FE6ADCB" w14:textId="77777777" w:rsidR="00EF245C" w:rsidRPr="00296CF7" w:rsidRDefault="00EF245C" w:rsidP="00EF245C">
      <w:pPr>
        <w:ind w:left="720" w:hanging="720"/>
        <w:rPr>
          <w:rFonts w:ascii="Helvetica" w:hAnsi="Helvetica"/>
          <w:b/>
          <w:bCs/>
        </w:rPr>
      </w:pPr>
      <w:r w:rsidRPr="00296CF7">
        <w:rPr>
          <w:bCs/>
        </w:rPr>
        <w:t>A1.1</w:t>
      </w:r>
      <w:r w:rsidRPr="00296CF7">
        <w:rPr>
          <w:b/>
          <w:bCs/>
        </w:rPr>
        <w:tab/>
      </w:r>
      <w:r w:rsidRPr="00296CF7">
        <w:t>The Auction Services that can be provided from this Framework Agreement have resulted from a formal tender using, and in compliance with, the ‘Open Procedure’ as defined in the Public Contracts Regulations 2006. (The Regulations)</w:t>
      </w:r>
    </w:p>
    <w:p w14:paraId="0FA621CF" w14:textId="77777777" w:rsidR="00EF245C" w:rsidRPr="00296CF7" w:rsidRDefault="00EF245C" w:rsidP="00EF245C">
      <w:pPr>
        <w:ind w:left="720" w:hanging="720"/>
        <w:rPr>
          <w:iCs/>
        </w:rPr>
      </w:pPr>
      <w:r w:rsidRPr="00296CF7">
        <w:rPr>
          <w:iCs/>
        </w:rPr>
        <w:t>A1.2</w:t>
      </w:r>
      <w:r w:rsidRPr="00296CF7">
        <w:rPr>
          <w:iCs/>
        </w:rPr>
        <w:tab/>
        <w:t xml:space="preserve">In accordance with the Regulations, the tender </w:t>
      </w:r>
      <w:r w:rsidRPr="00296CF7">
        <w:t xml:space="preserve">was published in the Official Journal of the European Union on </w:t>
      </w:r>
      <w:r w:rsidRPr="00296CF7">
        <w:rPr>
          <w:highlight w:val="yellow"/>
        </w:rPr>
        <w:t>XX/XX/XXXX</w:t>
      </w:r>
      <w:r w:rsidRPr="00296CF7">
        <w:t xml:space="preserve"> under reference </w:t>
      </w:r>
      <w:r w:rsidRPr="00296CF7">
        <w:rPr>
          <w:highlight w:val="yellow"/>
        </w:rPr>
        <w:t>XXXX</w:t>
      </w:r>
      <w:r w:rsidRPr="00296CF7">
        <w:t xml:space="preserve">. </w:t>
      </w:r>
      <w:r w:rsidRPr="00296CF7">
        <w:rPr>
          <w:iCs/>
        </w:rPr>
        <w:t xml:space="preserve"> </w:t>
      </w:r>
    </w:p>
    <w:p w14:paraId="736BCC9A" w14:textId="77777777" w:rsidR="00EF245C" w:rsidRPr="00296CF7" w:rsidRDefault="00EF245C" w:rsidP="00EF245C">
      <w:pPr>
        <w:ind w:left="720" w:hanging="720"/>
      </w:pPr>
      <w:r w:rsidRPr="00296CF7">
        <w:t>A1.3</w:t>
      </w:r>
      <w:r w:rsidRPr="00296CF7">
        <w:tab/>
        <w:t>As outlined in the Contract Notice and as fully detailed in Schedule A of this Agreement, the Framework Agreement is with multiple Service Providers and will run for the duration of 3 years, with an option to extend for a further 1 year.</w:t>
      </w:r>
    </w:p>
    <w:p w14:paraId="099517F3" w14:textId="77777777" w:rsidR="00EF245C" w:rsidRPr="00296CF7" w:rsidRDefault="00EF245C" w:rsidP="00EF245C">
      <w:pPr>
        <w:ind w:left="720" w:hanging="720"/>
      </w:pPr>
      <w:r w:rsidRPr="00296CF7">
        <w:t>A1.4</w:t>
      </w:r>
      <w:r w:rsidRPr="00296CF7">
        <w:tab/>
        <w:t>HMRC will use this Framework Agreement to provide Auction Services across England and Wales. The relevant business units in HMRC will nominate designated staff who will be authorised to ‘Call Off’ services from the framework.</w:t>
      </w:r>
    </w:p>
    <w:p w14:paraId="37C47D40" w14:textId="77777777" w:rsidR="00EF245C" w:rsidRPr="00296CF7" w:rsidRDefault="00EF245C" w:rsidP="00EF245C">
      <w:pPr>
        <w:ind w:left="720" w:hanging="720"/>
      </w:pPr>
      <w:r w:rsidRPr="00296CF7">
        <w:t>A1.5</w:t>
      </w:r>
      <w:r w:rsidRPr="00296CF7">
        <w:tab/>
        <w:t xml:space="preserve">Whilst HMRC are deemed to be the Contracting Authority for this Framework Agreement/Contract, it is individual business units within HMRC that will act as the ‘Client’ for this Framework Agreement. the services provided under this Framework Agreement are unique to HMRC as a consequence of the legislation under which this work is enacted it is not our intention for it to be enabled for use by Central Government Departments, Executive Agencies and Non-Departmental Public Bodies.  </w:t>
      </w:r>
    </w:p>
    <w:p w14:paraId="0805CE08" w14:textId="77777777" w:rsidR="00EF245C" w:rsidRPr="00296CF7" w:rsidRDefault="00EF245C" w:rsidP="00EF245C">
      <w:pPr>
        <w:rPr>
          <w:b/>
        </w:rPr>
      </w:pPr>
      <w:r w:rsidRPr="00296CF7">
        <w:rPr>
          <w:b/>
        </w:rPr>
        <w:t>A1.6</w:t>
      </w:r>
      <w:r w:rsidRPr="00296CF7">
        <w:rPr>
          <w:b/>
        </w:rPr>
        <w:tab/>
        <w:t>REQUIREMENTS BACKGROUND</w:t>
      </w:r>
    </w:p>
    <w:p w14:paraId="61BDAAD9" w14:textId="77777777" w:rsidR="00EF245C" w:rsidRPr="00296CF7" w:rsidRDefault="00EF245C" w:rsidP="00EF245C">
      <w:pPr>
        <w:overflowPunct w:val="0"/>
        <w:autoSpaceDE w:val="0"/>
        <w:autoSpaceDN w:val="0"/>
        <w:adjustRightInd w:val="0"/>
        <w:spacing w:after="120"/>
        <w:ind w:left="360" w:hanging="360"/>
        <w:textAlignment w:val="baseline"/>
        <w:rPr>
          <w:b/>
          <w:bCs/>
        </w:rPr>
      </w:pPr>
      <w:r w:rsidRPr="00296CF7">
        <w:rPr>
          <w:b/>
          <w:bCs/>
        </w:rPr>
        <w:t>A1.6.1</w:t>
      </w:r>
      <w:r w:rsidRPr="00296CF7">
        <w:rPr>
          <w:b/>
          <w:bCs/>
        </w:rPr>
        <w:tab/>
        <w:t xml:space="preserve"> Overview</w:t>
      </w:r>
    </w:p>
    <w:p w14:paraId="44502B89" w14:textId="77777777" w:rsidR="00EF245C" w:rsidRPr="00296CF7" w:rsidRDefault="00EF245C" w:rsidP="00EF245C">
      <w:pPr>
        <w:overflowPunct w:val="0"/>
        <w:autoSpaceDE w:val="0"/>
        <w:autoSpaceDN w:val="0"/>
        <w:adjustRightInd w:val="0"/>
        <w:spacing w:after="0"/>
        <w:ind w:left="720" w:hanging="720"/>
        <w:textAlignment w:val="baseline"/>
      </w:pPr>
      <w:r w:rsidRPr="00296CF7">
        <w:t>A1.6.2</w:t>
      </w:r>
      <w:r w:rsidRPr="00296CF7">
        <w:tab/>
        <w:t>HMRC is a central Government Department with responsibility for the collection of direct and indirect taxes.</w:t>
      </w:r>
    </w:p>
    <w:p w14:paraId="52A30567" w14:textId="77777777" w:rsidR="00EF245C" w:rsidRPr="00296CF7" w:rsidRDefault="00EF245C" w:rsidP="00EF245C">
      <w:pPr>
        <w:pStyle w:val="NormalWeb"/>
        <w:shd w:val="clear" w:color="auto" w:fill="FFFFFF"/>
        <w:spacing w:after="120"/>
        <w:ind w:left="720" w:hanging="720"/>
        <w:rPr>
          <w:rFonts w:ascii="Arial" w:hAnsi="Arial" w:cs="Arial"/>
          <w:sz w:val="22"/>
          <w:szCs w:val="22"/>
        </w:rPr>
      </w:pPr>
      <w:r w:rsidRPr="00296CF7">
        <w:rPr>
          <w:rFonts w:ascii="Arial" w:hAnsi="Arial" w:cs="Arial"/>
          <w:sz w:val="22"/>
          <w:szCs w:val="22"/>
        </w:rPr>
        <w:t>A1.6.3</w:t>
      </w:r>
      <w:r w:rsidRPr="00296CF7">
        <w:rPr>
          <w:rFonts w:ascii="Arial" w:hAnsi="Arial" w:cs="Arial"/>
          <w:sz w:val="22"/>
          <w:szCs w:val="22"/>
        </w:rPr>
        <w:tab/>
        <w:t>‘The enforcement power enabling HMRC to take control of goods is Section 127 Finance Act 2008 (S127FA08). This says:</w:t>
      </w:r>
    </w:p>
    <w:p w14:paraId="53132A11" w14:textId="77777777" w:rsidR="00EF245C" w:rsidRPr="00296CF7" w:rsidRDefault="00EF245C" w:rsidP="00EF245C">
      <w:pPr>
        <w:pStyle w:val="NormalWeb"/>
        <w:shd w:val="clear" w:color="auto" w:fill="FFFFFF"/>
        <w:spacing w:after="120"/>
        <w:ind w:left="720"/>
        <w:rPr>
          <w:rFonts w:ascii="Arial" w:hAnsi="Arial" w:cs="Arial"/>
          <w:i/>
          <w:sz w:val="22"/>
          <w:szCs w:val="22"/>
        </w:rPr>
      </w:pPr>
      <w:r w:rsidRPr="00296CF7">
        <w:rPr>
          <w:rFonts w:ascii="Arial" w:hAnsi="Arial" w:cs="Arial"/>
          <w:i/>
          <w:sz w:val="22"/>
          <w:szCs w:val="22"/>
        </w:rPr>
        <w:t>“Section 127 Enforcement by taking control of goods: England and Wales. This section applies if a person does not pay a sum that is payable by that person to the Commissioners under or by virtue of an enactment or under a contract settlement. The Commissioners may use the procedure in Schedule 12 to the Tribunals, Courts and Enforcement Act 2007 (taking control of goods) to recover that sum. This section extends to England and Wales only”</w:t>
      </w:r>
    </w:p>
    <w:p w14:paraId="2141AC5D" w14:textId="77777777" w:rsidR="00EF245C" w:rsidRPr="00296CF7" w:rsidRDefault="00EF245C" w:rsidP="00EF245C">
      <w:pPr>
        <w:ind w:left="720"/>
        <w:rPr>
          <w:b/>
          <w:i/>
        </w:rPr>
      </w:pPr>
      <w:r w:rsidRPr="00296CF7">
        <w:rPr>
          <w:b/>
          <w:i/>
        </w:rPr>
        <w:t xml:space="preserve">Compliance </w:t>
      </w:r>
    </w:p>
    <w:p w14:paraId="6F7E2B9F" w14:textId="77777777" w:rsidR="00EF245C" w:rsidRPr="00296CF7" w:rsidRDefault="00EF245C" w:rsidP="00EF245C">
      <w:pPr>
        <w:ind w:left="720"/>
      </w:pPr>
      <w:r w:rsidRPr="00296CF7">
        <w:lastRenderedPageBreak/>
        <w:t>Whilst the main focus of activity shall fall within the scope identified above there may in addition be requirements arising for the disposal of assets seized by HMRC in connection with compliance activity for alcohol, tobacco and oil.</w:t>
      </w:r>
    </w:p>
    <w:p w14:paraId="565C69AC" w14:textId="77777777" w:rsidR="00EF245C" w:rsidRPr="00296CF7" w:rsidRDefault="00EF245C" w:rsidP="00EF245C">
      <w:pPr>
        <w:tabs>
          <w:tab w:val="num" w:pos="720"/>
        </w:tabs>
        <w:overflowPunct w:val="0"/>
        <w:autoSpaceDE w:val="0"/>
        <w:autoSpaceDN w:val="0"/>
        <w:adjustRightInd w:val="0"/>
        <w:spacing w:after="0"/>
        <w:ind w:left="360" w:hanging="360"/>
        <w:textAlignment w:val="baseline"/>
        <w:rPr>
          <w:b/>
        </w:rPr>
      </w:pPr>
      <w:r w:rsidRPr="00296CF7">
        <w:rPr>
          <w:b/>
        </w:rPr>
        <w:t>A2</w:t>
      </w:r>
      <w:r w:rsidRPr="00296CF7">
        <w:rPr>
          <w:b/>
        </w:rPr>
        <w:tab/>
      </w:r>
      <w:r w:rsidRPr="00296CF7">
        <w:rPr>
          <w:b/>
        </w:rPr>
        <w:tab/>
        <w:t xml:space="preserve">Regional Coverage </w:t>
      </w:r>
    </w:p>
    <w:p w14:paraId="324ECF84" w14:textId="77777777" w:rsidR="00EF245C" w:rsidRPr="00296CF7" w:rsidRDefault="00EF245C" w:rsidP="00EF245C">
      <w:pPr>
        <w:overflowPunct w:val="0"/>
        <w:autoSpaceDE w:val="0"/>
        <w:autoSpaceDN w:val="0"/>
        <w:adjustRightInd w:val="0"/>
        <w:spacing w:before="120" w:after="120"/>
        <w:ind w:left="720" w:hanging="720"/>
        <w:textAlignment w:val="baseline"/>
      </w:pPr>
      <w:r w:rsidRPr="00296CF7">
        <w:t>A2.1</w:t>
      </w:r>
      <w:r w:rsidRPr="00296CF7">
        <w:tab/>
        <w:t xml:space="preserve">This Framework Agreement is awarded to the Contractor for the provision of the required services in the specific regions of </w:t>
      </w:r>
      <w:r w:rsidRPr="00296CF7">
        <w:rPr>
          <w:highlight w:val="yellow"/>
        </w:rPr>
        <w:t>(delete as appropriate)</w:t>
      </w:r>
      <w:r w:rsidRPr="00296CF7">
        <w:t>:</w:t>
      </w:r>
    </w:p>
    <w:p w14:paraId="23D389CD" w14:textId="15137A87" w:rsidR="00EF245C" w:rsidRPr="00296CF7" w:rsidRDefault="00A704DA" w:rsidP="00126987">
      <w:pPr>
        <w:pStyle w:val="ListParagraph"/>
        <w:numPr>
          <w:ilvl w:val="0"/>
          <w:numId w:val="106"/>
        </w:numPr>
        <w:overflowPunct w:val="0"/>
        <w:autoSpaceDE w:val="0"/>
        <w:autoSpaceDN w:val="0"/>
        <w:adjustRightInd w:val="0"/>
        <w:spacing w:before="120" w:after="120"/>
        <w:textAlignment w:val="baseline"/>
      </w:pPr>
      <w:r w:rsidRPr="00296CF7">
        <w:t>North of England (North East, North West, Yorkshire and the Humber)</w:t>
      </w:r>
    </w:p>
    <w:p w14:paraId="20FCD25C" w14:textId="4BB40C67" w:rsidR="00EF245C" w:rsidRPr="00296CF7" w:rsidRDefault="00A704DA" w:rsidP="00126987">
      <w:pPr>
        <w:pStyle w:val="ListParagraph"/>
        <w:numPr>
          <w:ilvl w:val="0"/>
          <w:numId w:val="106"/>
        </w:numPr>
        <w:overflowPunct w:val="0"/>
        <w:autoSpaceDE w:val="0"/>
        <w:autoSpaceDN w:val="0"/>
        <w:adjustRightInd w:val="0"/>
        <w:spacing w:before="120" w:after="120"/>
        <w:textAlignment w:val="baseline"/>
      </w:pPr>
      <w:r w:rsidRPr="00296CF7">
        <w:t>Midlands (East Midland, West Midlands, East of England)</w:t>
      </w:r>
    </w:p>
    <w:p w14:paraId="1E1ED7D5" w14:textId="7A2752BB" w:rsidR="00EF245C" w:rsidRPr="00296CF7" w:rsidRDefault="00A704DA" w:rsidP="00126987">
      <w:pPr>
        <w:pStyle w:val="ListParagraph"/>
        <w:numPr>
          <w:ilvl w:val="0"/>
          <w:numId w:val="106"/>
        </w:numPr>
        <w:overflowPunct w:val="0"/>
        <w:autoSpaceDE w:val="0"/>
        <w:autoSpaceDN w:val="0"/>
        <w:adjustRightInd w:val="0"/>
        <w:spacing w:before="120" w:after="120"/>
        <w:textAlignment w:val="baseline"/>
      </w:pPr>
      <w:r w:rsidRPr="00296CF7">
        <w:t>South of England (South East, South West)</w:t>
      </w:r>
    </w:p>
    <w:p w14:paraId="191B9BEC" w14:textId="77777777" w:rsidR="00EF245C" w:rsidRPr="00296CF7" w:rsidRDefault="00EF245C" w:rsidP="00126987">
      <w:pPr>
        <w:pStyle w:val="ListParagraph"/>
        <w:numPr>
          <w:ilvl w:val="0"/>
          <w:numId w:val="106"/>
        </w:numPr>
        <w:overflowPunct w:val="0"/>
        <w:autoSpaceDE w:val="0"/>
        <w:autoSpaceDN w:val="0"/>
        <w:adjustRightInd w:val="0"/>
        <w:spacing w:before="120" w:after="120"/>
        <w:textAlignment w:val="baseline"/>
      </w:pPr>
      <w:r w:rsidRPr="00296CF7">
        <w:t>London</w:t>
      </w:r>
    </w:p>
    <w:p w14:paraId="519DBADB" w14:textId="2B164531" w:rsidR="00A704DA" w:rsidRPr="00296CF7" w:rsidRDefault="00A704DA" w:rsidP="00126987">
      <w:pPr>
        <w:pStyle w:val="ListParagraph"/>
        <w:numPr>
          <w:ilvl w:val="0"/>
          <w:numId w:val="106"/>
        </w:numPr>
        <w:overflowPunct w:val="0"/>
        <w:autoSpaceDE w:val="0"/>
        <w:autoSpaceDN w:val="0"/>
        <w:adjustRightInd w:val="0"/>
        <w:spacing w:before="120" w:after="120"/>
        <w:textAlignment w:val="baseline"/>
      </w:pPr>
      <w:r w:rsidRPr="00296CF7">
        <w:t>Wales</w:t>
      </w:r>
    </w:p>
    <w:p w14:paraId="53395C03" w14:textId="77777777" w:rsidR="00EF245C" w:rsidRPr="00296CF7" w:rsidRDefault="00EF245C" w:rsidP="00EF245C">
      <w:pPr>
        <w:tabs>
          <w:tab w:val="num" w:pos="720"/>
        </w:tabs>
        <w:overflowPunct w:val="0"/>
        <w:autoSpaceDE w:val="0"/>
        <w:autoSpaceDN w:val="0"/>
        <w:adjustRightInd w:val="0"/>
        <w:spacing w:after="0"/>
        <w:textAlignment w:val="baseline"/>
        <w:rPr>
          <w:b/>
        </w:rPr>
      </w:pPr>
      <w:r w:rsidRPr="00296CF7">
        <w:rPr>
          <w:b/>
        </w:rPr>
        <w:t>A3</w:t>
      </w:r>
      <w:r w:rsidRPr="00296CF7">
        <w:rPr>
          <w:b/>
        </w:rPr>
        <w:tab/>
        <w:t>Form of Contract</w:t>
      </w:r>
    </w:p>
    <w:p w14:paraId="5A8BD088" w14:textId="77777777" w:rsidR="00EF245C" w:rsidRPr="00296CF7" w:rsidRDefault="00EF245C" w:rsidP="00EF245C">
      <w:pPr>
        <w:overflowPunct w:val="0"/>
        <w:autoSpaceDE w:val="0"/>
        <w:autoSpaceDN w:val="0"/>
        <w:adjustRightInd w:val="0"/>
        <w:spacing w:after="120"/>
        <w:ind w:left="720" w:hanging="720"/>
        <w:textAlignment w:val="baseline"/>
      </w:pPr>
      <w:r w:rsidRPr="00296CF7">
        <w:t>A3.1</w:t>
      </w:r>
      <w:r w:rsidRPr="00296CF7">
        <w:tab/>
        <w:t>This Framework Agreement defines the relationship between the participating parties, which allows 'Call Offs' for the actual services required to be made more readily by the Client’s nominated personnel.</w:t>
      </w:r>
    </w:p>
    <w:p w14:paraId="40CBCB65" w14:textId="77777777" w:rsidR="00EF245C" w:rsidRPr="00296CF7" w:rsidRDefault="00EF245C" w:rsidP="00EF245C">
      <w:pPr>
        <w:overflowPunct w:val="0"/>
        <w:autoSpaceDE w:val="0"/>
        <w:autoSpaceDN w:val="0"/>
        <w:adjustRightInd w:val="0"/>
        <w:spacing w:after="120"/>
        <w:ind w:left="720" w:hanging="720"/>
        <w:textAlignment w:val="baseline"/>
      </w:pPr>
      <w:r w:rsidRPr="00296CF7">
        <w:t>A3.2</w:t>
      </w:r>
      <w:r w:rsidRPr="00296CF7">
        <w:tab/>
        <w:t xml:space="preserve">The Framework Agreement pre-determines the Terms &amp; Conditions for any Service or Purchase Orders issued as instructions to proceed with an assignment. </w:t>
      </w:r>
    </w:p>
    <w:p w14:paraId="6546C14C" w14:textId="77777777" w:rsidR="00EF245C" w:rsidRPr="00296CF7" w:rsidRDefault="00EF245C" w:rsidP="00EF245C">
      <w:pPr>
        <w:overflowPunct w:val="0"/>
        <w:autoSpaceDE w:val="0"/>
        <w:autoSpaceDN w:val="0"/>
        <w:adjustRightInd w:val="0"/>
        <w:ind w:left="720" w:hanging="720"/>
        <w:textAlignment w:val="baseline"/>
      </w:pPr>
      <w:r w:rsidRPr="00296CF7">
        <w:t>A3.3</w:t>
      </w:r>
      <w:r w:rsidRPr="00296CF7">
        <w:tab/>
        <w:t>The establishment of the Framework Agreement entitles, but does not oblige, the Authority to 'Call Off' any services from the Framework Agreement.</w:t>
      </w:r>
    </w:p>
    <w:p w14:paraId="6672781E" w14:textId="77777777" w:rsidR="00EF245C" w:rsidRPr="00296CF7" w:rsidRDefault="00EF245C" w:rsidP="00EF245C">
      <w:pPr>
        <w:tabs>
          <w:tab w:val="num" w:pos="720"/>
        </w:tabs>
        <w:overflowPunct w:val="0"/>
        <w:autoSpaceDE w:val="0"/>
        <w:autoSpaceDN w:val="0"/>
        <w:adjustRightInd w:val="0"/>
        <w:spacing w:after="0"/>
        <w:ind w:left="360" w:hanging="360"/>
        <w:textAlignment w:val="baseline"/>
        <w:rPr>
          <w:b/>
        </w:rPr>
      </w:pPr>
      <w:r w:rsidRPr="00296CF7">
        <w:rPr>
          <w:b/>
        </w:rPr>
        <w:t>A4</w:t>
      </w:r>
      <w:r w:rsidRPr="00296CF7">
        <w:rPr>
          <w:b/>
        </w:rPr>
        <w:tab/>
      </w:r>
      <w:r w:rsidRPr="00296CF7">
        <w:rPr>
          <w:b/>
        </w:rPr>
        <w:tab/>
        <w:t>Volume of work</w:t>
      </w:r>
    </w:p>
    <w:p w14:paraId="50770C3C" w14:textId="77777777" w:rsidR="00EF245C" w:rsidRPr="00296CF7" w:rsidRDefault="00EF245C" w:rsidP="00EF245C">
      <w:pPr>
        <w:overflowPunct w:val="0"/>
        <w:autoSpaceDE w:val="0"/>
        <w:autoSpaceDN w:val="0"/>
        <w:adjustRightInd w:val="0"/>
        <w:spacing w:after="120"/>
        <w:ind w:left="720" w:hanging="720"/>
        <w:textAlignment w:val="baseline"/>
      </w:pPr>
      <w:r w:rsidRPr="00296CF7">
        <w:t>A4.1</w:t>
      </w:r>
      <w:r w:rsidRPr="00296CF7">
        <w:tab/>
        <w:t xml:space="preserve">Throughout the period of the Framework Agreement the Contractor(s) shall accept that the demand for Auction Services will coincide with HMRC Debt Management activities and available funding. </w:t>
      </w:r>
    </w:p>
    <w:p w14:paraId="021D44E0" w14:textId="77777777" w:rsidR="00EF245C" w:rsidRPr="00296CF7" w:rsidRDefault="00EF245C" w:rsidP="00EF245C">
      <w:pPr>
        <w:overflowPunct w:val="0"/>
        <w:autoSpaceDE w:val="0"/>
        <w:autoSpaceDN w:val="0"/>
        <w:adjustRightInd w:val="0"/>
        <w:ind w:left="720" w:hanging="720"/>
        <w:textAlignment w:val="baseline"/>
        <w:rPr>
          <w:b/>
        </w:rPr>
      </w:pPr>
      <w:r w:rsidRPr="00296CF7">
        <w:t>A4.2</w:t>
      </w:r>
      <w:r w:rsidRPr="00296CF7">
        <w:tab/>
        <w:t xml:space="preserve">The Authority therefore shall be entitled, but not obliged, at any time during the term of the Framework Agreement to order services for an assignment from the Contractor(s) and cannot be held responsible if any expectations of volumes are exceeded or not realised. </w:t>
      </w:r>
    </w:p>
    <w:p w14:paraId="37E7E824" w14:textId="77777777" w:rsidR="00EF245C" w:rsidRPr="00296CF7" w:rsidRDefault="00EF245C" w:rsidP="00EF245C">
      <w:pPr>
        <w:tabs>
          <w:tab w:val="num" w:pos="720"/>
        </w:tabs>
        <w:overflowPunct w:val="0"/>
        <w:autoSpaceDE w:val="0"/>
        <w:autoSpaceDN w:val="0"/>
        <w:adjustRightInd w:val="0"/>
        <w:spacing w:after="0"/>
        <w:ind w:left="360" w:hanging="360"/>
        <w:textAlignment w:val="baseline"/>
        <w:rPr>
          <w:b/>
        </w:rPr>
      </w:pPr>
      <w:r w:rsidRPr="00296CF7">
        <w:rPr>
          <w:b/>
        </w:rPr>
        <w:t>A5</w:t>
      </w:r>
      <w:r w:rsidRPr="00296CF7">
        <w:rPr>
          <w:b/>
        </w:rPr>
        <w:tab/>
      </w:r>
      <w:r w:rsidRPr="00296CF7">
        <w:rPr>
          <w:b/>
        </w:rPr>
        <w:tab/>
        <w:t>Insurance</w:t>
      </w:r>
    </w:p>
    <w:p w14:paraId="56C191B5" w14:textId="460B64FB" w:rsidR="00EF245C" w:rsidRPr="00296CF7" w:rsidRDefault="00EF245C" w:rsidP="00EF245C">
      <w:pPr>
        <w:overflowPunct w:val="0"/>
        <w:autoSpaceDE w:val="0"/>
        <w:autoSpaceDN w:val="0"/>
        <w:adjustRightInd w:val="0"/>
        <w:spacing w:after="0"/>
        <w:ind w:left="720" w:hanging="720"/>
        <w:textAlignment w:val="baseline"/>
      </w:pPr>
      <w:r w:rsidRPr="00296CF7">
        <w:t>A5.1</w:t>
      </w:r>
      <w:r w:rsidRPr="00296CF7">
        <w:tab/>
        <w:t>In addition to the Insurance requirements detailed at F1, Contractors must also have in place adequate insurance for the retail value of goods whilst in their possession prior to sale to cover ac</w:t>
      </w:r>
      <w:r w:rsidR="00FD34BF">
        <w:t>cidental damage, theft or loss. Possession is determined by the Client as being from the point the Contractor uplifts the goods up until the point the goods are either no longer in your possession or under your control.</w:t>
      </w:r>
    </w:p>
    <w:p w14:paraId="5AFFBB6C" w14:textId="77777777" w:rsidR="00EF245C" w:rsidRPr="00296CF7" w:rsidRDefault="00EF245C" w:rsidP="00EF245C">
      <w:pPr>
        <w:spacing w:after="0"/>
      </w:pPr>
    </w:p>
    <w:p w14:paraId="1FC602F1" w14:textId="77777777" w:rsidR="00EF245C" w:rsidRPr="00296CF7" w:rsidRDefault="00EF245C" w:rsidP="00EF245C">
      <w:pPr>
        <w:spacing w:after="0"/>
        <w:rPr>
          <w:b/>
        </w:rPr>
      </w:pPr>
      <w:r w:rsidRPr="00296CF7">
        <w:rPr>
          <w:b/>
        </w:rPr>
        <w:t>A6</w:t>
      </w:r>
      <w:r w:rsidRPr="00296CF7">
        <w:rPr>
          <w:b/>
        </w:rPr>
        <w:tab/>
        <w:t>Travel &amp; Subsistence Costs</w:t>
      </w:r>
    </w:p>
    <w:p w14:paraId="0A6B8FD3" w14:textId="6147F758" w:rsidR="00EF245C" w:rsidRPr="00296CF7" w:rsidRDefault="00EF245C" w:rsidP="00EF245C">
      <w:pPr>
        <w:overflowPunct w:val="0"/>
        <w:autoSpaceDE w:val="0"/>
        <w:autoSpaceDN w:val="0"/>
        <w:adjustRightInd w:val="0"/>
        <w:spacing w:after="120"/>
        <w:ind w:left="720" w:hanging="720"/>
        <w:textAlignment w:val="baseline"/>
        <w:rPr>
          <w:b/>
        </w:rPr>
      </w:pPr>
      <w:r w:rsidRPr="00296CF7">
        <w:t>A6.1</w:t>
      </w:r>
      <w:r w:rsidRPr="00296CF7">
        <w:tab/>
        <w:t>The ho</w:t>
      </w:r>
      <w:r w:rsidR="00A704DA" w:rsidRPr="00296CF7">
        <w:t>urly rate included in Schedule J</w:t>
      </w:r>
      <w:r w:rsidRPr="00296CF7">
        <w:t xml:space="preserve"> (Pricing Schedule) for Appraisal/ Appraisement Fees in respect of the Contractor’s Senior Personnel will include all travel &amp; subsistence costs, it is therefore not expected that the Contractor would need to charge separately above that amount.</w:t>
      </w:r>
      <w:r w:rsidRPr="00296CF7">
        <w:rPr>
          <w:b/>
        </w:rPr>
        <w:t xml:space="preserve"> </w:t>
      </w:r>
    </w:p>
    <w:p w14:paraId="5B7954F0" w14:textId="77777777" w:rsidR="00EF245C" w:rsidRPr="00296CF7" w:rsidRDefault="00EF245C" w:rsidP="00EF245C">
      <w:pPr>
        <w:overflowPunct w:val="0"/>
        <w:autoSpaceDE w:val="0"/>
        <w:autoSpaceDN w:val="0"/>
        <w:adjustRightInd w:val="0"/>
        <w:spacing w:after="120"/>
        <w:ind w:left="720" w:hanging="720"/>
        <w:textAlignment w:val="baseline"/>
      </w:pPr>
      <w:r w:rsidRPr="00296CF7">
        <w:t>A6.2</w:t>
      </w:r>
      <w:r w:rsidRPr="00296CF7">
        <w:tab/>
        <w:t>Any expenses incurred in excess of the hourly fee, which the Contractor expects to be reimbursed, must have the prior agreement of the Client's Representative.</w:t>
      </w:r>
    </w:p>
    <w:p w14:paraId="58BC595F" w14:textId="77777777" w:rsidR="00EF245C" w:rsidRPr="00296CF7" w:rsidRDefault="00EF245C" w:rsidP="00EF245C">
      <w:pPr>
        <w:tabs>
          <w:tab w:val="num" w:pos="720"/>
        </w:tabs>
        <w:overflowPunct w:val="0"/>
        <w:autoSpaceDE w:val="0"/>
        <w:autoSpaceDN w:val="0"/>
        <w:adjustRightInd w:val="0"/>
        <w:spacing w:after="0"/>
        <w:ind w:left="360" w:hanging="360"/>
        <w:textAlignment w:val="baseline"/>
        <w:rPr>
          <w:b/>
        </w:rPr>
      </w:pPr>
      <w:r w:rsidRPr="00296CF7">
        <w:rPr>
          <w:b/>
        </w:rPr>
        <w:lastRenderedPageBreak/>
        <w:t>A7</w:t>
      </w:r>
      <w:r w:rsidRPr="00296CF7">
        <w:rPr>
          <w:b/>
        </w:rPr>
        <w:tab/>
      </w:r>
      <w:r w:rsidRPr="00296CF7">
        <w:tab/>
      </w:r>
      <w:r w:rsidRPr="00296CF7">
        <w:rPr>
          <w:b/>
        </w:rPr>
        <w:t xml:space="preserve">Invoicing </w:t>
      </w:r>
    </w:p>
    <w:p w14:paraId="4CBD77B7" w14:textId="77777777" w:rsidR="00EF245C" w:rsidRPr="00296CF7" w:rsidRDefault="00EF245C" w:rsidP="00EF245C">
      <w:pPr>
        <w:overflowPunct w:val="0"/>
        <w:autoSpaceDE w:val="0"/>
        <w:autoSpaceDN w:val="0"/>
        <w:adjustRightInd w:val="0"/>
        <w:spacing w:after="60"/>
        <w:ind w:left="720" w:hanging="720"/>
        <w:textAlignment w:val="baseline"/>
        <w:rPr>
          <w:lang w:val="en-US"/>
        </w:rPr>
      </w:pPr>
      <w:r w:rsidRPr="00296CF7">
        <w:rPr>
          <w:lang w:val="en-US"/>
        </w:rPr>
        <w:t>A7.1</w:t>
      </w:r>
      <w:r w:rsidRPr="00296CF7">
        <w:rPr>
          <w:lang w:val="en-US"/>
        </w:rPr>
        <w:tab/>
        <w:t>For assignments which will not result in a net payment to the Client, the Client will not pay for any services provided by the Contractor, unless the Contractor has previously advised the Client, in the form of a written quotation, the extent of costs likely to be incurred, the Client has agreed in writing, such as issuing a Service or Purchase Order, to pay such costs, and the Contractor has invoiced the Client.</w:t>
      </w:r>
    </w:p>
    <w:p w14:paraId="1BA67808" w14:textId="77777777" w:rsidR="00EF245C" w:rsidRPr="00296CF7" w:rsidRDefault="00EF245C" w:rsidP="00EF245C">
      <w:pPr>
        <w:overflowPunct w:val="0"/>
        <w:autoSpaceDE w:val="0"/>
        <w:autoSpaceDN w:val="0"/>
        <w:adjustRightInd w:val="0"/>
        <w:spacing w:after="120"/>
        <w:ind w:left="720" w:hanging="720"/>
        <w:textAlignment w:val="baseline"/>
        <w:rPr>
          <w:b/>
        </w:rPr>
      </w:pPr>
      <w:r w:rsidRPr="00296CF7">
        <w:rPr>
          <w:lang w:val="en-US"/>
        </w:rPr>
        <w:t>A7.2</w:t>
      </w:r>
      <w:r w:rsidRPr="00296CF7">
        <w:rPr>
          <w:lang w:val="en-US"/>
        </w:rPr>
        <w:tab/>
        <w:t>As a minimum invoices will be required to show</w:t>
      </w:r>
    </w:p>
    <w:p w14:paraId="5C57887F" w14:textId="77777777" w:rsidR="00EF245C" w:rsidRPr="00296CF7" w:rsidRDefault="00EF245C" w:rsidP="00126987">
      <w:pPr>
        <w:numPr>
          <w:ilvl w:val="0"/>
          <w:numId w:val="76"/>
        </w:numPr>
        <w:overflowPunct w:val="0"/>
        <w:autoSpaceDE w:val="0"/>
        <w:autoSpaceDN w:val="0"/>
        <w:adjustRightInd w:val="0"/>
        <w:spacing w:after="60" w:line="240" w:lineRule="auto"/>
        <w:ind w:left="1491" w:right="-23" w:hanging="357"/>
        <w:textAlignment w:val="baseline"/>
        <w:rPr>
          <w:lang w:val="en-US"/>
        </w:rPr>
      </w:pPr>
      <w:r w:rsidRPr="00296CF7">
        <w:rPr>
          <w:lang w:val="en-US"/>
        </w:rPr>
        <w:t xml:space="preserve">The Client’s unique Purchase Order / Sales Order / Service Order number as applicable; and </w:t>
      </w:r>
    </w:p>
    <w:p w14:paraId="251C55D1" w14:textId="77777777" w:rsidR="00EF245C" w:rsidRPr="00296CF7" w:rsidRDefault="00EF245C" w:rsidP="00126987">
      <w:pPr>
        <w:numPr>
          <w:ilvl w:val="0"/>
          <w:numId w:val="76"/>
        </w:numPr>
        <w:overflowPunct w:val="0"/>
        <w:autoSpaceDE w:val="0"/>
        <w:autoSpaceDN w:val="0"/>
        <w:adjustRightInd w:val="0"/>
        <w:spacing w:after="60" w:line="240" w:lineRule="auto"/>
        <w:ind w:left="1491" w:right="-23" w:hanging="357"/>
        <w:textAlignment w:val="baseline"/>
        <w:rPr>
          <w:lang w:val="en-US"/>
        </w:rPr>
      </w:pPr>
      <w:r w:rsidRPr="00296CF7">
        <w:rPr>
          <w:lang w:val="en-US"/>
        </w:rPr>
        <w:t xml:space="preserve">An </w:t>
      </w:r>
      <w:proofErr w:type="spellStart"/>
      <w:r w:rsidRPr="00296CF7">
        <w:rPr>
          <w:lang w:val="en-US"/>
        </w:rPr>
        <w:t>itemised</w:t>
      </w:r>
      <w:proofErr w:type="spellEnd"/>
      <w:r w:rsidRPr="00296CF7">
        <w:rPr>
          <w:lang w:val="en-US"/>
        </w:rPr>
        <w:t xml:space="preserve"> breakdown of the services provided.</w:t>
      </w:r>
    </w:p>
    <w:p w14:paraId="4B14F90F" w14:textId="77777777" w:rsidR="00EF245C" w:rsidRPr="00296CF7" w:rsidRDefault="00EF245C" w:rsidP="00EF245C">
      <w:pPr>
        <w:overflowPunct w:val="0"/>
        <w:autoSpaceDE w:val="0"/>
        <w:autoSpaceDN w:val="0"/>
        <w:adjustRightInd w:val="0"/>
        <w:spacing w:after="60"/>
        <w:ind w:left="720" w:hanging="720"/>
        <w:textAlignment w:val="baseline"/>
        <w:rPr>
          <w:lang w:val="en-US"/>
        </w:rPr>
      </w:pPr>
      <w:r w:rsidRPr="00296CF7">
        <w:rPr>
          <w:lang w:val="en-US"/>
        </w:rPr>
        <w:t>A7.3</w:t>
      </w:r>
      <w:r w:rsidRPr="00296CF7">
        <w:rPr>
          <w:lang w:val="en-US"/>
        </w:rPr>
        <w:tab/>
        <w:t>Contractors must ensure that the Client will only be charged for time actually spent on an assignment at the correct rates and that any appropriate discounts will be applied.</w:t>
      </w:r>
    </w:p>
    <w:p w14:paraId="7EA38EE2" w14:textId="77777777" w:rsidR="00EF245C" w:rsidRPr="00296CF7" w:rsidRDefault="00EF245C" w:rsidP="00EF245C">
      <w:pPr>
        <w:overflowPunct w:val="0"/>
        <w:autoSpaceDE w:val="0"/>
        <w:autoSpaceDN w:val="0"/>
        <w:adjustRightInd w:val="0"/>
        <w:spacing w:after="120"/>
        <w:ind w:left="720" w:hanging="720"/>
        <w:textAlignment w:val="baseline"/>
        <w:rPr>
          <w:lang w:val="en-US"/>
        </w:rPr>
      </w:pPr>
      <w:r w:rsidRPr="00296CF7">
        <w:rPr>
          <w:lang w:val="en-US"/>
        </w:rPr>
        <w:t>A7.4</w:t>
      </w:r>
      <w:r w:rsidRPr="00296CF7">
        <w:rPr>
          <w:lang w:val="en-US"/>
        </w:rPr>
        <w:tab/>
        <w:t>Invoices, on conclusion of the assignment, should be addressed to the Client’s representative as per instructions received on the individual Purchase Order/Service Order for each assignment.</w:t>
      </w:r>
    </w:p>
    <w:p w14:paraId="63AD7D85" w14:textId="77777777" w:rsidR="00EF245C" w:rsidRPr="00296CF7" w:rsidRDefault="00EF245C" w:rsidP="00EF245C">
      <w:pPr>
        <w:overflowPunct w:val="0"/>
        <w:autoSpaceDE w:val="0"/>
        <w:autoSpaceDN w:val="0"/>
        <w:adjustRightInd w:val="0"/>
        <w:spacing w:after="60"/>
        <w:ind w:left="720" w:hanging="720"/>
        <w:textAlignment w:val="baseline"/>
        <w:rPr>
          <w:b/>
        </w:rPr>
      </w:pPr>
      <w:r w:rsidRPr="00296CF7">
        <w:rPr>
          <w:lang w:val="en-US"/>
        </w:rPr>
        <w:t>A7.5</w:t>
      </w:r>
      <w:r w:rsidRPr="00296CF7">
        <w:rPr>
          <w:lang w:val="en-US"/>
        </w:rPr>
        <w:tab/>
        <w:t>Invoices should be sent to the Client no later than 7 calendar days following completion of an assignment.</w:t>
      </w:r>
    </w:p>
    <w:p w14:paraId="11B53641" w14:textId="77777777" w:rsidR="00EF245C" w:rsidRPr="00296CF7" w:rsidRDefault="00EF245C" w:rsidP="00EF245C">
      <w:pPr>
        <w:tabs>
          <w:tab w:val="num" w:pos="720"/>
        </w:tabs>
        <w:overflowPunct w:val="0"/>
        <w:autoSpaceDE w:val="0"/>
        <w:autoSpaceDN w:val="0"/>
        <w:adjustRightInd w:val="0"/>
        <w:spacing w:after="0"/>
        <w:ind w:left="360" w:hanging="360"/>
        <w:textAlignment w:val="baseline"/>
        <w:rPr>
          <w:b/>
        </w:rPr>
      </w:pPr>
      <w:r w:rsidRPr="00296CF7">
        <w:rPr>
          <w:b/>
        </w:rPr>
        <w:t>A8</w:t>
      </w:r>
      <w:r w:rsidRPr="00296CF7">
        <w:rPr>
          <w:b/>
        </w:rPr>
        <w:tab/>
      </w:r>
      <w:r w:rsidRPr="00296CF7">
        <w:rPr>
          <w:b/>
        </w:rPr>
        <w:tab/>
        <w:t xml:space="preserve">Sales Remittance </w:t>
      </w:r>
    </w:p>
    <w:p w14:paraId="6FEF1468" w14:textId="77777777" w:rsidR="00EF245C" w:rsidRPr="00296CF7" w:rsidRDefault="00EF245C" w:rsidP="00EF245C">
      <w:pPr>
        <w:overflowPunct w:val="0"/>
        <w:autoSpaceDE w:val="0"/>
        <w:autoSpaceDN w:val="0"/>
        <w:adjustRightInd w:val="0"/>
        <w:spacing w:after="120"/>
        <w:ind w:left="720" w:hanging="720"/>
        <w:textAlignment w:val="baseline"/>
        <w:rPr>
          <w:b/>
        </w:rPr>
      </w:pPr>
      <w:r w:rsidRPr="00296CF7">
        <w:t>A8.1</w:t>
      </w:r>
      <w:r w:rsidRPr="00296CF7">
        <w:tab/>
        <w:t>For services rendered in respect of a sale of items, the Contractor will only retain disbursements allowable in accordance with Regulations 8, 9 &amp; 10 of The Taking Control of Goods (Fees) Regulations 2014.  In the event of a co-ownership, a share of the proceeds of those goods proportionate to this interest must be provided to any co-owner. Any balance to be sent to the client with their sales statement.</w:t>
      </w:r>
    </w:p>
    <w:p w14:paraId="41EECDD8" w14:textId="77777777" w:rsidR="00EF245C" w:rsidRPr="00296CF7" w:rsidRDefault="00EF245C" w:rsidP="00EF245C">
      <w:pPr>
        <w:overflowPunct w:val="0"/>
        <w:autoSpaceDE w:val="0"/>
        <w:autoSpaceDN w:val="0"/>
        <w:adjustRightInd w:val="0"/>
        <w:spacing w:after="0"/>
        <w:ind w:left="360" w:hanging="360"/>
        <w:textAlignment w:val="baseline"/>
      </w:pPr>
      <w:r w:rsidRPr="00296CF7">
        <w:t>A8.2</w:t>
      </w:r>
      <w:r w:rsidRPr="00296CF7">
        <w:tab/>
        <w:t xml:space="preserve">The Sales Remittance Note must as a minimum provide a </w:t>
      </w:r>
    </w:p>
    <w:p w14:paraId="015BBF40" w14:textId="77777777" w:rsidR="00EF245C" w:rsidRPr="00296CF7" w:rsidRDefault="00EF245C" w:rsidP="00126987">
      <w:pPr>
        <w:numPr>
          <w:ilvl w:val="0"/>
          <w:numId w:val="77"/>
        </w:numPr>
        <w:overflowPunct w:val="0"/>
        <w:autoSpaceDE w:val="0"/>
        <w:autoSpaceDN w:val="0"/>
        <w:adjustRightInd w:val="0"/>
        <w:spacing w:after="0" w:line="240" w:lineRule="auto"/>
        <w:ind w:left="1491" w:right="-23" w:hanging="357"/>
        <w:textAlignment w:val="baseline"/>
        <w:rPr>
          <w:lang w:val="en-US"/>
        </w:rPr>
      </w:pPr>
      <w:r w:rsidRPr="00296CF7">
        <w:rPr>
          <w:lang w:val="en-US"/>
        </w:rPr>
        <w:t xml:space="preserve">a description of the item sold; </w:t>
      </w:r>
    </w:p>
    <w:p w14:paraId="37C49D51" w14:textId="77777777" w:rsidR="00EF245C" w:rsidRPr="00296CF7" w:rsidRDefault="00EF245C" w:rsidP="00126987">
      <w:pPr>
        <w:numPr>
          <w:ilvl w:val="0"/>
          <w:numId w:val="77"/>
        </w:numPr>
        <w:overflowPunct w:val="0"/>
        <w:autoSpaceDE w:val="0"/>
        <w:autoSpaceDN w:val="0"/>
        <w:adjustRightInd w:val="0"/>
        <w:spacing w:after="0" w:line="240" w:lineRule="auto"/>
        <w:ind w:left="1491" w:right="-23" w:hanging="357"/>
        <w:textAlignment w:val="baseline"/>
        <w:rPr>
          <w:lang w:val="en-US"/>
        </w:rPr>
      </w:pPr>
      <w:r w:rsidRPr="00296CF7">
        <w:rPr>
          <w:lang w:val="en-US"/>
        </w:rPr>
        <w:t xml:space="preserve">the date and venue where the item was sold; </w:t>
      </w:r>
    </w:p>
    <w:p w14:paraId="0CD40692" w14:textId="77777777" w:rsidR="00EF245C" w:rsidRPr="00296CF7" w:rsidRDefault="00EF245C" w:rsidP="00126987">
      <w:pPr>
        <w:numPr>
          <w:ilvl w:val="0"/>
          <w:numId w:val="77"/>
        </w:numPr>
        <w:overflowPunct w:val="0"/>
        <w:autoSpaceDE w:val="0"/>
        <w:autoSpaceDN w:val="0"/>
        <w:adjustRightInd w:val="0"/>
        <w:spacing w:after="0" w:line="240" w:lineRule="auto"/>
        <w:ind w:left="1491" w:right="-23" w:hanging="357"/>
        <w:textAlignment w:val="baseline"/>
        <w:rPr>
          <w:lang w:val="en-US"/>
        </w:rPr>
      </w:pPr>
      <w:r w:rsidRPr="00296CF7">
        <w:rPr>
          <w:lang w:val="en-US"/>
        </w:rPr>
        <w:t>the sale price for the item; and</w:t>
      </w:r>
    </w:p>
    <w:p w14:paraId="3D0CBB52" w14:textId="77777777" w:rsidR="00EF245C" w:rsidRPr="00296CF7" w:rsidRDefault="00EF245C" w:rsidP="00126987">
      <w:pPr>
        <w:numPr>
          <w:ilvl w:val="0"/>
          <w:numId w:val="77"/>
        </w:numPr>
        <w:overflowPunct w:val="0"/>
        <w:autoSpaceDE w:val="0"/>
        <w:autoSpaceDN w:val="0"/>
        <w:adjustRightInd w:val="0"/>
        <w:spacing w:after="0" w:line="240" w:lineRule="auto"/>
        <w:ind w:left="1491" w:right="-23" w:hanging="357"/>
        <w:textAlignment w:val="baseline"/>
        <w:rPr>
          <w:lang w:val="en-US"/>
        </w:rPr>
      </w:pPr>
      <w:r w:rsidRPr="00296CF7">
        <w:rPr>
          <w:lang w:val="en-US"/>
        </w:rPr>
        <w:t>details of any costs associated with the sale, such as appraisal, removal and commission;</w:t>
      </w:r>
    </w:p>
    <w:p w14:paraId="2C7B200B" w14:textId="77777777" w:rsidR="00EF245C" w:rsidRPr="00296CF7" w:rsidRDefault="00EF245C" w:rsidP="00126987">
      <w:pPr>
        <w:numPr>
          <w:ilvl w:val="0"/>
          <w:numId w:val="77"/>
        </w:numPr>
        <w:overflowPunct w:val="0"/>
        <w:autoSpaceDE w:val="0"/>
        <w:autoSpaceDN w:val="0"/>
        <w:adjustRightInd w:val="0"/>
        <w:spacing w:after="60" w:line="240" w:lineRule="auto"/>
        <w:ind w:left="1491" w:right="-23" w:hanging="357"/>
        <w:textAlignment w:val="baseline"/>
      </w:pPr>
      <w:r w:rsidRPr="00296CF7">
        <w:rPr>
          <w:lang w:val="en-US"/>
        </w:rPr>
        <w:t xml:space="preserve">have VAT deducted </w:t>
      </w:r>
      <w:r w:rsidRPr="00296CF7">
        <w:t>on the fees and charges if he is a “taxable person”;</w:t>
      </w:r>
    </w:p>
    <w:p w14:paraId="0A890504" w14:textId="77777777" w:rsidR="00EF245C" w:rsidRPr="00296CF7" w:rsidRDefault="00EF245C" w:rsidP="00126987">
      <w:pPr>
        <w:numPr>
          <w:ilvl w:val="0"/>
          <w:numId w:val="77"/>
        </w:numPr>
        <w:overflowPunct w:val="0"/>
        <w:autoSpaceDE w:val="0"/>
        <w:autoSpaceDN w:val="0"/>
        <w:adjustRightInd w:val="0"/>
        <w:spacing w:after="0" w:line="240" w:lineRule="auto"/>
        <w:ind w:left="1491" w:right="-23" w:hanging="357"/>
        <w:textAlignment w:val="baseline"/>
      </w:pPr>
      <w:proofErr w:type="gramStart"/>
      <w:r w:rsidRPr="00296CF7">
        <w:rPr>
          <w:lang w:val="en-US"/>
        </w:rPr>
        <w:t>have</w:t>
      </w:r>
      <w:proofErr w:type="gramEnd"/>
      <w:r w:rsidRPr="00296CF7">
        <w:rPr>
          <w:lang w:val="en-US"/>
        </w:rPr>
        <w:t xml:space="preserve"> </w:t>
      </w:r>
      <w:r w:rsidRPr="00296CF7">
        <w:t>VAT deducted on the sale proceeds if the defaulter is a “taxable person”.  This is to be processed through the Contractor’s normal accounting process and not included in any return to the client;</w:t>
      </w:r>
    </w:p>
    <w:p w14:paraId="459214B6" w14:textId="77777777" w:rsidR="00EF245C" w:rsidRPr="00296CF7" w:rsidRDefault="00EF245C" w:rsidP="00126987">
      <w:pPr>
        <w:numPr>
          <w:ilvl w:val="0"/>
          <w:numId w:val="77"/>
        </w:numPr>
        <w:overflowPunct w:val="0"/>
        <w:autoSpaceDE w:val="0"/>
        <w:autoSpaceDN w:val="0"/>
        <w:adjustRightInd w:val="0"/>
        <w:spacing w:after="120" w:line="240" w:lineRule="auto"/>
        <w:ind w:left="1491" w:right="-23" w:hanging="357"/>
        <w:textAlignment w:val="baseline"/>
        <w:rPr>
          <w:lang w:val="en-US"/>
        </w:rPr>
      </w:pPr>
      <w:proofErr w:type="gramStart"/>
      <w:r w:rsidRPr="00296CF7">
        <w:rPr>
          <w:lang w:val="en-US"/>
        </w:rPr>
        <w:t>have</w:t>
      </w:r>
      <w:proofErr w:type="gramEnd"/>
      <w:r w:rsidRPr="00296CF7">
        <w:rPr>
          <w:lang w:val="en-US"/>
        </w:rPr>
        <w:t xml:space="preserve"> the cost of any</w:t>
      </w:r>
      <w:r w:rsidRPr="00296CF7">
        <w:t xml:space="preserve"> electrical safety check(s) deducted.</w:t>
      </w:r>
    </w:p>
    <w:p w14:paraId="1031750B" w14:textId="77777777" w:rsidR="00EF245C" w:rsidRPr="00296CF7" w:rsidRDefault="00EF245C" w:rsidP="00EF245C">
      <w:pPr>
        <w:overflowPunct w:val="0"/>
        <w:autoSpaceDE w:val="0"/>
        <w:autoSpaceDN w:val="0"/>
        <w:adjustRightInd w:val="0"/>
        <w:spacing w:after="120"/>
        <w:ind w:left="720" w:hanging="720"/>
        <w:textAlignment w:val="baseline"/>
      </w:pPr>
      <w:r w:rsidRPr="00296CF7">
        <w:t>A8.3</w:t>
      </w:r>
      <w:r w:rsidRPr="00296CF7">
        <w:tab/>
        <w:t xml:space="preserve">The Contractor must make payments due to the Client following the sale of an item within 10 days of the sale. </w:t>
      </w:r>
    </w:p>
    <w:p w14:paraId="5463E230" w14:textId="77777777" w:rsidR="00EF245C" w:rsidRPr="00296CF7" w:rsidRDefault="00EF245C" w:rsidP="00EF245C">
      <w:pPr>
        <w:tabs>
          <w:tab w:val="left" w:pos="720"/>
        </w:tabs>
        <w:overflowPunct w:val="0"/>
        <w:autoSpaceDE w:val="0"/>
        <w:autoSpaceDN w:val="0"/>
        <w:adjustRightInd w:val="0"/>
        <w:spacing w:after="0"/>
        <w:ind w:left="720" w:hanging="720"/>
        <w:textAlignment w:val="baseline"/>
      </w:pPr>
      <w:r w:rsidRPr="00296CF7">
        <w:t xml:space="preserve">A8.4 </w:t>
      </w:r>
      <w:r w:rsidRPr="00296CF7">
        <w:tab/>
        <w:t>The Contractor should agree with the Client the reference number to be included with the payment such as assignment or Purchase Order number.</w:t>
      </w:r>
    </w:p>
    <w:p w14:paraId="16E93850" w14:textId="77777777" w:rsidR="00EF245C" w:rsidRPr="00296CF7" w:rsidRDefault="00EF245C" w:rsidP="00EF245C">
      <w:pPr>
        <w:tabs>
          <w:tab w:val="left" w:pos="720"/>
        </w:tabs>
        <w:overflowPunct w:val="0"/>
        <w:autoSpaceDE w:val="0"/>
        <w:autoSpaceDN w:val="0"/>
        <w:adjustRightInd w:val="0"/>
        <w:spacing w:after="0"/>
        <w:ind w:left="720" w:hanging="720"/>
        <w:textAlignment w:val="baseline"/>
      </w:pPr>
    </w:p>
    <w:p w14:paraId="0C22059F" w14:textId="77777777" w:rsidR="00EF245C" w:rsidRPr="00296CF7" w:rsidRDefault="00EF245C" w:rsidP="00EF245C">
      <w:pPr>
        <w:tabs>
          <w:tab w:val="left" w:pos="720"/>
        </w:tabs>
        <w:overflowPunct w:val="0"/>
        <w:autoSpaceDE w:val="0"/>
        <w:autoSpaceDN w:val="0"/>
        <w:adjustRightInd w:val="0"/>
        <w:spacing w:after="0"/>
        <w:ind w:left="720" w:hanging="720"/>
        <w:textAlignment w:val="baseline"/>
      </w:pPr>
      <w:r w:rsidRPr="00296CF7">
        <w:t>A8.5</w:t>
      </w:r>
      <w:r w:rsidRPr="00296CF7">
        <w:tab/>
        <w:t>The Contractor should make payment to the Client using the following method:</w:t>
      </w:r>
    </w:p>
    <w:p w14:paraId="103E4CDA" w14:textId="77777777" w:rsidR="00EF245C" w:rsidRPr="00296CF7" w:rsidRDefault="00EF245C" w:rsidP="00126987">
      <w:pPr>
        <w:pStyle w:val="ListParagraph"/>
        <w:numPr>
          <w:ilvl w:val="0"/>
          <w:numId w:val="107"/>
        </w:numPr>
      </w:pPr>
      <w:r w:rsidRPr="00296CF7">
        <w:t>The Contractor should make payment of the net proceeds of sale to the client by cheque.</w:t>
      </w:r>
    </w:p>
    <w:p w14:paraId="4117017D" w14:textId="77777777" w:rsidR="00EF245C" w:rsidRPr="00296CF7" w:rsidRDefault="00EF245C" w:rsidP="00EF245C">
      <w:pPr>
        <w:ind w:left="720"/>
      </w:pPr>
      <w:r w:rsidRPr="00296CF7">
        <w:lastRenderedPageBreak/>
        <w:t>The Client may move to electronic payment at some point in the duration of the contract. This will be brought about via an agreed contract variation.</w:t>
      </w:r>
    </w:p>
    <w:p w14:paraId="2AA0FE64" w14:textId="77777777" w:rsidR="00EF245C" w:rsidRPr="00296CF7" w:rsidRDefault="00EF245C" w:rsidP="00EF245C">
      <w:pPr>
        <w:rPr>
          <w:b/>
        </w:rPr>
      </w:pPr>
      <w:r w:rsidRPr="00296CF7">
        <w:rPr>
          <w:b/>
        </w:rPr>
        <w:t xml:space="preserve">A9 </w:t>
      </w:r>
      <w:r w:rsidRPr="00296CF7">
        <w:rPr>
          <w:b/>
        </w:rPr>
        <w:tab/>
        <w:t>TECHNICAL SPECIFICATION OF REQUIREMENTS</w:t>
      </w:r>
    </w:p>
    <w:p w14:paraId="7D4BFDF8" w14:textId="77777777" w:rsidR="00EF245C" w:rsidRPr="00296CF7" w:rsidRDefault="00EF245C" w:rsidP="00EF245C">
      <w:pPr>
        <w:widowControl w:val="0"/>
        <w:overflowPunct w:val="0"/>
        <w:autoSpaceDE w:val="0"/>
        <w:autoSpaceDN w:val="0"/>
        <w:adjustRightInd w:val="0"/>
        <w:spacing w:after="120"/>
        <w:ind w:right="-164" w:firstLine="720"/>
        <w:textAlignment w:val="baseline"/>
        <w:rPr>
          <w:b/>
          <w:bCs/>
        </w:rPr>
      </w:pPr>
      <w:r w:rsidRPr="00296CF7">
        <w:rPr>
          <w:b/>
          <w:bCs/>
        </w:rPr>
        <w:t xml:space="preserve">General </w:t>
      </w:r>
    </w:p>
    <w:p w14:paraId="675B0369" w14:textId="77777777" w:rsidR="00EF245C" w:rsidRPr="00296CF7" w:rsidRDefault="00EF245C" w:rsidP="00EF245C">
      <w:pPr>
        <w:pStyle w:val="NormalWeb"/>
        <w:shd w:val="clear" w:color="auto" w:fill="FFFFFF"/>
        <w:tabs>
          <w:tab w:val="left" w:pos="720"/>
        </w:tabs>
        <w:spacing w:after="120" w:afterAutospacing="0" w:line="0" w:lineRule="atLeast"/>
        <w:ind w:left="720" w:hanging="720"/>
        <w:rPr>
          <w:rFonts w:ascii="Arial" w:hAnsi="Arial" w:cs="Arial"/>
          <w:sz w:val="22"/>
          <w:szCs w:val="22"/>
        </w:rPr>
      </w:pPr>
      <w:r w:rsidRPr="00296CF7">
        <w:rPr>
          <w:rFonts w:ascii="Arial" w:hAnsi="Arial" w:cs="Arial"/>
          <w:sz w:val="22"/>
          <w:szCs w:val="22"/>
        </w:rPr>
        <w:t>A9.1</w:t>
      </w:r>
      <w:r w:rsidRPr="00296CF7">
        <w:rPr>
          <w:rFonts w:ascii="Arial" w:hAnsi="Arial" w:cs="Arial"/>
          <w:sz w:val="22"/>
          <w:szCs w:val="22"/>
        </w:rPr>
        <w:tab/>
        <w:t xml:space="preserve">The Contractor will be required to provide a range of skills and auction services including removal, storage, appraisal and sale of goods. </w:t>
      </w:r>
    </w:p>
    <w:p w14:paraId="299EB7C6" w14:textId="77777777" w:rsidR="00EF245C" w:rsidRPr="00296CF7" w:rsidRDefault="00EF245C" w:rsidP="00EF245C">
      <w:pPr>
        <w:overflowPunct w:val="0"/>
        <w:autoSpaceDE w:val="0"/>
        <w:autoSpaceDN w:val="0"/>
        <w:adjustRightInd w:val="0"/>
        <w:spacing w:after="120"/>
        <w:ind w:left="720" w:right="-164" w:hanging="720"/>
        <w:textAlignment w:val="baseline"/>
      </w:pPr>
      <w:r w:rsidRPr="00296CF7">
        <w:rPr>
          <w:bCs/>
        </w:rPr>
        <w:t>A9.2</w:t>
      </w:r>
      <w:r w:rsidRPr="00296CF7">
        <w:rPr>
          <w:bCs/>
        </w:rPr>
        <w:tab/>
        <w:t xml:space="preserve">The Client has identified that there is likely to be a wide variance in the value of the items involved. The Client’s expectation is that some individual items will be valued in thousands of pounds while many items will be of a lesser value.  </w:t>
      </w:r>
    </w:p>
    <w:p w14:paraId="48FCFE98" w14:textId="77777777" w:rsidR="00EF245C" w:rsidRPr="00296CF7" w:rsidRDefault="00EF245C" w:rsidP="00EF245C">
      <w:pPr>
        <w:overflowPunct w:val="0"/>
        <w:autoSpaceDE w:val="0"/>
        <w:autoSpaceDN w:val="0"/>
        <w:adjustRightInd w:val="0"/>
        <w:spacing w:after="120"/>
        <w:ind w:left="720" w:right="-164" w:hanging="720"/>
        <w:textAlignment w:val="baseline"/>
        <w:rPr>
          <w:bCs/>
        </w:rPr>
      </w:pPr>
      <w:r w:rsidRPr="00296CF7">
        <w:rPr>
          <w:bCs/>
        </w:rPr>
        <w:t>A9.3</w:t>
      </w:r>
      <w:r w:rsidRPr="00296CF7">
        <w:rPr>
          <w:bCs/>
        </w:rPr>
        <w:tab/>
        <w:t xml:space="preserve">The demands on the Contractor will vary and will be dependent on the different types and values of the items that are seized.   </w:t>
      </w:r>
    </w:p>
    <w:p w14:paraId="2CBFFAFD" w14:textId="77777777" w:rsidR="00EF245C" w:rsidRPr="00296CF7" w:rsidRDefault="00EF245C" w:rsidP="00EF245C">
      <w:pPr>
        <w:overflowPunct w:val="0"/>
        <w:autoSpaceDE w:val="0"/>
        <w:autoSpaceDN w:val="0"/>
        <w:adjustRightInd w:val="0"/>
        <w:spacing w:after="120"/>
        <w:ind w:left="720" w:right="-164" w:hanging="720"/>
        <w:textAlignment w:val="baseline"/>
        <w:rPr>
          <w:bCs/>
        </w:rPr>
      </w:pPr>
      <w:r w:rsidRPr="00296CF7">
        <w:rPr>
          <w:bCs/>
        </w:rPr>
        <w:t>A9.4</w:t>
      </w:r>
      <w:r w:rsidRPr="00296CF7">
        <w:rPr>
          <w:bCs/>
        </w:rPr>
        <w:tab/>
        <w:t>The Client gives no guarantees can be given to the number of individual items or total assignments that will require any of the services that will be available under this Framework Agreement.</w:t>
      </w:r>
    </w:p>
    <w:p w14:paraId="5C0C99B8" w14:textId="77777777" w:rsidR="00EF245C" w:rsidRPr="00296CF7" w:rsidRDefault="00EF245C" w:rsidP="00EF245C">
      <w:pPr>
        <w:overflowPunct w:val="0"/>
        <w:autoSpaceDE w:val="0"/>
        <w:autoSpaceDN w:val="0"/>
        <w:adjustRightInd w:val="0"/>
        <w:spacing w:after="120"/>
        <w:ind w:left="720" w:right="-164" w:hanging="720"/>
        <w:textAlignment w:val="baseline"/>
      </w:pPr>
      <w:r w:rsidRPr="00296CF7">
        <w:rPr>
          <w:bCs/>
        </w:rPr>
        <w:t>A9.5</w:t>
      </w:r>
      <w:r w:rsidRPr="00296CF7">
        <w:rPr>
          <w:bCs/>
        </w:rPr>
        <w:tab/>
        <w:t xml:space="preserve">Whilst no guarantees can be given by the Client in respect to the volume of work that will be generated by the Framework Agreement, previous usage of Contractors by HMRC during the Calendar Year 2016, approximately 1350 cases were raised under this framework and therefore the belief is that the work generated will be similar over the period of the Framework.  </w:t>
      </w:r>
    </w:p>
    <w:p w14:paraId="6A721191" w14:textId="77777777" w:rsidR="00EF245C" w:rsidRPr="00296CF7" w:rsidRDefault="00EF245C" w:rsidP="00EF245C">
      <w:pPr>
        <w:overflowPunct w:val="0"/>
        <w:autoSpaceDE w:val="0"/>
        <w:autoSpaceDN w:val="0"/>
        <w:adjustRightInd w:val="0"/>
        <w:spacing w:after="60"/>
        <w:ind w:left="720" w:right="-164" w:hanging="720"/>
        <w:textAlignment w:val="baseline"/>
        <w:rPr>
          <w:bCs/>
        </w:rPr>
      </w:pPr>
      <w:r w:rsidRPr="00296CF7">
        <w:rPr>
          <w:bCs/>
        </w:rPr>
        <w:t>A9.6</w:t>
      </w:r>
      <w:r w:rsidRPr="00296CF7">
        <w:rPr>
          <w:bCs/>
        </w:rPr>
        <w:tab/>
        <w:t xml:space="preserve">The </w:t>
      </w:r>
      <w:r w:rsidRPr="00296CF7">
        <w:t>Contractor may be able to provide upon request a more specialist service in respect of;</w:t>
      </w:r>
    </w:p>
    <w:p w14:paraId="3518CCD4" w14:textId="77777777" w:rsidR="00EF245C" w:rsidRPr="00296CF7" w:rsidRDefault="00EF245C" w:rsidP="00126987">
      <w:pPr>
        <w:numPr>
          <w:ilvl w:val="0"/>
          <w:numId w:val="78"/>
        </w:numPr>
        <w:overflowPunct w:val="0"/>
        <w:autoSpaceDE w:val="0"/>
        <w:autoSpaceDN w:val="0"/>
        <w:adjustRightInd w:val="0"/>
        <w:spacing w:after="0" w:line="240" w:lineRule="auto"/>
        <w:ind w:left="1491" w:right="-166" w:hanging="357"/>
        <w:textAlignment w:val="baseline"/>
        <w:rPr>
          <w:bCs/>
        </w:rPr>
      </w:pPr>
      <w:r w:rsidRPr="00296CF7">
        <w:rPr>
          <w:bCs/>
        </w:rPr>
        <w:t>High value Motor Vehicles;</w:t>
      </w:r>
    </w:p>
    <w:p w14:paraId="1376C31A" w14:textId="77777777" w:rsidR="00EF245C" w:rsidRPr="00296CF7" w:rsidRDefault="00EF245C" w:rsidP="00126987">
      <w:pPr>
        <w:numPr>
          <w:ilvl w:val="0"/>
          <w:numId w:val="78"/>
        </w:numPr>
        <w:overflowPunct w:val="0"/>
        <w:autoSpaceDE w:val="0"/>
        <w:autoSpaceDN w:val="0"/>
        <w:adjustRightInd w:val="0"/>
        <w:spacing w:after="0" w:line="240" w:lineRule="auto"/>
        <w:ind w:left="1491" w:right="-166" w:hanging="357"/>
        <w:textAlignment w:val="baseline"/>
        <w:rPr>
          <w:bCs/>
        </w:rPr>
      </w:pPr>
      <w:r w:rsidRPr="00296CF7">
        <w:rPr>
          <w:bCs/>
        </w:rPr>
        <w:t>Specialised machinery and Equipment;</w:t>
      </w:r>
    </w:p>
    <w:p w14:paraId="4E276701" w14:textId="77777777" w:rsidR="00EF245C" w:rsidRPr="00296CF7" w:rsidRDefault="00EF245C" w:rsidP="00126987">
      <w:pPr>
        <w:numPr>
          <w:ilvl w:val="0"/>
          <w:numId w:val="78"/>
        </w:numPr>
        <w:overflowPunct w:val="0"/>
        <w:autoSpaceDE w:val="0"/>
        <w:autoSpaceDN w:val="0"/>
        <w:adjustRightInd w:val="0"/>
        <w:spacing w:after="0" w:line="240" w:lineRule="auto"/>
        <w:ind w:left="1491" w:right="-166" w:hanging="357"/>
        <w:textAlignment w:val="baseline"/>
        <w:rPr>
          <w:bCs/>
        </w:rPr>
      </w:pPr>
      <w:r w:rsidRPr="00296CF7">
        <w:rPr>
          <w:bCs/>
        </w:rPr>
        <w:t>Computers and Accessories;</w:t>
      </w:r>
    </w:p>
    <w:p w14:paraId="58A771CB" w14:textId="77777777" w:rsidR="00EF245C" w:rsidRPr="00296CF7" w:rsidRDefault="00EF245C" w:rsidP="00126987">
      <w:pPr>
        <w:numPr>
          <w:ilvl w:val="0"/>
          <w:numId w:val="78"/>
        </w:numPr>
        <w:overflowPunct w:val="0"/>
        <w:autoSpaceDE w:val="0"/>
        <w:autoSpaceDN w:val="0"/>
        <w:adjustRightInd w:val="0"/>
        <w:spacing w:after="0" w:line="240" w:lineRule="auto"/>
        <w:ind w:left="1491" w:right="-166" w:hanging="357"/>
        <w:textAlignment w:val="baseline"/>
        <w:rPr>
          <w:bCs/>
        </w:rPr>
      </w:pPr>
      <w:r w:rsidRPr="00296CF7">
        <w:rPr>
          <w:bCs/>
        </w:rPr>
        <w:t>Electrical Goods and</w:t>
      </w:r>
    </w:p>
    <w:p w14:paraId="2AC5702F" w14:textId="77777777" w:rsidR="00EF245C" w:rsidRPr="00296CF7" w:rsidRDefault="00EF245C" w:rsidP="00126987">
      <w:pPr>
        <w:numPr>
          <w:ilvl w:val="0"/>
          <w:numId w:val="78"/>
        </w:numPr>
        <w:overflowPunct w:val="0"/>
        <w:autoSpaceDE w:val="0"/>
        <w:autoSpaceDN w:val="0"/>
        <w:adjustRightInd w:val="0"/>
        <w:spacing w:after="120" w:line="240" w:lineRule="auto"/>
        <w:ind w:left="1491" w:right="-164" w:hanging="357"/>
        <w:textAlignment w:val="baseline"/>
        <w:rPr>
          <w:bCs/>
        </w:rPr>
      </w:pPr>
      <w:r w:rsidRPr="00296CF7">
        <w:rPr>
          <w:bCs/>
        </w:rPr>
        <w:t>Goods that need a special licence or permit,</w:t>
      </w:r>
    </w:p>
    <w:p w14:paraId="736D8314" w14:textId="77777777" w:rsidR="00EF245C" w:rsidRPr="00296CF7" w:rsidRDefault="00EF245C" w:rsidP="00EF245C">
      <w:pPr>
        <w:overflowPunct w:val="0"/>
        <w:autoSpaceDE w:val="0"/>
        <w:autoSpaceDN w:val="0"/>
        <w:adjustRightInd w:val="0"/>
        <w:spacing w:after="120"/>
        <w:ind w:left="720" w:right="-164" w:hanging="720"/>
        <w:textAlignment w:val="baseline"/>
        <w:rPr>
          <w:bCs/>
        </w:rPr>
      </w:pPr>
      <w:r w:rsidRPr="00296CF7">
        <w:rPr>
          <w:bCs/>
        </w:rPr>
        <w:t>A9.7</w:t>
      </w:r>
      <w:r w:rsidRPr="00296CF7">
        <w:rPr>
          <w:bCs/>
        </w:rPr>
        <w:tab/>
        <w:t xml:space="preserve">As detailed as part of their tender response and the Client reserves the right to award the work to a Contractor who has demonstrated expertise in these specialist services regardless of regional coverage. </w:t>
      </w:r>
    </w:p>
    <w:p w14:paraId="4B4A8575" w14:textId="77777777" w:rsidR="00EF245C" w:rsidRPr="00296CF7" w:rsidRDefault="00EF245C" w:rsidP="00EF245C">
      <w:pPr>
        <w:spacing w:after="120"/>
        <w:ind w:left="720" w:right="-164" w:hanging="720"/>
        <w:rPr>
          <w:bCs/>
        </w:rPr>
      </w:pPr>
      <w:r w:rsidRPr="00296CF7">
        <w:rPr>
          <w:bCs/>
        </w:rPr>
        <w:t>A9.8</w:t>
      </w:r>
      <w:r w:rsidRPr="00296CF7">
        <w:rPr>
          <w:bCs/>
        </w:rPr>
        <w:tab/>
        <w:t xml:space="preserve">Whilst the sub-section above details examples of ‘specialist’ type services where </w:t>
      </w:r>
      <w:r w:rsidRPr="00296CF7">
        <w:rPr>
          <w:bCs/>
        </w:rPr>
        <w:tab/>
        <w:t>the Client may decide to award work to a Contractor, the list should not be seen as exhaustive.</w:t>
      </w:r>
    </w:p>
    <w:p w14:paraId="04EEC8A0" w14:textId="77777777" w:rsidR="00EF245C" w:rsidRPr="00296CF7" w:rsidRDefault="00EF245C" w:rsidP="00EF245C">
      <w:pPr>
        <w:widowControl w:val="0"/>
        <w:overflowPunct w:val="0"/>
        <w:autoSpaceDE w:val="0"/>
        <w:autoSpaceDN w:val="0"/>
        <w:adjustRightInd w:val="0"/>
        <w:spacing w:after="120"/>
        <w:ind w:right="-164"/>
        <w:textAlignment w:val="baseline"/>
        <w:rPr>
          <w:b/>
          <w:bCs/>
        </w:rPr>
      </w:pPr>
      <w:r w:rsidRPr="00296CF7">
        <w:rPr>
          <w:b/>
          <w:bCs/>
        </w:rPr>
        <w:t>A10</w:t>
      </w:r>
      <w:r w:rsidRPr="00296CF7">
        <w:rPr>
          <w:b/>
          <w:bCs/>
        </w:rPr>
        <w:tab/>
        <w:t>Contractor Requirements</w:t>
      </w:r>
    </w:p>
    <w:p w14:paraId="579363E9" w14:textId="77777777" w:rsidR="00EF245C" w:rsidRPr="00296CF7" w:rsidRDefault="00EF245C" w:rsidP="00EF245C">
      <w:pPr>
        <w:overflowPunct w:val="0"/>
        <w:autoSpaceDE w:val="0"/>
        <w:autoSpaceDN w:val="0"/>
        <w:adjustRightInd w:val="0"/>
        <w:spacing w:after="120"/>
        <w:ind w:left="720" w:hanging="720"/>
        <w:textAlignment w:val="baseline"/>
        <w:rPr>
          <w:bCs/>
        </w:rPr>
      </w:pPr>
      <w:r w:rsidRPr="00296CF7">
        <w:rPr>
          <w:bCs/>
        </w:rPr>
        <w:t>A10.1</w:t>
      </w:r>
      <w:r w:rsidRPr="00296CF7">
        <w:rPr>
          <w:bCs/>
        </w:rPr>
        <w:tab/>
        <w:t>The Contractor and any sub-contractor will be required to retain the full range of auction skills and experience relevant to removal, storage and sale of a wide variety of goods including Certification in accordance to statutory law for Enforcement, England and Wales (The Certification of Enforcement Agents Regulations 2014); Taking Control of Goods Commercial Rent Arrears Recovery.</w:t>
      </w:r>
    </w:p>
    <w:p w14:paraId="4C6CCDEA" w14:textId="77777777" w:rsidR="00EF245C" w:rsidRPr="00296CF7" w:rsidRDefault="00EF245C" w:rsidP="00EF245C">
      <w:pPr>
        <w:overflowPunct w:val="0"/>
        <w:autoSpaceDE w:val="0"/>
        <w:autoSpaceDN w:val="0"/>
        <w:adjustRightInd w:val="0"/>
        <w:spacing w:after="120"/>
        <w:ind w:left="720" w:hanging="720"/>
        <w:textAlignment w:val="baseline"/>
        <w:rPr>
          <w:bCs/>
        </w:rPr>
      </w:pPr>
      <w:r w:rsidRPr="00296CF7">
        <w:rPr>
          <w:bCs/>
        </w:rPr>
        <w:t>A10.2</w:t>
      </w:r>
      <w:r w:rsidRPr="00296CF7">
        <w:rPr>
          <w:bCs/>
        </w:rPr>
        <w:tab/>
        <w:t xml:space="preserve">The Contractor will be required to retain or be able to access as a minimum the vehicles, facilities and premises as detailed in their tender response to conduct removals, store goods and conduct public auctions.  If these services are to be met by sub-contracting the work or by hiring/leasing premises and </w:t>
      </w:r>
      <w:r w:rsidRPr="00296CF7">
        <w:rPr>
          <w:bCs/>
        </w:rPr>
        <w:lastRenderedPageBreak/>
        <w:t>vehicles, they will need to advise/seek agreement from the Client of these arrangements.</w:t>
      </w:r>
    </w:p>
    <w:p w14:paraId="052475E9" w14:textId="77777777" w:rsidR="00EF245C" w:rsidRPr="00296CF7" w:rsidRDefault="00EF245C" w:rsidP="00EF245C">
      <w:pPr>
        <w:overflowPunct w:val="0"/>
        <w:autoSpaceDE w:val="0"/>
        <w:autoSpaceDN w:val="0"/>
        <w:adjustRightInd w:val="0"/>
        <w:spacing w:after="120"/>
        <w:ind w:left="720" w:hanging="720"/>
        <w:textAlignment w:val="baseline"/>
        <w:rPr>
          <w:bCs/>
        </w:rPr>
      </w:pPr>
      <w:r w:rsidRPr="00296CF7">
        <w:rPr>
          <w:bCs/>
        </w:rPr>
        <w:t>A10.3</w:t>
      </w:r>
      <w:r w:rsidRPr="00296CF7">
        <w:rPr>
          <w:bCs/>
        </w:rPr>
        <w:tab/>
        <w:t>The Contractor must have the ability to conduct a sale on the Debtor’s premises (a “sale on site”) upon request where appropriate and after assessment of Health and Safety and associated risks.</w:t>
      </w:r>
    </w:p>
    <w:p w14:paraId="62CC0E56" w14:textId="77777777" w:rsidR="00EF245C" w:rsidRPr="00296CF7" w:rsidRDefault="00EF245C" w:rsidP="00EF245C">
      <w:pPr>
        <w:widowControl w:val="0"/>
        <w:overflowPunct w:val="0"/>
        <w:autoSpaceDE w:val="0"/>
        <w:autoSpaceDN w:val="0"/>
        <w:adjustRightInd w:val="0"/>
        <w:spacing w:after="120"/>
        <w:ind w:left="720" w:right="-164" w:hanging="720"/>
        <w:textAlignment w:val="baseline"/>
        <w:rPr>
          <w:bCs/>
        </w:rPr>
      </w:pPr>
      <w:r w:rsidRPr="00296CF7">
        <w:rPr>
          <w:bCs/>
        </w:rPr>
        <w:t>A10.4</w:t>
      </w:r>
      <w:r w:rsidRPr="00296CF7">
        <w:rPr>
          <w:bCs/>
        </w:rPr>
        <w:tab/>
        <w:t xml:space="preserve">The Contractor will comply with the Code of Conduct of any professional body of which they are a member, such as the National Association of </w:t>
      </w:r>
      <w:proofErr w:type="spellStart"/>
      <w:r w:rsidRPr="00296CF7">
        <w:rPr>
          <w:bCs/>
        </w:rPr>
        <w:t>Valuers</w:t>
      </w:r>
      <w:proofErr w:type="spellEnd"/>
      <w:r w:rsidRPr="00296CF7">
        <w:rPr>
          <w:bCs/>
        </w:rPr>
        <w:t xml:space="preserve"> and Auctioneers (NAVA).</w:t>
      </w:r>
    </w:p>
    <w:p w14:paraId="494ED6E7" w14:textId="77777777" w:rsidR="00EF245C" w:rsidRPr="00296CF7" w:rsidRDefault="00EF245C" w:rsidP="00EF245C">
      <w:pPr>
        <w:widowControl w:val="0"/>
        <w:overflowPunct w:val="0"/>
        <w:autoSpaceDE w:val="0"/>
        <w:autoSpaceDN w:val="0"/>
        <w:adjustRightInd w:val="0"/>
        <w:spacing w:after="120"/>
        <w:ind w:left="720" w:right="-164" w:hanging="720"/>
        <w:textAlignment w:val="baseline"/>
        <w:rPr>
          <w:bCs/>
        </w:rPr>
      </w:pPr>
      <w:r w:rsidRPr="00296CF7">
        <w:rPr>
          <w:bCs/>
        </w:rPr>
        <w:t>A10.5</w:t>
      </w:r>
      <w:r w:rsidRPr="00296CF7">
        <w:rPr>
          <w:bCs/>
        </w:rPr>
        <w:tab/>
        <w:t>The Contractor’s personnel and their agents will be expected to comply with the duty of confidentiality imposed by Section 18 of the Commissioners for Revenue and Customs Act 2005.</w:t>
      </w:r>
    </w:p>
    <w:p w14:paraId="709737B4" w14:textId="77777777" w:rsidR="00EF245C" w:rsidRPr="00296CF7" w:rsidRDefault="00EF245C" w:rsidP="00EF245C">
      <w:pPr>
        <w:widowControl w:val="0"/>
        <w:overflowPunct w:val="0"/>
        <w:autoSpaceDE w:val="0"/>
        <w:autoSpaceDN w:val="0"/>
        <w:adjustRightInd w:val="0"/>
        <w:spacing w:after="120"/>
        <w:ind w:left="720" w:right="-164" w:hanging="720"/>
        <w:textAlignment w:val="baseline"/>
        <w:rPr>
          <w:bCs/>
        </w:rPr>
      </w:pPr>
      <w:r w:rsidRPr="00296CF7">
        <w:rPr>
          <w:bCs/>
        </w:rPr>
        <w:t>A10.6</w:t>
      </w:r>
      <w:r w:rsidRPr="00296CF7">
        <w:rPr>
          <w:bCs/>
        </w:rPr>
        <w:tab/>
        <w:t>The Contractor will be expected to carry out additional duties as required such as conducting immediate removals or acting as ‘possession man’.</w:t>
      </w:r>
    </w:p>
    <w:p w14:paraId="7440E1C8" w14:textId="77777777" w:rsidR="00EF245C" w:rsidRPr="00296CF7" w:rsidRDefault="00EF245C" w:rsidP="00EF245C">
      <w:pPr>
        <w:widowControl w:val="0"/>
        <w:overflowPunct w:val="0"/>
        <w:autoSpaceDE w:val="0"/>
        <w:autoSpaceDN w:val="0"/>
        <w:adjustRightInd w:val="0"/>
        <w:spacing w:after="120"/>
        <w:ind w:left="720" w:right="-164" w:hanging="720"/>
        <w:textAlignment w:val="baseline"/>
        <w:rPr>
          <w:bCs/>
        </w:rPr>
      </w:pPr>
      <w:r w:rsidRPr="00296CF7">
        <w:rPr>
          <w:bCs/>
        </w:rPr>
        <w:t>A10.7</w:t>
      </w:r>
      <w:r w:rsidRPr="00296CF7">
        <w:rPr>
          <w:bCs/>
        </w:rPr>
        <w:tab/>
        <w:t>The Contractor will be expected to sign a declaration that neither they nor any personnel employed directly by them have criminal records.</w:t>
      </w:r>
    </w:p>
    <w:p w14:paraId="7822BD59" w14:textId="77777777" w:rsidR="00EF245C" w:rsidRPr="00296CF7" w:rsidRDefault="00EF245C" w:rsidP="00EF245C">
      <w:pPr>
        <w:widowControl w:val="0"/>
        <w:overflowPunct w:val="0"/>
        <w:autoSpaceDE w:val="0"/>
        <w:autoSpaceDN w:val="0"/>
        <w:adjustRightInd w:val="0"/>
        <w:spacing w:after="120"/>
        <w:ind w:left="720" w:right="-164" w:hanging="720"/>
        <w:textAlignment w:val="baseline"/>
      </w:pPr>
      <w:r w:rsidRPr="00296CF7">
        <w:t>A10.8</w:t>
      </w:r>
      <w:r w:rsidRPr="00296CF7">
        <w:tab/>
        <w:t>The Contractor shall at all times comply with the Value Added Tax Act 1994 and all other statutes relating to direct or indirect taxes</w:t>
      </w:r>
    </w:p>
    <w:p w14:paraId="67C6FDBC" w14:textId="77777777" w:rsidR="00EF245C" w:rsidRPr="00296CF7" w:rsidRDefault="00EF245C" w:rsidP="00EF245C">
      <w:pPr>
        <w:widowControl w:val="0"/>
        <w:overflowPunct w:val="0"/>
        <w:autoSpaceDE w:val="0"/>
        <w:autoSpaceDN w:val="0"/>
        <w:adjustRightInd w:val="0"/>
        <w:spacing w:after="120"/>
        <w:ind w:left="720" w:right="-164" w:hanging="720"/>
        <w:textAlignment w:val="baseline"/>
        <w:rPr>
          <w:bCs/>
        </w:rPr>
      </w:pPr>
      <w:r w:rsidRPr="00296CF7">
        <w:rPr>
          <w:bCs/>
        </w:rPr>
        <w:t>A10.9</w:t>
      </w:r>
      <w:r w:rsidRPr="00296CF7">
        <w:rPr>
          <w:bCs/>
        </w:rPr>
        <w:tab/>
        <w:t>Subcontractors engaged by the Contractor will be expected to comply with the requirements set out in section A10.1 through to A10.8.</w:t>
      </w:r>
    </w:p>
    <w:p w14:paraId="5800FF9E" w14:textId="77777777" w:rsidR="00EF245C" w:rsidRPr="00296CF7" w:rsidRDefault="00EF245C" w:rsidP="00EF245C">
      <w:pPr>
        <w:widowControl w:val="0"/>
        <w:overflowPunct w:val="0"/>
        <w:autoSpaceDE w:val="0"/>
        <w:autoSpaceDN w:val="0"/>
        <w:adjustRightInd w:val="0"/>
        <w:spacing w:after="120"/>
        <w:ind w:right="-164"/>
        <w:textAlignment w:val="baseline"/>
        <w:rPr>
          <w:b/>
          <w:bCs/>
        </w:rPr>
      </w:pPr>
      <w:r w:rsidRPr="00296CF7">
        <w:rPr>
          <w:b/>
          <w:bCs/>
        </w:rPr>
        <w:t>A11</w:t>
      </w:r>
      <w:r w:rsidRPr="00296CF7">
        <w:rPr>
          <w:b/>
          <w:bCs/>
        </w:rPr>
        <w:tab/>
        <w:t>Assignments</w:t>
      </w:r>
    </w:p>
    <w:p w14:paraId="395B46F0" w14:textId="77777777" w:rsidR="00EF245C" w:rsidRPr="00296CF7" w:rsidRDefault="00EF245C" w:rsidP="00EF245C">
      <w:pPr>
        <w:overflowPunct w:val="0"/>
        <w:autoSpaceDE w:val="0"/>
        <w:autoSpaceDN w:val="0"/>
        <w:adjustRightInd w:val="0"/>
        <w:spacing w:after="120"/>
        <w:ind w:left="720" w:hanging="720"/>
        <w:textAlignment w:val="baseline"/>
        <w:rPr>
          <w:bCs/>
        </w:rPr>
      </w:pPr>
      <w:r w:rsidRPr="00296CF7">
        <w:rPr>
          <w:bCs/>
        </w:rPr>
        <w:t>A11.1</w:t>
      </w:r>
      <w:r w:rsidRPr="00296CF7">
        <w:rPr>
          <w:bCs/>
        </w:rPr>
        <w:tab/>
        <w:t>At a date following the debtor’s failure to comply with the terms of a Controlled Goods Agreement, the Client will, at its discretion, refer the assignment to the Contractor.</w:t>
      </w:r>
    </w:p>
    <w:p w14:paraId="7DBD264C" w14:textId="6259F92A" w:rsidR="00EF245C" w:rsidRPr="00296CF7" w:rsidRDefault="00EF245C" w:rsidP="00EF245C">
      <w:pPr>
        <w:overflowPunct w:val="0"/>
        <w:autoSpaceDE w:val="0"/>
        <w:autoSpaceDN w:val="0"/>
        <w:adjustRightInd w:val="0"/>
        <w:spacing w:after="0"/>
        <w:ind w:left="720" w:hanging="720"/>
        <w:textAlignment w:val="baseline"/>
      </w:pPr>
      <w:r w:rsidRPr="00296CF7">
        <w:t>A11.2</w:t>
      </w:r>
      <w:r w:rsidRPr="00296CF7">
        <w:tab/>
      </w:r>
      <w:r w:rsidR="004664C2">
        <w:t>T</w:t>
      </w:r>
      <w:r w:rsidRPr="00296CF7">
        <w:t>he Contractor should contact the Debtor in accordance with the</w:t>
      </w:r>
      <w:r w:rsidR="004664C2">
        <w:t xml:space="preserve"> process provided by the Client</w:t>
      </w:r>
      <w:r w:rsidRPr="00296CF7">
        <w:t xml:space="preserve"> to:-</w:t>
      </w:r>
    </w:p>
    <w:p w14:paraId="5C732BE4" w14:textId="1EF52B4A" w:rsidR="00EF245C" w:rsidRPr="00296CF7" w:rsidRDefault="00EF245C" w:rsidP="00126987">
      <w:pPr>
        <w:numPr>
          <w:ilvl w:val="0"/>
          <w:numId w:val="82"/>
        </w:numPr>
        <w:overflowPunct w:val="0"/>
        <w:autoSpaceDE w:val="0"/>
        <w:autoSpaceDN w:val="0"/>
        <w:adjustRightInd w:val="0"/>
        <w:spacing w:after="0" w:line="240" w:lineRule="auto"/>
        <w:ind w:left="1491" w:hanging="357"/>
        <w:textAlignment w:val="baseline"/>
      </w:pPr>
      <w:r w:rsidRPr="00296CF7">
        <w:t>Inform them of the consequences of non-p</w:t>
      </w:r>
      <w:r w:rsidR="004664C2">
        <w:t>ayment as detailed in Schedule B</w:t>
      </w:r>
    </w:p>
    <w:p w14:paraId="4967B473" w14:textId="77777777" w:rsidR="00EF245C" w:rsidRPr="00296CF7" w:rsidRDefault="00EF245C" w:rsidP="00126987">
      <w:pPr>
        <w:numPr>
          <w:ilvl w:val="0"/>
          <w:numId w:val="82"/>
        </w:numPr>
        <w:overflowPunct w:val="0"/>
        <w:autoSpaceDE w:val="0"/>
        <w:autoSpaceDN w:val="0"/>
        <w:adjustRightInd w:val="0"/>
        <w:spacing w:after="0" w:line="240" w:lineRule="auto"/>
        <w:ind w:left="1491" w:hanging="357"/>
        <w:textAlignment w:val="baseline"/>
      </w:pPr>
      <w:r w:rsidRPr="00296CF7">
        <w:t>Carry out a full check and formal appraisal of the items which were seized. This should be completed from the details on the inventory in the majority of cases.  Appraisal may be carried out after removal dependent upon the circumstances;</w:t>
      </w:r>
    </w:p>
    <w:p w14:paraId="2A828BD3" w14:textId="77777777" w:rsidR="00EF245C" w:rsidRPr="00296CF7" w:rsidRDefault="00EF245C" w:rsidP="00126987">
      <w:pPr>
        <w:numPr>
          <w:ilvl w:val="0"/>
          <w:numId w:val="82"/>
        </w:numPr>
        <w:overflowPunct w:val="0"/>
        <w:autoSpaceDE w:val="0"/>
        <w:autoSpaceDN w:val="0"/>
        <w:adjustRightInd w:val="0"/>
        <w:spacing w:after="0" w:line="240" w:lineRule="auto"/>
        <w:ind w:left="1491" w:hanging="357"/>
        <w:textAlignment w:val="baseline"/>
      </w:pPr>
      <w:r w:rsidRPr="00296CF7">
        <w:t>Undertake a full risk assessment to ensure that the items seized conform to relevant safety standards where appropriate and can be safely removed;</w:t>
      </w:r>
    </w:p>
    <w:p w14:paraId="6D3AF4A4" w14:textId="77777777" w:rsidR="00EF245C" w:rsidRPr="00296CF7" w:rsidRDefault="00EF245C" w:rsidP="00126987">
      <w:pPr>
        <w:numPr>
          <w:ilvl w:val="0"/>
          <w:numId w:val="82"/>
        </w:numPr>
        <w:overflowPunct w:val="0"/>
        <w:autoSpaceDE w:val="0"/>
        <w:autoSpaceDN w:val="0"/>
        <w:adjustRightInd w:val="0"/>
        <w:spacing w:after="0" w:line="240" w:lineRule="auto"/>
        <w:ind w:left="1491" w:hanging="357"/>
        <w:textAlignment w:val="baseline"/>
      </w:pPr>
      <w:r w:rsidRPr="00296CF7">
        <w:t>Liaise with the Client by telephone to ensure the debt is still unpaid and the details of the assignment have not changed;</w:t>
      </w:r>
    </w:p>
    <w:p w14:paraId="09C8335D" w14:textId="77777777" w:rsidR="00EF245C" w:rsidRPr="00296CF7" w:rsidRDefault="00EF245C" w:rsidP="00126987">
      <w:pPr>
        <w:numPr>
          <w:ilvl w:val="0"/>
          <w:numId w:val="82"/>
        </w:numPr>
        <w:overflowPunct w:val="0"/>
        <w:autoSpaceDE w:val="0"/>
        <w:autoSpaceDN w:val="0"/>
        <w:adjustRightInd w:val="0"/>
        <w:spacing w:after="120" w:line="240" w:lineRule="auto"/>
        <w:ind w:left="1491" w:hanging="357"/>
        <w:textAlignment w:val="baseline"/>
      </w:pPr>
      <w:r w:rsidRPr="00296CF7">
        <w:t>Conduct removal and sale, unless it is more appropriate for the goods to be sold “on site”.</w:t>
      </w:r>
    </w:p>
    <w:p w14:paraId="60672CF5" w14:textId="77777777" w:rsidR="00EF245C" w:rsidRPr="00296CF7" w:rsidRDefault="00EF245C" w:rsidP="00EF245C">
      <w:pPr>
        <w:widowControl w:val="0"/>
        <w:overflowPunct w:val="0"/>
        <w:autoSpaceDE w:val="0"/>
        <w:autoSpaceDN w:val="0"/>
        <w:adjustRightInd w:val="0"/>
        <w:spacing w:after="120"/>
        <w:ind w:right="-164"/>
        <w:textAlignment w:val="baseline"/>
        <w:rPr>
          <w:b/>
          <w:bCs/>
        </w:rPr>
      </w:pPr>
      <w:r w:rsidRPr="00296CF7">
        <w:rPr>
          <w:b/>
          <w:bCs/>
        </w:rPr>
        <w:t>A12</w:t>
      </w:r>
      <w:r w:rsidRPr="00296CF7">
        <w:rPr>
          <w:b/>
          <w:bCs/>
        </w:rPr>
        <w:tab/>
        <w:t xml:space="preserve">Debtor Payments </w:t>
      </w:r>
    </w:p>
    <w:p w14:paraId="7134995A" w14:textId="77777777" w:rsidR="00EF245C" w:rsidRPr="00296CF7" w:rsidRDefault="00EF245C" w:rsidP="00EF245C">
      <w:pPr>
        <w:overflowPunct w:val="0"/>
        <w:autoSpaceDE w:val="0"/>
        <w:autoSpaceDN w:val="0"/>
        <w:adjustRightInd w:val="0"/>
        <w:spacing w:after="120"/>
        <w:ind w:left="720" w:hanging="720"/>
        <w:textAlignment w:val="baseline"/>
        <w:rPr>
          <w:bCs/>
        </w:rPr>
      </w:pPr>
      <w:r w:rsidRPr="00296CF7">
        <w:rPr>
          <w:bCs/>
        </w:rPr>
        <w:t>A12.1</w:t>
      </w:r>
      <w:r w:rsidRPr="00296CF7">
        <w:rPr>
          <w:bCs/>
        </w:rPr>
        <w:tab/>
        <w:t xml:space="preserve">If the Client becomes aware of a payment onto the Debtor’s record then the Client will notify the Contractor of the revised debt and provide any necessary instructions on how to proceed. If the Debtor contacts the Contractor direct to advise they have paid all or some of the debt then the Contractor must ask the Debtor for evidence of payment and once produced, they should make contact with the Client immediately to discuss the position. </w:t>
      </w:r>
    </w:p>
    <w:p w14:paraId="09EC168C" w14:textId="77777777" w:rsidR="00EF245C" w:rsidRPr="00296CF7" w:rsidRDefault="00EF245C" w:rsidP="00EF245C">
      <w:pPr>
        <w:overflowPunct w:val="0"/>
        <w:autoSpaceDE w:val="0"/>
        <w:autoSpaceDN w:val="0"/>
        <w:adjustRightInd w:val="0"/>
        <w:spacing w:after="120"/>
        <w:ind w:left="720" w:hanging="720"/>
        <w:textAlignment w:val="baseline"/>
        <w:rPr>
          <w:bCs/>
        </w:rPr>
      </w:pPr>
      <w:r w:rsidRPr="00296CF7">
        <w:rPr>
          <w:bCs/>
        </w:rPr>
        <w:lastRenderedPageBreak/>
        <w:t>A12.2</w:t>
      </w:r>
      <w:r w:rsidRPr="00296CF7">
        <w:rPr>
          <w:bCs/>
        </w:rPr>
        <w:tab/>
        <w:t xml:space="preserve">If the Debtor pays the debt plus all costs, fees and interest after the Contractor has accepted the assignment but prior to the sale, then the Client will release the goods. </w:t>
      </w:r>
    </w:p>
    <w:p w14:paraId="4129AE49" w14:textId="77777777" w:rsidR="00EF245C" w:rsidRPr="00296CF7" w:rsidRDefault="00EF245C" w:rsidP="00EF245C">
      <w:pPr>
        <w:overflowPunct w:val="0"/>
        <w:autoSpaceDE w:val="0"/>
        <w:autoSpaceDN w:val="0"/>
        <w:adjustRightInd w:val="0"/>
        <w:spacing w:after="120"/>
        <w:ind w:left="720" w:hanging="720"/>
        <w:textAlignment w:val="baseline"/>
        <w:rPr>
          <w:bCs/>
        </w:rPr>
      </w:pPr>
      <w:r w:rsidRPr="00296CF7">
        <w:rPr>
          <w:bCs/>
        </w:rPr>
        <w:t>A12.3</w:t>
      </w:r>
      <w:r w:rsidRPr="00296CF7">
        <w:rPr>
          <w:bCs/>
        </w:rPr>
        <w:tab/>
        <w:t>Where the Debtor contacts the Contractor to make payment of the debt to avoid removal and sale they should be referred to the Client to make payment direct.</w:t>
      </w:r>
    </w:p>
    <w:p w14:paraId="770FED8C" w14:textId="77777777" w:rsidR="00EF245C" w:rsidRPr="00296CF7" w:rsidRDefault="00EF245C" w:rsidP="00EF245C">
      <w:pPr>
        <w:overflowPunct w:val="0"/>
        <w:autoSpaceDE w:val="0"/>
        <w:autoSpaceDN w:val="0"/>
        <w:adjustRightInd w:val="0"/>
        <w:spacing w:after="120"/>
        <w:ind w:left="720" w:hanging="720"/>
        <w:textAlignment w:val="baseline"/>
        <w:rPr>
          <w:bCs/>
        </w:rPr>
      </w:pPr>
      <w:r w:rsidRPr="00296CF7">
        <w:rPr>
          <w:bCs/>
        </w:rPr>
        <w:t>A12.4.</w:t>
      </w:r>
      <w:r w:rsidRPr="00296CF7">
        <w:rPr>
          <w:bCs/>
        </w:rPr>
        <w:tab/>
        <w:t>Where the Contractor has made arrangements via a third party to remove goods and this is no longer required as the Debtor has discharged their liability, any costs and charges incurred in making those arrangements are considered as included in the reasonable costs of removal and may be charged by the Contractor to the Client. The Contractor must provide the Client with the invoice from the third party to support the cancellation fee.</w:t>
      </w:r>
    </w:p>
    <w:p w14:paraId="39191B8E" w14:textId="77777777" w:rsidR="00EF245C" w:rsidRPr="00296CF7" w:rsidRDefault="00EF245C" w:rsidP="00EF245C">
      <w:pPr>
        <w:rPr>
          <w:sz w:val="20"/>
          <w:szCs w:val="20"/>
        </w:rPr>
      </w:pPr>
      <w:r w:rsidRPr="00296CF7">
        <w:rPr>
          <w:b/>
          <w:bCs/>
          <w:lang w:val="en"/>
        </w:rPr>
        <w:t>A13</w:t>
      </w:r>
      <w:r w:rsidRPr="00296CF7">
        <w:rPr>
          <w:b/>
          <w:bCs/>
          <w:lang w:val="en"/>
        </w:rPr>
        <w:tab/>
        <w:t>Payment Card Industry Data Security Standard (PCI DSS) Compliance</w:t>
      </w:r>
    </w:p>
    <w:p w14:paraId="1342EEA1" w14:textId="77777777" w:rsidR="00EF245C" w:rsidRPr="00296CF7" w:rsidRDefault="00EF245C" w:rsidP="00EF245C">
      <w:pPr>
        <w:tabs>
          <w:tab w:val="left" w:pos="0"/>
        </w:tabs>
        <w:suppressAutoHyphens/>
        <w:spacing w:after="120"/>
        <w:ind w:left="720" w:hanging="720"/>
      </w:pPr>
      <w:r w:rsidRPr="00296CF7">
        <w:t>A13.1</w:t>
      </w:r>
      <w:r w:rsidRPr="00296CF7">
        <w:tab/>
        <w:t xml:space="preserve">Where the Contractor intends to accept payments, </w:t>
      </w:r>
      <w:r w:rsidRPr="00296CF7">
        <w:rPr>
          <w:b/>
        </w:rPr>
        <w:t>restricted to at sale only</w:t>
      </w:r>
      <w:r w:rsidRPr="00296CF7">
        <w:t>, by debit/credit card the Contractor must have either:</w:t>
      </w:r>
    </w:p>
    <w:p w14:paraId="09C95A60" w14:textId="77777777" w:rsidR="00EF245C" w:rsidRPr="00296CF7" w:rsidRDefault="00EF245C" w:rsidP="00126987">
      <w:pPr>
        <w:numPr>
          <w:ilvl w:val="0"/>
          <w:numId w:val="79"/>
        </w:numPr>
        <w:tabs>
          <w:tab w:val="left" w:pos="0"/>
        </w:tabs>
        <w:suppressAutoHyphens/>
        <w:spacing w:after="120" w:line="240" w:lineRule="auto"/>
        <w:ind w:left="1491" w:hanging="357"/>
      </w:pPr>
      <w:r w:rsidRPr="00296CF7">
        <w:t>Been certified by a Qualified Security Assessor [and Approved Scanning Vendor (as applicable)] as being compliant with the PCI DSS version 1.1; or</w:t>
      </w:r>
    </w:p>
    <w:p w14:paraId="0C9CDE15" w14:textId="77777777" w:rsidR="00EF245C" w:rsidRPr="00296CF7" w:rsidRDefault="00EF245C" w:rsidP="00126987">
      <w:pPr>
        <w:numPr>
          <w:ilvl w:val="0"/>
          <w:numId w:val="79"/>
        </w:numPr>
        <w:tabs>
          <w:tab w:val="left" w:pos="0"/>
        </w:tabs>
        <w:suppressAutoHyphens/>
        <w:spacing w:after="120" w:line="240" w:lineRule="auto"/>
        <w:ind w:left="1491" w:hanging="357"/>
      </w:pPr>
      <w:proofErr w:type="gramStart"/>
      <w:r w:rsidRPr="00296CF7">
        <w:t>completed</w:t>
      </w:r>
      <w:proofErr w:type="gramEnd"/>
      <w:r w:rsidRPr="00296CF7">
        <w:t xml:space="preserve"> an internal self-assessment and will adhere at all times to the terms of the PCI DSS and will notify the Client promptly in writing of any changes in the Contractor’s certification.</w:t>
      </w:r>
    </w:p>
    <w:p w14:paraId="790090DC" w14:textId="77777777" w:rsidR="00EF245C" w:rsidRPr="00296CF7" w:rsidRDefault="00EF245C" w:rsidP="00EF245C">
      <w:pPr>
        <w:tabs>
          <w:tab w:val="left" w:pos="0"/>
        </w:tabs>
        <w:suppressAutoHyphens/>
        <w:spacing w:after="120"/>
        <w:ind w:left="720" w:hanging="720"/>
      </w:pPr>
      <w:r w:rsidRPr="00296CF7">
        <w:t>A13.2</w:t>
      </w:r>
      <w:r w:rsidRPr="00296CF7">
        <w:tab/>
        <w:t xml:space="preserve">The Contractor must validate compliance in the manner deemed appropriate by the card scheme industry on an annual basis and provide the Client with written evidence of compliance annually. </w:t>
      </w:r>
    </w:p>
    <w:p w14:paraId="25C241D5" w14:textId="77777777" w:rsidR="00EF245C" w:rsidRPr="00296CF7" w:rsidRDefault="00EF245C" w:rsidP="00EF245C">
      <w:pPr>
        <w:tabs>
          <w:tab w:val="left" w:pos="0"/>
        </w:tabs>
        <w:suppressAutoHyphens/>
        <w:spacing w:after="120"/>
        <w:ind w:left="709" w:hanging="709"/>
      </w:pPr>
      <w:r w:rsidRPr="00296CF7">
        <w:t>A13.3</w:t>
      </w:r>
      <w:r w:rsidRPr="00296CF7">
        <w:tab/>
        <w:t>The Contractor will be responsible for any costs incurred to attain and maintain compliance with PCI DSS.</w:t>
      </w:r>
    </w:p>
    <w:p w14:paraId="2864503D" w14:textId="77777777" w:rsidR="00EF245C" w:rsidRPr="00296CF7" w:rsidRDefault="00EF245C" w:rsidP="00EF245C">
      <w:pPr>
        <w:tabs>
          <w:tab w:val="left" w:pos="0"/>
        </w:tabs>
        <w:suppressAutoHyphens/>
        <w:spacing w:after="120"/>
        <w:ind w:left="709" w:hanging="709"/>
      </w:pPr>
      <w:r w:rsidRPr="00296CF7">
        <w:t>A13.4</w:t>
      </w:r>
      <w:r w:rsidRPr="00296CF7">
        <w:tab/>
        <w:t xml:space="preserve">The Contractor must meet all PCI DSS requirements, on a continuing basis, including but not limited to any subsequent versions of the PCI DSS. </w:t>
      </w:r>
    </w:p>
    <w:p w14:paraId="2B66EF0E" w14:textId="698361AD" w:rsidR="00EF245C" w:rsidRPr="00296CF7" w:rsidRDefault="00EF245C" w:rsidP="00EF245C">
      <w:pPr>
        <w:tabs>
          <w:tab w:val="left" w:pos="0"/>
        </w:tabs>
        <w:suppressAutoHyphens/>
        <w:spacing w:after="120"/>
        <w:ind w:left="709" w:hanging="709"/>
      </w:pPr>
      <w:r w:rsidRPr="00296CF7">
        <w:t>A13.5</w:t>
      </w:r>
      <w:r w:rsidRPr="00296CF7">
        <w:tab/>
        <w:t xml:space="preserve">The Contractor must be responsible for the security of all Cardholder Data in their possession and must protect </w:t>
      </w:r>
      <w:r w:rsidR="00136308" w:rsidRPr="00296CF7">
        <w:t xml:space="preserve">data </w:t>
      </w:r>
      <w:r w:rsidRPr="00296CF7">
        <w:t>by the card scheme industry</w:t>
      </w:r>
      <w:r w:rsidR="00136308" w:rsidRPr="00296CF7">
        <w:t xml:space="preserve"> standard</w:t>
      </w:r>
      <w:r w:rsidRPr="00296CF7">
        <w:t xml:space="preserve"> on an annual basis and provide </w:t>
      </w:r>
      <w:r w:rsidR="00136308" w:rsidRPr="00296CF7">
        <w:t>HMRC</w:t>
      </w:r>
      <w:r w:rsidRPr="00296CF7">
        <w:t xml:space="preserve"> </w:t>
      </w:r>
      <w:r w:rsidR="00136308" w:rsidRPr="00296CF7">
        <w:t xml:space="preserve">access </w:t>
      </w:r>
      <w:r w:rsidRPr="00296CF7">
        <w:t>hosted environment and data</w:t>
      </w:r>
      <w:r w:rsidR="00136308" w:rsidRPr="00296CF7">
        <w:t xml:space="preserve"> when necessary</w:t>
      </w:r>
      <w:r w:rsidRPr="00296CF7">
        <w:t>.</w:t>
      </w:r>
    </w:p>
    <w:p w14:paraId="26EDBD16" w14:textId="77777777" w:rsidR="00EF245C" w:rsidRPr="00296CF7" w:rsidRDefault="00EF245C" w:rsidP="00EF245C">
      <w:pPr>
        <w:tabs>
          <w:tab w:val="left" w:pos="0"/>
        </w:tabs>
        <w:suppressAutoHyphens/>
        <w:spacing w:after="120"/>
        <w:ind w:left="709" w:hanging="709"/>
      </w:pPr>
      <w:r w:rsidRPr="00296CF7">
        <w:t>A13.6</w:t>
      </w:r>
      <w:r w:rsidRPr="00296CF7">
        <w:tab/>
        <w:t xml:space="preserve">The Contractor must notify the Client and the card scheme industry immediately if it knows or suspects that there has been, or will be, a breach of the security of Cardholder Data or of the PCI DSS. </w:t>
      </w:r>
    </w:p>
    <w:p w14:paraId="097BB609" w14:textId="77777777" w:rsidR="00EF245C" w:rsidRPr="00296CF7" w:rsidRDefault="00EF245C" w:rsidP="00EF245C">
      <w:pPr>
        <w:tabs>
          <w:tab w:val="left" w:pos="0"/>
        </w:tabs>
        <w:suppressAutoHyphens/>
        <w:spacing w:after="120"/>
        <w:ind w:left="709" w:hanging="709"/>
      </w:pPr>
      <w:r w:rsidRPr="00296CF7">
        <w:t>A13.7</w:t>
      </w:r>
      <w:r w:rsidRPr="00296CF7">
        <w:tab/>
        <w:t xml:space="preserve">The Contractor must indemnify the Client, its subsidiaries, affiliates, officers, employees and agents </w:t>
      </w:r>
      <w:r w:rsidRPr="00296CF7">
        <w:rPr>
          <w:lang w:val="en" w:eastAsia="en-GB"/>
        </w:rPr>
        <w:t xml:space="preserve">from and against all actions, demands, costs, losses, penalties, damages, liability, claims and expenses (including but not limited to reasonable legal fees) whatsoever incurred by it or them arising from the Contractor’s non-compliance with, or breach of, the PCI DSS or breach of Cardholder Data security.  </w:t>
      </w:r>
    </w:p>
    <w:p w14:paraId="6A031DDB" w14:textId="77777777" w:rsidR="00EF245C" w:rsidRPr="00296CF7" w:rsidRDefault="00EF245C" w:rsidP="00EF245C">
      <w:pPr>
        <w:tabs>
          <w:tab w:val="left" w:pos="0"/>
        </w:tabs>
        <w:suppressAutoHyphens/>
        <w:spacing w:after="0"/>
        <w:ind w:left="709" w:hanging="709"/>
      </w:pPr>
      <w:r w:rsidRPr="00296CF7">
        <w:t>A13.8</w:t>
      </w:r>
      <w:r w:rsidRPr="00296CF7">
        <w:tab/>
        <w:t xml:space="preserve">The Contractor must cease taking payments, by debit/credit card, on behalf of the Client in the event that the Contractor becomes non- compliant with, or suffers a breach of, the PCI DSS or breach of Cardholder Data security.  </w:t>
      </w:r>
    </w:p>
    <w:p w14:paraId="149D494E" w14:textId="77777777" w:rsidR="00EF245C" w:rsidRPr="00296CF7" w:rsidRDefault="00EF245C" w:rsidP="00EF245C">
      <w:pPr>
        <w:tabs>
          <w:tab w:val="left" w:pos="0"/>
        </w:tabs>
        <w:suppressAutoHyphens/>
        <w:spacing w:after="0"/>
        <w:ind w:left="709" w:hanging="709"/>
      </w:pPr>
    </w:p>
    <w:p w14:paraId="7111FAA4" w14:textId="77777777" w:rsidR="00EF245C" w:rsidRPr="00296CF7" w:rsidRDefault="00EF245C" w:rsidP="00EF245C">
      <w:pPr>
        <w:tabs>
          <w:tab w:val="left" w:pos="0"/>
        </w:tabs>
        <w:suppressAutoHyphens/>
        <w:spacing w:after="0"/>
        <w:ind w:left="709" w:hanging="709"/>
      </w:pPr>
      <w:r w:rsidRPr="00296CF7">
        <w:lastRenderedPageBreak/>
        <w:t>A13.9</w:t>
      </w:r>
      <w:r w:rsidRPr="00296CF7">
        <w:tab/>
        <w:t>As mentioned in A</w:t>
      </w:r>
      <w:r w:rsidRPr="00296CF7">
        <w:rPr>
          <w:bCs/>
        </w:rPr>
        <w:t>8.5 the Client may move to electronic payment from the Contractor (rather than cheque payment) at some point in the duration of the contract. This will be brought about via an agreed contract variation.</w:t>
      </w:r>
    </w:p>
    <w:p w14:paraId="59C96674" w14:textId="77777777" w:rsidR="00EF245C" w:rsidRPr="00296CF7" w:rsidRDefault="00EF245C" w:rsidP="00EF245C">
      <w:pPr>
        <w:tabs>
          <w:tab w:val="left" w:pos="0"/>
        </w:tabs>
        <w:suppressAutoHyphens/>
        <w:spacing w:after="0"/>
        <w:ind w:left="709" w:hanging="709"/>
        <w:rPr>
          <w:bCs/>
        </w:rPr>
      </w:pPr>
    </w:p>
    <w:p w14:paraId="1E6C5A2B" w14:textId="77777777" w:rsidR="00EF245C" w:rsidRPr="00296CF7" w:rsidRDefault="00EF245C" w:rsidP="00EF245C">
      <w:pPr>
        <w:spacing w:after="120"/>
        <w:rPr>
          <w:b/>
          <w:bCs/>
        </w:rPr>
      </w:pPr>
      <w:r w:rsidRPr="00296CF7">
        <w:rPr>
          <w:b/>
          <w:bCs/>
        </w:rPr>
        <w:t>A14</w:t>
      </w:r>
      <w:r w:rsidRPr="00296CF7">
        <w:rPr>
          <w:b/>
          <w:bCs/>
        </w:rPr>
        <w:tab/>
        <w:t>Returning the Debtor’s Goods</w:t>
      </w:r>
    </w:p>
    <w:p w14:paraId="3DCBD7EC" w14:textId="77777777" w:rsidR="00EF245C" w:rsidRPr="00296CF7" w:rsidRDefault="00EF245C" w:rsidP="00EF245C">
      <w:pPr>
        <w:spacing w:after="120"/>
        <w:ind w:left="720" w:hanging="720"/>
        <w:rPr>
          <w:bCs/>
        </w:rPr>
      </w:pPr>
      <w:r w:rsidRPr="00296CF7">
        <w:rPr>
          <w:bCs/>
        </w:rPr>
        <w:t>A14.1</w:t>
      </w:r>
      <w:r w:rsidRPr="00296CF7">
        <w:rPr>
          <w:bCs/>
        </w:rPr>
        <w:tab/>
        <w:t>Where the goods have been removed from the Debtor’s premises before payment is made and the action was legally sound, it is the Debtor’s responsibility to recover and transport the goods back to their premises.</w:t>
      </w:r>
    </w:p>
    <w:p w14:paraId="50274A55" w14:textId="77777777" w:rsidR="00EF245C" w:rsidRPr="00296CF7" w:rsidRDefault="00EF245C" w:rsidP="00EF245C">
      <w:pPr>
        <w:overflowPunct w:val="0"/>
        <w:autoSpaceDE w:val="0"/>
        <w:autoSpaceDN w:val="0"/>
        <w:adjustRightInd w:val="0"/>
        <w:spacing w:after="120"/>
        <w:textAlignment w:val="baseline"/>
        <w:rPr>
          <w:b/>
          <w:bCs/>
        </w:rPr>
      </w:pPr>
      <w:r w:rsidRPr="00296CF7">
        <w:rPr>
          <w:b/>
          <w:bCs/>
        </w:rPr>
        <w:t>A15</w:t>
      </w:r>
      <w:r w:rsidRPr="00296CF7">
        <w:rPr>
          <w:b/>
          <w:bCs/>
        </w:rPr>
        <w:tab/>
        <w:t>Professional and Technical Advice</w:t>
      </w:r>
    </w:p>
    <w:p w14:paraId="0E5B714E" w14:textId="77777777" w:rsidR="00EF245C" w:rsidRPr="00296CF7" w:rsidRDefault="00EF245C" w:rsidP="00EF245C">
      <w:pPr>
        <w:overflowPunct w:val="0"/>
        <w:autoSpaceDE w:val="0"/>
        <w:autoSpaceDN w:val="0"/>
        <w:adjustRightInd w:val="0"/>
        <w:spacing w:after="120"/>
        <w:ind w:left="720" w:hanging="720"/>
        <w:textAlignment w:val="baseline"/>
        <w:rPr>
          <w:bCs/>
        </w:rPr>
      </w:pPr>
      <w:r w:rsidRPr="00296CF7">
        <w:rPr>
          <w:bCs/>
        </w:rPr>
        <w:t>A15.1</w:t>
      </w:r>
      <w:r w:rsidRPr="00296CF7">
        <w:rPr>
          <w:bCs/>
        </w:rPr>
        <w:tab/>
        <w:t xml:space="preserve">The Contractor will provide a professional consultancy and advisory service to the Client as necessary to enable the Client and their representatives to better understand the value of goods seized through action. </w:t>
      </w:r>
    </w:p>
    <w:p w14:paraId="65166951" w14:textId="77777777" w:rsidR="00EF245C" w:rsidRPr="00296CF7" w:rsidRDefault="00EF245C" w:rsidP="00EF245C">
      <w:pPr>
        <w:overflowPunct w:val="0"/>
        <w:autoSpaceDE w:val="0"/>
        <w:autoSpaceDN w:val="0"/>
        <w:adjustRightInd w:val="0"/>
        <w:spacing w:after="120"/>
        <w:ind w:left="720" w:hanging="720"/>
        <w:textAlignment w:val="baseline"/>
        <w:rPr>
          <w:bCs/>
        </w:rPr>
      </w:pPr>
      <w:r w:rsidRPr="00296CF7">
        <w:rPr>
          <w:bCs/>
        </w:rPr>
        <w:t>A15.2</w:t>
      </w:r>
      <w:r w:rsidRPr="00296CF7">
        <w:rPr>
          <w:bCs/>
        </w:rPr>
        <w:tab/>
        <w:t>Where it is identified that it would be in the best interest of the Client to sell an item through a specialised auction, advice may be required on what the Contractor considers to be the most appropriate auction format to be used to provide the maximum return whilst trying to ensure that the sale of the item is ensured.</w:t>
      </w:r>
    </w:p>
    <w:p w14:paraId="27D33A2B" w14:textId="77777777" w:rsidR="00EF245C" w:rsidRPr="00296CF7" w:rsidRDefault="00EF245C" w:rsidP="00EF245C">
      <w:pPr>
        <w:overflowPunct w:val="0"/>
        <w:autoSpaceDE w:val="0"/>
        <w:autoSpaceDN w:val="0"/>
        <w:adjustRightInd w:val="0"/>
        <w:spacing w:after="0"/>
        <w:textAlignment w:val="baseline"/>
        <w:rPr>
          <w:bCs/>
        </w:rPr>
      </w:pPr>
      <w:r w:rsidRPr="00296CF7">
        <w:rPr>
          <w:bCs/>
        </w:rPr>
        <w:t>A15.3</w:t>
      </w:r>
      <w:r w:rsidRPr="00296CF7">
        <w:rPr>
          <w:bCs/>
        </w:rPr>
        <w:tab/>
        <w:t>The Contractor must provide the most cost effective:-</w:t>
      </w:r>
    </w:p>
    <w:p w14:paraId="6D6B531E" w14:textId="77777777" w:rsidR="00EF245C" w:rsidRPr="00296CF7" w:rsidRDefault="00EF245C" w:rsidP="00126987">
      <w:pPr>
        <w:numPr>
          <w:ilvl w:val="0"/>
          <w:numId w:val="80"/>
        </w:numPr>
        <w:overflowPunct w:val="0"/>
        <w:autoSpaceDE w:val="0"/>
        <w:autoSpaceDN w:val="0"/>
        <w:adjustRightInd w:val="0"/>
        <w:spacing w:after="0" w:line="240" w:lineRule="auto"/>
        <w:ind w:left="1491" w:hanging="357"/>
        <w:textAlignment w:val="baseline"/>
        <w:rPr>
          <w:bCs/>
        </w:rPr>
      </w:pPr>
      <w:r w:rsidRPr="00296CF7">
        <w:rPr>
          <w:bCs/>
        </w:rPr>
        <w:t>Storage for the item (s);</w:t>
      </w:r>
    </w:p>
    <w:p w14:paraId="49609B63" w14:textId="77777777" w:rsidR="00EF245C" w:rsidRPr="00296CF7" w:rsidRDefault="00EF245C" w:rsidP="00126987">
      <w:pPr>
        <w:numPr>
          <w:ilvl w:val="0"/>
          <w:numId w:val="80"/>
        </w:numPr>
        <w:overflowPunct w:val="0"/>
        <w:autoSpaceDE w:val="0"/>
        <w:autoSpaceDN w:val="0"/>
        <w:adjustRightInd w:val="0"/>
        <w:spacing w:after="0" w:line="240" w:lineRule="auto"/>
        <w:ind w:left="1491" w:hanging="357"/>
        <w:textAlignment w:val="baseline"/>
        <w:rPr>
          <w:bCs/>
        </w:rPr>
      </w:pPr>
      <w:r w:rsidRPr="00296CF7">
        <w:rPr>
          <w:bCs/>
        </w:rPr>
        <w:t>Method of transportation for the item (s) to the Auction House or place of sale; and</w:t>
      </w:r>
    </w:p>
    <w:p w14:paraId="1A35F79D" w14:textId="77777777" w:rsidR="00EF245C" w:rsidRPr="00296CF7" w:rsidRDefault="00EF245C" w:rsidP="00126987">
      <w:pPr>
        <w:numPr>
          <w:ilvl w:val="0"/>
          <w:numId w:val="80"/>
        </w:numPr>
        <w:overflowPunct w:val="0"/>
        <w:autoSpaceDE w:val="0"/>
        <w:autoSpaceDN w:val="0"/>
        <w:adjustRightInd w:val="0"/>
        <w:spacing w:after="0" w:line="240" w:lineRule="auto"/>
        <w:ind w:left="1491" w:hanging="357"/>
        <w:textAlignment w:val="baseline"/>
        <w:rPr>
          <w:bCs/>
        </w:rPr>
      </w:pPr>
      <w:r w:rsidRPr="00296CF7">
        <w:rPr>
          <w:bCs/>
        </w:rPr>
        <w:t>Type of packing for the selected storage and transport types.</w:t>
      </w:r>
    </w:p>
    <w:p w14:paraId="236902ED" w14:textId="77777777" w:rsidR="00EF245C" w:rsidRPr="00296CF7" w:rsidRDefault="00EF245C" w:rsidP="00EF245C">
      <w:pPr>
        <w:overflowPunct w:val="0"/>
        <w:autoSpaceDE w:val="0"/>
        <w:autoSpaceDN w:val="0"/>
        <w:adjustRightInd w:val="0"/>
        <w:spacing w:before="120" w:after="120"/>
        <w:ind w:left="720" w:hanging="720"/>
        <w:textAlignment w:val="baseline"/>
        <w:rPr>
          <w:bCs/>
        </w:rPr>
      </w:pPr>
      <w:r w:rsidRPr="00296CF7">
        <w:rPr>
          <w:bCs/>
        </w:rPr>
        <w:t>A15.4</w:t>
      </w:r>
      <w:r w:rsidRPr="00296CF7">
        <w:rPr>
          <w:bCs/>
        </w:rPr>
        <w:tab/>
        <w:t>The Contractor must demonstrate that the service and advice given is in the best interest of the Client and that any potential conflicts of interest, such as a commission being earned through the sale of an item, is avoided.</w:t>
      </w:r>
    </w:p>
    <w:p w14:paraId="0EA1FD1E" w14:textId="77777777" w:rsidR="00EF245C" w:rsidRPr="00296CF7" w:rsidRDefault="00EF245C" w:rsidP="00EF245C">
      <w:pPr>
        <w:overflowPunct w:val="0"/>
        <w:autoSpaceDE w:val="0"/>
        <w:autoSpaceDN w:val="0"/>
        <w:adjustRightInd w:val="0"/>
        <w:spacing w:after="0"/>
        <w:textAlignment w:val="baseline"/>
        <w:rPr>
          <w:b/>
          <w:bCs/>
        </w:rPr>
      </w:pPr>
      <w:r w:rsidRPr="00296CF7">
        <w:rPr>
          <w:b/>
          <w:bCs/>
        </w:rPr>
        <w:t>A16</w:t>
      </w:r>
      <w:r w:rsidRPr="00296CF7">
        <w:rPr>
          <w:b/>
          <w:bCs/>
        </w:rPr>
        <w:tab/>
        <w:t>Immediate Removal</w:t>
      </w:r>
    </w:p>
    <w:p w14:paraId="77781228" w14:textId="77777777" w:rsidR="00EF245C" w:rsidRPr="00296CF7" w:rsidRDefault="00EF245C" w:rsidP="00EF245C">
      <w:pPr>
        <w:overflowPunct w:val="0"/>
        <w:autoSpaceDE w:val="0"/>
        <w:autoSpaceDN w:val="0"/>
        <w:adjustRightInd w:val="0"/>
        <w:spacing w:after="0"/>
        <w:ind w:left="720" w:hanging="720"/>
        <w:textAlignment w:val="baseline"/>
        <w:rPr>
          <w:bCs/>
        </w:rPr>
      </w:pPr>
      <w:r w:rsidRPr="00296CF7">
        <w:rPr>
          <w:bCs/>
        </w:rPr>
        <w:t>A16.1</w:t>
      </w:r>
      <w:r w:rsidRPr="00296CF7">
        <w:rPr>
          <w:bCs/>
        </w:rPr>
        <w:tab/>
        <w:t>The Client will give advance notice to the Contractor wherever possible but in cases where immediate removal is necessary the Contractor must have the ability to carry this out without notice, providing sufficient transport and personnel:-</w:t>
      </w:r>
    </w:p>
    <w:p w14:paraId="545D7374" w14:textId="77777777" w:rsidR="00EF245C" w:rsidRPr="00296CF7" w:rsidRDefault="00EF245C" w:rsidP="00126987">
      <w:pPr>
        <w:pStyle w:val="ListParagraph"/>
        <w:numPr>
          <w:ilvl w:val="0"/>
          <w:numId w:val="90"/>
        </w:numPr>
        <w:rPr>
          <w:bCs/>
        </w:rPr>
      </w:pPr>
      <w:r w:rsidRPr="00296CF7">
        <w:rPr>
          <w:bCs/>
        </w:rPr>
        <w:t>Whenever required (Taking Control of Goods actions must commence between 06:00am and 9:00pm, or where trading is wholly or partly outside those hours, so removal may be any time after commencement);</w:t>
      </w:r>
    </w:p>
    <w:p w14:paraId="20230AC6" w14:textId="77777777" w:rsidR="00EF245C" w:rsidRPr="00296CF7" w:rsidRDefault="00EF245C" w:rsidP="00126987">
      <w:pPr>
        <w:pStyle w:val="ListParagraph"/>
        <w:numPr>
          <w:ilvl w:val="0"/>
          <w:numId w:val="90"/>
        </w:numPr>
        <w:overflowPunct w:val="0"/>
        <w:autoSpaceDE w:val="0"/>
        <w:autoSpaceDN w:val="0"/>
        <w:adjustRightInd w:val="0"/>
        <w:spacing w:after="0" w:line="240" w:lineRule="auto"/>
        <w:textAlignment w:val="baseline"/>
        <w:rPr>
          <w:bCs/>
        </w:rPr>
      </w:pPr>
      <w:r w:rsidRPr="00296CF7">
        <w:rPr>
          <w:bCs/>
        </w:rPr>
        <w:t>At the Debtor’s premises or wherever the goods are held;</w:t>
      </w:r>
    </w:p>
    <w:p w14:paraId="7B611B67" w14:textId="77777777" w:rsidR="00EF245C" w:rsidRPr="00296CF7" w:rsidRDefault="00EF245C" w:rsidP="00126987">
      <w:pPr>
        <w:pStyle w:val="ListParagraph"/>
        <w:numPr>
          <w:ilvl w:val="0"/>
          <w:numId w:val="90"/>
        </w:numPr>
        <w:overflowPunct w:val="0"/>
        <w:autoSpaceDE w:val="0"/>
        <w:autoSpaceDN w:val="0"/>
        <w:adjustRightInd w:val="0"/>
        <w:spacing w:after="120" w:line="240" w:lineRule="auto"/>
        <w:textAlignment w:val="baseline"/>
        <w:rPr>
          <w:bCs/>
        </w:rPr>
      </w:pPr>
      <w:r w:rsidRPr="00296CF7">
        <w:rPr>
          <w:bCs/>
        </w:rPr>
        <w:t>Within any part of the Contractor’s designated area or region.</w:t>
      </w:r>
    </w:p>
    <w:p w14:paraId="57653793" w14:textId="77777777" w:rsidR="00EF245C" w:rsidRPr="00296CF7" w:rsidRDefault="00EF245C" w:rsidP="00EF245C">
      <w:pPr>
        <w:overflowPunct w:val="0"/>
        <w:autoSpaceDE w:val="0"/>
        <w:autoSpaceDN w:val="0"/>
        <w:adjustRightInd w:val="0"/>
        <w:spacing w:after="120"/>
        <w:ind w:left="714" w:hanging="714"/>
        <w:textAlignment w:val="baseline"/>
        <w:rPr>
          <w:bCs/>
        </w:rPr>
      </w:pPr>
      <w:r w:rsidRPr="00296CF7">
        <w:rPr>
          <w:bCs/>
        </w:rPr>
        <w:t>A16.2</w:t>
      </w:r>
      <w:r w:rsidRPr="00296CF7">
        <w:rPr>
          <w:bCs/>
        </w:rPr>
        <w:tab/>
        <w:t>The Contractor must have the ability to conduct immediate removal simultaneously where goods are held at a number of premises owned or used by the Debtor.  This exceptional situation will be managed in close liaison with the Client.</w:t>
      </w:r>
    </w:p>
    <w:p w14:paraId="6111F7AA" w14:textId="77777777" w:rsidR="00EF245C" w:rsidRPr="00296CF7" w:rsidRDefault="00EF245C" w:rsidP="00EF245C">
      <w:pPr>
        <w:overflowPunct w:val="0"/>
        <w:autoSpaceDE w:val="0"/>
        <w:autoSpaceDN w:val="0"/>
        <w:adjustRightInd w:val="0"/>
        <w:spacing w:after="120"/>
        <w:textAlignment w:val="baseline"/>
        <w:rPr>
          <w:b/>
          <w:bCs/>
        </w:rPr>
      </w:pPr>
      <w:r w:rsidRPr="00296CF7">
        <w:rPr>
          <w:b/>
          <w:bCs/>
        </w:rPr>
        <w:t>A17</w:t>
      </w:r>
      <w:r w:rsidRPr="00296CF7">
        <w:rPr>
          <w:b/>
          <w:bCs/>
        </w:rPr>
        <w:tab/>
        <w:t>Auction Planning</w:t>
      </w:r>
    </w:p>
    <w:p w14:paraId="095718DE" w14:textId="77777777" w:rsidR="00EF245C" w:rsidRPr="00296CF7" w:rsidRDefault="00EF245C" w:rsidP="00EF245C">
      <w:pPr>
        <w:overflowPunct w:val="0"/>
        <w:autoSpaceDE w:val="0"/>
        <w:autoSpaceDN w:val="0"/>
        <w:adjustRightInd w:val="0"/>
        <w:spacing w:after="0"/>
        <w:textAlignment w:val="baseline"/>
        <w:rPr>
          <w:bCs/>
        </w:rPr>
      </w:pPr>
      <w:r w:rsidRPr="00296CF7">
        <w:rPr>
          <w:bCs/>
        </w:rPr>
        <w:t>A17.1</w:t>
      </w:r>
      <w:r w:rsidRPr="00296CF7">
        <w:rPr>
          <w:bCs/>
        </w:rPr>
        <w:tab/>
        <w:t>The Contractor must ensure that,</w:t>
      </w:r>
    </w:p>
    <w:p w14:paraId="6D61A389" w14:textId="77777777" w:rsidR="00EF245C" w:rsidRPr="00296CF7" w:rsidRDefault="00EF245C" w:rsidP="00126987">
      <w:pPr>
        <w:numPr>
          <w:ilvl w:val="0"/>
          <w:numId w:val="81"/>
        </w:numPr>
        <w:overflowPunct w:val="0"/>
        <w:autoSpaceDE w:val="0"/>
        <w:autoSpaceDN w:val="0"/>
        <w:adjustRightInd w:val="0"/>
        <w:spacing w:after="0" w:line="240" w:lineRule="auto"/>
        <w:ind w:left="1491" w:hanging="357"/>
        <w:textAlignment w:val="baseline"/>
        <w:rPr>
          <w:bCs/>
        </w:rPr>
      </w:pPr>
      <w:r w:rsidRPr="00296CF7">
        <w:rPr>
          <w:bCs/>
        </w:rPr>
        <w:t>items will be included into auctions in which there will be maximum interest;</w:t>
      </w:r>
    </w:p>
    <w:p w14:paraId="55CBA306" w14:textId="77777777" w:rsidR="00EF245C" w:rsidRPr="00296CF7" w:rsidRDefault="00EF245C" w:rsidP="00126987">
      <w:pPr>
        <w:numPr>
          <w:ilvl w:val="0"/>
          <w:numId w:val="81"/>
        </w:numPr>
        <w:overflowPunct w:val="0"/>
        <w:autoSpaceDE w:val="0"/>
        <w:autoSpaceDN w:val="0"/>
        <w:adjustRightInd w:val="0"/>
        <w:spacing w:after="120" w:line="240" w:lineRule="auto"/>
        <w:ind w:left="1491" w:hanging="357"/>
        <w:textAlignment w:val="baseline"/>
        <w:rPr>
          <w:bCs/>
        </w:rPr>
      </w:pPr>
      <w:proofErr w:type="gramStart"/>
      <w:r w:rsidRPr="00296CF7">
        <w:rPr>
          <w:bCs/>
        </w:rPr>
        <w:t>catalogues</w:t>
      </w:r>
      <w:proofErr w:type="gramEnd"/>
      <w:r w:rsidRPr="00296CF7">
        <w:rPr>
          <w:bCs/>
        </w:rPr>
        <w:t xml:space="preserve"> and auctions are marketed to generate the required levels of interest so as to ensure the best level of return is obtained for the Client.  </w:t>
      </w:r>
    </w:p>
    <w:p w14:paraId="0039F886" w14:textId="77777777" w:rsidR="00EF245C" w:rsidRPr="00296CF7" w:rsidRDefault="00EF245C" w:rsidP="00EF245C">
      <w:pPr>
        <w:overflowPunct w:val="0"/>
        <w:autoSpaceDE w:val="0"/>
        <w:autoSpaceDN w:val="0"/>
        <w:adjustRightInd w:val="0"/>
        <w:spacing w:after="120"/>
        <w:ind w:left="720" w:hanging="720"/>
        <w:textAlignment w:val="baseline"/>
        <w:rPr>
          <w:bCs/>
        </w:rPr>
      </w:pPr>
      <w:r w:rsidRPr="00296CF7">
        <w:rPr>
          <w:bCs/>
        </w:rPr>
        <w:lastRenderedPageBreak/>
        <w:t>A17.2</w:t>
      </w:r>
      <w:r w:rsidRPr="00296CF7">
        <w:rPr>
          <w:bCs/>
        </w:rPr>
        <w:tab/>
        <w:t>The Client requires that all goods shall be sold at public auction, unless the Client gives express instructions that an alternative method of sale is permissible for a specific assignment.</w:t>
      </w:r>
    </w:p>
    <w:p w14:paraId="4AFFC9E7" w14:textId="77777777" w:rsidR="00EF245C" w:rsidRPr="00296CF7" w:rsidRDefault="00EF245C" w:rsidP="00EF245C">
      <w:pPr>
        <w:overflowPunct w:val="0"/>
        <w:autoSpaceDE w:val="0"/>
        <w:autoSpaceDN w:val="0"/>
        <w:adjustRightInd w:val="0"/>
        <w:spacing w:after="120"/>
        <w:ind w:left="720" w:hanging="720"/>
        <w:textAlignment w:val="baseline"/>
        <w:rPr>
          <w:bCs/>
        </w:rPr>
      </w:pPr>
      <w:r w:rsidRPr="00296CF7">
        <w:rPr>
          <w:bCs/>
        </w:rPr>
        <w:t>A17.3</w:t>
      </w:r>
      <w:r w:rsidRPr="00296CF7">
        <w:rPr>
          <w:bCs/>
        </w:rPr>
        <w:tab/>
        <w:t xml:space="preserve">Contractors must be able to provide the most appropriate type of auction platform for the various types of items provided by the Client.  Auction platforms are likely to include, but not be exclusive to, “saleroom” auctions and cannot be solely by internet. Internet bidding may be accepted but to run alongside a public “face to face” sale </w:t>
      </w:r>
    </w:p>
    <w:p w14:paraId="51F1769D" w14:textId="77777777" w:rsidR="00EF245C" w:rsidRPr="00296CF7" w:rsidRDefault="00EF245C" w:rsidP="00EF245C">
      <w:pPr>
        <w:overflowPunct w:val="0"/>
        <w:autoSpaceDE w:val="0"/>
        <w:autoSpaceDN w:val="0"/>
        <w:adjustRightInd w:val="0"/>
        <w:spacing w:after="120"/>
        <w:ind w:left="720" w:hanging="720"/>
        <w:textAlignment w:val="baseline"/>
        <w:rPr>
          <w:bCs/>
        </w:rPr>
      </w:pPr>
      <w:r w:rsidRPr="00296CF7">
        <w:rPr>
          <w:bCs/>
        </w:rPr>
        <w:t>A17.4</w:t>
      </w:r>
      <w:r w:rsidRPr="00296CF7">
        <w:rPr>
          <w:bCs/>
        </w:rPr>
        <w:tab/>
        <w:t>Contractors must retain market awareness and be able to advise the Client on the most appropriate times and types of auctions that should be used for the sale of items so as to ensure the maximum return.</w:t>
      </w:r>
    </w:p>
    <w:p w14:paraId="37604924" w14:textId="77777777" w:rsidR="00EF245C" w:rsidRPr="00296CF7" w:rsidRDefault="00EF245C" w:rsidP="00EF245C">
      <w:pPr>
        <w:overflowPunct w:val="0"/>
        <w:autoSpaceDE w:val="0"/>
        <w:autoSpaceDN w:val="0"/>
        <w:adjustRightInd w:val="0"/>
        <w:spacing w:after="120"/>
        <w:ind w:left="720" w:hanging="720"/>
        <w:textAlignment w:val="baseline"/>
        <w:rPr>
          <w:bCs/>
        </w:rPr>
      </w:pPr>
      <w:r w:rsidRPr="00296CF7">
        <w:rPr>
          <w:bCs/>
        </w:rPr>
        <w:t>A17.5</w:t>
      </w:r>
      <w:r w:rsidRPr="00296CF7">
        <w:rPr>
          <w:bCs/>
        </w:rPr>
        <w:tab/>
        <w:t>Contractors must have access to specialist auction sales where this is deemed to be the most appropriate method of sale for specialist items.</w:t>
      </w:r>
    </w:p>
    <w:p w14:paraId="03E2B755" w14:textId="77777777" w:rsidR="00EF245C" w:rsidRPr="00296CF7" w:rsidRDefault="00EF245C" w:rsidP="00EF245C">
      <w:pPr>
        <w:overflowPunct w:val="0"/>
        <w:autoSpaceDE w:val="0"/>
        <w:autoSpaceDN w:val="0"/>
        <w:adjustRightInd w:val="0"/>
        <w:spacing w:after="120"/>
        <w:ind w:left="720" w:hanging="720"/>
        <w:textAlignment w:val="baseline"/>
        <w:rPr>
          <w:bCs/>
        </w:rPr>
      </w:pPr>
      <w:r w:rsidRPr="00296CF7">
        <w:rPr>
          <w:bCs/>
        </w:rPr>
        <w:t>A17.6</w:t>
      </w:r>
      <w:r w:rsidRPr="00296CF7">
        <w:rPr>
          <w:bCs/>
        </w:rPr>
        <w:tab/>
        <w:t>Where specialist auction sales are used, the Contractor will be required to manage the process on behalf of the Client so as to ensure that any commission or costs incurred in the sale can be deemed to be cost effective.</w:t>
      </w:r>
    </w:p>
    <w:p w14:paraId="2B9FF5C5" w14:textId="77777777" w:rsidR="00EF245C" w:rsidRPr="00296CF7" w:rsidRDefault="00EF245C" w:rsidP="00EF245C">
      <w:pPr>
        <w:overflowPunct w:val="0"/>
        <w:autoSpaceDE w:val="0"/>
        <w:autoSpaceDN w:val="0"/>
        <w:adjustRightInd w:val="0"/>
        <w:spacing w:after="120"/>
        <w:ind w:left="717" w:hanging="717"/>
        <w:textAlignment w:val="baseline"/>
      </w:pPr>
      <w:r w:rsidRPr="00296CF7">
        <w:t>A17.7</w:t>
      </w:r>
      <w:r w:rsidRPr="00296CF7">
        <w:tab/>
        <w:t>The Contractor must ensure that potential bidders are allowed access to view and collect the goods and that all Health &amp; Safety and Insurance requirements are adhered to.</w:t>
      </w:r>
    </w:p>
    <w:p w14:paraId="32A461C1" w14:textId="77777777" w:rsidR="00EF245C" w:rsidRPr="00296CF7" w:rsidRDefault="00EF245C" w:rsidP="00EF245C">
      <w:pPr>
        <w:overflowPunct w:val="0"/>
        <w:autoSpaceDE w:val="0"/>
        <w:autoSpaceDN w:val="0"/>
        <w:adjustRightInd w:val="0"/>
        <w:spacing w:after="120"/>
        <w:ind w:left="717" w:hanging="717"/>
        <w:textAlignment w:val="baseline"/>
      </w:pPr>
      <w:r w:rsidRPr="00296CF7">
        <w:t>A17.8</w:t>
      </w:r>
      <w:r w:rsidRPr="00296CF7">
        <w:tab/>
        <w:t>The Contractor will be required to make use of all options, including the Internet and specialist publications to advertise and illustrate the goods to best advantage to maximise the sale value.  This is particularly relevant where realisations are improved by viewing articles in an assembled condition.</w:t>
      </w:r>
    </w:p>
    <w:p w14:paraId="67470520" w14:textId="77777777" w:rsidR="00EF245C" w:rsidRPr="00296CF7" w:rsidRDefault="00EF245C" w:rsidP="00EF245C">
      <w:pPr>
        <w:overflowPunct w:val="0"/>
        <w:autoSpaceDE w:val="0"/>
        <w:autoSpaceDN w:val="0"/>
        <w:adjustRightInd w:val="0"/>
        <w:spacing w:after="120"/>
        <w:ind w:left="717" w:hanging="717"/>
        <w:textAlignment w:val="baseline"/>
        <w:rPr>
          <w:bCs/>
        </w:rPr>
      </w:pPr>
      <w:r w:rsidRPr="00296CF7">
        <w:t>A18.9</w:t>
      </w:r>
      <w:r w:rsidRPr="00296CF7">
        <w:tab/>
        <w:t>The Contractor must arrange sale “on site” where it is sensible to do so and more advantageous to the Client.</w:t>
      </w:r>
    </w:p>
    <w:p w14:paraId="2A9C7890" w14:textId="77777777" w:rsidR="00EF245C" w:rsidRPr="00296CF7" w:rsidRDefault="00EF245C" w:rsidP="00EF245C">
      <w:pPr>
        <w:overflowPunct w:val="0"/>
        <w:autoSpaceDE w:val="0"/>
        <w:autoSpaceDN w:val="0"/>
        <w:adjustRightInd w:val="0"/>
        <w:spacing w:after="120"/>
        <w:textAlignment w:val="baseline"/>
        <w:rPr>
          <w:b/>
          <w:bCs/>
        </w:rPr>
      </w:pPr>
      <w:r w:rsidRPr="00296CF7">
        <w:rPr>
          <w:b/>
          <w:bCs/>
        </w:rPr>
        <w:t>A18</w:t>
      </w:r>
      <w:r w:rsidRPr="00296CF7">
        <w:rPr>
          <w:b/>
          <w:bCs/>
        </w:rPr>
        <w:tab/>
        <w:t>Saleroom Services</w:t>
      </w:r>
    </w:p>
    <w:p w14:paraId="4FCA0148" w14:textId="77777777" w:rsidR="00EF245C" w:rsidRPr="00296CF7" w:rsidRDefault="00EF245C" w:rsidP="00EF245C">
      <w:pPr>
        <w:overflowPunct w:val="0"/>
        <w:autoSpaceDE w:val="0"/>
        <w:autoSpaceDN w:val="0"/>
        <w:adjustRightInd w:val="0"/>
        <w:spacing w:after="120"/>
        <w:ind w:left="720" w:hanging="720"/>
        <w:textAlignment w:val="baseline"/>
        <w:rPr>
          <w:bCs/>
        </w:rPr>
      </w:pPr>
      <w:r w:rsidRPr="00296CF7">
        <w:rPr>
          <w:bCs/>
        </w:rPr>
        <w:t>A18.1</w:t>
      </w:r>
      <w:r w:rsidRPr="00296CF7">
        <w:rPr>
          <w:bCs/>
        </w:rPr>
        <w:tab/>
        <w:t>The Contractor is required to provide a variety of saleroom services to prospective buyers including, but not exclusive to, proxy bidding, telephone bidding and commission services.</w:t>
      </w:r>
    </w:p>
    <w:p w14:paraId="13A00040" w14:textId="77777777" w:rsidR="00EF245C" w:rsidRPr="00296CF7" w:rsidRDefault="00EF245C" w:rsidP="00EF245C">
      <w:pPr>
        <w:overflowPunct w:val="0"/>
        <w:autoSpaceDE w:val="0"/>
        <w:autoSpaceDN w:val="0"/>
        <w:adjustRightInd w:val="0"/>
        <w:spacing w:after="120"/>
        <w:ind w:left="720" w:hanging="720"/>
        <w:textAlignment w:val="baseline"/>
        <w:rPr>
          <w:bCs/>
        </w:rPr>
      </w:pPr>
      <w:r w:rsidRPr="00296CF7">
        <w:rPr>
          <w:bCs/>
        </w:rPr>
        <w:t>A18.2</w:t>
      </w:r>
      <w:r w:rsidRPr="00296CF7">
        <w:rPr>
          <w:bCs/>
        </w:rPr>
        <w:tab/>
        <w:t>Telephone bidding and commission bids must be readily available as part of the auction process, to a wide customer base and be user-friendly.</w:t>
      </w:r>
    </w:p>
    <w:p w14:paraId="7C364999" w14:textId="77777777" w:rsidR="00EF245C" w:rsidRPr="00296CF7" w:rsidRDefault="00EF245C" w:rsidP="00EF245C">
      <w:pPr>
        <w:overflowPunct w:val="0"/>
        <w:autoSpaceDE w:val="0"/>
        <w:autoSpaceDN w:val="0"/>
        <w:adjustRightInd w:val="0"/>
        <w:spacing w:after="120"/>
        <w:ind w:left="720" w:hanging="720"/>
        <w:textAlignment w:val="baseline"/>
        <w:rPr>
          <w:bCs/>
        </w:rPr>
      </w:pPr>
      <w:r w:rsidRPr="00296CF7">
        <w:rPr>
          <w:bCs/>
        </w:rPr>
        <w:t>A18.3</w:t>
      </w:r>
      <w:r w:rsidRPr="00296CF7">
        <w:rPr>
          <w:bCs/>
        </w:rPr>
        <w:tab/>
        <w:t>The role and performance of the Contractor is seen by the Client as being a key enabler in ensuring the sale of the items for the highest possible return.  The Contractors must have previous experience in holding auctions for the types of items seized as part of the Client’s action.</w:t>
      </w:r>
    </w:p>
    <w:p w14:paraId="49B2752F" w14:textId="77777777" w:rsidR="00EF245C" w:rsidRPr="00296CF7" w:rsidRDefault="00EF245C" w:rsidP="00EF245C">
      <w:pPr>
        <w:overflowPunct w:val="0"/>
        <w:autoSpaceDE w:val="0"/>
        <w:autoSpaceDN w:val="0"/>
        <w:adjustRightInd w:val="0"/>
        <w:ind w:left="720" w:hanging="720"/>
        <w:textAlignment w:val="baseline"/>
      </w:pPr>
      <w:r w:rsidRPr="00296CF7">
        <w:rPr>
          <w:bCs/>
        </w:rPr>
        <w:t>A18.4</w:t>
      </w:r>
      <w:r w:rsidRPr="00296CF7">
        <w:rPr>
          <w:bCs/>
        </w:rPr>
        <w:tab/>
        <w:t>Contractors must demonstrate a track record for obtaining sale prices in line with current market values although no reserve should be set.</w:t>
      </w:r>
    </w:p>
    <w:p w14:paraId="5E4656A0" w14:textId="77777777" w:rsidR="00EF245C" w:rsidRPr="00296CF7" w:rsidRDefault="00EF245C" w:rsidP="00EF245C">
      <w:pPr>
        <w:overflowPunct w:val="0"/>
        <w:autoSpaceDE w:val="0"/>
        <w:autoSpaceDN w:val="0"/>
        <w:adjustRightInd w:val="0"/>
        <w:spacing w:after="120"/>
        <w:textAlignment w:val="baseline"/>
        <w:rPr>
          <w:b/>
        </w:rPr>
      </w:pPr>
      <w:r w:rsidRPr="00296CF7">
        <w:rPr>
          <w:b/>
        </w:rPr>
        <w:t>A19</w:t>
      </w:r>
      <w:r w:rsidRPr="00296CF7">
        <w:rPr>
          <w:b/>
        </w:rPr>
        <w:tab/>
        <w:t>Documentation and Security</w:t>
      </w:r>
    </w:p>
    <w:p w14:paraId="4B762E10" w14:textId="77777777" w:rsidR="00EF245C" w:rsidRPr="00296CF7" w:rsidRDefault="00EF245C" w:rsidP="00EF245C">
      <w:pPr>
        <w:overflowPunct w:val="0"/>
        <w:autoSpaceDE w:val="0"/>
        <w:autoSpaceDN w:val="0"/>
        <w:adjustRightInd w:val="0"/>
        <w:spacing w:after="0"/>
        <w:ind w:left="720" w:hanging="720"/>
        <w:textAlignment w:val="baseline"/>
      </w:pPr>
      <w:r w:rsidRPr="00296CF7">
        <w:t>A19.1</w:t>
      </w:r>
      <w:r w:rsidRPr="00296CF7">
        <w:tab/>
        <w:t>The Client will arrange for the following documents to be delivered to the Contractor using a Fully Tracked Service:-</w:t>
      </w:r>
    </w:p>
    <w:p w14:paraId="0FD1F1E9" w14:textId="77777777" w:rsidR="00EF245C" w:rsidRPr="00296CF7" w:rsidRDefault="00EF245C" w:rsidP="00126987">
      <w:pPr>
        <w:pStyle w:val="ListParagraph"/>
        <w:numPr>
          <w:ilvl w:val="0"/>
          <w:numId w:val="91"/>
        </w:numPr>
        <w:overflowPunct w:val="0"/>
        <w:autoSpaceDE w:val="0"/>
        <w:autoSpaceDN w:val="0"/>
        <w:adjustRightInd w:val="0"/>
        <w:spacing w:after="0" w:line="240" w:lineRule="auto"/>
        <w:textAlignment w:val="baseline"/>
      </w:pPr>
      <w:r w:rsidRPr="00296CF7">
        <w:t xml:space="preserve">The notice and inventory (C204 </w:t>
      </w:r>
      <w:proofErr w:type="spellStart"/>
      <w:r w:rsidRPr="00296CF7">
        <w:t>TCoG</w:t>
      </w:r>
      <w:proofErr w:type="spellEnd"/>
      <w:r w:rsidRPr="00296CF7">
        <w:t>). The Contractor must have a signed copy in their possession before attending the Debtor’s premises for appraisal and removal;</w:t>
      </w:r>
    </w:p>
    <w:p w14:paraId="043A1FCF" w14:textId="77777777" w:rsidR="00EF245C" w:rsidRPr="00296CF7" w:rsidRDefault="00EF245C" w:rsidP="00126987">
      <w:pPr>
        <w:pStyle w:val="ListParagraph"/>
        <w:numPr>
          <w:ilvl w:val="0"/>
          <w:numId w:val="91"/>
        </w:numPr>
        <w:overflowPunct w:val="0"/>
        <w:autoSpaceDE w:val="0"/>
        <w:autoSpaceDN w:val="0"/>
        <w:adjustRightInd w:val="0"/>
        <w:spacing w:after="120" w:line="240" w:lineRule="auto"/>
        <w:textAlignment w:val="baseline"/>
      </w:pPr>
      <w:r w:rsidRPr="00296CF7">
        <w:lastRenderedPageBreak/>
        <w:t>A calculation showing the daily rate of interest accruing on the unpaid balance; and</w:t>
      </w:r>
    </w:p>
    <w:p w14:paraId="44E30976" w14:textId="77777777" w:rsidR="00EF245C" w:rsidRPr="00296CF7" w:rsidRDefault="00EF245C" w:rsidP="00126987">
      <w:pPr>
        <w:pStyle w:val="ListParagraph"/>
        <w:numPr>
          <w:ilvl w:val="0"/>
          <w:numId w:val="91"/>
        </w:numPr>
      </w:pPr>
      <w:r w:rsidRPr="00296CF7">
        <w:t>Details of any co-owners.</w:t>
      </w:r>
    </w:p>
    <w:p w14:paraId="54EED5B9" w14:textId="77777777" w:rsidR="00EF245C" w:rsidRPr="00296CF7" w:rsidRDefault="00EF245C" w:rsidP="00EF245C">
      <w:pPr>
        <w:overflowPunct w:val="0"/>
        <w:autoSpaceDE w:val="0"/>
        <w:autoSpaceDN w:val="0"/>
        <w:adjustRightInd w:val="0"/>
        <w:spacing w:after="120"/>
        <w:ind w:left="717" w:hanging="717"/>
        <w:textAlignment w:val="baseline"/>
      </w:pPr>
      <w:r w:rsidRPr="00296CF7">
        <w:t>A19.2</w:t>
      </w:r>
      <w:r w:rsidRPr="00296CF7">
        <w:tab/>
        <w:t xml:space="preserve">The Contractor must use a fully tracked delivery for all movements of HMRC documentation between sub-contractors. </w:t>
      </w:r>
    </w:p>
    <w:p w14:paraId="6989FC96" w14:textId="77777777" w:rsidR="00EF245C" w:rsidRPr="00296CF7" w:rsidRDefault="00EF245C" w:rsidP="00EF245C">
      <w:pPr>
        <w:overflowPunct w:val="0"/>
        <w:autoSpaceDE w:val="0"/>
        <w:autoSpaceDN w:val="0"/>
        <w:adjustRightInd w:val="0"/>
        <w:spacing w:after="120"/>
        <w:ind w:left="717" w:hanging="717"/>
        <w:textAlignment w:val="baseline"/>
      </w:pPr>
      <w:r w:rsidRPr="00296CF7">
        <w:t>A19.3</w:t>
      </w:r>
      <w:r w:rsidRPr="00296CF7">
        <w:tab/>
        <w:t xml:space="preserve">The Client will not pay a claim to charges or expenses for subsistence or travel to and from the Contractor’s place of business. </w:t>
      </w:r>
    </w:p>
    <w:p w14:paraId="6DABF349" w14:textId="77777777" w:rsidR="00EF245C" w:rsidRPr="00296CF7" w:rsidRDefault="00EF245C" w:rsidP="00EF245C">
      <w:pPr>
        <w:overflowPunct w:val="0"/>
        <w:autoSpaceDE w:val="0"/>
        <w:autoSpaceDN w:val="0"/>
        <w:adjustRightInd w:val="0"/>
        <w:spacing w:after="120"/>
        <w:ind w:left="714" w:hanging="714"/>
        <w:textAlignment w:val="baseline"/>
      </w:pPr>
      <w:r w:rsidRPr="00296CF7">
        <w:t>A19.4</w:t>
      </w:r>
      <w:r w:rsidRPr="00296CF7">
        <w:tab/>
        <w:t xml:space="preserve">Where the Contractor is a “taxable person” for VAT purposes they should provide the Client with their VAT Registration Number and </w:t>
      </w:r>
      <w:proofErr w:type="gramStart"/>
      <w:r w:rsidRPr="00296CF7">
        <w:t>advise</w:t>
      </w:r>
      <w:proofErr w:type="gramEnd"/>
      <w:r w:rsidRPr="00296CF7">
        <w:t xml:space="preserve"> of any subsequent change in status.</w:t>
      </w:r>
    </w:p>
    <w:p w14:paraId="78A12DD4" w14:textId="77777777" w:rsidR="00EF245C" w:rsidRPr="00296CF7" w:rsidRDefault="00EF245C" w:rsidP="00EF245C">
      <w:pPr>
        <w:overflowPunct w:val="0"/>
        <w:autoSpaceDE w:val="0"/>
        <w:autoSpaceDN w:val="0"/>
        <w:adjustRightInd w:val="0"/>
        <w:spacing w:after="120"/>
        <w:textAlignment w:val="baseline"/>
        <w:rPr>
          <w:b/>
        </w:rPr>
      </w:pPr>
      <w:r w:rsidRPr="00296CF7">
        <w:rPr>
          <w:b/>
        </w:rPr>
        <w:t>A20</w:t>
      </w:r>
      <w:r w:rsidRPr="00296CF7">
        <w:rPr>
          <w:b/>
        </w:rPr>
        <w:tab/>
        <w:t>Governance and Assurance</w:t>
      </w:r>
    </w:p>
    <w:p w14:paraId="5A681706" w14:textId="77777777" w:rsidR="00EF245C" w:rsidRPr="00296CF7" w:rsidRDefault="00EF245C" w:rsidP="00EF245C">
      <w:pPr>
        <w:overflowPunct w:val="0"/>
        <w:autoSpaceDE w:val="0"/>
        <w:autoSpaceDN w:val="0"/>
        <w:adjustRightInd w:val="0"/>
        <w:spacing w:after="120"/>
        <w:ind w:left="720" w:hanging="720"/>
        <w:textAlignment w:val="baseline"/>
      </w:pPr>
      <w:r w:rsidRPr="00296CF7">
        <w:t>A20.1</w:t>
      </w:r>
      <w:r w:rsidRPr="00296CF7">
        <w:tab/>
        <w:t>The Contractor will be required to provide a status report in respect of the sale of items starting with the collection by them or delivery to their sale room up until the point where a payment has cleared.</w:t>
      </w:r>
    </w:p>
    <w:p w14:paraId="66482881" w14:textId="77777777" w:rsidR="00EF245C" w:rsidRPr="00296CF7" w:rsidRDefault="00EF245C" w:rsidP="00EF245C">
      <w:pPr>
        <w:overflowPunct w:val="0"/>
        <w:autoSpaceDE w:val="0"/>
        <w:autoSpaceDN w:val="0"/>
        <w:adjustRightInd w:val="0"/>
        <w:ind w:left="720" w:hanging="720"/>
        <w:textAlignment w:val="baseline"/>
      </w:pPr>
      <w:r w:rsidRPr="00296CF7">
        <w:t>A20.2</w:t>
      </w:r>
      <w:r w:rsidRPr="00296CF7">
        <w:tab/>
        <w:t>For audit purposes, such records must be maintained and made available for a period of six years following the sale of an item.</w:t>
      </w:r>
    </w:p>
    <w:p w14:paraId="7946C935" w14:textId="77777777" w:rsidR="00EF245C" w:rsidRPr="00296CF7" w:rsidRDefault="00EF245C" w:rsidP="00EF245C">
      <w:pPr>
        <w:overflowPunct w:val="0"/>
        <w:autoSpaceDE w:val="0"/>
        <w:autoSpaceDN w:val="0"/>
        <w:adjustRightInd w:val="0"/>
        <w:spacing w:after="0"/>
        <w:textAlignment w:val="baseline"/>
        <w:rPr>
          <w:b/>
        </w:rPr>
      </w:pPr>
      <w:r w:rsidRPr="00296CF7">
        <w:rPr>
          <w:b/>
        </w:rPr>
        <w:t>A21</w:t>
      </w:r>
      <w:r w:rsidRPr="00296CF7">
        <w:rPr>
          <w:b/>
        </w:rPr>
        <w:tab/>
        <w:t>Progress Reports</w:t>
      </w:r>
    </w:p>
    <w:p w14:paraId="2BA1E91F" w14:textId="77777777" w:rsidR="00EF245C" w:rsidRPr="00296CF7" w:rsidRDefault="00EF245C" w:rsidP="00EF245C">
      <w:pPr>
        <w:overflowPunct w:val="0"/>
        <w:autoSpaceDE w:val="0"/>
        <w:autoSpaceDN w:val="0"/>
        <w:adjustRightInd w:val="0"/>
        <w:spacing w:before="120" w:after="120"/>
        <w:ind w:left="720" w:hanging="720"/>
        <w:textAlignment w:val="baseline"/>
      </w:pPr>
      <w:r w:rsidRPr="00296CF7">
        <w:t>A21.1</w:t>
      </w:r>
      <w:r w:rsidRPr="00296CF7">
        <w:tab/>
        <w:t xml:space="preserve">The Client will not contact the Contractor while the assignment is in their hands unless there has been a change in circumstances. It will be the Contractors responsibility to telephone or contact the Client to check the payment status at key points in the process prior to carrying out an intervention </w:t>
      </w:r>
      <w:proofErr w:type="spellStart"/>
      <w:r w:rsidRPr="00296CF7">
        <w:t>ie</w:t>
      </w:r>
      <w:proofErr w:type="spellEnd"/>
      <w:r w:rsidRPr="00296CF7">
        <w:t xml:space="preserve"> calling at premises, removal and sale of goods.</w:t>
      </w:r>
    </w:p>
    <w:p w14:paraId="7D790F44" w14:textId="77777777" w:rsidR="00EF245C" w:rsidRPr="00296CF7" w:rsidRDefault="00EF245C" w:rsidP="00EF245C">
      <w:pPr>
        <w:overflowPunct w:val="0"/>
        <w:autoSpaceDE w:val="0"/>
        <w:autoSpaceDN w:val="0"/>
        <w:adjustRightInd w:val="0"/>
        <w:spacing w:after="120"/>
        <w:ind w:left="720" w:hanging="720"/>
        <w:textAlignment w:val="baseline"/>
      </w:pPr>
      <w:r w:rsidRPr="00296CF7">
        <w:t>A21.2</w:t>
      </w:r>
      <w:r w:rsidRPr="00296CF7">
        <w:tab/>
        <w:t>The sale should be completed promptly and within 4 weeks of being handed the assignment.  Exceptionally, if the Contractor has not completed the sale within 4 weeks of being handed the assignment, they should provide a report to the Client giving the reason for the delay. For the avoidance of doubt, 4 weeks is considered by the Client to be the maximum timescale and the Client will expect the Contractor to have concluded proceedings in a shorter time period in the vast majority of cases.</w:t>
      </w:r>
    </w:p>
    <w:p w14:paraId="284BAF12" w14:textId="71CF4CCD" w:rsidR="00EF245C" w:rsidRPr="00296CF7" w:rsidRDefault="00136308" w:rsidP="00EF245C">
      <w:pPr>
        <w:overflowPunct w:val="0"/>
        <w:autoSpaceDE w:val="0"/>
        <w:autoSpaceDN w:val="0"/>
        <w:adjustRightInd w:val="0"/>
        <w:spacing w:after="120"/>
        <w:ind w:left="720" w:hanging="720"/>
        <w:textAlignment w:val="baseline"/>
      </w:pPr>
      <w:r w:rsidRPr="00296CF7">
        <w:t>A21.3</w:t>
      </w:r>
      <w:r w:rsidR="00EF245C" w:rsidRPr="00296CF7">
        <w:tab/>
        <w:t>The Contractor will return assignments to the Client within 10 days of the sale.</w:t>
      </w:r>
    </w:p>
    <w:p w14:paraId="7A8819AE" w14:textId="119C0995" w:rsidR="00EF245C" w:rsidRPr="00296CF7" w:rsidRDefault="00136308" w:rsidP="00EF245C">
      <w:pPr>
        <w:overflowPunct w:val="0"/>
        <w:autoSpaceDE w:val="0"/>
        <w:autoSpaceDN w:val="0"/>
        <w:adjustRightInd w:val="0"/>
        <w:spacing w:after="120"/>
        <w:ind w:left="717" w:hanging="717"/>
        <w:textAlignment w:val="baseline"/>
      </w:pPr>
      <w:r w:rsidRPr="00296CF7">
        <w:t>A21.4</w:t>
      </w:r>
      <w:r w:rsidR="00EF245C" w:rsidRPr="00296CF7">
        <w:tab/>
        <w:t>The Contractor must ensure that they sell no more than is sufficient to cover the full debt plus all costs.</w:t>
      </w:r>
    </w:p>
    <w:p w14:paraId="524E27BD" w14:textId="66E489EB" w:rsidR="00EF245C" w:rsidRPr="00296CF7" w:rsidRDefault="00136308" w:rsidP="00EF245C">
      <w:pPr>
        <w:tabs>
          <w:tab w:val="left" w:pos="720"/>
        </w:tabs>
        <w:overflowPunct w:val="0"/>
        <w:autoSpaceDE w:val="0"/>
        <w:autoSpaceDN w:val="0"/>
        <w:adjustRightInd w:val="0"/>
        <w:spacing w:after="120"/>
        <w:ind w:left="717" w:hanging="717"/>
        <w:textAlignment w:val="baseline"/>
      </w:pPr>
      <w:r w:rsidRPr="00296CF7">
        <w:t>A21.5</w:t>
      </w:r>
      <w:r w:rsidR="00EF245C" w:rsidRPr="00296CF7">
        <w:t xml:space="preserve"> The Contractor should account for any VAT charged to the buyer at time of sale. This should be charged to the buyer and accounted for by them through their normal VAT accounting process.</w:t>
      </w:r>
    </w:p>
    <w:p w14:paraId="1B575D7F" w14:textId="5B181F96" w:rsidR="00EF245C" w:rsidRPr="00296CF7" w:rsidRDefault="00136308" w:rsidP="00EF245C">
      <w:pPr>
        <w:tabs>
          <w:tab w:val="left" w:pos="720"/>
        </w:tabs>
        <w:overflowPunct w:val="0"/>
        <w:autoSpaceDE w:val="0"/>
        <w:autoSpaceDN w:val="0"/>
        <w:adjustRightInd w:val="0"/>
        <w:spacing w:after="120"/>
        <w:ind w:left="717" w:hanging="717"/>
        <w:textAlignment w:val="baseline"/>
      </w:pPr>
      <w:r w:rsidRPr="00296CF7">
        <w:t>A21.6</w:t>
      </w:r>
      <w:r w:rsidR="00EF245C" w:rsidRPr="00296CF7">
        <w:tab/>
        <w:t>At any point during the progression of an assignment, the Contractor is of the opinion that the case is no longer viable to continue, they should advise the client in writing, including a full explanation with potential costs, and the Client will advise the Contractor, in writing, as to how to proceed.</w:t>
      </w:r>
    </w:p>
    <w:p w14:paraId="01AA90D4" w14:textId="2B48C8E8" w:rsidR="00EF245C" w:rsidRPr="00296CF7" w:rsidRDefault="00136308" w:rsidP="00EF245C">
      <w:pPr>
        <w:tabs>
          <w:tab w:val="left" w:pos="720"/>
        </w:tabs>
        <w:overflowPunct w:val="0"/>
        <w:autoSpaceDE w:val="0"/>
        <w:autoSpaceDN w:val="0"/>
        <w:adjustRightInd w:val="0"/>
        <w:spacing w:after="120"/>
        <w:ind w:left="717" w:hanging="717"/>
        <w:textAlignment w:val="baseline"/>
      </w:pPr>
      <w:r w:rsidRPr="00296CF7">
        <w:t>A21.7</w:t>
      </w:r>
      <w:r w:rsidR="00EF245C" w:rsidRPr="00296CF7">
        <w:t xml:space="preserve"> </w:t>
      </w:r>
      <w:r w:rsidR="00EF245C" w:rsidRPr="00296CF7">
        <w:tab/>
        <w:t>At all points of contact during the case the Contractor will be required to use an unidentifiable case reference which will be provided by the Client at the start of each case.</w:t>
      </w:r>
    </w:p>
    <w:p w14:paraId="0782D7A1" w14:textId="77777777" w:rsidR="00EF245C" w:rsidRPr="00296CF7" w:rsidRDefault="00EF245C" w:rsidP="00EF245C">
      <w:pPr>
        <w:overflowPunct w:val="0"/>
        <w:autoSpaceDE w:val="0"/>
        <w:autoSpaceDN w:val="0"/>
        <w:adjustRightInd w:val="0"/>
        <w:spacing w:after="0"/>
        <w:textAlignment w:val="baseline"/>
        <w:rPr>
          <w:b/>
        </w:rPr>
      </w:pPr>
      <w:r w:rsidRPr="00296CF7">
        <w:rPr>
          <w:b/>
        </w:rPr>
        <w:t>A22</w:t>
      </w:r>
      <w:r w:rsidRPr="00296CF7">
        <w:rPr>
          <w:b/>
        </w:rPr>
        <w:tab/>
        <w:t>Removal, Transport and Display Services</w:t>
      </w:r>
    </w:p>
    <w:p w14:paraId="41970153" w14:textId="77777777" w:rsidR="00EF245C" w:rsidRPr="00296CF7" w:rsidRDefault="00EF245C" w:rsidP="00EF245C">
      <w:pPr>
        <w:overflowPunct w:val="0"/>
        <w:autoSpaceDE w:val="0"/>
        <w:autoSpaceDN w:val="0"/>
        <w:adjustRightInd w:val="0"/>
        <w:spacing w:after="120"/>
        <w:ind w:left="720" w:hanging="720"/>
        <w:textAlignment w:val="baseline"/>
      </w:pPr>
      <w:r w:rsidRPr="00296CF7">
        <w:lastRenderedPageBreak/>
        <w:t>A22.1</w:t>
      </w:r>
      <w:r w:rsidRPr="00296CF7">
        <w:tab/>
        <w:t>The Contractor will arrange the removal and transportation of items from the Debtor’s premises where appropriate.</w:t>
      </w:r>
    </w:p>
    <w:p w14:paraId="591AA2B6" w14:textId="77777777" w:rsidR="00EF245C" w:rsidRPr="00296CF7" w:rsidRDefault="00EF245C" w:rsidP="00EF245C">
      <w:pPr>
        <w:overflowPunct w:val="0"/>
        <w:autoSpaceDE w:val="0"/>
        <w:autoSpaceDN w:val="0"/>
        <w:adjustRightInd w:val="0"/>
        <w:spacing w:after="120"/>
        <w:ind w:left="720" w:hanging="717"/>
        <w:textAlignment w:val="baseline"/>
      </w:pPr>
      <w:r w:rsidRPr="00296CF7">
        <w:t>A22.2</w:t>
      </w:r>
      <w:r w:rsidRPr="00296CF7">
        <w:tab/>
        <w:t xml:space="preserve">If the Debtor or a responsible person is not present at the time of intended removal the Contractor will leave a letter (supplied by the Client) for the Debtor demanding payment and advising that a further visit will be arranged to remove the goods.  Removals should be pre-arranged with the Debtor wherever possible.  </w:t>
      </w:r>
    </w:p>
    <w:p w14:paraId="6DE0FB4D" w14:textId="77777777" w:rsidR="00EF245C" w:rsidRPr="00296CF7" w:rsidRDefault="00EF245C" w:rsidP="00EF245C">
      <w:pPr>
        <w:overflowPunct w:val="0"/>
        <w:autoSpaceDE w:val="0"/>
        <w:autoSpaceDN w:val="0"/>
        <w:adjustRightInd w:val="0"/>
        <w:spacing w:after="120"/>
        <w:ind w:left="720" w:hanging="720"/>
        <w:textAlignment w:val="baseline"/>
      </w:pPr>
      <w:r w:rsidRPr="00296CF7">
        <w:t xml:space="preserve">A22.3 </w:t>
      </w:r>
      <w:r w:rsidRPr="00296CF7">
        <w:tab/>
        <w:t>If, following a return visit, the Debtor or a responsible person is still not present then the Contractor will not make repeat visits after that without the Client’s express permission.</w:t>
      </w:r>
    </w:p>
    <w:p w14:paraId="6B15BB58" w14:textId="77777777" w:rsidR="00EF245C" w:rsidRPr="00296CF7" w:rsidRDefault="00EF245C" w:rsidP="00EF245C">
      <w:pPr>
        <w:overflowPunct w:val="0"/>
        <w:autoSpaceDE w:val="0"/>
        <w:autoSpaceDN w:val="0"/>
        <w:adjustRightInd w:val="0"/>
        <w:spacing w:after="120"/>
        <w:ind w:left="720" w:hanging="720"/>
        <w:textAlignment w:val="baseline"/>
      </w:pPr>
      <w:r w:rsidRPr="00296CF7">
        <w:t>A22.4</w:t>
      </w:r>
      <w:r w:rsidRPr="00296CF7">
        <w:tab/>
        <w:t xml:space="preserve">The Contractor will store items on the Clients behalf prior to sale in an appropriate and secure storage facility.  </w:t>
      </w:r>
    </w:p>
    <w:p w14:paraId="3BC12145" w14:textId="64E26D84" w:rsidR="00EF245C" w:rsidRPr="00296CF7" w:rsidRDefault="00EF245C" w:rsidP="00EF245C">
      <w:pPr>
        <w:overflowPunct w:val="0"/>
        <w:autoSpaceDE w:val="0"/>
        <w:autoSpaceDN w:val="0"/>
        <w:adjustRightInd w:val="0"/>
        <w:spacing w:after="120"/>
        <w:ind w:left="720" w:hanging="720"/>
        <w:textAlignment w:val="baseline"/>
      </w:pPr>
      <w:r w:rsidRPr="00296CF7">
        <w:t>A22.5</w:t>
      </w:r>
      <w:r w:rsidRPr="00296CF7">
        <w:tab/>
        <w:t>The Contractor will issue a Notice that goods have been removed for storage or sale in accordance with Regulation 32 of the Taking Control of Goods Regulations 2013.</w:t>
      </w:r>
    </w:p>
    <w:p w14:paraId="7B26291B" w14:textId="77777777" w:rsidR="00EF245C" w:rsidRPr="00296CF7" w:rsidRDefault="00EF245C" w:rsidP="00EF245C">
      <w:pPr>
        <w:overflowPunct w:val="0"/>
        <w:autoSpaceDE w:val="0"/>
        <w:autoSpaceDN w:val="0"/>
        <w:adjustRightInd w:val="0"/>
        <w:spacing w:after="120"/>
        <w:ind w:left="720" w:hanging="720"/>
        <w:textAlignment w:val="baseline"/>
      </w:pPr>
      <w:r w:rsidRPr="00296CF7">
        <w:t>A22.6</w:t>
      </w:r>
      <w:r w:rsidRPr="00296CF7">
        <w:tab/>
        <w:t>Items will be regarded as “held in trust” by the Contractor and all receipt paperwork must acknowledge that ownership of the item remains with the Debtor until the time that receipts from the sale have been received and cleared.</w:t>
      </w:r>
    </w:p>
    <w:p w14:paraId="0203F73C" w14:textId="77777777" w:rsidR="00EF245C" w:rsidRPr="00296CF7" w:rsidRDefault="00EF245C" w:rsidP="00EF245C">
      <w:pPr>
        <w:overflowPunct w:val="0"/>
        <w:autoSpaceDE w:val="0"/>
        <w:autoSpaceDN w:val="0"/>
        <w:adjustRightInd w:val="0"/>
        <w:spacing w:after="120"/>
        <w:ind w:left="720" w:hanging="720"/>
        <w:textAlignment w:val="baseline"/>
      </w:pPr>
      <w:r w:rsidRPr="00296CF7">
        <w:t>A22.7</w:t>
      </w:r>
      <w:r w:rsidRPr="00296CF7">
        <w:tab/>
        <w:t>The Contractor must have security systems in place to assure the safety of items in their possession.</w:t>
      </w:r>
    </w:p>
    <w:p w14:paraId="6D30672D" w14:textId="122705A7" w:rsidR="00EF245C" w:rsidRPr="00296CF7" w:rsidRDefault="005038AD" w:rsidP="00EF245C">
      <w:pPr>
        <w:overflowPunct w:val="0"/>
        <w:autoSpaceDE w:val="0"/>
        <w:autoSpaceDN w:val="0"/>
        <w:adjustRightInd w:val="0"/>
        <w:spacing w:after="0"/>
        <w:ind w:left="720" w:hanging="720"/>
        <w:textAlignment w:val="baseline"/>
      </w:pPr>
      <w:r>
        <w:t>A22.8</w:t>
      </w:r>
      <w:r w:rsidR="00EF245C" w:rsidRPr="00296CF7">
        <w:tab/>
        <w:t xml:space="preserve">As set out in A5.1, Contractors must also have in place adequate insurance for the retail value of goods whilst in their possession prior to sale to cover accidental damage, theft or loss. </w:t>
      </w:r>
      <w:r w:rsidR="00FD34BF">
        <w:t>Possession is determined by the Client as being from the point the Contractor uplifts the goods up until the point the goods are either no longer in your possession or under your control.</w:t>
      </w:r>
    </w:p>
    <w:p w14:paraId="74F313E5" w14:textId="77777777" w:rsidR="00EF245C" w:rsidRPr="00296CF7" w:rsidRDefault="00EF245C" w:rsidP="00EF245C">
      <w:pPr>
        <w:overflowPunct w:val="0"/>
        <w:autoSpaceDE w:val="0"/>
        <w:autoSpaceDN w:val="0"/>
        <w:adjustRightInd w:val="0"/>
        <w:spacing w:after="120"/>
        <w:ind w:left="720"/>
        <w:textAlignment w:val="baseline"/>
      </w:pPr>
    </w:p>
    <w:p w14:paraId="2C4F3459" w14:textId="77777777" w:rsidR="00EF245C" w:rsidRPr="00296CF7" w:rsidRDefault="00EF245C" w:rsidP="00EF245C">
      <w:pPr>
        <w:overflowPunct w:val="0"/>
        <w:autoSpaceDE w:val="0"/>
        <w:autoSpaceDN w:val="0"/>
        <w:adjustRightInd w:val="0"/>
        <w:spacing w:after="0"/>
        <w:textAlignment w:val="baseline"/>
        <w:rPr>
          <w:b/>
        </w:rPr>
      </w:pPr>
      <w:r w:rsidRPr="00296CF7">
        <w:rPr>
          <w:b/>
        </w:rPr>
        <w:t>A23</w:t>
      </w:r>
      <w:r w:rsidRPr="00296CF7">
        <w:rPr>
          <w:b/>
        </w:rPr>
        <w:tab/>
        <w:t>Administration</w:t>
      </w:r>
    </w:p>
    <w:p w14:paraId="7598136B" w14:textId="77777777" w:rsidR="00EF245C" w:rsidRPr="00296CF7" w:rsidRDefault="00EF245C" w:rsidP="00EF245C">
      <w:pPr>
        <w:overflowPunct w:val="0"/>
        <w:autoSpaceDE w:val="0"/>
        <w:autoSpaceDN w:val="0"/>
        <w:adjustRightInd w:val="0"/>
        <w:spacing w:after="0"/>
        <w:ind w:left="720" w:hanging="720"/>
        <w:textAlignment w:val="baseline"/>
      </w:pPr>
      <w:r w:rsidRPr="00296CF7">
        <w:t>A23.1</w:t>
      </w:r>
      <w:r w:rsidRPr="00296CF7">
        <w:tab/>
        <w:t>The Contractor will be required to provide all the administrative support required to fulfil the specification in the Framework Agreement, which will include but may not be limited to the following:-</w:t>
      </w:r>
    </w:p>
    <w:p w14:paraId="662DEEF3" w14:textId="77777777" w:rsidR="00EF245C" w:rsidRPr="00296CF7" w:rsidRDefault="00EF245C" w:rsidP="00126987">
      <w:pPr>
        <w:numPr>
          <w:ilvl w:val="0"/>
          <w:numId w:val="83"/>
        </w:numPr>
        <w:overflowPunct w:val="0"/>
        <w:autoSpaceDE w:val="0"/>
        <w:autoSpaceDN w:val="0"/>
        <w:adjustRightInd w:val="0"/>
        <w:spacing w:after="0" w:line="240" w:lineRule="auto"/>
        <w:ind w:left="1491" w:hanging="357"/>
        <w:textAlignment w:val="baseline"/>
      </w:pPr>
      <w:r w:rsidRPr="00296CF7">
        <w:t>Maintaining records for all items held by the Contractor on behalf of the Client;</w:t>
      </w:r>
    </w:p>
    <w:p w14:paraId="0B34BC85" w14:textId="77777777" w:rsidR="00EF245C" w:rsidRPr="00296CF7" w:rsidRDefault="00EF245C" w:rsidP="00126987">
      <w:pPr>
        <w:numPr>
          <w:ilvl w:val="0"/>
          <w:numId w:val="83"/>
        </w:numPr>
        <w:overflowPunct w:val="0"/>
        <w:autoSpaceDE w:val="0"/>
        <w:autoSpaceDN w:val="0"/>
        <w:adjustRightInd w:val="0"/>
        <w:spacing w:after="0" w:line="240" w:lineRule="auto"/>
        <w:ind w:left="1491" w:hanging="357"/>
        <w:textAlignment w:val="baseline"/>
      </w:pPr>
      <w:r w:rsidRPr="00296CF7">
        <w:t>Arranging for collection, storage and sale of items as and when required within the Client’s deadline and</w:t>
      </w:r>
    </w:p>
    <w:p w14:paraId="0130DE70" w14:textId="77777777" w:rsidR="00EF245C" w:rsidRPr="00296CF7" w:rsidRDefault="00EF245C" w:rsidP="00126987">
      <w:pPr>
        <w:numPr>
          <w:ilvl w:val="0"/>
          <w:numId w:val="83"/>
        </w:numPr>
        <w:overflowPunct w:val="0"/>
        <w:autoSpaceDE w:val="0"/>
        <w:autoSpaceDN w:val="0"/>
        <w:adjustRightInd w:val="0"/>
        <w:spacing w:after="120" w:line="240" w:lineRule="auto"/>
        <w:ind w:left="1491" w:hanging="357"/>
        <w:textAlignment w:val="baseline"/>
      </w:pPr>
      <w:r w:rsidRPr="00296CF7">
        <w:t>Providing efficient and timely secretarial and administrative support.</w:t>
      </w:r>
    </w:p>
    <w:p w14:paraId="4AD210EE" w14:textId="77777777" w:rsidR="00EF245C" w:rsidRPr="00296CF7" w:rsidRDefault="00EF245C" w:rsidP="00EF245C">
      <w:pPr>
        <w:overflowPunct w:val="0"/>
        <w:autoSpaceDE w:val="0"/>
        <w:autoSpaceDN w:val="0"/>
        <w:adjustRightInd w:val="0"/>
        <w:spacing w:after="120"/>
        <w:ind w:left="717" w:hanging="717"/>
        <w:textAlignment w:val="baseline"/>
      </w:pPr>
      <w:r w:rsidRPr="00296CF7">
        <w:t>A23.2</w:t>
      </w:r>
      <w:r w:rsidRPr="00296CF7">
        <w:tab/>
        <w:t>The Client will reimburse the Contractor for courier charges if the Client deems these to be reasonable and has agreed the use of such services.</w:t>
      </w:r>
    </w:p>
    <w:p w14:paraId="77E054AC" w14:textId="77777777" w:rsidR="00EF245C" w:rsidRPr="00296CF7" w:rsidRDefault="00EF245C" w:rsidP="00EF245C">
      <w:pPr>
        <w:overflowPunct w:val="0"/>
        <w:autoSpaceDE w:val="0"/>
        <w:autoSpaceDN w:val="0"/>
        <w:adjustRightInd w:val="0"/>
        <w:spacing w:after="0"/>
        <w:textAlignment w:val="baseline"/>
        <w:rPr>
          <w:b/>
        </w:rPr>
      </w:pPr>
      <w:smartTag w:uri="urn:schemas-microsoft-com:office:smarttags" w:element="Street">
        <w:smartTag w:uri="urn:schemas-microsoft-com:office:smarttags" w:element="address">
          <w:r w:rsidRPr="00296CF7">
            <w:rPr>
              <w:b/>
            </w:rPr>
            <w:t>A24</w:t>
          </w:r>
          <w:r w:rsidRPr="00296CF7">
            <w:rPr>
              <w:b/>
            </w:rPr>
            <w:tab/>
            <w:t>Place</w:t>
          </w:r>
        </w:smartTag>
      </w:smartTag>
      <w:r w:rsidRPr="00296CF7">
        <w:rPr>
          <w:b/>
        </w:rPr>
        <w:t xml:space="preserve"> of Performance for the Service</w:t>
      </w:r>
    </w:p>
    <w:p w14:paraId="741D4A76" w14:textId="77777777" w:rsidR="00EF245C" w:rsidRPr="00296CF7" w:rsidRDefault="00EF245C" w:rsidP="00EF245C">
      <w:pPr>
        <w:overflowPunct w:val="0"/>
        <w:autoSpaceDE w:val="0"/>
        <w:autoSpaceDN w:val="0"/>
        <w:adjustRightInd w:val="0"/>
        <w:spacing w:after="120"/>
        <w:ind w:left="720" w:hanging="720"/>
        <w:textAlignment w:val="baseline"/>
      </w:pPr>
      <w:r w:rsidRPr="00296CF7">
        <w:t>A24.1</w:t>
      </w:r>
      <w:r w:rsidRPr="00296CF7">
        <w:tab/>
        <w:t>The service will be performed away from the Client’s premises.  The Contractor, subject to approval, shall provide the services at such place or places as to be the most cost effective, taking into account the nature and circumstances of the assignment.</w:t>
      </w:r>
    </w:p>
    <w:p w14:paraId="22BE7400" w14:textId="77777777" w:rsidR="00EF245C" w:rsidRPr="00296CF7" w:rsidRDefault="00EF245C" w:rsidP="00EF245C">
      <w:pPr>
        <w:overflowPunct w:val="0"/>
        <w:autoSpaceDE w:val="0"/>
        <w:autoSpaceDN w:val="0"/>
        <w:adjustRightInd w:val="0"/>
        <w:spacing w:after="120"/>
        <w:ind w:left="720" w:hanging="720"/>
        <w:textAlignment w:val="baseline"/>
      </w:pPr>
      <w:r w:rsidRPr="00296CF7">
        <w:t>A24.2</w:t>
      </w:r>
      <w:r w:rsidRPr="00296CF7">
        <w:tab/>
        <w:t>The Client reserves the right to carry out a site visit at any premises proposed by the Contractor in the performance of the service.</w:t>
      </w:r>
    </w:p>
    <w:p w14:paraId="7F74E376" w14:textId="77777777" w:rsidR="00EF245C" w:rsidRPr="00296CF7" w:rsidRDefault="00EF245C" w:rsidP="00EF245C">
      <w:pPr>
        <w:overflowPunct w:val="0"/>
        <w:autoSpaceDE w:val="0"/>
        <w:autoSpaceDN w:val="0"/>
        <w:adjustRightInd w:val="0"/>
        <w:spacing w:after="0"/>
        <w:ind w:left="720" w:hanging="720"/>
        <w:textAlignment w:val="baseline"/>
      </w:pPr>
      <w:r w:rsidRPr="00296CF7">
        <w:lastRenderedPageBreak/>
        <w:t>A24.3</w:t>
      </w:r>
      <w:r w:rsidRPr="00296CF7">
        <w:tab/>
        <w:t>The Contractor will ensure that any individual required to work on the Debtor’s premises shall, at all times comply with:-</w:t>
      </w:r>
    </w:p>
    <w:p w14:paraId="4247204D" w14:textId="77777777" w:rsidR="00EF245C" w:rsidRPr="00296CF7" w:rsidRDefault="00EF245C" w:rsidP="00126987">
      <w:pPr>
        <w:pStyle w:val="ListParagraph"/>
        <w:numPr>
          <w:ilvl w:val="0"/>
          <w:numId w:val="92"/>
        </w:numPr>
        <w:overflowPunct w:val="0"/>
        <w:autoSpaceDE w:val="0"/>
        <w:autoSpaceDN w:val="0"/>
        <w:adjustRightInd w:val="0"/>
        <w:spacing w:after="0" w:line="240" w:lineRule="auto"/>
        <w:textAlignment w:val="baseline"/>
      </w:pPr>
      <w:r w:rsidRPr="00296CF7">
        <w:t>All relevant legislation in respect of security;</w:t>
      </w:r>
    </w:p>
    <w:p w14:paraId="3DAEFC52" w14:textId="77777777" w:rsidR="00EF245C" w:rsidRPr="00296CF7" w:rsidRDefault="00EF245C" w:rsidP="00126987">
      <w:pPr>
        <w:pStyle w:val="ListParagraph"/>
        <w:numPr>
          <w:ilvl w:val="0"/>
          <w:numId w:val="92"/>
        </w:numPr>
        <w:overflowPunct w:val="0"/>
        <w:autoSpaceDE w:val="0"/>
        <w:autoSpaceDN w:val="0"/>
        <w:adjustRightInd w:val="0"/>
        <w:spacing w:after="120" w:line="240" w:lineRule="auto"/>
        <w:textAlignment w:val="baseline"/>
      </w:pPr>
      <w:r w:rsidRPr="00296CF7">
        <w:t>All decisions, requirements, regulations, orders, instructions, directions or rules of the Client relating to security including any modification, extension or replacement thereof then in force.</w:t>
      </w:r>
    </w:p>
    <w:p w14:paraId="7D12A12A" w14:textId="77777777" w:rsidR="00EF245C" w:rsidRPr="00296CF7" w:rsidRDefault="00EF245C" w:rsidP="00EF245C">
      <w:pPr>
        <w:overflowPunct w:val="0"/>
        <w:autoSpaceDE w:val="0"/>
        <w:autoSpaceDN w:val="0"/>
        <w:adjustRightInd w:val="0"/>
        <w:spacing w:after="0"/>
        <w:textAlignment w:val="baseline"/>
        <w:rPr>
          <w:b/>
        </w:rPr>
      </w:pPr>
      <w:r w:rsidRPr="00296CF7">
        <w:rPr>
          <w:b/>
        </w:rPr>
        <w:t>A25</w:t>
      </w:r>
      <w:r w:rsidRPr="00296CF7">
        <w:rPr>
          <w:b/>
        </w:rPr>
        <w:tab/>
        <w:t>Monitoring of Contractor’s Performance</w:t>
      </w:r>
    </w:p>
    <w:p w14:paraId="4EBDBE1F" w14:textId="77777777" w:rsidR="00EF245C" w:rsidRPr="00296CF7" w:rsidRDefault="00EF245C" w:rsidP="00EF245C">
      <w:pPr>
        <w:overflowPunct w:val="0"/>
        <w:autoSpaceDE w:val="0"/>
        <w:autoSpaceDN w:val="0"/>
        <w:adjustRightInd w:val="0"/>
        <w:spacing w:after="120"/>
        <w:ind w:left="720" w:hanging="720"/>
        <w:textAlignment w:val="baseline"/>
      </w:pPr>
      <w:r w:rsidRPr="00296CF7">
        <w:t>A25.1</w:t>
      </w:r>
      <w:r w:rsidRPr="00296CF7">
        <w:tab/>
        <w:t>The Contractor’s nominated Contract Manager shall, at no additional cost to the Client, provide basic management information reports to the Client from the commencement of the contract.</w:t>
      </w:r>
    </w:p>
    <w:p w14:paraId="60337A76" w14:textId="442D28CC" w:rsidR="00EF245C" w:rsidRPr="00296CF7" w:rsidRDefault="00EF245C" w:rsidP="00EF245C">
      <w:pPr>
        <w:overflowPunct w:val="0"/>
        <w:autoSpaceDE w:val="0"/>
        <w:autoSpaceDN w:val="0"/>
        <w:adjustRightInd w:val="0"/>
        <w:spacing w:after="120"/>
        <w:ind w:left="720" w:hanging="720"/>
        <w:textAlignment w:val="baseline"/>
      </w:pPr>
      <w:r w:rsidRPr="00296CF7">
        <w:t>A25.2</w:t>
      </w:r>
      <w:r w:rsidRPr="00296CF7">
        <w:tab/>
        <w:t>The Contractor will supply all invoicing and reporting sc</w:t>
      </w:r>
      <w:r w:rsidR="00E62500" w:rsidRPr="00296CF7">
        <w:t>hedules as set out in Schedule J,</w:t>
      </w:r>
      <w:r w:rsidRPr="00296CF7">
        <w:t xml:space="preserve"> Pricing Schedule.</w:t>
      </w:r>
    </w:p>
    <w:p w14:paraId="31EDDA7C" w14:textId="77777777" w:rsidR="00EF245C" w:rsidRPr="00296CF7" w:rsidRDefault="00EF245C" w:rsidP="00EF245C">
      <w:pPr>
        <w:overflowPunct w:val="0"/>
        <w:autoSpaceDE w:val="0"/>
        <w:autoSpaceDN w:val="0"/>
        <w:adjustRightInd w:val="0"/>
        <w:spacing w:after="0"/>
        <w:ind w:left="720" w:hanging="720"/>
        <w:textAlignment w:val="baseline"/>
      </w:pPr>
      <w:r w:rsidRPr="00296CF7">
        <w:t>A25.3</w:t>
      </w:r>
      <w:r w:rsidRPr="00296CF7">
        <w:tab/>
        <w:t>The Client will, at their discretion, monitor and review the Contractor’s performance including:-</w:t>
      </w:r>
    </w:p>
    <w:p w14:paraId="0CE383D1" w14:textId="77777777" w:rsidR="00EF245C" w:rsidRPr="00296CF7" w:rsidRDefault="00EF245C" w:rsidP="00126987">
      <w:pPr>
        <w:numPr>
          <w:ilvl w:val="0"/>
          <w:numId w:val="84"/>
        </w:numPr>
        <w:overflowPunct w:val="0"/>
        <w:autoSpaceDE w:val="0"/>
        <w:autoSpaceDN w:val="0"/>
        <w:adjustRightInd w:val="0"/>
        <w:spacing w:after="0" w:line="240" w:lineRule="auto"/>
        <w:ind w:left="1491" w:hanging="357"/>
        <w:textAlignment w:val="baseline"/>
      </w:pPr>
      <w:r w:rsidRPr="00296CF7">
        <w:t>Periodically attending auctions;</w:t>
      </w:r>
    </w:p>
    <w:p w14:paraId="0F44A852" w14:textId="77777777" w:rsidR="00EF245C" w:rsidRPr="00296CF7" w:rsidRDefault="00EF245C" w:rsidP="00126987">
      <w:pPr>
        <w:numPr>
          <w:ilvl w:val="0"/>
          <w:numId w:val="84"/>
        </w:numPr>
        <w:overflowPunct w:val="0"/>
        <w:autoSpaceDE w:val="0"/>
        <w:autoSpaceDN w:val="0"/>
        <w:adjustRightInd w:val="0"/>
        <w:spacing w:after="0" w:line="240" w:lineRule="auto"/>
        <w:ind w:left="1491" w:hanging="357"/>
        <w:textAlignment w:val="baseline"/>
      </w:pPr>
      <w:r w:rsidRPr="00296CF7">
        <w:t>Checking invoices submitted to ensure accuracy of the fees and charges claimed;</w:t>
      </w:r>
    </w:p>
    <w:p w14:paraId="57F9F887" w14:textId="77777777" w:rsidR="00EF245C" w:rsidRPr="00296CF7" w:rsidRDefault="00EF245C" w:rsidP="00126987">
      <w:pPr>
        <w:numPr>
          <w:ilvl w:val="0"/>
          <w:numId w:val="84"/>
        </w:numPr>
        <w:overflowPunct w:val="0"/>
        <w:autoSpaceDE w:val="0"/>
        <w:autoSpaceDN w:val="0"/>
        <w:adjustRightInd w:val="0"/>
        <w:spacing w:after="0" w:line="240" w:lineRule="auto"/>
        <w:ind w:left="1491" w:hanging="357"/>
        <w:textAlignment w:val="baseline"/>
      </w:pPr>
      <w:r w:rsidRPr="00296CF7">
        <w:t>Ensuring the Contractor is meeting their legal obligations in respect of direct and indirect taxes;</w:t>
      </w:r>
    </w:p>
    <w:p w14:paraId="2BC0295D" w14:textId="77777777" w:rsidR="00EF245C" w:rsidRPr="00296CF7" w:rsidRDefault="00EF245C" w:rsidP="00126987">
      <w:pPr>
        <w:numPr>
          <w:ilvl w:val="0"/>
          <w:numId w:val="84"/>
        </w:numPr>
        <w:overflowPunct w:val="0"/>
        <w:autoSpaceDE w:val="0"/>
        <w:autoSpaceDN w:val="0"/>
        <w:adjustRightInd w:val="0"/>
        <w:spacing w:after="0" w:line="240" w:lineRule="auto"/>
        <w:ind w:left="1491" w:hanging="357"/>
        <w:textAlignment w:val="baseline"/>
      </w:pPr>
      <w:r w:rsidRPr="00296CF7">
        <w:t>Ensuring the Contractor has adequate insurance in place to cover seized goods during transit and storage;</w:t>
      </w:r>
    </w:p>
    <w:p w14:paraId="05FF91DB" w14:textId="77777777" w:rsidR="00EF245C" w:rsidRPr="00296CF7" w:rsidRDefault="00EF245C" w:rsidP="00126987">
      <w:pPr>
        <w:numPr>
          <w:ilvl w:val="0"/>
          <w:numId w:val="84"/>
        </w:numPr>
        <w:overflowPunct w:val="0"/>
        <w:autoSpaceDE w:val="0"/>
        <w:autoSpaceDN w:val="0"/>
        <w:adjustRightInd w:val="0"/>
        <w:spacing w:after="240" w:line="240" w:lineRule="auto"/>
        <w:ind w:left="1491" w:hanging="357"/>
        <w:textAlignment w:val="baseline"/>
      </w:pPr>
      <w:r w:rsidRPr="00296CF7">
        <w:t>Meetings with the Contractor for audit and control purposes.</w:t>
      </w:r>
    </w:p>
    <w:p w14:paraId="388B3375" w14:textId="77777777" w:rsidR="00EF245C" w:rsidRPr="00296CF7" w:rsidRDefault="00EF245C" w:rsidP="00EF245C">
      <w:pPr>
        <w:overflowPunct w:val="0"/>
        <w:autoSpaceDE w:val="0"/>
        <w:autoSpaceDN w:val="0"/>
        <w:adjustRightInd w:val="0"/>
        <w:spacing w:after="0"/>
        <w:textAlignment w:val="baseline"/>
        <w:rPr>
          <w:b/>
        </w:rPr>
      </w:pPr>
      <w:r w:rsidRPr="00296CF7">
        <w:rPr>
          <w:b/>
        </w:rPr>
        <w:t>A27</w:t>
      </w:r>
      <w:r w:rsidRPr="00296CF7">
        <w:rPr>
          <w:b/>
        </w:rPr>
        <w:tab/>
        <w:t>Third Party Interventions</w:t>
      </w:r>
    </w:p>
    <w:p w14:paraId="4F41F27C" w14:textId="77777777" w:rsidR="00EF245C" w:rsidRPr="00296CF7" w:rsidRDefault="00EF245C" w:rsidP="00EF245C">
      <w:pPr>
        <w:overflowPunct w:val="0"/>
        <w:autoSpaceDE w:val="0"/>
        <w:autoSpaceDN w:val="0"/>
        <w:adjustRightInd w:val="0"/>
        <w:spacing w:after="0"/>
        <w:ind w:left="720" w:hanging="720"/>
        <w:textAlignment w:val="baseline"/>
      </w:pPr>
      <w:r w:rsidRPr="00296CF7">
        <w:t>A27.1</w:t>
      </w:r>
      <w:r w:rsidRPr="00296CF7">
        <w:tab/>
        <w:t>The Contractor may need to react to a number of events that may occur following action being taken. The most common are detailed below but other incidents may arise:-</w:t>
      </w:r>
    </w:p>
    <w:p w14:paraId="300056DD" w14:textId="77777777" w:rsidR="00EF245C" w:rsidRPr="00296CF7" w:rsidRDefault="00EF245C" w:rsidP="00126987">
      <w:pPr>
        <w:numPr>
          <w:ilvl w:val="0"/>
          <w:numId w:val="85"/>
        </w:numPr>
        <w:overflowPunct w:val="0"/>
        <w:autoSpaceDE w:val="0"/>
        <w:autoSpaceDN w:val="0"/>
        <w:adjustRightInd w:val="0"/>
        <w:spacing w:after="0" w:line="240" w:lineRule="auto"/>
        <w:ind w:left="1491" w:hanging="357"/>
        <w:textAlignment w:val="baseline"/>
      </w:pPr>
      <w:r w:rsidRPr="00296CF7">
        <w:t xml:space="preserve">Complaints against the Field Force Agent, Contractor or allegations that the </w:t>
      </w:r>
      <w:proofErr w:type="spellStart"/>
      <w:r w:rsidRPr="00296CF7">
        <w:t>TCoG</w:t>
      </w:r>
      <w:proofErr w:type="spellEnd"/>
      <w:r w:rsidRPr="00296CF7">
        <w:t xml:space="preserve"> is unlawful, irregular or illegal should be referred to the Client immediately;</w:t>
      </w:r>
    </w:p>
    <w:p w14:paraId="181131A2" w14:textId="77777777" w:rsidR="00EF245C" w:rsidRPr="00296CF7" w:rsidRDefault="00EF245C" w:rsidP="00126987">
      <w:pPr>
        <w:numPr>
          <w:ilvl w:val="0"/>
          <w:numId w:val="85"/>
        </w:numPr>
        <w:overflowPunct w:val="0"/>
        <w:autoSpaceDE w:val="0"/>
        <w:autoSpaceDN w:val="0"/>
        <w:adjustRightInd w:val="0"/>
        <w:spacing w:after="0" w:line="240" w:lineRule="auto"/>
        <w:ind w:left="1491" w:hanging="357"/>
        <w:textAlignment w:val="baseline"/>
      </w:pPr>
      <w:r w:rsidRPr="00296CF7">
        <w:t>A Debtor may complain that the Client has seized their necessary “tools of trade”;</w:t>
      </w:r>
    </w:p>
    <w:p w14:paraId="66A9C30E" w14:textId="77777777" w:rsidR="00EF245C" w:rsidRPr="00296CF7" w:rsidRDefault="00EF245C" w:rsidP="00126987">
      <w:pPr>
        <w:numPr>
          <w:ilvl w:val="0"/>
          <w:numId w:val="85"/>
        </w:numPr>
        <w:overflowPunct w:val="0"/>
        <w:autoSpaceDE w:val="0"/>
        <w:autoSpaceDN w:val="0"/>
        <w:adjustRightInd w:val="0"/>
        <w:spacing w:after="0" w:line="240" w:lineRule="auto"/>
        <w:ind w:left="1491" w:hanging="357"/>
        <w:textAlignment w:val="baseline"/>
      </w:pPr>
      <w:r w:rsidRPr="00296CF7">
        <w:t>Third Party Claims may arise including Retention (or reservation) of Title (ROT), Bills of Sale, Hire Purchase (HP), Conditional Sale, Lease Agreements and Debentures (fixed and floating charges);</w:t>
      </w:r>
    </w:p>
    <w:p w14:paraId="19ACDA90" w14:textId="77777777" w:rsidR="00EF245C" w:rsidRPr="00296CF7" w:rsidRDefault="00EF245C" w:rsidP="00126987">
      <w:pPr>
        <w:numPr>
          <w:ilvl w:val="0"/>
          <w:numId w:val="85"/>
        </w:numPr>
        <w:overflowPunct w:val="0"/>
        <w:autoSpaceDE w:val="0"/>
        <w:autoSpaceDN w:val="0"/>
        <w:adjustRightInd w:val="0"/>
        <w:spacing w:after="0" w:line="240" w:lineRule="auto"/>
        <w:ind w:left="1491" w:hanging="357"/>
        <w:textAlignment w:val="baseline"/>
      </w:pPr>
      <w:r w:rsidRPr="00296CF7">
        <w:t>Another creditor such as a landlord or execution creditor may claim a prior action, or lien over the goods or an execution creditor through the court may claim priority;</w:t>
      </w:r>
    </w:p>
    <w:p w14:paraId="17497E10" w14:textId="77777777" w:rsidR="00EF245C" w:rsidRPr="00296CF7" w:rsidRDefault="00EF245C" w:rsidP="00126987">
      <w:pPr>
        <w:numPr>
          <w:ilvl w:val="0"/>
          <w:numId w:val="85"/>
        </w:numPr>
        <w:overflowPunct w:val="0"/>
        <w:autoSpaceDE w:val="0"/>
        <w:autoSpaceDN w:val="0"/>
        <w:adjustRightInd w:val="0"/>
        <w:spacing w:after="0" w:line="240" w:lineRule="auto"/>
        <w:ind w:left="1491" w:hanging="357"/>
        <w:textAlignment w:val="baseline"/>
      </w:pPr>
      <w:r w:rsidRPr="00296CF7">
        <w:t>The Debtor or his agent may take an injunction out to prevent the sale proceeding;</w:t>
      </w:r>
    </w:p>
    <w:p w14:paraId="7975E4AE" w14:textId="77777777" w:rsidR="00EF245C" w:rsidRPr="00296CF7" w:rsidRDefault="00EF245C" w:rsidP="00126987">
      <w:pPr>
        <w:numPr>
          <w:ilvl w:val="0"/>
          <w:numId w:val="85"/>
        </w:numPr>
        <w:overflowPunct w:val="0"/>
        <w:autoSpaceDE w:val="0"/>
        <w:autoSpaceDN w:val="0"/>
        <w:adjustRightInd w:val="0"/>
        <w:spacing w:after="120" w:line="240" w:lineRule="auto"/>
        <w:ind w:left="1491" w:hanging="357"/>
        <w:textAlignment w:val="baseline"/>
      </w:pPr>
      <w:r w:rsidRPr="00296CF7">
        <w:t>Insolvency (through Company Administration, compulsory or voluntary liquidation, bankruptcy, CVA, IVA or PVA may occur.</w:t>
      </w:r>
    </w:p>
    <w:p w14:paraId="3AD2E23E" w14:textId="77777777" w:rsidR="00EF245C" w:rsidRPr="00296CF7" w:rsidRDefault="00EF245C" w:rsidP="00EF245C">
      <w:pPr>
        <w:overflowPunct w:val="0"/>
        <w:autoSpaceDE w:val="0"/>
        <w:autoSpaceDN w:val="0"/>
        <w:adjustRightInd w:val="0"/>
        <w:spacing w:after="0"/>
        <w:textAlignment w:val="baseline"/>
      </w:pPr>
      <w:r w:rsidRPr="00296CF7">
        <w:t>A27.2</w:t>
      </w:r>
      <w:r w:rsidRPr="00296CF7">
        <w:tab/>
        <w:t xml:space="preserve">In all the above cases, the Contractor should:- </w:t>
      </w:r>
    </w:p>
    <w:p w14:paraId="473E4841" w14:textId="77777777" w:rsidR="00EF245C" w:rsidRPr="00296CF7" w:rsidRDefault="00EF245C" w:rsidP="00126987">
      <w:pPr>
        <w:numPr>
          <w:ilvl w:val="0"/>
          <w:numId w:val="86"/>
        </w:numPr>
        <w:overflowPunct w:val="0"/>
        <w:autoSpaceDE w:val="0"/>
        <w:autoSpaceDN w:val="0"/>
        <w:adjustRightInd w:val="0"/>
        <w:spacing w:after="0" w:line="240" w:lineRule="auto"/>
        <w:ind w:left="1491" w:hanging="357"/>
        <w:textAlignment w:val="baseline"/>
      </w:pPr>
      <w:r w:rsidRPr="00296CF7">
        <w:t xml:space="preserve">Suspend, but not abandon, the </w:t>
      </w:r>
      <w:proofErr w:type="spellStart"/>
      <w:r w:rsidRPr="00296CF7">
        <w:t>TCoG</w:t>
      </w:r>
      <w:proofErr w:type="spellEnd"/>
      <w:r w:rsidRPr="00296CF7">
        <w:t>;</w:t>
      </w:r>
    </w:p>
    <w:p w14:paraId="3B66B663" w14:textId="77777777" w:rsidR="00EF245C" w:rsidRPr="00296CF7" w:rsidRDefault="00EF245C" w:rsidP="00126987">
      <w:pPr>
        <w:numPr>
          <w:ilvl w:val="0"/>
          <w:numId w:val="86"/>
        </w:numPr>
        <w:overflowPunct w:val="0"/>
        <w:autoSpaceDE w:val="0"/>
        <w:autoSpaceDN w:val="0"/>
        <w:adjustRightInd w:val="0"/>
        <w:spacing w:after="0" w:line="240" w:lineRule="auto"/>
        <w:ind w:left="1491" w:hanging="357"/>
        <w:textAlignment w:val="baseline"/>
      </w:pPr>
      <w:r w:rsidRPr="00296CF7">
        <w:t>Contact the Client immediately and advise them of the circumstances;</w:t>
      </w:r>
    </w:p>
    <w:p w14:paraId="6E6FC675" w14:textId="77777777" w:rsidR="00EF245C" w:rsidRPr="00296CF7" w:rsidRDefault="00EF245C" w:rsidP="00126987">
      <w:pPr>
        <w:numPr>
          <w:ilvl w:val="0"/>
          <w:numId w:val="86"/>
        </w:numPr>
        <w:overflowPunct w:val="0"/>
        <w:autoSpaceDE w:val="0"/>
        <w:autoSpaceDN w:val="0"/>
        <w:adjustRightInd w:val="0"/>
        <w:spacing w:after="0" w:line="240" w:lineRule="auto"/>
        <w:ind w:left="1491" w:hanging="357"/>
        <w:textAlignment w:val="baseline"/>
      </w:pPr>
      <w:r w:rsidRPr="00296CF7">
        <w:t>Not admit to liability as a matter of routine (unless the circumstances suggest that is the appropriate response) or give the impression that costs will be waived;</w:t>
      </w:r>
    </w:p>
    <w:p w14:paraId="511D762E" w14:textId="77777777" w:rsidR="00EF245C" w:rsidRPr="00296CF7" w:rsidRDefault="00EF245C" w:rsidP="00126987">
      <w:pPr>
        <w:numPr>
          <w:ilvl w:val="0"/>
          <w:numId w:val="86"/>
        </w:numPr>
        <w:overflowPunct w:val="0"/>
        <w:autoSpaceDE w:val="0"/>
        <w:autoSpaceDN w:val="0"/>
        <w:adjustRightInd w:val="0"/>
        <w:spacing w:after="0" w:line="240" w:lineRule="auto"/>
        <w:ind w:left="1491" w:hanging="357"/>
        <w:textAlignment w:val="baseline"/>
      </w:pPr>
      <w:r w:rsidRPr="00296CF7">
        <w:t>Retain the assignment papers unless the Client requests that they should be returned;</w:t>
      </w:r>
    </w:p>
    <w:p w14:paraId="724BB054" w14:textId="77777777" w:rsidR="00EF245C" w:rsidRPr="00296CF7" w:rsidRDefault="00EF245C" w:rsidP="00126987">
      <w:pPr>
        <w:numPr>
          <w:ilvl w:val="0"/>
          <w:numId w:val="86"/>
        </w:numPr>
        <w:overflowPunct w:val="0"/>
        <w:autoSpaceDE w:val="0"/>
        <w:autoSpaceDN w:val="0"/>
        <w:adjustRightInd w:val="0"/>
        <w:spacing w:after="0" w:line="240" w:lineRule="auto"/>
        <w:ind w:left="1491" w:hanging="357"/>
        <w:textAlignment w:val="baseline"/>
      </w:pPr>
      <w:r w:rsidRPr="00296CF7">
        <w:t>Be prepared to make a statement if a complaint alleges improper/unprofessional behaviour by the Contractor;</w:t>
      </w:r>
    </w:p>
    <w:p w14:paraId="5CB87CC0" w14:textId="77777777" w:rsidR="00EF245C" w:rsidRPr="00296CF7" w:rsidRDefault="00EF245C" w:rsidP="00126987">
      <w:pPr>
        <w:numPr>
          <w:ilvl w:val="0"/>
          <w:numId w:val="86"/>
        </w:numPr>
        <w:overflowPunct w:val="0"/>
        <w:autoSpaceDE w:val="0"/>
        <w:autoSpaceDN w:val="0"/>
        <w:adjustRightInd w:val="0"/>
        <w:spacing w:after="0" w:line="240" w:lineRule="auto"/>
        <w:ind w:left="1491" w:hanging="357"/>
        <w:textAlignment w:val="baseline"/>
      </w:pPr>
      <w:r w:rsidRPr="00296CF7">
        <w:lastRenderedPageBreak/>
        <w:t>Liaise with the Client (even when the matter can be resolved by the Contractor, in view of the Client/Agent relationship the Client should be made aware of any difficulties;</w:t>
      </w:r>
    </w:p>
    <w:p w14:paraId="2C96C3DE" w14:textId="77777777" w:rsidR="00EF245C" w:rsidRPr="00296CF7" w:rsidRDefault="00EF245C" w:rsidP="00126987">
      <w:pPr>
        <w:numPr>
          <w:ilvl w:val="0"/>
          <w:numId w:val="86"/>
        </w:numPr>
        <w:overflowPunct w:val="0"/>
        <w:autoSpaceDE w:val="0"/>
        <w:autoSpaceDN w:val="0"/>
        <w:adjustRightInd w:val="0"/>
        <w:spacing w:after="120" w:line="240" w:lineRule="auto"/>
        <w:ind w:left="1491" w:hanging="357"/>
        <w:textAlignment w:val="baseline"/>
      </w:pPr>
      <w:r w:rsidRPr="00296CF7">
        <w:t>Ask for documentary evidence of a third party claim but this should not delay making contact with the Client.</w:t>
      </w:r>
    </w:p>
    <w:p w14:paraId="2EE4E7A1" w14:textId="77777777" w:rsidR="00EF245C" w:rsidRPr="00296CF7" w:rsidRDefault="00EF245C" w:rsidP="00EF245C">
      <w:pPr>
        <w:overflowPunct w:val="0"/>
        <w:autoSpaceDE w:val="0"/>
        <w:autoSpaceDN w:val="0"/>
        <w:adjustRightInd w:val="0"/>
        <w:spacing w:after="0"/>
        <w:textAlignment w:val="baseline"/>
        <w:rPr>
          <w:b/>
        </w:rPr>
      </w:pPr>
      <w:r w:rsidRPr="00296CF7">
        <w:rPr>
          <w:b/>
        </w:rPr>
        <w:t>A28</w:t>
      </w:r>
      <w:r w:rsidRPr="00296CF7">
        <w:rPr>
          <w:b/>
        </w:rPr>
        <w:tab/>
        <w:t>Scale of Costs, fees and charges</w:t>
      </w:r>
    </w:p>
    <w:p w14:paraId="1E96C602" w14:textId="1320986F" w:rsidR="00EF245C" w:rsidRPr="00296CF7" w:rsidRDefault="00EF245C" w:rsidP="00EF245C">
      <w:pPr>
        <w:overflowPunct w:val="0"/>
        <w:autoSpaceDE w:val="0"/>
        <w:autoSpaceDN w:val="0"/>
        <w:adjustRightInd w:val="0"/>
        <w:spacing w:after="0"/>
        <w:ind w:left="720" w:hanging="720"/>
        <w:textAlignment w:val="baseline"/>
      </w:pPr>
      <w:r w:rsidRPr="00296CF7">
        <w:t>A28.1</w:t>
      </w:r>
      <w:r w:rsidRPr="00296CF7">
        <w:tab/>
        <w:t>The scale of costs, fees and charges</w:t>
      </w:r>
      <w:r w:rsidR="00E62500" w:rsidRPr="00296CF7">
        <w:t xml:space="preserve"> can be found in Schedule J, Pricing Schedule</w:t>
      </w:r>
      <w:r w:rsidRPr="00296CF7">
        <w:t>.</w:t>
      </w:r>
    </w:p>
    <w:p w14:paraId="19370F40" w14:textId="77777777" w:rsidR="00EF245C" w:rsidRPr="00296CF7" w:rsidRDefault="00EF245C" w:rsidP="00EF245C">
      <w:pPr>
        <w:overflowPunct w:val="0"/>
        <w:autoSpaceDE w:val="0"/>
        <w:autoSpaceDN w:val="0"/>
        <w:adjustRightInd w:val="0"/>
        <w:spacing w:after="0"/>
        <w:ind w:left="720" w:hanging="720"/>
        <w:textAlignment w:val="baseline"/>
      </w:pPr>
    </w:p>
    <w:p w14:paraId="7050B987" w14:textId="77777777" w:rsidR="00EF245C" w:rsidRPr="00296CF7" w:rsidRDefault="00EF245C" w:rsidP="00EF245C">
      <w:pPr>
        <w:overflowPunct w:val="0"/>
        <w:autoSpaceDE w:val="0"/>
        <w:autoSpaceDN w:val="0"/>
        <w:adjustRightInd w:val="0"/>
        <w:spacing w:after="0"/>
        <w:textAlignment w:val="baseline"/>
        <w:rPr>
          <w:b/>
        </w:rPr>
      </w:pPr>
      <w:r w:rsidRPr="00296CF7">
        <w:rPr>
          <w:b/>
        </w:rPr>
        <w:t>A29</w:t>
      </w:r>
      <w:r w:rsidRPr="00296CF7">
        <w:rPr>
          <w:b/>
        </w:rPr>
        <w:tab/>
        <w:t>Taking Control of Goods (</w:t>
      </w:r>
      <w:proofErr w:type="spellStart"/>
      <w:r w:rsidRPr="00296CF7">
        <w:rPr>
          <w:b/>
        </w:rPr>
        <w:t>TCoG</w:t>
      </w:r>
      <w:proofErr w:type="spellEnd"/>
      <w:r w:rsidRPr="00296CF7">
        <w:rPr>
          <w:b/>
        </w:rPr>
        <w:t>) fees</w:t>
      </w:r>
    </w:p>
    <w:p w14:paraId="63EA617C" w14:textId="77777777" w:rsidR="00EF245C" w:rsidRPr="00296CF7" w:rsidRDefault="00EF245C" w:rsidP="00EF245C">
      <w:pPr>
        <w:overflowPunct w:val="0"/>
        <w:autoSpaceDE w:val="0"/>
        <w:autoSpaceDN w:val="0"/>
        <w:adjustRightInd w:val="0"/>
        <w:spacing w:after="120"/>
        <w:ind w:left="720" w:hanging="720"/>
        <w:textAlignment w:val="baseline"/>
      </w:pPr>
      <w:r w:rsidRPr="00296CF7">
        <w:t xml:space="preserve">A29.1 </w:t>
      </w:r>
      <w:r w:rsidRPr="00296CF7">
        <w:tab/>
        <w:t>The fees charged are in accordance with the Taking Control of Goods (</w:t>
      </w:r>
      <w:proofErr w:type="spellStart"/>
      <w:r w:rsidRPr="00296CF7">
        <w:t>TCoG</w:t>
      </w:r>
      <w:proofErr w:type="spellEnd"/>
      <w:r w:rsidRPr="00296CF7">
        <w:t>) fees regulations 2014.</w:t>
      </w:r>
    </w:p>
    <w:p w14:paraId="31AAAC30" w14:textId="77777777" w:rsidR="00EF245C" w:rsidRPr="00296CF7" w:rsidRDefault="00EF245C" w:rsidP="00EF245C">
      <w:pPr>
        <w:overflowPunct w:val="0"/>
        <w:autoSpaceDE w:val="0"/>
        <w:autoSpaceDN w:val="0"/>
        <w:adjustRightInd w:val="0"/>
        <w:spacing w:after="120"/>
        <w:textAlignment w:val="baseline"/>
        <w:rPr>
          <w:b/>
        </w:rPr>
      </w:pPr>
      <w:r w:rsidRPr="00296CF7">
        <w:rPr>
          <w:b/>
        </w:rPr>
        <w:t>A30</w:t>
      </w:r>
      <w:r w:rsidRPr="00296CF7">
        <w:rPr>
          <w:b/>
        </w:rPr>
        <w:tab/>
        <w:t>Primary actions fee</w:t>
      </w:r>
    </w:p>
    <w:p w14:paraId="7B9C749E" w14:textId="77777777" w:rsidR="00EF245C" w:rsidRPr="00296CF7" w:rsidRDefault="00EF245C" w:rsidP="00EF245C">
      <w:pPr>
        <w:overflowPunct w:val="0"/>
        <w:autoSpaceDE w:val="0"/>
        <w:autoSpaceDN w:val="0"/>
        <w:adjustRightInd w:val="0"/>
        <w:spacing w:after="120"/>
        <w:ind w:left="720" w:hanging="720"/>
        <w:textAlignment w:val="baseline"/>
      </w:pPr>
      <w:r w:rsidRPr="00296CF7">
        <w:t>A30.1</w:t>
      </w:r>
      <w:r w:rsidRPr="00296CF7">
        <w:tab/>
        <w:t>A primary actions fee is payable to the Contractor in return for carrying out the preliminary work on a case. The basic duties which make up the preliminary work are;</w:t>
      </w:r>
    </w:p>
    <w:p w14:paraId="3C32C0AB" w14:textId="77777777" w:rsidR="00EF245C" w:rsidRPr="00296CF7" w:rsidRDefault="00EF245C" w:rsidP="00126987">
      <w:pPr>
        <w:numPr>
          <w:ilvl w:val="0"/>
          <w:numId w:val="87"/>
        </w:numPr>
        <w:tabs>
          <w:tab w:val="left" w:pos="1260"/>
        </w:tabs>
        <w:overflowPunct w:val="0"/>
        <w:autoSpaceDE w:val="0"/>
        <w:autoSpaceDN w:val="0"/>
        <w:adjustRightInd w:val="0"/>
        <w:spacing w:after="120" w:line="240" w:lineRule="auto"/>
        <w:ind w:left="1491" w:hanging="357"/>
        <w:textAlignment w:val="baseline"/>
      </w:pPr>
      <w:r w:rsidRPr="00296CF7">
        <w:t>Receiving papers and signing for same as necessary;</w:t>
      </w:r>
    </w:p>
    <w:p w14:paraId="02162FED" w14:textId="77777777" w:rsidR="00EF245C" w:rsidRPr="00296CF7" w:rsidRDefault="00EF245C" w:rsidP="00126987">
      <w:pPr>
        <w:numPr>
          <w:ilvl w:val="0"/>
          <w:numId w:val="87"/>
        </w:numPr>
        <w:tabs>
          <w:tab w:val="num" w:pos="1260"/>
        </w:tabs>
        <w:overflowPunct w:val="0"/>
        <w:autoSpaceDE w:val="0"/>
        <w:autoSpaceDN w:val="0"/>
        <w:adjustRightInd w:val="0"/>
        <w:spacing w:after="120" w:line="240" w:lineRule="auto"/>
        <w:ind w:left="1491" w:hanging="357"/>
        <w:textAlignment w:val="baseline"/>
      </w:pPr>
      <w:r w:rsidRPr="00296CF7">
        <w:t>Carrying out a brief risk assessment (i.e. to ensure that the item is not something which cannot be removed);</w:t>
      </w:r>
    </w:p>
    <w:p w14:paraId="2839355F" w14:textId="77777777" w:rsidR="00EF245C" w:rsidRPr="00296CF7" w:rsidRDefault="00EF245C" w:rsidP="00126987">
      <w:pPr>
        <w:numPr>
          <w:ilvl w:val="0"/>
          <w:numId w:val="87"/>
        </w:numPr>
        <w:tabs>
          <w:tab w:val="left" w:pos="1260"/>
        </w:tabs>
        <w:overflowPunct w:val="0"/>
        <w:autoSpaceDE w:val="0"/>
        <w:autoSpaceDN w:val="0"/>
        <w:adjustRightInd w:val="0"/>
        <w:spacing w:after="120" w:line="240" w:lineRule="auto"/>
        <w:ind w:left="1491" w:hanging="357"/>
        <w:textAlignment w:val="baseline"/>
      </w:pPr>
      <w:r w:rsidRPr="00296CF7">
        <w:t>Set up a record;</w:t>
      </w:r>
    </w:p>
    <w:p w14:paraId="35C13FAD" w14:textId="77777777" w:rsidR="00EF245C" w:rsidRPr="00296CF7" w:rsidRDefault="00EF245C" w:rsidP="00126987">
      <w:pPr>
        <w:numPr>
          <w:ilvl w:val="0"/>
          <w:numId w:val="87"/>
        </w:numPr>
        <w:tabs>
          <w:tab w:val="left" w:pos="1260"/>
        </w:tabs>
        <w:overflowPunct w:val="0"/>
        <w:autoSpaceDE w:val="0"/>
        <w:autoSpaceDN w:val="0"/>
        <w:adjustRightInd w:val="0"/>
        <w:spacing w:after="120" w:line="240" w:lineRule="auto"/>
        <w:ind w:left="1491" w:hanging="357"/>
        <w:textAlignment w:val="baseline"/>
      </w:pPr>
      <w:r w:rsidRPr="00296CF7">
        <w:rPr>
          <w:iCs/>
        </w:rPr>
        <w:t xml:space="preserve">Within 24 hours of receiving the assignment making contact with the Debtor by telephone and issuing a letter </w:t>
      </w:r>
      <w:r w:rsidRPr="00296CF7">
        <w:t>warning of visit and removal after 7 days if full payment not made direct to the client.</w:t>
      </w:r>
    </w:p>
    <w:p w14:paraId="51B4A93D" w14:textId="77777777" w:rsidR="00EF245C" w:rsidRPr="00296CF7" w:rsidRDefault="00EF245C" w:rsidP="00126987">
      <w:pPr>
        <w:numPr>
          <w:ilvl w:val="0"/>
          <w:numId w:val="87"/>
        </w:numPr>
        <w:tabs>
          <w:tab w:val="left" w:pos="1260"/>
        </w:tabs>
        <w:overflowPunct w:val="0"/>
        <w:autoSpaceDE w:val="0"/>
        <w:autoSpaceDN w:val="0"/>
        <w:adjustRightInd w:val="0"/>
        <w:spacing w:after="120" w:line="240" w:lineRule="auto"/>
        <w:ind w:left="1491" w:hanging="357"/>
        <w:textAlignment w:val="baseline"/>
      </w:pPr>
      <w:r w:rsidRPr="00296CF7">
        <w:t>Assessing the appropriate course of action for the case;</w:t>
      </w:r>
    </w:p>
    <w:p w14:paraId="1ACD5763" w14:textId="77777777" w:rsidR="00EF245C" w:rsidRPr="00296CF7" w:rsidRDefault="00EF245C" w:rsidP="00126987">
      <w:pPr>
        <w:numPr>
          <w:ilvl w:val="0"/>
          <w:numId w:val="87"/>
        </w:numPr>
        <w:tabs>
          <w:tab w:val="num" w:pos="1260"/>
        </w:tabs>
        <w:overflowPunct w:val="0"/>
        <w:autoSpaceDE w:val="0"/>
        <w:autoSpaceDN w:val="0"/>
        <w:adjustRightInd w:val="0"/>
        <w:spacing w:after="120" w:line="240" w:lineRule="auto"/>
        <w:ind w:left="1491" w:hanging="357"/>
        <w:textAlignment w:val="baseline"/>
      </w:pPr>
      <w:r w:rsidRPr="00296CF7">
        <w:t>Cost of returning the papers to the Client by tracked delivery on conclusion of the case;</w:t>
      </w:r>
    </w:p>
    <w:p w14:paraId="529E3CB7" w14:textId="77777777" w:rsidR="00EF245C" w:rsidRPr="00296CF7" w:rsidRDefault="00EF245C" w:rsidP="00EF245C">
      <w:pPr>
        <w:overflowPunct w:val="0"/>
        <w:autoSpaceDE w:val="0"/>
        <w:autoSpaceDN w:val="0"/>
        <w:adjustRightInd w:val="0"/>
        <w:spacing w:after="120"/>
        <w:ind w:left="720" w:hanging="720"/>
        <w:textAlignment w:val="baseline"/>
      </w:pPr>
      <w:r w:rsidRPr="00296CF7">
        <w:t>A30.2</w:t>
      </w:r>
      <w:r w:rsidRPr="00296CF7">
        <w:tab/>
        <w:t xml:space="preserve">It is the Client’s expectation that a percentage of cases will be resolved following initial contact from the Contractor and this will be used as a measure of their effectiveness. </w:t>
      </w:r>
    </w:p>
    <w:p w14:paraId="1B8C2AD3" w14:textId="77777777" w:rsidR="00EF245C" w:rsidRPr="00296CF7" w:rsidRDefault="00EF245C" w:rsidP="00EF245C">
      <w:pPr>
        <w:overflowPunct w:val="0"/>
        <w:autoSpaceDE w:val="0"/>
        <w:autoSpaceDN w:val="0"/>
        <w:adjustRightInd w:val="0"/>
        <w:spacing w:after="120"/>
        <w:ind w:left="181" w:hanging="181"/>
        <w:textAlignment w:val="baseline"/>
        <w:rPr>
          <w:b/>
        </w:rPr>
      </w:pPr>
      <w:r w:rsidRPr="00296CF7">
        <w:rPr>
          <w:b/>
        </w:rPr>
        <w:t>A31</w:t>
      </w:r>
      <w:r w:rsidRPr="00296CF7">
        <w:rPr>
          <w:b/>
        </w:rPr>
        <w:tab/>
        <w:t>Senior Personnel (Appraisal/Appraisement Fee)</w:t>
      </w:r>
    </w:p>
    <w:p w14:paraId="6B539B2B" w14:textId="77777777" w:rsidR="00EF245C" w:rsidRPr="00296CF7" w:rsidRDefault="00EF245C" w:rsidP="00EF245C">
      <w:pPr>
        <w:autoSpaceDE w:val="0"/>
        <w:autoSpaceDN w:val="0"/>
        <w:adjustRightInd w:val="0"/>
        <w:spacing w:after="120"/>
        <w:ind w:left="720" w:hanging="720"/>
      </w:pPr>
      <w:r w:rsidRPr="00296CF7">
        <w:t>A31.1</w:t>
      </w:r>
      <w:r w:rsidRPr="00296CF7">
        <w:tab/>
        <w:t>Where a visit to the debtors address to formally appraise is unavoidable the Contractors Senior Personnel costs will be recovered as an hourly rate and not as a percentage of the debt.</w:t>
      </w:r>
    </w:p>
    <w:p w14:paraId="0174BB82" w14:textId="77777777" w:rsidR="00EF245C" w:rsidRPr="00296CF7" w:rsidRDefault="00EF245C" w:rsidP="00EF245C">
      <w:pPr>
        <w:autoSpaceDE w:val="0"/>
        <w:autoSpaceDN w:val="0"/>
        <w:adjustRightInd w:val="0"/>
        <w:spacing w:after="120"/>
        <w:ind w:left="720" w:hanging="720"/>
      </w:pPr>
      <w:r w:rsidRPr="00296CF7">
        <w:t>A31.2</w:t>
      </w:r>
      <w:r w:rsidRPr="00296CF7">
        <w:tab/>
        <w:t>A paper appraisal should be carried out from the inventory in the majority of cases to establish the value, size and fragility of the items, which will dictate the removals methodology in terms of personnel and types of vehicle required</w:t>
      </w:r>
    </w:p>
    <w:p w14:paraId="764A1981" w14:textId="77777777" w:rsidR="00EF245C" w:rsidRPr="00296CF7" w:rsidRDefault="00EF245C" w:rsidP="00EF245C">
      <w:pPr>
        <w:autoSpaceDE w:val="0"/>
        <w:autoSpaceDN w:val="0"/>
        <w:adjustRightInd w:val="0"/>
        <w:spacing w:after="120"/>
        <w:ind w:left="720" w:hanging="720"/>
      </w:pPr>
      <w:r w:rsidRPr="00296CF7">
        <w:t>A31.3</w:t>
      </w:r>
      <w:r w:rsidRPr="00296CF7">
        <w:tab/>
        <w:t>The hourly rate should include any administration costs associated with the appraisal such as telephone contact costs with the Client, Debtor or removal firms</w:t>
      </w:r>
    </w:p>
    <w:p w14:paraId="13C15B4F" w14:textId="7D8009E4" w:rsidR="00EF245C" w:rsidRPr="00296CF7" w:rsidRDefault="00EF245C" w:rsidP="00EF245C">
      <w:pPr>
        <w:autoSpaceDE w:val="0"/>
        <w:autoSpaceDN w:val="0"/>
        <w:adjustRightInd w:val="0"/>
        <w:spacing w:after="120"/>
        <w:ind w:left="720" w:hanging="720"/>
      </w:pPr>
      <w:r w:rsidRPr="00296CF7">
        <w:t>A31.4</w:t>
      </w:r>
      <w:r w:rsidRPr="00296CF7">
        <w:tab/>
        <w:t>For each assignment the Clients expectation is that the appraisal costs will be the equivalent of one hours work for the Contractors Senior Per</w:t>
      </w:r>
      <w:r w:rsidR="00E62500" w:rsidRPr="00296CF7">
        <w:t>sonnel as detailed in Schedule J, Pricing Schedule.</w:t>
      </w:r>
    </w:p>
    <w:p w14:paraId="7BD8A4DC" w14:textId="77777777" w:rsidR="00EF245C" w:rsidRPr="00296CF7" w:rsidRDefault="00EF245C" w:rsidP="00EF245C">
      <w:pPr>
        <w:autoSpaceDE w:val="0"/>
        <w:autoSpaceDN w:val="0"/>
        <w:adjustRightInd w:val="0"/>
        <w:spacing w:after="120"/>
        <w:ind w:left="720" w:hanging="720"/>
      </w:pPr>
      <w:r w:rsidRPr="00296CF7">
        <w:t>A31.5</w:t>
      </w:r>
      <w:r w:rsidRPr="00296CF7">
        <w:tab/>
        <w:t>Where the Contractor believes that a more detailed (formal) appraisal or valuation is required which will take more than one hour then this must be agreed with the Client prior to any additional costs being incurred.</w:t>
      </w:r>
    </w:p>
    <w:p w14:paraId="413990D8" w14:textId="77777777" w:rsidR="00EF245C" w:rsidRPr="00296CF7" w:rsidRDefault="00EF245C" w:rsidP="00EF245C">
      <w:pPr>
        <w:autoSpaceDE w:val="0"/>
        <w:autoSpaceDN w:val="0"/>
        <w:adjustRightInd w:val="0"/>
        <w:spacing w:after="120"/>
        <w:ind w:left="720" w:hanging="720"/>
      </w:pPr>
      <w:r w:rsidRPr="00296CF7">
        <w:lastRenderedPageBreak/>
        <w:t>A31.6</w:t>
      </w:r>
      <w:r w:rsidRPr="00296CF7">
        <w:tab/>
        <w:t xml:space="preserve">Where the Client agrees that a more detailed appraisal should be made then Timesheets must be kept and the time recorded rounded to the nearest 15 minutes. </w:t>
      </w:r>
    </w:p>
    <w:p w14:paraId="5876914C" w14:textId="77777777" w:rsidR="00EF245C" w:rsidRPr="00296CF7" w:rsidRDefault="00EF245C" w:rsidP="00EF245C">
      <w:pPr>
        <w:autoSpaceDE w:val="0"/>
        <w:autoSpaceDN w:val="0"/>
        <w:adjustRightInd w:val="0"/>
        <w:spacing w:after="120"/>
        <w:ind w:left="720" w:hanging="720"/>
      </w:pPr>
      <w:r w:rsidRPr="00296CF7">
        <w:t>A31.7</w:t>
      </w:r>
      <w:r w:rsidRPr="00296CF7">
        <w:tab/>
        <w:t>For the majority of assignments the Contractors appraisal costs will be paid by the Client at a rate equivalent of one hours work for the Contractors Senior Personnel, unless the Client has previously agreed in writing to pay the Contractor for a more detailed appraisal.</w:t>
      </w:r>
    </w:p>
    <w:p w14:paraId="57B100DA" w14:textId="77777777" w:rsidR="00EF245C" w:rsidRPr="00296CF7" w:rsidRDefault="00EF245C" w:rsidP="00EF245C">
      <w:pPr>
        <w:overflowPunct w:val="0"/>
        <w:autoSpaceDE w:val="0"/>
        <w:autoSpaceDN w:val="0"/>
        <w:adjustRightInd w:val="0"/>
        <w:spacing w:after="0"/>
        <w:ind w:left="720" w:hanging="720"/>
        <w:textAlignment w:val="baseline"/>
        <w:rPr>
          <w:b/>
        </w:rPr>
      </w:pPr>
      <w:r w:rsidRPr="00296CF7">
        <w:rPr>
          <w:b/>
        </w:rPr>
        <w:t>A32</w:t>
      </w:r>
      <w:r w:rsidRPr="00296CF7">
        <w:rPr>
          <w:b/>
        </w:rPr>
        <w:tab/>
        <w:t xml:space="preserve">Removal and Storage Charges </w:t>
      </w:r>
    </w:p>
    <w:p w14:paraId="3C7A88C8" w14:textId="77777777" w:rsidR="00EF245C" w:rsidRPr="00296CF7" w:rsidRDefault="00EF245C" w:rsidP="00EF245C">
      <w:pPr>
        <w:overflowPunct w:val="0"/>
        <w:autoSpaceDE w:val="0"/>
        <w:autoSpaceDN w:val="0"/>
        <w:adjustRightInd w:val="0"/>
        <w:spacing w:after="120"/>
        <w:ind w:left="720" w:hanging="720"/>
        <w:textAlignment w:val="baseline"/>
      </w:pPr>
      <w:r w:rsidRPr="00296CF7">
        <w:t>A32.1</w:t>
      </w:r>
      <w:r w:rsidRPr="00296CF7">
        <w:tab/>
        <w:t>The Removal charges are an hourly rate and are for the cost of the Contractor’s personnel to remove goods from the Debtor’s premises to the Contractor’s premises. If the Contractor needs to attend the Debtor’s premises they will be paid for their time alone with no additional amounts based upon the size of debt or their mileage. As there will have been dialogue with the Debtor in the majority of cases, a time and date will have been arranged to pick the goods up. The Debtor should always be given the chance to deliver the goods themselves to save costs to the Client. Any third party should be paid direct by the Contractor and a copy of the invoice submitted with the paperwork on conclusion of the assignment. There is an expectation that on occasions the Contractor will need to hire the appropriate vehicle, dependent upon the circumstances.  All vehicles used by the Contractor must be roadworthy, suitably tested and insured and operated in an environmentally friendly manner.</w:t>
      </w:r>
    </w:p>
    <w:p w14:paraId="43DE357A" w14:textId="77777777" w:rsidR="00EF245C" w:rsidRPr="00296CF7" w:rsidRDefault="00EF245C" w:rsidP="00EF245C">
      <w:pPr>
        <w:overflowPunct w:val="0"/>
        <w:autoSpaceDE w:val="0"/>
        <w:autoSpaceDN w:val="0"/>
        <w:adjustRightInd w:val="0"/>
        <w:spacing w:after="120"/>
        <w:ind w:left="720" w:hanging="720"/>
        <w:textAlignment w:val="baseline"/>
      </w:pPr>
      <w:r w:rsidRPr="00296CF7">
        <w:t>A32.2</w:t>
      </w:r>
      <w:r w:rsidRPr="00296CF7">
        <w:tab/>
        <w:t>The Client’s expectation is that it should be possible to advertise and sell within 14 days of removal in the majority of cases. If goods need to be stored at the Contractor’s premises then this should be up to a maximum of 14 days and at the agreed daily rate detailed as part of the Contractors tender submission. Charges will be based upon occupied space and not the value of the goods stored</w:t>
      </w:r>
    </w:p>
    <w:p w14:paraId="3EB65479" w14:textId="77777777" w:rsidR="00EF245C" w:rsidRPr="00296CF7" w:rsidRDefault="00EF245C" w:rsidP="00EF245C">
      <w:pPr>
        <w:overflowPunct w:val="0"/>
        <w:autoSpaceDE w:val="0"/>
        <w:autoSpaceDN w:val="0"/>
        <w:adjustRightInd w:val="0"/>
        <w:spacing w:after="0"/>
        <w:ind w:left="720" w:hanging="720"/>
        <w:textAlignment w:val="baseline"/>
        <w:rPr>
          <w:b/>
        </w:rPr>
      </w:pPr>
      <w:r w:rsidRPr="00296CF7">
        <w:rPr>
          <w:b/>
        </w:rPr>
        <w:t>A33</w:t>
      </w:r>
      <w:r w:rsidRPr="00296CF7">
        <w:rPr>
          <w:b/>
        </w:rPr>
        <w:tab/>
      </w:r>
      <w:smartTag w:uri="urn:schemas-microsoft-com:office:smarttags" w:element="City">
        <w:smartTag w:uri="urn:schemas-microsoft-com:office:smarttags" w:element="place">
          <w:r w:rsidRPr="00296CF7">
            <w:rPr>
              <w:b/>
            </w:rPr>
            <w:t>Sale</w:t>
          </w:r>
        </w:smartTag>
      </w:smartTag>
      <w:r w:rsidRPr="00296CF7">
        <w:rPr>
          <w:b/>
        </w:rPr>
        <w:t xml:space="preserve"> Costs </w:t>
      </w:r>
    </w:p>
    <w:p w14:paraId="73D386E9" w14:textId="77777777" w:rsidR="00EF245C" w:rsidRPr="00296CF7" w:rsidRDefault="00EF245C" w:rsidP="00EF245C">
      <w:pPr>
        <w:overflowPunct w:val="0"/>
        <w:autoSpaceDE w:val="0"/>
        <w:autoSpaceDN w:val="0"/>
        <w:adjustRightInd w:val="0"/>
        <w:spacing w:after="0"/>
        <w:ind w:left="720" w:hanging="720"/>
        <w:textAlignment w:val="baseline"/>
      </w:pPr>
      <w:r w:rsidRPr="00296CF7">
        <w:t>A33.1</w:t>
      </w:r>
      <w:r w:rsidRPr="00296CF7">
        <w:tab/>
        <w:t xml:space="preserve">‘If the sale is undertaken at the Contractor’s premises then no more than 15% of the sum realised shall be applied plus other disbursements that legislation allows. </w:t>
      </w:r>
    </w:p>
    <w:p w14:paraId="14EB9A80" w14:textId="77777777" w:rsidR="00EF245C" w:rsidRPr="00296CF7" w:rsidRDefault="00EF245C" w:rsidP="00EF245C">
      <w:pPr>
        <w:overflowPunct w:val="0"/>
        <w:autoSpaceDE w:val="0"/>
        <w:autoSpaceDN w:val="0"/>
        <w:adjustRightInd w:val="0"/>
        <w:spacing w:after="0"/>
        <w:ind w:left="720" w:hanging="720"/>
        <w:textAlignment w:val="baseline"/>
      </w:pPr>
    </w:p>
    <w:p w14:paraId="2D92CBBC" w14:textId="77777777" w:rsidR="00EF245C" w:rsidRPr="00296CF7" w:rsidRDefault="00EF245C" w:rsidP="00EF245C">
      <w:pPr>
        <w:overflowPunct w:val="0"/>
        <w:autoSpaceDE w:val="0"/>
        <w:autoSpaceDN w:val="0"/>
        <w:adjustRightInd w:val="0"/>
        <w:spacing w:after="120"/>
        <w:ind w:left="720" w:hanging="720"/>
        <w:textAlignment w:val="baseline"/>
      </w:pPr>
      <w:r w:rsidRPr="00296CF7">
        <w:t>A33.2</w:t>
      </w:r>
      <w:r w:rsidRPr="00296CF7">
        <w:tab/>
        <w:t>If the sale is undertaken at the Debtor’s premises then no more than 7.5% of the sum realised shall be applied plus other disbursements that legislation allows.</w:t>
      </w:r>
    </w:p>
    <w:p w14:paraId="739EBDB7" w14:textId="77777777" w:rsidR="00EF245C" w:rsidRPr="00296CF7" w:rsidRDefault="00EF245C" w:rsidP="00EF245C">
      <w:pPr>
        <w:overflowPunct w:val="0"/>
        <w:autoSpaceDE w:val="0"/>
        <w:autoSpaceDN w:val="0"/>
        <w:adjustRightInd w:val="0"/>
        <w:spacing w:after="0"/>
        <w:ind w:left="180" w:hanging="180"/>
        <w:textAlignment w:val="baseline"/>
        <w:rPr>
          <w:b/>
        </w:rPr>
      </w:pPr>
      <w:r w:rsidRPr="00296CF7">
        <w:rPr>
          <w:b/>
        </w:rPr>
        <w:t>A34</w:t>
      </w:r>
      <w:r w:rsidRPr="00296CF7">
        <w:rPr>
          <w:b/>
        </w:rPr>
        <w:tab/>
        <w:t>Conclusion of Assignment</w:t>
      </w:r>
    </w:p>
    <w:p w14:paraId="2BE10E31" w14:textId="77777777" w:rsidR="00EF245C" w:rsidRPr="00296CF7" w:rsidRDefault="00EF245C" w:rsidP="00EF245C">
      <w:pPr>
        <w:overflowPunct w:val="0"/>
        <w:autoSpaceDE w:val="0"/>
        <w:autoSpaceDN w:val="0"/>
        <w:adjustRightInd w:val="0"/>
        <w:spacing w:after="120"/>
        <w:ind w:left="720" w:hanging="720"/>
        <w:textAlignment w:val="baseline"/>
      </w:pPr>
      <w:r w:rsidRPr="00296CF7">
        <w:t>A34.1</w:t>
      </w:r>
      <w:r w:rsidRPr="00296CF7">
        <w:tab/>
        <w:t xml:space="preserve">On conclusion of each assignment the Contractor will, on a case by case basis, send their sales statement and any appropriate invoice </w:t>
      </w:r>
    </w:p>
    <w:p w14:paraId="73EA3940" w14:textId="77777777" w:rsidR="00EF245C" w:rsidRPr="00296CF7" w:rsidRDefault="00EF245C" w:rsidP="00EF245C">
      <w:pPr>
        <w:spacing w:after="120"/>
        <w:ind w:left="720" w:hanging="720"/>
      </w:pPr>
      <w:r w:rsidRPr="00296CF7">
        <w:t>A34.2</w:t>
      </w:r>
      <w:r w:rsidRPr="00296CF7">
        <w:tab/>
        <w:t>On conclusion of the assignment the case papers should be returned by a tracked delivery service, or an equivalent medium, to the Client.</w:t>
      </w:r>
    </w:p>
    <w:p w14:paraId="7BA34914" w14:textId="77777777" w:rsidR="00EF245C" w:rsidRPr="00296CF7" w:rsidRDefault="00EF245C" w:rsidP="00EF245C">
      <w:pPr>
        <w:tabs>
          <w:tab w:val="left" w:pos="720"/>
          <w:tab w:val="left" w:pos="1440"/>
          <w:tab w:val="left" w:pos="2160"/>
          <w:tab w:val="center" w:pos="4513"/>
        </w:tabs>
        <w:spacing w:after="0"/>
        <w:rPr>
          <w:b/>
        </w:rPr>
      </w:pPr>
      <w:r w:rsidRPr="00296CF7">
        <w:rPr>
          <w:b/>
        </w:rPr>
        <w:t>A35</w:t>
      </w:r>
      <w:r w:rsidRPr="00296CF7">
        <w:rPr>
          <w:b/>
        </w:rPr>
        <w:tab/>
        <w:t>Debtor Complaints</w:t>
      </w:r>
      <w:r w:rsidRPr="00296CF7">
        <w:rPr>
          <w:b/>
        </w:rPr>
        <w:tab/>
      </w:r>
    </w:p>
    <w:p w14:paraId="423775C8" w14:textId="77777777" w:rsidR="00EF245C" w:rsidRPr="00296CF7" w:rsidRDefault="00EF245C" w:rsidP="00EF245C">
      <w:pPr>
        <w:spacing w:after="120"/>
        <w:ind w:left="720" w:hanging="720"/>
      </w:pPr>
      <w:r w:rsidRPr="00296CF7">
        <w:rPr>
          <w:rStyle w:val="Strong"/>
        </w:rPr>
        <w:t>A35.1</w:t>
      </w:r>
      <w:r w:rsidRPr="00296CF7">
        <w:rPr>
          <w:rStyle w:val="Strong"/>
        </w:rPr>
        <w:tab/>
        <w:t>The Client defines a complaint as a written or verbal expression of dissatisfaction that is not resolved at initial contact.</w:t>
      </w:r>
    </w:p>
    <w:p w14:paraId="64AE5AB0" w14:textId="77777777" w:rsidR="00EF245C" w:rsidRPr="00296CF7" w:rsidRDefault="00EF245C" w:rsidP="00EF245C">
      <w:pPr>
        <w:spacing w:after="0"/>
      </w:pPr>
      <w:r w:rsidRPr="00296CF7">
        <w:t>A35.2</w:t>
      </w:r>
      <w:r w:rsidRPr="00296CF7">
        <w:tab/>
        <w:t>The Contractor must interpret ‘Resolved at initial contact' as meaning that, the</w:t>
      </w:r>
    </w:p>
    <w:p w14:paraId="0FD9F466" w14:textId="77777777" w:rsidR="00EF245C" w:rsidRPr="00296CF7" w:rsidRDefault="00EF245C" w:rsidP="00EF245C">
      <w:pPr>
        <w:spacing w:after="120"/>
        <w:ind w:left="720"/>
      </w:pPr>
      <w:r w:rsidRPr="00296CF7">
        <w:lastRenderedPageBreak/>
        <w:t xml:space="preserve">matter can be sorted out quickly and informally with the Debtor, usually at the point of contact. Expressions of dissatisfaction which should be recorded as complaints will include those where: </w:t>
      </w:r>
    </w:p>
    <w:p w14:paraId="37819418" w14:textId="77777777" w:rsidR="00EF245C" w:rsidRPr="00296CF7" w:rsidRDefault="00EF245C" w:rsidP="00126987">
      <w:pPr>
        <w:numPr>
          <w:ilvl w:val="0"/>
          <w:numId w:val="88"/>
        </w:numPr>
        <w:spacing w:after="0" w:line="240" w:lineRule="auto"/>
        <w:ind w:left="1491" w:hanging="357"/>
      </w:pPr>
      <w:r w:rsidRPr="00296CF7">
        <w:t xml:space="preserve">the Debtor says they are making a complaint; and </w:t>
      </w:r>
    </w:p>
    <w:p w14:paraId="011B288D" w14:textId="77777777" w:rsidR="00EF245C" w:rsidRPr="00296CF7" w:rsidRDefault="00EF245C" w:rsidP="00126987">
      <w:pPr>
        <w:numPr>
          <w:ilvl w:val="0"/>
          <w:numId w:val="88"/>
        </w:numPr>
        <w:spacing w:after="120" w:line="240" w:lineRule="auto"/>
        <w:ind w:left="1491" w:hanging="357"/>
      </w:pPr>
      <w:r w:rsidRPr="00296CF7">
        <w:t xml:space="preserve">there may be no mention of the word complaint but it is clear that the customer is unhappy with the way their affairs have been handled. </w:t>
      </w:r>
    </w:p>
    <w:p w14:paraId="09EF55CF" w14:textId="5828F7DE" w:rsidR="00EF245C" w:rsidRPr="00F762B1" w:rsidRDefault="00EF245C" w:rsidP="00EF245C">
      <w:pPr>
        <w:spacing w:after="0"/>
        <w:ind w:left="720" w:hanging="720"/>
      </w:pPr>
      <w:r w:rsidRPr="00296CF7">
        <w:t>A35.3</w:t>
      </w:r>
      <w:r w:rsidRPr="00296CF7">
        <w:tab/>
        <w:t xml:space="preserve">The Client’s complaints guidance is provided in Schedule L and defines the procedures for dealing with a complaint. The Contractor must ensure that 100% of complaints </w:t>
      </w:r>
      <w:r w:rsidRPr="00602307">
        <w:t xml:space="preserve">are dealt with and documented in </w:t>
      </w:r>
      <w:r>
        <w:t xml:space="preserve">accordance with the procedure </w:t>
      </w:r>
    </w:p>
    <w:p w14:paraId="004E876F" w14:textId="77777777" w:rsidR="00685CCB" w:rsidRDefault="00685CCB" w:rsidP="0040091A">
      <w:pPr>
        <w:spacing w:after="0"/>
        <w:ind w:left="720" w:hanging="720"/>
      </w:pPr>
    </w:p>
    <w:p w14:paraId="5FAE5FD3" w14:textId="77777777" w:rsidR="00685CCB" w:rsidRDefault="00685CCB" w:rsidP="0040091A">
      <w:pPr>
        <w:spacing w:after="0"/>
        <w:ind w:left="720" w:hanging="720"/>
      </w:pPr>
    </w:p>
    <w:p w14:paraId="3F9F0BD4" w14:textId="77777777" w:rsidR="00685CCB" w:rsidRDefault="00685CCB" w:rsidP="0040091A">
      <w:pPr>
        <w:spacing w:after="0"/>
        <w:ind w:left="720" w:hanging="720"/>
      </w:pPr>
    </w:p>
    <w:p w14:paraId="539594A3" w14:textId="77777777" w:rsidR="00685CCB" w:rsidRDefault="00685CCB" w:rsidP="0040091A">
      <w:pPr>
        <w:spacing w:after="0"/>
        <w:ind w:left="720" w:hanging="720"/>
      </w:pPr>
    </w:p>
    <w:p w14:paraId="2C741C24" w14:textId="77777777" w:rsidR="00685CCB" w:rsidRDefault="00685CCB" w:rsidP="0040091A">
      <w:pPr>
        <w:spacing w:after="0"/>
        <w:ind w:left="720" w:hanging="720"/>
      </w:pPr>
    </w:p>
    <w:p w14:paraId="7D684C45" w14:textId="77777777" w:rsidR="00685CCB" w:rsidRDefault="00685CCB" w:rsidP="0040091A">
      <w:pPr>
        <w:spacing w:after="0"/>
        <w:ind w:left="720" w:hanging="720"/>
      </w:pPr>
    </w:p>
    <w:p w14:paraId="2542DFF0" w14:textId="77777777" w:rsidR="00685CCB" w:rsidRDefault="00685CCB" w:rsidP="0040091A">
      <w:pPr>
        <w:spacing w:after="0"/>
        <w:ind w:left="720" w:hanging="720"/>
      </w:pPr>
    </w:p>
    <w:p w14:paraId="1195D12F" w14:textId="77777777" w:rsidR="00685CCB" w:rsidRDefault="00685CCB" w:rsidP="0040091A">
      <w:pPr>
        <w:spacing w:after="0"/>
        <w:ind w:left="720" w:hanging="720"/>
      </w:pPr>
    </w:p>
    <w:p w14:paraId="3B86A721" w14:textId="77777777" w:rsidR="00685CCB" w:rsidRDefault="00685CCB" w:rsidP="0040091A">
      <w:pPr>
        <w:spacing w:after="0"/>
        <w:ind w:left="720" w:hanging="720"/>
      </w:pPr>
    </w:p>
    <w:p w14:paraId="37C67987" w14:textId="77777777" w:rsidR="00685CCB" w:rsidRDefault="00685CCB" w:rsidP="0040091A">
      <w:pPr>
        <w:spacing w:after="0"/>
        <w:ind w:left="720" w:hanging="720"/>
      </w:pPr>
    </w:p>
    <w:p w14:paraId="5430F008" w14:textId="77777777" w:rsidR="00685CCB" w:rsidRDefault="00685CCB" w:rsidP="0040091A">
      <w:pPr>
        <w:spacing w:after="0"/>
        <w:ind w:left="720" w:hanging="720"/>
      </w:pPr>
    </w:p>
    <w:p w14:paraId="74754163" w14:textId="77777777" w:rsidR="00685CCB" w:rsidRDefault="00685CCB" w:rsidP="0040091A">
      <w:pPr>
        <w:spacing w:after="0"/>
        <w:ind w:left="720" w:hanging="720"/>
      </w:pPr>
    </w:p>
    <w:p w14:paraId="091EEB6B" w14:textId="77777777" w:rsidR="00685CCB" w:rsidRDefault="00685CCB" w:rsidP="0040091A">
      <w:pPr>
        <w:spacing w:after="0"/>
        <w:ind w:left="720" w:hanging="720"/>
      </w:pPr>
    </w:p>
    <w:p w14:paraId="515A750A" w14:textId="77777777" w:rsidR="00685CCB" w:rsidRDefault="00685CCB" w:rsidP="0040091A">
      <w:pPr>
        <w:spacing w:after="0"/>
        <w:ind w:left="720" w:hanging="720"/>
      </w:pPr>
    </w:p>
    <w:p w14:paraId="1648E710" w14:textId="77777777" w:rsidR="00685CCB" w:rsidRDefault="00685CCB" w:rsidP="0040091A">
      <w:pPr>
        <w:spacing w:after="0"/>
        <w:ind w:left="720" w:hanging="720"/>
      </w:pPr>
    </w:p>
    <w:p w14:paraId="05D50FE8" w14:textId="77777777" w:rsidR="00685CCB" w:rsidRDefault="00685CCB" w:rsidP="0040091A">
      <w:pPr>
        <w:spacing w:after="0"/>
        <w:ind w:left="720" w:hanging="720"/>
      </w:pPr>
    </w:p>
    <w:p w14:paraId="617379FA" w14:textId="77777777" w:rsidR="00EF245C" w:rsidRDefault="00EF245C" w:rsidP="0040091A">
      <w:pPr>
        <w:spacing w:after="0"/>
        <w:ind w:left="720" w:hanging="720"/>
      </w:pPr>
    </w:p>
    <w:p w14:paraId="261B4CA1" w14:textId="77777777" w:rsidR="00EF245C" w:rsidRDefault="00EF245C" w:rsidP="0040091A">
      <w:pPr>
        <w:spacing w:after="0"/>
        <w:ind w:left="720" w:hanging="720"/>
      </w:pPr>
    </w:p>
    <w:p w14:paraId="00578A0B" w14:textId="77777777" w:rsidR="00EF245C" w:rsidRDefault="00EF245C" w:rsidP="0040091A">
      <w:pPr>
        <w:spacing w:after="0"/>
        <w:ind w:left="720" w:hanging="720"/>
      </w:pPr>
    </w:p>
    <w:p w14:paraId="39577B66" w14:textId="77777777" w:rsidR="00EF245C" w:rsidRDefault="00EF245C" w:rsidP="0040091A">
      <w:pPr>
        <w:spacing w:after="0"/>
        <w:ind w:left="720" w:hanging="720"/>
      </w:pPr>
    </w:p>
    <w:p w14:paraId="6C25C2C2" w14:textId="77777777" w:rsidR="00EF245C" w:rsidRDefault="00EF245C" w:rsidP="0040091A">
      <w:pPr>
        <w:spacing w:after="0"/>
        <w:ind w:left="720" w:hanging="720"/>
      </w:pPr>
    </w:p>
    <w:p w14:paraId="7FAD785F" w14:textId="77777777" w:rsidR="00EF245C" w:rsidRDefault="00EF245C" w:rsidP="0040091A">
      <w:pPr>
        <w:spacing w:after="0"/>
        <w:ind w:left="720" w:hanging="720"/>
      </w:pPr>
    </w:p>
    <w:p w14:paraId="3CEFC3EE" w14:textId="77777777" w:rsidR="00EF245C" w:rsidRDefault="00EF245C" w:rsidP="0040091A">
      <w:pPr>
        <w:spacing w:after="0"/>
        <w:ind w:left="720" w:hanging="720"/>
      </w:pPr>
    </w:p>
    <w:p w14:paraId="576097A5" w14:textId="77777777" w:rsidR="00EF245C" w:rsidRDefault="00EF245C" w:rsidP="0040091A">
      <w:pPr>
        <w:spacing w:after="0"/>
        <w:ind w:left="720" w:hanging="720"/>
      </w:pPr>
    </w:p>
    <w:p w14:paraId="69649E6C" w14:textId="77777777" w:rsidR="00EF245C" w:rsidRDefault="00EF245C" w:rsidP="0040091A">
      <w:pPr>
        <w:spacing w:after="0"/>
        <w:ind w:left="720" w:hanging="720"/>
      </w:pPr>
    </w:p>
    <w:p w14:paraId="541E8ACC" w14:textId="77777777" w:rsidR="00EF245C" w:rsidRDefault="00EF245C" w:rsidP="0040091A">
      <w:pPr>
        <w:spacing w:after="0"/>
        <w:ind w:left="720" w:hanging="720"/>
      </w:pPr>
    </w:p>
    <w:p w14:paraId="768129FE" w14:textId="77777777" w:rsidR="00EF245C" w:rsidRDefault="00EF245C" w:rsidP="0040091A">
      <w:pPr>
        <w:spacing w:after="0"/>
        <w:ind w:left="720" w:hanging="720"/>
      </w:pPr>
    </w:p>
    <w:p w14:paraId="5434E8E3" w14:textId="77777777" w:rsidR="00EF245C" w:rsidRDefault="00EF245C" w:rsidP="0040091A">
      <w:pPr>
        <w:spacing w:after="0"/>
        <w:ind w:left="720" w:hanging="720"/>
      </w:pPr>
    </w:p>
    <w:p w14:paraId="0CD730CC" w14:textId="77777777" w:rsidR="00EF245C" w:rsidRDefault="00EF245C" w:rsidP="0040091A">
      <w:pPr>
        <w:spacing w:after="0"/>
        <w:ind w:left="720" w:hanging="720"/>
      </w:pPr>
    </w:p>
    <w:p w14:paraId="3677BDE7" w14:textId="77777777" w:rsidR="00EF245C" w:rsidRDefault="00EF245C" w:rsidP="0040091A">
      <w:pPr>
        <w:spacing w:after="0"/>
        <w:ind w:left="720" w:hanging="720"/>
      </w:pPr>
    </w:p>
    <w:p w14:paraId="2ABD1ECF" w14:textId="77777777" w:rsidR="00EF245C" w:rsidRDefault="00EF245C" w:rsidP="0040091A">
      <w:pPr>
        <w:spacing w:after="0"/>
        <w:ind w:left="720" w:hanging="720"/>
      </w:pPr>
    </w:p>
    <w:p w14:paraId="3453C783" w14:textId="77777777" w:rsidR="00EF245C" w:rsidRDefault="00EF245C" w:rsidP="0040091A">
      <w:pPr>
        <w:spacing w:after="0"/>
        <w:ind w:left="720" w:hanging="720"/>
      </w:pPr>
    </w:p>
    <w:p w14:paraId="0D19BE0A" w14:textId="77777777" w:rsidR="00EF245C" w:rsidRDefault="00EF245C" w:rsidP="0040091A">
      <w:pPr>
        <w:spacing w:after="0"/>
        <w:ind w:left="720" w:hanging="720"/>
      </w:pPr>
    </w:p>
    <w:p w14:paraId="023A1090" w14:textId="77777777" w:rsidR="00685CCB" w:rsidRPr="002F3C7C" w:rsidRDefault="00685CCB" w:rsidP="00685CCB">
      <w:pPr>
        <w:pStyle w:val="Heading3"/>
      </w:pPr>
      <w:bookmarkStart w:id="297" w:name="_Toc446589238"/>
      <w:bookmarkStart w:id="298" w:name="_Toc447529895"/>
      <w:r>
        <w:rPr>
          <w:sz w:val="28"/>
        </w:rPr>
        <w:t>Schedule B</w:t>
      </w:r>
      <w:r w:rsidRPr="00FB34B6">
        <w:rPr>
          <w:sz w:val="28"/>
        </w:rPr>
        <w:tab/>
        <w:t>Specific Responsibilities of the Parties</w:t>
      </w:r>
      <w:bookmarkEnd w:id="297"/>
      <w:bookmarkEnd w:id="298"/>
    </w:p>
    <w:p w14:paraId="089A09A1" w14:textId="77777777" w:rsidR="00685CCB" w:rsidRPr="002F3C7C" w:rsidRDefault="00685CCB" w:rsidP="00685CCB">
      <w:pPr>
        <w:rPr>
          <w:b/>
        </w:rPr>
      </w:pPr>
      <w:r>
        <w:rPr>
          <w:b/>
        </w:rPr>
        <w:t>B</w:t>
      </w:r>
      <w:r w:rsidRPr="002F3C7C">
        <w:rPr>
          <w:b/>
        </w:rPr>
        <w:t xml:space="preserve">1 </w:t>
      </w:r>
      <w:r w:rsidRPr="002F3C7C">
        <w:rPr>
          <w:b/>
        </w:rPr>
        <w:tab/>
        <w:t>The Client shall be responsible for:</w:t>
      </w:r>
    </w:p>
    <w:p w14:paraId="18702A81" w14:textId="304486A5" w:rsidR="00685CCB" w:rsidRPr="00EE17A2" w:rsidRDefault="00685CCB" w:rsidP="00685CCB">
      <w:pPr>
        <w:overflowPunct w:val="0"/>
        <w:autoSpaceDE w:val="0"/>
        <w:autoSpaceDN w:val="0"/>
        <w:adjustRightInd w:val="0"/>
        <w:spacing w:after="0" w:line="240" w:lineRule="auto"/>
        <w:ind w:left="720" w:hanging="720"/>
        <w:textAlignment w:val="baseline"/>
        <w:rPr>
          <w:bCs/>
          <w:color w:val="FF0000"/>
        </w:rPr>
      </w:pPr>
      <w:r>
        <w:t xml:space="preserve">B1.1 </w:t>
      </w:r>
      <w:r>
        <w:tab/>
      </w:r>
      <w:r w:rsidRPr="002744CC">
        <w:t>The Client remains responsible for the w</w:t>
      </w:r>
      <w:r>
        <w:t xml:space="preserve">hole process of </w:t>
      </w:r>
      <w:r w:rsidR="00BC5FB7">
        <w:t>Taking Control of Goods</w:t>
      </w:r>
      <w:r>
        <w:t xml:space="preserve"> until</w:t>
      </w:r>
      <w:r>
        <w:rPr>
          <w:bCs/>
          <w:color w:val="FF0000"/>
        </w:rPr>
        <w:t xml:space="preserve"> </w:t>
      </w:r>
      <w:r w:rsidRPr="002744CC">
        <w:t xml:space="preserve">conclusion by sale even though the assignment has been handed to the </w:t>
      </w:r>
      <w:r>
        <w:t>Contractor</w:t>
      </w:r>
      <w:r w:rsidRPr="00EE17A2">
        <w:rPr>
          <w:bCs/>
        </w:rPr>
        <w:t>.</w:t>
      </w:r>
    </w:p>
    <w:p w14:paraId="221B4623" w14:textId="77777777" w:rsidR="00685CCB" w:rsidRPr="002A10B8" w:rsidRDefault="00685CCB" w:rsidP="00126987">
      <w:pPr>
        <w:numPr>
          <w:ilvl w:val="8"/>
          <w:numId w:val="89"/>
        </w:numPr>
        <w:tabs>
          <w:tab w:val="clear" w:pos="360"/>
          <w:tab w:val="num" w:pos="0"/>
        </w:tabs>
        <w:overflowPunct w:val="0"/>
        <w:autoSpaceDE w:val="0"/>
        <w:autoSpaceDN w:val="0"/>
        <w:adjustRightInd w:val="0"/>
        <w:spacing w:after="0" w:line="240" w:lineRule="auto"/>
        <w:ind w:left="1800" w:hanging="180"/>
        <w:textAlignment w:val="baseline"/>
        <w:rPr>
          <w:bCs/>
          <w:color w:val="FF0000"/>
        </w:rPr>
      </w:pPr>
    </w:p>
    <w:p w14:paraId="0B5E688C" w14:textId="77777777" w:rsidR="00685CCB" w:rsidRPr="002F3C7C" w:rsidRDefault="00685CCB" w:rsidP="00685CCB">
      <w:pPr>
        <w:overflowPunct w:val="0"/>
        <w:autoSpaceDE w:val="0"/>
        <w:autoSpaceDN w:val="0"/>
        <w:adjustRightInd w:val="0"/>
        <w:spacing w:after="0" w:line="240" w:lineRule="auto"/>
        <w:ind w:left="720" w:hanging="720"/>
        <w:textAlignment w:val="baseline"/>
        <w:rPr>
          <w:bCs/>
          <w:color w:val="FF0000"/>
        </w:rPr>
      </w:pPr>
      <w:r>
        <w:rPr>
          <w:bCs/>
        </w:rPr>
        <w:t xml:space="preserve">B1.2 </w:t>
      </w:r>
      <w:r>
        <w:rPr>
          <w:bCs/>
        </w:rPr>
        <w:tab/>
      </w:r>
      <w:r w:rsidRPr="002F3C7C">
        <w:rPr>
          <w:bCs/>
        </w:rPr>
        <w:t>Making requests for any services using the processes outlined in Schedule A.</w:t>
      </w:r>
      <w:r>
        <w:rPr>
          <w:bCs/>
        </w:rPr>
        <w:t xml:space="preserve"> </w:t>
      </w:r>
      <w:r w:rsidRPr="002F3C7C">
        <w:rPr>
          <w:bCs/>
        </w:rPr>
        <w:t>Ensuring that they have funding to pay for the services prior to instructing the Contractor to proceed.</w:t>
      </w:r>
    </w:p>
    <w:p w14:paraId="3FDD8B0E" w14:textId="77777777" w:rsidR="00685CCB" w:rsidRPr="002F3C7C" w:rsidRDefault="00685CCB" w:rsidP="00126987">
      <w:pPr>
        <w:numPr>
          <w:ilvl w:val="8"/>
          <w:numId w:val="89"/>
        </w:numPr>
        <w:tabs>
          <w:tab w:val="num" w:pos="0"/>
        </w:tabs>
        <w:overflowPunct w:val="0"/>
        <w:autoSpaceDE w:val="0"/>
        <w:autoSpaceDN w:val="0"/>
        <w:adjustRightInd w:val="0"/>
        <w:spacing w:after="0" w:line="240" w:lineRule="auto"/>
        <w:ind w:left="1800" w:hanging="1800"/>
        <w:textAlignment w:val="baseline"/>
        <w:rPr>
          <w:bCs/>
          <w:color w:val="FF0000"/>
        </w:rPr>
      </w:pPr>
    </w:p>
    <w:p w14:paraId="312C5F28" w14:textId="77777777" w:rsidR="00685CCB" w:rsidRDefault="00685CCB" w:rsidP="00685CCB">
      <w:pPr>
        <w:ind w:left="720" w:hanging="720"/>
      </w:pPr>
      <w:r>
        <w:t>B1.3</w:t>
      </w:r>
      <w:r>
        <w:tab/>
        <w:t>Making payment to the Contractor following the completion of assignments within the timescales.</w:t>
      </w:r>
    </w:p>
    <w:p w14:paraId="0E4B5335" w14:textId="77777777" w:rsidR="00685CCB" w:rsidRDefault="00685CCB" w:rsidP="00685CCB">
      <w:pPr>
        <w:ind w:left="720" w:hanging="720"/>
      </w:pPr>
      <w:r>
        <w:t>B1.4</w:t>
      </w:r>
      <w:r>
        <w:tab/>
        <w:t>Ensuring they have resources available to respond in a timely manner to any Issues raised as a consequence of contact from the Contractor.</w:t>
      </w:r>
    </w:p>
    <w:p w14:paraId="7AC3CB47" w14:textId="77777777" w:rsidR="00685CCB" w:rsidRPr="002F3C7C" w:rsidRDefault="00685CCB" w:rsidP="00685CCB">
      <w:pPr>
        <w:rPr>
          <w:b/>
        </w:rPr>
      </w:pPr>
      <w:r>
        <w:rPr>
          <w:b/>
        </w:rPr>
        <w:t>B</w:t>
      </w:r>
      <w:r w:rsidRPr="002F3C7C">
        <w:rPr>
          <w:b/>
        </w:rPr>
        <w:t xml:space="preserve">2 </w:t>
      </w:r>
      <w:r w:rsidRPr="002F3C7C">
        <w:rPr>
          <w:b/>
        </w:rPr>
        <w:tab/>
        <w:t>The Contractor shall be responsible for:</w:t>
      </w:r>
    </w:p>
    <w:p w14:paraId="445A5762" w14:textId="77777777" w:rsidR="00685CCB" w:rsidRPr="00B259D5" w:rsidRDefault="00685CCB" w:rsidP="00685CCB">
      <w:pPr>
        <w:overflowPunct w:val="0"/>
        <w:autoSpaceDE w:val="0"/>
        <w:autoSpaceDN w:val="0"/>
        <w:adjustRightInd w:val="0"/>
        <w:spacing w:after="120" w:line="240" w:lineRule="auto"/>
        <w:textAlignment w:val="baseline"/>
        <w:rPr>
          <w:bCs/>
        </w:rPr>
      </w:pPr>
      <w:r>
        <w:rPr>
          <w:bCs/>
        </w:rPr>
        <w:t>B2.1</w:t>
      </w:r>
      <w:r>
        <w:rPr>
          <w:bCs/>
        </w:rPr>
        <w:tab/>
      </w:r>
      <w:r w:rsidRPr="00B259D5">
        <w:rPr>
          <w:bCs/>
        </w:rPr>
        <w:t xml:space="preserve">The </w:t>
      </w:r>
      <w:r>
        <w:rPr>
          <w:bCs/>
        </w:rPr>
        <w:t>Contractor</w:t>
      </w:r>
      <w:r w:rsidRPr="00B259D5">
        <w:rPr>
          <w:bCs/>
        </w:rPr>
        <w:t xml:space="preserve"> will act as Agent on the instruction of the Client. </w:t>
      </w:r>
    </w:p>
    <w:p w14:paraId="58D7165A" w14:textId="77777777" w:rsidR="00685CCB" w:rsidRPr="00B259D5" w:rsidRDefault="00685CCB" w:rsidP="00685CCB">
      <w:pPr>
        <w:overflowPunct w:val="0"/>
        <w:autoSpaceDE w:val="0"/>
        <w:autoSpaceDN w:val="0"/>
        <w:adjustRightInd w:val="0"/>
        <w:spacing w:after="120" w:line="240" w:lineRule="auto"/>
        <w:ind w:left="720" w:hanging="720"/>
        <w:textAlignment w:val="baseline"/>
        <w:rPr>
          <w:bCs/>
        </w:rPr>
      </w:pPr>
      <w:r>
        <w:rPr>
          <w:bCs/>
        </w:rPr>
        <w:t>B2.2</w:t>
      </w:r>
      <w:r>
        <w:rPr>
          <w:bCs/>
        </w:rPr>
        <w:tab/>
      </w:r>
      <w:r w:rsidRPr="00B259D5">
        <w:rPr>
          <w:bCs/>
        </w:rPr>
        <w:t>The Client reserves the right to intervene in the assignment or amend their instructions at any time in the process.</w:t>
      </w:r>
    </w:p>
    <w:p w14:paraId="4E816D09" w14:textId="77777777" w:rsidR="00685CCB" w:rsidRPr="00B259D5" w:rsidRDefault="00685CCB" w:rsidP="00685CCB">
      <w:pPr>
        <w:overflowPunct w:val="0"/>
        <w:autoSpaceDE w:val="0"/>
        <w:autoSpaceDN w:val="0"/>
        <w:adjustRightInd w:val="0"/>
        <w:spacing w:after="120" w:line="240" w:lineRule="auto"/>
        <w:ind w:left="720" w:hanging="720"/>
        <w:textAlignment w:val="baseline"/>
        <w:rPr>
          <w:bCs/>
        </w:rPr>
      </w:pPr>
      <w:r>
        <w:rPr>
          <w:bCs/>
        </w:rPr>
        <w:t>B2.3</w:t>
      </w:r>
      <w:r>
        <w:rPr>
          <w:bCs/>
        </w:rPr>
        <w:tab/>
      </w:r>
      <w:r w:rsidRPr="00B259D5">
        <w:rPr>
          <w:bCs/>
        </w:rPr>
        <w:t xml:space="preserve">The </w:t>
      </w:r>
      <w:r>
        <w:rPr>
          <w:bCs/>
        </w:rPr>
        <w:t>Contractor</w:t>
      </w:r>
      <w:r w:rsidRPr="00B259D5">
        <w:rPr>
          <w:bCs/>
        </w:rPr>
        <w:t xml:space="preserve"> and any third parties employed by them to assist in removal or auction activity will need to demonstrate that they are capable of carrying out the Client’s instructions quickly, professionally and to a high standard.</w:t>
      </w:r>
    </w:p>
    <w:p w14:paraId="5640D327" w14:textId="77777777" w:rsidR="00685CCB" w:rsidRPr="00B259D5" w:rsidRDefault="00685CCB" w:rsidP="00685CCB">
      <w:pPr>
        <w:overflowPunct w:val="0"/>
        <w:autoSpaceDE w:val="0"/>
        <w:autoSpaceDN w:val="0"/>
        <w:adjustRightInd w:val="0"/>
        <w:spacing w:after="120" w:line="240" w:lineRule="auto"/>
        <w:ind w:left="720" w:hanging="720"/>
        <w:textAlignment w:val="baseline"/>
        <w:rPr>
          <w:bCs/>
        </w:rPr>
      </w:pPr>
      <w:r>
        <w:rPr>
          <w:bCs/>
        </w:rPr>
        <w:t>B2.4</w:t>
      </w:r>
      <w:r>
        <w:rPr>
          <w:bCs/>
        </w:rPr>
        <w:tab/>
      </w:r>
      <w:r w:rsidRPr="00B259D5">
        <w:rPr>
          <w:bCs/>
        </w:rPr>
        <w:t xml:space="preserve">All personnel employed by the </w:t>
      </w:r>
      <w:r>
        <w:rPr>
          <w:bCs/>
        </w:rPr>
        <w:t>Contractor</w:t>
      </w:r>
      <w:r w:rsidRPr="00B259D5">
        <w:rPr>
          <w:bCs/>
        </w:rPr>
        <w:t xml:space="preserve"> engaged on activity for the Client and who have access to relevant documentation must sign the declaration of confidentiality.</w:t>
      </w:r>
    </w:p>
    <w:p w14:paraId="0FF153B1" w14:textId="77777777" w:rsidR="00685CCB" w:rsidRPr="00B259D5" w:rsidRDefault="00685CCB" w:rsidP="00685CCB">
      <w:pPr>
        <w:overflowPunct w:val="0"/>
        <w:autoSpaceDE w:val="0"/>
        <w:autoSpaceDN w:val="0"/>
        <w:adjustRightInd w:val="0"/>
        <w:spacing w:after="120" w:line="240" w:lineRule="auto"/>
        <w:ind w:left="720" w:hanging="720"/>
        <w:textAlignment w:val="baseline"/>
        <w:rPr>
          <w:b/>
        </w:rPr>
      </w:pPr>
      <w:r>
        <w:t xml:space="preserve">B2.5 </w:t>
      </w:r>
      <w:r>
        <w:tab/>
      </w:r>
      <w:r w:rsidRPr="00B259D5">
        <w:t xml:space="preserve">The </w:t>
      </w:r>
      <w:r>
        <w:t>Contractor</w:t>
      </w:r>
      <w:r w:rsidRPr="00B259D5">
        <w:t xml:space="preserve"> should ensure that any personnel employed by them who have not signed the declaration of confidentiality do not have access to sensitive and confidential material and documentation relating to the Client. </w:t>
      </w:r>
    </w:p>
    <w:p w14:paraId="38245C95" w14:textId="77777777" w:rsidR="00685CCB" w:rsidRDefault="00685CCB" w:rsidP="00685CCB">
      <w:pPr>
        <w:ind w:left="720" w:hanging="720"/>
      </w:pPr>
      <w:r>
        <w:t>B2.6</w:t>
      </w:r>
      <w:r>
        <w:tab/>
        <w:t>Providing the service so as to meet the specification detailed in this contract and as per their response to the ITT;</w:t>
      </w:r>
    </w:p>
    <w:p w14:paraId="66008B34" w14:textId="77777777" w:rsidR="00685CCB" w:rsidRDefault="00685CCB" w:rsidP="00685CCB">
      <w:pPr>
        <w:ind w:left="720" w:hanging="720"/>
      </w:pPr>
      <w:r>
        <w:t>B2.7</w:t>
      </w:r>
      <w:r>
        <w:tab/>
      </w:r>
      <w:r w:rsidRPr="007F3308">
        <w:t xml:space="preserve">Ensuring that </w:t>
      </w:r>
      <w:r>
        <w:t>any</w:t>
      </w:r>
      <w:r w:rsidRPr="007F3308">
        <w:t xml:space="preserve"> cheques collected </w:t>
      </w:r>
      <w:r>
        <w:t>at sale are</w:t>
      </w:r>
      <w:r w:rsidRPr="007F3308">
        <w:t xml:space="preserve"> cleared by </w:t>
      </w:r>
      <w:r>
        <w:t>Contractor</w:t>
      </w:r>
      <w:r w:rsidRPr="007F3308">
        <w:t xml:space="preserve"> </w:t>
      </w:r>
      <w:r>
        <w:t>an</w:t>
      </w:r>
      <w:r w:rsidRPr="007F3308">
        <w:t>d funds sent to HM</w:t>
      </w:r>
      <w:r>
        <w:t>R</w:t>
      </w:r>
      <w:r w:rsidRPr="007F3308">
        <w:t>C</w:t>
      </w:r>
      <w:r>
        <w:t xml:space="preserve"> </w:t>
      </w:r>
      <w:r w:rsidRPr="007F3308">
        <w:t xml:space="preserve">within </w:t>
      </w:r>
      <w:r>
        <w:t>ten</w:t>
      </w:r>
      <w:r w:rsidRPr="007F3308">
        <w:t xml:space="preserve"> days of cheque clearance</w:t>
      </w:r>
      <w:r>
        <w:t>;</w:t>
      </w:r>
    </w:p>
    <w:p w14:paraId="3DE94A3E" w14:textId="77777777" w:rsidR="00685CCB" w:rsidRDefault="00685CCB" w:rsidP="00685CCB">
      <w:pPr>
        <w:ind w:left="720" w:hanging="720"/>
      </w:pPr>
      <w:r>
        <w:t xml:space="preserve">B2.8 </w:t>
      </w:r>
      <w:r>
        <w:tab/>
        <w:t xml:space="preserve">Ensuring that </w:t>
      </w:r>
      <w:r w:rsidRPr="00435FF1">
        <w:rPr>
          <w:color w:val="000000"/>
        </w:rPr>
        <w:t xml:space="preserve">all </w:t>
      </w:r>
      <w:r w:rsidRPr="00602307">
        <w:rPr>
          <w:color w:val="000000"/>
        </w:rPr>
        <w:t>p</w:t>
      </w:r>
      <w:r w:rsidRPr="007F3308">
        <w:t xml:space="preserve">ayments collected from sale </w:t>
      </w:r>
      <w:r>
        <w:t xml:space="preserve">will </w:t>
      </w:r>
      <w:r w:rsidRPr="007F3308">
        <w:t>be sent to HM Revenue &amp;</w:t>
      </w:r>
      <w:r>
        <w:t xml:space="preserve"> Customs within 10 working days;</w:t>
      </w:r>
      <w:r w:rsidRPr="007F3308">
        <w:t xml:space="preserve"> </w:t>
      </w:r>
    </w:p>
    <w:p w14:paraId="39D20C22" w14:textId="77777777" w:rsidR="00685CCB" w:rsidRDefault="00685CCB" w:rsidP="00685CCB">
      <w:pPr>
        <w:ind w:left="720" w:hanging="720"/>
      </w:pPr>
      <w:r>
        <w:t>B2.9</w:t>
      </w:r>
      <w:r>
        <w:tab/>
      </w:r>
      <w:r w:rsidRPr="007F3308">
        <w:t>Ensuring that timesheets</w:t>
      </w:r>
      <w:r>
        <w:t>, statements</w:t>
      </w:r>
      <w:r w:rsidRPr="007F3308">
        <w:t xml:space="preserve"> and invoices for disbursements will be available for audit purposes whenever HMRC require them and that a copy will be enclosed with invoicing on conclusion of the case;</w:t>
      </w:r>
    </w:p>
    <w:p w14:paraId="4A284580" w14:textId="77777777" w:rsidR="00685CCB" w:rsidRDefault="00685CCB" w:rsidP="00685CCB">
      <w:pPr>
        <w:ind w:left="720" w:hanging="720"/>
      </w:pPr>
      <w:r>
        <w:t>B2.10</w:t>
      </w:r>
      <w:r>
        <w:tab/>
        <w:t>Ensuring that at the conclusion of each assignment, sales statements and any invoice will be provided to the Enforcement Unit Support Office showing;</w:t>
      </w:r>
    </w:p>
    <w:p w14:paraId="05FF0E7A" w14:textId="77777777" w:rsidR="00685CCB" w:rsidRDefault="00685CCB" w:rsidP="00126987">
      <w:pPr>
        <w:pStyle w:val="ListParagraph"/>
        <w:numPr>
          <w:ilvl w:val="0"/>
          <w:numId w:val="93"/>
        </w:numPr>
      </w:pPr>
      <w:r>
        <w:t>The costs charged to HMRC where the assignment did not go to sale due to  the poor value of goods</w:t>
      </w:r>
    </w:p>
    <w:p w14:paraId="24DB2308" w14:textId="77777777" w:rsidR="00685CCB" w:rsidRPr="007F3308" w:rsidRDefault="00685CCB" w:rsidP="00126987">
      <w:pPr>
        <w:pStyle w:val="ListParagraph"/>
        <w:numPr>
          <w:ilvl w:val="0"/>
          <w:numId w:val="93"/>
        </w:numPr>
      </w:pPr>
      <w:r>
        <w:t>Separate invoice for the primary actions fee</w:t>
      </w:r>
    </w:p>
    <w:p w14:paraId="05DBB30A" w14:textId="77777777" w:rsidR="00685CCB" w:rsidRDefault="00685CCB" w:rsidP="00685CCB">
      <w:r>
        <w:t>B2.11</w:t>
      </w:r>
      <w:r>
        <w:tab/>
        <w:t>Providing management information to the level agreed in Schedule D and</w:t>
      </w:r>
    </w:p>
    <w:p w14:paraId="42CEECC3" w14:textId="0F36EA83" w:rsidR="0058479A" w:rsidRDefault="00685CCB" w:rsidP="00685CCB">
      <w:r>
        <w:t>B2.12</w:t>
      </w:r>
      <w:r>
        <w:tab/>
        <w:t>Adhering to the Service Level Standards and KPI’s detailed in Schedule D.</w:t>
      </w:r>
    </w:p>
    <w:p w14:paraId="1DBD4539" w14:textId="77777777" w:rsidR="0058479A" w:rsidRPr="008C36E4" w:rsidRDefault="0058479A" w:rsidP="0058479A">
      <w:pPr>
        <w:pStyle w:val="Heading3"/>
        <w:ind w:left="2160" w:hanging="2160"/>
        <w:rPr>
          <w:sz w:val="28"/>
        </w:rPr>
      </w:pPr>
      <w:bookmarkStart w:id="299" w:name="_Toc447529899"/>
      <w:r w:rsidRPr="008C36E4">
        <w:rPr>
          <w:sz w:val="28"/>
        </w:rPr>
        <w:t>Schedule C</w:t>
      </w:r>
      <w:r w:rsidRPr="008C36E4">
        <w:rPr>
          <w:sz w:val="28"/>
        </w:rPr>
        <w:tab/>
        <w:t xml:space="preserve">Contract Management Plan and Management Information </w:t>
      </w:r>
      <w:bookmarkEnd w:id="299"/>
    </w:p>
    <w:p w14:paraId="01155A47" w14:textId="77777777" w:rsidR="0058479A" w:rsidRPr="00A05988" w:rsidRDefault="0058479A" w:rsidP="0058479A">
      <w:pPr>
        <w:rPr>
          <w:b/>
        </w:rPr>
      </w:pPr>
      <w:r>
        <w:rPr>
          <w:b/>
        </w:rPr>
        <w:t>C1</w:t>
      </w:r>
      <w:r w:rsidRPr="00A05988">
        <w:rPr>
          <w:b/>
        </w:rPr>
        <w:tab/>
        <w:t>General Contract Management</w:t>
      </w:r>
    </w:p>
    <w:p w14:paraId="2B34FC9C" w14:textId="77777777" w:rsidR="0058479A" w:rsidRPr="00A05988" w:rsidRDefault="0058479A" w:rsidP="0058479A">
      <w:pPr>
        <w:ind w:left="720" w:hanging="720"/>
      </w:pPr>
      <w:r>
        <w:lastRenderedPageBreak/>
        <w:t>C1</w:t>
      </w:r>
      <w:r w:rsidRPr="00A05988">
        <w:t>.1</w:t>
      </w:r>
      <w:r w:rsidRPr="00A05988">
        <w:tab/>
        <w:t>This Schedule is intended to set out the contract management arrangements to be followed by the parties during the term of this Contract and to outline a structure to;</w:t>
      </w:r>
    </w:p>
    <w:p w14:paraId="2ACBA399" w14:textId="77777777" w:rsidR="0058479A" w:rsidRPr="00A05988" w:rsidRDefault="0058479A" w:rsidP="00126987">
      <w:pPr>
        <w:numPr>
          <w:ilvl w:val="0"/>
          <w:numId w:val="69"/>
        </w:numPr>
        <w:ind w:left="1491" w:hanging="357"/>
      </w:pPr>
      <w:r w:rsidRPr="00A05988">
        <w:t>provide direction for the relationship between the Client and the Contractor;</w:t>
      </w:r>
    </w:p>
    <w:p w14:paraId="614FE907" w14:textId="77777777" w:rsidR="0058479A" w:rsidRPr="00A05988" w:rsidRDefault="0058479A" w:rsidP="00126987">
      <w:pPr>
        <w:numPr>
          <w:ilvl w:val="0"/>
          <w:numId w:val="69"/>
        </w:numPr>
        <w:ind w:left="1491" w:hanging="357"/>
      </w:pPr>
      <w:r w:rsidRPr="00A05988">
        <w:t>provide for effective decision making;</w:t>
      </w:r>
    </w:p>
    <w:p w14:paraId="51AB9BD4" w14:textId="77777777" w:rsidR="0058479A" w:rsidRPr="00A05988" w:rsidRDefault="0058479A" w:rsidP="00126987">
      <w:pPr>
        <w:numPr>
          <w:ilvl w:val="0"/>
          <w:numId w:val="69"/>
        </w:numPr>
        <w:ind w:left="1491" w:hanging="357"/>
      </w:pPr>
      <w:r w:rsidRPr="00A05988">
        <w:t>provide for oversight and monitoring for the contract;</w:t>
      </w:r>
    </w:p>
    <w:p w14:paraId="3F85F3ED" w14:textId="77777777" w:rsidR="0058479A" w:rsidRPr="00A05988" w:rsidRDefault="0058479A" w:rsidP="00126987">
      <w:pPr>
        <w:numPr>
          <w:ilvl w:val="0"/>
          <w:numId w:val="69"/>
        </w:numPr>
        <w:ind w:left="1491" w:hanging="357"/>
      </w:pPr>
      <w:r w:rsidRPr="00A05988">
        <w:t>represent key stakeholders;</w:t>
      </w:r>
    </w:p>
    <w:p w14:paraId="10EB91C2" w14:textId="77777777" w:rsidR="0058479A" w:rsidRPr="00A05988" w:rsidRDefault="0058479A" w:rsidP="00126987">
      <w:pPr>
        <w:numPr>
          <w:ilvl w:val="0"/>
          <w:numId w:val="69"/>
        </w:numPr>
        <w:ind w:left="1491" w:hanging="357"/>
      </w:pPr>
      <w:r w:rsidRPr="00A05988">
        <w:t xml:space="preserve">ensure transparency of decision; and </w:t>
      </w:r>
    </w:p>
    <w:p w14:paraId="38437DF8" w14:textId="77777777" w:rsidR="0058479A" w:rsidRPr="00A05988" w:rsidRDefault="0058479A" w:rsidP="00126987">
      <w:pPr>
        <w:numPr>
          <w:ilvl w:val="0"/>
          <w:numId w:val="69"/>
        </w:numPr>
        <w:ind w:left="1491" w:hanging="357"/>
      </w:pPr>
      <w:r w:rsidRPr="00A05988">
        <w:t>balance the commercial requirements of the Contractor with the Client’s need for control, regulation and delivery of Services.</w:t>
      </w:r>
    </w:p>
    <w:p w14:paraId="1044594E" w14:textId="77777777" w:rsidR="0058479A" w:rsidRPr="00A05988" w:rsidRDefault="0058479A" w:rsidP="0058479A">
      <w:pPr>
        <w:ind w:left="720" w:hanging="720"/>
      </w:pPr>
      <w:r>
        <w:t>C1</w:t>
      </w:r>
      <w:r w:rsidRPr="00A05988">
        <w:t>.2</w:t>
      </w:r>
      <w:r w:rsidRPr="00A05988">
        <w:tab/>
        <w:t>The parties must perform their contract management obligations in accordance with the following principles;</w:t>
      </w:r>
    </w:p>
    <w:p w14:paraId="2922C062" w14:textId="77777777" w:rsidR="0058479A" w:rsidRPr="00A05988" w:rsidRDefault="0058479A" w:rsidP="00126987">
      <w:pPr>
        <w:numPr>
          <w:ilvl w:val="0"/>
          <w:numId w:val="70"/>
        </w:numPr>
        <w:ind w:left="1491" w:hanging="357"/>
      </w:pPr>
      <w:r w:rsidRPr="00A05988">
        <w:t xml:space="preserve">the Contractor must bear all costs associated with Contract Management including any direct costs associated with attendance at Contract Management meetings (travel, subsistence), which may be held at either the Client’s or the Contractor’s premises.; and; </w:t>
      </w:r>
    </w:p>
    <w:p w14:paraId="353B282C" w14:textId="77777777" w:rsidR="0058479A" w:rsidRPr="00A05988" w:rsidRDefault="0058479A" w:rsidP="00126987">
      <w:pPr>
        <w:numPr>
          <w:ilvl w:val="0"/>
          <w:numId w:val="70"/>
        </w:numPr>
        <w:ind w:left="1491" w:hanging="357"/>
      </w:pPr>
      <w:r w:rsidRPr="00A05988">
        <w:t xml:space="preserve">any Dispute between the parties arising from an action or decision made during contract management activity must be resolved in accordance with the Dispute Resolution Procedure set out in Clause </w:t>
      </w:r>
      <w:r>
        <w:t>C</w:t>
      </w:r>
      <w:r w:rsidRPr="00A05988">
        <w:t>8</w:t>
      </w:r>
    </w:p>
    <w:p w14:paraId="3980FF25" w14:textId="77777777" w:rsidR="0058479A" w:rsidRPr="00A05988" w:rsidRDefault="0058479A" w:rsidP="0058479A">
      <w:pPr>
        <w:ind w:left="720" w:hanging="720"/>
      </w:pPr>
      <w:r>
        <w:t>C1</w:t>
      </w:r>
      <w:r w:rsidRPr="00A05988">
        <w:t>.3</w:t>
      </w:r>
      <w:r w:rsidRPr="00A05988">
        <w:tab/>
        <w:t xml:space="preserve">The Contractor must offer access to relevant documentation requested by representatives from the Client for the purpose of commercial assurance, risk assessment, security assurance, familiarisation on procedures etc. Full details of the Client’s requirement and timescales for the provision of management information reports are set out in Clause </w:t>
      </w:r>
      <w:r>
        <w:t>C</w:t>
      </w:r>
      <w:r w:rsidRPr="00A05988">
        <w:t xml:space="preserve">9. </w:t>
      </w:r>
    </w:p>
    <w:p w14:paraId="24C8FC25" w14:textId="77777777" w:rsidR="0058479A" w:rsidRPr="00A05988" w:rsidRDefault="0058479A" w:rsidP="0058479A">
      <w:pPr>
        <w:ind w:left="720" w:hanging="720"/>
      </w:pPr>
      <w:r>
        <w:t>C1</w:t>
      </w:r>
      <w:r w:rsidRPr="00A05988">
        <w:t>.4</w:t>
      </w:r>
      <w:r w:rsidRPr="00A05988">
        <w:tab/>
        <w:t>The Client reserves the right to conduct site audits as part of the contract management activity.</w:t>
      </w:r>
    </w:p>
    <w:p w14:paraId="4D7DD8C7" w14:textId="77777777" w:rsidR="0058479A" w:rsidRPr="00A05988" w:rsidRDefault="0058479A" w:rsidP="0058479A">
      <w:pPr>
        <w:ind w:left="720" w:hanging="720"/>
      </w:pPr>
      <w:r>
        <w:t>C1</w:t>
      </w:r>
      <w:r w:rsidRPr="00A05988">
        <w:t>.5</w:t>
      </w:r>
      <w:r w:rsidRPr="00A05988">
        <w:tab/>
        <w:t>The Contractor must offer access to any part of their premises to representatives from the Client for the purpose of commercial assurance, risk assessment, security assurance, familiarisation on procedures etc.</w:t>
      </w:r>
    </w:p>
    <w:p w14:paraId="6FF2331D" w14:textId="77777777" w:rsidR="0058479A" w:rsidRPr="00A05988" w:rsidRDefault="0058479A" w:rsidP="0058479A">
      <w:pPr>
        <w:ind w:left="720" w:hanging="720"/>
      </w:pPr>
      <w:r>
        <w:t>C1</w:t>
      </w:r>
      <w:r w:rsidRPr="00A05988">
        <w:t>.6</w:t>
      </w:r>
      <w:r w:rsidRPr="00A05988">
        <w:tab/>
        <w:t xml:space="preserve">The Client reserves the right to attend meetings between the Contractor and any subcontractors it utilises to provide the service to ensure proper oversight, management, delivery and performance of the Services. </w:t>
      </w:r>
    </w:p>
    <w:p w14:paraId="399FE429" w14:textId="77777777" w:rsidR="0058479A" w:rsidRPr="00A05988" w:rsidRDefault="0058479A" w:rsidP="0058479A">
      <w:pPr>
        <w:ind w:left="720" w:hanging="720"/>
      </w:pPr>
      <w:r>
        <w:t>C1</w:t>
      </w:r>
      <w:r w:rsidRPr="00A05988">
        <w:t>.7</w:t>
      </w:r>
      <w:r w:rsidRPr="00A05988">
        <w:tab/>
        <w:t>The Contractor must ensure all correspondence regarding contractual issues is appropriately referenced and sent to the Client as appropriate.</w:t>
      </w:r>
    </w:p>
    <w:p w14:paraId="4600BFDA" w14:textId="77777777" w:rsidR="0058479A" w:rsidRPr="00A05988" w:rsidRDefault="0058479A" w:rsidP="0058479A">
      <w:pPr>
        <w:ind w:left="720" w:hanging="720"/>
      </w:pPr>
      <w:r>
        <w:t>C1</w:t>
      </w:r>
      <w:r w:rsidRPr="00A05988">
        <w:t>.8</w:t>
      </w:r>
      <w:r w:rsidRPr="00A05988">
        <w:tab/>
        <w:t xml:space="preserve">The Contractor must ensure that a Contractor’s representative is accessible to the Client at all times during normal working hours (Mon – Fri 08:00 to 18:00) in order to discuss operational matters. All contractual matters will be dealt with directly by the Contractors and the Client’s representative.  </w:t>
      </w:r>
    </w:p>
    <w:p w14:paraId="25CCE890" w14:textId="77777777" w:rsidR="0058479A" w:rsidRPr="00A05988" w:rsidRDefault="0058479A" w:rsidP="0058479A">
      <w:r>
        <w:rPr>
          <w:b/>
        </w:rPr>
        <w:t>C2</w:t>
      </w:r>
      <w:r w:rsidRPr="00A05988">
        <w:rPr>
          <w:b/>
        </w:rPr>
        <w:tab/>
        <w:t>Efficiency Savings</w:t>
      </w:r>
    </w:p>
    <w:p w14:paraId="41029209" w14:textId="77777777" w:rsidR="0058479A" w:rsidRPr="00A05988" w:rsidRDefault="0058479A" w:rsidP="0058479A">
      <w:pPr>
        <w:ind w:left="720" w:hanging="720"/>
      </w:pPr>
      <w:r>
        <w:lastRenderedPageBreak/>
        <w:t>C2</w:t>
      </w:r>
      <w:r w:rsidRPr="00A05988">
        <w:t>.1</w:t>
      </w:r>
      <w:r w:rsidRPr="00A05988">
        <w:tab/>
        <w:t>As part of routine Contract Management activities the Contractor will be required to work with the Client to realise any possible efficiency savings during the term of the contract. Possible efficiency savings will be reviewed during Performance Review meetings and any savings realised annually will be distributed between the Contractor and the Client as agreed in advance.</w:t>
      </w:r>
    </w:p>
    <w:p w14:paraId="1AA9462D" w14:textId="77777777" w:rsidR="0058479A" w:rsidRPr="00A05988" w:rsidRDefault="0058479A" w:rsidP="0058479A">
      <w:pPr>
        <w:rPr>
          <w:b/>
        </w:rPr>
      </w:pPr>
      <w:r>
        <w:rPr>
          <w:b/>
        </w:rPr>
        <w:t>C3</w:t>
      </w:r>
      <w:r w:rsidRPr="00A05988">
        <w:rPr>
          <w:b/>
        </w:rPr>
        <w:tab/>
        <w:t xml:space="preserve">Reviews </w:t>
      </w:r>
    </w:p>
    <w:p w14:paraId="6AF5FD31" w14:textId="77777777" w:rsidR="0058479A" w:rsidRPr="00A05988" w:rsidRDefault="0058479A" w:rsidP="0058479A">
      <w:pPr>
        <w:ind w:left="720" w:hanging="720"/>
      </w:pPr>
      <w:r>
        <w:t>C3</w:t>
      </w:r>
      <w:r w:rsidRPr="00A05988">
        <w:t>.1</w:t>
      </w:r>
      <w:r w:rsidRPr="00A05988">
        <w:tab/>
        <w:t>After the commencement of the Contract, the Contractor must attend performance review meetings with the Client to consider the progress of the contract, discuss the MI reports and to review any operational issues that have arisen in the preceding review meetings on the following basis:</w:t>
      </w:r>
    </w:p>
    <w:tbl>
      <w:tblPr>
        <w:tblW w:w="0" w:type="auto"/>
        <w:tblInd w:w="817" w:type="dxa"/>
        <w:tblLook w:val="04A0" w:firstRow="1" w:lastRow="0" w:firstColumn="1" w:lastColumn="0" w:noHBand="0" w:noVBand="1"/>
      </w:tblPr>
      <w:tblGrid>
        <w:gridCol w:w="2496"/>
        <w:gridCol w:w="4999"/>
      </w:tblGrid>
      <w:tr w:rsidR="0058479A" w14:paraId="6FA10205" w14:textId="77777777" w:rsidTr="000419B0">
        <w:tc>
          <w:tcPr>
            <w:tcW w:w="2552" w:type="dxa"/>
            <w:shd w:val="clear" w:color="auto" w:fill="auto"/>
          </w:tcPr>
          <w:p w14:paraId="79FF40A0" w14:textId="77777777" w:rsidR="0058479A" w:rsidRPr="005F5BE1" w:rsidRDefault="0058479A" w:rsidP="000419B0">
            <w:r w:rsidRPr="005F5BE1">
              <w:t xml:space="preserve">Contract Review </w:t>
            </w:r>
          </w:p>
        </w:tc>
        <w:tc>
          <w:tcPr>
            <w:tcW w:w="5159" w:type="dxa"/>
            <w:shd w:val="clear" w:color="auto" w:fill="auto"/>
          </w:tcPr>
          <w:p w14:paraId="505F35D5" w14:textId="77777777" w:rsidR="0058479A" w:rsidRPr="005F5BE1" w:rsidRDefault="0058479A" w:rsidP="000419B0">
            <w:r w:rsidRPr="005F5BE1">
              <w:t xml:space="preserve">Annual </w:t>
            </w:r>
          </w:p>
        </w:tc>
      </w:tr>
    </w:tbl>
    <w:p w14:paraId="0ED76B43" w14:textId="77777777" w:rsidR="0058479A" w:rsidRPr="00A05988" w:rsidRDefault="0058479A" w:rsidP="0058479A">
      <w:pPr>
        <w:ind w:left="720"/>
      </w:pPr>
      <w:r w:rsidRPr="00A05988">
        <w:t xml:space="preserve">The nature of the meetings (face to face, telephone conference) is to be agreed between the Contractor and the Client in advance.  </w:t>
      </w:r>
    </w:p>
    <w:p w14:paraId="793A9D1D" w14:textId="77777777" w:rsidR="0058479A" w:rsidRPr="00A05988" w:rsidRDefault="0058479A" w:rsidP="0058479A">
      <w:pPr>
        <w:ind w:left="720" w:hanging="720"/>
      </w:pPr>
      <w:r>
        <w:t>C3</w:t>
      </w:r>
      <w:r w:rsidRPr="00A05988">
        <w:t>.2</w:t>
      </w:r>
      <w:r w:rsidRPr="00A05988">
        <w:tab/>
        <w:t xml:space="preserve">The Contractor must provide the Client with the most up to date management information relating to the previous two quarters at least 5 working days before any meeting. </w:t>
      </w:r>
    </w:p>
    <w:p w14:paraId="58AA4F14" w14:textId="77777777" w:rsidR="0058479A" w:rsidRPr="00A05988" w:rsidRDefault="0058479A" w:rsidP="0058479A">
      <w:pPr>
        <w:rPr>
          <w:b/>
        </w:rPr>
      </w:pPr>
      <w:r w:rsidRPr="00A05988">
        <w:rPr>
          <w:b/>
        </w:rPr>
        <w:t xml:space="preserve">Annual Review </w:t>
      </w:r>
    </w:p>
    <w:p w14:paraId="18A8A1B0" w14:textId="77777777" w:rsidR="0058479A" w:rsidRPr="00A05988" w:rsidRDefault="0058479A" w:rsidP="0058479A">
      <w:pPr>
        <w:ind w:left="720" w:hanging="720"/>
      </w:pPr>
      <w:r>
        <w:t>C3</w:t>
      </w:r>
      <w:r w:rsidRPr="00A05988">
        <w:t>.3</w:t>
      </w:r>
      <w:r w:rsidRPr="00A05988">
        <w:tab/>
        <w:t xml:space="preserve">An annual review meeting will be held, on a date to be agreed between the parties, each Contract Year throughout the Term of the contract or, in the absence of such agreement, within </w:t>
      </w:r>
      <w:r w:rsidRPr="0086676F">
        <w:rPr>
          <w:b/>
          <w:highlight w:val="yellow"/>
        </w:rPr>
        <w:t>XX</w:t>
      </w:r>
      <w:r w:rsidRPr="0086676F">
        <w:rPr>
          <w:b/>
        </w:rPr>
        <w:t>(</w:t>
      </w:r>
      <w:r w:rsidRPr="0086676F">
        <w:rPr>
          <w:b/>
          <w:highlight w:val="yellow"/>
        </w:rPr>
        <w:t>XX</w:t>
      </w:r>
      <w:r w:rsidRPr="0086676F">
        <w:rPr>
          <w:b/>
        </w:rPr>
        <w:t>)</w:t>
      </w:r>
      <w:r w:rsidRPr="00A05988">
        <w:t xml:space="preserve"> Working Days of the anniversary of the Operational Services Commencement Date. The annual review meeting will be attended by the Client’s Senior Responsible Owner or their representative and any appropriate Contract Management Team representatives from both parties or other such persons notified by the Client considered to be necessary for the review.</w:t>
      </w:r>
    </w:p>
    <w:p w14:paraId="184F943D" w14:textId="77777777" w:rsidR="0058479A" w:rsidRPr="00A05988" w:rsidRDefault="0058479A" w:rsidP="0058479A">
      <w:pPr>
        <w:ind w:left="720" w:hanging="720"/>
      </w:pPr>
      <w:r>
        <w:t>C3</w:t>
      </w:r>
      <w:r w:rsidRPr="00A05988">
        <w:t>.4</w:t>
      </w:r>
      <w:r w:rsidRPr="00A05988">
        <w:tab/>
        <w:t>In respect of the period under review, the Client will take into account any matters it considers necessary, including:</w:t>
      </w:r>
    </w:p>
    <w:p w14:paraId="3FF69D96" w14:textId="77777777" w:rsidR="0058479A" w:rsidRPr="00A05988" w:rsidRDefault="0058479A" w:rsidP="00126987">
      <w:pPr>
        <w:numPr>
          <w:ilvl w:val="0"/>
          <w:numId w:val="62"/>
        </w:numPr>
        <w:ind w:left="1491" w:hanging="357"/>
      </w:pPr>
      <w:r w:rsidRPr="00A05988">
        <w:t xml:space="preserve">the Contractor’s performance in respect of the Service Levels and KPI’s as detailed at Schedule </w:t>
      </w:r>
      <w:r>
        <w:t>D</w:t>
      </w:r>
      <w:r w:rsidRPr="00A05988">
        <w:t xml:space="preserve"> (including any relevant Service Level trends analysis and whether the Service Levels reflect improvements in the Services over the Term and any efficiency gains made by the Contractor);</w:t>
      </w:r>
    </w:p>
    <w:p w14:paraId="73084A85" w14:textId="77777777" w:rsidR="0058479A" w:rsidRPr="00A05988" w:rsidRDefault="0058479A" w:rsidP="00126987">
      <w:pPr>
        <w:numPr>
          <w:ilvl w:val="0"/>
          <w:numId w:val="62"/>
        </w:numPr>
        <w:ind w:left="1491" w:hanging="357"/>
      </w:pPr>
      <w:r w:rsidRPr="00A05988">
        <w:t>consideration of any Changes which may need to be made to the Services; and</w:t>
      </w:r>
    </w:p>
    <w:p w14:paraId="201FD804" w14:textId="77777777" w:rsidR="0058479A" w:rsidRPr="00A05988" w:rsidRDefault="0058479A" w:rsidP="00126987">
      <w:pPr>
        <w:numPr>
          <w:ilvl w:val="0"/>
          <w:numId w:val="62"/>
        </w:numPr>
        <w:ind w:left="1491" w:hanging="357"/>
      </w:pPr>
      <w:r w:rsidRPr="00A05988">
        <w:t>a review of future requirements in relation to the Services.</w:t>
      </w:r>
    </w:p>
    <w:p w14:paraId="00AEC323" w14:textId="77777777" w:rsidR="0058479A" w:rsidRPr="00A05988" w:rsidRDefault="0058479A" w:rsidP="0058479A">
      <w:pPr>
        <w:ind w:left="720" w:hanging="720"/>
      </w:pPr>
      <w:r>
        <w:t>C3</w:t>
      </w:r>
      <w:r w:rsidRPr="00A05988">
        <w:t>.5</w:t>
      </w:r>
      <w:r w:rsidRPr="00A05988">
        <w:tab/>
        <w:t xml:space="preserve">The Client will produce a report containing its findings from the annual review and discuss with the Contractor how any changes to the Contract and/or to the Services shall be addressed.  Any Changes to be implemented in accordance with this clause </w:t>
      </w:r>
      <w:r>
        <w:t>C</w:t>
      </w:r>
      <w:r w:rsidRPr="00A05988">
        <w:t xml:space="preserve">3.5 shall be implemented in accordance with the Clause </w:t>
      </w:r>
      <w:r>
        <w:t>C</w:t>
      </w:r>
      <w:r w:rsidRPr="00A05988">
        <w:t>4 of this Schedule - Change Control Procedure.</w:t>
      </w:r>
    </w:p>
    <w:p w14:paraId="4B80B33C" w14:textId="77777777" w:rsidR="0058479A" w:rsidRPr="00A05988" w:rsidRDefault="0058479A" w:rsidP="0058479A">
      <w:pPr>
        <w:rPr>
          <w:b/>
        </w:rPr>
      </w:pPr>
      <w:r>
        <w:rPr>
          <w:b/>
        </w:rPr>
        <w:t>C4</w:t>
      </w:r>
      <w:r w:rsidRPr="00A05988">
        <w:rPr>
          <w:b/>
        </w:rPr>
        <w:tab/>
        <w:t xml:space="preserve">Change Control Procedure </w:t>
      </w:r>
    </w:p>
    <w:p w14:paraId="2368F45E" w14:textId="77777777" w:rsidR="0058479A" w:rsidRPr="00A05988" w:rsidRDefault="0058479A" w:rsidP="0058479A">
      <w:pPr>
        <w:ind w:left="720" w:hanging="720"/>
      </w:pPr>
      <w:r>
        <w:lastRenderedPageBreak/>
        <w:t>C4</w:t>
      </w:r>
      <w:r w:rsidRPr="00A05988">
        <w:t>.1</w:t>
      </w:r>
      <w:r w:rsidRPr="00A05988">
        <w:tab/>
        <w:t>Either party may propose a Change in accordance with the Change Control Procedure as set out in this Schedule.  Each party shall consider in good faith any proposal for Change from the other party and neither party shall unreasonably withhold its agreement to any Change proposed by the other party.  Any discussions between the parties about a proposed Change prior to any agreement to such Change being reached shall be without prejudice to the rights of either party.</w:t>
      </w:r>
    </w:p>
    <w:p w14:paraId="0C738ADA" w14:textId="77777777" w:rsidR="0058479A" w:rsidRPr="00A05988" w:rsidRDefault="0058479A" w:rsidP="0058479A">
      <w:pPr>
        <w:ind w:left="720" w:hanging="720"/>
      </w:pPr>
      <w:r>
        <w:t>C4</w:t>
      </w:r>
      <w:r w:rsidRPr="00A05988">
        <w:t>.2</w:t>
      </w:r>
      <w:r w:rsidRPr="00A05988">
        <w:tab/>
        <w:t>If either party wishes to propose a Change ("Change Proposer"), it must submit to the other party ("Change Recipient") a written request detailing the proposed Change ("Change Request") specifying, in as much detail as is reasonably practicable, the nature of the proposed Change.  Within ten (10) Working Days of receipt or issue of a Change Request (as the case may be) the party responsible for implementing the Change ("Change Implementer") must submit to the other party a Change Proposal in accordance with paragraph ‎</w:t>
      </w:r>
      <w:r>
        <w:t>C</w:t>
      </w:r>
      <w:r w:rsidRPr="00A05988">
        <w:t>4.3 below.</w:t>
      </w:r>
    </w:p>
    <w:p w14:paraId="47A2725C" w14:textId="77777777" w:rsidR="0058479A" w:rsidRPr="00A05988" w:rsidRDefault="0058479A" w:rsidP="0058479A">
      <w:pPr>
        <w:ind w:left="720" w:hanging="720"/>
      </w:pPr>
      <w:r>
        <w:t>C4</w:t>
      </w:r>
      <w:r w:rsidRPr="00A05988">
        <w:t>.3</w:t>
      </w:r>
      <w:r w:rsidRPr="00A05988">
        <w:tab/>
        <w:t>If paragraph ‎</w:t>
      </w:r>
      <w:r>
        <w:t>C</w:t>
      </w:r>
      <w:r w:rsidRPr="00A05988">
        <w:t>4.2 of this schedule applies, the Change Implementer must provide the other party with a written proposal in relation to the relevant Change ("Change Proposal") which must include the following information (except where such information is not relevant to the proposed Change):</w:t>
      </w:r>
    </w:p>
    <w:p w14:paraId="3E0A10DC" w14:textId="77777777" w:rsidR="0058479A" w:rsidRPr="00A05988" w:rsidRDefault="0058479A" w:rsidP="00126987">
      <w:pPr>
        <w:numPr>
          <w:ilvl w:val="0"/>
          <w:numId w:val="61"/>
        </w:numPr>
        <w:ind w:left="1491" w:hanging="357"/>
      </w:pPr>
      <w:r w:rsidRPr="00A05988">
        <w:t>details of the proposed Change and its impact on the Services or other variations to this Contract;</w:t>
      </w:r>
    </w:p>
    <w:p w14:paraId="23358ECE" w14:textId="77777777" w:rsidR="0058479A" w:rsidRPr="00A05988" w:rsidRDefault="0058479A" w:rsidP="00126987">
      <w:pPr>
        <w:numPr>
          <w:ilvl w:val="0"/>
          <w:numId w:val="61"/>
        </w:numPr>
        <w:ind w:left="1491" w:hanging="357"/>
      </w:pPr>
      <w:r w:rsidRPr="00A05988">
        <w:t>which of the Services and Service Levels will be affected and how;</w:t>
      </w:r>
    </w:p>
    <w:p w14:paraId="58B4483B" w14:textId="77777777" w:rsidR="0058479A" w:rsidRPr="00A05988" w:rsidRDefault="0058479A" w:rsidP="00126987">
      <w:pPr>
        <w:numPr>
          <w:ilvl w:val="0"/>
          <w:numId w:val="61"/>
        </w:numPr>
        <w:ind w:left="1491" w:hanging="357"/>
      </w:pPr>
      <w:r w:rsidRPr="00A05988">
        <w:t>the cost of developing the proposed Change;</w:t>
      </w:r>
    </w:p>
    <w:p w14:paraId="1743DFA5" w14:textId="77777777" w:rsidR="0058479A" w:rsidRPr="00A05988" w:rsidRDefault="0058479A" w:rsidP="00126987">
      <w:pPr>
        <w:numPr>
          <w:ilvl w:val="0"/>
          <w:numId w:val="61"/>
        </w:numPr>
        <w:ind w:left="1491" w:hanging="357"/>
      </w:pPr>
      <w:r w:rsidRPr="00A05988">
        <w:t>an initial estimate of the cost of implementation and on-going operation of the relevant Change, including any proposed increase or decrease in the Charges;</w:t>
      </w:r>
    </w:p>
    <w:p w14:paraId="21E7791C" w14:textId="77777777" w:rsidR="0058479A" w:rsidRPr="00A05988" w:rsidRDefault="0058479A" w:rsidP="00126987">
      <w:pPr>
        <w:numPr>
          <w:ilvl w:val="0"/>
          <w:numId w:val="61"/>
        </w:numPr>
        <w:ind w:left="1491" w:hanging="357"/>
      </w:pPr>
      <w:r w:rsidRPr="00A05988">
        <w:t>details, if relevant, of the proposed Change's compliance with any applicable Laws;</w:t>
      </w:r>
    </w:p>
    <w:p w14:paraId="481DFB8A" w14:textId="77777777" w:rsidR="0058479A" w:rsidRPr="00A05988" w:rsidRDefault="0058479A" w:rsidP="00126987">
      <w:pPr>
        <w:numPr>
          <w:ilvl w:val="0"/>
          <w:numId w:val="61"/>
        </w:numPr>
        <w:ind w:left="1491" w:hanging="357"/>
      </w:pPr>
      <w:r w:rsidRPr="00A05988">
        <w:t>a high level of implementation plan and timetable for the proposed Change;</w:t>
      </w:r>
    </w:p>
    <w:p w14:paraId="4147CB34" w14:textId="77777777" w:rsidR="0058479A" w:rsidRPr="00A05988" w:rsidRDefault="0058479A" w:rsidP="00126987">
      <w:pPr>
        <w:numPr>
          <w:ilvl w:val="0"/>
          <w:numId w:val="61"/>
        </w:numPr>
        <w:ind w:left="1491" w:hanging="357"/>
      </w:pPr>
      <w:r w:rsidRPr="00A05988">
        <w:t>an assessment of the possible risks of introducing the proposed Change;</w:t>
      </w:r>
    </w:p>
    <w:p w14:paraId="7A4B5D35" w14:textId="77777777" w:rsidR="0058479A" w:rsidRPr="00A05988" w:rsidRDefault="0058479A" w:rsidP="00126987">
      <w:pPr>
        <w:numPr>
          <w:ilvl w:val="0"/>
          <w:numId w:val="61"/>
        </w:numPr>
        <w:ind w:left="1491" w:hanging="357"/>
      </w:pPr>
      <w:r w:rsidRPr="00A05988">
        <w:t>a review of the likely impact of the proposed Change on the timetable for the operational processes in this Contract including the Implementation Plan; and</w:t>
      </w:r>
    </w:p>
    <w:p w14:paraId="3843B9DC" w14:textId="77777777" w:rsidR="0058479A" w:rsidRPr="00A05988" w:rsidRDefault="0058479A" w:rsidP="00126987">
      <w:pPr>
        <w:numPr>
          <w:ilvl w:val="0"/>
          <w:numId w:val="61"/>
        </w:numPr>
        <w:ind w:left="1491" w:hanging="357"/>
      </w:pPr>
      <w:r w:rsidRPr="00A05988">
        <w:t>a review of the resources required to implement the proposed Change.</w:t>
      </w:r>
    </w:p>
    <w:p w14:paraId="193DED4A" w14:textId="77777777" w:rsidR="0058479A" w:rsidRPr="00A05988" w:rsidRDefault="0058479A" w:rsidP="0058479A">
      <w:pPr>
        <w:ind w:left="720" w:hanging="720"/>
      </w:pPr>
      <w:r>
        <w:t>C4</w:t>
      </w:r>
      <w:r w:rsidRPr="00A05988">
        <w:t>.4</w:t>
      </w:r>
      <w:r w:rsidRPr="00A05988">
        <w:tab/>
        <w:t xml:space="preserve">Within ten (10) Working Days of receipt of the Change Proposal, the receiving party must notify the Change Implementer whether or not it agrees to the proposed Change.  If the receiving party notifies the Change Implementer that it does not wish the proposed Change to be implemented, then no further action shall be taken unless either party wishes to challenge this decision through the dispute resolution procedure.  If the receiving party notifies the Change Implementer that it accepts the proposed Change, then the parties </w:t>
      </w:r>
      <w:r w:rsidRPr="00A05988">
        <w:lastRenderedPageBreak/>
        <w:t>shall agree a ‘Variation to Contract Form’ (set out in Appendix A to this schedule) as soon as reasonably practicable and must then implement the Change in accordance with the terms of the agreed Change Control Record.</w:t>
      </w:r>
    </w:p>
    <w:p w14:paraId="77C4E47B" w14:textId="77777777" w:rsidR="0058479A" w:rsidRPr="00A05988" w:rsidRDefault="0058479A" w:rsidP="0058479A">
      <w:pPr>
        <w:ind w:left="720" w:hanging="720"/>
      </w:pPr>
      <w:r>
        <w:t>C4</w:t>
      </w:r>
      <w:r w:rsidRPr="00A05988">
        <w:t>.5</w:t>
      </w:r>
      <w:r w:rsidRPr="00A05988">
        <w:tab/>
        <w:t>Until such time as both parties have agreed a proposed Change in accordance with this Change Control Procedure, both parties must, unless otherwise expressly agreed in writing, continue to perform their obligations under this Contract and any Order in accordance with its terms and will be under no obligation to perform any work in relation to a proposed Change except for complying with the obligations set out in this Change Control Procedure, including the production of a Change Proposal.</w:t>
      </w:r>
    </w:p>
    <w:p w14:paraId="577E3027" w14:textId="77777777" w:rsidR="0058479A" w:rsidRPr="00A05988" w:rsidRDefault="0058479A" w:rsidP="0058479A">
      <w:pPr>
        <w:ind w:left="720" w:hanging="720"/>
      </w:pPr>
      <w:r>
        <w:t>C4</w:t>
      </w:r>
      <w:r w:rsidRPr="00A05988">
        <w:t>.6</w:t>
      </w:r>
      <w:r w:rsidRPr="00A05988">
        <w:tab/>
        <w:t xml:space="preserve">Notwithstanding paragraph </w:t>
      </w:r>
      <w:r>
        <w:t>C</w:t>
      </w:r>
      <w:r w:rsidRPr="00A05988">
        <w:t>5.‎12 of this schedule, any additional work undertaken by either party, its Sub-contractors or agents which has not been authorised in advance by a Change shall be undertaken entirely at the expense and liability of that party and the other party will have no obligation to make any payment in connection with such work.</w:t>
      </w:r>
    </w:p>
    <w:p w14:paraId="1F0A308C" w14:textId="77777777" w:rsidR="0058479A" w:rsidRPr="00A05988" w:rsidRDefault="0058479A" w:rsidP="0058479A">
      <w:pPr>
        <w:ind w:left="720" w:hanging="720"/>
      </w:pPr>
      <w:r>
        <w:t>C4</w:t>
      </w:r>
      <w:r w:rsidRPr="00A05988">
        <w:t>.7</w:t>
      </w:r>
      <w:r w:rsidRPr="00A05988">
        <w:tab/>
        <w:t>Without prejudice to the Contractor's obligations, if Change is required as a result of a change in applicable Laws or a Force Majeure Event, then the parties must comply with the procedures set out in this Change Procedure in so far as they are reasonably able in the circumstances.  However, under no circumstances should a party seek to hold the other party to the Change Control Procedure, if to do so would result in either party failing to comply with the change in applicable Laws or the impact of the Force Majeure Event not being mitigated.</w:t>
      </w:r>
    </w:p>
    <w:p w14:paraId="64F51F4F" w14:textId="77777777" w:rsidR="0058479A" w:rsidRPr="00A05988" w:rsidRDefault="0058479A" w:rsidP="0058479A">
      <w:pPr>
        <w:rPr>
          <w:b/>
        </w:rPr>
      </w:pPr>
      <w:r w:rsidRPr="00A05988">
        <w:rPr>
          <w:b/>
        </w:rPr>
        <w:t xml:space="preserve">Fast Track Changes </w:t>
      </w:r>
    </w:p>
    <w:p w14:paraId="2ABEF93C" w14:textId="77777777" w:rsidR="0058479A" w:rsidRPr="00A05988" w:rsidRDefault="0058479A" w:rsidP="0058479A">
      <w:pPr>
        <w:ind w:left="720" w:hanging="720"/>
      </w:pPr>
      <w:r>
        <w:t>C4</w:t>
      </w:r>
      <w:r w:rsidRPr="00A05988">
        <w:t>.8</w:t>
      </w:r>
      <w:r w:rsidRPr="00A05988">
        <w:tab/>
        <w:t>The parties acknowledge to ensure operational efficiency that there may be circumstances where it is desirable to expedite the processes set out above.</w:t>
      </w:r>
    </w:p>
    <w:p w14:paraId="7B6C3CF9" w14:textId="77777777" w:rsidR="0058479A" w:rsidRPr="00A05988" w:rsidRDefault="0058479A" w:rsidP="0058479A">
      <w:pPr>
        <w:ind w:left="720" w:hanging="720"/>
      </w:pPr>
      <w:r>
        <w:t>C4</w:t>
      </w:r>
      <w:r w:rsidRPr="00A05988">
        <w:t>.9</w:t>
      </w:r>
      <w:r w:rsidRPr="00A05988">
        <w:tab/>
        <w:t>If both parties agree in relation to a proposed Change that:</w:t>
      </w:r>
    </w:p>
    <w:p w14:paraId="026C15EB" w14:textId="77777777" w:rsidR="0058479A" w:rsidRPr="00A05988" w:rsidRDefault="0058479A" w:rsidP="00126987">
      <w:pPr>
        <w:numPr>
          <w:ilvl w:val="0"/>
          <w:numId w:val="60"/>
        </w:numPr>
        <w:ind w:left="1491" w:hanging="357"/>
      </w:pPr>
      <w:r w:rsidRPr="00A05988">
        <w:t>the Change does not involve any alteration to, or deviation from the contractual principles set out in the Agreement; and</w:t>
      </w:r>
    </w:p>
    <w:p w14:paraId="07919CC9" w14:textId="77777777" w:rsidR="0058479A" w:rsidRPr="00A05988" w:rsidRDefault="0058479A" w:rsidP="00126987">
      <w:pPr>
        <w:numPr>
          <w:ilvl w:val="0"/>
          <w:numId w:val="60"/>
        </w:numPr>
        <w:ind w:left="1491" w:hanging="357"/>
      </w:pPr>
      <w:r w:rsidRPr="00A05988">
        <w:t>the total number of Changes in relation to which this fast track procedure has been applied does not exceed four in any 12 month period (or such higher number as the Client may from time to time agree in writing); and</w:t>
      </w:r>
    </w:p>
    <w:p w14:paraId="78387847" w14:textId="77777777" w:rsidR="0058479A" w:rsidRPr="00A05988" w:rsidRDefault="0058479A" w:rsidP="00126987">
      <w:pPr>
        <w:numPr>
          <w:ilvl w:val="0"/>
          <w:numId w:val="60"/>
        </w:numPr>
        <w:ind w:left="1491" w:hanging="357"/>
      </w:pPr>
      <w:r w:rsidRPr="00A05988">
        <w:t>the value of the proposed Contract Change does not exceed £5,000 and the proposed Change is not significant (as determined by the Client acting reasonably),</w:t>
      </w:r>
    </w:p>
    <w:p w14:paraId="296B218A" w14:textId="77777777" w:rsidR="0058479A" w:rsidRPr="00A05988" w:rsidRDefault="0058479A" w:rsidP="00126987">
      <w:pPr>
        <w:numPr>
          <w:ilvl w:val="0"/>
          <w:numId w:val="60"/>
        </w:numPr>
        <w:ind w:left="1491" w:hanging="357"/>
      </w:pPr>
      <w:r w:rsidRPr="00A05988">
        <w:t xml:space="preserve">then the parties must confirm to each other in writing that they will use the process set out in paragraphs </w:t>
      </w:r>
      <w:r>
        <w:t>C</w:t>
      </w:r>
      <w:r w:rsidRPr="00A05988">
        <w:t xml:space="preserve">4.‎2‎, </w:t>
      </w:r>
      <w:r>
        <w:t>C</w:t>
      </w:r>
      <w:r w:rsidRPr="00A05988">
        <w:t xml:space="preserve">4. 3, </w:t>
      </w:r>
      <w:r>
        <w:t>C</w:t>
      </w:r>
      <w:r w:rsidRPr="00A05988">
        <w:t xml:space="preserve">4.‎4, </w:t>
      </w:r>
      <w:r>
        <w:t>C</w:t>
      </w:r>
      <w:r w:rsidRPr="00A05988">
        <w:t xml:space="preserve">4.‎5, </w:t>
      </w:r>
      <w:r>
        <w:t>C</w:t>
      </w:r>
      <w:r w:rsidRPr="00A05988">
        <w:t xml:space="preserve">4.‎6 and </w:t>
      </w:r>
      <w:r>
        <w:t>C</w:t>
      </w:r>
      <w:r w:rsidRPr="00A05988">
        <w:t xml:space="preserve">4.‎7 above but with reduced timescales, such that any period of ten (10) Working Days is reduced to three (3) Working Days. </w:t>
      </w:r>
    </w:p>
    <w:p w14:paraId="0DF2691A" w14:textId="77777777" w:rsidR="0058479A" w:rsidRPr="000F2B37" w:rsidRDefault="0058479A" w:rsidP="0058479A">
      <w:pPr>
        <w:ind w:left="720" w:hanging="720"/>
      </w:pPr>
      <w:r>
        <w:t>C4</w:t>
      </w:r>
      <w:r w:rsidRPr="00A05988">
        <w:t>.10</w:t>
      </w:r>
      <w:r w:rsidRPr="00A05988">
        <w:tab/>
        <w:t>The parameters set out in paragraph ‎</w:t>
      </w:r>
      <w:r>
        <w:t>C</w:t>
      </w:r>
      <w:r w:rsidRPr="00A05988">
        <w:t>4.9(d) may be revised from time to time by agreement between the parties in writing.</w:t>
      </w:r>
    </w:p>
    <w:p w14:paraId="27B6C63D" w14:textId="77777777" w:rsidR="0058479A" w:rsidRPr="00A05988" w:rsidRDefault="0058479A" w:rsidP="0058479A">
      <w:pPr>
        <w:rPr>
          <w:b/>
        </w:rPr>
      </w:pPr>
      <w:r w:rsidRPr="00A05988">
        <w:rPr>
          <w:b/>
        </w:rPr>
        <w:t>Emergency Changes</w:t>
      </w:r>
    </w:p>
    <w:p w14:paraId="29DFEA0D" w14:textId="77777777" w:rsidR="0058479A" w:rsidRPr="00A05988" w:rsidRDefault="0058479A" w:rsidP="0058479A">
      <w:pPr>
        <w:ind w:left="720" w:hanging="720"/>
      </w:pPr>
      <w:r>
        <w:lastRenderedPageBreak/>
        <w:t>C4</w:t>
      </w:r>
      <w:r w:rsidRPr="00A05988">
        <w:t>.11</w:t>
      </w:r>
      <w:r w:rsidRPr="00A05988">
        <w:tab/>
        <w:t>If the Client believes:</w:t>
      </w:r>
    </w:p>
    <w:p w14:paraId="0E22D10A" w14:textId="77777777" w:rsidR="0058479A" w:rsidRPr="00A05988" w:rsidRDefault="0058479A" w:rsidP="00126987">
      <w:pPr>
        <w:numPr>
          <w:ilvl w:val="0"/>
          <w:numId w:val="59"/>
        </w:numPr>
        <w:ind w:left="1491" w:hanging="357"/>
      </w:pPr>
      <w:r w:rsidRPr="00A05988">
        <w:t xml:space="preserve">a Change is required to respond to an emergency whether by virtue of a change in Law or operational circumstances (in either case as the Client reasonably determines); and </w:t>
      </w:r>
    </w:p>
    <w:p w14:paraId="68BA17B7" w14:textId="77777777" w:rsidR="0058479A" w:rsidRPr="00A05988" w:rsidRDefault="0058479A" w:rsidP="00126987">
      <w:pPr>
        <w:numPr>
          <w:ilvl w:val="0"/>
          <w:numId w:val="59"/>
        </w:numPr>
        <w:ind w:left="1491" w:hanging="357"/>
      </w:pPr>
      <w:r w:rsidRPr="00A05988">
        <w:t xml:space="preserve">that it would not be practicable to agree the content of a Change Record prior to the implementation of the Change, </w:t>
      </w:r>
    </w:p>
    <w:p w14:paraId="462CB254" w14:textId="77777777" w:rsidR="0058479A" w:rsidRPr="00A05988" w:rsidRDefault="0058479A" w:rsidP="00126987">
      <w:pPr>
        <w:numPr>
          <w:ilvl w:val="0"/>
          <w:numId w:val="59"/>
        </w:numPr>
        <w:ind w:left="1491" w:hanging="357"/>
      </w:pPr>
      <w:r w:rsidRPr="00A05988">
        <w:t xml:space="preserve">the Client may require the Contractor to commence work immediately to implement the Change (without, therefore, a formal Change Request or Change Proposal) and the parties will subsequently agree the detail of the appropriate Change Record. In such a situation, the Contractor will use its best endeavours to comply with the Client's request as soon as possible. </w:t>
      </w:r>
    </w:p>
    <w:p w14:paraId="3BC21B1B" w14:textId="77777777" w:rsidR="0058479A" w:rsidRPr="00A05988" w:rsidRDefault="0058479A" w:rsidP="0058479A">
      <w:pPr>
        <w:rPr>
          <w:b/>
        </w:rPr>
      </w:pPr>
      <w:r w:rsidRPr="00A05988">
        <w:rPr>
          <w:b/>
        </w:rPr>
        <w:t xml:space="preserve">Business as Usual Changes </w:t>
      </w:r>
    </w:p>
    <w:p w14:paraId="2096A570" w14:textId="77777777" w:rsidR="0058479A" w:rsidRPr="00A05988" w:rsidRDefault="0058479A" w:rsidP="0058479A">
      <w:pPr>
        <w:ind w:left="720" w:hanging="720"/>
      </w:pPr>
      <w:r>
        <w:t>C4</w:t>
      </w:r>
      <w:r w:rsidRPr="00A05988">
        <w:t>.12</w:t>
      </w:r>
      <w:r w:rsidRPr="00A05988">
        <w:tab/>
        <w:t>The parties agree that Business As Usual Changes shall not be subject to the Change Procedure.  "Business As Usual Changes" for the purpose of this schedule means a Change which the parties agree is sufficiently small in the effort required to process it, such that it does not need to be processed in accordance with the Change Control Procedure (such a Change shall not exceed 5 man days of effort and cumulatively, such Changes shall not exceed 20 man days of effort in any Contract Year).</w:t>
      </w:r>
    </w:p>
    <w:p w14:paraId="4E55903B" w14:textId="77777777" w:rsidR="0058479A" w:rsidRPr="00A05988" w:rsidRDefault="0058479A" w:rsidP="0058479A">
      <w:pPr>
        <w:rPr>
          <w:b/>
        </w:rPr>
      </w:pPr>
      <w:r w:rsidRPr="00A05988">
        <w:rPr>
          <w:b/>
        </w:rPr>
        <w:t>Disputes</w:t>
      </w:r>
    </w:p>
    <w:p w14:paraId="438AF968" w14:textId="77777777" w:rsidR="0058479A" w:rsidRPr="00A05988" w:rsidRDefault="0058479A" w:rsidP="0058479A">
      <w:pPr>
        <w:ind w:left="720" w:hanging="720"/>
      </w:pPr>
      <w:r>
        <w:t>C4</w:t>
      </w:r>
      <w:r w:rsidRPr="00A05988">
        <w:t>.13</w:t>
      </w:r>
      <w:r w:rsidRPr="00A05988">
        <w:tab/>
        <w:t xml:space="preserve">In the event of any dispute arising under this Change Control Procedure which cannot be resolved within ten (10) Working Days, either party will be entitled to refer the dispute for resolution in accordance with the Dispute Resolution provisions set out at clause </w:t>
      </w:r>
      <w:r>
        <w:t>C</w:t>
      </w:r>
      <w:r w:rsidRPr="00A05988">
        <w:t>8 of this Schedule.</w:t>
      </w:r>
    </w:p>
    <w:p w14:paraId="458ED9AE" w14:textId="77777777" w:rsidR="0058479A" w:rsidRDefault="0058479A" w:rsidP="0058479A">
      <w:pPr>
        <w:ind w:left="720" w:hanging="720"/>
      </w:pPr>
      <w:r>
        <w:t>C4</w:t>
      </w:r>
      <w:r w:rsidRPr="00A05988">
        <w:t>.14</w:t>
      </w:r>
      <w:r w:rsidRPr="00A05988">
        <w:tab/>
        <w:t>The parties must meet as required and on request by either party to discuss the order in which agreed Changes are implemented and to monitor the implementation of such Changes.</w:t>
      </w:r>
    </w:p>
    <w:p w14:paraId="1441CC51" w14:textId="77777777" w:rsidR="0058479A" w:rsidRPr="00A05988" w:rsidRDefault="0058479A" w:rsidP="0058479A">
      <w:pPr>
        <w:rPr>
          <w:b/>
        </w:rPr>
      </w:pPr>
      <w:r w:rsidRPr="00A05988">
        <w:rPr>
          <w:b/>
        </w:rPr>
        <w:t xml:space="preserve">Charges for Changes </w:t>
      </w:r>
    </w:p>
    <w:p w14:paraId="3B480CAD" w14:textId="77777777" w:rsidR="0058479A" w:rsidRPr="00A05988" w:rsidRDefault="0058479A" w:rsidP="0058479A">
      <w:pPr>
        <w:ind w:left="720" w:hanging="720"/>
      </w:pPr>
      <w:r>
        <w:t>C4</w:t>
      </w:r>
      <w:r w:rsidRPr="00A05988">
        <w:t xml:space="preserve">.15 </w:t>
      </w:r>
      <w:r w:rsidRPr="00A05988">
        <w:tab/>
        <w:t>Each party will be responsible for any costs they incur as a result of making a change request or submitting a change proposal.</w:t>
      </w:r>
    </w:p>
    <w:p w14:paraId="561B2D1A" w14:textId="77777777" w:rsidR="0058479A" w:rsidRPr="00A05988" w:rsidRDefault="0058479A" w:rsidP="0058479A">
      <w:pPr>
        <w:ind w:left="720" w:hanging="720"/>
        <w:rPr>
          <w:b/>
        </w:rPr>
      </w:pPr>
      <w:r>
        <w:t>C4</w:t>
      </w:r>
      <w:r w:rsidRPr="00A05988">
        <w:t>.16</w:t>
      </w:r>
      <w:r w:rsidRPr="00A05988">
        <w:tab/>
        <w:t xml:space="preserve">Both parties must take all reasonable steps to avoid or minimise additional charges arising from the implementation of any Change, including where possible using resources already deployed in providing the Services at no additional cost.  If additional resources or costs will be required then the parties must calculate the cost of the Change in accordance with Schedule </w:t>
      </w:r>
      <w:r>
        <w:t>J</w:t>
      </w:r>
      <w:r w:rsidRPr="00A05988">
        <w:t xml:space="preserve">, </w:t>
      </w:r>
      <w:r>
        <w:t>Pricing Schedule</w:t>
      </w:r>
      <w:r w:rsidRPr="00A05988">
        <w:t>.</w:t>
      </w:r>
      <w:r w:rsidRPr="00A05988">
        <w:rPr>
          <w:b/>
        </w:rPr>
        <w:tab/>
      </w:r>
    </w:p>
    <w:p w14:paraId="6B9E19A1" w14:textId="77777777" w:rsidR="0058479A" w:rsidRPr="00A05988" w:rsidRDefault="0058479A" w:rsidP="0058479A">
      <w:pPr>
        <w:rPr>
          <w:b/>
        </w:rPr>
      </w:pPr>
      <w:r>
        <w:rPr>
          <w:b/>
        </w:rPr>
        <w:t>C5</w:t>
      </w:r>
      <w:r w:rsidRPr="00A05988">
        <w:rPr>
          <w:b/>
        </w:rPr>
        <w:tab/>
        <w:t>Variation</w:t>
      </w:r>
    </w:p>
    <w:p w14:paraId="2B4A37DD" w14:textId="77777777" w:rsidR="0058479A" w:rsidRPr="00A05988" w:rsidRDefault="0058479A" w:rsidP="0058479A">
      <w:pPr>
        <w:ind w:left="720" w:hanging="720"/>
      </w:pPr>
      <w:r>
        <w:t>C5</w:t>
      </w:r>
      <w:r w:rsidRPr="00A05988">
        <w:t>.1</w:t>
      </w:r>
      <w:r w:rsidRPr="00A05988">
        <w:tab/>
        <w:t>This Contract can be varied at any time by mutual agreement of the parties subject to a notice period of 30 working days, such agreement to be in writing and signed by the representatives of both parties using Standard Document SD 23, ‘Variation to Contract’ form as set out at Appendix A of this Schedule.</w:t>
      </w:r>
    </w:p>
    <w:p w14:paraId="594DF539" w14:textId="77777777" w:rsidR="0058479A" w:rsidRPr="00A05988" w:rsidRDefault="0058479A" w:rsidP="0058479A">
      <w:pPr>
        <w:rPr>
          <w:b/>
        </w:rPr>
      </w:pPr>
      <w:r>
        <w:rPr>
          <w:b/>
        </w:rPr>
        <w:lastRenderedPageBreak/>
        <w:t>C6</w:t>
      </w:r>
      <w:r w:rsidRPr="00A05988">
        <w:rPr>
          <w:b/>
        </w:rPr>
        <w:tab/>
        <w:t>Extension</w:t>
      </w:r>
    </w:p>
    <w:p w14:paraId="1EC560AE" w14:textId="77777777" w:rsidR="0058479A" w:rsidRPr="00A05988" w:rsidRDefault="0058479A" w:rsidP="0058479A">
      <w:pPr>
        <w:ind w:left="720" w:hanging="720"/>
        <w:rPr>
          <w:rFonts w:cs="Arial"/>
          <w:szCs w:val="22"/>
        </w:rPr>
      </w:pPr>
      <w:r>
        <w:rPr>
          <w:rFonts w:cs="Arial"/>
          <w:szCs w:val="22"/>
        </w:rPr>
        <w:t>C6</w:t>
      </w:r>
      <w:r w:rsidRPr="00A05988">
        <w:rPr>
          <w:rFonts w:cs="Arial"/>
          <w:szCs w:val="22"/>
        </w:rPr>
        <w:t>.1</w:t>
      </w:r>
      <w:r w:rsidRPr="00A05988">
        <w:rPr>
          <w:rFonts w:cs="Arial"/>
          <w:szCs w:val="22"/>
        </w:rPr>
        <w:tab/>
        <w:t xml:space="preserve">This Contract contains the option to extend for a further period of up to </w:t>
      </w:r>
      <w:r w:rsidRPr="00BF3CF6">
        <w:rPr>
          <w:rFonts w:cs="Arial"/>
          <w:b/>
          <w:szCs w:val="22"/>
          <w:highlight w:val="yellow"/>
        </w:rPr>
        <w:t>xx</w:t>
      </w:r>
      <w:r w:rsidRPr="00BF3CF6">
        <w:rPr>
          <w:rFonts w:cs="Arial"/>
          <w:b/>
          <w:szCs w:val="22"/>
        </w:rPr>
        <w:t xml:space="preserve"> </w:t>
      </w:r>
      <w:r w:rsidRPr="00A05988">
        <w:rPr>
          <w:rFonts w:cs="Arial"/>
          <w:szCs w:val="22"/>
        </w:rPr>
        <w:t>(</w:t>
      </w:r>
      <w:r w:rsidRPr="00BF3CF6">
        <w:rPr>
          <w:rFonts w:cs="Arial"/>
          <w:b/>
          <w:szCs w:val="22"/>
          <w:highlight w:val="yellow"/>
        </w:rPr>
        <w:t>1234-</w:t>
      </w:r>
      <w:r w:rsidRPr="00A05988">
        <w:rPr>
          <w:rFonts w:cs="Arial"/>
          <w:szCs w:val="22"/>
        </w:rPr>
        <w:t xml:space="preserve">) years </w:t>
      </w:r>
      <w:r w:rsidRPr="009E6914">
        <w:t>subject</w:t>
      </w:r>
      <w:r w:rsidRPr="00A05988">
        <w:rPr>
          <w:rFonts w:cs="Arial"/>
          <w:szCs w:val="22"/>
        </w:rPr>
        <w:t xml:space="preserve"> to the agreement of both parties.  The Contract terms and conditions will apply throughout any such extended period </w:t>
      </w:r>
    </w:p>
    <w:p w14:paraId="151AA5F1" w14:textId="77777777" w:rsidR="0058479A" w:rsidRPr="00A05988" w:rsidRDefault="0058479A" w:rsidP="0058479A">
      <w:pPr>
        <w:rPr>
          <w:rFonts w:cs="Arial"/>
          <w:b/>
          <w:szCs w:val="22"/>
        </w:rPr>
      </w:pPr>
      <w:r>
        <w:rPr>
          <w:rFonts w:cs="Arial"/>
          <w:b/>
          <w:szCs w:val="22"/>
        </w:rPr>
        <w:t>C7</w:t>
      </w:r>
      <w:r w:rsidRPr="00A05988">
        <w:rPr>
          <w:rFonts w:cs="Arial"/>
          <w:b/>
          <w:szCs w:val="22"/>
        </w:rPr>
        <w:tab/>
        <w:t xml:space="preserve">Dispute Resolution </w:t>
      </w:r>
    </w:p>
    <w:p w14:paraId="3A5CC0E7" w14:textId="77777777" w:rsidR="0058479A" w:rsidRPr="00A05988" w:rsidRDefault="0058479A" w:rsidP="0058479A">
      <w:pPr>
        <w:ind w:left="720" w:hanging="720"/>
        <w:rPr>
          <w:rFonts w:cs="Arial"/>
          <w:szCs w:val="22"/>
        </w:rPr>
      </w:pPr>
      <w:r>
        <w:rPr>
          <w:rFonts w:cs="Arial"/>
          <w:szCs w:val="22"/>
        </w:rPr>
        <w:t>C7</w:t>
      </w:r>
      <w:r w:rsidRPr="00A05988">
        <w:rPr>
          <w:rFonts w:cs="Arial"/>
          <w:szCs w:val="22"/>
        </w:rPr>
        <w:t>.1</w:t>
      </w:r>
      <w:r w:rsidRPr="00A05988">
        <w:rPr>
          <w:rFonts w:cs="Arial"/>
          <w:szCs w:val="22"/>
        </w:rPr>
        <w:tab/>
        <w:t xml:space="preserve">In the event of a dispute regarding the contract and delivery of services that cannot be resolved informally or through the agreed governance procedures, the dispute </w:t>
      </w:r>
      <w:r w:rsidRPr="009E6914">
        <w:t>may</w:t>
      </w:r>
      <w:r w:rsidRPr="00A05988">
        <w:rPr>
          <w:rFonts w:cs="Arial"/>
          <w:szCs w:val="22"/>
        </w:rPr>
        <w:t xml:space="preserve"> be referred to the Dispute Resolution Procedure in accordance with the following procedure (the “Dispute Resolution Procedure”):</w:t>
      </w:r>
    </w:p>
    <w:p w14:paraId="13613A28" w14:textId="77777777" w:rsidR="0058479A" w:rsidRPr="00A05988" w:rsidRDefault="0058479A" w:rsidP="00126987">
      <w:pPr>
        <w:numPr>
          <w:ilvl w:val="0"/>
          <w:numId w:val="58"/>
        </w:numPr>
        <w:ind w:left="1491" w:hanging="357"/>
        <w:rPr>
          <w:rFonts w:cs="Arial"/>
          <w:szCs w:val="22"/>
        </w:rPr>
      </w:pPr>
      <w:r w:rsidRPr="00A05988">
        <w:rPr>
          <w:rFonts w:cs="Arial"/>
          <w:szCs w:val="22"/>
        </w:rPr>
        <w:t xml:space="preserve">The party originating the issue or dispute must draft a written summary of the issue or dispute, circulate the written summary and then begin discussions between the outlined at level 1 in the table set out at Clause </w:t>
      </w:r>
      <w:r>
        <w:rPr>
          <w:rFonts w:cs="Arial"/>
          <w:szCs w:val="22"/>
        </w:rPr>
        <w:t>C</w:t>
      </w:r>
      <w:r w:rsidRPr="00A05988">
        <w:rPr>
          <w:rFonts w:cs="Arial"/>
          <w:szCs w:val="22"/>
        </w:rPr>
        <w:t xml:space="preserve">8.2.  </w:t>
      </w:r>
    </w:p>
    <w:p w14:paraId="1400DB03" w14:textId="77777777" w:rsidR="0058479A" w:rsidRPr="00A05988" w:rsidRDefault="0058479A" w:rsidP="00126987">
      <w:pPr>
        <w:numPr>
          <w:ilvl w:val="0"/>
          <w:numId w:val="58"/>
        </w:numPr>
        <w:ind w:left="1491" w:hanging="357"/>
        <w:rPr>
          <w:rFonts w:cs="Arial"/>
          <w:szCs w:val="22"/>
        </w:rPr>
      </w:pPr>
      <w:r w:rsidRPr="00A05988">
        <w:rPr>
          <w:rFonts w:cs="Arial"/>
          <w:szCs w:val="22"/>
        </w:rPr>
        <w:t xml:space="preserve">If unresolved at level 1 after ten (10) Working Days, having regard to the urgency of the matter, the issue or dispute will be escalated the people holding the posts at level 2, and then to level 3 (in each case if unresolved for ten (10) Working Days, in the table set out at Clause </w:t>
      </w:r>
      <w:r>
        <w:rPr>
          <w:rFonts w:cs="Arial"/>
          <w:szCs w:val="22"/>
        </w:rPr>
        <w:t>C</w:t>
      </w:r>
      <w:r w:rsidRPr="00A05988">
        <w:rPr>
          <w:rFonts w:cs="Arial"/>
          <w:szCs w:val="22"/>
        </w:rPr>
        <w:t xml:space="preserve">8.2. </w:t>
      </w:r>
    </w:p>
    <w:p w14:paraId="7FDECAB1" w14:textId="77777777" w:rsidR="0058479A" w:rsidRDefault="0058479A" w:rsidP="00126987">
      <w:pPr>
        <w:numPr>
          <w:ilvl w:val="0"/>
          <w:numId w:val="58"/>
        </w:numPr>
        <w:ind w:left="1491" w:hanging="357"/>
        <w:rPr>
          <w:rFonts w:cs="Arial"/>
          <w:szCs w:val="22"/>
        </w:rPr>
      </w:pPr>
      <w:r w:rsidRPr="00A05988">
        <w:rPr>
          <w:rFonts w:cs="Arial"/>
          <w:szCs w:val="22"/>
        </w:rPr>
        <w:t xml:space="preserve">If unresolved at level 3 after ten (10) Working Days, having regard to the urgency of the matter, the issue or dispute will be settled in accordance with the direction of the Client’s Chief Executive officer and the Contractor , whose decision shall be final. </w:t>
      </w:r>
    </w:p>
    <w:p w14:paraId="2112E8E1" w14:textId="77777777" w:rsidR="0058479A" w:rsidRPr="00A05988" w:rsidRDefault="0058479A" w:rsidP="0058479A">
      <w:pPr>
        <w:rPr>
          <w:rFonts w:cs="Arial"/>
          <w:b/>
          <w:szCs w:val="22"/>
        </w:rPr>
      </w:pPr>
      <w:r>
        <w:rPr>
          <w:rFonts w:cs="Arial"/>
          <w:b/>
          <w:szCs w:val="22"/>
        </w:rPr>
        <w:t>C8</w:t>
      </w:r>
      <w:r w:rsidRPr="00A05988">
        <w:rPr>
          <w:rFonts w:cs="Arial"/>
          <w:b/>
          <w:szCs w:val="22"/>
        </w:rPr>
        <w:tab/>
        <w:t xml:space="preserve">Contract Management Roles and Dispute Escalation Points </w:t>
      </w:r>
    </w:p>
    <w:p w14:paraId="6D7CCDE3" w14:textId="77777777" w:rsidR="0058479A" w:rsidRPr="00A05988" w:rsidRDefault="0058479A" w:rsidP="0058479A">
      <w:pPr>
        <w:ind w:left="720" w:hanging="720"/>
        <w:rPr>
          <w:rFonts w:cs="Arial"/>
          <w:vanish/>
          <w:szCs w:val="22"/>
        </w:rPr>
      </w:pPr>
      <w:r>
        <w:rPr>
          <w:rFonts w:cs="Arial"/>
          <w:szCs w:val="22"/>
        </w:rPr>
        <w:t>C8</w:t>
      </w:r>
      <w:r w:rsidRPr="00A05988">
        <w:rPr>
          <w:rFonts w:cs="Arial"/>
          <w:szCs w:val="22"/>
        </w:rPr>
        <w:t>.1</w:t>
      </w:r>
      <w:r w:rsidRPr="00A05988">
        <w:rPr>
          <w:rFonts w:cs="Arial"/>
          <w:szCs w:val="22"/>
        </w:rPr>
        <w:tab/>
        <w:t xml:space="preserve">The Client and the Contractor must assign personnel with the appropriate skills and experience to perform the Roles and Responsibilities listed in the table below </w:t>
      </w:r>
      <w:r w:rsidRPr="009E6914">
        <w:t>and</w:t>
      </w:r>
      <w:r w:rsidRPr="00A05988">
        <w:rPr>
          <w:rFonts w:cs="Arial"/>
          <w:szCs w:val="22"/>
        </w:rPr>
        <w:t xml:space="preserve"> where indicated as a Key Role, the Terms and Conditions I4 Key Personnel will apply.  </w:t>
      </w:r>
    </w:p>
    <w:tbl>
      <w:tblPr>
        <w:tblW w:w="850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427"/>
        <w:gridCol w:w="693"/>
        <w:gridCol w:w="2558"/>
        <w:gridCol w:w="1985"/>
        <w:gridCol w:w="1842"/>
      </w:tblGrid>
      <w:tr w:rsidR="0058479A" w:rsidRPr="009E6914" w14:paraId="4899FBE2" w14:textId="77777777" w:rsidTr="000419B0">
        <w:tc>
          <w:tcPr>
            <w:tcW w:w="1427" w:type="dxa"/>
            <w:vMerge w:val="restart"/>
            <w:shd w:val="clear" w:color="auto" w:fill="D9D9D9"/>
          </w:tcPr>
          <w:p w14:paraId="67F3689C" w14:textId="77777777" w:rsidR="0058479A" w:rsidRPr="009E6914" w:rsidRDefault="0058479A" w:rsidP="000419B0">
            <w:pPr>
              <w:jc w:val="center"/>
              <w:rPr>
                <w:rFonts w:eastAsia="Calibri" w:cs="Arial"/>
                <w:b/>
                <w:szCs w:val="22"/>
                <w:lang w:eastAsia="en-US"/>
              </w:rPr>
            </w:pPr>
            <w:r w:rsidRPr="009E6914">
              <w:rPr>
                <w:rFonts w:eastAsia="Calibri" w:cs="Arial"/>
                <w:b/>
                <w:szCs w:val="22"/>
                <w:lang w:eastAsia="en-US"/>
              </w:rPr>
              <w:t>Role</w:t>
            </w:r>
          </w:p>
        </w:tc>
        <w:tc>
          <w:tcPr>
            <w:tcW w:w="693" w:type="dxa"/>
            <w:vMerge w:val="restart"/>
            <w:shd w:val="clear" w:color="auto" w:fill="D9D9D9"/>
          </w:tcPr>
          <w:p w14:paraId="00011F4A" w14:textId="77777777" w:rsidR="0058479A" w:rsidRPr="009E6914" w:rsidRDefault="0058479A" w:rsidP="000419B0">
            <w:pPr>
              <w:jc w:val="center"/>
              <w:rPr>
                <w:rFonts w:eastAsia="Calibri" w:cs="Arial"/>
                <w:b/>
                <w:szCs w:val="22"/>
                <w:lang w:eastAsia="en-US"/>
              </w:rPr>
            </w:pPr>
            <w:r w:rsidRPr="009E6914">
              <w:rPr>
                <w:rFonts w:eastAsia="Calibri" w:cs="Arial"/>
                <w:b/>
                <w:szCs w:val="22"/>
                <w:lang w:eastAsia="en-US"/>
              </w:rPr>
              <w:t>Key</w:t>
            </w:r>
            <w:r>
              <w:rPr>
                <w:rFonts w:eastAsia="Calibri" w:cs="Arial"/>
                <w:b/>
                <w:szCs w:val="22"/>
                <w:lang w:eastAsia="en-US"/>
              </w:rPr>
              <w:t xml:space="preserve"> </w:t>
            </w:r>
            <w:r w:rsidRPr="009E6914">
              <w:rPr>
                <w:rFonts w:eastAsia="Calibri" w:cs="Arial"/>
                <w:b/>
                <w:szCs w:val="22"/>
                <w:lang w:eastAsia="en-US"/>
              </w:rPr>
              <w:t>Role</w:t>
            </w:r>
          </w:p>
        </w:tc>
        <w:tc>
          <w:tcPr>
            <w:tcW w:w="2558" w:type="dxa"/>
            <w:vMerge w:val="restart"/>
            <w:shd w:val="clear" w:color="auto" w:fill="D9D9D9"/>
          </w:tcPr>
          <w:p w14:paraId="4619FB9A" w14:textId="77777777" w:rsidR="0058479A" w:rsidRPr="009E6914" w:rsidRDefault="0058479A" w:rsidP="000419B0">
            <w:pPr>
              <w:jc w:val="center"/>
              <w:rPr>
                <w:rFonts w:eastAsia="Calibri" w:cs="Arial"/>
                <w:b/>
                <w:szCs w:val="22"/>
                <w:lang w:eastAsia="en-US"/>
              </w:rPr>
            </w:pPr>
            <w:r w:rsidRPr="009E6914">
              <w:rPr>
                <w:rFonts w:eastAsia="Calibri" w:cs="Arial"/>
                <w:b/>
                <w:szCs w:val="22"/>
                <w:lang w:eastAsia="en-US"/>
              </w:rPr>
              <w:t>Responsibilities</w:t>
            </w:r>
          </w:p>
        </w:tc>
        <w:tc>
          <w:tcPr>
            <w:tcW w:w="3827" w:type="dxa"/>
            <w:gridSpan w:val="2"/>
            <w:shd w:val="clear" w:color="auto" w:fill="D9D9D9"/>
          </w:tcPr>
          <w:p w14:paraId="6DD612BE" w14:textId="77777777" w:rsidR="0058479A" w:rsidRPr="009E6914" w:rsidRDefault="0058479A" w:rsidP="000419B0">
            <w:pPr>
              <w:jc w:val="center"/>
              <w:rPr>
                <w:rFonts w:eastAsia="Calibri" w:cs="Arial"/>
                <w:b/>
                <w:szCs w:val="22"/>
                <w:lang w:eastAsia="en-US"/>
              </w:rPr>
            </w:pPr>
            <w:r w:rsidRPr="009E6914">
              <w:rPr>
                <w:rFonts w:eastAsia="Calibri" w:cs="Arial"/>
                <w:b/>
                <w:szCs w:val="22"/>
                <w:lang w:eastAsia="en-US"/>
              </w:rPr>
              <w:t>Contact Name, Title &amp; Contact Details</w:t>
            </w:r>
          </w:p>
        </w:tc>
      </w:tr>
      <w:tr w:rsidR="0058479A" w:rsidRPr="009E6914" w14:paraId="75132CAD" w14:textId="77777777" w:rsidTr="000419B0">
        <w:tc>
          <w:tcPr>
            <w:tcW w:w="1427" w:type="dxa"/>
            <w:vMerge/>
            <w:shd w:val="clear" w:color="auto" w:fill="D9D9D9"/>
          </w:tcPr>
          <w:p w14:paraId="5660E67D" w14:textId="77777777" w:rsidR="0058479A" w:rsidRPr="00A05988" w:rsidRDefault="0058479A" w:rsidP="000419B0">
            <w:pPr>
              <w:rPr>
                <w:rFonts w:ascii="Calibri" w:eastAsia="Calibri" w:hAnsi="Calibri" w:cs="Arial"/>
                <w:b/>
                <w:szCs w:val="22"/>
                <w:lang w:eastAsia="en-US"/>
              </w:rPr>
            </w:pPr>
          </w:p>
        </w:tc>
        <w:tc>
          <w:tcPr>
            <w:tcW w:w="693" w:type="dxa"/>
            <w:vMerge/>
            <w:shd w:val="clear" w:color="auto" w:fill="D9D9D9"/>
          </w:tcPr>
          <w:p w14:paraId="5E773DFF" w14:textId="77777777" w:rsidR="0058479A" w:rsidRPr="00A05988" w:rsidRDefault="0058479A" w:rsidP="000419B0">
            <w:pPr>
              <w:rPr>
                <w:rFonts w:ascii="Calibri" w:eastAsia="Calibri" w:hAnsi="Calibri" w:cs="Arial"/>
                <w:b/>
                <w:szCs w:val="22"/>
                <w:lang w:eastAsia="en-US"/>
              </w:rPr>
            </w:pPr>
          </w:p>
        </w:tc>
        <w:tc>
          <w:tcPr>
            <w:tcW w:w="2558" w:type="dxa"/>
            <w:vMerge/>
            <w:shd w:val="clear" w:color="auto" w:fill="D9D9D9"/>
          </w:tcPr>
          <w:p w14:paraId="1F9251C1" w14:textId="77777777" w:rsidR="0058479A" w:rsidRPr="009E6914" w:rsidRDefault="0058479A" w:rsidP="000419B0">
            <w:pPr>
              <w:jc w:val="center"/>
              <w:rPr>
                <w:rFonts w:eastAsia="Calibri" w:cs="Arial"/>
                <w:b/>
                <w:szCs w:val="22"/>
                <w:lang w:eastAsia="en-US"/>
              </w:rPr>
            </w:pPr>
          </w:p>
        </w:tc>
        <w:tc>
          <w:tcPr>
            <w:tcW w:w="1985" w:type="dxa"/>
            <w:shd w:val="clear" w:color="auto" w:fill="D9D9D9"/>
          </w:tcPr>
          <w:p w14:paraId="4B572517" w14:textId="77777777" w:rsidR="0058479A" w:rsidRPr="009E6914" w:rsidRDefault="0058479A" w:rsidP="000419B0">
            <w:pPr>
              <w:jc w:val="center"/>
              <w:rPr>
                <w:rFonts w:eastAsia="Calibri" w:cs="Arial"/>
                <w:b/>
                <w:szCs w:val="22"/>
                <w:lang w:eastAsia="en-US"/>
              </w:rPr>
            </w:pPr>
            <w:r w:rsidRPr="009E6914">
              <w:rPr>
                <w:rFonts w:eastAsia="Calibri" w:cs="Arial"/>
                <w:b/>
                <w:szCs w:val="22"/>
                <w:lang w:eastAsia="en-US"/>
              </w:rPr>
              <w:t>Client</w:t>
            </w:r>
          </w:p>
        </w:tc>
        <w:tc>
          <w:tcPr>
            <w:tcW w:w="1842" w:type="dxa"/>
            <w:shd w:val="clear" w:color="auto" w:fill="D9D9D9"/>
          </w:tcPr>
          <w:p w14:paraId="6936C43C" w14:textId="77777777" w:rsidR="0058479A" w:rsidRPr="009E6914" w:rsidRDefault="0058479A" w:rsidP="000419B0">
            <w:pPr>
              <w:jc w:val="center"/>
              <w:rPr>
                <w:rFonts w:eastAsia="Calibri" w:cs="Arial"/>
                <w:b/>
                <w:szCs w:val="22"/>
                <w:lang w:eastAsia="en-US"/>
              </w:rPr>
            </w:pPr>
            <w:r w:rsidRPr="009E6914">
              <w:rPr>
                <w:rFonts w:eastAsia="Calibri" w:cs="Arial"/>
                <w:b/>
                <w:szCs w:val="22"/>
                <w:lang w:eastAsia="en-US"/>
              </w:rPr>
              <w:t>Contractor</w:t>
            </w:r>
          </w:p>
        </w:tc>
      </w:tr>
      <w:tr w:rsidR="0058479A" w:rsidRPr="00A05988" w14:paraId="5E9F6C24" w14:textId="77777777" w:rsidTr="000419B0">
        <w:tc>
          <w:tcPr>
            <w:tcW w:w="1427" w:type="dxa"/>
          </w:tcPr>
          <w:p w14:paraId="7BA5E4DA" w14:textId="77777777" w:rsidR="0058479A" w:rsidRPr="00883B94" w:rsidRDefault="0058479A" w:rsidP="000419B0">
            <w:pPr>
              <w:rPr>
                <w:rFonts w:eastAsia="Calibri" w:cs="Arial"/>
                <w:szCs w:val="22"/>
                <w:lang w:eastAsia="en-US"/>
              </w:rPr>
            </w:pPr>
            <w:r w:rsidRPr="00883B94">
              <w:rPr>
                <w:rFonts w:eastAsia="Calibri" w:cs="Arial"/>
                <w:szCs w:val="22"/>
                <w:lang w:eastAsia="en-US"/>
              </w:rPr>
              <w:t>Senior Responsible Owner</w:t>
            </w:r>
          </w:p>
        </w:tc>
        <w:tc>
          <w:tcPr>
            <w:tcW w:w="693" w:type="dxa"/>
          </w:tcPr>
          <w:p w14:paraId="264970B7" w14:textId="77777777" w:rsidR="0058479A" w:rsidRPr="00883B94" w:rsidRDefault="0058479A" w:rsidP="000419B0">
            <w:pPr>
              <w:rPr>
                <w:rFonts w:eastAsia="Calibri" w:cs="Arial"/>
                <w:szCs w:val="22"/>
                <w:lang w:eastAsia="en-US"/>
              </w:rPr>
            </w:pPr>
            <w:r w:rsidRPr="00883B94">
              <w:rPr>
                <w:rFonts w:eastAsia="Calibri" w:cs="Arial"/>
                <w:szCs w:val="22"/>
                <w:lang w:eastAsia="en-US"/>
              </w:rPr>
              <w:t>No</w:t>
            </w:r>
          </w:p>
        </w:tc>
        <w:tc>
          <w:tcPr>
            <w:tcW w:w="2558" w:type="dxa"/>
          </w:tcPr>
          <w:p w14:paraId="6A75D726" w14:textId="77777777" w:rsidR="0058479A" w:rsidRPr="00883B94" w:rsidRDefault="0058479A" w:rsidP="000419B0">
            <w:pPr>
              <w:rPr>
                <w:rFonts w:eastAsia="Calibri" w:cs="Arial"/>
                <w:szCs w:val="22"/>
                <w:lang w:eastAsia="en-US"/>
              </w:rPr>
            </w:pPr>
            <w:r w:rsidRPr="00883B94">
              <w:rPr>
                <w:rFonts w:eastAsia="Calibri" w:cs="Arial"/>
                <w:szCs w:val="22"/>
                <w:lang w:eastAsia="en-US"/>
              </w:rPr>
              <w:t>Overall responsibility for delivery of the contract.  Escalation point for issues</w:t>
            </w:r>
          </w:p>
          <w:p w14:paraId="45CBAF43" w14:textId="77777777" w:rsidR="0058479A" w:rsidRPr="00883B94" w:rsidRDefault="0058479A" w:rsidP="000419B0">
            <w:pPr>
              <w:rPr>
                <w:rFonts w:eastAsia="Calibri" w:cs="Arial"/>
                <w:szCs w:val="22"/>
                <w:lang w:eastAsia="en-US"/>
              </w:rPr>
            </w:pPr>
            <w:r w:rsidRPr="00883B94">
              <w:rPr>
                <w:rFonts w:eastAsia="Calibri" w:cs="Arial"/>
                <w:szCs w:val="22"/>
                <w:highlight w:val="yellow"/>
                <w:lang w:eastAsia="en-US"/>
              </w:rPr>
              <w:t>Level 3 escalation point</w:t>
            </w:r>
          </w:p>
        </w:tc>
        <w:tc>
          <w:tcPr>
            <w:tcW w:w="1985" w:type="dxa"/>
          </w:tcPr>
          <w:p w14:paraId="320F6ABE" w14:textId="77777777" w:rsidR="0058479A" w:rsidRPr="00A05988" w:rsidRDefault="0058479A" w:rsidP="000419B0">
            <w:pPr>
              <w:rPr>
                <w:rFonts w:ascii="Calibri" w:eastAsia="Calibri" w:hAnsi="Calibri"/>
                <w:szCs w:val="22"/>
                <w:lang w:eastAsia="en-US"/>
              </w:rPr>
            </w:pPr>
          </w:p>
        </w:tc>
        <w:tc>
          <w:tcPr>
            <w:tcW w:w="1842" w:type="dxa"/>
          </w:tcPr>
          <w:p w14:paraId="147EC6DB" w14:textId="77777777" w:rsidR="0058479A" w:rsidRPr="00A05988" w:rsidRDefault="0058479A" w:rsidP="000419B0">
            <w:pPr>
              <w:rPr>
                <w:rFonts w:ascii="Calibri" w:eastAsia="Calibri" w:hAnsi="Calibri"/>
                <w:szCs w:val="22"/>
                <w:lang w:eastAsia="en-US"/>
              </w:rPr>
            </w:pPr>
          </w:p>
        </w:tc>
      </w:tr>
      <w:tr w:rsidR="0058479A" w:rsidRPr="00A05988" w14:paraId="4D623F38" w14:textId="77777777" w:rsidTr="000419B0">
        <w:tc>
          <w:tcPr>
            <w:tcW w:w="1427" w:type="dxa"/>
          </w:tcPr>
          <w:p w14:paraId="25047DD7" w14:textId="77777777" w:rsidR="0058479A" w:rsidRPr="00883B94" w:rsidRDefault="0058479A" w:rsidP="000419B0">
            <w:pPr>
              <w:rPr>
                <w:rFonts w:eastAsia="Calibri" w:cs="Arial"/>
                <w:szCs w:val="22"/>
                <w:lang w:eastAsia="en-US"/>
              </w:rPr>
            </w:pPr>
            <w:r w:rsidRPr="00883B94">
              <w:rPr>
                <w:rFonts w:eastAsia="Calibri" w:cs="Arial"/>
                <w:szCs w:val="22"/>
                <w:lang w:eastAsia="en-US"/>
              </w:rPr>
              <w:t>Commercial Director</w:t>
            </w:r>
          </w:p>
        </w:tc>
        <w:tc>
          <w:tcPr>
            <w:tcW w:w="693" w:type="dxa"/>
          </w:tcPr>
          <w:p w14:paraId="385C7600" w14:textId="77777777" w:rsidR="0058479A" w:rsidRPr="00883B94" w:rsidRDefault="0058479A" w:rsidP="000419B0">
            <w:pPr>
              <w:rPr>
                <w:rFonts w:eastAsia="Calibri" w:cs="Arial"/>
                <w:szCs w:val="22"/>
                <w:lang w:eastAsia="en-US"/>
              </w:rPr>
            </w:pPr>
            <w:r w:rsidRPr="00883B94">
              <w:rPr>
                <w:rFonts w:eastAsia="Calibri" w:cs="Arial"/>
                <w:szCs w:val="22"/>
                <w:lang w:eastAsia="en-US"/>
              </w:rPr>
              <w:t>No</w:t>
            </w:r>
          </w:p>
        </w:tc>
        <w:tc>
          <w:tcPr>
            <w:tcW w:w="2558" w:type="dxa"/>
          </w:tcPr>
          <w:p w14:paraId="4E27B01F" w14:textId="77777777" w:rsidR="0058479A" w:rsidRDefault="0058479A" w:rsidP="000419B0">
            <w:pPr>
              <w:rPr>
                <w:rFonts w:eastAsia="Calibri" w:cs="Arial"/>
                <w:szCs w:val="22"/>
                <w:lang w:eastAsia="en-US"/>
              </w:rPr>
            </w:pPr>
            <w:r w:rsidRPr="00883B94">
              <w:rPr>
                <w:rFonts w:eastAsia="Calibri" w:cs="Arial"/>
                <w:szCs w:val="22"/>
                <w:lang w:eastAsia="en-US"/>
              </w:rPr>
              <w:t>Overall responsibility for the Commercial integrity of the contract.</w:t>
            </w:r>
          </w:p>
          <w:p w14:paraId="639C7219" w14:textId="77777777" w:rsidR="0058479A" w:rsidRPr="00883B94" w:rsidRDefault="0058479A" w:rsidP="000419B0">
            <w:pPr>
              <w:rPr>
                <w:rFonts w:eastAsia="Calibri" w:cs="Arial"/>
                <w:szCs w:val="22"/>
                <w:lang w:eastAsia="en-US"/>
              </w:rPr>
            </w:pPr>
            <w:r w:rsidRPr="00883B94">
              <w:rPr>
                <w:rFonts w:eastAsia="Calibri" w:cs="Arial"/>
                <w:szCs w:val="22"/>
                <w:highlight w:val="yellow"/>
                <w:lang w:eastAsia="en-US"/>
              </w:rPr>
              <w:t>Level 2 escalation point</w:t>
            </w:r>
          </w:p>
        </w:tc>
        <w:tc>
          <w:tcPr>
            <w:tcW w:w="1985" w:type="dxa"/>
          </w:tcPr>
          <w:p w14:paraId="03D204F3" w14:textId="77777777" w:rsidR="0058479A" w:rsidRPr="00A05988" w:rsidRDefault="0058479A" w:rsidP="000419B0">
            <w:pPr>
              <w:rPr>
                <w:rFonts w:ascii="Calibri" w:eastAsia="Calibri" w:hAnsi="Calibri"/>
                <w:szCs w:val="22"/>
                <w:lang w:eastAsia="en-US"/>
              </w:rPr>
            </w:pPr>
          </w:p>
        </w:tc>
        <w:tc>
          <w:tcPr>
            <w:tcW w:w="1842" w:type="dxa"/>
          </w:tcPr>
          <w:p w14:paraId="2B1485EB" w14:textId="77777777" w:rsidR="0058479A" w:rsidRPr="00A05988" w:rsidRDefault="0058479A" w:rsidP="000419B0">
            <w:pPr>
              <w:rPr>
                <w:rFonts w:ascii="Calibri" w:eastAsia="Calibri" w:hAnsi="Calibri"/>
                <w:szCs w:val="22"/>
                <w:lang w:eastAsia="en-US"/>
              </w:rPr>
            </w:pPr>
          </w:p>
        </w:tc>
      </w:tr>
      <w:tr w:rsidR="0058479A" w:rsidRPr="00A05988" w14:paraId="62B872BF" w14:textId="77777777" w:rsidTr="000419B0">
        <w:tc>
          <w:tcPr>
            <w:tcW w:w="1427" w:type="dxa"/>
          </w:tcPr>
          <w:p w14:paraId="4D201FAF" w14:textId="77777777" w:rsidR="0058479A" w:rsidRPr="00883B94" w:rsidRDefault="0058479A" w:rsidP="000419B0">
            <w:pPr>
              <w:rPr>
                <w:rFonts w:eastAsia="Calibri" w:cs="Arial"/>
                <w:szCs w:val="22"/>
                <w:lang w:eastAsia="en-US"/>
              </w:rPr>
            </w:pPr>
            <w:r w:rsidRPr="00883B94">
              <w:rPr>
                <w:rFonts w:eastAsia="Calibri" w:cs="Arial"/>
                <w:szCs w:val="22"/>
                <w:lang w:eastAsia="en-US"/>
              </w:rPr>
              <w:lastRenderedPageBreak/>
              <w:t>Commercial Lead</w:t>
            </w:r>
          </w:p>
        </w:tc>
        <w:tc>
          <w:tcPr>
            <w:tcW w:w="693" w:type="dxa"/>
          </w:tcPr>
          <w:p w14:paraId="646C5C55" w14:textId="77777777" w:rsidR="0058479A" w:rsidRPr="00883B94" w:rsidRDefault="0058479A" w:rsidP="000419B0">
            <w:pPr>
              <w:rPr>
                <w:rFonts w:eastAsia="Calibri" w:cs="Arial"/>
                <w:szCs w:val="22"/>
                <w:lang w:eastAsia="en-US"/>
              </w:rPr>
            </w:pPr>
            <w:r w:rsidRPr="00883B94">
              <w:rPr>
                <w:rFonts w:eastAsia="Calibri" w:cs="Arial"/>
                <w:szCs w:val="22"/>
                <w:lang w:eastAsia="en-US"/>
              </w:rPr>
              <w:t>No</w:t>
            </w:r>
          </w:p>
        </w:tc>
        <w:tc>
          <w:tcPr>
            <w:tcW w:w="2558" w:type="dxa"/>
          </w:tcPr>
          <w:p w14:paraId="2C1F07F7" w14:textId="77777777" w:rsidR="0058479A" w:rsidRPr="00883B94" w:rsidRDefault="0058479A" w:rsidP="000419B0">
            <w:pPr>
              <w:rPr>
                <w:rFonts w:eastAsia="Calibri" w:cs="Arial"/>
                <w:szCs w:val="22"/>
                <w:lang w:eastAsia="en-US"/>
              </w:rPr>
            </w:pPr>
            <w:r w:rsidRPr="00883B94">
              <w:rPr>
                <w:rFonts w:eastAsia="Calibri" w:cs="Arial"/>
                <w:szCs w:val="22"/>
                <w:lang w:eastAsia="en-US"/>
              </w:rPr>
              <w:t xml:space="preserve">Responsible for overseeing the Contract Review process. </w:t>
            </w:r>
          </w:p>
          <w:p w14:paraId="3D815577" w14:textId="77777777" w:rsidR="0058479A" w:rsidRPr="00883B94" w:rsidRDefault="0058479A" w:rsidP="000419B0">
            <w:pPr>
              <w:rPr>
                <w:rFonts w:eastAsia="Calibri" w:cs="Arial"/>
                <w:szCs w:val="22"/>
                <w:lang w:eastAsia="en-US"/>
              </w:rPr>
            </w:pPr>
            <w:r w:rsidRPr="00883B94">
              <w:rPr>
                <w:rFonts w:eastAsia="Calibri" w:cs="Arial"/>
                <w:szCs w:val="22"/>
                <w:highlight w:val="yellow"/>
                <w:lang w:eastAsia="en-US"/>
              </w:rPr>
              <w:t>Level 1 escalation point</w:t>
            </w:r>
          </w:p>
        </w:tc>
        <w:tc>
          <w:tcPr>
            <w:tcW w:w="1985" w:type="dxa"/>
          </w:tcPr>
          <w:p w14:paraId="25B87BB1" w14:textId="77777777" w:rsidR="0058479A" w:rsidRPr="00A05988" w:rsidRDefault="0058479A" w:rsidP="000419B0">
            <w:pPr>
              <w:rPr>
                <w:rFonts w:ascii="Calibri" w:eastAsia="Calibri" w:hAnsi="Calibri"/>
                <w:szCs w:val="22"/>
                <w:lang w:eastAsia="en-US"/>
              </w:rPr>
            </w:pPr>
          </w:p>
        </w:tc>
        <w:tc>
          <w:tcPr>
            <w:tcW w:w="1842" w:type="dxa"/>
          </w:tcPr>
          <w:p w14:paraId="316DF764" w14:textId="77777777" w:rsidR="0058479A" w:rsidRPr="00A05988" w:rsidRDefault="0058479A" w:rsidP="000419B0">
            <w:pPr>
              <w:rPr>
                <w:rFonts w:ascii="Calibri" w:eastAsia="Calibri" w:hAnsi="Calibri"/>
                <w:szCs w:val="22"/>
                <w:lang w:eastAsia="en-US"/>
              </w:rPr>
            </w:pPr>
          </w:p>
        </w:tc>
      </w:tr>
      <w:tr w:rsidR="0058479A" w:rsidRPr="00A05988" w14:paraId="423A66BC" w14:textId="77777777" w:rsidTr="000419B0">
        <w:tc>
          <w:tcPr>
            <w:tcW w:w="1427" w:type="dxa"/>
          </w:tcPr>
          <w:p w14:paraId="5916E4CC" w14:textId="77777777" w:rsidR="0058479A" w:rsidRPr="00883B94" w:rsidRDefault="0058479A" w:rsidP="000419B0">
            <w:pPr>
              <w:rPr>
                <w:rFonts w:eastAsia="Calibri" w:cs="Arial"/>
                <w:szCs w:val="22"/>
                <w:lang w:eastAsia="en-US"/>
              </w:rPr>
            </w:pPr>
            <w:r w:rsidRPr="00883B94">
              <w:rPr>
                <w:rFonts w:eastAsia="Calibri" w:cs="Arial"/>
                <w:szCs w:val="22"/>
                <w:lang w:eastAsia="en-US"/>
              </w:rPr>
              <w:t>Commercial Manager</w:t>
            </w:r>
          </w:p>
        </w:tc>
        <w:tc>
          <w:tcPr>
            <w:tcW w:w="693" w:type="dxa"/>
          </w:tcPr>
          <w:p w14:paraId="5E545706" w14:textId="77777777" w:rsidR="0058479A" w:rsidRPr="00883B94" w:rsidRDefault="0058479A" w:rsidP="000419B0">
            <w:pPr>
              <w:rPr>
                <w:rFonts w:eastAsia="Calibri" w:cs="Arial"/>
                <w:szCs w:val="22"/>
                <w:lang w:eastAsia="en-US"/>
              </w:rPr>
            </w:pPr>
            <w:r w:rsidRPr="00883B94">
              <w:rPr>
                <w:rFonts w:eastAsia="Calibri" w:cs="Arial"/>
                <w:szCs w:val="22"/>
                <w:lang w:eastAsia="en-US"/>
              </w:rPr>
              <w:t>Yes</w:t>
            </w:r>
          </w:p>
        </w:tc>
        <w:tc>
          <w:tcPr>
            <w:tcW w:w="2558" w:type="dxa"/>
          </w:tcPr>
          <w:p w14:paraId="649B771D" w14:textId="77777777" w:rsidR="0058479A" w:rsidRPr="00883B94" w:rsidRDefault="0058479A" w:rsidP="000419B0">
            <w:pPr>
              <w:rPr>
                <w:rFonts w:eastAsia="Calibri" w:cs="Arial"/>
                <w:szCs w:val="22"/>
                <w:lang w:eastAsia="en-US"/>
              </w:rPr>
            </w:pPr>
            <w:r w:rsidRPr="00883B94">
              <w:rPr>
                <w:rFonts w:eastAsia="Calibri" w:cs="Arial"/>
                <w:szCs w:val="22"/>
                <w:lang w:eastAsia="en-US"/>
              </w:rPr>
              <w:t xml:space="preserve">Responsible for monitoring the performance of the Contract and managing the change control process. </w:t>
            </w:r>
          </w:p>
        </w:tc>
        <w:tc>
          <w:tcPr>
            <w:tcW w:w="1985" w:type="dxa"/>
          </w:tcPr>
          <w:p w14:paraId="3B358FFE" w14:textId="77777777" w:rsidR="0058479A" w:rsidRPr="00A05988" w:rsidRDefault="0058479A" w:rsidP="000419B0">
            <w:pPr>
              <w:rPr>
                <w:rFonts w:ascii="Calibri" w:eastAsia="Calibri" w:hAnsi="Calibri"/>
                <w:szCs w:val="22"/>
                <w:lang w:eastAsia="en-US"/>
              </w:rPr>
            </w:pPr>
          </w:p>
        </w:tc>
        <w:tc>
          <w:tcPr>
            <w:tcW w:w="1842" w:type="dxa"/>
          </w:tcPr>
          <w:p w14:paraId="10E1D1CD" w14:textId="77777777" w:rsidR="0058479A" w:rsidRPr="00A05988" w:rsidRDefault="0058479A" w:rsidP="000419B0">
            <w:pPr>
              <w:rPr>
                <w:rFonts w:ascii="Calibri" w:eastAsia="Calibri" w:hAnsi="Calibri"/>
                <w:szCs w:val="22"/>
                <w:lang w:eastAsia="en-US"/>
              </w:rPr>
            </w:pPr>
          </w:p>
        </w:tc>
      </w:tr>
      <w:tr w:rsidR="0058479A" w:rsidRPr="00A05988" w14:paraId="21F0C031" w14:textId="77777777" w:rsidTr="000419B0">
        <w:tc>
          <w:tcPr>
            <w:tcW w:w="1427" w:type="dxa"/>
          </w:tcPr>
          <w:p w14:paraId="55841C27" w14:textId="77777777" w:rsidR="0058479A" w:rsidRPr="00883B94" w:rsidRDefault="0058479A" w:rsidP="000419B0">
            <w:pPr>
              <w:rPr>
                <w:rFonts w:eastAsia="Calibri" w:cs="Arial"/>
                <w:szCs w:val="22"/>
                <w:lang w:eastAsia="en-US"/>
              </w:rPr>
            </w:pPr>
            <w:r w:rsidRPr="00883B94">
              <w:rPr>
                <w:rFonts w:eastAsia="Calibri" w:cs="Arial"/>
                <w:szCs w:val="22"/>
                <w:lang w:eastAsia="en-US"/>
              </w:rPr>
              <w:t>Contract Manager</w:t>
            </w:r>
          </w:p>
        </w:tc>
        <w:tc>
          <w:tcPr>
            <w:tcW w:w="693" w:type="dxa"/>
          </w:tcPr>
          <w:p w14:paraId="4838E68C" w14:textId="77777777" w:rsidR="0058479A" w:rsidRPr="00883B94" w:rsidRDefault="0058479A" w:rsidP="000419B0">
            <w:pPr>
              <w:rPr>
                <w:rFonts w:eastAsia="Calibri" w:cs="Arial"/>
                <w:szCs w:val="22"/>
                <w:lang w:eastAsia="en-US"/>
              </w:rPr>
            </w:pPr>
            <w:r w:rsidRPr="00883B94">
              <w:rPr>
                <w:rFonts w:eastAsia="Calibri" w:cs="Arial"/>
                <w:szCs w:val="22"/>
                <w:highlight w:val="yellow"/>
                <w:lang w:eastAsia="en-US"/>
              </w:rPr>
              <w:t>Yes</w:t>
            </w:r>
          </w:p>
        </w:tc>
        <w:tc>
          <w:tcPr>
            <w:tcW w:w="2558" w:type="dxa"/>
          </w:tcPr>
          <w:p w14:paraId="49F175A8" w14:textId="77777777" w:rsidR="0058479A" w:rsidRDefault="0058479A" w:rsidP="000419B0">
            <w:pPr>
              <w:rPr>
                <w:rFonts w:eastAsia="Calibri" w:cs="Arial"/>
                <w:szCs w:val="22"/>
                <w:lang w:eastAsia="en-US"/>
              </w:rPr>
            </w:pPr>
            <w:r w:rsidRPr="00883B94">
              <w:rPr>
                <w:rFonts w:eastAsia="Calibri" w:cs="Arial"/>
                <w:szCs w:val="22"/>
                <w:lang w:eastAsia="en-US"/>
              </w:rPr>
              <w:t>Responsible for the day to day management of the contract</w:t>
            </w:r>
            <w:r>
              <w:rPr>
                <w:rFonts w:eastAsia="Calibri" w:cs="Arial"/>
                <w:szCs w:val="22"/>
                <w:lang w:eastAsia="en-US"/>
              </w:rPr>
              <w:t>.</w:t>
            </w:r>
          </w:p>
          <w:p w14:paraId="4F3B7DFB" w14:textId="77777777" w:rsidR="0058479A" w:rsidRPr="00883B94" w:rsidRDefault="0058479A" w:rsidP="000419B0">
            <w:pPr>
              <w:rPr>
                <w:rFonts w:eastAsia="Calibri" w:cs="Arial"/>
                <w:szCs w:val="22"/>
                <w:lang w:eastAsia="en-US"/>
              </w:rPr>
            </w:pPr>
            <w:r>
              <w:rPr>
                <w:rFonts w:eastAsia="Calibri" w:cs="Arial"/>
                <w:szCs w:val="22"/>
                <w:lang w:eastAsia="en-US"/>
              </w:rPr>
              <w:t xml:space="preserve">Recipient of Notices as referred to in Clause A5 (Notices). </w:t>
            </w:r>
            <w:r w:rsidRPr="00883B94">
              <w:rPr>
                <w:rFonts w:eastAsia="Calibri" w:cs="Arial"/>
                <w:szCs w:val="22"/>
                <w:lang w:eastAsia="en-US"/>
              </w:rPr>
              <w:t xml:space="preserve"> </w:t>
            </w:r>
          </w:p>
        </w:tc>
        <w:tc>
          <w:tcPr>
            <w:tcW w:w="1985" w:type="dxa"/>
          </w:tcPr>
          <w:p w14:paraId="385CD8C1" w14:textId="77777777" w:rsidR="0058479A" w:rsidRPr="00A05988" w:rsidRDefault="0058479A" w:rsidP="000419B0">
            <w:pPr>
              <w:rPr>
                <w:rFonts w:ascii="Calibri" w:eastAsia="Calibri" w:hAnsi="Calibri"/>
                <w:szCs w:val="22"/>
                <w:lang w:eastAsia="en-US"/>
              </w:rPr>
            </w:pPr>
          </w:p>
        </w:tc>
        <w:tc>
          <w:tcPr>
            <w:tcW w:w="1842" w:type="dxa"/>
          </w:tcPr>
          <w:p w14:paraId="5CF44465" w14:textId="77777777" w:rsidR="0058479A" w:rsidRPr="00A05988" w:rsidRDefault="0058479A" w:rsidP="000419B0">
            <w:pPr>
              <w:rPr>
                <w:rFonts w:ascii="Calibri" w:eastAsia="Calibri" w:hAnsi="Calibri"/>
                <w:szCs w:val="22"/>
                <w:lang w:eastAsia="en-US"/>
              </w:rPr>
            </w:pPr>
          </w:p>
        </w:tc>
      </w:tr>
    </w:tbl>
    <w:p w14:paraId="2C09E80D" w14:textId="77777777" w:rsidR="0058479A" w:rsidRPr="00A05988" w:rsidRDefault="0058479A" w:rsidP="0058479A">
      <w:pPr>
        <w:rPr>
          <w:rFonts w:cs="Arial"/>
          <w:b/>
          <w:sz w:val="20"/>
          <w:szCs w:val="22"/>
        </w:rPr>
      </w:pPr>
    </w:p>
    <w:p w14:paraId="131802CF" w14:textId="77777777" w:rsidR="0058479A" w:rsidRPr="00A05988" w:rsidRDefault="0058479A" w:rsidP="0058479A">
      <w:pPr>
        <w:rPr>
          <w:rFonts w:cs="Arial"/>
          <w:b/>
          <w:szCs w:val="22"/>
        </w:rPr>
      </w:pPr>
      <w:r>
        <w:rPr>
          <w:rFonts w:cs="Arial"/>
          <w:b/>
          <w:szCs w:val="22"/>
        </w:rPr>
        <w:br w:type="page"/>
      </w:r>
      <w:r>
        <w:rPr>
          <w:rFonts w:cs="Arial"/>
          <w:b/>
          <w:szCs w:val="22"/>
        </w:rPr>
        <w:lastRenderedPageBreak/>
        <w:t>C9</w:t>
      </w:r>
      <w:r w:rsidRPr="00A05988">
        <w:rPr>
          <w:rFonts w:cs="Arial"/>
          <w:b/>
          <w:szCs w:val="22"/>
        </w:rPr>
        <w:tab/>
        <w:t>Specific Contract Management Requirements</w:t>
      </w:r>
    </w:p>
    <w:p w14:paraId="1B3068A3" w14:textId="77777777" w:rsidR="0058479A" w:rsidRPr="00CB5D48" w:rsidRDefault="0058479A" w:rsidP="0058479A">
      <w:pPr>
        <w:rPr>
          <w:b/>
          <w:szCs w:val="28"/>
        </w:rPr>
      </w:pPr>
      <w:r w:rsidRPr="00CB5D48">
        <w:rPr>
          <w:b/>
          <w:szCs w:val="28"/>
        </w:rPr>
        <w:t>List of Management Information required</w:t>
      </w:r>
    </w:p>
    <w:p w14:paraId="2B2AF9DA" w14:textId="77777777" w:rsidR="0058479A" w:rsidRDefault="0058479A" w:rsidP="0058479A">
      <w:pPr>
        <w:rPr>
          <w:szCs w:val="28"/>
        </w:rPr>
      </w:pPr>
      <w:r>
        <w:rPr>
          <w:szCs w:val="28"/>
        </w:rPr>
        <w:t>Note:  The final scope of requirements may vary according to the category of spend, and will be agreed with the Contractor at the time of engagement and listed in the Schedule to the Contract</w:t>
      </w:r>
    </w:p>
    <w:tbl>
      <w:tblPr>
        <w:tblStyle w:val="TableGrid"/>
        <w:tblW w:w="5000" w:type="pct"/>
        <w:tblLook w:val="01E0" w:firstRow="1" w:lastRow="1" w:firstColumn="1" w:lastColumn="1" w:noHBand="0" w:noVBand="0"/>
      </w:tblPr>
      <w:tblGrid>
        <w:gridCol w:w="8302"/>
      </w:tblGrid>
      <w:tr w:rsidR="0058479A" w14:paraId="1E5BA5D0" w14:textId="77777777" w:rsidTr="000419B0">
        <w:trPr>
          <w:cantSplit/>
        </w:trPr>
        <w:tc>
          <w:tcPr>
            <w:tcW w:w="5000" w:type="pct"/>
          </w:tcPr>
          <w:p w14:paraId="2ABFE25C" w14:textId="77777777" w:rsidR="0058479A" w:rsidRDefault="0058479A" w:rsidP="000419B0">
            <w:pPr>
              <w:rPr>
                <w:szCs w:val="28"/>
              </w:rPr>
            </w:pPr>
            <w:r>
              <w:rPr>
                <w:szCs w:val="28"/>
              </w:rPr>
              <w:t>Line item Amount</w:t>
            </w:r>
          </w:p>
        </w:tc>
      </w:tr>
      <w:tr w:rsidR="0058479A" w14:paraId="167C25B4" w14:textId="77777777" w:rsidTr="000419B0">
        <w:trPr>
          <w:cantSplit/>
        </w:trPr>
        <w:tc>
          <w:tcPr>
            <w:tcW w:w="5000" w:type="pct"/>
          </w:tcPr>
          <w:p w14:paraId="3CF4CD7E" w14:textId="77777777" w:rsidR="0058479A" w:rsidRDefault="0058479A" w:rsidP="000419B0">
            <w:pPr>
              <w:rPr>
                <w:szCs w:val="28"/>
              </w:rPr>
            </w:pPr>
            <w:r>
              <w:rPr>
                <w:szCs w:val="28"/>
              </w:rPr>
              <w:t>Invoice Line Description</w:t>
            </w:r>
          </w:p>
        </w:tc>
      </w:tr>
      <w:tr w:rsidR="0058479A" w14:paraId="499874E7" w14:textId="77777777" w:rsidTr="000419B0">
        <w:trPr>
          <w:cantSplit/>
        </w:trPr>
        <w:tc>
          <w:tcPr>
            <w:tcW w:w="5000" w:type="pct"/>
          </w:tcPr>
          <w:p w14:paraId="33BF3672" w14:textId="77777777" w:rsidR="0058479A" w:rsidRDefault="0058479A" w:rsidP="000419B0">
            <w:pPr>
              <w:rPr>
                <w:szCs w:val="28"/>
              </w:rPr>
            </w:pPr>
            <w:r>
              <w:rPr>
                <w:szCs w:val="28"/>
              </w:rPr>
              <w:t>Invoice Line Number</w:t>
            </w:r>
          </w:p>
        </w:tc>
      </w:tr>
      <w:tr w:rsidR="0058479A" w14:paraId="67FF0371" w14:textId="77777777" w:rsidTr="000419B0">
        <w:trPr>
          <w:cantSplit/>
        </w:trPr>
        <w:tc>
          <w:tcPr>
            <w:tcW w:w="5000" w:type="pct"/>
          </w:tcPr>
          <w:p w14:paraId="78C99250" w14:textId="77777777" w:rsidR="0058479A" w:rsidRDefault="0058479A" w:rsidP="000419B0">
            <w:pPr>
              <w:rPr>
                <w:szCs w:val="28"/>
              </w:rPr>
            </w:pPr>
            <w:r>
              <w:rPr>
                <w:szCs w:val="28"/>
              </w:rPr>
              <w:t>Currency Code</w:t>
            </w:r>
          </w:p>
        </w:tc>
      </w:tr>
      <w:tr w:rsidR="0058479A" w14:paraId="0D235CD8" w14:textId="77777777" w:rsidTr="000419B0">
        <w:trPr>
          <w:cantSplit/>
        </w:trPr>
        <w:tc>
          <w:tcPr>
            <w:tcW w:w="5000" w:type="pct"/>
          </w:tcPr>
          <w:p w14:paraId="3D33F3F9" w14:textId="77777777" w:rsidR="0058479A" w:rsidRDefault="0058479A" w:rsidP="000419B0">
            <w:pPr>
              <w:rPr>
                <w:szCs w:val="28"/>
              </w:rPr>
            </w:pPr>
            <w:r>
              <w:rPr>
                <w:szCs w:val="28"/>
              </w:rPr>
              <w:t>Order date</w:t>
            </w:r>
          </w:p>
        </w:tc>
      </w:tr>
      <w:tr w:rsidR="0058479A" w14:paraId="3BEAB165" w14:textId="77777777" w:rsidTr="000419B0">
        <w:trPr>
          <w:cantSplit/>
        </w:trPr>
        <w:tc>
          <w:tcPr>
            <w:tcW w:w="5000" w:type="pct"/>
          </w:tcPr>
          <w:p w14:paraId="20AD8597" w14:textId="77777777" w:rsidR="0058479A" w:rsidRDefault="0058479A" w:rsidP="000419B0">
            <w:pPr>
              <w:rPr>
                <w:szCs w:val="28"/>
              </w:rPr>
            </w:pPr>
            <w:r>
              <w:rPr>
                <w:szCs w:val="28"/>
              </w:rPr>
              <w:t>VAT Inclusion Flag</w:t>
            </w:r>
          </w:p>
        </w:tc>
      </w:tr>
      <w:tr w:rsidR="0058479A" w14:paraId="7AD3B601" w14:textId="77777777" w:rsidTr="000419B0">
        <w:trPr>
          <w:cantSplit/>
        </w:trPr>
        <w:tc>
          <w:tcPr>
            <w:tcW w:w="5000" w:type="pct"/>
          </w:tcPr>
          <w:p w14:paraId="35A44ABB" w14:textId="77777777" w:rsidR="0058479A" w:rsidRDefault="0058479A" w:rsidP="000419B0">
            <w:pPr>
              <w:rPr>
                <w:szCs w:val="28"/>
              </w:rPr>
            </w:pPr>
            <w:r>
              <w:rPr>
                <w:szCs w:val="28"/>
              </w:rPr>
              <w:t>VAT Rate</w:t>
            </w:r>
          </w:p>
        </w:tc>
      </w:tr>
      <w:tr w:rsidR="0058479A" w14:paraId="6BB1EE93" w14:textId="77777777" w:rsidTr="000419B0">
        <w:trPr>
          <w:cantSplit/>
        </w:trPr>
        <w:tc>
          <w:tcPr>
            <w:tcW w:w="5000" w:type="pct"/>
          </w:tcPr>
          <w:p w14:paraId="26FA4EE8" w14:textId="77777777" w:rsidR="0058479A" w:rsidRDefault="0058479A" w:rsidP="000419B0">
            <w:pPr>
              <w:rPr>
                <w:szCs w:val="28"/>
              </w:rPr>
            </w:pPr>
            <w:r>
              <w:rPr>
                <w:szCs w:val="28"/>
              </w:rPr>
              <w:t>List Price</w:t>
            </w:r>
          </w:p>
        </w:tc>
      </w:tr>
      <w:tr w:rsidR="0058479A" w14:paraId="238E804F" w14:textId="77777777" w:rsidTr="000419B0">
        <w:trPr>
          <w:cantSplit/>
        </w:trPr>
        <w:tc>
          <w:tcPr>
            <w:tcW w:w="5000" w:type="pct"/>
          </w:tcPr>
          <w:p w14:paraId="241A6481" w14:textId="77777777" w:rsidR="0058479A" w:rsidRDefault="0058479A" w:rsidP="000419B0">
            <w:pPr>
              <w:rPr>
                <w:szCs w:val="28"/>
              </w:rPr>
            </w:pPr>
            <w:r>
              <w:rPr>
                <w:szCs w:val="28"/>
              </w:rPr>
              <w:t>Number of Items</w:t>
            </w:r>
          </w:p>
        </w:tc>
      </w:tr>
      <w:tr w:rsidR="0058479A" w14:paraId="36B6D3B4" w14:textId="77777777" w:rsidTr="000419B0">
        <w:trPr>
          <w:cantSplit/>
        </w:trPr>
        <w:tc>
          <w:tcPr>
            <w:tcW w:w="5000" w:type="pct"/>
          </w:tcPr>
          <w:p w14:paraId="2CDD0934" w14:textId="77777777" w:rsidR="0058479A" w:rsidRDefault="0058479A" w:rsidP="000419B0">
            <w:pPr>
              <w:rPr>
                <w:szCs w:val="28"/>
              </w:rPr>
            </w:pPr>
            <w:r>
              <w:rPr>
                <w:szCs w:val="28"/>
              </w:rPr>
              <w:t>Unit of Purchase</w:t>
            </w:r>
          </w:p>
        </w:tc>
      </w:tr>
      <w:tr w:rsidR="0058479A" w14:paraId="3AA883D8" w14:textId="77777777" w:rsidTr="000419B0">
        <w:trPr>
          <w:cantSplit/>
        </w:trPr>
        <w:tc>
          <w:tcPr>
            <w:tcW w:w="5000" w:type="pct"/>
          </w:tcPr>
          <w:p w14:paraId="1EE462A1" w14:textId="77777777" w:rsidR="0058479A" w:rsidRDefault="0058479A" w:rsidP="000419B0">
            <w:pPr>
              <w:rPr>
                <w:szCs w:val="28"/>
              </w:rPr>
            </w:pPr>
            <w:r>
              <w:rPr>
                <w:szCs w:val="28"/>
              </w:rPr>
              <w:t>Unit of Purchase Quantity</w:t>
            </w:r>
          </w:p>
        </w:tc>
      </w:tr>
      <w:tr w:rsidR="0058479A" w14:paraId="63DC06E1" w14:textId="77777777" w:rsidTr="000419B0">
        <w:trPr>
          <w:cantSplit/>
        </w:trPr>
        <w:tc>
          <w:tcPr>
            <w:tcW w:w="5000" w:type="pct"/>
          </w:tcPr>
          <w:p w14:paraId="6DD6C8A3" w14:textId="77777777" w:rsidR="0058479A" w:rsidRDefault="0058479A" w:rsidP="000419B0">
            <w:pPr>
              <w:rPr>
                <w:szCs w:val="28"/>
              </w:rPr>
            </w:pPr>
            <w:r>
              <w:rPr>
                <w:szCs w:val="28"/>
              </w:rPr>
              <w:t>Price per Unit</w:t>
            </w:r>
          </w:p>
        </w:tc>
      </w:tr>
      <w:tr w:rsidR="0058479A" w14:paraId="39ECFDF8" w14:textId="77777777" w:rsidTr="000419B0">
        <w:trPr>
          <w:cantSplit/>
        </w:trPr>
        <w:tc>
          <w:tcPr>
            <w:tcW w:w="5000" w:type="pct"/>
          </w:tcPr>
          <w:p w14:paraId="0B00D4B6" w14:textId="77777777" w:rsidR="0058479A" w:rsidRDefault="0058479A" w:rsidP="000419B0">
            <w:pPr>
              <w:rPr>
                <w:szCs w:val="28"/>
              </w:rPr>
            </w:pPr>
            <w:r>
              <w:rPr>
                <w:szCs w:val="28"/>
              </w:rPr>
              <w:t>Supplier Product / Service Code</w:t>
            </w:r>
          </w:p>
        </w:tc>
      </w:tr>
      <w:tr w:rsidR="0058479A" w14:paraId="1BE8F2AC" w14:textId="77777777" w:rsidTr="000419B0">
        <w:trPr>
          <w:cantSplit/>
        </w:trPr>
        <w:tc>
          <w:tcPr>
            <w:tcW w:w="5000" w:type="pct"/>
          </w:tcPr>
          <w:p w14:paraId="53D7E13E" w14:textId="77777777" w:rsidR="0058479A" w:rsidRDefault="0058479A" w:rsidP="000419B0">
            <w:pPr>
              <w:rPr>
                <w:szCs w:val="28"/>
              </w:rPr>
            </w:pPr>
            <w:r>
              <w:rPr>
                <w:szCs w:val="28"/>
              </w:rPr>
              <w:t>Product Description</w:t>
            </w:r>
          </w:p>
        </w:tc>
      </w:tr>
      <w:tr w:rsidR="0058479A" w14:paraId="24FBB4A3" w14:textId="77777777" w:rsidTr="000419B0">
        <w:trPr>
          <w:cantSplit/>
        </w:trPr>
        <w:tc>
          <w:tcPr>
            <w:tcW w:w="5000" w:type="pct"/>
          </w:tcPr>
          <w:p w14:paraId="52B28095" w14:textId="77777777" w:rsidR="0058479A" w:rsidRDefault="0058479A" w:rsidP="000419B0">
            <w:pPr>
              <w:rPr>
                <w:szCs w:val="28"/>
              </w:rPr>
            </w:pPr>
            <w:r>
              <w:rPr>
                <w:szCs w:val="28"/>
              </w:rPr>
              <w:t>Product / Service Level 1 (Product or Service Name)</w:t>
            </w:r>
          </w:p>
        </w:tc>
      </w:tr>
      <w:tr w:rsidR="0058479A" w14:paraId="29630CDD" w14:textId="77777777" w:rsidTr="000419B0">
        <w:trPr>
          <w:cantSplit/>
        </w:trPr>
        <w:tc>
          <w:tcPr>
            <w:tcW w:w="5000" w:type="pct"/>
          </w:tcPr>
          <w:p w14:paraId="674DA941" w14:textId="77777777" w:rsidR="0058479A" w:rsidRDefault="0058479A" w:rsidP="000419B0">
            <w:pPr>
              <w:rPr>
                <w:szCs w:val="28"/>
              </w:rPr>
            </w:pPr>
            <w:r>
              <w:rPr>
                <w:szCs w:val="28"/>
              </w:rPr>
              <w:t>Product / Service Level 2</w:t>
            </w:r>
          </w:p>
        </w:tc>
      </w:tr>
      <w:tr w:rsidR="0058479A" w14:paraId="5DB6FE01" w14:textId="77777777" w:rsidTr="000419B0">
        <w:trPr>
          <w:cantSplit/>
        </w:trPr>
        <w:tc>
          <w:tcPr>
            <w:tcW w:w="5000" w:type="pct"/>
          </w:tcPr>
          <w:p w14:paraId="57F1437D" w14:textId="77777777" w:rsidR="0058479A" w:rsidRDefault="0058479A" w:rsidP="000419B0">
            <w:pPr>
              <w:rPr>
                <w:szCs w:val="28"/>
              </w:rPr>
            </w:pPr>
            <w:r>
              <w:rPr>
                <w:szCs w:val="28"/>
              </w:rPr>
              <w:t>Product / Service Level 3</w:t>
            </w:r>
          </w:p>
        </w:tc>
      </w:tr>
      <w:tr w:rsidR="0058479A" w14:paraId="11CF5337" w14:textId="77777777" w:rsidTr="000419B0">
        <w:trPr>
          <w:cantSplit/>
        </w:trPr>
        <w:tc>
          <w:tcPr>
            <w:tcW w:w="5000" w:type="pct"/>
          </w:tcPr>
          <w:p w14:paraId="503B6645" w14:textId="77777777" w:rsidR="0058479A" w:rsidRDefault="0058479A" w:rsidP="000419B0">
            <w:pPr>
              <w:rPr>
                <w:szCs w:val="28"/>
              </w:rPr>
            </w:pPr>
            <w:r>
              <w:rPr>
                <w:szCs w:val="28"/>
              </w:rPr>
              <w:t>Product / Service Level 4</w:t>
            </w:r>
          </w:p>
        </w:tc>
      </w:tr>
      <w:tr w:rsidR="0058479A" w14:paraId="06A05167" w14:textId="77777777" w:rsidTr="000419B0">
        <w:trPr>
          <w:cantSplit/>
        </w:trPr>
        <w:tc>
          <w:tcPr>
            <w:tcW w:w="5000" w:type="pct"/>
          </w:tcPr>
          <w:p w14:paraId="59B818E8" w14:textId="77777777" w:rsidR="0058479A" w:rsidRDefault="0058479A" w:rsidP="000419B0">
            <w:pPr>
              <w:rPr>
                <w:szCs w:val="28"/>
              </w:rPr>
            </w:pPr>
            <w:r>
              <w:rPr>
                <w:szCs w:val="28"/>
              </w:rPr>
              <w:t>Product / Service Level 5</w:t>
            </w:r>
          </w:p>
        </w:tc>
      </w:tr>
      <w:tr w:rsidR="0058479A" w14:paraId="2219FF1B" w14:textId="77777777" w:rsidTr="000419B0">
        <w:trPr>
          <w:cantSplit/>
        </w:trPr>
        <w:tc>
          <w:tcPr>
            <w:tcW w:w="5000" w:type="pct"/>
          </w:tcPr>
          <w:p w14:paraId="4F5F9D15" w14:textId="77777777" w:rsidR="0058479A" w:rsidRDefault="0058479A" w:rsidP="000419B0">
            <w:pPr>
              <w:rPr>
                <w:szCs w:val="28"/>
              </w:rPr>
            </w:pPr>
            <w:r>
              <w:rPr>
                <w:szCs w:val="28"/>
              </w:rPr>
              <w:t>UNSPSC Code</w:t>
            </w:r>
          </w:p>
        </w:tc>
      </w:tr>
      <w:tr w:rsidR="0058479A" w14:paraId="25AC16C3" w14:textId="77777777" w:rsidTr="000419B0">
        <w:trPr>
          <w:cantSplit/>
        </w:trPr>
        <w:tc>
          <w:tcPr>
            <w:tcW w:w="5000" w:type="pct"/>
          </w:tcPr>
          <w:p w14:paraId="5A5C656E" w14:textId="77777777" w:rsidR="0058479A" w:rsidRDefault="0058479A" w:rsidP="000419B0">
            <w:pPr>
              <w:rPr>
                <w:szCs w:val="28"/>
              </w:rPr>
            </w:pPr>
            <w:r>
              <w:rPr>
                <w:szCs w:val="28"/>
              </w:rPr>
              <w:t>Taxonomy Code</w:t>
            </w:r>
          </w:p>
        </w:tc>
      </w:tr>
      <w:tr w:rsidR="0058479A" w14:paraId="3F74578B" w14:textId="77777777" w:rsidTr="000419B0">
        <w:trPr>
          <w:cantSplit/>
        </w:trPr>
        <w:tc>
          <w:tcPr>
            <w:tcW w:w="5000" w:type="pct"/>
          </w:tcPr>
          <w:p w14:paraId="55F1FC99" w14:textId="77777777" w:rsidR="0058479A" w:rsidRDefault="0058479A" w:rsidP="000419B0">
            <w:pPr>
              <w:rPr>
                <w:szCs w:val="28"/>
              </w:rPr>
            </w:pPr>
            <w:r>
              <w:rPr>
                <w:szCs w:val="28"/>
              </w:rPr>
              <w:t>Taxonomy Name</w:t>
            </w:r>
          </w:p>
        </w:tc>
      </w:tr>
      <w:tr w:rsidR="0058479A" w14:paraId="147588A9" w14:textId="77777777" w:rsidTr="000419B0">
        <w:trPr>
          <w:cantSplit/>
        </w:trPr>
        <w:tc>
          <w:tcPr>
            <w:tcW w:w="5000" w:type="pct"/>
          </w:tcPr>
          <w:p w14:paraId="6D4F40CA" w14:textId="77777777" w:rsidR="0058479A" w:rsidRDefault="0058479A" w:rsidP="000419B0">
            <w:pPr>
              <w:rPr>
                <w:szCs w:val="28"/>
              </w:rPr>
            </w:pPr>
            <w:r>
              <w:rPr>
                <w:szCs w:val="28"/>
              </w:rPr>
              <w:t>Geographical</w:t>
            </w:r>
          </w:p>
        </w:tc>
      </w:tr>
      <w:tr w:rsidR="0058479A" w14:paraId="6BEB232A" w14:textId="77777777" w:rsidTr="000419B0">
        <w:trPr>
          <w:cantSplit/>
        </w:trPr>
        <w:tc>
          <w:tcPr>
            <w:tcW w:w="5000" w:type="pct"/>
          </w:tcPr>
          <w:p w14:paraId="7C0877DC" w14:textId="77777777" w:rsidR="0058479A" w:rsidRDefault="0058479A" w:rsidP="000419B0">
            <w:pPr>
              <w:rPr>
                <w:szCs w:val="28"/>
              </w:rPr>
            </w:pPr>
            <w:r>
              <w:rPr>
                <w:szCs w:val="28"/>
              </w:rPr>
              <w:t>Project Code</w:t>
            </w:r>
          </w:p>
        </w:tc>
      </w:tr>
      <w:tr w:rsidR="0058479A" w14:paraId="3A8DF61B" w14:textId="77777777" w:rsidTr="000419B0">
        <w:trPr>
          <w:cantSplit/>
        </w:trPr>
        <w:tc>
          <w:tcPr>
            <w:tcW w:w="5000" w:type="pct"/>
          </w:tcPr>
          <w:p w14:paraId="36B0DFFE" w14:textId="77777777" w:rsidR="0058479A" w:rsidRDefault="0058479A" w:rsidP="000419B0">
            <w:pPr>
              <w:rPr>
                <w:szCs w:val="28"/>
              </w:rPr>
            </w:pPr>
            <w:r>
              <w:rPr>
                <w:szCs w:val="28"/>
              </w:rPr>
              <w:t>Project Description</w:t>
            </w:r>
          </w:p>
        </w:tc>
      </w:tr>
      <w:tr w:rsidR="0058479A" w14:paraId="41F6C486" w14:textId="77777777" w:rsidTr="000419B0">
        <w:trPr>
          <w:cantSplit/>
        </w:trPr>
        <w:tc>
          <w:tcPr>
            <w:tcW w:w="5000" w:type="pct"/>
          </w:tcPr>
          <w:p w14:paraId="732733AF" w14:textId="77777777" w:rsidR="0058479A" w:rsidRDefault="0058479A" w:rsidP="000419B0">
            <w:pPr>
              <w:rPr>
                <w:szCs w:val="28"/>
              </w:rPr>
            </w:pPr>
            <w:r>
              <w:rPr>
                <w:szCs w:val="28"/>
              </w:rPr>
              <w:t>Project Start date</w:t>
            </w:r>
          </w:p>
        </w:tc>
      </w:tr>
      <w:tr w:rsidR="0058479A" w14:paraId="0E216287" w14:textId="77777777" w:rsidTr="000419B0">
        <w:trPr>
          <w:cantSplit/>
        </w:trPr>
        <w:tc>
          <w:tcPr>
            <w:tcW w:w="5000" w:type="pct"/>
          </w:tcPr>
          <w:p w14:paraId="32DE1D93" w14:textId="77777777" w:rsidR="0058479A" w:rsidRDefault="0058479A" w:rsidP="000419B0">
            <w:pPr>
              <w:rPr>
                <w:szCs w:val="28"/>
              </w:rPr>
            </w:pPr>
            <w:r>
              <w:rPr>
                <w:szCs w:val="28"/>
              </w:rPr>
              <w:t>Project Delivery date (estimate and actual)</w:t>
            </w:r>
          </w:p>
        </w:tc>
      </w:tr>
      <w:tr w:rsidR="0058479A" w14:paraId="5D3A79ED" w14:textId="77777777" w:rsidTr="000419B0">
        <w:trPr>
          <w:cantSplit/>
        </w:trPr>
        <w:tc>
          <w:tcPr>
            <w:tcW w:w="5000" w:type="pct"/>
          </w:tcPr>
          <w:p w14:paraId="31CD8B84" w14:textId="77777777" w:rsidR="0058479A" w:rsidRDefault="0058479A" w:rsidP="000419B0">
            <w:pPr>
              <w:rPr>
                <w:szCs w:val="28"/>
              </w:rPr>
            </w:pPr>
            <w:r>
              <w:rPr>
                <w:szCs w:val="28"/>
              </w:rPr>
              <w:lastRenderedPageBreak/>
              <w:t>Total Project Cost</w:t>
            </w:r>
          </w:p>
          <w:p w14:paraId="356E22D1" w14:textId="77777777" w:rsidR="0058479A" w:rsidRDefault="0058479A" w:rsidP="000419B0">
            <w:pPr>
              <w:rPr>
                <w:szCs w:val="28"/>
              </w:rPr>
            </w:pPr>
            <w:r>
              <w:rPr>
                <w:szCs w:val="28"/>
              </w:rPr>
              <w:t>Project Stage</w:t>
            </w:r>
          </w:p>
        </w:tc>
      </w:tr>
    </w:tbl>
    <w:p w14:paraId="2764564F" w14:textId="77777777" w:rsidR="0058479A" w:rsidRPr="00AD3E5D" w:rsidRDefault="0058479A" w:rsidP="0058479A">
      <w:pPr>
        <w:rPr>
          <w:rFonts w:eastAsia="Calibri" w:cs="Arial"/>
          <w:b/>
          <w:szCs w:val="22"/>
          <w:lang w:eastAsia="en-US"/>
        </w:rPr>
      </w:pPr>
      <w:r>
        <w:rPr>
          <w:rFonts w:eastAsia="Calibri" w:cs="Arial"/>
          <w:b/>
          <w:szCs w:val="22"/>
          <w:lang w:eastAsia="en-US"/>
        </w:rPr>
        <w:br w:type="page"/>
      </w:r>
      <w:r w:rsidRPr="00AD3E5D">
        <w:rPr>
          <w:rFonts w:eastAsia="Calibri" w:cs="Arial"/>
          <w:b/>
          <w:szCs w:val="22"/>
          <w:lang w:eastAsia="en-US"/>
        </w:rPr>
        <w:lastRenderedPageBreak/>
        <w:t>Schedule C</w:t>
      </w:r>
      <w:r>
        <w:rPr>
          <w:rFonts w:eastAsia="Calibri" w:cs="Arial"/>
          <w:b/>
          <w:szCs w:val="22"/>
          <w:lang w:eastAsia="en-US"/>
        </w:rPr>
        <w:t xml:space="preserve"> - Appendix A</w:t>
      </w:r>
      <w:r>
        <w:rPr>
          <w:rFonts w:eastAsia="Calibri" w:cs="Arial"/>
          <w:b/>
          <w:szCs w:val="22"/>
          <w:lang w:eastAsia="en-US"/>
        </w:rPr>
        <w:tab/>
      </w:r>
      <w:r w:rsidRPr="00AD3E5D">
        <w:rPr>
          <w:rFonts w:eastAsia="Calibri" w:cs="Arial"/>
          <w:b/>
          <w:szCs w:val="22"/>
          <w:lang w:eastAsia="en-US"/>
        </w:rPr>
        <w:t>VARIATION TO CONTRACT FORM</w:t>
      </w:r>
    </w:p>
    <w:tbl>
      <w:tblPr>
        <w:tblW w:w="90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35"/>
        <w:gridCol w:w="2284"/>
        <w:gridCol w:w="267"/>
        <w:gridCol w:w="567"/>
        <w:gridCol w:w="2126"/>
        <w:gridCol w:w="1560"/>
      </w:tblGrid>
      <w:tr w:rsidR="0058479A" w:rsidRPr="00841389" w14:paraId="0B3EBFFC" w14:textId="77777777" w:rsidTr="000419B0">
        <w:trPr>
          <w:trHeight w:val="408"/>
        </w:trPr>
        <w:tc>
          <w:tcPr>
            <w:tcW w:w="2235" w:type="dxa"/>
            <w:tcBorders>
              <w:bottom w:val="nil"/>
              <w:right w:val="nil"/>
            </w:tcBorders>
            <w:shd w:val="clear" w:color="auto" w:fill="auto"/>
            <w:vAlign w:val="center"/>
          </w:tcPr>
          <w:p w14:paraId="4F4FED0A" w14:textId="77777777" w:rsidR="0058479A" w:rsidRPr="00841389" w:rsidRDefault="0058479A" w:rsidP="000419B0">
            <w:pPr>
              <w:spacing w:after="0" w:line="240" w:lineRule="auto"/>
              <w:rPr>
                <w:rFonts w:eastAsia="Calibri" w:cs="Arial"/>
                <w:b/>
                <w:szCs w:val="22"/>
                <w:lang w:eastAsia="en-US"/>
              </w:rPr>
            </w:pPr>
            <w:r w:rsidRPr="00841389">
              <w:rPr>
                <w:rFonts w:eastAsia="Calibri" w:cs="Arial"/>
                <w:b/>
                <w:szCs w:val="22"/>
                <w:lang w:eastAsia="en-US"/>
              </w:rPr>
              <w:t>CONTRACT TITLE:</w:t>
            </w:r>
          </w:p>
        </w:tc>
        <w:tc>
          <w:tcPr>
            <w:tcW w:w="3118" w:type="dxa"/>
            <w:gridSpan w:val="3"/>
            <w:tcBorders>
              <w:left w:val="nil"/>
              <w:bottom w:val="nil"/>
            </w:tcBorders>
            <w:shd w:val="clear" w:color="auto" w:fill="auto"/>
            <w:vAlign w:val="center"/>
          </w:tcPr>
          <w:p w14:paraId="48457864" w14:textId="77777777" w:rsidR="0058479A" w:rsidRPr="00841389" w:rsidRDefault="0058479A" w:rsidP="000419B0">
            <w:pPr>
              <w:spacing w:after="0" w:line="240" w:lineRule="auto"/>
              <w:rPr>
                <w:rFonts w:eastAsia="Calibri" w:cs="Arial"/>
                <w:b/>
                <w:szCs w:val="22"/>
                <w:lang w:eastAsia="en-US"/>
              </w:rPr>
            </w:pPr>
          </w:p>
        </w:tc>
        <w:tc>
          <w:tcPr>
            <w:tcW w:w="2126" w:type="dxa"/>
            <w:tcBorders>
              <w:bottom w:val="nil"/>
              <w:right w:val="nil"/>
            </w:tcBorders>
            <w:shd w:val="clear" w:color="auto" w:fill="auto"/>
            <w:vAlign w:val="center"/>
          </w:tcPr>
          <w:p w14:paraId="2C28736A" w14:textId="77777777" w:rsidR="0058479A" w:rsidRPr="00841389" w:rsidRDefault="0058479A" w:rsidP="000419B0">
            <w:pPr>
              <w:spacing w:after="0" w:line="240" w:lineRule="auto"/>
              <w:rPr>
                <w:rFonts w:eastAsia="Calibri" w:cs="Arial"/>
                <w:b/>
                <w:szCs w:val="22"/>
                <w:lang w:eastAsia="en-US"/>
              </w:rPr>
            </w:pPr>
            <w:r w:rsidRPr="00841389">
              <w:rPr>
                <w:rFonts w:eastAsia="Calibri" w:cs="Arial"/>
                <w:b/>
                <w:szCs w:val="22"/>
                <w:lang w:eastAsia="en-US"/>
              </w:rPr>
              <w:t>CONTRACT REF:</w:t>
            </w:r>
          </w:p>
        </w:tc>
        <w:tc>
          <w:tcPr>
            <w:tcW w:w="1560" w:type="dxa"/>
            <w:tcBorders>
              <w:left w:val="nil"/>
              <w:bottom w:val="nil"/>
            </w:tcBorders>
            <w:shd w:val="clear" w:color="auto" w:fill="auto"/>
            <w:vAlign w:val="center"/>
          </w:tcPr>
          <w:p w14:paraId="26E0703E" w14:textId="77777777" w:rsidR="0058479A" w:rsidRPr="00841389" w:rsidRDefault="0058479A" w:rsidP="000419B0">
            <w:pPr>
              <w:spacing w:after="0" w:line="240" w:lineRule="auto"/>
              <w:rPr>
                <w:rFonts w:eastAsia="Calibri" w:cs="Arial"/>
                <w:b/>
                <w:szCs w:val="22"/>
                <w:lang w:eastAsia="en-US"/>
              </w:rPr>
            </w:pPr>
          </w:p>
        </w:tc>
      </w:tr>
      <w:tr w:rsidR="0058479A" w:rsidRPr="00841389" w14:paraId="73C300B2" w14:textId="77777777" w:rsidTr="000419B0">
        <w:trPr>
          <w:trHeight w:val="413"/>
        </w:trPr>
        <w:tc>
          <w:tcPr>
            <w:tcW w:w="2235" w:type="dxa"/>
            <w:tcBorders>
              <w:top w:val="nil"/>
              <w:bottom w:val="nil"/>
              <w:right w:val="nil"/>
            </w:tcBorders>
            <w:shd w:val="clear" w:color="auto" w:fill="auto"/>
            <w:vAlign w:val="center"/>
          </w:tcPr>
          <w:p w14:paraId="0157E8A3" w14:textId="77777777" w:rsidR="0058479A" w:rsidRPr="00841389" w:rsidRDefault="0058479A" w:rsidP="000419B0">
            <w:pPr>
              <w:spacing w:after="0" w:line="240" w:lineRule="auto"/>
              <w:rPr>
                <w:rFonts w:eastAsia="Calibri" w:cs="Arial"/>
                <w:b/>
                <w:szCs w:val="22"/>
                <w:lang w:eastAsia="en-US"/>
              </w:rPr>
            </w:pPr>
            <w:r w:rsidRPr="00841389">
              <w:rPr>
                <w:rFonts w:eastAsia="Calibri" w:cs="Arial"/>
                <w:b/>
                <w:szCs w:val="22"/>
                <w:lang w:eastAsia="en-US"/>
              </w:rPr>
              <w:t>VARIATION No:</w:t>
            </w:r>
          </w:p>
        </w:tc>
        <w:tc>
          <w:tcPr>
            <w:tcW w:w="3118" w:type="dxa"/>
            <w:gridSpan w:val="3"/>
            <w:tcBorders>
              <w:top w:val="nil"/>
              <w:left w:val="nil"/>
              <w:bottom w:val="nil"/>
            </w:tcBorders>
            <w:shd w:val="clear" w:color="auto" w:fill="auto"/>
            <w:vAlign w:val="center"/>
          </w:tcPr>
          <w:p w14:paraId="248470A3" w14:textId="77777777" w:rsidR="0058479A" w:rsidRPr="00841389" w:rsidRDefault="0058479A" w:rsidP="000419B0">
            <w:pPr>
              <w:spacing w:after="0" w:line="240" w:lineRule="auto"/>
              <w:rPr>
                <w:rFonts w:eastAsia="Calibri" w:cs="Arial"/>
                <w:b/>
                <w:szCs w:val="22"/>
                <w:lang w:eastAsia="en-US"/>
              </w:rPr>
            </w:pPr>
          </w:p>
        </w:tc>
        <w:tc>
          <w:tcPr>
            <w:tcW w:w="2126" w:type="dxa"/>
            <w:tcBorders>
              <w:top w:val="nil"/>
              <w:bottom w:val="nil"/>
              <w:right w:val="nil"/>
            </w:tcBorders>
            <w:shd w:val="clear" w:color="auto" w:fill="auto"/>
            <w:vAlign w:val="center"/>
          </w:tcPr>
          <w:p w14:paraId="07E1D245" w14:textId="77777777" w:rsidR="0058479A" w:rsidRPr="00841389" w:rsidRDefault="0058479A" w:rsidP="000419B0">
            <w:pPr>
              <w:spacing w:after="0" w:line="240" w:lineRule="auto"/>
              <w:rPr>
                <w:rFonts w:eastAsia="Calibri" w:cs="Arial"/>
                <w:b/>
                <w:szCs w:val="22"/>
                <w:lang w:eastAsia="en-US"/>
              </w:rPr>
            </w:pPr>
            <w:r w:rsidRPr="00841389">
              <w:rPr>
                <w:rFonts w:eastAsia="Calibri" w:cs="Arial"/>
                <w:b/>
                <w:szCs w:val="22"/>
                <w:lang w:eastAsia="en-US"/>
              </w:rPr>
              <w:t>DATE:</w:t>
            </w:r>
          </w:p>
        </w:tc>
        <w:tc>
          <w:tcPr>
            <w:tcW w:w="1560" w:type="dxa"/>
            <w:tcBorders>
              <w:top w:val="nil"/>
              <w:left w:val="nil"/>
              <w:bottom w:val="nil"/>
            </w:tcBorders>
            <w:shd w:val="clear" w:color="auto" w:fill="auto"/>
            <w:vAlign w:val="center"/>
          </w:tcPr>
          <w:p w14:paraId="7D4C50C1" w14:textId="77777777" w:rsidR="0058479A" w:rsidRPr="00841389" w:rsidRDefault="0058479A" w:rsidP="000419B0">
            <w:pPr>
              <w:spacing w:after="0" w:line="240" w:lineRule="auto"/>
              <w:rPr>
                <w:rFonts w:eastAsia="Calibri" w:cs="Arial"/>
                <w:b/>
                <w:szCs w:val="22"/>
                <w:lang w:eastAsia="en-US"/>
              </w:rPr>
            </w:pPr>
          </w:p>
        </w:tc>
      </w:tr>
      <w:tr w:rsidR="0058479A" w:rsidRPr="00841389" w14:paraId="36BC1816" w14:textId="77777777" w:rsidTr="000419B0">
        <w:trPr>
          <w:trHeight w:val="420"/>
        </w:trPr>
        <w:tc>
          <w:tcPr>
            <w:tcW w:w="9039" w:type="dxa"/>
            <w:gridSpan w:val="6"/>
            <w:tcBorders>
              <w:top w:val="nil"/>
              <w:bottom w:val="double" w:sz="4" w:space="0" w:color="auto"/>
            </w:tcBorders>
            <w:shd w:val="clear" w:color="auto" w:fill="auto"/>
            <w:vAlign w:val="center"/>
          </w:tcPr>
          <w:p w14:paraId="1AFEA992" w14:textId="77777777" w:rsidR="0058479A" w:rsidRPr="00841389" w:rsidRDefault="0058479A" w:rsidP="000419B0">
            <w:pPr>
              <w:spacing w:after="0" w:line="240" w:lineRule="auto"/>
              <w:rPr>
                <w:rFonts w:eastAsia="Calibri" w:cs="Arial"/>
                <w:b/>
                <w:szCs w:val="22"/>
                <w:lang w:eastAsia="en-US"/>
              </w:rPr>
            </w:pPr>
            <w:r w:rsidRPr="00841389">
              <w:rPr>
                <w:rFonts w:eastAsia="Calibri" w:cs="Arial"/>
                <w:b/>
                <w:szCs w:val="22"/>
                <w:lang w:eastAsia="en-US"/>
              </w:rPr>
              <w:t>BETWEEN:</w:t>
            </w:r>
          </w:p>
        </w:tc>
      </w:tr>
      <w:tr w:rsidR="0058479A" w:rsidRPr="00841389" w14:paraId="1456ACE8" w14:textId="77777777" w:rsidTr="000419B0">
        <w:trPr>
          <w:trHeight w:val="760"/>
        </w:trPr>
        <w:tc>
          <w:tcPr>
            <w:tcW w:w="9039" w:type="dxa"/>
            <w:gridSpan w:val="6"/>
            <w:tcBorders>
              <w:top w:val="double" w:sz="4" w:space="0" w:color="auto"/>
              <w:left w:val="double" w:sz="4" w:space="0" w:color="auto"/>
              <w:bottom w:val="double" w:sz="4" w:space="0" w:color="auto"/>
              <w:right w:val="double" w:sz="4" w:space="0" w:color="auto"/>
            </w:tcBorders>
            <w:shd w:val="clear" w:color="auto" w:fill="auto"/>
            <w:vAlign w:val="center"/>
          </w:tcPr>
          <w:p w14:paraId="68F4D9DC" w14:textId="77777777" w:rsidR="0058479A" w:rsidRPr="00841389" w:rsidRDefault="0058479A" w:rsidP="000419B0">
            <w:pPr>
              <w:spacing w:after="0" w:line="240" w:lineRule="auto"/>
              <w:rPr>
                <w:rFonts w:eastAsia="Calibri" w:cs="Arial"/>
                <w:szCs w:val="22"/>
                <w:lang w:eastAsia="en-US"/>
              </w:rPr>
            </w:pPr>
            <w:r w:rsidRPr="00841389">
              <w:rPr>
                <w:rFonts w:eastAsia="Calibri" w:cs="Arial"/>
                <w:szCs w:val="22"/>
                <w:lang w:eastAsia="en-US"/>
              </w:rPr>
              <w:t xml:space="preserve">The Commissioners of HM Revenue &amp; Customs (hereinafter referred to as “the Client”) &amp; </w:t>
            </w:r>
            <w:r w:rsidRPr="00841389">
              <w:rPr>
                <w:rFonts w:eastAsia="Calibri" w:cs="Arial"/>
                <w:b/>
                <w:iCs/>
                <w:szCs w:val="22"/>
                <w:lang w:eastAsia="en-US"/>
              </w:rPr>
              <w:t>(</w:t>
            </w:r>
            <w:r w:rsidRPr="00841389">
              <w:rPr>
                <w:rFonts w:eastAsia="Calibri" w:cs="Arial"/>
                <w:b/>
                <w:iCs/>
                <w:szCs w:val="22"/>
                <w:highlight w:val="yellow"/>
                <w:lang w:eastAsia="en-US"/>
              </w:rPr>
              <w:t>Insert Contractor name</w:t>
            </w:r>
            <w:r w:rsidRPr="00841389">
              <w:rPr>
                <w:rFonts w:eastAsia="Calibri" w:cs="Arial"/>
                <w:b/>
                <w:iCs/>
                <w:szCs w:val="22"/>
                <w:lang w:eastAsia="en-US"/>
              </w:rPr>
              <w:t>)</w:t>
            </w:r>
            <w:r w:rsidRPr="00841389">
              <w:rPr>
                <w:rFonts w:eastAsia="Calibri" w:cs="Arial"/>
                <w:b/>
                <w:szCs w:val="22"/>
                <w:lang w:eastAsia="en-US"/>
              </w:rPr>
              <w:t xml:space="preserve"> </w:t>
            </w:r>
            <w:r w:rsidRPr="00841389">
              <w:rPr>
                <w:rFonts w:eastAsia="Calibri" w:cs="Arial"/>
                <w:szCs w:val="22"/>
                <w:lang w:eastAsia="en-US"/>
              </w:rPr>
              <w:t>(hereinafter referred to as “the Contractor”)</w:t>
            </w:r>
          </w:p>
        </w:tc>
      </w:tr>
      <w:tr w:rsidR="0058479A" w:rsidRPr="00841389" w14:paraId="54065E03" w14:textId="77777777" w:rsidTr="000419B0">
        <w:trPr>
          <w:trHeight w:val="535"/>
        </w:trPr>
        <w:tc>
          <w:tcPr>
            <w:tcW w:w="9039" w:type="dxa"/>
            <w:gridSpan w:val="6"/>
            <w:tcBorders>
              <w:top w:val="double" w:sz="4" w:space="0" w:color="auto"/>
              <w:left w:val="nil"/>
              <w:bottom w:val="double" w:sz="4" w:space="0" w:color="auto"/>
              <w:right w:val="nil"/>
            </w:tcBorders>
            <w:shd w:val="clear" w:color="auto" w:fill="auto"/>
            <w:vAlign w:val="center"/>
          </w:tcPr>
          <w:p w14:paraId="5C340DE8" w14:textId="77777777" w:rsidR="0058479A" w:rsidRPr="00841389" w:rsidRDefault="0058479A" w:rsidP="000419B0">
            <w:pPr>
              <w:spacing w:after="0" w:line="240" w:lineRule="auto"/>
              <w:rPr>
                <w:rFonts w:eastAsia="Calibri" w:cs="Arial"/>
                <w:szCs w:val="22"/>
                <w:lang w:eastAsia="en-US"/>
              </w:rPr>
            </w:pPr>
            <w:r w:rsidRPr="00841389">
              <w:rPr>
                <w:rFonts w:eastAsia="Calibri" w:cs="Arial"/>
                <w:szCs w:val="22"/>
                <w:lang w:eastAsia="en-US"/>
              </w:rPr>
              <w:t>The Contract is varied as follows:</w:t>
            </w:r>
          </w:p>
        </w:tc>
      </w:tr>
      <w:tr w:rsidR="0058479A" w:rsidRPr="00841389" w14:paraId="6056F9DC" w14:textId="77777777" w:rsidTr="000419B0">
        <w:trPr>
          <w:trHeight w:val="369"/>
        </w:trPr>
        <w:tc>
          <w:tcPr>
            <w:tcW w:w="4786" w:type="dxa"/>
            <w:gridSpan w:val="3"/>
            <w:tcBorders>
              <w:top w:val="double" w:sz="4" w:space="0" w:color="auto"/>
              <w:left w:val="double" w:sz="4" w:space="0" w:color="auto"/>
              <w:bottom w:val="nil"/>
              <w:right w:val="nil"/>
            </w:tcBorders>
            <w:shd w:val="clear" w:color="auto" w:fill="auto"/>
          </w:tcPr>
          <w:p w14:paraId="1351860A" w14:textId="77777777" w:rsidR="0058479A" w:rsidRPr="00841389" w:rsidRDefault="0058479A" w:rsidP="000419B0">
            <w:pPr>
              <w:rPr>
                <w:rFonts w:eastAsia="Calibri" w:cs="Arial"/>
                <w:szCs w:val="22"/>
                <w:lang w:eastAsia="en-US"/>
              </w:rPr>
            </w:pPr>
            <w:r w:rsidRPr="00841389">
              <w:rPr>
                <w:rFonts w:eastAsia="Times New Roman" w:cs="Arial"/>
                <w:b/>
                <w:szCs w:val="20"/>
                <w:lang w:eastAsia="zh-CN"/>
              </w:rPr>
              <w:t>Title of Change:</w:t>
            </w:r>
          </w:p>
        </w:tc>
        <w:tc>
          <w:tcPr>
            <w:tcW w:w="4253" w:type="dxa"/>
            <w:gridSpan w:val="3"/>
            <w:tcBorders>
              <w:top w:val="double" w:sz="4" w:space="0" w:color="auto"/>
              <w:left w:val="nil"/>
              <w:bottom w:val="nil"/>
              <w:right w:val="double" w:sz="4" w:space="0" w:color="auto"/>
            </w:tcBorders>
            <w:shd w:val="clear" w:color="auto" w:fill="auto"/>
          </w:tcPr>
          <w:p w14:paraId="398FE528" w14:textId="77777777" w:rsidR="0058479A" w:rsidRPr="00841389" w:rsidRDefault="0058479A" w:rsidP="000419B0">
            <w:pPr>
              <w:rPr>
                <w:rFonts w:eastAsia="Calibri" w:cs="Arial"/>
                <w:szCs w:val="22"/>
                <w:lang w:eastAsia="en-US"/>
              </w:rPr>
            </w:pPr>
          </w:p>
        </w:tc>
      </w:tr>
      <w:tr w:rsidR="0058479A" w:rsidRPr="00841389" w14:paraId="39CAC87C" w14:textId="77777777" w:rsidTr="000419B0">
        <w:trPr>
          <w:trHeight w:val="369"/>
        </w:trPr>
        <w:tc>
          <w:tcPr>
            <w:tcW w:w="4786" w:type="dxa"/>
            <w:gridSpan w:val="3"/>
            <w:tcBorders>
              <w:top w:val="nil"/>
              <w:left w:val="double" w:sz="4" w:space="0" w:color="auto"/>
              <w:bottom w:val="nil"/>
              <w:right w:val="nil"/>
            </w:tcBorders>
            <w:shd w:val="clear" w:color="auto" w:fill="auto"/>
          </w:tcPr>
          <w:p w14:paraId="03BC4DF5" w14:textId="77777777" w:rsidR="0058479A" w:rsidRPr="00841389" w:rsidRDefault="0058479A" w:rsidP="000419B0">
            <w:pPr>
              <w:rPr>
                <w:rFonts w:eastAsia="Times New Roman" w:cs="Arial"/>
                <w:b/>
                <w:szCs w:val="20"/>
                <w:lang w:eastAsia="zh-CN"/>
              </w:rPr>
            </w:pPr>
            <w:r w:rsidRPr="00841389">
              <w:rPr>
                <w:rFonts w:eastAsia="Times New Roman" w:cs="Arial"/>
                <w:b/>
                <w:szCs w:val="20"/>
                <w:lang w:eastAsia="zh-CN"/>
              </w:rPr>
              <w:t>Originator:</w:t>
            </w:r>
          </w:p>
        </w:tc>
        <w:tc>
          <w:tcPr>
            <w:tcW w:w="4253" w:type="dxa"/>
            <w:gridSpan w:val="3"/>
            <w:tcBorders>
              <w:top w:val="nil"/>
              <w:left w:val="nil"/>
              <w:bottom w:val="nil"/>
              <w:right w:val="double" w:sz="4" w:space="0" w:color="auto"/>
            </w:tcBorders>
            <w:shd w:val="clear" w:color="auto" w:fill="auto"/>
          </w:tcPr>
          <w:p w14:paraId="6A076C18" w14:textId="77777777" w:rsidR="0058479A" w:rsidRPr="00841389" w:rsidRDefault="0058479A" w:rsidP="000419B0">
            <w:pPr>
              <w:rPr>
                <w:rFonts w:eastAsia="Calibri" w:cs="Arial"/>
                <w:szCs w:val="22"/>
                <w:lang w:eastAsia="en-US"/>
              </w:rPr>
            </w:pPr>
          </w:p>
        </w:tc>
      </w:tr>
      <w:tr w:rsidR="0058479A" w:rsidRPr="00841389" w14:paraId="5883C28D" w14:textId="77777777" w:rsidTr="000419B0">
        <w:trPr>
          <w:trHeight w:val="369"/>
        </w:trPr>
        <w:tc>
          <w:tcPr>
            <w:tcW w:w="4786" w:type="dxa"/>
            <w:gridSpan w:val="3"/>
            <w:tcBorders>
              <w:top w:val="nil"/>
              <w:left w:val="double" w:sz="4" w:space="0" w:color="auto"/>
              <w:bottom w:val="nil"/>
              <w:right w:val="nil"/>
            </w:tcBorders>
            <w:shd w:val="clear" w:color="auto" w:fill="auto"/>
          </w:tcPr>
          <w:p w14:paraId="337A08E0" w14:textId="77777777" w:rsidR="0058479A" w:rsidRPr="00841389" w:rsidRDefault="0058479A" w:rsidP="000419B0">
            <w:pPr>
              <w:rPr>
                <w:rFonts w:eastAsia="Times New Roman" w:cs="Arial"/>
                <w:b/>
                <w:szCs w:val="20"/>
                <w:lang w:eastAsia="zh-CN"/>
              </w:rPr>
            </w:pPr>
            <w:r w:rsidRPr="00841389">
              <w:rPr>
                <w:rFonts w:eastAsia="Times New Roman" w:cs="Arial"/>
                <w:b/>
                <w:szCs w:val="20"/>
                <w:lang w:eastAsia="zh-CN"/>
              </w:rPr>
              <w:t>Reason for the Change:</w:t>
            </w:r>
          </w:p>
        </w:tc>
        <w:tc>
          <w:tcPr>
            <w:tcW w:w="4253" w:type="dxa"/>
            <w:gridSpan w:val="3"/>
            <w:tcBorders>
              <w:top w:val="nil"/>
              <w:left w:val="nil"/>
              <w:bottom w:val="nil"/>
              <w:right w:val="double" w:sz="4" w:space="0" w:color="auto"/>
            </w:tcBorders>
            <w:shd w:val="clear" w:color="auto" w:fill="auto"/>
          </w:tcPr>
          <w:p w14:paraId="6BB34C51" w14:textId="77777777" w:rsidR="0058479A" w:rsidRPr="00841389" w:rsidRDefault="0058479A" w:rsidP="000419B0">
            <w:pPr>
              <w:rPr>
                <w:rFonts w:eastAsia="Calibri" w:cs="Arial"/>
                <w:szCs w:val="22"/>
                <w:lang w:eastAsia="en-US"/>
              </w:rPr>
            </w:pPr>
          </w:p>
        </w:tc>
      </w:tr>
      <w:tr w:rsidR="0058479A" w:rsidRPr="00841389" w14:paraId="5955CD6F" w14:textId="77777777" w:rsidTr="000419B0">
        <w:trPr>
          <w:trHeight w:val="369"/>
        </w:trPr>
        <w:tc>
          <w:tcPr>
            <w:tcW w:w="4786" w:type="dxa"/>
            <w:gridSpan w:val="3"/>
            <w:tcBorders>
              <w:top w:val="nil"/>
              <w:left w:val="double" w:sz="4" w:space="0" w:color="auto"/>
              <w:bottom w:val="nil"/>
              <w:right w:val="nil"/>
            </w:tcBorders>
            <w:shd w:val="clear" w:color="auto" w:fill="auto"/>
          </w:tcPr>
          <w:p w14:paraId="51CB7044" w14:textId="77777777" w:rsidR="0058479A" w:rsidRPr="00841389" w:rsidRDefault="0058479A" w:rsidP="000419B0">
            <w:pPr>
              <w:rPr>
                <w:rFonts w:eastAsia="Times New Roman" w:cs="Arial"/>
                <w:b/>
                <w:szCs w:val="20"/>
                <w:lang w:eastAsia="zh-CN"/>
              </w:rPr>
            </w:pPr>
            <w:r w:rsidRPr="00841389">
              <w:rPr>
                <w:rFonts w:eastAsia="Times New Roman" w:cs="Arial"/>
                <w:b/>
                <w:szCs w:val="20"/>
                <w:lang w:eastAsia="zh-CN"/>
              </w:rPr>
              <w:t>Description (giving full details, including any specifications):</w:t>
            </w:r>
          </w:p>
        </w:tc>
        <w:tc>
          <w:tcPr>
            <w:tcW w:w="4253" w:type="dxa"/>
            <w:gridSpan w:val="3"/>
            <w:tcBorders>
              <w:top w:val="nil"/>
              <w:left w:val="nil"/>
              <w:bottom w:val="nil"/>
              <w:right w:val="double" w:sz="4" w:space="0" w:color="auto"/>
            </w:tcBorders>
            <w:shd w:val="clear" w:color="auto" w:fill="auto"/>
          </w:tcPr>
          <w:p w14:paraId="049EC0C4" w14:textId="77777777" w:rsidR="0058479A" w:rsidRPr="00841389" w:rsidRDefault="0058479A" w:rsidP="000419B0">
            <w:pPr>
              <w:rPr>
                <w:rFonts w:eastAsia="Calibri" w:cs="Arial"/>
                <w:szCs w:val="22"/>
                <w:lang w:eastAsia="en-US"/>
              </w:rPr>
            </w:pPr>
          </w:p>
        </w:tc>
      </w:tr>
      <w:tr w:rsidR="0058479A" w:rsidRPr="00841389" w14:paraId="07FE5ACF" w14:textId="77777777" w:rsidTr="000419B0">
        <w:trPr>
          <w:trHeight w:val="369"/>
        </w:trPr>
        <w:tc>
          <w:tcPr>
            <w:tcW w:w="4786" w:type="dxa"/>
            <w:gridSpan w:val="3"/>
            <w:tcBorders>
              <w:top w:val="nil"/>
              <w:left w:val="double" w:sz="4" w:space="0" w:color="auto"/>
              <w:bottom w:val="nil"/>
              <w:right w:val="nil"/>
            </w:tcBorders>
            <w:shd w:val="clear" w:color="auto" w:fill="auto"/>
          </w:tcPr>
          <w:p w14:paraId="4BB6F7EF" w14:textId="77777777" w:rsidR="0058479A" w:rsidRPr="00841389" w:rsidRDefault="0058479A" w:rsidP="000419B0">
            <w:pPr>
              <w:rPr>
                <w:rFonts w:eastAsia="Times New Roman" w:cs="Arial"/>
                <w:b/>
                <w:szCs w:val="20"/>
                <w:lang w:eastAsia="zh-CN"/>
              </w:rPr>
            </w:pPr>
            <w:r w:rsidRPr="00841389">
              <w:rPr>
                <w:rFonts w:eastAsia="Times New Roman" w:cs="Arial"/>
                <w:b/>
                <w:szCs w:val="20"/>
                <w:lang w:eastAsia="zh-CN"/>
              </w:rPr>
              <w:t>Acceptance testing and criteria (if applicable):</w:t>
            </w:r>
          </w:p>
        </w:tc>
        <w:tc>
          <w:tcPr>
            <w:tcW w:w="4253" w:type="dxa"/>
            <w:gridSpan w:val="3"/>
            <w:tcBorders>
              <w:top w:val="nil"/>
              <w:left w:val="nil"/>
              <w:bottom w:val="nil"/>
              <w:right w:val="double" w:sz="4" w:space="0" w:color="auto"/>
            </w:tcBorders>
            <w:shd w:val="clear" w:color="auto" w:fill="auto"/>
          </w:tcPr>
          <w:p w14:paraId="45527925" w14:textId="77777777" w:rsidR="0058479A" w:rsidRPr="00841389" w:rsidRDefault="0058479A" w:rsidP="000419B0">
            <w:pPr>
              <w:rPr>
                <w:rFonts w:eastAsia="Calibri" w:cs="Arial"/>
                <w:szCs w:val="22"/>
                <w:lang w:eastAsia="en-US"/>
              </w:rPr>
            </w:pPr>
          </w:p>
        </w:tc>
      </w:tr>
      <w:tr w:rsidR="0058479A" w:rsidRPr="00841389" w14:paraId="151B706E" w14:textId="77777777" w:rsidTr="000419B0">
        <w:trPr>
          <w:trHeight w:val="369"/>
        </w:trPr>
        <w:tc>
          <w:tcPr>
            <w:tcW w:w="4786" w:type="dxa"/>
            <w:gridSpan w:val="3"/>
            <w:tcBorders>
              <w:top w:val="nil"/>
              <w:left w:val="double" w:sz="4" w:space="0" w:color="auto"/>
              <w:bottom w:val="nil"/>
              <w:right w:val="nil"/>
            </w:tcBorders>
            <w:shd w:val="clear" w:color="auto" w:fill="auto"/>
          </w:tcPr>
          <w:p w14:paraId="43EE6CEC" w14:textId="77777777" w:rsidR="0058479A" w:rsidRPr="00841389" w:rsidRDefault="0058479A" w:rsidP="000419B0">
            <w:pPr>
              <w:rPr>
                <w:rFonts w:eastAsia="Times New Roman" w:cs="Arial"/>
                <w:b/>
                <w:szCs w:val="20"/>
                <w:lang w:eastAsia="zh-CN"/>
              </w:rPr>
            </w:pPr>
            <w:r w:rsidRPr="00841389">
              <w:rPr>
                <w:rFonts w:eastAsia="Times New Roman" w:cs="Arial"/>
                <w:b/>
                <w:szCs w:val="20"/>
                <w:lang w:eastAsia="zh-CN"/>
              </w:rPr>
              <w:t>The cost of the Change:</w:t>
            </w:r>
          </w:p>
        </w:tc>
        <w:tc>
          <w:tcPr>
            <w:tcW w:w="4253" w:type="dxa"/>
            <w:gridSpan w:val="3"/>
            <w:tcBorders>
              <w:top w:val="nil"/>
              <w:left w:val="nil"/>
              <w:bottom w:val="nil"/>
              <w:right w:val="double" w:sz="4" w:space="0" w:color="auto"/>
            </w:tcBorders>
            <w:shd w:val="clear" w:color="auto" w:fill="auto"/>
          </w:tcPr>
          <w:p w14:paraId="2CD57CA4" w14:textId="77777777" w:rsidR="0058479A" w:rsidRPr="00841389" w:rsidRDefault="0058479A" w:rsidP="000419B0">
            <w:pPr>
              <w:rPr>
                <w:rFonts w:eastAsia="Calibri" w:cs="Arial"/>
                <w:szCs w:val="22"/>
                <w:lang w:eastAsia="en-US"/>
              </w:rPr>
            </w:pPr>
          </w:p>
        </w:tc>
      </w:tr>
      <w:tr w:rsidR="0058479A" w:rsidRPr="00841389" w14:paraId="41FD9A5C" w14:textId="77777777" w:rsidTr="000419B0">
        <w:trPr>
          <w:trHeight w:val="369"/>
        </w:trPr>
        <w:tc>
          <w:tcPr>
            <w:tcW w:w="4786" w:type="dxa"/>
            <w:gridSpan w:val="3"/>
            <w:tcBorders>
              <w:top w:val="nil"/>
              <w:left w:val="double" w:sz="4" w:space="0" w:color="auto"/>
              <w:bottom w:val="nil"/>
              <w:right w:val="nil"/>
            </w:tcBorders>
            <w:shd w:val="clear" w:color="auto" w:fill="auto"/>
          </w:tcPr>
          <w:p w14:paraId="58B4DF10" w14:textId="77777777" w:rsidR="0058479A" w:rsidRPr="00841389" w:rsidRDefault="0058479A" w:rsidP="000419B0">
            <w:pPr>
              <w:rPr>
                <w:rFonts w:eastAsia="Times New Roman" w:cs="Arial"/>
                <w:b/>
                <w:szCs w:val="20"/>
                <w:lang w:eastAsia="zh-CN"/>
              </w:rPr>
            </w:pPr>
            <w:r w:rsidRPr="00841389">
              <w:rPr>
                <w:rFonts w:eastAsia="Times New Roman" w:cs="Arial"/>
                <w:b/>
                <w:szCs w:val="20"/>
                <w:lang w:eastAsia="zh-CN"/>
              </w:rPr>
              <w:t>Timetable:</w:t>
            </w:r>
          </w:p>
        </w:tc>
        <w:tc>
          <w:tcPr>
            <w:tcW w:w="4253" w:type="dxa"/>
            <w:gridSpan w:val="3"/>
            <w:tcBorders>
              <w:top w:val="nil"/>
              <w:left w:val="nil"/>
              <w:bottom w:val="nil"/>
              <w:right w:val="double" w:sz="4" w:space="0" w:color="auto"/>
            </w:tcBorders>
            <w:shd w:val="clear" w:color="auto" w:fill="auto"/>
          </w:tcPr>
          <w:p w14:paraId="2DDE3E02" w14:textId="77777777" w:rsidR="0058479A" w:rsidRPr="00841389" w:rsidRDefault="0058479A" w:rsidP="000419B0">
            <w:pPr>
              <w:rPr>
                <w:rFonts w:eastAsia="Calibri" w:cs="Arial"/>
                <w:szCs w:val="22"/>
                <w:lang w:eastAsia="en-US"/>
              </w:rPr>
            </w:pPr>
          </w:p>
        </w:tc>
      </w:tr>
      <w:tr w:rsidR="0058479A" w:rsidRPr="00841389" w14:paraId="3505C129" w14:textId="77777777" w:rsidTr="000419B0">
        <w:trPr>
          <w:trHeight w:val="369"/>
        </w:trPr>
        <w:tc>
          <w:tcPr>
            <w:tcW w:w="4786" w:type="dxa"/>
            <w:gridSpan w:val="3"/>
            <w:tcBorders>
              <w:top w:val="nil"/>
              <w:left w:val="double" w:sz="4" w:space="0" w:color="auto"/>
              <w:bottom w:val="nil"/>
              <w:right w:val="nil"/>
            </w:tcBorders>
            <w:shd w:val="clear" w:color="auto" w:fill="auto"/>
          </w:tcPr>
          <w:p w14:paraId="391787C6" w14:textId="77777777" w:rsidR="0058479A" w:rsidRPr="00841389" w:rsidRDefault="0058479A" w:rsidP="000419B0">
            <w:pPr>
              <w:rPr>
                <w:rFonts w:eastAsia="Times New Roman" w:cs="Arial"/>
                <w:b/>
                <w:szCs w:val="20"/>
                <w:lang w:eastAsia="zh-CN"/>
              </w:rPr>
            </w:pPr>
            <w:r w:rsidRPr="00841389">
              <w:rPr>
                <w:rFonts w:eastAsia="Times New Roman" w:cs="Arial"/>
                <w:b/>
                <w:szCs w:val="20"/>
                <w:lang w:eastAsia="zh-CN"/>
              </w:rPr>
              <w:t>Impact on the Contract:</w:t>
            </w:r>
          </w:p>
        </w:tc>
        <w:tc>
          <w:tcPr>
            <w:tcW w:w="4253" w:type="dxa"/>
            <w:gridSpan w:val="3"/>
            <w:tcBorders>
              <w:top w:val="nil"/>
              <w:left w:val="nil"/>
              <w:bottom w:val="nil"/>
              <w:right w:val="double" w:sz="4" w:space="0" w:color="auto"/>
            </w:tcBorders>
            <w:shd w:val="clear" w:color="auto" w:fill="auto"/>
          </w:tcPr>
          <w:p w14:paraId="56C0944A" w14:textId="77777777" w:rsidR="0058479A" w:rsidRPr="00841389" w:rsidRDefault="0058479A" w:rsidP="000419B0">
            <w:pPr>
              <w:rPr>
                <w:rFonts w:eastAsia="Calibri" w:cs="Arial"/>
                <w:szCs w:val="22"/>
                <w:lang w:eastAsia="en-US"/>
              </w:rPr>
            </w:pPr>
          </w:p>
        </w:tc>
      </w:tr>
      <w:tr w:rsidR="0058479A" w:rsidRPr="00841389" w14:paraId="18714CE0" w14:textId="77777777" w:rsidTr="000419B0">
        <w:trPr>
          <w:trHeight w:val="369"/>
        </w:trPr>
        <w:tc>
          <w:tcPr>
            <w:tcW w:w="4786" w:type="dxa"/>
            <w:gridSpan w:val="3"/>
            <w:tcBorders>
              <w:top w:val="nil"/>
              <w:left w:val="double" w:sz="4" w:space="0" w:color="auto"/>
              <w:bottom w:val="nil"/>
              <w:right w:val="nil"/>
            </w:tcBorders>
            <w:shd w:val="clear" w:color="auto" w:fill="auto"/>
          </w:tcPr>
          <w:p w14:paraId="38D01969" w14:textId="77777777" w:rsidR="0058479A" w:rsidRPr="00841389" w:rsidRDefault="0058479A" w:rsidP="000419B0">
            <w:pPr>
              <w:rPr>
                <w:rFonts w:eastAsia="Times New Roman" w:cs="Arial"/>
                <w:b/>
                <w:szCs w:val="20"/>
                <w:lang w:eastAsia="zh-CN"/>
              </w:rPr>
            </w:pPr>
            <w:r w:rsidRPr="00841389">
              <w:rPr>
                <w:rFonts w:eastAsia="Times New Roman" w:cs="Arial"/>
                <w:b/>
                <w:szCs w:val="20"/>
                <w:lang w:eastAsia="zh-CN"/>
              </w:rPr>
              <w:t>Agree to proceed (Yes/No):</w:t>
            </w:r>
          </w:p>
        </w:tc>
        <w:tc>
          <w:tcPr>
            <w:tcW w:w="4253" w:type="dxa"/>
            <w:gridSpan w:val="3"/>
            <w:tcBorders>
              <w:top w:val="nil"/>
              <w:left w:val="nil"/>
              <w:bottom w:val="nil"/>
              <w:right w:val="double" w:sz="4" w:space="0" w:color="auto"/>
            </w:tcBorders>
            <w:shd w:val="clear" w:color="auto" w:fill="auto"/>
          </w:tcPr>
          <w:p w14:paraId="226BB0FB" w14:textId="77777777" w:rsidR="0058479A" w:rsidRPr="00841389" w:rsidRDefault="0058479A" w:rsidP="000419B0">
            <w:pPr>
              <w:rPr>
                <w:rFonts w:eastAsia="Calibri" w:cs="Arial"/>
                <w:szCs w:val="22"/>
                <w:lang w:eastAsia="en-US"/>
              </w:rPr>
            </w:pPr>
          </w:p>
        </w:tc>
      </w:tr>
      <w:tr w:rsidR="0058479A" w:rsidRPr="00841389" w14:paraId="1BC997F4" w14:textId="77777777" w:rsidTr="000419B0">
        <w:trPr>
          <w:trHeight w:val="277"/>
        </w:trPr>
        <w:tc>
          <w:tcPr>
            <w:tcW w:w="4786" w:type="dxa"/>
            <w:gridSpan w:val="3"/>
            <w:tcBorders>
              <w:top w:val="nil"/>
              <w:left w:val="double" w:sz="4" w:space="0" w:color="auto"/>
              <w:bottom w:val="nil"/>
              <w:right w:val="nil"/>
            </w:tcBorders>
            <w:shd w:val="clear" w:color="auto" w:fill="auto"/>
          </w:tcPr>
          <w:p w14:paraId="4D9EEFFC" w14:textId="77777777" w:rsidR="0058479A" w:rsidRPr="00841389" w:rsidRDefault="0058479A" w:rsidP="000419B0">
            <w:pPr>
              <w:rPr>
                <w:rFonts w:eastAsia="Times New Roman" w:cs="Arial"/>
                <w:szCs w:val="20"/>
                <w:lang w:eastAsia="zh-CN"/>
              </w:rPr>
            </w:pPr>
          </w:p>
        </w:tc>
        <w:tc>
          <w:tcPr>
            <w:tcW w:w="4253" w:type="dxa"/>
            <w:gridSpan w:val="3"/>
            <w:tcBorders>
              <w:top w:val="nil"/>
              <w:left w:val="nil"/>
              <w:bottom w:val="nil"/>
              <w:right w:val="double" w:sz="4" w:space="0" w:color="auto"/>
            </w:tcBorders>
            <w:shd w:val="clear" w:color="auto" w:fill="auto"/>
          </w:tcPr>
          <w:p w14:paraId="656982BE" w14:textId="77777777" w:rsidR="0058479A" w:rsidRPr="00841389" w:rsidRDefault="0058479A" w:rsidP="000419B0">
            <w:pPr>
              <w:rPr>
                <w:rFonts w:eastAsia="Calibri" w:cs="Arial"/>
                <w:szCs w:val="22"/>
                <w:lang w:eastAsia="en-US"/>
              </w:rPr>
            </w:pPr>
          </w:p>
        </w:tc>
      </w:tr>
      <w:tr w:rsidR="0058479A" w:rsidRPr="00841389" w14:paraId="1EAB8737" w14:textId="77777777" w:rsidTr="000419B0">
        <w:trPr>
          <w:trHeight w:val="1143"/>
        </w:trPr>
        <w:tc>
          <w:tcPr>
            <w:tcW w:w="9039" w:type="dxa"/>
            <w:gridSpan w:val="6"/>
            <w:tcBorders>
              <w:top w:val="nil"/>
              <w:left w:val="double" w:sz="4" w:space="0" w:color="auto"/>
              <w:bottom w:val="nil"/>
              <w:right w:val="double" w:sz="4" w:space="0" w:color="auto"/>
            </w:tcBorders>
            <w:shd w:val="clear" w:color="auto" w:fill="auto"/>
          </w:tcPr>
          <w:p w14:paraId="1FD738D2" w14:textId="77777777" w:rsidR="0058479A" w:rsidRPr="00841389" w:rsidRDefault="0058479A" w:rsidP="00126987">
            <w:pPr>
              <w:numPr>
                <w:ilvl w:val="0"/>
                <w:numId w:val="63"/>
              </w:numPr>
              <w:rPr>
                <w:rFonts w:eastAsia="Calibri" w:cs="Arial"/>
                <w:szCs w:val="22"/>
                <w:lang w:eastAsia="en-US"/>
              </w:rPr>
            </w:pPr>
            <w:r w:rsidRPr="00841389">
              <w:rPr>
                <w:rFonts w:eastAsia="Calibri" w:cs="Arial"/>
                <w:szCs w:val="22"/>
                <w:lang w:eastAsia="en-US"/>
              </w:rPr>
              <w:t>Words and expressions in this Variation shall have the meanings given to them in the Contract.</w:t>
            </w:r>
          </w:p>
        </w:tc>
      </w:tr>
      <w:tr w:rsidR="0058479A" w:rsidRPr="00841389" w14:paraId="7EA9BCBB" w14:textId="77777777" w:rsidTr="000419B0">
        <w:trPr>
          <w:trHeight w:val="1145"/>
        </w:trPr>
        <w:tc>
          <w:tcPr>
            <w:tcW w:w="9039" w:type="dxa"/>
            <w:gridSpan w:val="6"/>
            <w:tcBorders>
              <w:top w:val="nil"/>
              <w:left w:val="double" w:sz="4" w:space="0" w:color="auto"/>
              <w:bottom w:val="double" w:sz="4" w:space="0" w:color="auto"/>
              <w:right w:val="double" w:sz="4" w:space="0" w:color="auto"/>
            </w:tcBorders>
            <w:shd w:val="clear" w:color="auto" w:fill="auto"/>
          </w:tcPr>
          <w:p w14:paraId="356F01ED" w14:textId="77777777" w:rsidR="0058479A" w:rsidRPr="00841389" w:rsidRDefault="0058479A" w:rsidP="00126987">
            <w:pPr>
              <w:numPr>
                <w:ilvl w:val="0"/>
                <w:numId w:val="63"/>
              </w:numPr>
              <w:ind w:left="283" w:hanging="170"/>
              <w:rPr>
                <w:rFonts w:eastAsia="Calibri" w:cs="Arial"/>
                <w:szCs w:val="22"/>
                <w:lang w:eastAsia="en-US"/>
              </w:rPr>
            </w:pPr>
            <w:r w:rsidRPr="00841389">
              <w:rPr>
                <w:rFonts w:eastAsia="Calibri" w:cs="Arial"/>
                <w:szCs w:val="22"/>
                <w:lang w:eastAsia="en-US"/>
              </w:rPr>
              <w:t>The Contract, including any previous Variations, shall remain effective and unaltered except as amended by this Variation.</w:t>
            </w:r>
          </w:p>
        </w:tc>
      </w:tr>
      <w:tr w:rsidR="0058479A" w:rsidRPr="00841389" w14:paraId="17C570D7" w14:textId="77777777" w:rsidTr="000419B0">
        <w:trPr>
          <w:trHeight w:val="401"/>
        </w:trPr>
        <w:tc>
          <w:tcPr>
            <w:tcW w:w="9039" w:type="dxa"/>
            <w:gridSpan w:val="6"/>
            <w:tcBorders>
              <w:top w:val="double" w:sz="4" w:space="0" w:color="auto"/>
              <w:left w:val="nil"/>
              <w:bottom w:val="single" w:sz="4" w:space="0" w:color="auto"/>
              <w:right w:val="nil"/>
            </w:tcBorders>
            <w:shd w:val="clear" w:color="auto" w:fill="auto"/>
            <w:vAlign w:val="center"/>
          </w:tcPr>
          <w:p w14:paraId="50BA57C1" w14:textId="77777777" w:rsidR="0058479A" w:rsidRPr="00841389" w:rsidRDefault="0058479A" w:rsidP="000419B0">
            <w:pPr>
              <w:spacing w:after="0" w:line="240" w:lineRule="auto"/>
              <w:rPr>
                <w:rFonts w:eastAsia="Calibri" w:cs="Arial"/>
                <w:szCs w:val="22"/>
                <w:lang w:eastAsia="en-US"/>
              </w:rPr>
            </w:pPr>
            <w:r w:rsidRPr="00841389">
              <w:rPr>
                <w:rFonts w:eastAsia="Calibri" w:cs="Arial"/>
                <w:b/>
                <w:szCs w:val="22"/>
                <w:lang w:eastAsia="en-US"/>
              </w:rPr>
              <w:t>SIGNED:</w:t>
            </w:r>
          </w:p>
        </w:tc>
      </w:tr>
      <w:tr w:rsidR="0058479A" w:rsidRPr="00841389" w14:paraId="15152B5B" w14:textId="77777777" w:rsidTr="000419B0">
        <w:trPr>
          <w:trHeight w:val="401"/>
        </w:trPr>
        <w:tc>
          <w:tcPr>
            <w:tcW w:w="4519" w:type="dxa"/>
            <w:gridSpan w:val="2"/>
            <w:tcBorders>
              <w:top w:val="single" w:sz="4" w:space="0" w:color="auto"/>
              <w:left w:val="single" w:sz="4" w:space="0" w:color="auto"/>
              <w:bottom w:val="nil"/>
              <w:right w:val="nil"/>
            </w:tcBorders>
            <w:shd w:val="clear" w:color="auto" w:fill="auto"/>
            <w:vAlign w:val="center"/>
          </w:tcPr>
          <w:p w14:paraId="0C86A6E6" w14:textId="77777777" w:rsidR="0058479A" w:rsidRPr="00841389" w:rsidRDefault="0058479A" w:rsidP="000419B0">
            <w:pPr>
              <w:spacing w:after="0" w:line="240" w:lineRule="auto"/>
              <w:rPr>
                <w:rFonts w:eastAsia="Calibri" w:cs="Arial"/>
                <w:szCs w:val="22"/>
                <w:lang w:eastAsia="en-US"/>
              </w:rPr>
            </w:pPr>
            <w:r w:rsidRPr="00841389">
              <w:rPr>
                <w:rFonts w:eastAsia="Calibri" w:cs="Arial"/>
                <w:szCs w:val="22"/>
                <w:lang w:eastAsia="en-US"/>
              </w:rPr>
              <w:t>Signed for and on behalf of the Client</w:t>
            </w:r>
          </w:p>
        </w:tc>
        <w:tc>
          <w:tcPr>
            <w:tcW w:w="4520" w:type="dxa"/>
            <w:gridSpan w:val="4"/>
            <w:tcBorders>
              <w:top w:val="single" w:sz="4" w:space="0" w:color="auto"/>
              <w:left w:val="nil"/>
              <w:bottom w:val="nil"/>
              <w:right w:val="single" w:sz="4" w:space="0" w:color="auto"/>
            </w:tcBorders>
            <w:shd w:val="clear" w:color="auto" w:fill="auto"/>
            <w:vAlign w:val="center"/>
          </w:tcPr>
          <w:p w14:paraId="24BD8146" w14:textId="77777777" w:rsidR="0058479A" w:rsidRPr="00841389" w:rsidRDefault="0058479A" w:rsidP="000419B0">
            <w:pPr>
              <w:spacing w:after="0" w:line="240" w:lineRule="auto"/>
              <w:rPr>
                <w:rFonts w:eastAsia="Calibri" w:cs="Arial"/>
                <w:szCs w:val="22"/>
                <w:lang w:eastAsia="en-US"/>
              </w:rPr>
            </w:pPr>
            <w:r w:rsidRPr="00841389">
              <w:rPr>
                <w:rFonts w:eastAsia="Calibri" w:cs="Arial"/>
                <w:szCs w:val="22"/>
                <w:lang w:eastAsia="en-US"/>
              </w:rPr>
              <w:t>Signed for and on behalf of the Contractor</w:t>
            </w:r>
          </w:p>
        </w:tc>
      </w:tr>
      <w:tr w:rsidR="0058479A" w:rsidRPr="00841389" w14:paraId="18D2E0D2" w14:textId="77777777" w:rsidTr="000419B0">
        <w:trPr>
          <w:trHeight w:val="401"/>
        </w:trPr>
        <w:tc>
          <w:tcPr>
            <w:tcW w:w="4519" w:type="dxa"/>
            <w:gridSpan w:val="2"/>
            <w:tcBorders>
              <w:top w:val="nil"/>
              <w:left w:val="single" w:sz="4" w:space="0" w:color="auto"/>
              <w:bottom w:val="nil"/>
              <w:right w:val="nil"/>
            </w:tcBorders>
            <w:shd w:val="clear" w:color="auto" w:fill="auto"/>
            <w:vAlign w:val="center"/>
          </w:tcPr>
          <w:p w14:paraId="682CFC20" w14:textId="77777777" w:rsidR="0058479A" w:rsidRPr="00841389" w:rsidRDefault="0058479A" w:rsidP="000419B0">
            <w:pPr>
              <w:spacing w:after="0" w:line="240" w:lineRule="auto"/>
              <w:rPr>
                <w:rFonts w:eastAsia="Calibri" w:cs="Arial"/>
                <w:color w:val="000000"/>
                <w:szCs w:val="22"/>
                <w:lang w:eastAsia="en-US"/>
              </w:rPr>
            </w:pPr>
            <w:r w:rsidRPr="00841389">
              <w:rPr>
                <w:rFonts w:eastAsia="Calibri" w:cs="Arial"/>
                <w:color w:val="000000"/>
                <w:szCs w:val="22"/>
                <w:lang w:eastAsia="en-US"/>
              </w:rPr>
              <w:t>Name:</w:t>
            </w:r>
          </w:p>
        </w:tc>
        <w:tc>
          <w:tcPr>
            <w:tcW w:w="4520" w:type="dxa"/>
            <w:gridSpan w:val="4"/>
            <w:tcBorders>
              <w:top w:val="nil"/>
              <w:left w:val="nil"/>
              <w:bottom w:val="nil"/>
              <w:right w:val="single" w:sz="4" w:space="0" w:color="auto"/>
            </w:tcBorders>
            <w:shd w:val="clear" w:color="auto" w:fill="auto"/>
            <w:vAlign w:val="center"/>
          </w:tcPr>
          <w:p w14:paraId="20D14F10" w14:textId="77777777" w:rsidR="0058479A" w:rsidRPr="00841389" w:rsidRDefault="0058479A" w:rsidP="000419B0">
            <w:pPr>
              <w:spacing w:after="0" w:line="240" w:lineRule="auto"/>
              <w:rPr>
                <w:rFonts w:eastAsia="Calibri" w:cs="Arial"/>
                <w:color w:val="000000"/>
                <w:szCs w:val="22"/>
                <w:lang w:eastAsia="en-US"/>
              </w:rPr>
            </w:pPr>
            <w:r w:rsidRPr="00841389">
              <w:rPr>
                <w:rFonts w:eastAsia="Calibri" w:cs="Arial"/>
                <w:color w:val="000000"/>
                <w:szCs w:val="22"/>
                <w:lang w:eastAsia="en-US"/>
              </w:rPr>
              <w:t>Name:</w:t>
            </w:r>
          </w:p>
        </w:tc>
      </w:tr>
      <w:tr w:rsidR="0058479A" w:rsidRPr="00841389" w14:paraId="6290E0AD" w14:textId="77777777" w:rsidTr="000419B0">
        <w:trPr>
          <w:trHeight w:val="401"/>
        </w:trPr>
        <w:tc>
          <w:tcPr>
            <w:tcW w:w="4519" w:type="dxa"/>
            <w:gridSpan w:val="2"/>
            <w:tcBorders>
              <w:top w:val="nil"/>
              <w:left w:val="single" w:sz="4" w:space="0" w:color="auto"/>
              <w:bottom w:val="nil"/>
              <w:right w:val="nil"/>
            </w:tcBorders>
            <w:shd w:val="clear" w:color="auto" w:fill="auto"/>
            <w:vAlign w:val="center"/>
          </w:tcPr>
          <w:p w14:paraId="6D07A11E" w14:textId="77777777" w:rsidR="0058479A" w:rsidRPr="00841389" w:rsidRDefault="0058479A" w:rsidP="000419B0">
            <w:pPr>
              <w:spacing w:after="0" w:line="240" w:lineRule="auto"/>
              <w:rPr>
                <w:rFonts w:eastAsia="Calibri" w:cs="Arial"/>
                <w:color w:val="000000"/>
                <w:szCs w:val="22"/>
                <w:lang w:eastAsia="en-US"/>
              </w:rPr>
            </w:pPr>
            <w:r w:rsidRPr="00841389">
              <w:rPr>
                <w:rFonts w:eastAsia="Calibri" w:cs="Arial"/>
                <w:color w:val="000000"/>
                <w:szCs w:val="22"/>
                <w:lang w:eastAsia="en-US"/>
              </w:rPr>
              <w:t>Signature:</w:t>
            </w:r>
          </w:p>
        </w:tc>
        <w:tc>
          <w:tcPr>
            <w:tcW w:w="4520" w:type="dxa"/>
            <w:gridSpan w:val="4"/>
            <w:tcBorders>
              <w:top w:val="nil"/>
              <w:left w:val="nil"/>
              <w:bottom w:val="nil"/>
              <w:right w:val="single" w:sz="4" w:space="0" w:color="auto"/>
            </w:tcBorders>
            <w:shd w:val="clear" w:color="auto" w:fill="auto"/>
            <w:vAlign w:val="center"/>
          </w:tcPr>
          <w:p w14:paraId="58BCEB04" w14:textId="77777777" w:rsidR="0058479A" w:rsidRPr="00841389" w:rsidRDefault="0058479A" w:rsidP="000419B0">
            <w:pPr>
              <w:spacing w:after="0" w:line="240" w:lineRule="auto"/>
              <w:rPr>
                <w:rFonts w:eastAsia="Calibri" w:cs="Arial"/>
                <w:color w:val="000000"/>
                <w:szCs w:val="22"/>
                <w:lang w:eastAsia="en-US"/>
              </w:rPr>
            </w:pPr>
            <w:r w:rsidRPr="00841389">
              <w:rPr>
                <w:rFonts w:eastAsia="Calibri" w:cs="Arial"/>
                <w:color w:val="000000"/>
                <w:szCs w:val="22"/>
                <w:lang w:eastAsia="en-US"/>
              </w:rPr>
              <w:t>Signature:</w:t>
            </w:r>
          </w:p>
        </w:tc>
      </w:tr>
      <w:tr w:rsidR="0058479A" w:rsidRPr="00841389" w14:paraId="38591612" w14:textId="77777777" w:rsidTr="000419B0">
        <w:trPr>
          <w:trHeight w:val="401"/>
        </w:trPr>
        <w:tc>
          <w:tcPr>
            <w:tcW w:w="4519" w:type="dxa"/>
            <w:gridSpan w:val="2"/>
            <w:tcBorders>
              <w:top w:val="nil"/>
              <w:left w:val="single" w:sz="4" w:space="0" w:color="auto"/>
              <w:bottom w:val="nil"/>
              <w:right w:val="nil"/>
            </w:tcBorders>
            <w:shd w:val="clear" w:color="auto" w:fill="auto"/>
            <w:vAlign w:val="center"/>
          </w:tcPr>
          <w:p w14:paraId="6B084016" w14:textId="77777777" w:rsidR="0058479A" w:rsidRPr="00841389" w:rsidRDefault="0058479A" w:rsidP="000419B0">
            <w:pPr>
              <w:spacing w:after="0" w:line="240" w:lineRule="auto"/>
              <w:rPr>
                <w:rFonts w:eastAsia="Calibri" w:cs="Arial"/>
                <w:color w:val="000000"/>
                <w:szCs w:val="22"/>
                <w:lang w:eastAsia="en-US"/>
              </w:rPr>
            </w:pPr>
            <w:r w:rsidRPr="00841389">
              <w:rPr>
                <w:rFonts w:eastAsia="Calibri" w:cs="Arial"/>
                <w:color w:val="000000"/>
                <w:szCs w:val="22"/>
                <w:lang w:eastAsia="en-US"/>
              </w:rPr>
              <w:t>Title/Role:</w:t>
            </w:r>
          </w:p>
        </w:tc>
        <w:tc>
          <w:tcPr>
            <w:tcW w:w="4520" w:type="dxa"/>
            <w:gridSpan w:val="4"/>
            <w:tcBorders>
              <w:top w:val="nil"/>
              <w:left w:val="nil"/>
              <w:bottom w:val="nil"/>
              <w:right w:val="single" w:sz="4" w:space="0" w:color="auto"/>
            </w:tcBorders>
            <w:shd w:val="clear" w:color="auto" w:fill="auto"/>
            <w:vAlign w:val="center"/>
          </w:tcPr>
          <w:p w14:paraId="368F73C5" w14:textId="77777777" w:rsidR="0058479A" w:rsidRPr="00841389" w:rsidRDefault="0058479A" w:rsidP="000419B0">
            <w:pPr>
              <w:spacing w:after="0" w:line="240" w:lineRule="auto"/>
              <w:rPr>
                <w:rFonts w:eastAsia="Calibri" w:cs="Arial"/>
                <w:color w:val="000000"/>
                <w:szCs w:val="22"/>
                <w:lang w:eastAsia="en-US"/>
              </w:rPr>
            </w:pPr>
            <w:r w:rsidRPr="00841389">
              <w:rPr>
                <w:rFonts w:eastAsia="Calibri" w:cs="Arial"/>
                <w:color w:val="000000"/>
                <w:szCs w:val="22"/>
                <w:lang w:eastAsia="en-US"/>
              </w:rPr>
              <w:t>Title/Role:</w:t>
            </w:r>
          </w:p>
        </w:tc>
      </w:tr>
      <w:tr w:rsidR="0058479A" w:rsidRPr="00841389" w14:paraId="4EA7EF6E" w14:textId="77777777" w:rsidTr="000419B0">
        <w:trPr>
          <w:trHeight w:val="401"/>
        </w:trPr>
        <w:tc>
          <w:tcPr>
            <w:tcW w:w="4519" w:type="dxa"/>
            <w:gridSpan w:val="2"/>
            <w:tcBorders>
              <w:top w:val="nil"/>
              <w:left w:val="single" w:sz="4" w:space="0" w:color="auto"/>
              <w:bottom w:val="single" w:sz="4" w:space="0" w:color="auto"/>
              <w:right w:val="nil"/>
            </w:tcBorders>
            <w:shd w:val="clear" w:color="auto" w:fill="auto"/>
            <w:vAlign w:val="center"/>
          </w:tcPr>
          <w:p w14:paraId="4CB091A5" w14:textId="77777777" w:rsidR="0058479A" w:rsidRPr="00841389" w:rsidRDefault="0058479A" w:rsidP="000419B0">
            <w:pPr>
              <w:spacing w:after="0" w:line="240" w:lineRule="auto"/>
              <w:rPr>
                <w:rFonts w:eastAsia="Calibri" w:cs="Arial"/>
                <w:color w:val="000000"/>
                <w:szCs w:val="22"/>
                <w:lang w:eastAsia="en-US"/>
              </w:rPr>
            </w:pPr>
            <w:r w:rsidRPr="00841389">
              <w:rPr>
                <w:rFonts w:eastAsia="Calibri" w:cs="Arial"/>
                <w:color w:val="000000"/>
                <w:szCs w:val="22"/>
                <w:lang w:eastAsia="en-US"/>
              </w:rPr>
              <w:t>Date of Signature:</w:t>
            </w:r>
          </w:p>
        </w:tc>
        <w:tc>
          <w:tcPr>
            <w:tcW w:w="4520" w:type="dxa"/>
            <w:gridSpan w:val="4"/>
            <w:tcBorders>
              <w:top w:val="nil"/>
              <w:left w:val="nil"/>
              <w:bottom w:val="single" w:sz="4" w:space="0" w:color="auto"/>
              <w:right w:val="single" w:sz="4" w:space="0" w:color="auto"/>
            </w:tcBorders>
            <w:shd w:val="clear" w:color="auto" w:fill="auto"/>
            <w:vAlign w:val="center"/>
          </w:tcPr>
          <w:p w14:paraId="2CD0505E" w14:textId="77777777" w:rsidR="0058479A" w:rsidRPr="00841389" w:rsidRDefault="0058479A" w:rsidP="000419B0">
            <w:pPr>
              <w:spacing w:after="0" w:line="240" w:lineRule="auto"/>
              <w:rPr>
                <w:rFonts w:eastAsia="Calibri" w:cs="Arial"/>
                <w:color w:val="000000"/>
                <w:szCs w:val="22"/>
                <w:lang w:eastAsia="en-US"/>
              </w:rPr>
            </w:pPr>
            <w:r w:rsidRPr="00841389">
              <w:rPr>
                <w:rFonts w:eastAsia="Calibri" w:cs="Arial"/>
                <w:color w:val="000000"/>
                <w:szCs w:val="22"/>
                <w:lang w:eastAsia="en-US"/>
              </w:rPr>
              <w:t>Date of Signature:</w:t>
            </w:r>
          </w:p>
        </w:tc>
      </w:tr>
    </w:tbl>
    <w:p w14:paraId="1B991B2A" w14:textId="77777777" w:rsidR="0058479A" w:rsidRPr="00AD3E5D" w:rsidRDefault="0058479A" w:rsidP="0058479A">
      <w:pPr>
        <w:rPr>
          <w:rFonts w:eastAsia="Calibri" w:cs="Arial"/>
          <w:szCs w:val="22"/>
          <w:lang w:eastAsia="en-US"/>
        </w:rPr>
      </w:pPr>
    </w:p>
    <w:p w14:paraId="5BB3E9AE" w14:textId="77777777" w:rsidR="0058479A" w:rsidRDefault="0058479A" w:rsidP="0058479A">
      <w:pPr>
        <w:rPr>
          <w:rFonts w:eastAsia="Calibri" w:cs="Arial"/>
          <w:sz w:val="16"/>
          <w:szCs w:val="16"/>
          <w:lang w:eastAsia="en-US"/>
        </w:rPr>
      </w:pPr>
      <w:r w:rsidRPr="00AD3E5D">
        <w:rPr>
          <w:rFonts w:eastAsia="Calibri" w:cs="Arial"/>
          <w:sz w:val="16"/>
          <w:szCs w:val="16"/>
          <w:lang w:eastAsia="en-US"/>
        </w:rPr>
        <w:t>(SD 23)</w:t>
      </w:r>
    </w:p>
    <w:p w14:paraId="7FE560BE" w14:textId="77777777" w:rsidR="0058479A" w:rsidRDefault="0058479A" w:rsidP="00685CCB"/>
    <w:p w14:paraId="22C2178C" w14:textId="77777777" w:rsidR="0058479A" w:rsidRPr="00020F5E" w:rsidRDefault="0058479A" w:rsidP="0058479A">
      <w:pPr>
        <w:pStyle w:val="Heading3"/>
      </w:pPr>
      <w:bookmarkStart w:id="300" w:name="_Toc447529900"/>
      <w:r w:rsidRPr="00FB34B6">
        <w:rPr>
          <w:sz w:val="28"/>
        </w:rPr>
        <w:lastRenderedPageBreak/>
        <w:t>Schedule D</w:t>
      </w:r>
      <w:r w:rsidRPr="00FB34B6">
        <w:rPr>
          <w:sz w:val="28"/>
        </w:rPr>
        <w:tab/>
        <w:t>Service levels and KPIs</w:t>
      </w:r>
      <w:bookmarkEnd w:id="300"/>
    </w:p>
    <w:tbl>
      <w:tblPr>
        <w:tblStyle w:val="TableGrid"/>
        <w:tblW w:w="0" w:type="auto"/>
        <w:tblLook w:val="01E0" w:firstRow="1" w:lastRow="1" w:firstColumn="1" w:lastColumn="1" w:noHBand="0" w:noVBand="0"/>
      </w:tblPr>
      <w:tblGrid>
        <w:gridCol w:w="4151"/>
        <w:gridCol w:w="4151"/>
      </w:tblGrid>
      <w:tr w:rsidR="0058479A" w:rsidRPr="000D24C9" w14:paraId="0D83EFA8" w14:textId="77777777" w:rsidTr="000419B0">
        <w:tc>
          <w:tcPr>
            <w:tcW w:w="4261" w:type="dxa"/>
          </w:tcPr>
          <w:p w14:paraId="0B0E1421" w14:textId="77777777" w:rsidR="0058479A" w:rsidRPr="000D24C9" w:rsidRDefault="0058479A" w:rsidP="000419B0">
            <w:pPr>
              <w:pStyle w:val="HMRCNormalBody"/>
              <w:rPr>
                <w:b/>
              </w:rPr>
            </w:pPr>
            <w:r w:rsidRPr="000D24C9">
              <w:rPr>
                <w:b/>
              </w:rPr>
              <w:t>Service and Service level standard required</w:t>
            </w:r>
          </w:p>
        </w:tc>
        <w:tc>
          <w:tcPr>
            <w:tcW w:w="4262" w:type="dxa"/>
          </w:tcPr>
          <w:p w14:paraId="3626E74B" w14:textId="77777777" w:rsidR="0058479A" w:rsidRPr="000D24C9" w:rsidRDefault="0058479A" w:rsidP="000419B0">
            <w:pPr>
              <w:pStyle w:val="HMRCNormalBody"/>
              <w:rPr>
                <w:b/>
              </w:rPr>
            </w:pPr>
            <w:r w:rsidRPr="000D24C9">
              <w:rPr>
                <w:b/>
              </w:rPr>
              <w:t>Contractors method for monitoring and controlling Service Level Standard</w:t>
            </w:r>
          </w:p>
        </w:tc>
      </w:tr>
      <w:tr w:rsidR="0058479A" w:rsidRPr="007E7664" w14:paraId="502F6426" w14:textId="77777777" w:rsidTr="000419B0">
        <w:tc>
          <w:tcPr>
            <w:tcW w:w="4261" w:type="dxa"/>
          </w:tcPr>
          <w:p w14:paraId="198DB77B" w14:textId="77777777" w:rsidR="0058479A" w:rsidRPr="00026F88" w:rsidRDefault="0058479A" w:rsidP="000419B0">
            <w:pPr>
              <w:pStyle w:val="HMRCNormalBody"/>
            </w:pPr>
            <w:r w:rsidRPr="00026F88">
              <w:t xml:space="preserve">% of assignments cleared within </w:t>
            </w:r>
            <w:r>
              <w:t>four</w:t>
            </w:r>
            <w:r w:rsidRPr="00026F88">
              <w:t xml:space="preserve"> weeks of receipt.</w:t>
            </w:r>
          </w:p>
        </w:tc>
        <w:tc>
          <w:tcPr>
            <w:tcW w:w="4262" w:type="dxa"/>
          </w:tcPr>
          <w:p w14:paraId="6CC4AD0B" w14:textId="77777777" w:rsidR="0058479A" w:rsidRPr="007E7664" w:rsidRDefault="0058479A" w:rsidP="000419B0">
            <w:pPr>
              <w:pStyle w:val="HMRCNormalBody"/>
              <w:rPr>
                <w:b/>
                <w:color w:val="FF0000"/>
              </w:rPr>
            </w:pPr>
          </w:p>
        </w:tc>
      </w:tr>
      <w:tr w:rsidR="0058479A" w:rsidRPr="007E7664" w14:paraId="73734A2D" w14:textId="77777777" w:rsidTr="000419B0">
        <w:tc>
          <w:tcPr>
            <w:tcW w:w="4261" w:type="dxa"/>
          </w:tcPr>
          <w:p w14:paraId="4521E809" w14:textId="77777777" w:rsidR="0058479A" w:rsidRPr="00E60181" w:rsidRDefault="0058479A" w:rsidP="000419B0">
            <w:pPr>
              <w:pStyle w:val="HMRCNormalBody"/>
            </w:pPr>
            <w:r w:rsidRPr="00E60181">
              <w:t>% of assignments that go to sale resulting in proceeds not covering all the costs plus an amount against the principal debt.</w:t>
            </w:r>
          </w:p>
        </w:tc>
        <w:tc>
          <w:tcPr>
            <w:tcW w:w="4262" w:type="dxa"/>
          </w:tcPr>
          <w:p w14:paraId="40CF8021" w14:textId="77777777" w:rsidR="0058479A" w:rsidRPr="007E7664" w:rsidRDefault="0058479A" w:rsidP="000419B0">
            <w:pPr>
              <w:pStyle w:val="HMRCNormalBody"/>
              <w:rPr>
                <w:b/>
                <w:color w:val="FF0000"/>
              </w:rPr>
            </w:pPr>
          </w:p>
        </w:tc>
      </w:tr>
      <w:tr w:rsidR="0058479A" w:rsidRPr="007E7664" w14:paraId="51D87247" w14:textId="77777777" w:rsidTr="000419B0">
        <w:tc>
          <w:tcPr>
            <w:tcW w:w="4261" w:type="dxa"/>
          </w:tcPr>
          <w:p w14:paraId="28F19889" w14:textId="77777777" w:rsidR="0058479A" w:rsidRPr="00026F88" w:rsidRDefault="0058479A" w:rsidP="000419B0">
            <w:pPr>
              <w:pStyle w:val="HMRCNormalBody"/>
              <w:rPr>
                <w:b/>
              </w:rPr>
            </w:pPr>
            <w:r w:rsidRPr="00026F88">
              <w:t>Provide ad hoc management Information in the requested format by the agreed date.</w:t>
            </w:r>
          </w:p>
        </w:tc>
        <w:tc>
          <w:tcPr>
            <w:tcW w:w="4262" w:type="dxa"/>
          </w:tcPr>
          <w:p w14:paraId="577580BB" w14:textId="77777777" w:rsidR="0058479A" w:rsidRPr="007E7664" w:rsidRDefault="0058479A" w:rsidP="000419B0">
            <w:pPr>
              <w:pStyle w:val="HMRCNormalBody"/>
              <w:rPr>
                <w:b/>
                <w:color w:val="FF0000"/>
              </w:rPr>
            </w:pPr>
          </w:p>
        </w:tc>
      </w:tr>
    </w:tbl>
    <w:p w14:paraId="77A500A8" w14:textId="77777777" w:rsidR="0058479A" w:rsidRDefault="0058479A" w:rsidP="0058479A"/>
    <w:p w14:paraId="2E5F8D72" w14:textId="77777777" w:rsidR="0058479A" w:rsidRDefault="0058479A" w:rsidP="00685CCB"/>
    <w:p w14:paraId="291CF7DC" w14:textId="77777777" w:rsidR="0058479A" w:rsidRDefault="0058479A" w:rsidP="00685CCB"/>
    <w:p w14:paraId="575D809F" w14:textId="77777777" w:rsidR="0058479A" w:rsidRDefault="0058479A" w:rsidP="00685CCB"/>
    <w:p w14:paraId="391C3B77" w14:textId="77777777" w:rsidR="0058479A" w:rsidRDefault="0058479A" w:rsidP="00685CCB"/>
    <w:p w14:paraId="0B2206B2" w14:textId="77777777" w:rsidR="0058479A" w:rsidRDefault="0058479A" w:rsidP="00685CCB"/>
    <w:p w14:paraId="33679290" w14:textId="77777777" w:rsidR="0058479A" w:rsidRDefault="0058479A" w:rsidP="00685CCB"/>
    <w:p w14:paraId="276E651F" w14:textId="77777777" w:rsidR="0058479A" w:rsidRDefault="0058479A" w:rsidP="00685CCB"/>
    <w:p w14:paraId="512A22B0" w14:textId="77777777" w:rsidR="0058479A" w:rsidRDefault="0058479A" w:rsidP="00685CCB"/>
    <w:p w14:paraId="58819E44" w14:textId="77777777" w:rsidR="0058479A" w:rsidRDefault="0058479A" w:rsidP="00685CCB"/>
    <w:p w14:paraId="7FA178DB" w14:textId="77777777" w:rsidR="0058479A" w:rsidRDefault="0058479A" w:rsidP="00685CCB"/>
    <w:p w14:paraId="70A667CF" w14:textId="77777777" w:rsidR="0058479A" w:rsidRDefault="0058479A" w:rsidP="00685CCB"/>
    <w:p w14:paraId="3AE972F3" w14:textId="77777777" w:rsidR="0058479A" w:rsidRDefault="0058479A" w:rsidP="00685CCB"/>
    <w:p w14:paraId="28EBACC5" w14:textId="77777777" w:rsidR="0058479A" w:rsidRDefault="0058479A" w:rsidP="00685CCB"/>
    <w:p w14:paraId="744FC8E5" w14:textId="77777777" w:rsidR="0058479A" w:rsidRDefault="0058479A" w:rsidP="00685CCB"/>
    <w:p w14:paraId="33DAF666" w14:textId="77777777" w:rsidR="0058479A" w:rsidRDefault="0058479A" w:rsidP="00685CCB"/>
    <w:p w14:paraId="722B6E9C" w14:textId="77777777" w:rsidR="0058479A" w:rsidRDefault="0058479A" w:rsidP="00685CCB"/>
    <w:p w14:paraId="073F426C" w14:textId="77777777" w:rsidR="0058479A" w:rsidRDefault="0058479A" w:rsidP="00685CCB"/>
    <w:p w14:paraId="20E3E481" w14:textId="77777777" w:rsidR="0058479A" w:rsidRDefault="0058479A" w:rsidP="00685CCB"/>
    <w:p w14:paraId="61C1F656" w14:textId="77777777" w:rsidR="0058479A" w:rsidRDefault="0058479A" w:rsidP="00685CCB"/>
    <w:p w14:paraId="69143A66" w14:textId="77777777" w:rsidR="0058479A" w:rsidRDefault="0058479A" w:rsidP="00685CCB"/>
    <w:p w14:paraId="367091F6" w14:textId="77777777" w:rsidR="0058479A" w:rsidRDefault="0058479A" w:rsidP="00685CCB"/>
    <w:p w14:paraId="4C30D300" w14:textId="241D4E52" w:rsidR="0058479A" w:rsidRPr="00FB34B6" w:rsidRDefault="0058479A" w:rsidP="0058479A">
      <w:pPr>
        <w:pStyle w:val="Heading3"/>
        <w:rPr>
          <w:sz w:val="28"/>
        </w:rPr>
      </w:pPr>
      <w:r w:rsidRPr="00FB34B6">
        <w:rPr>
          <w:sz w:val="28"/>
        </w:rPr>
        <w:lastRenderedPageBreak/>
        <w:t>Sche</w:t>
      </w:r>
      <w:r>
        <w:rPr>
          <w:sz w:val="28"/>
        </w:rPr>
        <w:t>dule E</w:t>
      </w:r>
      <w:r w:rsidRPr="00FB34B6">
        <w:rPr>
          <w:sz w:val="28"/>
        </w:rPr>
        <w:tab/>
      </w:r>
      <w:r>
        <w:rPr>
          <w:sz w:val="28"/>
        </w:rPr>
        <w:t>Delegations</w:t>
      </w:r>
      <w:r w:rsidRPr="00FB34B6">
        <w:rPr>
          <w:sz w:val="28"/>
        </w:rPr>
        <w:t xml:space="preserve"> </w:t>
      </w:r>
    </w:p>
    <w:p w14:paraId="366ACC31" w14:textId="2BE34794" w:rsidR="0058479A" w:rsidRPr="002977E2" w:rsidRDefault="006C2008" w:rsidP="0058479A">
      <w:pPr>
        <w:rPr>
          <w:rFonts w:cs="Arial"/>
          <w:b/>
          <w:bCs/>
          <w:color w:val="000000" w:themeColor="text1"/>
          <w:sz w:val="24"/>
          <w:szCs w:val="22"/>
        </w:rPr>
      </w:pPr>
      <w:r w:rsidRPr="002977E2">
        <w:rPr>
          <w:rFonts w:cs="Arial"/>
          <w:b/>
          <w:bCs/>
          <w:color w:val="000000" w:themeColor="text1"/>
          <w:sz w:val="24"/>
          <w:szCs w:val="22"/>
        </w:rPr>
        <w:t>E1</w:t>
      </w:r>
      <w:r w:rsidRPr="002977E2">
        <w:rPr>
          <w:rFonts w:cs="Arial"/>
          <w:b/>
          <w:bCs/>
          <w:color w:val="000000" w:themeColor="text1"/>
          <w:sz w:val="24"/>
          <w:szCs w:val="22"/>
        </w:rPr>
        <w:tab/>
        <w:t>Background</w:t>
      </w:r>
    </w:p>
    <w:p w14:paraId="3603CC17" w14:textId="4E791421" w:rsidR="0058479A" w:rsidRPr="0058479A" w:rsidRDefault="002977E2" w:rsidP="002977E2">
      <w:pPr>
        <w:ind w:left="720" w:hanging="720"/>
        <w:jc w:val="both"/>
        <w:rPr>
          <w:rFonts w:eastAsia="Segoe UI" w:cs="Arial"/>
          <w:snapToGrid w:val="0"/>
          <w:color w:val="000000" w:themeColor="text1"/>
          <w:kern w:val="24"/>
          <w:szCs w:val="22"/>
          <w:lang w:eastAsia="en-GB"/>
        </w:rPr>
      </w:pPr>
      <w:r>
        <w:rPr>
          <w:rFonts w:eastAsia="Segoe UI" w:cs="Arial"/>
          <w:snapToGrid w:val="0"/>
          <w:color w:val="000000" w:themeColor="text1"/>
          <w:kern w:val="24"/>
          <w:szCs w:val="22"/>
          <w:lang w:eastAsia="en-GB"/>
        </w:rPr>
        <w:t>E1.1</w:t>
      </w:r>
      <w:r>
        <w:rPr>
          <w:rFonts w:eastAsia="Segoe UI" w:cs="Arial"/>
          <w:snapToGrid w:val="0"/>
          <w:color w:val="000000" w:themeColor="text1"/>
          <w:kern w:val="24"/>
          <w:szCs w:val="22"/>
          <w:lang w:eastAsia="en-GB"/>
        </w:rPr>
        <w:tab/>
      </w:r>
      <w:r w:rsidR="0058479A" w:rsidRPr="0058479A">
        <w:rPr>
          <w:rFonts w:eastAsia="Segoe UI" w:cs="Arial"/>
          <w:snapToGrid w:val="0"/>
          <w:color w:val="000000" w:themeColor="text1"/>
          <w:kern w:val="24"/>
          <w:szCs w:val="22"/>
          <w:lang w:eastAsia="en-GB"/>
        </w:rPr>
        <w:t>The powers and functions of the Commissioners of HM Revenue and Customs are set out in the Commissioners for Revenue and Customs Act 2005 (‘CRCA’)  and under this legislation the Commissioners carry out a wide range of activities to collect debt owed to HMRC, including handling data.</w:t>
      </w:r>
    </w:p>
    <w:p w14:paraId="42E55A1B" w14:textId="79F12142" w:rsidR="0058479A" w:rsidRPr="0058479A" w:rsidRDefault="002977E2" w:rsidP="002977E2">
      <w:pPr>
        <w:ind w:left="720" w:hanging="720"/>
        <w:jc w:val="both"/>
        <w:rPr>
          <w:rFonts w:eastAsia="Segoe UI" w:cs="Arial"/>
          <w:snapToGrid w:val="0"/>
          <w:color w:val="000000" w:themeColor="text1"/>
          <w:kern w:val="24"/>
          <w:szCs w:val="22"/>
          <w:lang w:eastAsia="en-GB"/>
        </w:rPr>
      </w:pPr>
      <w:r>
        <w:rPr>
          <w:rFonts w:eastAsia="Segoe UI" w:cs="Arial"/>
          <w:snapToGrid w:val="0"/>
          <w:color w:val="000000" w:themeColor="text1"/>
          <w:kern w:val="24"/>
          <w:szCs w:val="22"/>
          <w:lang w:eastAsia="en-GB"/>
        </w:rPr>
        <w:t>E1.2</w:t>
      </w:r>
      <w:r>
        <w:rPr>
          <w:rFonts w:eastAsia="Segoe UI" w:cs="Arial"/>
          <w:snapToGrid w:val="0"/>
          <w:color w:val="000000" w:themeColor="text1"/>
          <w:kern w:val="24"/>
          <w:szCs w:val="22"/>
          <w:lang w:eastAsia="en-GB"/>
        </w:rPr>
        <w:tab/>
      </w:r>
      <w:r w:rsidR="0058479A" w:rsidRPr="0058479A">
        <w:rPr>
          <w:rFonts w:eastAsia="Segoe UI" w:cs="Arial"/>
          <w:snapToGrid w:val="0"/>
          <w:color w:val="000000" w:themeColor="text1"/>
          <w:kern w:val="24"/>
          <w:szCs w:val="22"/>
          <w:lang w:eastAsia="en-GB"/>
        </w:rPr>
        <w:t xml:space="preserve">The legislation also says the Commissioners can delegate specified functions and this means the Commissioners are able to delegate their power of collection to third parties. </w:t>
      </w:r>
    </w:p>
    <w:p w14:paraId="746A4ED7" w14:textId="3295D677" w:rsidR="0058479A" w:rsidRPr="0058479A" w:rsidRDefault="002977E2" w:rsidP="002977E2">
      <w:pPr>
        <w:ind w:left="720" w:hanging="720"/>
        <w:jc w:val="both"/>
        <w:rPr>
          <w:rFonts w:eastAsia="Segoe UI" w:cs="Arial"/>
          <w:snapToGrid w:val="0"/>
          <w:color w:val="000000" w:themeColor="text1"/>
          <w:kern w:val="24"/>
          <w:szCs w:val="22"/>
          <w:lang w:eastAsia="en-GB"/>
        </w:rPr>
      </w:pPr>
      <w:r>
        <w:rPr>
          <w:rFonts w:cs="Arial"/>
          <w:bCs/>
          <w:color w:val="000000" w:themeColor="text1"/>
          <w:szCs w:val="22"/>
        </w:rPr>
        <w:t xml:space="preserve">E1.3 </w:t>
      </w:r>
      <w:r>
        <w:rPr>
          <w:rFonts w:cs="Arial"/>
          <w:bCs/>
          <w:color w:val="000000" w:themeColor="text1"/>
          <w:szCs w:val="22"/>
        </w:rPr>
        <w:tab/>
      </w:r>
      <w:r w:rsidR="0058479A" w:rsidRPr="0058479A">
        <w:rPr>
          <w:rFonts w:cs="Arial"/>
          <w:bCs/>
          <w:color w:val="000000" w:themeColor="text1"/>
          <w:szCs w:val="22"/>
        </w:rPr>
        <w:t>"Specified Function"</w:t>
      </w:r>
      <w:r w:rsidR="0058479A" w:rsidRPr="0058479A">
        <w:rPr>
          <w:rFonts w:cs="Arial"/>
          <w:color w:val="000000" w:themeColor="text1"/>
          <w:szCs w:val="22"/>
        </w:rPr>
        <w:t xml:space="preserve"> means the provision of any service in connection with the collection and management of revenue for which the Commissioners of HMRC are responsible.</w:t>
      </w:r>
    </w:p>
    <w:p w14:paraId="45A9C108" w14:textId="0478D5B7" w:rsidR="0058479A" w:rsidRPr="002977E2" w:rsidRDefault="002977E2" w:rsidP="002977E2">
      <w:pPr>
        <w:ind w:left="720" w:hanging="720"/>
        <w:jc w:val="both"/>
        <w:rPr>
          <w:rFonts w:eastAsia="Segoe UI" w:cs="Arial"/>
          <w:snapToGrid w:val="0"/>
          <w:color w:val="000000" w:themeColor="text1"/>
          <w:kern w:val="24"/>
          <w:szCs w:val="22"/>
          <w:lang w:eastAsia="en-GB"/>
        </w:rPr>
      </w:pPr>
      <w:r>
        <w:rPr>
          <w:rFonts w:eastAsia="Segoe UI" w:cs="Arial"/>
          <w:snapToGrid w:val="0"/>
          <w:color w:val="000000" w:themeColor="text1"/>
          <w:kern w:val="24"/>
          <w:szCs w:val="22"/>
          <w:lang w:eastAsia="en-GB"/>
        </w:rPr>
        <w:t>E1.4</w:t>
      </w:r>
      <w:r>
        <w:rPr>
          <w:rFonts w:eastAsia="Segoe UI" w:cs="Arial"/>
          <w:snapToGrid w:val="0"/>
          <w:color w:val="000000" w:themeColor="text1"/>
          <w:kern w:val="24"/>
          <w:szCs w:val="22"/>
          <w:lang w:eastAsia="en-GB"/>
        </w:rPr>
        <w:tab/>
      </w:r>
      <w:r w:rsidR="0058479A" w:rsidRPr="0058479A">
        <w:rPr>
          <w:rFonts w:eastAsia="Segoe UI" w:cs="Arial"/>
          <w:snapToGrid w:val="0"/>
          <w:color w:val="000000" w:themeColor="text1"/>
          <w:kern w:val="24"/>
          <w:szCs w:val="22"/>
          <w:lang w:eastAsia="en-GB"/>
        </w:rPr>
        <w:t xml:space="preserve">Only the Commissioners, and those to whom they have delegated their collection power, are able to collect HMRC debt.  </w:t>
      </w:r>
    </w:p>
    <w:p w14:paraId="0BA5E0FB" w14:textId="0F1A98B7" w:rsidR="0058479A" w:rsidRPr="0058479A" w:rsidRDefault="002977E2" w:rsidP="002977E2">
      <w:pPr>
        <w:ind w:left="720" w:hanging="720"/>
        <w:jc w:val="both"/>
        <w:rPr>
          <w:rFonts w:eastAsia="Segoe UI" w:cs="Arial"/>
          <w:snapToGrid w:val="0"/>
          <w:color w:val="000000" w:themeColor="text1"/>
          <w:kern w:val="24"/>
          <w:szCs w:val="22"/>
          <w:lang w:eastAsia="en-GB"/>
        </w:rPr>
      </w:pPr>
      <w:r>
        <w:rPr>
          <w:rFonts w:eastAsia="Segoe UI" w:cs="Arial"/>
          <w:snapToGrid w:val="0"/>
          <w:color w:val="000000" w:themeColor="text1"/>
          <w:kern w:val="24"/>
          <w:szCs w:val="22"/>
          <w:lang w:eastAsia="en-GB"/>
        </w:rPr>
        <w:t>E1.5</w:t>
      </w:r>
      <w:r>
        <w:rPr>
          <w:rFonts w:eastAsia="Segoe UI" w:cs="Arial"/>
          <w:snapToGrid w:val="0"/>
          <w:color w:val="000000" w:themeColor="text1"/>
          <w:kern w:val="24"/>
          <w:szCs w:val="22"/>
          <w:lang w:eastAsia="en-GB"/>
        </w:rPr>
        <w:tab/>
      </w:r>
      <w:r w:rsidR="0058479A" w:rsidRPr="0058479A">
        <w:rPr>
          <w:rFonts w:eastAsia="Segoe UI" w:cs="Arial"/>
          <w:snapToGrid w:val="0"/>
          <w:color w:val="000000" w:themeColor="text1"/>
          <w:kern w:val="24"/>
          <w:szCs w:val="22"/>
          <w:lang w:eastAsia="en-GB"/>
        </w:rPr>
        <w:t xml:space="preserve">The Commissioners have the absolute discretion to make, not make, or revoke delegations, or to set out specific requirements in relation to the delegation of their functions. </w:t>
      </w:r>
    </w:p>
    <w:p w14:paraId="32AA5562" w14:textId="553E4F3E" w:rsidR="0058479A" w:rsidRPr="0058479A" w:rsidRDefault="002977E2" w:rsidP="002977E2">
      <w:pPr>
        <w:ind w:left="720" w:hanging="720"/>
        <w:jc w:val="both"/>
        <w:rPr>
          <w:rFonts w:eastAsia="Segoe UI" w:cs="Arial"/>
          <w:snapToGrid w:val="0"/>
          <w:color w:val="000000" w:themeColor="text1"/>
          <w:kern w:val="24"/>
          <w:szCs w:val="22"/>
          <w:lang w:eastAsia="en-GB"/>
        </w:rPr>
      </w:pPr>
      <w:r>
        <w:rPr>
          <w:rFonts w:eastAsia="Segoe UI" w:cs="Arial"/>
          <w:snapToGrid w:val="0"/>
          <w:color w:val="000000" w:themeColor="text1"/>
          <w:kern w:val="24"/>
          <w:szCs w:val="22"/>
          <w:lang w:eastAsia="en-GB"/>
        </w:rPr>
        <w:t>E1.6</w:t>
      </w:r>
      <w:r>
        <w:rPr>
          <w:rFonts w:eastAsia="Segoe UI" w:cs="Arial"/>
          <w:snapToGrid w:val="0"/>
          <w:color w:val="000000" w:themeColor="text1"/>
          <w:kern w:val="24"/>
          <w:szCs w:val="22"/>
          <w:lang w:eastAsia="en-GB"/>
        </w:rPr>
        <w:tab/>
      </w:r>
      <w:r w:rsidR="0058479A" w:rsidRPr="0058479A">
        <w:rPr>
          <w:rFonts w:eastAsia="Segoe UI" w:cs="Arial"/>
          <w:snapToGrid w:val="0"/>
          <w:color w:val="000000" w:themeColor="text1"/>
          <w:kern w:val="24"/>
          <w:szCs w:val="22"/>
          <w:lang w:eastAsia="en-GB"/>
        </w:rPr>
        <w:t xml:space="preserve">This means internal briefings are prepared for the Commissioners explaining why they are being asked to delegate functions, who will be carrying out their functions, what functions are to be delegated and what safeguards are proposed (including Monitoring and Assurance – see below).  </w:t>
      </w:r>
    </w:p>
    <w:p w14:paraId="7C0F5872" w14:textId="1AD3DB6D" w:rsidR="0058479A" w:rsidRPr="0058479A" w:rsidRDefault="002977E2" w:rsidP="002977E2">
      <w:pPr>
        <w:ind w:left="720" w:hanging="720"/>
        <w:jc w:val="both"/>
        <w:rPr>
          <w:rFonts w:eastAsia="Segoe UI" w:cs="Arial"/>
          <w:snapToGrid w:val="0"/>
          <w:color w:val="000000" w:themeColor="text1"/>
          <w:kern w:val="24"/>
          <w:szCs w:val="22"/>
          <w:lang w:eastAsia="en-GB"/>
        </w:rPr>
      </w:pPr>
      <w:r>
        <w:rPr>
          <w:rFonts w:eastAsia="Segoe UI" w:cs="Arial"/>
          <w:snapToGrid w:val="0"/>
          <w:color w:val="000000" w:themeColor="text1"/>
          <w:kern w:val="24"/>
          <w:szCs w:val="22"/>
          <w:lang w:eastAsia="en-GB"/>
        </w:rPr>
        <w:t>E1.7</w:t>
      </w:r>
      <w:r>
        <w:rPr>
          <w:rFonts w:eastAsia="Segoe UI" w:cs="Arial"/>
          <w:snapToGrid w:val="0"/>
          <w:color w:val="000000" w:themeColor="text1"/>
          <w:kern w:val="24"/>
          <w:szCs w:val="22"/>
          <w:lang w:eastAsia="en-GB"/>
        </w:rPr>
        <w:tab/>
      </w:r>
      <w:r w:rsidR="0058479A" w:rsidRPr="0058479A">
        <w:rPr>
          <w:rFonts w:eastAsia="Segoe UI" w:cs="Arial"/>
          <w:snapToGrid w:val="0"/>
          <w:color w:val="000000" w:themeColor="text1"/>
          <w:kern w:val="24"/>
          <w:szCs w:val="22"/>
          <w:lang w:eastAsia="en-GB"/>
        </w:rPr>
        <w:t xml:space="preserve">As the Commissioners have the absolute discretion in considering a requested delegation they may ask for additional information about what is being proposed.  </w:t>
      </w:r>
    </w:p>
    <w:p w14:paraId="5067F5D1" w14:textId="22B59A0A" w:rsidR="0058479A" w:rsidRPr="0058479A" w:rsidRDefault="002977E2" w:rsidP="002977E2">
      <w:pPr>
        <w:ind w:left="720" w:hanging="720"/>
        <w:jc w:val="both"/>
        <w:rPr>
          <w:rFonts w:eastAsia="Segoe UI" w:cs="Arial"/>
          <w:snapToGrid w:val="0"/>
          <w:color w:val="000000" w:themeColor="text1"/>
          <w:kern w:val="24"/>
          <w:szCs w:val="22"/>
          <w:lang w:eastAsia="en-GB"/>
        </w:rPr>
      </w:pPr>
      <w:r>
        <w:rPr>
          <w:rFonts w:eastAsia="Segoe UI" w:cs="Arial"/>
          <w:snapToGrid w:val="0"/>
          <w:color w:val="000000" w:themeColor="text1"/>
          <w:kern w:val="24"/>
          <w:szCs w:val="22"/>
          <w:lang w:eastAsia="en-GB"/>
        </w:rPr>
        <w:t>E1.8</w:t>
      </w:r>
      <w:r>
        <w:rPr>
          <w:rFonts w:eastAsia="Segoe UI" w:cs="Arial"/>
          <w:snapToGrid w:val="0"/>
          <w:color w:val="000000" w:themeColor="text1"/>
          <w:kern w:val="24"/>
          <w:szCs w:val="22"/>
          <w:lang w:eastAsia="en-GB"/>
        </w:rPr>
        <w:tab/>
      </w:r>
      <w:r w:rsidR="0058479A" w:rsidRPr="0058479A">
        <w:rPr>
          <w:rFonts w:eastAsia="Segoe UI" w:cs="Arial"/>
          <w:snapToGrid w:val="0"/>
          <w:color w:val="000000" w:themeColor="text1"/>
          <w:kern w:val="24"/>
          <w:szCs w:val="22"/>
          <w:lang w:eastAsia="en-GB"/>
        </w:rPr>
        <w:t>Gathering the information about proposed third parties, carrying out checks and preparing papers for the Commissioners mean the process of seeking a new delegation may take up to 3 months.</w:t>
      </w:r>
    </w:p>
    <w:p w14:paraId="3676DD19" w14:textId="44008EE7" w:rsidR="0058479A" w:rsidRPr="002977E2" w:rsidRDefault="002977E2" w:rsidP="002977E2">
      <w:pPr>
        <w:rPr>
          <w:rFonts w:cs="Arial"/>
          <w:b/>
          <w:bCs/>
          <w:color w:val="000000" w:themeColor="text1"/>
          <w:sz w:val="24"/>
          <w:szCs w:val="22"/>
        </w:rPr>
      </w:pPr>
      <w:r w:rsidRPr="002977E2">
        <w:rPr>
          <w:rFonts w:cs="Arial"/>
          <w:b/>
          <w:bCs/>
          <w:color w:val="000000" w:themeColor="text1"/>
          <w:sz w:val="24"/>
          <w:szCs w:val="22"/>
        </w:rPr>
        <w:t>E2</w:t>
      </w:r>
      <w:r w:rsidRPr="002977E2">
        <w:rPr>
          <w:rFonts w:cs="Arial"/>
          <w:b/>
          <w:bCs/>
          <w:color w:val="000000" w:themeColor="text1"/>
          <w:sz w:val="24"/>
          <w:szCs w:val="22"/>
        </w:rPr>
        <w:tab/>
      </w:r>
      <w:r w:rsidR="0058479A" w:rsidRPr="002977E2">
        <w:rPr>
          <w:rFonts w:cs="Arial"/>
          <w:b/>
          <w:bCs/>
          <w:color w:val="000000" w:themeColor="text1"/>
          <w:sz w:val="24"/>
          <w:szCs w:val="22"/>
        </w:rPr>
        <w:t>Delegated Authority</w:t>
      </w:r>
    </w:p>
    <w:p w14:paraId="4D97742A" w14:textId="4429F63D" w:rsidR="0058479A" w:rsidRPr="0058479A" w:rsidRDefault="002977E2" w:rsidP="002977E2">
      <w:pPr>
        <w:ind w:left="720" w:hanging="720"/>
        <w:jc w:val="both"/>
        <w:rPr>
          <w:rFonts w:eastAsia="Segoe UI" w:cs="Arial"/>
          <w:snapToGrid w:val="0"/>
          <w:color w:val="000000" w:themeColor="text1"/>
          <w:kern w:val="24"/>
          <w:szCs w:val="22"/>
          <w:lang w:eastAsia="en-GB"/>
        </w:rPr>
      </w:pPr>
      <w:r>
        <w:rPr>
          <w:rFonts w:eastAsia="Segoe UI" w:cs="Arial"/>
          <w:snapToGrid w:val="0"/>
          <w:color w:val="000000" w:themeColor="text1"/>
          <w:kern w:val="24"/>
          <w:szCs w:val="22"/>
          <w:lang w:eastAsia="en-GB"/>
        </w:rPr>
        <w:t>E2.1</w:t>
      </w:r>
      <w:r>
        <w:rPr>
          <w:rFonts w:eastAsia="Segoe UI" w:cs="Arial"/>
          <w:snapToGrid w:val="0"/>
          <w:color w:val="000000" w:themeColor="text1"/>
          <w:kern w:val="24"/>
          <w:szCs w:val="22"/>
          <w:lang w:eastAsia="en-GB"/>
        </w:rPr>
        <w:tab/>
      </w:r>
      <w:r w:rsidR="0058479A" w:rsidRPr="0058479A">
        <w:rPr>
          <w:rFonts w:eastAsia="Segoe UI" w:cs="Arial"/>
          <w:snapToGrid w:val="0"/>
          <w:color w:val="000000" w:themeColor="text1"/>
          <w:kern w:val="24"/>
          <w:szCs w:val="22"/>
          <w:lang w:eastAsia="en-GB"/>
        </w:rPr>
        <w:t xml:space="preserve">It is only the Commissioners who have power to delegate performance of their functions. </w:t>
      </w:r>
    </w:p>
    <w:p w14:paraId="138F390C" w14:textId="4F6C627F" w:rsidR="0058479A" w:rsidRPr="0058479A" w:rsidRDefault="002977E2" w:rsidP="002977E2">
      <w:pPr>
        <w:ind w:left="720" w:hanging="720"/>
        <w:jc w:val="both"/>
        <w:rPr>
          <w:rFonts w:eastAsia="Segoe UI" w:cs="Arial"/>
          <w:snapToGrid w:val="0"/>
          <w:color w:val="000000" w:themeColor="text1"/>
          <w:kern w:val="24"/>
          <w:szCs w:val="22"/>
          <w:lang w:eastAsia="en-GB"/>
        </w:rPr>
      </w:pPr>
      <w:r>
        <w:rPr>
          <w:rFonts w:eastAsia="Segoe UI" w:cs="Arial"/>
          <w:snapToGrid w:val="0"/>
          <w:color w:val="000000" w:themeColor="text1"/>
          <w:kern w:val="24"/>
          <w:szCs w:val="22"/>
          <w:lang w:eastAsia="en-GB"/>
        </w:rPr>
        <w:t>E2.2</w:t>
      </w:r>
      <w:r>
        <w:rPr>
          <w:rFonts w:eastAsia="Segoe UI" w:cs="Arial"/>
          <w:snapToGrid w:val="0"/>
          <w:color w:val="000000" w:themeColor="text1"/>
          <w:kern w:val="24"/>
          <w:szCs w:val="22"/>
          <w:lang w:eastAsia="en-GB"/>
        </w:rPr>
        <w:tab/>
      </w:r>
      <w:r w:rsidR="0058479A" w:rsidRPr="0058479A">
        <w:rPr>
          <w:rFonts w:eastAsia="Segoe UI" w:cs="Arial"/>
          <w:snapToGrid w:val="0"/>
          <w:color w:val="000000" w:themeColor="text1"/>
          <w:kern w:val="24"/>
          <w:szCs w:val="22"/>
          <w:lang w:eastAsia="en-GB"/>
        </w:rPr>
        <w:t xml:space="preserve">The Commissioners for HMRC may delegate functions to a third party but those powers cannot be sub-delegated (for example by a contractor to a sub-contractor). </w:t>
      </w:r>
    </w:p>
    <w:p w14:paraId="788C3A3A" w14:textId="3E51490E" w:rsidR="0058479A" w:rsidRPr="0058479A" w:rsidRDefault="002977E2" w:rsidP="002977E2">
      <w:pPr>
        <w:ind w:left="720" w:hanging="720"/>
        <w:jc w:val="both"/>
        <w:rPr>
          <w:rFonts w:eastAsia="Segoe UI" w:cs="Arial"/>
          <w:snapToGrid w:val="0"/>
          <w:color w:val="000000" w:themeColor="text1"/>
          <w:kern w:val="24"/>
          <w:szCs w:val="22"/>
          <w:lang w:eastAsia="en-GB"/>
        </w:rPr>
      </w:pPr>
      <w:r>
        <w:rPr>
          <w:rFonts w:eastAsia="Segoe UI" w:cs="Arial"/>
          <w:snapToGrid w:val="0"/>
          <w:color w:val="000000" w:themeColor="text1"/>
          <w:kern w:val="24"/>
          <w:szCs w:val="22"/>
          <w:lang w:eastAsia="en-GB"/>
        </w:rPr>
        <w:t>E2.3</w:t>
      </w:r>
      <w:r>
        <w:rPr>
          <w:rFonts w:eastAsia="Segoe UI" w:cs="Arial"/>
          <w:snapToGrid w:val="0"/>
          <w:color w:val="000000" w:themeColor="text1"/>
          <w:kern w:val="24"/>
          <w:szCs w:val="22"/>
          <w:lang w:eastAsia="en-GB"/>
        </w:rPr>
        <w:tab/>
      </w:r>
      <w:r w:rsidR="0058479A" w:rsidRPr="0058479A">
        <w:rPr>
          <w:rFonts w:eastAsia="Segoe UI" w:cs="Arial"/>
          <w:snapToGrid w:val="0"/>
          <w:color w:val="000000" w:themeColor="text1"/>
          <w:kern w:val="24"/>
          <w:szCs w:val="22"/>
          <w:lang w:eastAsia="en-GB"/>
        </w:rPr>
        <w:t xml:space="preserve">This means that the Commissioners have to directly delegate functions, without regard to a supplier’s subcontracting arrangements (their supply chain).  </w:t>
      </w:r>
    </w:p>
    <w:p w14:paraId="36A2BE1A" w14:textId="77777777" w:rsidR="0058479A" w:rsidRPr="0058479A" w:rsidRDefault="0058479A" w:rsidP="0058479A">
      <w:pPr>
        <w:jc w:val="both"/>
        <w:rPr>
          <w:rFonts w:eastAsia="Segoe UI" w:cs="Arial"/>
          <w:snapToGrid w:val="0"/>
          <w:color w:val="000000" w:themeColor="text1"/>
          <w:kern w:val="24"/>
          <w:szCs w:val="22"/>
          <w:lang w:eastAsia="en-GB"/>
        </w:rPr>
      </w:pPr>
    </w:p>
    <w:p w14:paraId="1C63CF2D" w14:textId="0C0B75C3" w:rsidR="0058479A" w:rsidRPr="0058479A" w:rsidRDefault="002977E2" w:rsidP="002977E2">
      <w:pPr>
        <w:ind w:left="720" w:hanging="720"/>
        <w:jc w:val="both"/>
        <w:rPr>
          <w:rFonts w:eastAsia="Segoe UI" w:cs="Arial"/>
          <w:snapToGrid w:val="0"/>
          <w:color w:val="000000" w:themeColor="text1"/>
          <w:kern w:val="24"/>
          <w:szCs w:val="22"/>
          <w:lang w:eastAsia="en-GB"/>
        </w:rPr>
      </w:pPr>
      <w:r>
        <w:rPr>
          <w:rFonts w:eastAsia="Segoe UI" w:cs="Arial"/>
          <w:snapToGrid w:val="0"/>
          <w:color w:val="000000" w:themeColor="text1"/>
          <w:kern w:val="24"/>
          <w:szCs w:val="22"/>
          <w:lang w:eastAsia="en-GB"/>
        </w:rPr>
        <w:t>E2.4</w:t>
      </w:r>
      <w:r>
        <w:rPr>
          <w:rFonts w:eastAsia="Segoe UI" w:cs="Arial"/>
          <w:snapToGrid w:val="0"/>
          <w:color w:val="000000" w:themeColor="text1"/>
          <w:kern w:val="24"/>
          <w:szCs w:val="22"/>
          <w:lang w:eastAsia="en-GB"/>
        </w:rPr>
        <w:tab/>
      </w:r>
      <w:r w:rsidR="0058479A" w:rsidRPr="0058479A">
        <w:rPr>
          <w:rFonts w:eastAsia="Segoe UI" w:cs="Arial"/>
          <w:snapToGrid w:val="0"/>
          <w:color w:val="000000" w:themeColor="text1"/>
          <w:kern w:val="24"/>
          <w:szCs w:val="22"/>
          <w:lang w:eastAsia="en-GB"/>
        </w:rPr>
        <w:t>Requirements which apply to the Commissioners in the exercise of their functions and powers will continue to apply following delegation of a function or power: this means that,</w:t>
      </w:r>
    </w:p>
    <w:p w14:paraId="3C0FC21F" w14:textId="77777777" w:rsidR="0058479A" w:rsidRPr="0058479A" w:rsidRDefault="0058479A" w:rsidP="0058479A">
      <w:pPr>
        <w:jc w:val="both"/>
        <w:rPr>
          <w:rFonts w:eastAsia="Segoe UI" w:cs="Arial"/>
          <w:snapToGrid w:val="0"/>
          <w:color w:val="000000" w:themeColor="text1"/>
          <w:kern w:val="24"/>
          <w:szCs w:val="22"/>
          <w:lang w:eastAsia="en-GB"/>
        </w:rPr>
      </w:pPr>
    </w:p>
    <w:p w14:paraId="4396F1C2" w14:textId="77777777" w:rsidR="0058479A" w:rsidRPr="0058479A" w:rsidRDefault="0058479A" w:rsidP="00126987">
      <w:pPr>
        <w:pStyle w:val="ListParagraph"/>
        <w:numPr>
          <w:ilvl w:val="0"/>
          <w:numId w:val="102"/>
        </w:numPr>
        <w:spacing w:after="0" w:line="240" w:lineRule="auto"/>
        <w:ind w:left="1440"/>
        <w:jc w:val="both"/>
        <w:rPr>
          <w:rFonts w:eastAsia="Segoe UI" w:cs="Arial"/>
          <w:snapToGrid w:val="0"/>
          <w:color w:val="000000" w:themeColor="text1"/>
          <w:kern w:val="24"/>
          <w:szCs w:val="22"/>
          <w:lang w:eastAsia="en-GB"/>
        </w:rPr>
      </w:pPr>
      <w:r w:rsidRPr="0058479A">
        <w:rPr>
          <w:rFonts w:eastAsia="Segoe UI" w:cs="Arial"/>
          <w:snapToGrid w:val="0"/>
          <w:color w:val="000000" w:themeColor="text1"/>
          <w:kern w:val="24"/>
          <w:szCs w:val="22"/>
          <w:lang w:eastAsia="en-GB"/>
        </w:rPr>
        <w:lastRenderedPageBreak/>
        <w:t>a supplier/sub-contractor would be subject to the same strict duty of confidentiality that applies to HMRC staff under s18 CRCA, including the criminal sanctions under s19 CRCA for the unlawful disclosure of HMRC’s information,  </w:t>
      </w:r>
    </w:p>
    <w:p w14:paraId="10C578CB" w14:textId="13958F27" w:rsidR="0058479A" w:rsidRPr="0058479A" w:rsidRDefault="0058479A" w:rsidP="002977E2">
      <w:pPr>
        <w:pStyle w:val="ListParagraph"/>
        <w:ind w:left="1440" w:firstLine="60"/>
        <w:jc w:val="both"/>
        <w:rPr>
          <w:rFonts w:eastAsia="Segoe UI" w:cs="Arial"/>
          <w:snapToGrid w:val="0"/>
          <w:color w:val="000000" w:themeColor="text1"/>
          <w:kern w:val="24"/>
          <w:szCs w:val="22"/>
          <w:lang w:eastAsia="en-GB"/>
        </w:rPr>
      </w:pPr>
    </w:p>
    <w:p w14:paraId="02B7CB02" w14:textId="77777777" w:rsidR="0058479A" w:rsidRPr="0058479A" w:rsidRDefault="0058479A" w:rsidP="00126987">
      <w:pPr>
        <w:pStyle w:val="ListParagraph"/>
        <w:numPr>
          <w:ilvl w:val="0"/>
          <w:numId w:val="102"/>
        </w:numPr>
        <w:spacing w:after="0" w:line="240" w:lineRule="auto"/>
        <w:ind w:left="1440"/>
        <w:jc w:val="both"/>
        <w:rPr>
          <w:rFonts w:eastAsia="Segoe UI" w:cs="Arial"/>
          <w:snapToGrid w:val="0"/>
          <w:color w:val="000000" w:themeColor="text1"/>
          <w:kern w:val="24"/>
          <w:szCs w:val="22"/>
          <w:lang w:eastAsia="en-GB"/>
        </w:rPr>
      </w:pPr>
      <w:r w:rsidRPr="0058479A">
        <w:rPr>
          <w:rFonts w:eastAsia="Segoe UI" w:cs="Arial"/>
          <w:snapToGrid w:val="0"/>
          <w:color w:val="000000" w:themeColor="text1"/>
          <w:kern w:val="24"/>
          <w:szCs w:val="22"/>
          <w:lang w:eastAsia="en-GB"/>
        </w:rPr>
        <w:t xml:space="preserve">a supplier/sub-contractor will be required to adhere to stringent standards and follow strict rules on data security.  </w:t>
      </w:r>
    </w:p>
    <w:p w14:paraId="5FF3B53C" w14:textId="77777777" w:rsidR="0058479A" w:rsidRPr="0058479A" w:rsidRDefault="0058479A" w:rsidP="0058479A">
      <w:pPr>
        <w:jc w:val="both"/>
        <w:rPr>
          <w:rFonts w:eastAsia="Segoe UI" w:cs="Arial"/>
          <w:snapToGrid w:val="0"/>
          <w:color w:val="000000" w:themeColor="text1"/>
          <w:kern w:val="24"/>
          <w:szCs w:val="22"/>
          <w:lang w:eastAsia="en-GB"/>
        </w:rPr>
      </w:pPr>
    </w:p>
    <w:p w14:paraId="237CB0C4" w14:textId="6BA1901A" w:rsidR="0058479A" w:rsidRPr="0058479A" w:rsidRDefault="002977E2" w:rsidP="002977E2">
      <w:pPr>
        <w:ind w:left="720" w:hanging="720"/>
        <w:jc w:val="both"/>
        <w:rPr>
          <w:rFonts w:eastAsia="Segoe UI" w:cs="Arial"/>
          <w:snapToGrid w:val="0"/>
          <w:color w:val="000000" w:themeColor="text1"/>
          <w:kern w:val="24"/>
          <w:szCs w:val="22"/>
          <w:lang w:eastAsia="en-GB"/>
        </w:rPr>
      </w:pPr>
      <w:r>
        <w:rPr>
          <w:rFonts w:eastAsia="Segoe UI" w:cs="Arial"/>
          <w:snapToGrid w:val="0"/>
          <w:color w:val="000000" w:themeColor="text1"/>
          <w:kern w:val="24"/>
          <w:szCs w:val="22"/>
          <w:lang w:eastAsia="en-GB"/>
        </w:rPr>
        <w:t>E2.5</w:t>
      </w:r>
      <w:r>
        <w:rPr>
          <w:rFonts w:eastAsia="Segoe UI" w:cs="Arial"/>
          <w:snapToGrid w:val="0"/>
          <w:color w:val="000000" w:themeColor="text1"/>
          <w:kern w:val="24"/>
          <w:szCs w:val="22"/>
          <w:lang w:eastAsia="en-GB"/>
        </w:rPr>
        <w:tab/>
      </w:r>
      <w:r w:rsidR="0058479A" w:rsidRPr="0058479A">
        <w:rPr>
          <w:rFonts w:eastAsia="Segoe UI" w:cs="Arial"/>
          <w:snapToGrid w:val="0"/>
          <w:color w:val="000000" w:themeColor="text1"/>
          <w:kern w:val="24"/>
          <w:szCs w:val="22"/>
          <w:lang w:eastAsia="en-GB"/>
        </w:rPr>
        <w:t>Where functions are delegated, the Commissioners are still able to exercise those functions themselves. This might occur, for example, where functions have been delegated to a supplier/sub-contractor to provide additional capacity to HMRC.  </w:t>
      </w:r>
    </w:p>
    <w:p w14:paraId="770F6B3A" w14:textId="3022137B" w:rsidR="0058479A" w:rsidRPr="007B5897" w:rsidRDefault="002977E2" w:rsidP="0058479A">
      <w:pPr>
        <w:rPr>
          <w:rFonts w:cs="Arial"/>
          <w:b/>
          <w:bCs/>
          <w:color w:val="000000" w:themeColor="text1"/>
          <w:sz w:val="24"/>
          <w:szCs w:val="22"/>
        </w:rPr>
      </w:pPr>
      <w:r w:rsidRPr="007B5897">
        <w:rPr>
          <w:rFonts w:eastAsia="Segoe UI" w:cs="Arial"/>
          <w:b/>
          <w:snapToGrid w:val="0"/>
          <w:color w:val="000000" w:themeColor="text1"/>
          <w:kern w:val="24"/>
          <w:sz w:val="24"/>
          <w:szCs w:val="22"/>
          <w:lang w:eastAsia="en-GB"/>
        </w:rPr>
        <w:t>E3</w:t>
      </w:r>
      <w:r w:rsidRPr="007B5897">
        <w:rPr>
          <w:rFonts w:eastAsia="Segoe UI" w:cs="Arial"/>
          <w:b/>
          <w:snapToGrid w:val="0"/>
          <w:color w:val="000000" w:themeColor="text1"/>
          <w:kern w:val="24"/>
          <w:sz w:val="24"/>
          <w:szCs w:val="22"/>
          <w:lang w:eastAsia="en-GB"/>
        </w:rPr>
        <w:tab/>
      </w:r>
      <w:r w:rsidR="0058479A" w:rsidRPr="007B5897">
        <w:rPr>
          <w:rFonts w:cs="Arial"/>
          <w:b/>
          <w:bCs/>
          <w:color w:val="000000" w:themeColor="text1"/>
          <w:sz w:val="24"/>
          <w:szCs w:val="22"/>
        </w:rPr>
        <w:t>Who needs a Delegation?</w:t>
      </w:r>
    </w:p>
    <w:p w14:paraId="59E31B6C" w14:textId="39BC7BF0" w:rsidR="0058479A" w:rsidRPr="007B5897" w:rsidRDefault="002977E2" w:rsidP="002977E2">
      <w:pPr>
        <w:ind w:left="720" w:hanging="720"/>
        <w:rPr>
          <w:rFonts w:cs="Arial"/>
          <w:color w:val="000000" w:themeColor="text1"/>
          <w:szCs w:val="22"/>
        </w:rPr>
      </w:pPr>
      <w:r w:rsidRPr="007B5897">
        <w:rPr>
          <w:rFonts w:cs="Arial"/>
          <w:color w:val="000000" w:themeColor="text1"/>
          <w:szCs w:val="22"/>
        </w:rPr>
        <w:t>E3.1</w:t>
      </w:r>
      <w:r w:rsidRPr="007B5897">
        <w:rPr>
          <w:rFonts w:cs="Arial"/>
          <w:color w:val="000000" w:themeColor="text1"/>
          <w:szCs w:val="22"/>
        </w:rPr>
        <w:tab/>
      </w:r>
      <w:r w:rsidR="0058479A" w:rsidRPr="007B5897">
        <w:rPr>
          <w:rFonts w:cs="Arial"/>
          <w:color w:val="000000" w:themeColor="text1"/>
          <w:szCs w:val="22"/>
        </w:rPr>
        <w:t>Any part of the supply chain to which HMRC data is entrusted must hold a Delegation in order to work on behalf of HMRC.</w:t>
      </w:r>
    </w:p>
    <w:p w14:paraId="789FEBC7" w14:textId="72704376" w:rsidR="0058479A" w:rsidRPr="007B5897" w:rsidRDefault="007B5897" w:rsidP="007B5897">
      <w:pPr>
        <w:ind w:left="720" w:hanging="720"/>
        <w:rPr>
          <w:rFonts w:cs="Arial"/>
          <w:color w:val="000000" w:themeColor="text1"/>
          <w:szCs w:val="22"/>
        </w:rPr>
      </w:pPr>
      <w:r w:rsidRPr="007B5897">
        <w:rPr>
          <w:rFonts w:cs="Arial"/>
          <w:color w:val="000000" w:themeColor="text1"/>
          <w:szCs w:val="22"/>
        </w:rPr>
        <w:t>E3.2</w:t>
      </w:r>
      <w:r w:rsidRPr="007B5897">
        <w:rPr>
          <w:rFonts w:cs="Arial"/>
          <w:color w:val="000000" w:themeColor="text1"/>
          <w:szCs w:val="22"/>
        </w:rPr>
        <w:tab/>
      </w:r>
      <w:r w:rsidR="0058479A" w:rsidRPr="007B5897">
        <w:rPr>
          <w:rFonts w:cs="Arial"/>
          <w:color w:val="000000" w:themeColor="text1"/>
          <w:szCs w:val="22"/>
        </w:rPr>
        <w:t>The main Delegation documents go down to supplier level and each sub-contractor to the supplier is identified in an Annex to the main Delegation document.</w:t>
      </w:r>
    </w:p>
    <w:p w14:paraId="2A252090" w14:textId="57D8ECD1" w:rsidR="0058479A" w:rsidRPr="0058479A" w:rsidRDefault="007B5897" w:rsidP="007B5897">
      <w:pPr>
        <w:ind w:left="720" w:hanging="720"/>
        <w:rPr>
          <w:rFonts w:cs="Arial"/>
          <w:color w:val="000000" w:themeColor="text1"/>
          <w:szCs w:val="22"/>
        </w:rPr>
      </w:pPr>
      <w:r>
        <w:rPr>
          <w:rFonts w:cs="Arial"/>
          <w:color w:val="000000" w:themeColor="text1"/>
          <w:szCs w:val="22"/>
        </w:rPr>
        <w:t>E3.3</w:t>
      </w:r>
      <w:r>
        <w:rPr>
          <w:rFonts w:cs="Arial"/>
          <w:color w:val="000000" w:themeColor="text1"/>
          <w:szCs w:val="22"/>
        </w:rPr>
        <w:tab/>
      </w:r>
      <w:r w:rsidR="0058479A" w:rsidRPr="0058479A">
        <w:rPr>
          <w:rFonts w:cs="Arial"/>
          <w:color w:val="000000" w:themeColor="text1"/>
          <w:szCs w:val="22"/>
        </w:rPr>
        <w:t>Suppliers and sub-contractors are authorised to carry out only the specified functions as detailed in the Delegation document or its Annexes.</w:t>
      </w:r>
    </w:p>
    <w:p w14:paraId="712D912B" w14:textId="7815A966" w:rsidR="0058479A" w:rsidRPr="0058479A" w:rsidRDefault="007B5897" w:rsidP="007B5897">
      <w:pPr>
        <w:ind w:left="720" w:hanging="720"/>
        <w:rPr>
          <w:rFonts w:cs="Arial"/>
          <w:color w:val="000000" w:themeColor="text1"/>
          <w:szCs w:val="22"/>
        </w:rPr>
      </w:pPr>
      <w:r>
        <w:rPr>
          <w:rFonts w:cs="Arial"/>
          <w:color w:val="000000" w:themeColor="text1"/>
          <w:szCs w:val="22"/>
        </w:rPr>
        <w:t>E3.4</w:t>
      </w:r>
      <w:r>
        <w:rPr>
          <w:rFonts w:cs="Arial"/>
          <w:color w:val="000000" w:themeColor="text1"/>
          <w:szCs w:val="22"/>
        </w:rPr>
        <w:tab/>
      </w:r>
      <w:r w:rsidR="0058479A" w:rsidRPr="0058479A">
        <w:rPr>
          <w:rFonts w:cs="Arial"/>
          <w:color w:val="000000" w:themeColor="text1"/>
          <w:szCs w:val="22"/>
        </w:rPr>
        <w:t>Suppliers, or their sub-contractors, are not entitled to sub-delegate any specified function.</w:t>
      </w:r>
    </w:p>
    <w:p w14:paraId="77F76E0B" w14:textId="55CACDDC" w:rsidR="007B5897" w:rsidRDefault="007B5897" w:rsidP="007B5897">
      <w:pPr>
        <w:rPr>
          <w:rFonts w:cs="Arial"/>
          <w:b/>
          <w:bCs/>
          <w:color w:val="000000" w:themeColor="text1"/>
          <w:sz w:val="24"/>
          <w:szCs w:val="22"/>
        </w:rPr>
      </w:pPr>
      <w:r w:rsidRPr="007B5897">
        <w:rPr>
          <w:rFonts w:cs="Arial"/>
          <w:b/>
          <w:bCs/>
          <w:color w:val="000000" w:themeColor="text1"/>
          <w:sz w:val="24"/>
          <w:szCs w:val="22"/>
        </w:rPr>
        <w:t>E4</w:t>
      </w:r>
      <w:r w:rsidRPr="007B5897">
        <w:rPr>
          <w:rFonts w:cs="Arial"/>
          <w:b/>
          <w:bCs/>
          <w:color w:val="000000" w:themeColor="text1"/>
          <w:sz w:val="24"/>
          <w:szCs w:val="22"/>
        </w:rPr>
        <w:tab/>
      </w:r>
      <w:r>
        <w:rPr>
          <w:rFonts w:cs="Arial"/>
          <w:b/>
          <w:bCs/>
          <w:color w:val="000000" w:themeColor="text1"/>
          <w:sz w:val="24"/>
          <w:szCs w:val="22"/>
        </w:rPr>
        <w:t>Key</w:t>
      </w:r>
      <w:r w:rsidR="0058479A" w:rsidRPr="007B5897">
        <w:rPr>
          <w:rFonts w:cs="Arial"/>
          <w:b/>
          <w:bCs/>
          <w:color w:val="000000" w:themeColor="text1"/>
          <w:sz w:val="24"/>
          <w:szCs w:val="22"/>
        </w:rPr>
        <w:t xml:space="preserve"> points</w:t>
      </w:r>
    </w:p>
    <w:p w14:paraId="59B43C7F" w14:textId="77777777" w:rsidR="007B5897" w:rsidRPr="00F82D6F" w:rsidRDefault="007B5897" w:rsidP="007B5897">
      <w:pPr>
        <w:ind w:left="720" w:hanging="720"/>
        <w:rPr>
          <w:rFonts w:cs="Arial"/>
          <w:color w:val="000000" w:themeColor="text1"/>
          <w:szCs w:val="22"/>
          <w:lang w:val="x-none"/>
        </w:rPr>
      </w:pPr>
      <w:r w:rsidRPr="00F82D6F">
        <w:rPr>
          <w:rFonts w:cs="Arial"/>
          <w:bCs/>
          <w:color w:val="000000" w:themeColor="text1"/>
          <w:szCs w:val="22"/>
        </w:rPr>
        <w:t>E4.1</w:t>
      </w:r>
      <w:r w:rsidRPr="00F82D6F">
        <w:rPr>
          <w:rFonts w:cs="Arial"/>
          <w:bCs/>
          <w:color w:val="000000" w:themeColor="text1"/>
          <w:szCs w:val="22"/>
        </w:rPr>
        <w:tab/>
      </w:r>
      <w:r w:rsidR="0058479A" w:rsidRPr="00F82D6F">
        <w:rPr>
          <w:rFonts w:cs="Arial"/>
          <w:color w:val="000000" w:themeColor="text1"/>
          <w:szCs w:val="22"/>
        </w:rPr>
        <w:t>All p</w:t>
      </w:r>
      <w:r w:rsidR="0058479A" w:rsidRPr="00F82D6F">
        <w:rPr>
          <w:rFonts w:cs="Arial"/>
          <w:color w:val="000000" w:themeColor="text1"/>
          <w:szCs w:val="22"/>
          <w:lang w:val="x-none"/>
        </w:rPr>
        <w:t xml:space="preserve">arties </w:t>
      </w:r>
      <w:r w:rsidR="0058479A" w:rsidRPr="00F82D6F">
        <w:rPr>
          <w:rFonts w:cs="Arial"/>
          <w:color w:val="000000" w:themeColor="text1"/>
          <w:szCs w:val="22"/>
        </w:rPr>
        <w:t xml:space="preserve">to the contract </w:t>
      </w:r>
      <w:r w:rsidR="0058479A" w:rsidRPr="00F82D6F">
        <w:rPr>
          <w:rFonts w:cs="Arial"/>
          <w:color w:val="000000" w:themeColor="text1"/>
          <w:szCs w:val="22"/>
          <w:lang w:val="x-none"/>
        </w:rPr>
        <w:t xml:space="preserve">acknowledge that the Commissioners remain accountable for the exercise of </w:t>
      </w:r>
      <w:r w:rsidR="0058479A" w:rsidRPr="00F82D6F">
        <w:rPr>
          <w:rFonts w:cs="Arial"/>
          <w:color w:val="000000" w:themeColor="text1"/>
          <w:szCs w:val="22"/>
        </w:rPr>
        <w:t xml:space="preserve">the </w:t>
      </w:r>
      <w:r w:rsidR="0058479A" w:rsidRPr="00F82D6F">
        <w:rPr>
          <w:rFonts w:cs="Arial"/>
          <w:color w:val="000000" w:themeColor="text1"/>
          <w:szCs w:val="22"/>
          <w:lang w:val="x-none"/>
        </w:rPr>
        <w:t>Specified Functions under the CRCA, the</w:t>
      </w:r>
      <w:r w:rsidRPr="00F82D6F">
        <w:rPr>
          <w:rFonts w:cs="Arial"/>
          <w:bCs/>
          <w:color w:val="000000" w:themeColor="text1"/>
          <w:szCs w:val="22"/>
          <w:lang w:val="x-none"/>
        </w:rPr>
        <w:t xml:space="preserve"> </w:t>
      </w:r>
      <w:r w:rsidR="0058479A" w:rsidRPr="00F82D6F">
        <w:rPr>
          <w:rFonts w:cs="Arial"/>
          <w:color w:val="000000" w:themeColor="text1"/>
          <w:szCs w:val="22"/>
          <w:lang w:val="x-none"/>
        </w:rPr>
        <w:t xml:space="preserve">delegation of which to the </w:t>
      </w:r>
      <w:r w:rsidR="0058479A" w:rsidRPr="00F82D6F">
        <w:rPr>
          <w:rFonts w:cs="Arial"/>
          <w:color w:val="000000" w:themeColor="text1"/>
          <w:szCs w:val="22"/>
        </w:rPr>
        <w:t xml:space="preserve">supplier/sub-contractor </w:t>
      </w:r>
      <w:r w:rsidR="0058479A" w:rsidRPr="00F82D6F">
        <w:rPr>
          <w:rFonts w:cs="Arial"/>
          <w:color w:val="000000" w:themeColor="text1"/>
          <w:szCs w:val="22"/>
          <w:lang w:val="x-none"/>
        </w:rPr>
        <w:t xml:space="preserve">may be necessary for the </w:t>
      </w:r>
      <w:r w:rsidR="0058479A" w:rsidRPr="00F82D6F">
        <w:rPr>
          <w:rFonts w:cs="Arial"/>
          <w:color w:val="000000" w:themeColor="text1"/>
          <w:szCs w:val="22"/>
        </w:rPr>
        <w:t>s</w:t>
      </w:r>
      <w:proofErr w:type="spellStart"/>
      <w:r w:rsidR="0058479A" w:rsidRPr="00F82D6F">
        <w:rPr>
          <w:rFonts w:cs="Arial"/>
          <w:color w:val="000000" w:themeColor="text1"/>
          <w:szCs w:val="22"/>
          <w:lang w:val="x-none"/>
        </w:rPr>
        <w:t>upplier</w:t>
      </w:r>
      <w:proofErr w:type="spellEnd"/>
      <w:r w:rsidR="0058479A" w:rsidRPr="00F82D6F">
        <w:rPr>
          <w:rFonts w:cs="Arial"/>
          <w:color w:val="000000" w:themeColor="text1"/>
          <w:szCs w:val="22"/>
          <w:lang w:val="x-none"/>
        </w:rPr>
        <w:t xml:space="preserve"> to comply with the provisions of th</w:t>
      </w:r>
      <w:r w:rsidR="0058479A" w:rsidRPr="00F82D6F">
        <w:rPr>
          <w:rFonts w:cs="Arial"/>
          <w:color w:val="000000" w:themeColor="text1"/>
          <w:szCs w:val="22"/>
        </w:rPr>
        <w:t>e</w:t>
      </w:r>
      <w:r w:rsidR="0058479A" w:rsidRPr="00F82D6F">
        <w:rPr>
          <w:rFonts w:cs="Arial"/>
          <w:color w:val="000000" w:themeColor="text1"/>
          <w:szCs w:val="22"/>
          <w:lang w:val="x-none"/>
        </w:rPr>
        <w:t xml:space="preserve"> </w:t>
      </w:r>
      <w:r w:rsidR="0058479A" w:rsidRPr="00F82D6F">
        <w:rPr>
          <w:rFonts w:cs="Arial"/>
          <w:color w:val="000000" w:themeColor="text1"/>
          <w:szCs w:val="22"/>
        </w:rPr>
        <w:t>contract</w:t>
      </w:r>
      <w:r w:rsidR="0058479A" w:rsidRPr="00F82D6F">
        <w:rPr>
          <w:rFonts w:cs="Arial"/>
          <w:color w:val="000000" w:themeColor="text1"/>
          <w:szCs w:val="22"/>
          <w:lang w:val="x-none"/>
        </w:rPr>
        <w:t>.</w:t>
      </w:r>
    </w:p>
    <w:p w14:paraId="0622190C" w14:textId="77777777" w:rsidR="007B5897" w:rsidRDefault="007B5897" w:rsidP="007B5897">
      <w:pPr>
        <w:ind w:left="720" w:hanging="720"/>
        <w:rPr>
          <w:rFonts w:cs="Arial"/>
          <w:color w:val="000000" w:themeColor="text1"/>
          <w:szCs w:val="22"/>
        </w:rPr>
      </w:pPr>
      <w:r w:rsidRPr="00F82D6F">
        <w:rPr>
          <w:rFonts w:cs="Arial"/>
          <w:bCs/>
          <w:color w:val="000000" w:themeColor="text1"/>
          <w:szCs w:val="22"/>
        </w:rPr>
        <w:t>E4.2</w:t>
      </w:r>
      <w:r>
        <w:rPr>
          <w:rFonts w:cs="Arial"/>
          <w:b/>
          <w:bCs/>
          <w:color w:val="000000" w:themeColor="text1"/>
          <w:szCs w:val="22"/>
        </w:rPr>
        <w:tab/>
      </w:r>
      <w:r w:rsidR="0058479A" w:rsidRPr="0058479A">
        <w:rPr>
          <w:rFonts w:cs="Arial"/>
          <w:color w:val="000000" w:themeColor="text1"/>
          <w:szCs w:val="22"/>
        </w:rPr>
        <w:t>The supplier/sub-contractor shall only carry out a Specified Function where it has a delegation in place in respect of such Specified Function.</w:t>
      </w:r>
    </w:p>
    <w:p w14:paraId="59B15B06" w14:textId="60485480" w:rsidR="007B5897" w:rsidRDefault="007B5897" w:rsidP="007B5897">
      <w:pPr>
        <w:ind w:left="720" w:hanging="720"/>
        <w:rPr>
          <w:rFonts w:cs="Arial"/>
          <w:color w:val="000000" w:themeColor="text1"/>
          <w:szCs w:val="22"/>
        </w:rPr>
      </w:pPr>
      <w:r>
        <w:rPr>
          <w:rFonts w:cs="Arial"/>
          <w:color w:val="000000" w:themeColor="text1"/>
          <w:szCs w:val="22"/>
        </w:rPr>
        <w:t>E4.3</w:t>
      </w:r>
      <w:r>
        <w:rPr>
          <w:rFonts w:cs="Arial"/>
          <w:color w:val="000000" w:themeColor="text1"/>
          <w:szCs w:val="22"/>
        </w:rPr>
        <w:tab/>
      </w:r>
      <w:r w:rsidR="0058479A" w:rsidRPr="0058479A">
        <w:rPr>
          <w:rFonts w:cs="Arial"/>
          <w:color w:val="000000" w:themeColor="text1"/>
          <w:szCs w:val="22"/>
        </w:rPr>
        <w:t>The supplier shall procure that a sub-contractor will only perform a Specified Function where that sub-contractor has a delegation in place.</w:t>
      </w:r>
    </w:p>
    <w:p w14:paraId="1ECEA76B" w14:textId="51DE9BB3" w:rsidR="007B5897" w:rsidRDefault="007B5897" w:rsidP="007B5897">
      <w:pPr>
        <w:ind w:left="720" w:hanging="720"/>
        <w:rPr>
          <w:rFonts w:cs="Arial"/>
          <w:color w:val="000000" w:themeColor="text1"/>
          <w:szCs w:val="22"/>
        </w:rPr>
      </w:pPr>
      <w:r>
        <w:rPr>
          <w:rFonts w:cs="Arial"/>
          <w:color w:val="000000" w:themeColor="text1"/>
          <w:szCs w:val="22"/>
        </w:rPr>
        <w:t>E4.4</w:t>
      </w:r>
      <w:r>
        <w:rPr>
          <w:rFonts w:cs="Arial"/>
          <w:color w:val="000000" w:themeColor="text1"/>
          <w:szCs w:val="22"/>
        </w:rPr>
        <w:tab/>
      </w:r>
      <w:r w:rsidR="0058479A" w:rsidRPr="0058479A">
        <w:rPr>
          <w:rFonts w:cs="Arial"/>
          <w:color w:val="000000" w:themeColor="text1"/>
          <w:szCs w:val="22"/>
        </w:rPr>
        <w:t>The supplier acknowledges and agrees that the issue and content of a delegation shall be determined by HMRC at its sole discretion.</w:t>
      </w:r>
    </w:p>
    <w:p w14:paraId="5F69BCFF" w14:textId="6407FCC3" w:rsidR="007B5897" w:rsidRDefault="007B5897" w:rsidP="007B5897">
      <w:pPr>
        <w:ind w:left="720" w:hanging="720"/>
        <w:rPr>
          <w:rFonts w:cs="Arial"/>
          <w:color w:val="000000" w:themeColor="text1"/>
          <w:szCs w:val="22"/>
        </w:rPr>
      </w:pPr>
      <w:r>
        <w:rPr>
          <w:rFonts w:cs="Arial"/>
          <w:color w:val="000000" w:themeColor="text1"/>
          <w:szCs w:val="22"/>
        </w:rPr>
        <w:t>E4.5</w:t>
      </w:r>
      <w:r>
        <w:rPr>
          <w:rFonts w:cs="Arial"/>
          <w:color w:val="000000" w:themeColor="text1"/>
          <w:szCs w:val="22"/>
        </w:rPr>
        <w:tab/>
      </w:r>
      <w:r w:rsidR="0058479A" w:rsidRPr="0058479A">
        <w:rPr>
          <w:rFonts w:cs="Arial"/>
          <w:color w:val="000000" w:themeColor="text1"/>
          <w:szCs w:val="22"/>
        </w:rPr>
        <w:t>Only the Commissioners of HMRC will be entitled to issue a Delegation and the supplier and its sub-contractors shall not be entitled to sub delegate any Specified Functions;</w:t>
      </w:r>
    </w:p>
    <w:p w14:paraId="219359E4" w14:textId="01CB8BB6" w:rsidR="007B5897" w:rsidRPr="007B5897" w:rsidRDefault="0058479A" w:rsidP="00126987">
      <w:pPr>
        <w:pStyle w:val="ListParagraph"/>
        <w:numPr>
          <w:ilvl w:val="1"/>
          <w:numId w:val="103"/>
        </w:numPr>
        <w:rPr>
          <w:rFonts w:cs="Arial"/>
          <w:color w:val="000000" w:themeColor="text1"/>
          <w:szCs w:val="22"/>
        </w:rPr>
      </w:pPr>
      <w:r w:rsidRPr="007B5897">
        <w:rPr>
          <w:rFonts w:cs="Arial"/>
          <w:color w:val="000000" w:themeColor="text1"/>
          <w:szCs w:val="22"/>
        </w:rPr>
        <w:t>any such sub-delegation or attempt to do so by the supplier shall constitute a Supplier Termination Event in respect of which HMRC shall be entitled to terminate the contract,</w:t>
      </w:r>
    </w:p>
    <w:p w14:paraId="1345B63F" w14:textId="77777777" w:rsidR="007B5897" w:rsidRPr="007B5897" w:rsidRDefault="0058479A" w:rsidP="00126987">
      <w:pPr>
        <w:pStyle w:val="ListParagraph"/>
        <w:numPr>
          <w:ilvl w:val="1"/>
          <w:numId w:val="103"/>
        </w:numPr>
        <w:rPr>
          <w:rFonts w:cs="Arial"/>
          <w:b/>
          <w:bCs/>
          <w:color w:val="000000" w:themeColor="text1"/>
          <w:sz w:val="24"/>
          <w:szCs w:val="22"/>
        </w:rPr>
      </w:pPr>
      <w:r w:rsidRPr="007B5897">
        <w:rPr>
          <w:rFonts w:cs="Arial"/>
          <w:color w:val="000000" w:themeColor="text1"/>
          <w:szCs w:val="22"/>
          <w:lang w:val="x-none"/>
        </w:rPr>
        <w:t xml:space="preserve">any such sub-delegation or attempt to do so by a </w:t>
      </w:r>
      <w:r w:rsidRPr="007B5897">
        <w:rPr>
          <w:rFonts w:cs="Arial"/>
          <w:color w:val="000000" w:themeColor="text1"/>
          <w:szCs w:val="22"/>
        </w:rPr>
        <w:t>s</w:t>
      </w:r>
      <w:proofErr w:type="spellStart"/>
      <w:r w:rsidRPr="007B5897">
        <w:rPr>
          <w:rFonts w:cs="Arial"/>
          <w:color w:val="000000" w:themeColor="text1"/>
          <w:szCs w:val="22"/>
          <w:lang w:val="x-none"/>
        </w:rPr>
        <w:t>ub</w:t>
      </w:r>
      <w:proofErr w:type="spellEnd"/>
      <w:r w:rsidRPr="007B5897">
        <w:rPr>
          <w:rFonts w:cs="Arial"/>
          <w:color w:val="000000" w:themeColor="text1"/>
          <w:szCs w:val="22"/>
          <w:lang w:val="x-none"/>
        </w:rPr>
        <w:t xml:space="preserve">-contractor shall entitle </w:t>
      </w:r>
      <w:r w:rsidRPr="007B5897">
        <w:rPr>
          <w:rFonts w:cs="Arial"/>
          <w:color w:val="000000" w:themeColor="text1"/>
          <w:szCs w:val="22"/>
        </w:rPr>
        <w:t xml:space="preserve">HMRC to </w:t>
      </w:r>
      <w:r w:rsidRPr="007B5897">
        <w:rPr>
          <w:rFonts w:cs="Arial"/>
          <w:color w:val="000000" w:themeColor="text1"/>
          <w:szCs w:val="22"/>
          <w:lang w:val="x-none"/>
        </w:rPr>
        <w:t xml:space="preserve">require the </w:t>
      </w:r>
      <w:r w:rsidRPr="007B5897">
        <w:rPr>
          <w:rFonts w:cs="Arial"/>
          <w:color w:val="000000" w:themeColor="text1"/>
          <w:szCs w:val="22"/>
        </w:rPr>
        <w:t>s</w:t>
      </w:r>
      <w:proofErr w:type="spellStart"/>
      <w:r w:rsidRPr="007B5897">
        <w:rPr>
          <w:rFonts w:cs="Arial"/>
          <w:color w:val="000000" w:themeColor="text1"/>
          <w:szCs w:val="22"/>
          <w:lang w:val="x-none"/>
        </w:rPr>
        <w:t>upplier</w:t>
      </w:r>
      <w:proofErr w:type="spellEnd"/>
      <w:r w:rsidRPr="007B5897">
        <w:rPr>
          <w:rFonts w:cs="Arial"/>
          <w:color w:val="000000" w:themeColor="text1"/>
          <w:szCs w:val="22"/>
          <w:lang w:val="x-none"/>
        </w:rPr>
        <w:t xml:space="preserve"> to terminate that </w:t>
      </w:r>
      <w:r w:rsidRPr="007B5897">
        <w:rPr>
          <w:rFonts w:cs="Arial"/>
          <w:color w:val="000000" w:themeColor="text1"/>
          <w:szCs w:val="22"/>
        </w:rPr>
        <w:t>s</w:t>
      </w:r>
      <w:proofErr w:type="spellStart"/>
      <w:r w:rsidRPr="007B5897">
        <w:rPr>
          <w:rFonts w:cs="Arial"/>
          <w:color w:val="000000" w:themeColor="text1"/>
          <w:szCs w:val="22"/>
          <w:lang w:val="x-none"/>
        </w:rPr>
        <w:t>ub</w:t>
      </w:r>
      <w:proofErr w:type="spellEnd"/>
      <w:r w:rsidRPr="007B5897">
        <w:rPr>
          <w:rFonts w:cs="Arial"/>
          <w:color w:val="000000" w:themeColor="text1"/>
          <w:szCs w:val="22"/>
          <w:lang w:val="x-none"/>
        </w:rPr>
        <w:t>-contract</w:t>
      </w:r>
      <w:r w:rsidRPr="007B5897">
        <w:rPr>
          <w:rFonts w:cs="Arial"/>
          <w:color w:val="000000" w:themeColor="text1"/>
          <w:szCs w:val="22"/>
        </w:rPr>
        <w:t>.</w:t>
      </w:r>
    </w:p>
    <w:p w14:paraId="6745DB99" w14:textId="7D8E70CF" w:rsidR="0058479A" w:rsidRPr="007B5897" w:rsidRDefault="007B5897" w:rsidP="007B5897">
      <w:pPr>
        <w:ind w:left="720" w:hanging="720"/>
        <w:rPr>
          <w:rFonts w:cs="Arial"/>
          <w:b/>
          <w:bCs/>
          <w:color w:val="000000" w:themeColor="text1"/>
          <w:sz w:val="24"/>
          <w:szCs w:val="22"/>
        </w:rPr>
      </w:pPr>
      <w:r>
        <w:rPr>
          <w:rFonts w:cs="Arial"/>
          <w:color w:val="000000" w:themeColor="text1"/>
          <w:szCs w:val="22"/>
        </w:rPr>
        <w:lastRenderedPageBreak/>
        <w:t>E4.6</w:t>
      </w:r>
      <w:r>
        <w:rPr>
          <w:rFonts w:cs="Arial"/>
          <w:color w:val="000000" w:themeColor="text1"/>
          <w:szCs w:val="22"/>
        </w:rPr>
        <w:tab/>
      </w:r>
      <w:r w:rsidR="0058479A" w:rsidRPr="007B5897">
        <w:rPr>
          <w:rFonts w:cs="Arial"/>
          <w:color w:val="000000" w:themeColor="text1"/>
          <w:szCs w:val="22"/>
          <w:lang w:val="x-none"/>
        </w:rPr>
        <w:t xml:space="preserve">Where a </w:t>
      </w:r>
      <w:r w:rsidR="0058479A" w:rsidRPr="007B5897">
        <w:rPr>
          <w:rFonts w:cs="Arial"/>
          <w:color w:val="000000" w:themeColor="text1"/>
          <w:szCs w:val="22"/>
        </w:rPr>
        <w:t>sub</w:t>
      </w:r>
      <w:r w:rsidR="0058479A" w:rsidRPr="007B5897">
        <w:rPr>
          <w:rFonts w:cs="Arial"/>
          <w:color w:val="000000" w:themeColor="text1"/>
          <w:szCs w:val="22"/>
          <w:lang w:val="x-none"/>
        </w:rPr>
        <w:t>-contractor requires a delegation the</w:t>
      </w:r>
      <w:r w:rsidR="0058479A" w:rsidRPr="007B5897">
        <w:rPr>
          <w:rFonts w:cs="Arial"/>
          <w:color w:val="000000" w:themeColor="text1"/>
          <w:szCs w:val="22"/>
        </w:rPr>
        <w:t xml:space="preserve"> supplier</w:t>
      </w:r>
      <w:r w:rsidR="0058479A" w:rsidRPr="007B5897">
        <w:rPr>
          <w:rFonts w:cs="Arial"/>
          <w:color w:val="000000" w:themeColor="text1"/>
          <w:szCs w:val="22"/>
          <w:lang w:val="x-none"/>
        </w:rPr>
        <w:t xml:space="preserve"> will notify </w:t>
      </w:r>
      <w:r w:rsidR="0058479A" w:rsidRPr="007B5897">
        <w:rPr>
          <w:rFonts w:cs="Arial"/>
          <w:color w:val="000000" w:themeColor="text1"/>
          <w:szCs w:val="22"/>
        </w:rPr>
        <w:t>HMRC</w:t>
      </w:r>
      <w:r w:rsidR="0058479A" w:rsidRPr="007B5897">
        <w:rPr>
          <w:rFonts w:cs="Arial"/>
          <w:color w:val="000000" w:themeColor="text1"/>
          <w:szCs w:val="22"/>
          <w:lang w:val="x-none"/>
        </w:rPr>
        <w:t xml:space="preserve"> in writing and provide the following information:</w:t>
      </w:r>
    </w:p>
    <w:p w14:paraId="015E31DD" w14:textId="77777777" w:rsidR="007B5897" w:rsidRDefault="0058479A" w:rsidP="00126987">
      <w:pPr>
        <w:pStyle w:val="NormalWeb"/>
        <w:numPr>
          <w:ilvl w:val="0"/>
          <w:numId w:val="104"/>
        </w:numPr>
        <w:spacing w:before="120" w:beforeAutospacing="0" w:after="120" w:afterAutospacing="0"/>
        <w:rPr>
          <w:rFonts w:ascii="Arial" w:hAnsi="Arial" w:cs="Arial"/>
          <w:color w:val="000000" w:themeColor="text1"/>
          <w:sz w:val="22"/>
          <w:szCs w:val="22"/>
        </w:rPr>
      </w:pPr>
      <w:r w:rsidRPr="0058479A">
        <w:rPr>
          <w:rFonts w:ascii="Arial" w:hAnsi="Arial" w:cs="Arial"/>
          <w:color w:val="000000" w:themeColor="text1"/>
          <w:sz w:val="22"/>
          <w:szCs w:val="22"/>
        </w:rPr>
        <w:t>Name and address (and company registration number, if appropriate) of the sub-contractor;</w:t>
      </w:r>
    </w:p>
    <w:p w14:paraId="579DD755" w14:textId="15AB95C6" w:rsidR="0058479A" w:rsidRPr="0058479A" w:rsidRDefault="0058479A" w:rsidP="00126987">
      <w:pPr>
        <w:pStyle w:val="NormalWeb"/>
        <w:numPr>
          <w:ilvl w:val="0"/>
          <w:numId w:val="104"/>
        </w:numPr>
        <w:spacing w:before="120" w:beforeAutospacing="0" w:after="120" w:afterAutospacing="0"/>
        <w:rPr>
          <w:rFonts w:ascii="Arial" w:hAnsi="Arial" w:cs="Arial"/>
          <w:color w:val="000000" w:themeColor="text1"/>
          <w:sz w:val="22"/>
          <w:szCs w:val="22"/>
        </w:rPr>
      </w:pPr>
      <w:r w:rsidRPr="0058479A">
        <w:rPr>
          <w:rFonts w:ascii="Arial" w:hAnsi="Arial" w:cs="Arial"/>
          <w:color w:val="000000" w:themeColor="text1"/>
          <w:sz w:val="22"/>
          <w:szCs w:val="22"/>
        </w:rPr>
        <w:t>Details of the sub-contractor's group structure, including company names and registered office for each entity;</w:t>
      </w:r>
    </w:p>
    <w:p w14:paraId="5D5AB636" w14:textId="729D8007" w:rsidR="0058479A" w:rsidRPr="0058479A" w:rsidRDefault="0058479A" w:rsidP="00126987">
      <w:pPr>
        <w:pStyle w:val="NormalWeb"/>
        <w:numPr>
          <w:ilvl w:val="0"/>
          <w:numId w:val="104"/>
        </w:numPr>
        <w:spacing w:before="120" w:beforeAutospacing="0" w:after="120" w:afterAutospacing="0"/>
        <w:rPr>
          <w:rFonts w:ascii="Arial" w:hAnsi="Arial" w:cs="Arial"/>
          <w:color w:val="000000" w:themeColor="text1"/>
          <w:sz w:val="22"/>
          <w:szCs w:val="22"/>
        </w:rPr>
      </w:pPr>
      <w:r w:rsidRPr="0058479A">
        <w:rPr>
          <w:rFonts w:ascii="Arial" w:hAnsi="Arial" w:cs="Arial"/>
          <w:color w:val="000000" w:themeColor="text1"/>
          <w:sz w:val="22"/>
          <w:szCs w:val="22"/>
        </w:rPr>
        <w:t>Name and contact details of the sub-contractor's nominated representative;</w:t>
      </w:r>
    </w:p>
    <w:p w14:paraId="7C0D29C1" w14:textId="1F45939B" w:rsidR="0058479A" w:rsidRPr="0058479A" w:rsidRDefault="0058479A" w:rsidP="00126987">
      <w:pPr>
        <w:pStyle w:val="NormalWeb"/>
        <w:numPr>
          <w:ilvl w:val="0"/>
          <w:numId w:val="104"/>
        </w:numPr>
        <w:spacing w:before="120" w:beforeAutospacing="0" w:after="120" w:afterAutospacing="0"/>
        <w:rPr>
          <w:rFonts w:ascii="Arial" w:hAnsi="Arial" w:cs="Arial"/>
          <w:color w:val="000000" w:themeColor="text1"/>
          <w:sz w:val="22"/>
          <w:szCs w:val="22"/>
        </w:rPr>
      </w:pPr>
      <w:r w:rsidRPr="0058479A">
        <w:rPr>
          <w:rFonts w:ascii="Arial" w:hAnsi="Arial" w:cs="Arial"/>
          <w:color w:val="000000" w:themeColor="text1"/>
          <w:sz w:val="22"/>
          <w:szCs w:val="22"/>
        </w:rPr>
        <w:t>Description of the activities comprising the Specified Function to be carried out pursuant to the Delegation and the sub-contractor’s position and role within the supplier’s supply chain;</w:t>
      </w:r>
    </w:p>
    <w:p w14:paraId="2007BFC9" w14:textId="4B3C5156" w:rsidR="0058479A" w:rsidRPr="0058479A" w:rsidRDefault="0058479A" w:rsidP="00126987">
      <w:pPr>
        <w:pStyle w:val="NormalWeb"/>
        <w:numPr>
          <w:ilvl w:val="0"/>
          <w:numId w:val="104"/>
        </w:numPr>
        <w:spacing w:before="120" w:beforeAutospacing="0" w:after="120" w:afterAutospacing="0"/>
        <w:rPr>
          <w:rFonts w:ascii="Arial" w:hAnsi="Arial" w:cs="Arial"/>
          <w:color w:val="000000" w:themeColor="text1"/>
          <w:sz w:val="22"/>
          <w:szCs w:val="22"/>
        </w:rPr>
      </w:pPr>
      <w:r w:rsidRPr="0058479A">
        <w:rPr>
          <w:rFonts w:ascii="Arial" w:hAnsi="Arial" w:cs="Arial"/>
          <w:color w:val="000000" w:themeColor="text1"/>
          <w:sz w:val="22"/>
          <w:szCs w:val="22"/>
        </w:rPr>
        <w:t xml:space="preserve">The anticipated start date and duration of the Specified Function to be carried out pursuant to the Delegation; </w:t>
      </w:r>
    </w:p>
    <w:p w14:paraId="6455406F" w14:textId="511B7CB8" w:rsidR="0058479A" w:rsidRPr="0058479A" w:rsidRDefault="0058479A" w:rsidP="00126987">
      <w:pPr>
        <w:pStyle w:val="NormalWeb"/>
        <w:numPr>
          <w:ilvl w:val="0"/>
          <w:numId w:val="104"/>
        </w:numPr>
        <w:spacing w:before="120" w:beforeAutospacing="0" w:after="120" w:afterAutospacing="0"/>
        <w:rPr>
          <w:rFonts w:ascii="Arial" w:hAnsi="Arial" w:cs="Arial"/>
          <w:color w:val="000000" w:themeColor="text1"/>
          <w:sz w:val="22"/>
          <w:szCs w:val="22"/>
        </w:rPr>
      </w:pPr>
      <w:r w:rsidRPr="0058479A">
        <w:rPr>
          <w:rFonts w:ascii="Arial" w:hAnsi="Arial" w:cs="Arial"/>
          <w:color w:val="000000" w:themeColor="text1"/>
          <w:sz w:val="22"/>
          <w:szCs w:val="22"/>
        </w:rPr>
        <w:t>Such other information as HMRC requests from time to time.</w:t>
      </w:r>
    </w:p>
    <w:p w14:paraId="3595C7EE" w14:textId="5C753159" w:rsidR="0058479A" w:rsidRPr="0058479A" w:rsidRDefault="007B5897" w:rsidP="0058479A">
      <w:pPr>
        <w:pStyle w:val="FFWLevel1"/>
        <w:spacing w:before="120" w:after="120" w:line="320" w:lineRule="atLeast"/>
        <w:ind w:left="794" w:hanging="794"/>
        <w:rPr>
          <w:rFonts w:ascii="Arial" w:hAnsi="Arial" w:cs="Arial"/>
          <w:b w:val="0"/>
          <w:bCs w:val="0"/>
          <w:color w:val="000000" w:themeColor="text1"/>
          <w:sz w:val="22"/>
          <w:szCs w:val="22"/>
        </w:rPr>
      </w:pPr>
      <w:r>
        <w:rPr>
          <w:rFonts w:ascii="Arial" w:hAnsi="Arial" w:cs="Arial"/>
          <w:b w:val="0"/>
          <w:bCs w:val="0"/>
          <w:color w:val="000000" w:themeColor="text1"/>
          <w:sz w:val="22"/>
          <w:szCs w:val="22"/>
        </w:rPr>
        <w:t>E4.7</w:t>
      </w:r>
      <w:r>
        <w:rPr>
          <w:rFonts w:ascii="Arial" w:hAnsi="Arial" w:cs="Arial"/>
          <w:b w:val="0"/>
          <w:bCs w:val="0"/>
          <w:color w:val="000000" w:themeColor="text1"/>
          <w:sz w:val="22"/>
          <w:szCs w:val="22"/>
        </w:rPr>
        <w:tab/>
      </w:r>
      <w:r w:rsidR="0058479A" w:rsidRPr="0058479A">
        <w:rPr>
          <w:rFonts w:ascii="Arial" w:hAnsi="Arial" w:cs="Arial"/>
          <w:b w:val="0"/>
          <w:bCs w:val="0"/>
          <w:color w:val="000000" w:themeColor="text1"/>
          <w:sz w:val="22"/>
          <w:szCs w:val="22"/>
        </w:rPr>
        <w:t>Following issue of a Delegation the supplier (or the sub-contractor, if applicable) shall be entitled to carry out the Delegated Functions as set out in any associated Delegation Document.</w:t>
      </w:r>
    </w:p>
    <w:p w14:paraId="4E23B4A0" w14:textId="065F8AB3" w:rsidR="0058479A" w:rsidRPr="0058479A" w:rsidRDefault="007B5897" w:rsidP="0058479A">
      <w:pPr>
        <w:pStyle w:val="FFWLevel1"/>
        <w:spacing w:before="120" w:after="120" w:line="320" w:lineRule="atLeast"/>
        <w:ind w:left="794" w:hanging="794"/>
        <w:rPr>
          <w:rFonts w:ascii="Arial" w:hAnsi="Arial" w:cs="Arial"/>
          <w:color w:val="000000" w:themeColor="text1"/>
          <w:sz w:val="22"/>
          <w:szCs w:val="22"/>
        </w:rPr>
      </w:pPr>
      <w:r>
        <w:rPr>
          <w:rFonts w:ascii="Arial" w:hAnsi="Arial" w:cs="Arial"/>
          <w:b w:val="0"/>
          <w:bCs w:val="0"/>
          <w:color w:val="000000" w:themeColor="text1"/>
          <w:sz w:val="22"/>
          <w:szCs w:val="22"/>
        </w:rPr>
        <w:t>E4.8</w:t>
      </w:r>
      <w:r>
        <w:rPr>
          <w:rFonts w:ascii="Arial" w:hAnsi="Arial" w:cs="Arial"/>
          <w:b w:val="0"/>
          <w:bCs w:val="0"/>
          <w:color w:val="000000" w:themeColor="text1"/>
          <w:sz w:val="22"/>
          <w:szCs w:val="22"/>
        </w:rPr>
        <w:tab/>
      </w:r>
      <w:r w:rsidR="0058479A" w:rsidRPr="0058479A">
        <w:rPr>
          <w:rFonts w:ascii="Arial" w:hAnsi="Arial" w:cs="Arial"/>
          <w:b w:val="0"/>
          <w:bCs w:val="0"/>
          <w:color w:val="000000" w:themeColor="text1"/>
          <w:sz w:val="22"/>
          <w:szCs w:val="22"/>
          <w:lang w:val="x-none"/>
        </w:rPr>
        <w:t xml:space="preserve">The </w:t>
      </w:r>
      <w:r w:rsidR="0058479A" w:rsidRPr="0058479A">
        <w:rPr>
          <w:rFonts w:ascii="Arial" w:hAnsi="Arial" w:cs="Arial"/>
          <w:b w:val="0"/>
          <w:bCs w:val="0"/>
          <w:color w:val="000000" w:themeColor="text1"/>
          <w:sz w:val="22"/>
          <w:szCs w:val="22"/>
        </w:rPr>
        <w:t>s</w:t>
      </w:r>
      <w:proofErr w:type="spellStart"/>
      <w:r w:rsidR="0058479A" w:rsidRPr="0058479A">
        <w:rPr>
          <w:rFonts w:ascii="Arial" w:hAnsi="Arial" w:cs="Arial"/>
          <w:b w:val="0"/>
          <w:bCs w:val="0"/>
          <w:color w:val="000000" w:themeColor="text1"/>
          <w:sz w:val="22"/>
          <w:szCs w:val="22"/>
          <w:lang w:val="x-none"/>
        </w:rPr>
        <w:t>upplier</w:t>
      </w:r>
      <w:proofErr w:type="spellEnd"/>
      <w:r w:rsidR="0058479A" w:rsidRPr="0058479A">
        <w:rPr>
          <w:rFonts w:ascii="Arial" w:hAnsi="Arial" w:cs="Arial"/>
          <w:b w:val="0"/>
          <w:bCs w:val="0"/>
          <w:color w:val="000000" w:themeColor="text1"/>
          <w:sz w:val="22"/>
          <w:szCs w:val="22"/>
          <w:lang w:val="x-none"/>
        </w:rPr>
        <w:t xml:space="preserve"> shall procure that its </w:t>
      </w:r>
      <w:r w:rsidR="0058479A" w:rsidRPr="0058479A">
        <w:rPr>
          <w:rFonts w:ascii="Arial" w:hAnsi="Arial" w:cs="Arial"/>
          <w:b w:val="0"/>
          <w:bCs w:val="0"/>
          <w:color w:val="000000" w:themeColor="text1"/>
          <w:sz w:val="22"/>
          <w:szCs w:val="22"/>
        </w:rPr>
        <w:t>s</w:t>
      </w:r>
      <w:proofErr w:type="spellStart"/>
      <w:r w:rsidR="0058479A" w:rsidRPr="0058479A">
        <w:rPr>
          <w:rFonts w:ascii="Arial" w:hAnsi="Arial" w:cs="Arial"/>
          <w:b w:val="0"/>
          <w:bCs w:val="0"/>
          <w:color w:val="000000" w:themeColor="text1"/>
          <w:sz w:val="22"/>
          <w:szCs w:val="22"/>
          <w:lang w:val="x-none"/>
        </w:rPr>
        <w:t>ub</w:t>
      </w:r>
      <w:proofErr w:type="spellEnd"/>
      <w:r w:rsidR="0058479A" w:rsidRPr="0058479A">
        <w:rPr>
          <w:rFonts w:ascii="Arial" w:hAnsi="Arial" w:cs="Arial"/>
          <w:b w:val="0"/>
          <w:bCs w:val="0"/>
          <w:color w:val="000000" w:themeColor="text1"/>
          <w:sz w:val="22"/>
          <w:szCs w:val="22"/>
          <w:lang w:val="x-none"/>
        </w:rPr>
        <w:t xml:space="preserve">-contractors shall, in the exercise of any Delegated Functions, comply with any directions issued by the Commissioners from time to time.  </w:t>
      </w:r>
    </w:p>
    <w:p w14:paraId="4AD53CAF" w14:textId="55175C1D" w:rsidR="0058479A" w:rsidRPr="0058479A" w:rsidRDefault="007B5897" w:rsidP="0058479A">
      <w:pPr>
        <w:pStyle w:val="FFWLevel1"/>
        <w:spacing w:before="120" w:after="120" w:line="320" w:lineRule="atLeast"/>
        <w:ind w:left="794" w:hanging="794"/>
        <w:rPr>
          <w:rFonts w:ascii="Arial" w:hAnsi="Arial" w:cs="Arial"/>
          <w:b w:val="0"/>
          <w:bCs w:val="0"/>
          <w:color w:val="000000" w:themeColor="text1"/>
          <w:sz w:val="22"/>
          <w:szCs w:val="22"/>
        </w:rPr>
      </w:pPr>
      <w:r>
        <w:rPr>
          <w:rFonts w:ascii="Arial" w:hAnsi="Arial" w:cs="Arial"/>
          <w:b w:val="0"/>
          <w:bCs w:val="0"/>
          <w:color w:val="000000" w:themeColor="text1"/>
          <w:sz w:val="22"/>
          <w:szCs w:val="22"/>
        </w:rPr>
        <w:t>E4.9</w:t>
      </w:r>
      <w:r w:rsidR="0058479A" w:rsidRPr="0058479A">
        <w:rPr>
          <w:rFonts w:ascii="Arial" w:hAnsi="Arial" w:cs="Arial"/>
          <w:b w:val="0"/>
          <w:bCs w:val="0"/>
          <w:color w:val="000000" w:themeColor="text1"/>
          <w:sz w:val="22"/>
          <w:szCs w:val="22"/>
        </w:rPr>
        <w:tab/>
        <w:t xml:space="preserve">If a sub-contractor proposes to perform or is likely to perform any Specified Function, </w:t>
      </w:r>
      <w:proofErr w:type="spellStart"/>
      <w:r w:rsidR="0058479A" w:rsidRPr="0058479A">
        <w:rPr>
          <w:rFonts w:ascii="Arial" w:hAnsi="Arial" w:cs="Arial"/>
          <w:b w:val="0"/>
          <w:bCs w:val="0"/>
          <w:color w:val="000000" w:themeColor="text1"/>
          <w:sz w:val="22"/>
          <w:szCs w:val="22"/>
        </w:rPr>
        <w:t>t</w:t>
      </w:r>
      <w:r w:rsidR="0058479A" w:rsidRPr="0058479A">
        <w:rPr>
          <w:rFonts w:ascii="Arial" w:hAnsi="Arial" w:cs="Arial"/>
          <w:b w:val="0"/>
          <w:bCs w:val="0"/>
          <w:color w:val="000000" w:themeColor="text1"/>
          <w:sz w:val="22"/>
          <w:szCs w:val="22"/>
          <w:lang w:val="x-none"/>
        </w:rPr>
        <w:t>he</w:t>
      </w:r>
      <w:proofErr w:type="spellEnd"/>
      <w:r w:rsidR="0058479A" w:rsidRPr="0058479A">
        <w:rPr>
          <w:rFonts w:ascii="Arial" w:hAnsi="Arial" w:cs="Arial"/>
          <w:b w:val="0"/>
          <w:bCs w:val="0"/>
          <w:color w:val="000000" w:themeColor="text1"/>
          <w:sz w:val="22"/>
          <w:szCs w:val="22"/>
          <w:lang w:val="x-none"/>
        </w:rPr>
        <w:t xml:space="preserve"> </w:t>
      </w:r>
      <w:r w:rsidR="0058479A" w:rsidRPr="0058479A">
        <w:rPr>
          <w:rFonts w:ascii="Arial" w:hAnsi="Arial" w:cs="Arial"/>
          <w:b w:val="0"/>
          <w:bCs w:val="0"/>
          <w:color w:val="000000" w:themeColor="text1"/>
          <w:sz w:val="22"/>
          <w:szCs w:val="22"/>
        </w:rPr>
        <w:t>s</w:t>
      </w:r>
      <w:proofErr w:type="spellStart"/>
      <w:r w:rsidR="0058479A" w:rsidRPr="0058479A">
        <w:rPr>
          <w:rFonts w:ascii="Arial" w:hAnsi="Arial" w:cs="Arial"/>
          <w:b w:val="0"/>
          <w:bCs w:val="0"/>
          <w:color w:val="000000" w:themeColor="text1"/>
          <w:sz w:val="22"/>
          <w:szCs w:val="22"/>
          <w:lang w:val="x-none"/>
        </w:rPr>
        <w:t>upplier</w:t>
      </w:r>
      <w:proofErr w:type="spellEnd"/>
      <w:r w:rsidR="0058479A" w:rsidRPr="0058479A">
        <w:rPr>
          <w:rFonts w:ascii="Arial" w:hAnsi="Arial" w:cs="Arial"/>
          <w:b w:val="0"/>
          <w:bCs w:val="0"/>
          <w:color w:val="000000" w:themeColor="text1"/>
          <w:sz w:val="22"/>
          <w:szCs w:val="22"/>
          <w:lang w:val="x-none"/>
        </w:rPr>
        <w:t xml:space="preserve"> shall procure that </w:t>
      </w:r>
      <w:r w:rsidR="0058479A" w:rsidRPr="0058479A">
        <w:rPr>
          <w:rFonts w:ascii="Arial" w:hAnsi="Arial" w:cs="Arial"/>
          <w:b w:val="0"/>
          <w:bCs w:val="0"/>
          <w:color w:val="000000" w:themeColor="text1"/>
          <w:sz w:val="22"/>
          <w:szCs w:val="22"/>
        </w:rPr>
        <w:t>such s</w:t>
      </w:r>
      <w:proofErr w:type="spellStart"/>
      <w:r w:rsidR="0058479A" w:rsidRPr="0058479A">
        <w:rPr>
          <w:rFonts w:ascii="Arial" w:hAnsi="Arial" w:cs="Arial"/>
          <w:b w:val="0"/>
          <w:bCs w:val="0"/>
          <w:color w:val="000000" w:themeColor="text1"/>
          <w:sz w:val="22"/>
          <w:szCs w:val="22"/>
          <w:lang w:val="x-none"/>
        </w:rPr>
        <w:t>ub</w:t>
      </w:r>
      <w:proofErr w:type="spellEnd"/>
      <w:r w:rsidR="0058479A" w:rsidRPr="0058479A">
        <w:rPr>
          <w:rFonts w:ascii="Arial" w:hAnsi="Arial" w:cs="Arial"/>
          <w:b w:val="0"/>
          <w:bCs w:val="0"/>
          <w:color w:val="000000" w:themeColor="text1"/>
          <w:sz w:val="22"/>
          <w:szCs w:val="22"/>
          <w:lang w:val="x-none"/>
        </w:rPr>
        <w:t>-contractors comply with the Delegation Process</w:t>
      </w:r>
      <w:r w:rsidR="0058479A" w:rsidRPr="0058479A">
        <w:rPr>
          <w:rFonts w:ascii="Arial" w:hAnsi="Arial" w:cs="Arial"/>
          <w:b w:val="0"/>
          <w:bCs w:val="0"/>
          <w:color w:val="000000" w:themeColor="text1"/>
          <w:sz w:val="22"/>
          <w:szCs w:val="22"/>
        </w:rPr>
        <w:t xml:space="preserve">. </w:t>
      </w:r>
    </w:p>
    <w:p w14:paraId="7185E841" w14:textId="319368D5" w:rsidR="0058479A" w:rsidRPr="0058479A" w:rsidRDefault="007B5897" w:rsidP="0058479A">
      <w:pPr>
        <w:pStyle w:val="FFWLevel1"/>
        <w:spacing w:before="120" w:after="120" w:line="320" w:lineRule="atLeast"/>
        <w:ind w:left="794" w:hanging="794"/>
        <w:rPr>
          <w:rFonts w:ascii="Arial" w:hAnsi="Arial" w:cs="Arial"/>
          <w:b w:val="0"/>
          <w:bCs w:val="0"/>
          <w:color w:val="000000" w:themeColor="text1"/>
          <w:sz w:val="22"/>
          <w:szCs w:val="22"/>
        </w:rPr>
      </w:pPr>
      <w:r>
        <w:rPr>
          <w:rFonts w:ascii="Arial" w:hAnsi="Arial" w:cs="Arial"/>
          <w:b w:val="0"/>
          <w:bCs w:val="0"/>
          <w:color w:val="000000" w:themeColor="text1"/>
          <w:sz w:val="22"/>
          <w:szCs w:val="22"/>
        </w:rPr>
        <w:t>E4.10</w:t>
      </w:r>
      <w:r>
        <w:rPr>
          <w:rFonts w:ascii="Arial" w:hAnsi="Arial" w:cs="Arial"/>
          <w:b w:val="0"/>
          <w:bCs w:val="0"/>
          <w:color w:val="000000" w:themeColor="text1"/>
          <w:sz w:val="22"/>
          <w:szCs w:val="22"/>
        </w:rPr>
        <w:tab/>
      </w:r>
      <w:r w:rsidR="0058479A" w:rsidRPr="0058479A">
        <w:rPr>
          <w:rFonts w:ascii="Arial" w:hAnsi="Arial" w:cs="Arial"/>
          <w:b w:val="0"/>
          <w:bCs w:val="0"/>
          <w:color w:val="000000" w:themeColor="text1"/>
          <w:sz w:val="22"/>
          <w:szCs w:val="22"/>
        </w:rPr>
        <w:t>The supplier shall procure that all sub-contractors comply with any Delegation Documents that have been issued to them.  </w:t>
      </w:r>
    </w:p>
    <w:p w14:paraId="392BE7EC" w14:textId="73EE1F1F" w:rsidR="0058479A" w:rsidRPr="0058479A" w:rsidRDefault="007B5897" w:rsidP="0058479A">
      <w:pPr>
        <w:pStyle w:val="FFWLevel1"/>
        <w:spacing w:before="120" w:after="120" w:line="320" w:lineRule="atLeast"/>
        <w:ind w:left="794" w:hanging="794"/>
        <w:rPr>
          <w:rFonts w:ascii="Arial" w:hAnsi="Arial" w:cs="Arial"/>
          <w:b w:val="0"/>
          <w:bCs w:val="0"/>
          <w:color w:val="000000" w:themeColor="text1"/>
          <w:sz w:val="22"/>
          <w:szCs w:val="22"/>
        </w:rPr>
      </w:pPr>
      <w:r>
        <w:rPr>
          <w:rFonts w:ascii="Arial" w:hAnsi="Arial" w:cs="Arial"/>
          <w:b w:val="0"/>
          <w:bCs w:val="0"/>
          <w:color w:val="000000" w:themeColor="text1"/>
          <w:sz w:val="22"/>
          <w:szCs w:val="22"/>
        </w:rPr>
        <w:t>E4.11</w:t>
      </w:r>
      <w:r>
        <w:rPr>
          <w:rFonts w:ascii="Arial" w:hAnsi="Arial" w:cs="Arial"/>
          <w:b w:val="0"/>
          <w:bCs w:val="0"/>
          <w:color w:val="000000" w:themeColor="text1"/>
          <w:sz w:val="22"/>
          <w:szCs w:val="22"/>
        </w:rPr>
        <w:tab/>
      </w:r>
      <w:r w:rsidR="0058479A" w:rsidRPr="0058479A">
        <w:rPr>
          <w:rFonts w:ascii="Arial" w:hAnsi="Arial" w:cs="Arial"/>
          <w:b w:val="0"/>
          <w:bCs w:val="0"/>
          <w:color w:val="000000" w:themeColor="text1"/>
          <w:sz w:val="22"/>
          <w:szCs w:val="22"/>
        </w:rPr>
        <w:t xml:space="preserve">The supplier shall not permit any sub-contractor to perform a Specified Function unless the sub-contract with such sub-contractor includes appropriate provisions which require compliance with any applicable Delegation Documents. </w:t>
      </w:r>
    </w:p>
    <w:p w14:paraId="646D0832" w14:textId="0299F216" w:rsidR="0058479A" w:rsidRPr="0058479A" w:rsidRDefault="007B5897" w:rsidP="0058479A">
      <w:pPr>
        <w:pStyle w:val="FFWLevel1"/>
        <w:spacing w:before="120" w:after="120" w:line="320" w:lineRule="atLeast"/>
        <w:ind w:left="794" w:hanging="794"/>
        <w:rPr>
          <w:rFonts w:ascii="Arial" w:hAnsi="Arial" w:cs="Arial"/>
          <w:color w:val="000000" w:themeColor="text1"/>
          <w:sz w:val="22"/>
          <w:szCs w:val="22"/>
          <w:lang w:val="x-none"/>
        </w:rPr>
      </w:pPr>
      <w:r>
        <w:rPr>
          <w:rFonts w:ascii="Arial" w:hAnsi="Arial" w:cs="Arial"/>
          <w:b w:val="0"/>
          <w:bCs w:val="0"/>
          <w:color w:val="000000" w:themeColor="text1"/>
          <w:sz w:val="22"/>
          <w:szCs w:val="22"/>
        </w:rPr>
        <w:t>E4.12</w:t>
      </w:r>
      <w:r>
        <w:rPr>
          <w:rFonts w:ascii="Arial" w:hAnsi="Arial" w:cs="Arial"/>
          <w:b w:val="0"/>
          <w:bCs w:val="0"/>
          <w:color w:val="000000" w:themeColor="text1"/>
          <w:sz w:val="22"/>
          <w:szCs w:val="22"/>
        </w:rPr>
        <w:tab/>
      </w:r>
      <w:r w:rsidR="0058479A" w:rsidRPr="0058479A">
        <w:rPr>
          <w:rFonts w:ascii="Arial" w:hAnsi="Arial" w:cs="Arial"/>
          <w:b w:val="0"/>
          <w:bCs w:val="0"/>
          <w:color w:val="000000" w:themeColor="text1"/>
          <w:sz w:val="22"/>
          <w:szCs w:val="22"/>
          <w:lang w:val="x-none"/>
        </w:rPr>
        <w:t>Any</w:t>
      </w:r>
      <w:r w:rsidR="0058479A" w:rsidRPr="0058479A">
        <w:rPr>
          <w:rFonts w:ascii="Arial" w:hAnsi="Arial" w:cs="Arial"/>
          <w:color w:val="000000" w:themeColor="text1"/>
          <w:sz w:val="22"/>
          <w:szCs w:val="22"/>
          <w:lang w:val="x-none"/>
        </w:rPr>
        <w:t>:</w:t>
      </w:r>
    </w:p>
    <w:p w14:paraId="45E06099" w14:textId="66E8DFCD" w:rsidR="0058479A" w:rsidRPr="0058479A" w:rsidRDefault="0058479A" w:rsidP="00126987">
      <w:pPr>
        <w:pStyle w:val="NormalWeb"/>
        <w:numPr>
          <w:ilvl w:val="0"/>
          <w:numId w:val="105"/>
        </w:numPr>
        <w:spacing w:before="120" w:beforeAutospacing="0" w:after="120" w:afterAutospacing="0"/>
        <w:rPr>
          <w:rFonts w:ascii="Arial" w:hAnsi="Arial" w:cs="Arial"/>
          <w:color w:val="000000" w:themeColor="text1"/>
          <w:sz w:val="22"/>
          <w:szCs w:val="22"/>
        </w:rPr>
      </w:pPr>
      <w:r w:rsidRPr="0058479A">
        <w:rPr>
          <w:rFonts w:ascii="Arial" w:hAnsi="Arial" w:cs="Arial"/>
          <w:color w:val="000000" w:themeColor="text1"/>
          <w:sz w:val="22"/>
          <w:szCs w:val="22"/>
        </w:rPr>
        <w:t>carrying out of a Specified Function by the supplier without a corresponding Delegation covering all of that Specified Function; or</w:t>
      </w:r>
    </w:p>
    <w:p w14:paraId="4BE69FC7" w14:textId="0EDEA2F4" w:rsidR="0058479A" w:rsidRPr="0058479A" w:rsidRDefault="0058479A" w:rsidP="00126987">
      <w:pPr>
        <w:pStyle w:val="NormalWeb"/>
        <w:numPr>
          <w:ilvl w:val="0"/>
          <w:numId w:val="105"/>
        </w:numPr>
        <w:spacing w:before="120" w:beforeAutospacing="0" w:after="120" w:afterAutospacing="0"/>
        <w:rPr>
          <w:rFonts w:ascii="Arial" w:hAnsi="Arial" w:cs="Arial"/>
          <w:color w:val="000000" w:themeColor="text1"/>
          <w:sz w:val="22"/>
          <w:szCs w:val="22"/>
        </w:rPr>
      </w:pPr>
      <w:r w:rsidRPr="0058479A">
        <w:rPr>
          <w:rFonts w:ascii="Arial" w:hAnsi="Arial" w:cs="Arial"/>
          <w:color w:val="000000" w:themeColor="text1"/>
          <w:sz w:val="22"/>
          <w:szCs w:val="22"/>
        </w:rPr>
        <w:t xml:space="preserve">failure by the supplier to comply with a Delegation, </w:t>
      </w:r>
    </w:p>
    <w:p w14:paraId="698C7918" w14:textId="37059916" w:rsidR="0058479A" w:rsidRPr="0058479A" w:rsidRDefault="007B5897" w:rsidP="0058479A">
      <w:pPr>
        <w:pStyle w:val="NormalWeb"/>
        <w:spacing w:before="120" w:beforeAutospacing="0" w:after="120" w:afterAutospacing="0"/>
        <w:ind w:left="794" w:hanging="794"/>
        <w:rPr>
          <w:rFonts w:ascii="Arial" w:hAnsi="Arial" w:cs="Arial"/>
          <w:color w:val="000000" w:themeColor="text1"/>
          <w:sz w:val="22"/>
          <w:szCs w:val="22"/>
        </w:rPr>
      </w:pPr>
      <w:r>
        <w:rPr>
          <w:rFonts w:ascii="Arial" w:hAnsi="Arial" w:cs="Arial"/>
          <w:color w:val="000000" w:themeColor="text1"/>
          <w:sz w:val="22"/>
          <w:szCs w:val="22"/>
        </w:rPr>
        <w:t xml:space="preserve">             </w:t>
      </w:r>
      <w:r w:rsidR="0058479A" w:rsidRPr="0058479A">
        <w:rPr>
          <w:rFonts w:ascii="Arial" w:hAnsi="Arial" w:cs="Arial"/>
          <w:color w:val="000000" w:themeColor="text1"/>
          <w:sz w:val="22"/>
          <w:szCs w:val="22"/>
        </w:rPr>
        <w:t>shall constitute a Supplier Termination Event and HMRC shall be entitled to terminate the contract,</w:t>
      </w:r>
    </w:p>
    <w:p w14:paraId="4D0E8BD3" w14:textId="42A3291E" w:rsidR="0058479A" w:rsidRPr="0058479A" w:rsidRDefault="007B5897" w:rsidP="0058479A">
      <w:pPr>
        <w:pStyle w:val="NormalWeb"/>
        <w:spacing w:before="120" w:beforeAutospacing="0" w:after="120" w:afterAutospacing="0"/>
        <w:ind w:left="794"/>
        <w:rPr>
          <w:rFonts w:ascii="Arial" w:hAnsi="Arial" w:cs="Arial"/>
          <w:color w:val="000000" w:themeColor="text1"/>
          <w:sz w:val="22"/>
          <w:szCs w:val="22"/>
        </w:rPr>
      </w:pPr>
      <w:r>
        <w:rPr>
          <w:rFonts w:ascii="Arial" w:hAnsi="Arial" w:cs="Arial"/>
          <w:color w:val="000000" w:themeColor="text1"/>
          <w:sz w:val="22"/>
          <w:szCs w:val="22"/>
        </w:rPr>
        <w:t>and;</w:t>
      </w:r>
    </w:p>
    <w:p w14:paraId="4216EC07" w14:textId="77777777" w:rsidR="0058479A" w:rsidRPr="0058479A" w:rsidRDefault="0058479A" w:rsidP="0058479A">
      <w:pPr>
        <w:pStyle w:val="NormalWeb"/>
        <w:spacing w:before="120" w:beforeAutospacing="0" w:after="120" w:afterAutospacing="0"/>
        <w:ind w:left="794"/>
        <w:rPr>
          <w:rFonts w:ascii="Arial" w:hAnsi="Arial" w:cs="Arial"/>
          <w:color w:val="000000" w:themeColor="text1"/>
          <w:sz w:val="22"/>
          <w:szCs w:val="22"/>
        </w:rPr>
      </w:pPr>
      <w:r w:rsidRPr="0058479A">
        <w:rPr>
          <w:rFonts w:ascii="Arial" w:hAnsi="Arial" w:cs="Arial"/>
          <w:color w:val="000000" w:themeColor="text1"/>
          <w:sz w:val="22"/>
          <w:szCs w:val="22"/>
        </w:rPr>
        <w:t>any such corresponding act or omission by a sub-contractor shall entitle HMRC to require the supplier to terminate that sub-contract.</w:t>
      </w:r>
    </w:p>
    <w:p w14:paraId="0469A23C" w14:textId="555DC5F8" w:rsidR="0058479A" w:rsidRPr="0058479A" w:rsidRDefault="007B5897" w:rsidP="0058479A">
      <w:pPr>
        <w:pStyle w:val="FFWLevel1"/>
        <w:spacing w:before="120" w:after="120" w:line="320" w:lineRule="atLeast"/>
        <w:ind w:left="794" w:hanging="794"/>
        <w:rPr>
          <w:rFonts w:ascii="Arial" w:hAnsi="Arial" w:cs="Arial"/>
          <w:b w:val="0"/>
          <w:bCs w:val="0"/>
          <w:color w:val="000000" w:themeColor="text1"/>
          <w:sz w:val="22"/>
          <w:szCs w:val="22"/>
        </w:rPr>
      </w:pPr>
      <w:r>
        <w:rPr>
          <w:rFonts w:ascii="Arial" w:hAnsi="Arial" w:cs="Arial"/>
          <w:b w:val="0"/>
          <w:bCs w:val="0"/>
          <w:color w:val="000000" w:themeColor="text1"/>
          <w:sz w:val="22"/>
          <w:szCs w:val="22"/>
        </w:rPr>
        <w:lastRenderedPageBreak/>
        <w:t>E4.13</w:t>
      </w:r>
      <w:r>
        <w:rPr>
          <w:rFonts w:ascii="Arial" w:hAnsi="Arial" w:cs="Arial"/>
          <w:b w:val="0"/>
          <w:bCs w:val="0"/>
          <w:color w:val="000000" w:themeColor="text1"/>
          <w:sz w:val="22"/>
          <w:szCs w:val="22"/>
        </w:rPr>
        <w:tab/>
      </w:r>
      <w:r w:rsidR="0058479A" w:rsidRPr="0058479A">
        <w:rPr>
          <w:rFonts w:ascii="Arial" w:hAnsi="Arial" w:cs="Arial"/>
          <w:b w:val="0"/>
          <w:bCs w:val="0"/>
          <w:color w:val="000000" w:themeColor="text1"/>
          <w:sz w:val="22"/>
          <w:szCs w:val="22"/>
        </w:rPr>
        <w:t xml:space="preserve">The supplier shall monitor its own activity and the activities of its sub-contractors to ensure compliance with the Delegation Process and each Delegation. </w:t>
      </w:r>
    </w:p>
    <w:p w14:paraId="63819B88" w14:textId="26769422" w:rsidR="0058479A" w:rsidRPr="0058479A" w:rsidRDefault="007B5897" w:rsidP="0058479A">
      <w:pPr>
        <w:pStyle w:val="FFWLevel1"/>
        <w:spacing w:before="120" w:after="120" w:line="320" w:lineRule="atLeast"/>
        <w:ind w:left="794" w:hanging="794"/>
        <w:rPr>
          <w:rFonts w:ascii="Arial" w:hAnsi="Arial" w:cs="Arial"/>
          <w:b w:val="0"/>
          <w:bCs w:val="0"/>
          <w:color w:val="000000" w:themeColor="text1"/>
          <w:sz w:val="22"/>
          <w:szCs w:val="22"/>
          <w:lang w:val="x-none"/>
        </w:rPr>
      </w:pPr>
      <w:r>
        <w:rPr>
          <w:rFonts w:ascii="Arial" w:hAnsi="Arial" w:cs="Arial"/>
          <w:b w:val="0"/>
          <w:bCs w:val="0"/>
          <w:color w:val="000000" w:themeColor="text1"/>
          <w:sz w:val="22"/>
          <w:szCs w:val="22"/>
        </w:rPr>
        <w:t>E4.14</w:t>
      </w:r>
      <w:r>
        <w:rPr>
          <w:rFonts w:ascii="Arial" w:hAnsi="Arial" w:cs="Arial"/>
          <w:b w:val="0"/>
          <w:bCs w:val="0"/>
          <w:color w:val="000000" w:themeColor="text1"/>
          <w:sz w:val="22"/>
          <w:szCs w:val="22"/>
        </w:rPr>
        <w:tab/>
      </w:r>
      <w:r w:rsidR="0058479A" w:rsidRPr="0058479A">
        <w:rPr>
          <w:rFonts w:ascii="Arial" w:hAnsi="Arial" w:cs="Arial"/>
          <w:b w:val="0"/>
          <w:bCs w:val="0"/>
          <w:color w:val="000000" w:themeColor="text1"/>
          <w:sz w:val="22"/>
          <w:szCs w:val="22"/>
          <w:lang w:val="x-none"/>
        </w:rPr>
        <w:t xml:space="preserve">The </w:t>
      </w:r>
      <w:r w:rsidR="0058479A" w:rsidRPr="0058479A">
        <w:rPr>
          <w:rFonts w:ascii="Arial" w:hAnsi="Arial" w:cs="Arial"/>
          <w:b w:val="0"/>
          <w:bCs w:val="0"/>
          <w:color w:val="000000" w:themeColor="text1"/>
          <w:sz w:val="22"/>
          <w:szCs w:val="22"/>
        </w:rPr>
        <w:t>s</w:t>
      </w:r>
      <w:proofErr w:type="spellStart"/>
      <w:r w:rsidR="0058479A" w:rsidRPr="0058479A">
        <w:rPr>
          <w:rFonts w:ascii="Arial" w:hAnsi="Arial" w:cs="Arial"/>
          <w:b w:val="0"/>
          <w:bCs w:val="0"/>
          <w:color w:val="000000" w:themeColor="text1"/>
          <w:sz w:val="22"/>
          <w:szCs w:val="22"/>
          <w:lang w:val="x-none"/>
        </w:rPr>
        <w:t>upplier</w:t>
      </w:r>
      <w:proofErr w:type="spellEnd"/>
      <w:r w:rsidR="0058479A" w:rsidRPr="0058479A">
        <w:rPr>
          <w:rFonts w:ascii="Arial" w:hAnsi="Arial" w:cs="Arial"/>
          <w:b w:val="0"/>
          <w:bCs w:val="0"/>
          <w:color w:val="000000" w:themeColor="text1"/>
          <w:sz w:val="22"/>
          <w:szCs w:val="22"/>
          <w:lang w:val="x-none"/>
        </w:rPr>
        <w:t xml:space="preserve"> shall make available to </w:t>
      </w:r>
      <w:r w:rsidR="0058479A" w:rsidRPr="0058479A">
        <w:rPr>
          <w:rFonts w:ascii="Arial" w:hAnsi="Arial" w:cs="Arial"/>
          <w:b w:val="0"/>
          <w:bCs w:val="0"/>
          <w:color w:val="000000" w:themeColor="text1"/>
          <w:sz w:val="22"/>
          <w:szCs w:val="22"/>
        </w:rPr>
        <w:t xml:space="preserve">HMRC </w:t>
      </w:r>
      <w:r w:rsidR="0058479A" w:rsidRPr="0058479A">
        <w:rPr>
          <w:rFonts w:ascii="Arial" w:hAnsi="Arial" w:cs="Arial"/>
          <w:b w:val="0"/>
          <w:bCs w:val="0"/>
          <w:color w:val="000000" w:themeColor="text1"/>
          <w:sz w:val="22"/>
          <w:szCs w:val="22"/>
          <w:lang w:val="x-none"/>
        </w:rPr>
        <w:t>such reasonable and proportionate management information which is agreed from time to time including details of any remedial action taken to ensure ongoing compliance with the Delegation Process and each Delegation.</w:t>
      </w:r>
    </w:p>
    <w:p w14:paraId="7E389209" w14:textId="435C5910" w:rsidR="0058479A" w:rsidRPr="0058479A" w:rsidRDefault="007B5897" w:rsidP="0058479A">
      <w:pPr>
        <w:pStyle w:val="FFWLevel1"/>
        <w:spacing w:before="120" w:after="120" w:line="320" w:lineRule="atLeast"/>
        <w:ind w:left="794" w:hanging="794"/>
        <w:rPr>
          <w:rFonts w:ascii="Arial" w:hAnsi="Arial" w:cs="Arial"/>
          <w:b w:val="0"/>
          <w:bCs w:val="0"/>
          <w:color w:val="000000" w:themeColor="text1"/>
          <w:sz w:val="22"/>
          <w:szCs w:val="22"/>
          <w:lang w:val="x-none"/>
        </w:rPr>
      </w:pPr>
      <w:r>
        <w:rPr>
          <w:rFonts w:ascii="Arial" w:hAnsi="Arial" w:cs="Arial"/>
          <w:b w:val="0"/>
          <w:bCs w:val="0"/>
          <w:color w:val="000000" w:themeColor="text1"/>
          <w:sz w:val="22"/>
          <w:szCs w:val="22"/>
        </w:rPr>
        <w:t>E4.15</w:t>
      </w:r>
      <w:r>
        <w:rPr>
          <w:rFonts w:ascii="Arial" w:hAnsi="Arial" w:cs="Arial"/>
          <w:b w:val="0"/>
          <w:bCs w:val="0"/>
          <w:color w:val="000000" w:themeColor="text1"/>
          <w:sz w:val="22"/>
          <w:szCs w:val="22"/>
        </w:rPr>
        <w:tab/>
      </w:r>
      <w:r w:rsidR="0058479A" w:rsidRPr="0058479A">
        <w:rPr>
          <w:rFonts w:ascii="Arial" w:hAnsi="Arial" w:cs="Arial"/>
          <w:b w:val="0"/>
          <w:bCs w:val="0"/>
          <w:color w:val="000000" w:themeColor="text1"/>
          <w:sz w:val="22"/>
          <w:szCs w:val="22"/>
        </w:rPr>
        <w:t>HMRC</w:t>
      </w:r>
      <w:r w:rsidR="0058479A" w:rsidRPr="0058479A">
        <w:rPr>
          <w:rFonts w:ascii="Arial" w:hAnsi="Arial" w:cs="Arial"/>
          <w:b w:val="0"/>
          <w:bCs w:val="0"/>
          <w:color w:val="000000" w:themeColor="text1"/>
          <w:sz w:val="22"/>
          <w:szCs w:val="22"/>
          <w:lang w:val="x-none"/>
        </w:rPr>
        <w:t xml:space="preserve"> shall be entitled to revoke any Delegation held by the </w:t>
      </w:r>
      <w:r w:rsidR="0058479A" w:rsidRPr="0058479A">
        <w:rPr>
          <w:rFonts w:ascii="Arial" w:hAnsi="Arial" w:cs="Arial"/>
          <w:b w:val="0"/>
          <w:bCs w:val="0"/>
          <w:color w:val="000000" w:themeColor="text1"/>
          <w:sz w:val="22"/>
          <w:szCs w:val="22"/>
        </w:rPr>
        <w:t>s</w:t>
      </w:r>
      <w:proofErr w:type="spellStart"/>
      <w:r w:rsidR="0058479A" w:rsidRPr="0058479A">
        <w:rPr>
          <w:rFonts w:ascii="Arial" w:hAnsi="Arial" w:cs="Arial"/>
          <w:b w:val="0"/>
          <w:bCs w:val="0"/>
          <w:color w:val="000000" w:themeColor="text1"/>
          <w:sz w:val="22"/>
          <w:szCs w:val="22"/>
          <w:lang w:val="x-none"/>
        </w:rPr>
        <w:t>upplier</w:t>
      </w:r>
      <w:proofErr w:type="spellEnd"/>
      <w:r w:rsidR="0058479A" w:rsidRPr="0058479A">
        <w:rPr>
          <w:rFonts w:ascii="Arial" w:hAnsi="Arial" w:cs="Arial"/>
          <w:b w:val="0"/>
          <w:bCs w:val="0"/>
          <w:color w:val="000000" w:themeColor="text1"/>
          <w:sz w:val="22"/>
          <w:szCs w:val="22"/>
          <w:lang w:val="x-none"/>
        </w:rPr>
        <w:t xml:space="preserve"> and its Delegate </w:t>
      </w:r>
      <w:r w:rsidR="0058479A" w:rsidRPr="0058479A">
        <w:rPr>
          <w:rFonts w:ascii="Arial" w:hAnsi="Arial" w:cs="Arial"/>
          <w:b w:val="0"/>
          <w:bCs w:val="0"/>
          <w:color w:val="000000" w:themeColor="text1"/>
          <w:sz w:val="22"/>
          <w:szCs w:val="22"/>
        </w:rPr>
        <w:t>s</w:t>
      </w:r>
      <w:proofErr w:type="spellStart"/>
      <w:r w:rsidR="0058479A" w:rsidRPr="0058479A">
        <w:rPr>
          <w:rFonts w:ascii="Arial" w:hAnsi="Arial" w:cs="Arial"/>
          <w:b w:val="0"/>
          <w:bCs w:val="0"/>
          <w:color w:val="000000" w:themeColor="text1"/>
          <w:sz w:val="22"/>
          <w:szCs w:val="22"/>
          <w:lang w:val="x-none"/>
        </w:rPr>
        <w:t>ub</w:t>
      </w:r>
      <w:proofErr w:type="spellEnd"/>
      <w:r w:rsidR="0058479A" w:rsidRPr="0058479A">
        <w:rPr>
          <w:rFonts w:ascii="Arial" w:hAnsi="Arial" w:cs="Arial"/>
          <w:b w:val="0"/>
          <w:bCs w:val="0"/>
          <w:color w:val="000000" w:themeColor="text1"/>
          <w:sz w:val="22"/>
          <w:szCs w:val="22"/>
          <w:lang w:val="x-none"/>
        </w:rPr>
        <w:t xml:space="preserve">-contractors with immediate effect by notice to the </w:t>
      </w:r>
      <w:r w:rsidR="0058479A" w:rsidRPr="0058479A">
        <w:rPr>
          <w:rFonts w:ascii="Arial" w:hAnsi="Arial" w:cs="Arial"/>
          <w:b w:val="0"/>
          <w:bCs w:val="0"/>
          <w:color w:val="000000" w:themeColor="text1"/>
          <w:sz w:val="22"/>
          <w:szCs w:val="22"/>
        </w:rPr>
        <w:t>s</w:t>
      </w:r>
      <w:proofErr w:type="spellStart"/>
      <w:r w:rsidR="0058479A" w:rsidRPr="0058479A">
        <w:rPr>
          <w:rFonts w:ascii="Arial" w:hAnsi="Arial" w:cs="Arial"/>
          <w:b w:val="0"/>
          <w:bCs w:val="0"/>
          <w:color w:val="000000" w:themeColor="text1"/>
          <w:sz w:val="22"/>
          <w:szCs w:val="22"/>
          <w:lang w:val="x-none"/>
        </w:rPr>
        <w:t>upplier</w:t>
      </w:r>
      <w:proofErr w:type="spellEnd"/>
      <w:r w:rsidR="0058479A" w:rsidRPr="0058479A">
        <w:rPr>
          <w:rFonts w:ascii="Arial" w:hAnsi="Arial" w:cs="Arial"/>
          <w:b w:val="0"/>
          <w:bCs w:val="0"/>
          <w:color w:val="000000" w:themeColor="text1"/>
          <w:sz w:val="22"/>
          <w:szCs w:val="22"/>
          <w:lang w:val="x-none"/>
        </w:rPr>
        <w:t xml:space="preserve"> where th</w:t>
      </w:r>
      <w:r w:rsidR="0058479A" w:rsidRPr="0058479A">
        <w:rPr>
          <w:rFonts w:ascii="Arial" w:hAnsi="Arial" w:cs="Arial"/>
          <w:b w:val="0"/>
          <w:bCs w:val="0"/>
          <w:color w:val="000000" w:themeColor="text1"/>
          <w:sz w:val="22"/>
          <w:szCs w:val="22"/>
        </w:rPr>
        <w:t>e</w:t>
      </w:r>
      <w:r w:rsidR="0058479A" w:rsidRPr="0058479A">
        <w:rPr>
          <w:rFonts w:ascii="Arial" w:hAnsi="Arial" w:cs="Arial"/>
          <w:b w:val="0"/>
          <w:bCs w:val="0"/>
          <w:color w:val="000000" w:themeColor="text1"/>
          <w:sz w:val="22"/>
          <w:szCs w:val="22"/>
          <w:lang w:val="x-none"/>
        </w:rPr>
        <w:t xml:space="preserve"> contract is terminated or expires. </w:t>
      </w:r>
    </w:p>
    <w:p w14:paraId="5B47571B" w14:textId="28F076FC" w:rsidR="0058479A" w:rsidRPr="0058479A" w:rsidRDefault="007B5897" w:rsidP="0058479A">
      <w:pPr>
        <w:pStyle w:val="FFWLevel1"/>
        <w:spacing w:before="120" w:after="120" w:line="320" w:lineRule="atLeast"/>
        <w:ind w:left="794" w:hanging="794"/>
        <w:rPr>
          <w:rFonts w:ascii="Arial" w:hAnsi="Arial" w:cs="Arial"/>
          <w:b w:val="0"/>
          <w:bCs w:val="0"/>
          <w:color w:val="000000" w:themeColor="text1"/>
          <w:sz w:val="22"/>
          <w:szCs w:val="22"/>
          <w:lang w:val="x-none"/>
        </w:rPr>
      </w:pPr>
      <w:r>
        <w:rPr>
          <w:rFonts w:ascii="Arial" w:hAnsi="Arial" w:cs="Arial"/>
          <w:b w:val="0"/>
          <w:bCs w:val="0"/>
          <w:color w:val="000000" w:themeColor="text1"/>
          <w:sz w:val="22"/>
          <w:szCs w:val="22"/>
        </w:rPr>
        <w:t>E4.16</w:t>
      </w:r>
      <w:r>
        <w:rPr>
          <w:rFonts w:ascii="Arial" w:hAnsi="Arial" w:cs="Arial"/>
          <w:b w:val="0"/>
          <w:bCs w:val="0"/>
          <w:color w:val="000000" w:themeColor="text1"/>
          <w:sz w:val="22"/>
          <w:szCs w:val="22"/>
        </w:rPr>
        <w:tab/>
      </w:r>
      <w:r w:rsidR="0058479A" w:rsidRPr="0058479A">
        <w:rPr>
          <w:rFonts w:ascii="Arial" w:hAnsi="Arial" w:cs="Arial"/>
          <w:b w:val="0"/>
          <w:bCs w:val="0"/>
          <w:color w:val="000000" w:themeColor="text1"/>
          <w:sz w:val="22"/>
          <w:szCs w:val="22"/>
          <w:lang w:val="x-none"/>
        </w:rPr>
        <w:t xml:space="preserve">Following revocation of a </w:t>
      </w:r>
      <w:r w:rsidR="0058479A" w:rsidRPr="0058479A">
        <w:rPr>
          <w:rFonts w:ascii="Arial" w:hAnsi="Arial" w:cs="Arial"/>
          <w:b w:val="0"/>
          <w:bCs w:val="0"/>
          <w:color w:val="000000" w:themeColor="text1"/>
          <w:sz w:val="22"/>
          <w:szCs w:val="22"/>
        </w:rPr>
        <w:t>Delegation HMRC</w:t>
      </w:r>
      <w:r w:rsidR="0058479A" w:rsidRPr="0058479A">
        <w:rPr>
          <w:rFonts w:ascii="Arial" w:hAnsi="Arial" w:cs="Arial"/>
          <w:b w:val="0"/>
          <w:bCs w:val="0"/>
          <w:color w:val="000000" w:themeColor="text1"/>
          <w:sz w:val="22"/>
          <w:szCs w:val="22"/>
          <w:lang w:val="x-none"/>
        </w:rPr>
        <w:t xml:space="preserve"> shall liaise with the </w:t>
      </w:r>
      <w:r w:rsidR="0058479A" w:rsidRPr="0058479A">
        <w:rPr>
          <w:rFonts w:ascii="Arial" w:hAnsi="Arial" w:cs="Arial"/>
          <w:b w:val="0"/>
          <w:bCs w:val="0"/>
          <w:color w:val="000000" w:themeColor="text1"/>
          <w:sz w:val="22"/>
          <w:szCs w:val="22"/>
        </w:rPr>
        <w:t>s</w:t>
      </w:r>
      <w:proofErr w:type="spellStart"/>
      <w:r w:rsidR="0058479A" w:rsidRPr="0058479A">
        <w:rPr>
          <w:rFonts w:ascii="Arial" w:hAnsi="Arial" w:cs="Arial"/>
          <w:b w:val="0"/>
          <w:bCs w:val="0"/>
          <w:color w:val="000000" w:themeColor="text1"/>
          <w:sz w:val="22"/>
          <w:szCs w:val="22"/>
          <w:lang w:val="x-none"/>
        </w:rPr>
        <w:t>upplier</w:t>
      </w:r>
      <w:proofErr w:type="spellEnd"/>
      <w:r w:rsidR="0058479A" w:rsidRPr="0058479A">
        <w:rPr>
          <w:rFonts w:ascii="Arial" w:hAnsi="Arial" w:cs="Arial"/>
          <w:b w:val="0"/>
          <w:bCs w:val="0"/>
          <w:color w:val="000000" w:themeColor="text1"/>
          <w:sz w:val="22"/>
          <w:szCs w:val="22"/>
          <w:lang w:val="x-none"/>
        </w:rPr>
        <w:t xml:space="preserve"> in relation to any </w:t>
      </w:r>
      <w:r w:rsidR="0058479A" w:rsidRPr="0058479A">
        <w:rPr>
          <w:rFonts w:ascii="Arial" w:hAnsi="Arial" w:cs="Arial"/>
          <w:b w:val="0"/>
          <w:bCs w:val="0"/>
          <w:color w:val="000000" w:themeColor="text1"/>
          <w:sz w:val="22"/>
          <w:szCs w:val="22"/>
        </w:rPr>
        <w:t>Delegations</w:t>
      </w:r>
      <w:r w:rsidR="0058479A" w:rsidRPr="0058479A">
        <w:rPr>
          <w:rFonts w:ascii="Arial" w:hAnsi="Arial" w:cs="Arial"/>
          <w:b w:val="0"/>
          <w:bCs w:val="0"/>
          <w:color w:val="000000" w:themeColor="text1"/>
          <w:sz w:val="22"/>
          <w:szCs w:val="22"/>
          <w:lang w:val="x-none"/>
        </w:rPr>
        <w:t xml:space="preserve"> which are required in order to enable the </w:t>
      </w:r>
      <w:r w:rsidR="0058479A" w:rsidRPr="0058479A">
        <w:rPr>
          <w:rFonts w:ascii="Arial" w:hAnsi="Arial" w:cs="Arial"/>
          <w:b w:val="0"/>
          <w:bCs w:val="0"/>
          <w:color w:val="000000" w:themeColor="text1"/>
          <w:sz w:val="22"/>
          <w:szCs w:val="22"/>
        </w:rPr>
        <w:t>s</w:t>
      </w:r>
      <w:proofErr w:type="spellStart"/>
      <w:r w:rsidR="0058479A" w:rsidRPr="0058479A">
        <w:rPr>
          <w:rFonts w:ascii="Arial" w:hAnsi="Arial" w:cs="Arial"/>
          <w:b w:val="0"/>
          <w:bCs w:val="0"/>
          <w:color w:val="000000" w:themeColor="text1"/>
          <w:sz w:val="22"/>
          <w:szCs w:val="22"/>
          <w:lang w:val="x-none"/>
        </w:rPr>
        <w:t>upplier</w:t>
      </w:r>
      <w:proofErr w:type="spellEnd"/>
      <w:r w:rsidR="0058479A" w:rsidRPr="0058479A">
        <w:rPr>
          <w:rFonts w:ascii="Arial" w:hAnsi="Arial" w:cs="Arial"/>
          <w:b w:val="0"/>
          <w:bCs w:val="0"/>
          <w:color w:val="000000" w:themeColor="text1"/>
          <w:sz w:val="22"/>
          <w:szCs w:val="22"/>
          <w:lang w:val="x-none"/>
        </w:rPr>
        <w:t xml:space="preserve"> to provide any </w:t>
      </w:r>
      <w:r w:rsidR="0058479A" w:rsidRPr="0058479A">
        <w:rPr>
          <w:rFonts w:ascii="Arial" w:hAnsi="Arial" w:cs="Arial"/>
          <w:b w:val="0"/>
          <w:bCs w:val="0"/>
          <w:color w:val="000000" w:themeColor="text1"/>
          <w:sz w:val="22"/>
          <w:szCs w:val="22"/>
        </w:rPr>
        <w:t>s</w:t>
      </w:r>
      <w:proofErr w:type="spellStart"/>
      <w:r w:rsidR="0058479A" w:rsidRPr="0058479A">
        <w:rPr>
          <w:rFonts w:ascii="Arial" w:hAnsi="Arial" w:cs="Arial"/>
          <w:b w:val="0"/>
          <w:bCs w:val="0"/>
          <w:color w:val="000000" w:themeColor="text1"/>
          <w:sz w:val="22"/>
          <w:szCs w:val="22"/>
          <w:lang w:val="x-none"/>
        </w:rPr>
        <w:t>ervices</w:t>
      </w:r>
      <w:proofErr w:type="spellEnd"/>
      <w:r w:rsidR="0058479A" w:rsidRPr="0058479A">
        <w:rPr>
          <w:rFonts w:ascii="Arial" w:hAnsi="Arial" w:cs="Arial"/>
          <w:b w:val="0"/>
          <w:bCs w:val="0"/>
          <w:color w:val="000000" w:themeColor="text1"/>
          <w:sz w:val="22"/>
          <w:szCs w:val="22"/>
          <w:lang w:val="x-none"/>
        </w:rPr>
        <w:t xml:space="preserve"> which are agreed to be provided following termination or expiry.</w:t>
      </w:r>
    </w:p>
    <w:p w14:paraId="5AE5A01E" w14:textId="30A41118" w:rsidR="0058479A" w:rsidRPr="0058479A" w:rsidRDefault="007B5897" w:rsidP="0058479A">
      <w:pPr>
        <w:pStyle w:val="FFWLevel1"/>
        <w:spacing w:before="120" w:after="120" w:line="320" w:lineRule="atLeast"/>
        <w:ind w:left="794" w:hanging="794"/>
        <w:rPr>
          <w:rFonts w:ascii="Arial" w:hAnsi="Arial" w:cs="Arial"/>
          <w:b w:val="0"/>
          <w:bCs w:val="0"/>
          <w:color w:val="000000" w:themeColor="text1"/>
          <w:sz w:val="22"/>
          <w:szCs w:val="22"/>
          <w:lang w:val="x-none"/>
        </w:rPr>
      </w:pPr>
      <w:r>
        <w:rPr>
          <w:rFonts w:ascii="Arial" w:hAnsi="Arial" w:cs="Arial"/>
          <w:b w:val="0"/>
          <w:bCs w:val="0"/>
          <w:color w:val="000000" w:themeColor="text1"/>
          <w:sz w:val="22"/>
          <w:szCs w:val="22"/>
        </w:rPr>
        <w:t>E4.17</w:t>
      </w:r>
      <w:r>
        <w:rPr>
          <w:rFonts w:ascii="Arial" w:hAnsi="Arial" w:cs="Arial"/>
          <w:b w:val="0"/>
          <w:bCs w:val="0"/>
          <w:color w:val="000000" w:themeColor="text1"/>
          <w:sz w:val="22"/>
          <w:szCs w:val="22"/>
        </w:rPr>
        <w:tab/>
      </w:r>
      <w:r w:rsidR="0058479A" w:rsidRPr="0058479A">
        <w:rPr>
          <w:rFonts w:ascii="Arial" w:hAnsi="Arial" w:cs="Arial"/>
          <w:b w:val="0"/>
          <w:bCs w:val="0"/>
          <w:color w:val="000000" w:themeColor="text1"/>
          <w:sz w:val="22"/>
          <w:szCs w:val="22"/>
          <w:lang w:val="x-none"/>
        </w:rPr>
        <w:t xml:space="preserve">The </w:t>
      </w:r>
      <w:r w:rsidR="0058479A" w:rsidRPr="0058479A">
        <w:rPr>
          <w:rFonts w:ascii="Arial" w:hAnsi="Arial" w:cs="Arial"/>
          <w:b w:val="0"/>
          <w:bCs w:val="0"/>
          <w:color w:val="000000" w:themeColor="text1"/>
          <w:sz w:val="22"/>
          <w:szCs w:val="22"/>
        </w:rPr>
        <w:t>s</w:t>
      </w:r>
      <w:proofErr w:type="spellStart"/>
      <w:r w:rsidR="0058479A" w:rsidRPr="0058479A">
        <w:rPr>
          <w:rFonts w:ascii="Arial" w:hAnsi="Arial" w:cs="Arial"/>
          <w:b w:val="0"/>
          <w:bCs w:val="0"/>
          <w:color w:val="000000" w:themeColor="text1"/>
          <w:sz w:val="22"/>
          <w:szCs w:val="22"/>
          <w:lang w:val="x-none"/>
        </w:rPr>
        <w:t>upplier</w:t>
      </w:r>
      <w:proofErr w:type="spellEnd"/>
      <w:r w:rsidR="0058479A" w:rsidRPr="0058479A">
        <w:rPr>
          <w:rFonts w:ascii="Arial" w:hAnsi="Arial" w:cs="Arial"/>
          <w:b w:val="0"/>
          <w:bCs w:val="0"/>
          <w:color w:val="000000" w:themeColor="text1"/>
          <w:sz w:val="22"/>
          <w:szCs w:val="22"/>
          <w:lang w:val="x-none"/>
        </w:rPr>
        <w:t xml:space="preserve"> agrees that </w:t>
      </w:r>
      <w:r w:rsidR="0058479A" w:rsidRPr="0058479A">
        <w:rPr>
          <w:rFonts w:ascii="Arial" w:hAnsi="Arial" w:cs="Arial"/>
          <w:b w:val="0"/>
          <w:bCs w:val="0"/>
          <w:color w:val="000000" w:themeColor="text1"/>
          <w:sz w:val="22"/>
          <w:szCs w:val="22"/>
        </w:rPr>
        <w:t>HMRC</w:t>
      </w:r>
      <w:r w:rsidR="0058479A" w:rsidRPr="0058479A">
        <w:rPr>
          <w:rFonts w:ascii="Arial" w:hAnsi="Arial" w:cs="Arial"/>
          <w:b w:val="0"/>
          <w:bCs w:val="0"/>
          <w:color w:val="000000" w:themeColor="text1"/>
          <w:sz w:val="22"/>
          <w:szCs w:val="22"/>
          <w:lang w:val="x-none"/>
        </w:rPr>
        <w:t xml:space="preserve"> can revoke all or any Delegation with immediate effect at any time where the Commissioners consider it reasonable and proportionate to do so.</w:t>
      </w:r>
    </w:p>
    <w:p w14:paraId="363C7BA9" w14:textId="5EC560E2" w:rsidR="0058479A" w:rsidRPr="0058479A" w:rsidRDefault="007B5897" w:rsidP="0058479A">
      <w:pPr>
        <w:pStyle w:val="FFWLevel1"/>
        <w:spacing w:before="120" w:after="120" w:line="320" w:lineRule="atLeast"/>
        <w:ind w:left="794" w:hanging="794"/>
        <w:rPr>
          <w:rFonts w:ascii="Arial" w:hAnsi="Arial" w:cs="Arial"/>
          <w:b w:val="0"/>
          <w:bCs w:val="0"/>
          <w:color w:val="000000" w:themeColor="text1"/>
          <w:sz w:val="22"/>
          <w:szCs w:val="22"/>
          <w:lang w:val="x-none"/>
        </w:rPr>
      </w:pPr>
      <w:r>
        <w:rPr>
          <w:rFonts w:ascii="Arial" w:hAnsi="Arial" w:cs="Arial"/>
          <w:b w:val="0"/>
          <w:bCs w:val="0"/>
          <w:color w:val="000000" w:themeColor="text1"/>
          <w:sz w:val="22"/>
          <w:szCs w:val="22"/>
        </w:rPr>
        <w:t>E4.18</w:t>
      </w:r>
      <w:r>
        <w:rPr>
          <w:rFonts w:ascii="Arial" w:hAnsi="Arial" w:cs="Arial"/>
          <w:b w:val="0"/>
          <w:bCs w:val="0"/>
          <w:color w:val="000000" w:themeColor="text1"/>
          <w:sz w:val="22"/>
          <w:szCs w:val="22"/>
        </w:rPr>
        <w:tab/>
      </w:r>
      <w:r w:rsidR="0058479A" w:rsidRPr="0058479A">
        <w:rPr>
          <w:rFonts w:ascii="Arial" w:hAnsi="Arial" w:cs="Arial"/>
          <w:b w:val="0"/>
          <w:bCs w:val="0"/>
          <w:color w:val="000000" w:themeColor="text1"/>
          <w:sz w:val="22"/>
          <w:szCs w:val="22"/>
          <w:lang w:val="x-none"/>
        </w:rPr>
        <w:t xml:space="preserve">The </w:t>
      </w:r>
      <w:r w:rsidR="0058479A" w:rsidRPr="0058479A">
        <w:rPr>
          <w:rFonts w:ascii="Arial" w:hAnsi="Arial" w:cs="Arial"/>
          <w:b w:val="0"/>
          <w:bCs w:val="0"/>
          <w:color w:val="000000" w:themeColor="text1"/>
          <w:sz w:val="22"/>
          <w:szCs w:val="22"/>
        </w:rPr>
        <w:t>s</w:t>
      </w:r>
      <w:proofErr w:type="spellStart"/>
      <w:r w:rsidR="0058479A" w:rsidRPr="0058479A">
        <w:rPr>
          <w:rFonts w:ascii="Arial" w:hAnsi="Arial" w:cs="Arial"/>
          <w:b w:val="0"/>
          <w:bCs w:val="0"/>
          <w:color w:val="000000" w:themeColor="text1"/>
          <w:sz w:val="22"/>
          <w:szCs w:val="22"/>
          <w:lang w:val="x-none"/>
        </w:rPr>
        <w:t>upplier</w:t>
      </w:r>
      <w:proofErr w:type="spellEnd"/>
      <w:r w:rsidR="0058479A" w:rsidRPr="0058479A">
        <w:rPr>
          <w:rFonts w:ascii="Arial" w:hAnsi="Arial" w:cs="Arial"/>
          <w:b w:val="0"/>
          <w:bCs w:val="0"/>
          <w:color w:val="000000" w:themeColor="text1"/>
          <w:sz w:val="22"/>
          <w:szCs w:val="22"/>
          <w:lang w:val="x-none"/>
        </w:rPr>
        <w:t xml:space="preserve"> shall promptly, and in any event within 2 Working Days, notify </w:t>
      </w:r>
      <w:r w:rsidR="0058479A" w:rsidRPr="0058479A">
        <w:rPr>
          <w:rFonts w:ascii="Arial" w:hAnsi="Arial" w:cs="Arial"/>
          <w:b w:val="0"/>
          <w:bCs w:val="0"/>
          <w:color w:val="000000" w:themeColor="text1"/>
          <w:sz w:val="22"/>
          <w:szCs w:val="22"/>
        </w:rPr>
        <w:t xml:space="preserve">HMRC </w:t>
      </w:r>
      <w:r w:rsidR="0058479A" w:rsidRPr="0058479A">
        <w:rPr>
          <w:rFonts w:ascii="Arial" w:hAnsi="Arial" w:cs="Arial"/>
          <w:b w:val="0"/>
          <w:bCs w:val="0"/>
          <w:color w:val="000000" w:themeColor="text1"/>
          <w:sz w:val="22"/>
          <w:szCs w:val="22"/>
          <w:lang w:val="x-none"/>
        </w:rPr>
        <w:t xml:space="preserve">if a Delegate </w:t>
      </w:r>
      <w:r w:rsidR="0058479A" w:rsidRPr="0058479A">
        <w:rPr>
          <w:rFonts w:ascii="Arial" w:hAnsi="Arial" w:cs="Arial"/>
          <w:b w:val="0"/>
          <w:bCs w:val="0"/>
          <w:color w:val="000000" w:themeColor="text1"/>
          <w:sz w:val="22"/>
          <w:szCs w:val="22"/>
        </w:rPr>
        <w:t>s</w:t>
      </w:r>
      <w:proofErr w:type="spellStart"/>
      <w:r w:rsidR="0058479A" w:rsidRPr="0058479A">
        <w:rPr>
          <w:rFonts w:ascii="Arial" w:hAnsi="Arial" w:cs="Arial"/>
          <w:b w:val="0"/>
          <w:bCs w:val="0"/>
          <w:color w:val="000000" w:themeColor="text1"/>
          <w:sz w:val="22"/>
          <w:szCs w:val="22"/>
          <w:lang w:val="x-none"/>
        </w:rPr>
        <w:t>ub</w:t>
      </w:r>
      <w:proofErr w:type="spellEnd"/>
      <w:r w:rsidR="0058479A" w:rsidRPr="0058479A">
        <w:rPr>
          <w:rFonts w:ascii="Arial" w:hAnsi="Arial" w:cs="Arial"/>
          <w:b w:val="0"/>
          <w:bCs w:val="0"/>
          <w:color w:val="000000" w:themeColor="text1"/>
          <w:sz w:val="22"/>
          <w:szCs w:val="22"/>
          <w:lang w:val="x-none"/>
        </w:rPr>
        <w:t>-</w:t>
      </w:r>
      <w:r w:rsidR="0058479A" w:rsidRPr="0058479A">
        <w:rPr>
          <w:rFonts w:ascii="Arial" w:hAnsi="Arial" w:cs="Arial"/>
          <w:b w:val="0"/>
          <w:bCs w:val="0"/>
          <w:color w:val="000000" w:themeColor="text1"/>
          <w:sz w:val="22"/>
          <w:szCs w:val="22"/>
        </w:rPr>
        <w:t>c</w:t>
      </w:r>
      <w:proofErr w:type="spellStart"/>
      <w:r w:rsidR="0058479A" w:rsidRPr="0058479A">
        <w:rPr>
          <w:rFonts w:ascii="Arial" w:hAnsi="Arial" w:cs="Arial"/>
          <w:b w:val="0"/>
          <w:bCs w:val="0"/>
          <w:color w:val="000000" w:themeColor="text1"/>
          <w:sz w:val="22"/>
          <w:szCs w:val="22"/>
          <w:lang w:val="x-none"/>
        </w:rPr>
        <w:t>ontractor</w:t>
      </w:r>
      <w:proofErr w:type="spellEnd"/>
      <w:r w:rsidR="0058479A" w:rsidRPr="0058479A">
        <w:rPr>
          <w:rFonts w:ascii="Arial" w:hAnsi="Arial" w:cs="Arial"/>
          <w:b w:val="0"/>
          <w:bCs w:val="0"/>
          <w:color w:val="000000" w:themeColor="text1"/>
          <w:sz w:val="22"/>
          <w:szCs w:val="22"/>
          <w:lang w:val="x-none"/>
        </w:rPr>
        <w:t xml:space="preserve"> ceases to be a </w:t>
      </w:r>
      <w:r w:rsidR="0058479A" w:rsidRPr="0058479A">
        <w:rPr>
          <w:rFonts w:ascii="Arial" w:hAnsi="Arial" w:cs="Arial"/>
          <w:b w:val="0"/>
          <w:bCs w:val="0"/>
          <w:color w:val="000000" w:themeColor="text1"/>
          <w:sz w:val="22"/>
          <w:szCs w:val="22"/>
        </w:rPr>
        <w:t>s</w:t>
      </w:r>
      <w:proofErr w:type="spellStart"/>
      <w:r w:rsidR="0058479A" w:rsidRPr="0058479A">
        <w:rPr>
          <w:rFonts w:ascii="Arial" w:hAnsi="Arial" w:cs="Arial"/>
          <w:b w:val="0"/>
          <w:bCs w:val="0"/>
          <w:color w:val="000000" w:themeColor="text1"/>
          <w:sz w:val="22"/>
          <w:szCs w:val="22"/>
          <w:lang w:val="x-none"/>
        </w:rPr>
        <w:t>ub</w:t>
      </w:r>
      <w:proofErr w:type="spellEnd"/>
      <w:r w:rsidR="0058479A" w:rsidRPr="0058479A">
        <w:rPr>
          <w:rFonts w:ascii="Arial" w:hAnsi="Arial" w:cs="Arial"/>
          <w:b w:val="0"/>
          <w:bCs w:val="0"/>
          <w:color w:val="000000" w:themeColor="text1"/>
          <w:sz w:val="22"/>
          <w:szCs w:val="22"/>
          <w:lang w:val="x-none"/>
        </w:rPr>
        <w:t xml:space="preserve">-contractor.  </w:t>
      </w:r>
    </w:p>
    <w:p w14:paraId="4960D74A" w14:textId="2BE3C1F3" w:rsidR="0058479A" w:rsidRPr="0058479A" w:rsidRDefault="007B5897" w:rsidP="0058479A">
      <w:pPr>
        <w:pStyle w:val="FFWLevel1"/>
        <w:spacing w:before="120" w:after="120" w:line="320" w:lineRule="atLeast"/>
        <w:ind w:left="794" w:hanging="794"/>
        <w:rPr>
          <w:rFonts w:ascii="Arial" w:hAnsi="Arial" w:cs="Arial"/>
          <w:color w:val="000000" w:themeColor="text1"/>
          <w:sz w:val="22"/>
          <w:szCs w:val="22"/>
          <w:lang w:val="x-none"/>
        </w:rPr>
      </w:pPr>
      <w:r>
        <w:rPr>
          <w:rFonts w:ascii="Arial" w:hAnsi="Arial" w:cs="Arial"/>
          <w:b w:val="0"/>
          <w:bCs w:val="0"/>
          <w:color w:val="000000" w:themeColor="text1"/>
          <w:sz w:val="22"/>
          <w:szCs w:val="22"/>
        </w:rPr>
        <w:t>E4.19</w:t>
      </w:r>
      <w:r>
        <w:rPr>
          <w:rFonts w:ascii="Arial" w:hAnsi="Arial" w:cs="Arial"/>
          <w:b w:val="0"/>
          <w:bCs w:val="0"/>
          <w:color w:val="000000" w:themeColor="text1"/>
          <w:sz w:val="22"/>
          <w:szCs w:val="22"/>
        </w:rPr>
        <w:tab/>
      </w:r>
      <w:r w:rsidR="0058479A" w:rsidRPr="0058479A">
        <w:rPr>
          <w:rFonts w:ascii="Arial" w:hAnsi="Arial" w:cs="Arial"/>
          <w:b w:val="0"/>
          <w:bCs w:val="0"/>
          <w:color w:val="000000" w:themeColor="text1"/>
          <w:sz w:val="22"/>
          <w:szCs w:val="22"/>
          <w:lang w:val="x-none"/>
        </w:rPr>
        <w:t xml:space="preserve">The </w:t>
      </w:r>
      <w:r w:rsidR="0058479A" w:rsidRPr="0058479A">
        <w:rPr>
          <w:rFonts w:ascii="Arial" w:hAnsi="Arial" w:cs="Arial"/>
          <w:b w:val="0"/>
          <w:bCs w:val="0"/>
          <w:color w:val="000000" w:themeColor="text1"/>
          <w:sz w:val="22"/>
          <w:szCs w:val="22"/>
        </w:rPr>
        <w:t>s</w:t>
      </w:r>
      <w:proofErr w:type="spellStart"/>
      <w:r w:rsidR="0058479A" w:rsidRPr="0058479A">
        <w:rPr>
          <w:rFonts w:ascii="Arial" w:hAnsi="Arial" w:cs="Arial"/>
          <w:b w:val="0"/>
          <w:bCs w:val="0"/>
          <w:color w:val="000000" w:themeColor="text1"/>
          <w:sz w:val="22"/>
          <w:szCs w:val="22"/>
          <w:lang w:val="x-none"/>
        </w:rPr>
        <w:t>upplier</w:t>
      </w:r>
      <w:proofErr w:type="spellEnd"/>
      <w:r w:rsidR="0058479A" w:rsidRPr="0058479A">
        <w:rPr>
          <w:rFonts w:ascii="Arial" w:hAnsi="Arial" w:cs="Arial"/>
          <w:b w:val="0"/>
          <w:bCs w:val="0"/>
          <w:color w:val="000000" w:themeColor="text1"/>
          <w:sz w:val="22"/>
          <w:szCs w:val="22"/>
          <w:lang w:val="x-none"/>
        </w:rPr>
        <w:t xml:space="preserve"> shall promptly, and in any event within 5 Working Days, notify </w:t>
      </w:r>
      <w:r w:rsidR="0058479A" w:rsidRPr="0058479A">
        <w:rPr>
          <w:rFonts w:ascii="Arial" w:hAnsi="Arial" w:cs="Arial"/>
          <w:b w:val="0"/>
          <w:bCs w:val="0"/>
          <w:color w:val="000000" w:themeColor="text1"/>
          <w:sz w:val="22"/>
          <w:szCs w:val="22"/>
        </w:rPr>
        <w:t>HMRC</w:t>
      </w:r>
      <w:r w:rsidR="0058479A" w:rsidRPr="0058479A">
        <w:rPr>
          <w:rFonts w:ascii="Arial" w:hAnsi="Arial" w:cs="Arial"/>
          <w:b w:val="0"/>
          <w:bCs w:val="0"/>
          <w:color w:val="000000" w:themeColor="text1"/>
          <w:sz w:val="22"/>
          <w:szCs w:val="22"/>
          <w:lang w:val="x-none"/>
        </w:rPr>
        <w:t xml:space="preserve"> if an entitlement to terminate the </w:t>
      </w:r>
      <w:r w:rsidR="0058479A" w:rsidRPr="0058479A">
        <w:rPr>
          <w:rFonts w:ascii="Arial" w:hAnsi="Arial" w:cs="Arial"/>
          <w:b w:val="0"/>
          <w:bCs w:val="0"/>
          <w:color w:val="000000" w:themeColor="text1"/>
          <w:sz w:val="22"/>
          <w:szCs w:val="22"/>
        </w:rPr>
        <w:t>s</w:t>
      </w:r>
      <w:proofErr w:type="spellStart"/>
      <w:r w:rsidR="0058479A" w:rsidRPr="0058479A">
        <w:rPr>
          <w:rFonts w:ascii="Arial" w:hAnsi="Arial" w:cs="Arial"/>
          <w:b w:val="0"/>
          <w:bCs w:val="0"/>
          <w:color w:val="000000" w:themeColor="text1"/>
          <w:sz w:val="22"/>
          <w:szCs w:val="22"/>
          <w:lang w:val="x-none"/>
        </w:rPr>
        <w:t>ub</w:t>
      </w:r>
      <w:proofErr w:type="spellEnd"/>
      <w:r w:rsidR="0058479A" w:rsidRPr="0058479A">
        <w:rPr>
          <w:rFonts w:ascii="Arial" w:hAnsi="Arial" w:cs="Arial"/>
          <w:b w:val="0"/>
          <w:bCs w:val="0"/>
          <w:color w:val="000000" w:themeColor="text1"/>
          <w:sz w:val="22"/>
          <w:szCs w:val="22"/>
          <w:lang w:val="x-none"/>
        </w:rPr>
        <w:t xml:space="preserve">-contract of any Delegate </w:t>
      </w:r>
      <w:r w:rsidR="0058479A" w:rsidRPr="0058479A">
        <w:rPr>
          <w:rFonts w:ascii="Arial" w:hAnsi="Arial" w:cs="Arial"/>
          <w:b w:val="0"/>
          <w:bCs w:val="0"/>
          <w:color w:val="000000" w:themeColor="text1"/>
          <w:sz w:val="22"/>
          <w:szCs w:val="22"/>
        </w:rPr>
        <w:t>s</w:t>
      </w:r>
      <w:proofErr w:type="spellStart"/>
      <w:r w:rsidR="0058479A" w:rsidRPr="0058479A">
        <w:rPr>
          <w:rFonts w:ascii="Arial" w:hAnsi="Arial" w:cs="Arial"/>
          <w:b w:val="0"/>
          <w:bCs w:val="0"/>
          <w:color w:val="000000" w:themeColor="text1"/>
          <w:sz w:val="22"/>
          <w:szCs w:val="22"/>
          <w:lang w:val="x-none"/>
        </w:rPr>
        <w:t>ub</w:t>
      </w:r>
      <w:proofErr w:type="spellEnd"/>
      <w:r w:rsidR="0058479A" w:rsidRPr="0058479A">
        <w:rPr>
          <w:rFonts w:ascii="Arial" w:hAnsi="Arial" w:cs="Arial"/>
          <w:b w:val="0"/>
          <w:bCs w:val="0"/>
          <w:color w:val="000000" w:themeColor="text1"/>
          <w:sz w:val="22"/>
          <w:szCs w:val="22"/>
          <w:lang w:val="x-none"/>
        </w:rPr>
        <w:t>-</w:t>
      </w:r>
      <w:r w:rsidR="0058479A" w:rsidRPr="0058479A">
        <w:rPr>
          <w:rFonts w:ascii="Arial" w:hAnsi="Arial" w:cs="Arial"/>
          <w:b w:val="0"/>
          <w:bCs w:val="0"/>
          <w:color w:val="000000" w:themeColor="text1"/>
          <w:sz w:val="22"/>
          <w:szCs w:val="22"/>
        </w:rPr>
        <w:t>c</w:t>
      </w:r>
      <w:proofErr w:type="spellStart"/>
      <w:r w:rsidR="0058479A" w:rsidRPr="0058479A">
        <w:rPr>
          <w:rFonts w:ascii="Arial" w:hAnsi="Arial" w:cs="Arial"/>
          <w:b w:val="0"/>
          <w:bCs w:val="0"/>
          <w:color w:val="000000" w:themeColor="text1"/>
          <w:sz w:val="22"/>
          <w:szCs w:val="22"/>
          <w:lang w:val="x-none"/>
        </w:rPr>
        <w:t>ontractor</w:t>
      </w:r>
      <w:proofErr w:type="spellEnd"/>
      <w:r w:rsidR="0058479A" w:rsidRPr="0058479A">
        <w:rPr>
          <w:rFonts w:ascii="Arial" w:hAnsi="Arial" w:cs="Arial"/>
          <w:b w:val="0"/>
          <w:bCs w:val="0"/>
          <w:color w:val="000000" w:themeColor="text1"/>
          <w:sz w:val="22"/>
          <w:szCs w:val="22"/>
          <w:lang w:val="x-none"/>
        </w:rPr>
        <w:t xml:space="preserve"> has arisen.</w:t>
      </w:r>
    </w:p>
    <w:p w14:paraId="6CE7BB63" w14:textId="26565522" w:rsidR="0058479A" w:rsidRDefault="007B5897" w:rsidP="007B5897">
      <w:pPr>
        <w:spacing w:line="320" w:lineRule="atLeast"/>
        <w:ind w:left="792" w:hanging="792"/>
        <w:rPr>
          <w:rFonts w:cs="Arial"/>
          <w:color w:val="000000" w:themeColor="text1"/>
          <w:szCs w:val="22"/>
          <w:shd w:val="clear" w:color="auto" w:fill="FFFFFF"/>
        </w:rPr>
      </w:pPr>
      <w:r>
        <w:rPr>
          <w:rFonts w:cs="Arial"/>
          <w:color w:val="000000" w:themeColor="text1"/>
          <w:szCs w:val="22"/>
          <w:shd w:val="clear" w:color="auto" w:fill="FFFFFF"/>
        </w:rPr>
        <w:t>E4.20</w:t>
      </w:r>
      <w:r>
        <w:rPr>
          <w:rFonts w:cs="Arial"/>
          <w:color w:val="000000" w:themeColor="text1"/>
          <w:szCs w:val="22"/>
          <w:shd w:val="clear" w:color="auto" w:fill="FFFFFF"/>
        </w:rPr>
        <w:tab/>
      </w:r>
      <w:r w:rsidR="0058479A" w:rsidRPr="0058479A">
        <w:rPr>
          <w:rFonts w:cs="Arial"/>
          <w:color w:val="000000" w:themeColor="text1"/>
          <w:szCs w:val="22"/>
          <w:shd w:val="clear" w:color="auto" w:fill="FFFFFF"/>
        </w:rPr>
        <w:t>The supplier shall ensure that each Delegate sub-contractor has in place appropriate and proportionate anti-bribery policies and procedures.</w:t>
      </w:r>
    </w:p>
    <w:p w14:paraId="590CB8AA" w14:textId="77777777" w:rsidR="007B5897" w:rsidRPr="007B5897" w:rsidRDefault="007B5897" w:rsidP="007B5897">
      <w:pPr>
        <w:spacing w:line="320" w:lineRule="atLeast"/>
        <w:ind w:left="792" w:hanging="792"/>
        <w:rPr>
          <w:rFonts w:cs="Arial"/>
          <w:color w:val="000000" w:themeColor="text1"/>
          <w:szCs w:val="22"/>
          <w:shd w:val="clear" w:color="auto" w:fill="FFFFFF"/>
        </w:rPr>
      </w:pPr>
    </w:p>
    <w:p w14:paraId="110CB955" w14:textId="438A2911" w:rsidR="0058479A" w:rsidRPr="007B5897" w:rsidRDefault="007B5897" w:rsidP="0058479A">
      <w:pPr>
        <w:rPr>
          <w:rFonts w:cs="Arial"/>
          <w:b/>
          <w:bCs/>
          <w:color w:val="000000" w:themeColor="text1"/>
          <w:sz w:val="24"/>
          <w:szCs w:val="22"/>
        </w:rPr>
      </w:pPr>
      <w:r w:rsidRPr="007B5897">
        <w:rPr>
          <w:rFonts w:cs="Arial"/>
          <w:b/>
          <w:bCs/>
          <w:color w:val="000000" w:themeColor="text1"/>
          <w:sz w:val="24"/>
          <w:szCs w:val="22"/>
        </w:rPr>
        <w:t>E5</w:t>
      </w:r>
      <w:r w:rsidRPr="007B5897">
        <w:rPr>
          <w:rFonts w:cs="Arial"/>
          <w:b/>
          <w:bCs/>
          <w:color w:val="000000" w:themeColor="text1"/>
          <w:sz w:val="24"/>
          <w:szCs w:val="22"/>
        </w:rPr>
        <w:tab/>
      </w:r>
      <w:r w:rsidR="0058479A" w:rsidRPr="007B5897">
        <w:rPr>
          <w:rFonts w:cs="Arial"/>
          <w:b/>
          <w:bCs/>
          <w:color w:val="000000" w:themeColor="text1"/>
          <w:sz w:val="24"/>
          <w:szCs w:val="22"/>
        </w:rPr>
        <w:t>Monitoring and Assurance</w:t>
      </w:r>
    </w:p>
    <w:p w14:paraId="090E9FC9" w14:textId="58153E41" w:rsidR="0058479A" w:rsidRPr="0058479A" w:rsidRDefault="007B5897" w:rsidP="007B5897">
      <w:pPr>
        <w:ind w:left="720" w:hanging="720"/>
        <w:rPr>
          <w:rFonts w:cs="Arial"/>
          <w:color w:val="000000" w:themeColor="text1"/>
          <w:szCs w:val="22"/>
          <w:shd w:val="clear" w:color="auto" w:fill="FFFFFF"/>
        </w:rPr>
      </w:pPr>
      <w:r>
        <w:rPr>
          <w:rFonts w:eastAsia="Segoe UI" w:cs="Arial"/>
          <w:snapToGrid w:val="0"/>
          <w:color w:val="000000" w:themeColor="text1"/>
          <w:kern w:val="24"/>
          <w:szCs w:val="22"/>
          <w:lang w:eastAsia="en-GB"/>
        </w:rPr>
        <w:t>E5.1</w:t>
      </w:r>
      <w:r>
        <w:rPr>
          <w:rFonts w:eastAsia="Segoe UI" w:cs="Arial"/>
          <w:snapToGrid w:val="0"/>
          <w:color w:val="000000" w:themeColor="text1"/>
          <w:kern w:val="24"/>
          <w:szCs w:val="22"/>
          <w:lang w:eastAsia="en-GB"/>
        </w:rPr>
        <w:tab/>
      </w:r>
      <w:r w:rsidR="0058479A" w:rsidRPr="0058479A">
        <w:rPr>
          <w:rFonts w:cs="Arial"/>
          <w:color w:val="000000" w:themeColor="text1"/>
          <w:szCs w:val="22"/>
          <w:shd w:val="clear" w:color="auto" w:fill="FFFFFF"/>
        </w:rPr>
        <w:t xml:space="preserve">Monitoring &amp; Assurance (M&amp;A) is tied directly to the Commissioners for Revenue &amp; Customs Act (CRCA) 2005. </w:t>
      </w:r>
    </w:p>
    <w:p w14:paraId="1114974C" w14:textId="42021E0D" w:rsidR="0058479A" w:rsidRPr="0058479A" w:rsidRDefault="007B5897" w:rsidP="007B5897">
      <w:pPr>
        <w:ind w:left="720" w:hanging="720"/>
        <w:rPr>
          <w:rFonts w:cs="Arial"/>
          <w:color w:val="000000" w:themeColor="text1"/>
          <w:szCs w:val="22"/>
          <w:shd w:val="clear" w:color="auto" w:fill="FFFFFF"/>
        </w:rPr>
      </w:pPr>
      <w:r>
        <w:rPr>
          <w:rFonts w:cs="Arial"/>
          <w:color w:val="000000" w:themeColor="text1"/>
          <w:szCs w:val="22"/>
          <w:shd w:val="clear" w:color="auto" w:fill="FFFFFF"/>
        </w:rPr>
        <w:t>E5.2</w:t>
      </w:r>
      <w:r>
        <w:rPr>
          <w:rFonts w:cs="Arial"/>
          <w:color w:val="000000" w:themeColor="text1"/>
          <w:szCs w:val="22"/>
          <w:shd w:val="clear" w:color="auto" w:fill="FFFFFF"/>
        </w:rPr>
        <w:tab/>
      </w:r>
      <w:r w:rsidR="0058479A" w:rsidRPr="0058479A">
        <w:rPr>
          <w:rFonts w:cs="Arial"/>
          <w:color w:val="000000" w:themeColor="text1"/>
          <w:szCs w:val="22"/>
          <w:shd w:val="clear" w:color="auto" w:fill="FFFFFF"/>
        </w:rPr>
        <w:t>CRCA  2005 states Commissioners can authorise third parties to undertake their functions for them – in this case, the function being debt collection – but if they do, the CRCA also says the Commissioners must monitor how that function is being executed.</w:t>
      </w:r>
    </w:p>
    <w:p w14:paraId="4CB79DF7" w14:textId="68FBA013" w:rsidR="0058479A" w:rsidRPr="0058479A" w:rsidRDefault="007B5897" w:rsidP="007B5897">
      <w:pPr>
        <w:ind w:left="720" w:hanging="720"/>
        <w:jc w:val="both"/>
        <w:rPr>
          <w:rFonts w:cs="Arial"/>
          <w:color w:val="000000" w:themeColor="text1"/>
          <w:szCs w:val="22"/>
        </w:rPr>
      </w:pPr>
      <w:r>
        <w:rPr>
          <w:rFonts w:cs="Arial"/>
          <w:color w:val="000000" w:themeColor="text1"/>
          <w:szCs w:val="22"/>
        </w:rPr>
        <w:t>E5.3</w:t>
      </w:r>
      <w:r>
        <w:rPr>
          <w:rFonts w:cs="Arial"/>
          <w:color w:val="000000" w:themeColor="text1"/>
          <w:szCs w:val="22"/>
        </w:rPr>
        <w:tab/>
      </w:r>
      <w:r w:rsidR="0058479A" w:rsidRPr="0058479A">
        <w:rPr>
          <w:rFonts w:cs="Arial"/>
          <w:color w:val="000000" w:themeColor="text1"/>
          <w:szCs w:val="22"/>
        </w:rPr>
        <w:t>To ensure the Commissioners’ statutory duty to monitor delegated functions are carried out, suppliers are subject to a robust M&amp;A process that includes discretionary assurance visits carried out by HMRC staff on behalf of the Commissioners.</w:t>
      </w:r>
    </w:p>
    <w:p w14:paraId="50BCA53D" w14:textId="6BE029CF" w:rsidR="0058479A" w:rsidRPr="0058479A" w:rsidRDefault="007B5897" w:rsidP="0058479A">
      <w:pPr>
        <w:jc w:val="both"/>
        <w:rPr>
          <w:rFonts w:cs="Arial"/>
          <w:color w:val="000000" w:themeColor="text1"/>
          <w:szCs w:val="22"/>
        </w:rPr>
      </w:pPr>
      <w:r>
        <w:rPr>
          <w:rFonts w:cs="Arial"/>
          <w:color w:val="000000" w:themeColor="text1"/>
          <w:szCs w:val="22"/>
        </w:rPr>
        <w:t>E5.4</w:t>
      </w:r>
      <w:r>
        <w:rPr>
          <w:rFonts w:cs="Arial"/>
          <w:color w:val="000000" w:themeColor="text1"/>
          <w:szCs w:val="22"/>
        </w:rPr>
        <w:tab/>
      </w:r>
      <w:r w:rsidR="0058479A" w:rsidRPr="0058479A">
        <w:rPr>
          <w:rFonts w:cs="Arial"/>
          <w:color w:val="000000" w:themeColor="text1"/>
          <w:szCs w:val="22"/>
        </w:rPr>
        <w:t xml:space="preserve">Each supplier receives a Monitoring &amp; Assurance visit at least once per year. </w:t>
      </w:r>
    </w:p>
    <w:p w14:paraId="7939D55A" w14:textId="42FC80A6" w:rsidR="0058479A" w:rsidRPr="0058479A" w:rsidRDefault="007B5897" w:rsidP="007B5897">
      <w:pPr>
        <w:ind w:left="720" w:hanging="720"/>
        <w:jc w:val="both"/>
        <w:rPr>
          <w:rFonts w:cs="Arial"/>
          <w:color w:val="000000" w:themeColor="text1"/>
          <w:szCs w:val="22"/>
        </w:rPr>
      </w:pPr>
      <w:r>
        <w:rPr>
          <w:rFonts w:cs="Arial"/>
          <w:color w:val="000000" w:themeColor="text1"/>
          <w:szCs w:val="22"/>
        </w:rPr>
        <w:lastRenderedPageBreak/>
        <w:t>E5.5</w:t>
      </w:r>
      <w:r>
        <w:rPr>
          <w:rFonts w:cs="Arial"/>
          <w:color w:val="000000" w:themeColor="text1"/>
          <w:szCs w:val="22"/>
        </w:rPr>
        <w:tab/>
      </w:r>
      <w:r w:rsidR="0058479A" w:rsidRPr="0058479A">
        <w:rPr>
          <w:rFonts w:cs="Arial"/>
          <w:color w:val="000000" w:themeColor="text1"/>
          <w:szCs w:val="22"/>
        </w:rPr>
        <w:t>The M&amp;A plan carries a wide ranging list of assurance checks to confirm the supplier is complying with HMRC policies related to the delivery of an Auctioneer Service.</w:t>
      </w:r>
    </w:p>
    <w:p w14:paraId="2CFF5C64" w14:textId="467458C3" w:rsidR="0058479A" w:rsidRPr="0058479A" w:rsidRDefault="007B5897" w:rsidP="007B5897">
      <w:pPr>
        <w:ind w:left="720" w:hanging="720"/>
        <w:jc w:val="both"/>
        <w:rPr>
          <w:rFonts w:cs="Arial"/>
          <w:color w:val="000000" w:themeColor="text1"/>
          <w:szCs w:val="22"/>
        </w:rPr>
      </w:pPr>
      <w:r>
        <w:rPr>
          <w:rFonts w:cs="Arial"/>
          <w:color w:val="000000" w:themeColor="text1"/>
          <w:szCs w:val="22"/>
        </w:rPr>
        <w:t>E5.6</w:t>
      </w:r>
      <w:r>
        <w:rPr>
          <w:rFonts w:cs="Arial"/>
          <w:color w:val="000000" w:themeColor="text1"/>
          <w:szCs w:val="22"/>
        </w:rPr>
        <w:tab/>
      </w:r>
      <w:r w:rsidR="0058479A" w:rsidRPr="0058479A">
        <w:rPr>
          <w:rFonts w:cs="Arial"/>
          <w:color w:val="000000" w:themeColor="text1"/>
          <w:szCs w:val="22"/>
        </w:rPr>
        <w:t>After each visit, the supplier is rated Green, Amber or Red and it’s this RAG Status that determines Assurance Frequency &amp; Remedial Action.</w:t>
      </w:r>
    </w:p>
    <w:p w14:paraId="12C73B2C" w14:textId="13F14378" w:rsidR="0058479A" w:rsidRPr="0058479A" w:rsidRDefault="007B5897" w:rsidP="007B5897">
      <w:pPr>
        <w:ind w:left="720" w:hanging="720"/>
        <w:jc w:val="both"/>
        <w:rPr>
          <w:rFonts w:cs="Arial"/>
          <w:color w:val="000000" w:themeColor="text1"/>
          <w:szCs w:val="22"/>
        </w:rPr>
      </w:pPr>
      <w:r>
        <w:rPr>
          <w:rFonts w:cs="Arial"/>
          <w:color w:val="000000" w:themeColor="text1"/>
          <w:szCs w:val="22"/>
        </w:rPr>
        <w:t>E5.7</w:t>
      </w:r>
      <w:r>
        <w:rPr>
          <w:rFonts w:cs="Arial"/>
          <w:color w:val="000000" w:themeColor="text1"/>
          <w:szCs w:val="22"/>
        </w:rPr>
        <w:tab/>
      </w:r>
      <w:r w:rsidR="0058479A" w:rsidRPr="0058479A">
        <w:rPr>
          <w:rFonts w:cs="Arial"/>
          <w:color w:val="000000" w:themeColor="text1"/>
          <w:szCs w:val="22"/>
        </w:rPr>
        <w:t xml:space="preserve">HMRC expects suppliers to monitor risks in their own supply chains; and the Monitoring &amp; Assurance regime includes checking for evidence this actually occurs. </w:t>
      </w:r>
    </w:p>
    <w:p w14:paraId="3AEDA0AF" w14:textId="29B5FBBB" w:rsidR="0058479A" w:rsidRPr="0058479A" w:rsidRDefault="007B5897" w:rsidP="007B5897">
      <w:pPr>
        <w:ind w:left="720" w:hanging="720"/>
        <w:jc w:val="both"/>
        <w:rPr>
          <w:rFonts w:cs="Arial"/>
          <w:color w:val="000000" w:themeColor="text1"/>
          <w:szCs w:val="22"/>
        </w:rPr>
      </w:pPr>
      <w:r>
        <w:rPr>
          <w:rFonts w:cs="Arial"/>
          <w:color w:val="000000" w:themeColor="text1"/>
          <w:szCs w:val="22"/>
        </w:rPr>
        <w:t>E5.8</w:t>
      </w:r>
      <w:r>
        <w:rPr>
          <w:rFonts w:cs="Arial"/>
          <w:color w:val="000000" w:themeColor="text1"/>
          <w:szCs w:val="22"/>
        </w:rPr>
        <w:tab/>
      </w:r>
      <w:r w:rsidR="0058479A" w:rsidRPr="0058479A">
        <w:rPr>
          <w:rFonts w:cs="Arial"/>
          <w:color w:val="000000" w:themeColor="text1"/>
          <w:szCs w:val="22"/>
        </w:rPr>
        <w:t>If sufficient concerns are identified, HMRC reserves the right to visit sub-contractors.</w:t>
      </w:r>
      <w:bookmarkStart w:id="301" w:name="_Toc447529902"/>
    </w:p>
    <w:p w14:paraId="74293540" w14:textId="77777777" w:rsidR="0058479A" w:rsidRDefault="0058479A" w:rsidP="0058479A"/>
    <w:p w14:paraId="56E14B5F" w14:textId="77777777" w:rsidR="0058479A" w:rsidRDefault="0058479A" w:rsidP="0058479A"/>
    <w:p w14:paraId="1C1558F3" w14:textId="77777777" w:rsidR="0058479A" w:rsidRDefault="0058479A" w:rsidP="0058479A"/>
    <w:p w14:paraId="7A022928" w14:textId="77777777" w:rsidR="0058479A" w:rsidRDefault="0058479A" w:rsidP="0058479A"/>
    <w:p w14:paraId="3FF1DD4A" w14:textId="77777777" w:rsidR="0058479A" w:rsidRDefault="0058479A" w:rsidP="0058479A"/>
    <w:p w14:paraId="3CC3402B" w14:textId="77777777" w:rsidR="0058479A" w:rsidRDefault="0058479A" w:rsidP="0058479A"/>
    <w:p w14:paraId="298174C2" w14:textId="77777777" w:rsidR="0058479A" w:rsidRDefault="0058479A" w:rsidP="0058479A"/>
    <w:p w14:paraId="666906B9" w14:textId="77777777" w:rsidR="0058479A" w:rsidRDefault="0058479A" w:rsidP="0058479A"/>
    <w:p w14:paraId="6633D5A6" w14:textId="77777777" w:rsidR="0058479A" w:rsidRDefault="0058479A" w:rsidP="0058479A"/>
    <w:p w14:paraId="6D983777" w14:textId="77777777" w:rsidR="0058479A" w:rsidRDefault="0058479A" w:rsidP="0058479A"/>
    <w:p w14:paraId="0394BB3B" w14:textId="77777777" w:rsidR="0058479A" w:rsidRDefault="0058479A" w:rsidP="0058479A"/>
    <w:p w14:paraId="7BDF8898" w14:textId="77777777" w:rsidR="0058479A" w:rsidRDefault="0058479A" w:rsidP="0058479A"/>
    <w:p w14:paraId="498817F8" w14:textId="77777777" w:rsidR="0058479A" w:rsidRDefault="0058479A" w:rsidP="0058479A"/>
    <w:p w14:paraId="050C5C8A" w14:textId="77777777" w:rsidR="0058479A" w:rsidRDefault="0058479A" w:rsidP="0058479A"/>
    <w:p w14:paraId="4646CCA2" w14:textId="77777777" w:rsidR="0058479A" w:rsidRDefault="0058479A" w:rsidP="0058479A"/>
    <w:p w14:paraId="25254D07" w14:textId="77777777" w:rsidR="0058479A" w:rsidRDefault="0058479A" w:rsidP="0058479A"/>
    <w:p w14:paraId="2308C7C8" w14:textId="77777777" w:rsidR="0058479A" w:rsidRDefault="0058479A" w:rsidP="0058479A"/>
    <w:p w14:paraId="22E50D03" w14:textId="77777777" w:rsidR="0058479A" w:rsidRDefault="0058479A" w:rsidP="0058479A"/>
    <w:p w14:paraId="4830FF43" w14:textId="77777777" w:rsidR="0058479A" w:rsidRDefault="0058479A" w:rsidP="0058479A"/>
    <w:p w14:paraId="1ABD78A5" w14:textId="77777777" w:rsidR="0058479A" w:rsidRDefault="0058479A" w:rsidP="0058479A"/>
    <w:p w14:paraId="6E267880" w14:textId="77777777" w:rsidR="0058479A" w:rsidRDefault="0058479A" w:rsidP="0058479A"/>
    <w:p w14:paraId="5B4037A8" w14:textId="77777777" w:rsidR="0058479A" w:rsidRPr="00FB34B6" w:rsidRDefault="0058479A" w:rsidP="0058479A">
      <w:pPr>
        <w:pStyle w:val="Heading3"/>
        <w:rPr>
          <w:sz w:val="28"/>
        </w:rPr>
      </w:pPr>
      <w:r w:rsidRPr="00FB34B6">
        <w:rPr>
          <w:sz w:val="28"/>
        </w:rPr>
        <w:t>Schedule F</w:t>
      </w:r>
      <w:r w:rsidRPr="00FB34B6">
        <w:rPr>
          <w:sz w:val="28"/>
        </w:rPr>
        <w:tab/>
        <w:t>Delivery Schedule</w:t>
      </w:r>
      <w:bookmarkEnd w:id="301"/>
      <w:r w:rsidRPr="00FB34B6">
        <w:rPr>
          <w:sz w:val="28"/>
        </w:rPr>
        <w:t xml:space="preserve"> </w:t>
      </w:r>
    </w:p>
    <w:p w14:paraId="49A41FC4" w14:textId="04B84022" w:rsidR="0058479A" w:rsidRDefault="0058479A" w:rsidP="0058479A">
      <w:pPr>
        <w:rPr>
          <w:b/>
        </w:rPr>
      </w:pPr>
      <w:r>
        <w:rPr>
          <w:b/>
        </w:rPr>
        <w:t>F</w:t>
      </w:r>
      <w:r w:rsidR="00EB3087">
        <w:rPr>
          <w:b/>
        </w:rPr>
        <w:t>1</w:t>
      </w:r>
      <w:r w:rsidRPr="006974F7">
        <w:rPr>
          <w:b/>
        </w:rPr>
        <w:tab/>
        <w:t xml:space="preserve">Approval of </w:t>
      </w:r>
      <w:r>
        <w:rPr>
          <w:b/>
        </w:rPr>
        <w:t>Delivery Schedule</w:t>
      </w:r>
    </w:p>
    <w:p w14:paraId="38638615" w14:textId="0FB2A112" w:rsidR="0058479A" w:rsidRPr="006974F7" w:rsidRDefault="0058479A" w:rsidP="0058479A">
      <w:pPr>
        <w:ind w:left="720" w:hanging="720"/>
      </w:pPr>
      <w:r>
        <w:lastRenderedPageBreak/>
        <w:t>F</w:t>
      </w:r>
      <w:r w:rsidR="00EB3087">
        <w:t>1</w:t>
      </w:r>
      <w:r w:rsidRPr="005412BE">
        <w:t>.1</w:t>
      </w:r>
      <w:r w:rsidRPr="006974F7">
        <w:tab/>
      </w:r>
      <w:r>
        <w:t>At the outset of an assignment</w:t>
      </w:r>
      <w:r w:rsidRPr="006974F7">
        <w:t xml:space="preserve">, the Contractor must start work with the Client and any/the other Client contractors to agree </w:t>
      </w:r>
      <w:r>
        <w:t xml:space="preserve">an </w:t>
      </w:r>
      <w:r w:rsidRPr="006974F7">
        <w:t xml:space="preserve">appropriate </w:t>
      </w:r>
      <w:r>
        <w:t>Delivery Schedule including Delivery Milestones.</w:t>
      </w:r>
    </w:p>
    <w:p w14:paraId="5D1BB256" w14:textId="0E7084E7" w:rsidR="0058479A" w:rsidRDefault="0058479A" w:rsidP="0058479A">
      <w:pPr>
        <w:ind w:left="720" w:hanging="720"/>
      </w:pPr>
      <w:r>
        <w:t>F</w:t>
      </w:r>
      <w:r w:rsidR="00EB3087">
        <w:t>1</w:t>
      </w:r>
      <w:r w:rsidRPr="006974F7">
        <w:t>.2</w:t>
      </w:r>
      <w:r w:rsidRPr="006974F7">
        <w:tab/>
        <w:t xml:space="preserve">The </w:t>
      </w:r>
      <w:r w:rsidRPr="00020F5E">
        <w:rPr>
          <w:rFonts w:eastAsia="Times New Roman" w:cs="Arial"/>
          <w:szCs w:val="22"/>
          <w:lang w:eastAsia="en-US"/>
        </w:rPr>
        <w:t>Contractor</w:t>
      </w:r>
      <w:r w:rsidRPr="006974F7">
        <w:t xml:space="preserve"> must not refuse to make any reasonable changes to the </w:t>
      </w:r>
      <w:r>
        <w:t>Delivery Schedule</w:t>
      </w:r>
      <w:r w:rsidRPr="006974F7">
        <w:t xml:space="preserve"> requested by the Client.</w:t>
      </w:r>
    </w:p>
    <w:p w14:paraId="0A957DDD" w14:textId="63749880" w:rsidR="0058479A" w:rsidRPr="006974F7" w:rsidRDefault="0058479A" w:rsidP="0058479A">
      <w:pPr>
        <w:ind w:left="720" w:hanging="720"/>
      </w:pPr>
      <w:r>
        <w:t>F</w:t>
      </w:r>
      <w:r w:rsidR="00EB3087">
        <w:t>1</w:t>
      </w:r>
      <w:r>
        <w:t>.3</w:t>
      </w:r>
      <w:r w:rsidRPr="006974F7">
        <w:tab/>
        <w:t xml:space="preserve">After approval of the </w:t>
      </w:r>
      <w:r>
        <w:t>Delivery Schedule</w:t>
      </w:r>
      <w:r w:rsidRPr="006974F7">
        <w:t>;</w:t>
      </w:r>
    </w:p>
    <w:p w14:paraId="240A3AFD" w14:textId="77777777" w:rsidR="0058479A" w:rsidRPr="006974F7" w:rsidRDefault="0058479A" w:rsidP="00126987">
      <w:pPr>
        <w:numPr>
          <w:ilvl w:val="0"/>
          <w:numId w:val="64"/>
        </w:numPr>
        <w:ind w:left="1491" w:hanging="357"/>
      </w:pPr>
      <w:r w:rsidRPr="006974F7">
        <w:t xml:space="preserve">both parties must perform all respective obligations under the </w:t>
      </w:r>
      <w:r>
        <w:t>Delivery Schedule</w:t>
      </w:r>
      <w:r w:rsidRPr="006974F7">
        <w:t xml:space="preserve"> with a view to ensuring that the Contractor is in a position to provide the Services</w:t>
      </w:r>
      <w:r>
        <w:t>/Goods</w:t>
      </w:r>
      <w:r w:rsidRPr="006974F7">
        <w:t xml:space="preserve"> on and following the Service Commencement Date; and</w:t>
      </w:r>
    </w:p>
    <w:p w14:paraId="3785BC20" w14:textId="77777777" w:rsidR="0058479A" w:rsidRPr="006974F7" w:rsidRDefault="0058479A" w:rsidP="00126987">
      <w:pPr>
        <w:numPr>
          <w:ilvl w:val="0"/>
          <w:numId w:val="64"/>
        </w:numPr>
        <w:ind w:left="1491" w:hanging="357"/>
      </w:pPr>
      <w:r w:rsidRPr="006974F7">
        <w:t xml:space="preserve">such </w:t>
      </w:r>
      <w:r>
        <w:t>schedule</w:t>
      </w:r>
      <w:r w:rsidRPr="006974F7">
        <w:t xml:space="preserve"> must be maintained and updated </w:t>
      </w:r>
      <w:r>
        <w:t>as required</w:t>
      </w:r>
      <w:r w:rsidRPr="006974F7">
        <w:t xml:space="preserve"> (or as otherwise specified by the Client) by the Contractor and progress, o</w:t>
      </w:r>
      <w:r>
        <w:t>r otherwise, towards successful delivery</w:t>
      </w:r>
      <w:r w:rsidRPr="006974F7">
        <w:t xml:space="preserve"> reported to the Client.</w:t>
      </w:r>
    </w:p>
    <w:p w14:paraId="208EE4A7" w14:textId="4EC92090" w:rsidR="0058479A" w:rsidRDefault="0058479A" w:rsidP="0058479A">
      <w:pPr>
        <w:rPr>
          <w:b/>
        </w:rPr>
      </w:pPr>
      <w:bookmarkStart w:id="302" w:name="_Ref33354369"/>
      <w:bookmarkStart w:id="303" w:name="_Ref29018844"/>
      <w:bookmarkStart w:id="304" w:name="_Ref42497569"/>
      <w:r>
        <w:rPr>
          <w:b/>
        </w:rPr>
        <w:t>F</w:t>
      </w:r>
      <w:r w:rsidR="00EB3087">
        <w:rPr>
          <w:b/>
        </w:rPr>
        <w:t>2</w:t>
      </w:r>
      <w:r w:rsidRPr="006974F7">
        <w:rPr>
          <w:b/>
        </w:rPr>
        <w:tab/>
      </w:r>
      <w:r>
        <w:rPr>
          <w:b/>
        </w:rPr>
        <w:t xml:space="preserve">Delivery </w:t>
      </w:r>
      <w:r w:rsidRPr="006974F7">
        <w:rPr>
          <w:b/>
        </w:rPr>
        <w:t>Milestones</w:t>
      </w:r>
    </w:p>
    <w:bookmarkEnd w:id="302"/>
    <w:bookmarkEnd w:id="303"/>
    <w:bookmarkEnd w:id="304"/>
    <w:p w14:paraId="24E6AA05" w14:textId="4CB4B15B" w:rsidR="0058479A" w:rsidRPr="006974F7" w:rsidRDefault="0058479A" w:rsidP="0058479A">
      <w:pPr>
        <w:ind w:left="720" w:hanging="720"/>
      </w:pPr>
      <w:r>
        <w:t>F</w:t>
      </w:r>
      <w:r w:rsidR="00EB3087">
        <w:t>2</w:t>
      </w:r>
      <w:r w:rsidRPr="005412BE">
        <w:t>.1</w:t>
      </w:r>
      <w:r w:rsidRPr="006974F7">
        <w:tab/>
        <w:t xml:space="preserve">The Contractor must perform its obligations so as to achieve each Milestone by the agreed </w:t>
      </w:r>
      <w:r w:rsidRPr="00020F5E">
        <w:rPr>
          <w:rFonts w:eastAsia="Times New Roman" w:cs="Arial"/>
          <w:szCs w:val="22"/>
          <w:lang w:eastAsia="en-US"/>
        </w:rPr>
        <w:t>Milestone</w:t>
      </w:r>
      <w:r w:rsidRPr="006974F7">
        <w:t xml:space="preserve"> Date.</w:t>
      </w:r>
    </w:p>
    <w:p w14:paraId="40154301" w14:textId="11831113" w:rsidR="0058479A" w:rsidRPr="006974F7" w:rsidRDefault="0058479A" w:rsidP="0058479A">
      <w:pPr>
        <w:ind w:left="720" w:hanging="720"/>
      </w:pPr>
      <w:r>
        <w:t>F</w:t>
      </w:r>
      <w:r w:rsidR="00EB3087">
        <w:t>2</w:t>
      </w:r>
      <w:r w:rsidRPr="006974F7">
        <w:t>.3</w:t>
      </w:r>
      <w:r w:rsidRPr="006974F7">
        <w:tab/>
        <w:t xml:space="preserve">The </w:t>
      </w:r>
      <w:r w:rsidRPr="00020F5E">
        <w:rPr>
          <w:rFonts w:eastAsia="Times New Roman" w:cs="Arial"/>
          <w:szCs w:val="22"/>
          <w:lang w:eastAsia="en-US"/>
        </w:rPr>
        <w:t>dates</w:t>
      </w:r>
      <w:r w:rsidRPr="006974F7">
        <w:t xml:space="preserve"> by which the Implementation Milestones shall be performed are as specified in the </w:t>
      </w:r>
      <w:r>
        <w:t>Delivery Schedule</w:t>
      </w:r>
      <w:r w:rsidRPr="006974F7">
        <w:t xml:space="preserve"> and will be referred to as the Due Dates. </w:t>
      </w:r>
    </w:p>
    <w:p w14:paraId="0AB85841" w14:textId="7303F8A1" w:rsidR="0058479A" w:rsidRPr="006974F7" w:rsidRDefault="0058479A" w:rsidP="0058479A">
      <w:pPr>
        <w:ind w:left="720" w:hanging="720"/>
      </w:pPr>
      <w:r>
        <w:t>F</w:t>
      </w:r>
      <w:r w:rsidR="00EB3087">
        <w:t>2</w:t>
      </w:r>
      <w:r w:rsidRPr="006974F7">
        <w:t>.4</w:t>
      </w:r>
      <w:r w:rsidRPr="006974F7">
        <w:tab/>
        <w:t xml:space="preserve">Each </w:t>
      </w:r>
      <w:r>
        <w:t>Delivery</w:t>
      </w:r>
      <w:r w:rsidRPr="006974F7">
        <w:t xml:space="preserve"> Milestone must be performed by the Due Date.  </w:t>
      </w:r>
    </w:p>
    <w:p w14:paraId="5D1E75C0" w14:textId="3C9FC6CF" w:rsidR="0058479A" w:rsidRPr="006974F7" w:rsidRDefault="0058479A" w:rsidP="0058479A">
      <w:pPr>
        <w:ind w:left="720" w:hanging="720"/>
      </w:pPr>
      <w:r>
        <w:t>F</w:t>
      </w:r>
      <w:r w:rsidR="00EB3087">
        <w:t>2</w:t>
      </w:r>
      <w:r w:rsidRPr="006974F7">
        <w:t>.5</w:t>
      </w:r>
      <w:r w:rsidRPr="006974F7">
        <w:tab/>
        <w:t xml:space="preserve">The Contractor must notify the Client immediately upon becoming aware of any delay or </w:t>
      </w:r>
      <w:r w:rsidRPr="00020F5E">
        <w:rPr>
          <w:rFonts w:eastAsia="Times New Roman" w:cs="Arial"/>
          <w:szCs w:val="22"/>
          <w:lang w:eastAsia="en-US"/>
        </w:rPr>
        <w:t>likely</w:t>
      </w:r>
      <w:r w:rsidRPr="006974F7">
        <w:t xml:space="preserve"> delay which might cause the Contractor to fail to perform </w:t>
      </w:r>
      <w:r>
        <w:t>a</w:t>
      </w:r>
      <w:r w:rsidRPr="006974F7">
        <w:t xml:space="preserve"> </w:t>
      </w:r>
      <w:r>
        <w:t>Delivery</w:t>
      </w:r>
      <w:r w:rsidRPr="006974F7">
        <w:t xml:space="preserve"> Milestone by the Due Date.  In these circumstances, without prejudice to the Client's rights and remedies, the Client will consider, in consultation with the Contractor what steps (if any) might be taken to remedy the situation.</w:t>
      </w:r>
    </w:p>
    <w:p w14:paraId="7498332B" w14:textId="7C8D94E7" w:rsidR="0058479A" w:rsidRDefault="0058479A" w:rsidP="0058479A">
      <w:pPr>
        <w:ind w:left="720" w:hanging="720"/>
      </w:pPr>
      <w:r>
        <w:t>F</w:t>
      </w:r>
      <w:r w:rsidR="00EB3087">
        <w:t>2.6</w:t>
      </w:r>
      <w:r>
        <w:tab/>
      </w:r>
      <w:r w:rsidRPr="006974F7">
        <w:t>In the event that not all of the Services</w:t>
      </w:r>
      <w:r>
        <w:t>/Goods</w:t>
      </w:r>
      <w:r w:rsidRPr="006974F7">
        <w:t xml:space="preserve"> are delivered by the relevant Milestone Dates specified in the </w:t>
      </w:r>
      <w:r>
        <w:t>Delivery Schedule</w:t>
      </w:r>
      <w:r w:rsidRPr="006974F7">
        <w:t xml:space="preserve"> then the Client </w:t>
      </w:r>
      <w:r w:rsidRPr="00020F5E">
        <w:rPr>
          <w:rFonts w:eastAsia="Times New Roman" w:cs="Arial"/>
          <w:szCs w:val="22"/>
          <w:lang w:eastAsia="en-US"/>
        </w:rPr>
        <w:t>shall</w:t>
      </w:r>
      <w:r w:rsidRPr="006974F7">
        <w:t xml:space="preserve"> be entitled to withhold payment of the Contract Charges for any Services</w:t>
      </w:r>
      <w:r>
        <w:t>/Goods</w:t>
      </w:r>
      <w:r w:rsidRPr="006974F7">
        <w:t xml:space="preserve"> that were not delivered in accordance with the corresponding Milestone Date until such time as the Undelivered Services are delivered.</w:t>
      </w:r>
    </w:p>
    <w:p w14:paraId="0DEFF275" w14:textId="2BA2840B" w:rsidR="0058479A" w:rsidRDefault="0058479A" w:rsidP="0058479A">
      <w:pPr>
        <w:ind w:left="720" w:hanging="720"/>
      </w:pPr>
      <w:r>
        <w:t>F</w:t>
      </w:r>
      <w:r w:rsidR="00EB3087">
        <w:t>2.7</w:t>
      </w:r>
      <w:r>
        <w:tab/>
        <w:t xml:space="preserve">Where missing the Milestone has resulted in the Client incurring additional operational or management costs, then the Client reserves the right to recover such costs from the Contractor. </w:t>
      </w:r>
    </w:p>
    <w:p w14:paraId="49353377" w14:textId="28E908A5" w:rsidR="0058479A" w:rsidRDefault="00EB3087" w:rsidP="0058479A">
      <w:pPr>
        <w:ind w:left="720" w:hanging="720"/>
      </w:pPr>
      <w:r>
        <w:t>F2.8</w:t>
      </w:r>
      <w:r w:rsidR="0058479A">
        <w:tab/>
        <w:t>The provision of Progress Reports as referred to at A21.2 will be considered as a Delivery Milestone in relation to this agreement.</w:t>
      </w:r>
    </w:p>
    <w:p w14:paraId="19044894" w14:textId="77777777" w:rsidR="0058479A" w:rsidRDefault="0058479A" w:rsidP="0058479A">
      <w:pPr>
        <w:rPr>
          <w:b/>
        </w:rPr>
      </w:pPr>
    </w:p>
    <w:p w14:paraId="54612244" w14:textId="77777777" w:rsidR="0058479A" w:rsidRDefault="0058479A" w:rsidP="0058479A">
      <w:pPr>
        <w:rPr>
          <w:b/>
        </w:rPr>
        <w:sectPr w:rsidR="0058479A" w:rsidSect="004F6E24">
          <w:pgSz w:w="11906" w:h="16838"/>
          <w:pgMar w:top="1440" w:right="1797" w:bottom="1440" w:left="1797" w:header="709" w:footer="709" w:gutter="0"/>
          <w:cols w:space="708"/>
          <w:docGrid w:linePitch="360"/>
        </w:sectPr>
      </w:pPr>
    </w:p>
    <w:p w14:paraId="2D6C7600" w14:textId="77777777" w:rsidR="0058479A" w:rsidRPr="00FB34B6" w:rsidRDefault="0058479A" w:rsidP="0058479A">
      <w:pPr>
        <w:pStyle w:val="Heading3"/>
        <w:rPr>
          <w:sz w:val="28"/>
        </w:rPr>
      </w:pPr>
      <w:bookmarkStart w:id="305" w:name="_Toc447529903"/>
      <w:r w:rsidRPr="00E1296B">
        <w:rPr>
          <w:sz w:val="28"/>
        </w:rPr>
        <w:lastRenderedPageBreak/>
        <w:t>Schedule G</w:t>
      </w:r>
      <w:r w:rsidRPr="00E1296B">
        <w:rPr>
          <w:sz w:val="28"/>
        </w:rPr>
        <w:tab/>
        <w:t>Exit Management</w:t>
      </w:r>
      <w:bookmarkEnd w:id="305"/>
    </w:p>
    <w:p w14:paraId="34F7BC09" w14:textId="77777777" w:rsidR="0058479A" w:rsidRPr="009239E3" w:rsidRDefault="0058479A" w:rsidP="0058479A">
      <w:pPr>
        <w:ind w:left="720" w:hanging="720"/>
        <w:rPr>
          <w:rFonts w:ascii="Helvetica" w:hAnsi="Helvetica"/>
          <w:szCs w:val="20"/>
        </w:rPr>
      </w:pPr>
      <w:r>
        <w:rPr>
          <w:rFonts w:ascii="Helvetica" w:hAnsi="Helvetica"/>
          <w:szCs w:val="20"/>
        </w:rPr>
        <w:t xml:space="preserve">G1.1 </w:t>
      </w:r>
      <w:r>
        <w:rPr>
          <w:rFonts w:ascii="Helvetica" w:hAnsi="Helvetica"/>
          <w:szCs w:val="20"/>
        </w:rPr>
        <w:tab/>
      </w:r>
      <w:r w:rsidRPr="009239E3">
        <w:rPr>
          <w:rFonts w:ascii="Helvetica" w:hAnsi="Helvetica"/>
          <w:szCs w:val="20"/>
        </w:rPr>
        <w:t xml:space="preserve">The cessation of this </w:t>
      </w:r>
      <w:r>
        <w:rPr>
          <w:rFonts w:ascii="Helvetica" w:hAnsi="Helvetica"/>
          <w:szCs w:val="20"/>
        </w:rPr>
        <w:t>F</w:t>
      </w:r>
      <w:r w:rsidRPr="009239E3">
        <w:rPr>
          <w:rFonts w:ascii="Helvetica" w:hAnsi="Helvetica"/>
          <w:szCs w:val="20"/>
        </w:rPr>
        <w:t xml:space="preserve">ramework will not automatically result in the cessation of </w:t>
      </w:r>
      <w:r>
        <w:rPr>
          <w:rFonts w:ascii="Helvetica" w:hAnsi="Helvetica"/>
          <w:szCs w:val="20"/>
        </w:rPr>
        <w:t xml:space="preserve">assignments </w:t>
      </w:r>
      <w:r w:rsidRPr="009239E3">
        <w:rPr>
          <w:rFonts w:ascii="Helvetica" w:hAnsi="Helvetica"/>
          <w:szCs w:val="20"/>
        </w:rPr>
        <w:t xml:space="preserve">initiated under the auspices of the </w:t>
      </w:r>
      <w:r>
        <w:rPr>
          <w:rFonts w:ascii="Helvetica" w:hAnsi="Helvetica"/>
          <w:szCs w:val="20"/>
        </w:rPr>
        <w:t>F</w:t>
      </w:r>
      <w:r w:rsidRPr="009239E3">
        <w:rPr>
          <w:rFonts w:ascii="Helvetica" w:hAnsi="Helvetica"/>
          <w:szCs w:val="20"/>
        </w:rPr>
        <w:t xml:space="preserve">ramework and responsibility for exit management will need to be agreed between </w:t>
      </w:r>
      <w:r>
        <w:rPr>
          <w:rFonts w:ascii="Helvetica" w:hAnsi="Helvetica"/>
          <w:szCs w:val="20"/>
        </w:rPr>
        <w:t>the</w:t>
      </w:r>
      <w:r w:rsidRPr="009239E3">
        <w:rPr>
          <w:rFonts w:ascii="Helvetica" w:hAnsi="Helvetica"/>
          <w:szCs w:val="20"/>
        </w:rPr>
        <w:t xml:space="preserve"> Client and the </w:t>
      </w:r>
      <w:r>
        <w:rPr>
          <w:rFonts w:ascii="Helvetica" w:hAnsi="Helvetica"/>
          <w:szCs w:val="20"/>
        </w:rPr>
        <w:t>Contractor.</w:t>
      </w:r>
    </w:p>
    <w:p w14:paraId="1EF57D8A" w14:textId="77777777" w:rsidR="0058479A" w:rsidRDefault="0058479A" w:rsidP="0058479A">
      <w:pPr>
        <w:ind w:left="720" w:hanging="720"/>
      </w:pPr>
      <w:r>
        <w:t>G1.2</w:t>
      </w:r>
      <w:r>
        <w:tab/>
      </w:r>
      <w:r w:rsidRPr="004E6089">
        <w:t xml:space="preserve">There may be a requirement at the end of the </w:t>
      </w:r>
      <w:r>
        <w:t>Framework Agreement</w:t>
      </w:r>
      <w:r w:rsidRPr="004E6089">
        <w:t xml:space="preserve"> to continue providing the service where a</w:t>
      </w:r>
      <w:r>
        <w:t>ssign</w:t>
      </w:r>
      <w:r w:rsidRPr="004E6089">
        <w:t>ments are in p</w:t>
      </w:r>
      <w:r>
        <w:t>rogress</w:t>
      </w:r>
      <w:r w:rsidRPr="004E6089">
        <w:t xml:space="preserve">. At the end </w:t>
      </w:r>
      <w:r>
        <w:t>o</w:t>
      </w:r>
      <w:r w:rsidRPr="004E6089">
        <w:t xml:space="preserve">f this period the </w:t>
      </w:r>
      <w:r>
        <w:t>Contractor</w:t>
      </w:r>
      <w:r w:rsidRPr="004E6089">
        <w:t xml:space="preserve"> will co-operate to ensure a smooth transfer back of </w:t>
      </w:r>
      <w:r>
        <w:t>assignments and associated paperwork</w:t>
      </w:r>
      <w:r w:rsidRPr="004E6089">
        <w:t xml:space="preserve"> at no additional cost.</w:t>
      </w:r>
    </w:p>
    <w:p w14:paraId="4ADDC98F" w14:textId="77777777" w:rsidR="0058479A" w:rsidRDefault="0058479A" w:rsidP="0058479A">
      <w:pPr>
        <w:tabs>
          <w:tab w:val="left" w:pos="709"/>
        </w:tabs>
        <w:ind w:left="705" w:hanging="705"/>
      </w:pPr>
      <w:r>
        <w:t>G1.3</w:t>
      </w:r>
      <w:r>
        <w:tab/>
        <w:t>The Client expects that no obligations will be created in respect of the Transfer of Undertakings (Protection of Employment) (TUPE) Regulations 2006.</w:t>
      </w:r>
    </w:p>
    <w:p w14:paraId="3333ADCF" w14:textId="54E9C368" w:rsidR="0058479A" w:rsidRPr="0058479A" w:rsidRDefault="0058479A" w:rsidP="0058479A">
      <w:pPr>
        <w:tabs>
          <w:tab w:val="left" w:pos="720"/>
        </w:tabs>
        <w:ind w:left="705" w:hanging="705"/>
      </w:pPr>
      <w:r>
        <w:t>G1.4</w:t>
      </w:r>
      <w:r>
        <w:tab/>
        <w:t xml:space="preserve">Where the Contractor believes that TUPE obligations may exist if the services provided are subject to re-tender, then the Contractor must ensure that Section I7 TUPE in the terms and conditions are adhered to. </w:t>
      </w:r>
    </w:p>
    <w:p w14:paraId="609FB4E4" w14:textId="77777777" w:rsidR="0058479A" w:rsidRDefault="0058479A" w:rsidP="0058479A">
      <w:pPr>
        <w:pStyle w:val="Heading6"/>
        <w:numPr>
          <w:ilvl w:val="0"/>
          <w:numId w:val="0"/>
        </w:numPr>
        <w:sectPr w:rsidR="0058479A" w:rsidSect="00404C94">
          <w:pgSz w:w="11906" w:h="16838"/>
          <w:pgMar w:top="1440" w:right="1797" w:bottom="1440" w:left="1797" w:header="709" w:footer="709" w:gutter="0"/>
          <w:cols w:space="708"/>
          <w:docGrid w:linePitch="360"/>
        </w:sectPr>
      </w:pPr>
    </w:p>
    <w:p w14:paraId="69EB6EBC" w14:textId="77777777" w:rsidR="0058479A" w:rsidRDefault="0058479A" w:rsidP="0058479A">
      <w:pPr>
        <w:pStyle w:val="Heading3"/>
        <w:tabs>
          <w:tab w:val="left" w:pos="720"/>
          <w:tab w:val="left" w:pos="1440"/>
          <w:tab w:val="left" w:pos="2160"/>
          <w:tab w:val="left" w:pos="2880"/>
          <w:tab w:val="left" w:pos="3330"/>
        </w:tabs>
      </w:pPr>
      <w:bookmarkStart w:id="306" w:name="_Toc447529904"/>
      <w:r w:rsidRPr="00FB34B6">
        <w:rPr>
          <w:sz w:val="28"/>
        </w:rPr>
        <w:lastRenderedPageBreak/>
        <w:t>Schedule H</w:t>
      </w:r>
      <w:r w:rsidRPr="00FB34B6">
        <w:rPr>
          <w:sz w:val="28"/>
        </w:rPr>
        <w:tab/>
        <w:t>Security Plan</w:t>
      </w:r>
      <w:bookmarkEnd w:id="306"/>
      <w:r w:rsidRPr="00FB34B6">
        <w:rPr>
          <w:sz w:val="28"/>
        </w:rPr>
        <w:tab/>
      </w:r>
      <w:r>
        <w:tab/>
      </w:r>
    </w:p>
    <w:p w14:paraId="6E5A5801" w14:textId="51C8EB88" w:rsidR="003D63D0" w:rsidRPr="003D63D0" w:rsidRDefault="003D63D0" w:rsidP="003D63D0">
      <w:pPr>
        <w:rPr>
          <w:rFonts w:cs="Arial"/>
          <w:b/>
          <w:szCs w:val="22"/>
        </w:rPr>
      </w:pPr>
      <w:bookmarkStart w:id="307" w:name="_Toc447529907"/>
      <w:r w:rsidRPr="003D63D0">
        <w:rPr>
          <w:rFonts w:cs="Arial"/>
          <w:b/>
          <w:szCs w:val="22"/>
        </w:rPr>
        <w:t>H1.</w:t>
      </w:r>
      <w:r w:rsidRPr="003D63D0">
        <w:rPr>
          <w:rFonts w:cs="Arial"/>
          <w:b/>
          <w:szCs w:val="22"/>
        </w:rPr>
        <w:tab/>
        <w:t>Background</w:t>
      </w:r>
    </w:p>
    <w:p w14:paraId="1AEF09D0" w14:textId="2400AACF" w:rsidR="003D63D0" w:rsidRPr="005458F1" w:rsidRDefault="003D63D0" w:rsidP="003D63D0">
      <w:pPr>
        <w:ind w:left="720" w:hanging="720"/>
        <w:rPr>
          <w:rFonts w:cs="Arial"/>
          <w:szCs w:val="22"/>
        </w:rPr>
      </w:pPr>
      <w:r>
        <w:rPr>
          <w:rFonts w:cs="Arial"/>
          <w:szCs w:val="22"/>
        </w:rPr>
        <w:t>H</w:t>
      </w:r>
      <w:r w:rsidRPr="005458F1">
        <w:rPr>
          <w:rFonts w:cs="Arial"/>
          <w:szCs w:val="22"/>
        </w:rPr>
        <w:t>1.1</w:t>
      </w:r>
      <w:r w:rsidRPr="005458F1">
        <w:rPr>
          <w:rFonts w:cs="Arial"/>
          <w:szCs w:val="22"/>
        </w:rPr>
        <w:tab/>
        <w:t>The Contractor is required to prepare a Security Plan pursuant to Clause D6.2 of the Contract and in accordance with the Client’s Security Policy. The requirements set out in this Security Plan also apply to any sub-contractors engaged by the Contractor to perform any of the services under the Contract. The Client has developed a standard set of questions and recommendations to ensure consistency across relevant contracts. The Contractor is required to provide answers to the standard set of questions contained within this questionnaire to formulate the initial Security Plan. This Security Questionnaire covers the principles of protective security to be applied in delivering the services in accordance with the Client's Security Policy and Standards. The Contractor’s response to this questionnaire, with any subsequent amendments as may be agreed as part of a clarification process, will be included in the signed version of any resulting agreement, as confirmation that the content of the Security Plan has been agreed with the Client.</w:t>
      </w:r>
    </w:p>
    <w:p w14:paraId="5F583652" w14:textId="5994FCEA" w:rsidR="003D63D0" w:rsidRPr="005458F1" w:rsidRDefault="003D63D0" w:rsidP="003D63D0">
      <w:pPr>
        <w:ind w:left="720" w:hanging="720"/>
        <w:rPr>
          <w:rFonts w:cs="Arial"/>
          <w:szCs w:val="22"/>
        </w:rPr>
      </w:pPr>
      <w:r>
        <w:rPr>
          <w:rFonts w:cs="Arial"/>
          <w:szCs w:val="22"/>
        </w:rPr>
        <w:t>H1.2</w:t>
      </w:r>
      <w:r w:rsidRPr="005458F1">
        <w:rPr>
          <w:rFonts w:cs="Arial"/>
          <w:szCs w:val="22"/>
        </w:rPr>
        <w:tab/>
        <w:t>In providing a response to the questions The Contractor is required to:</w:t>
      </w:r>
    </w:p>
    <w:p w14:paraId="5628C5C0" w14:textId="77777777" w:rsidR="003D63D0" w:rsidRPr="005458F1" w:rsidRDefault="003D63D0" w:rsidP="003D63D0">
      <w:pPr>
        <w:numPr>
          <w:ilvl w:val="0"/>
          <w:numId w:val="115"/>
        </w:numPr>
        <w:spacing w:after="240" w:line="240" w:lineRule="auto"/>
        <w:rPr>
          <w:rFonts w:cs="Arial"/>
          <w:szCs w:val="22"/>
        </w:rPr>
      </w:pPr>
      <w:r w:rsidRPr="005458F1">
        <w:rPr>
          <w:rFonts w:cs="Arial"/>
          <w:szCs w:val="22"/>
        </w:rPr>
        <w:t>Primarily provide responses in the ‘Security’ questionnaire provided within the e- sourcing event as part of a formal tender exercise; or</w:t>
      </w:r>
    </w:p>
    <w:p w14:paraId="7537280B" w14:textId="57F71A68" w:rsidR="003D63D0" w:rsidRPr="005458F1" w:rsidRDefault="003D63D0" w:rsidP="003D63D0">
      <w:pPr>
        <w:numPr>
          <w:ilvl w:val="0"/>
          <w:numId w:val="115"/>
        </w:numPr>
        <w:tabs>
          <w:tab w:val="num" w:pos="1276"/>
        </w:tabs>
        <w:spacing w:after="240" w:line="240" w:lineRule="auto"/>
        <w:rPr>
          <w:rFonts w:cs="Arial"/>
          <w:szCs w:val="22"/>
        </w:rPr>
      </w:pPr>
      <w:r>
        <w:rPr>
          <w:rFonts w:cs="Arial"/>
          <w:szCs w:val="22"/>
        </w:rPr>
        <w:t xml:space="preserve">  </w:t>
      </w:r>
      <w:r>
        <w:rPr>
          <w:rFonts w:cs="Arial"/>
          <w:szCs w:val="22"/>
        </w:rPr>
        <w:tab/>
      </w:r>
      <w:r w:rsidRPr="005458F1">
        <w:rPr>
          <w:rFonts w:cs="Arial"/>
          <w:szCs w:val="22"/>
        </w:rPr>
        <w:t>Alternatively enter its proposals in the text boxes provided within this template.</w:t>
      </w:r>
    </w:p>
    <w:p w14:paraId="60083145" w14:textId="43B770B4" w:rsidR="003D63D0" w:rsidRPr="005458F1" w:rsidRDefault="003D63D0" w:rsidP="003D63D0">
      <w:pPr>
        <w:spacing w:after="240" w:line="240" w:lineRule="auto"/>
        <w:rPr>
          <w:rFonts w:cs="Arial"/>
          <w:szCs w:val="22"/>
        </w:rPr>
      </w:pPr>
      <w:r>
        <w:rPr>
          <w:rFonts w:cs="Arial"/>
          <w:szCs w:val="22"/>
        </w:rPr>
        <w:t>H1.4</w:t>
      </w:r>
      <w:r>
        <w:rPr>
          <w:rFonts w:cs="Arial"/>
          <w:szCs w:val="22"/>
        </w:rPr>
        <w:tab/>
      </w:r>
      <w:r w:rsidRPr="005458F1">
        <w:rPr>
          <w:rFonts w:cs="Arial"/>
          <w:szCs w:val="22"/>
        </w:rPr>
        <w:t xml:space="preserve">The Contractor must agree the content of the Security Plan with the Client: </w:t>
      </w:r>
    </w:p>
    <w:p w14:paraId="355706E6" w14:textId="77777777" w:rsidR="003D63D0" w:rsidRPr="005458F1" w:rsidRDefault="003D63D0" w:rsidP="003D63D0">
      <w:pPr>
        <w:numPr>
          <w:ilvl w:val="0"/>
          <w:numId w:val="116"/>
        </w:numPr>
        <w:spacing w:after="240" w:line="240" w:lineRule="auto"/>
        <w:rPr>
          <w:rFonts w:cs="Arial"/>
          <w:szCs w:val="22"/>
        </w:rPr>
      </w:pPr>
      <w:r w:rsidRPr="005458F1">
        <w:rPr>
          <w:rFonts w:cs="Arial"/>
          <w:szCs w:val="22"/>
        </w:rPr>
        <w:t xml:space="preserve">Primarily by ensuring that the plan is agreed during a formal tender process and included in the signed version of the formal contract; or </w:t>
      </w:r>
    </w:p>
    <w:p w14:paraId="66B06F6F" w14:textId="71A1608A" w:rsidR="003D63D0" w:rsidRPr="005458F1" w:rsidRDefault="003D63D0" w:rsidP="003D63D0">
      <w:pPr>
        <w:numPr>
          <w:ilvl w:val="0"/>
          <w:numId w:val="116"/>
        </w:numPr>
        <w:spacing w:after="240" w:line="240" w:lineRule="auto"/>
        <w:rPr>
          <w:rFonts w:cs="Arial"/>
          <w:szCs w:val="22"/>
        </w:rPr>
      </w:pPr>
      <w:r w:rsidRPr="005458F1">
        <w:rPr>
          <w:rFonts w:cs="Arial"/>
          <w:szCs w:val="22"/>
        </w:rPr>
        <w:t xml:space="preserve">Alternatively signing this template at Section 12 to be held by the Client’s Contract Manager where the plan is agreed as a Contract variation.  </w:t>
      </w:r>
    </w:p>
    <w:p w14:paraId="19AFD2EA" w14:textId="3E3AE286" w:rsidR="003D63D0" w:rsidRPr="003D63D0" w:rsidRDefault="003D63D0" w:rsidP="003D63D0">
      <w:pPr>
        <w:ind w:left="720" w:hanging="720"/>
        <w:rPr>
          <w:rFonts w:cs="Arial"/>
          <w:b/>
          <w:szCs w:val="22"/>
        </w:rPr>
      </w:pPr>
      <w:r>
        <w:rPr>
          <w:rFonts w:cs="Arial"/>
          <w:b/>
          <w:szCs w:val="22"/>
        </w:rPr>
        <w:t>H2</w:t>
      </w:r>
      <w:r w:rsidRPr="003D63D0">
        <w:rPr>
          <w:rFonts w:cs="Arial"/>
          <w:b/>
          <w:szCs w:val="22"/>
        </w:rPr>
        <w:tab/>
        <w:t>Transfer of Client Data</w:t>
      </w:r>
    </w:p>
    <w:tbl>
      <w:tblPr>
        <w:tblpPr w:leftFromText="180" w:rightFromText="180" w:vertAnchor="text" w:horzAnchor="margin" w:tblpY="605"/>
        <w:tblW w:w="84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403"/>
      </w:tblGrid>
      <w:tr w:rsidR="003D63D0" w:rsidRPr="005458F1" w14:paraId="1D06FBA4" w14:textId="77777777" w:rsidTr="003D63D0">
        <w:trPr>
          <w:trHeight w:val="314"/>
        </w:trPr>
        <w:tc>
          <w:tcPr>
            <w:tcW w:w="8403" w:type="dxa"/>
            <w:shd w:val="clear" w:color="auto" w:fill="auto"/>
          </w:tcPr>
          <w:p w14:paraId="015E62F5" w14:textId="77777777" w:rsidR="003D63D0" w:rsidRPr="005458F1" w:rsidRDefault="003D63D0" w:rsidP="003D63D0">
            <w:pPr>
              <w:spacing w:after="0"/>
              <w:rPr>
                <w:rFonts w:cs="Arial"/>
                <w:szCs w:val="22"/>
              </w:rPr>
            </w:pPr>
          </w:p>
        </w:tc>
      </w:tr>
    </w:tbl>
    <w:p w14:paraId="093B0978" w14:textId="741112C8" w:rsidR="003D63D0" w:rsidRPr="005458F1" w:rsidRDefault="003D63D0" w:rsidP="003D63D0">
      <w:pPr>
        <w:ind w:left="720" w:hanging="720"/>
        <w:rPr>
          <w:rFonts w:cs="Arial"/>
          <w:szCs w:val="22"/>
        </w:rPr>
      </w:pPr>
      <w:r>
        <w:rPr>
          <w:rFonts w:cs="Arial"/>
          <w:szCs w:val="22"/>
        </w:rPr>
        <w:t>H</w:t>
      </w:r>
      <w:r w:rsidRPr="005458F1">
        <w:rPr>
          <w:rFonts w:cs="Arial"/>
          <w:szCs w:val="22"/>
        </w:rPr>
        <w:t>2.1</w:t>
      </w:r>
      <w:r w:rsidRPr="005458F1">
        <w:rPr>
          <w:rFonts w:cs="Arial"/>
          <w:szCs w:val="22"/>
        </w:rPr>
        <w:tab/>
        <w:t>Please confirm that data transfers will use specific arrangements using a tracked delivery service.</w:t>
      </w:r>
    </w:p>
    <w:p w14:paraId="0AE06671" w14:textId="77777777" w:rsidR="003D63D0" w:rsidRPr="005458F1" w:rsidRDefault="003D63D0" w:rsidP="003D63D0">
      <w:pPr>
        <w:rPr>
          <w:rFonts w:cs="Arial"/>
          <w:szCs w:val="22"/>
          <w:u w:val="single"/>
        </w:rPr>
      </w:pPr>
    </w:p>
    <w:p w14:paraId="5DC6A835" w14:textId="4E0A7645" w:rsidR="003D63D0" w:rsidRPr="003D63D0" w:rsidRDefault="003D63D0" w:rsidP="003D63D0">
      <w:pPr>
        <w:rPr>
          <w:rFonts w:cs="Arial"/>
          <w:b/>
          <w:szCs w:val="22"/>
        </w:rPr>
      </w:pPr>
      <w:r>
        <w:rPr>
          <w:rFonts w:cs="Arial"/>
          <w:b/>
          <w:szCs w:val="22"/>
        </w:rPr>
        <w:t>H</w:t>
      </w:r>
      <w:r w:rsidRPr="003D63D0">
        <w:rPr>
          <w:rFonts w:cs="Arial"/>
          <w:b/>
          <w:szCs w:val="22"/>
        </w:rPr>
        <w:t>3</w:t>
      </w:r>
      <w:r w:rsidRPr="003D63D0">
        <w:rPr>
          <w:rFonts w:cs="Arial"/>
          <w:b/>
          <w:szCs w:val="22"/>
        </w:rPr>
        <w:tab/>
        <w:t>Sub-Contractors</w:t>
      </w:r>
    </w:p>
    <w:p w14:paraId="292FEB12" w14:textId="02681966" w:rsidR="003D63D0" w:rsidRPr="005458F1" w:rsidRDefault="003D63D0" w:rsidP="003D63D0">
      <w:pPr>
        <w:ind w:left="720" w:hanging="720"/>
        <w:rPr>
          <w:rFonts w:cs="Arial"/>
          <w:szCs w:val="22"/>
        </w:rPr>
      </w:pPr>
      <w:r>
        <w:rPr>
          <w:rFonts w:cs="Arial"/>
          <w:szCs w:val="22"/>
        </w:rPr>
        <w:t>H</w:t>
      </w:r>
      <w:r w:rsidRPr="005458F1">
        <w:rPr>
          <w:rFonts w:cs="Arial"/>
          <w:szCs w:val="22"/>
        </w:rPr>
        <w:t>3.1</w:t>
      </w:r>
      <w:r w:rsidRPr="005458F1">
        <w:rPr>
          <w:rFonts w:cs="Arial"/>
          <w:szCs w:val="22"/>
        </w:rPr>
        <w:tab/>
        <w:t>Please confirm your understanding and agreement that the transfer of any data to third parties is prohibited.</w:t>
      </w:r>
    </w:p>
    <w:p w14:paraId="2E59E802" w14:textId="77777777" w:rsidR="003D63D0" w:rsidRPr="005458F1" w:rsidRDefault="003D63D0" w:rsidP="003D63D0">
      <w:pPr>
        <w:pBdr>
          <w:top w:val="single" w:sz="4" w:space="1" w:color="auto"/>
          <w:left w:val="single" w:sz="4" w:space="0" w:color="auto"/>
          <w:bottom w:val="single" w:sz="4" w:space="1" w:color="auto"/>
          <w:right w:val="single" w:sz="4" w:space="4" w:color="auto"/>
        </w:pBdr>
        <w:spacing w:after="0"/>
        <w:rPr>
          <w:rFonts w:cs="Arial"/>
          <w:szCs w:val="22"/>
        </w:rPr>
      </w:pPr>
    </w:p>
    <w:p w14:paraId="4A265FBB" w14:textId="77777777" w:rsidR="003D63D0" w:rsidRPr="005458F1" w:rsidRDefault="003D63D0" w:rsidP="003D63D0">
      <w:pPr>
        <w:pBdr>
          <w:top w:val="single" w:sz="4" w:space="1" w:color="auto"/>
          <w:left w:val="single" w:sz="4" w:space="0" w:color="auto"/>
          <w:bottom w:val="single" w:sz="4" w:space="1" w:color="auto"/>
          <w:right w:val="single" w:sz="4" w:space="4" w:color="auto"/>
        </w:pBdr>
        <w:spacing w:after="0"/>
        <w:rPr>
          <w:rFonts w:cs="Arial"/>
          <w:szCs w:val="22"/>
        </w:rPr>
      </w:pPr>
    </w:p>
    <w:p w14:paraId="3D335BF4" w14:textId="77777777" w:rsidR="003D63D0" w:rsidRPr="005458F1" w:rsidRDefault="003D63D0" w:rsidP="003D63D0">
      <w:pPr>
        <w:ind w:left="720" w:hanging="720"/>
        <w:rPr>
          <w:rFonts w:cs="Arial"/>
          <w:szCs w:val="22"/>
          <w:u w:val="single"/>
        </w:rPr>
      </w:pPr>
    </w:p>
    <w:p w14:paraId="765B835E" w14:textId="4F5AD8AB" w:rsidR="003D63D0" w:rsidRPr="003D63D0" w:rsidRDefault="003D63D0" w:rsidP="003D63D0">
      <w:pPr>
        <w:ind w:left="720" w:hanging="720"/>
        <w:rPr>
          <w:rFonts w:cs="Arial"/>
          <w:b/>
          <w:szCs w:val="22"/>
        </w:rPr>
      </w:pPr>
      <w:r>
        <w:rPr>
          <w:rFonts w:cs="Arial"/>
          <w:b/>
          <w:szCs w:val="22"/>
        </w:rPr>
        <w:t>H</w:t>
      </w:r>
      <w:r w:rsidRPr="003D63D0">
        <w:rPr>
          <w:rFonts w:cs="Arial"/>
          <w:b/>
          <w:szCs w:val="22"/>
        </w:rPr>
        <w:t>4</w:t>
      </w:r>
      <w:r w:rsidRPr="003D63D0">
        <w:rPr>
          <w:rFonts w:cs="Arial"/>
          <w:b/>
          <w:szCs w:val="22"/>
        </w:rPr>
        <w:tab/>
        <w:t>Data Records</w:t>
      </w:r>
    </w:p>
    <w:p w14:paraId="2FCBA449" w14:textId="6B36F867" w:rsidR="003D63D0" w:rsidRPr="005458F1" w:rsidRDefault="003D63D0" w:rsidP="003D63D0">
      <w:pPr>
        <w:ind w:left="720" w:hanging="720"/>
        <w:rPr>
          <w:rFonts w:cs="Arial"/>
          <w:b/>
          <w:color w:val="0000FF"/>
          <w:szCs w:val="22"/>
        </w:rPr>
      </w:pPr>
      <w:r>
        <w:rPr>
          <w:rFonts w:cs="Arial"/>
          <w:szCs w:val="22"/>
        </w:rPr>
        <w:lastRenderedPageBreak/>
        <w:t>H</w:t>
      </w:r>
      <w:r w:rsidRPr="005458F1">
        <w:rPr>
          <w:rFonts w:cs="Arial"/>
          <w:szCs w:val="22"/>
        </w:rPr>
        <w:t>4.1</w:t>
      </w:r>
      <w:r w:rsidRPr="005458F1">
        <w:rPr>
          <w:rFonts w:cs="Arial"/>
          <w:szCs w:val="22"/>
        </w:rPr>
        <w:tab/>
        <w:t xml:space="preserve">Please provide details of any database you anticipate using in the delivery of this Contract. Please identify the precise data to be held, in what format/medium and the locations where this data will be processed.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302"/>
      </w:tblGrid>
      <w:tr w:rsidR="003D63D0" w:rsidRPr="005458F1" w14:paraId="4B3ED99B" w14:textId="77777777" w:rsidTr="008343EB">
        <w:trPr>
          <w:trHeight w:val="321"/>
        </w:trPr>
        <w:tc>
          <w:tcPr>
            <w:tcW w:w="8522" w:type="dxa"/>
            <w:shd w:val="clear" w:color="auto" w:fill="auto"/>
          </w:tcPr>
          <w:p w14:paraId="326A572B" w14:textId="77777777" w:rsidR="003D63D0" w:rsidRPr="005458F1" w:rsidRDefault="003D63D0" w:rsidP="008343EB">
            <w:pPr>
              <w:spacing w:after="0"/>
              <w:rPr>
                <w:rFonts w:cs="Arial"/>
                <w:szCs w:val="22"/>
                <w:u w:val="single"/>
              </w:rPr>
            </w:pPr>
          </w:p>
          <w:p w14:paraId="349ECD83" w14:textId="77777777" w:rsidR="003D63D0" w:rsidRPr="005458F1" w:rsidRDefault="003D63D0" w:rsidP="008343EB">
            <w:pPr>
              <w:spacing w:after="0"/>
              <w:rPr>
                <w:rFonts w:cs="Arial"/>
                <w:szCs w:val="22"/>
                <w:u w:val="single"/>
              </w:rPr>
            </w:pPr>
          </w:p>
        </w:tc>
      </w:tr>
    </w:tbl>
    <w:p w14:paraId="452EDFEE" w14:textId="77777777" w:rsidR="003D63D0" w:rsidRPr="005458F1" w:rsidRDefault="003D63D0" w:rsidP="003D63D0">
      <w:pPr>
        <w:ind w:left="720" w:hanging="720"/>
        <w:rPr>
          <w:rFonts w:cs="Arial"/>
          <w:szCs w:val="22"/>
        </w:rPr>
      </w:pPr>
    </w:p>
    <w:p w14:paraId="32519863" w14:textId="36E470EB" w:rsidR="003D63D0" w:rsidRPr="005458F1" w:rsidRDefault="003D63D0" w:rsidP="003D63D0">
      <w:pPr>
        <w:ind w:left="720" w:hanging="720"/>
        <w:rPr>
          <w:rFonts w:cs="Arial"/>
          <w:color w:val="FF0000"/>
          <w:szCs w:val="22"/>
          <w:u w:val="single"/>
        </w:rPr>
      </w:pPr>
      <w:r>
        <w:rPr>
          <w:rFonts w:cs="Arial"/>
          <w:szCs w:val="22"/>
        </w:rPr>
        <w:t>H</w:t>
      </w:r>
      <w:r w:rsidRPr="005458F1">
        <w:rPr>
          <w:rFonts w:cs="Arial"/>
          <w:szCs w:val="22"/>
        </w:rPr>
        <w:t>4.2</w:t>
      </w:r>
      <w:r w:rsidRPr="005458F1">
        <w:rPr>
          <w:rFonts w:cs="Arial"/>
          <w:szCs w:val="22"/>
        </w:rPr>
        <w:tab/>
        <w:t xml:space="preserve">Please provide details of any paper records and files you anticipate using in the delivery of this contract that will include personal information relating to an individual. Please identify the precise data to be held, in what paper format and the locations where this data will be stored, managed and processed. Please also set out the means of secure storage and retrieval.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302"/>
      </w:tblGrid>
      <w:tr w:rsidR="003D63D0" w:rsidRPr="005458F1" w14:paraId="32E4F067" w14:textId="77777777" w:rsidTr="008343EB">
        <w:trPr>
          <w:trHeight w:val="558"/>
        </w:trPr>
        <w:tc>
          <w:tcPr>
            <w:tcW w:w="8522" w:type="dxa"/>
            <w:shd w:val="clear" w:color="auto" w:fill="auto"/>
          </w:tcPr>
          <w:p w14:paraId="7F4FC928" w14:textId="77777777" w:rsidR="003D63D0" w:rsidRPr="005458F1" w:rsidRDefault="003D63D0" w:rsidP="008343EB">
            <w:pPr>
              <w:spacing w:after="0"/>
              <w:rPr>
                <w:rFonts w:cs="Arial"/>
                <w:szCs w:val="22"/>
                <w:u w:val="single"/>
              </w:rPr>
            </w:pPr>
          </w:p>
        </w:tc>
      </w:tr>
    </w:tbl>
    <w:p w14:paraId="13E7766A" w14:textId="77777777" w:rsidR="003D63D0" w:rsidRPr="005458F1" w:rsidRDefault="003D63D0" w:rsidP="003D63D0">
      <w:pPr>
        <w:rPr>
          <w:rFonts w:cs="Arial"/>
          <w:szCs w:val="22"/>
        </w:rPr>
      </w:pPr>
    </w:p>
    <w:p w14:paraId="31B66F90" w14:textId="74CCB79E" w:rsidR="003D63D0" w:rsidRPr="003D63D0" w:rsidRDefault="003D63D0" w:rsidP="003D63D0">
      <w:pPr>
        <w:rPr>
          <w:rFonts w:cs="Arial"/>
          <w:b/>
          <w:szCs w:val="22"/>
        </w:rPr>
      </w:pPr>
      <w:r w:rsidRPr="003D63D0">
        <w:rPr>
          <w:rFonts w:cs="Arial"/>
          <w:b/>
          <w:szCs w:val="22"/>
        </w:rPr>
        <w:t>H5</w:t>
      </w:r>
      <w:r w:rsidRPr="003D63D0">
        <w:rPr>
          <w:rFonts w:cs="Arial"/>
          <w:b/>
          <w:szCs w:val="22"/>
        </w:rPr>
        <w:tab/>
        <w:t>Contractor personnel</w:t>
      </w:r>
    </w:p>
    <w:p w14:paraId="3EE2C3D9" w14:textId="6CAD16D7" w:rsidR="003D63D0" w:rsidRPr="005458F1" w:rsidRDefault="003D63D0" w:rsidP="003D63D0">
      <w:pPr>
        <w:ind w:left="720" w:hanging="720"/>
        <w:rPr>
          <w:rFonts w:cs="Arial"/>
          <w:b/>
          <w:color w:val="FF0000"/>
          <w:szCs w:val="22"/>
        </w:rPr>
      </w:pPr>
      <w:r>
        <w:rPr>
          <w:rFonts w:cs="Arial"/>
          <w:szCs w:val="22"/>
        </w:rPr>
        <w:t>H</w:t>
      </w:r>
      <w:r w:rsidRPr="005458F1">
        <w:rPr>
          <w:rFonts w:cs="Arial"/>
          <w:szCs w:val="22"/>
        </w:rPr>
        <w:t>5.1</w:t>
      </w:r>
      <w:r w:rsidRPr="005458F1">
        <w:rPr>
          <w:rFonts w:cs="Arial"/>
          <w:szCs w:val="22"/>
        </w:rPr>
        <w:tab/>
        <w:t>Please provide details of the measures you have in place to ensure your staff are vetted to the standard required by HMRC.</w:t>
      </w:r>
    </w:p>
    <w:p w14:paraId="1C804230" w14:textId="77777777" w:rsidR="003D63D0" w:rsidRPr="005458F1" w:rsidRDefault="003D63D0" w:rsidP="003D63D0">
      <w:pPr>
        <w:pBdr>
          <w:top w:val="single" w:sz="4" w:space="1" w:color="auto"/>
          <w:left w:val="single" w:sz="4" w:space="4" w:color="auto"/>
          <w:bottom w:val="single" w:sz="4" w:space="0" w:color="auto"/>
          <w:right w:val="single" w:sz="4" w:space="4" w:color="auto"/>
        </w:pBdr>
        <w:spacing w:after="0"/>
        <w:rPr>
          <w:rFonts w:cs="Arial"/>
          <w:szCs w:val="22"/>
        </w:rPr>
      </w:pPr>
    </w:p>
    <w:p w14:paraId="7F77E38E" w14:textId="77777777" w:rsidR="003D63D0" w:rsidRPr="005458F1" w:rsidRDefault="003D63D0" w:rsidP="003D63D0">
      <w:pPr>
        <w:pBdr>
          <w:top w:val="single" w:sz="4" w:space="1" w:color="auto"/>
          <w:left w:val="single" w:sz="4" w:space="4" w:color="auto"/>
          <w:bottom w:val="single" w:sz="4" w:space="0" w:color="auto"/>
          <w:right w:val="single" w:sz="4" w:space="4" w:color="auto"/>
        </w:pBdr>
        <w:spacing w:after="0"/>
        <w:rPr>
          <w:rFonts w:cs="Arial"/>
          <w:szCs w:val="22"/>
        </w:rPr>
      </w:pPr>
    </w:p>
    <w:p w14:paraId="3561C0AA" w14:textId="77777777" w:rsidR="003D63D0" w:rsidRPr="005458F1" w:rsidRDefault="003D63D0" w:rsidP="003D63D0">
      <w:pPr>
        <w:ind w:left="720" w:hanging="720"/>
        <w:rPr>
          <w:rFonts w:cs="Arial"/>
          <w:szCs w:val="22"/>
        </w:rPr>
      </w:pPr>
    </w:p>
    <w:p w14:paraId="0228F9D3" w14:textId="47522C6B" w:rsidR="003D63D0" w:rsidRPr="005458F1" w:rsidRDefault="003D63D0" w:rsidP="003D63D0">
      <w:pPr>
        <w:ind w:left="720" w:hanging="720"/>
        <w:rPr>
          <w:rFonts w:cs="Arial"/>
          <w:szCs w:val="22"/>
        </w:rPr>
      </w:pPr>
      <w:r>
        <w:rPr>
          <w:rFonts w:cs="Arial"/>
          <w:szCs w:val="22"/>
        </w:rPr>
        <w:t>H</w:t>
      </w:r>
      <w:r w:rsidRPr="005458F1">
        <w:rPr>
          <w:rFonts w:cs="Arial"/>
          <w:szCs w:val="22"/>
        </w:rPr>
        <w:t>5.2</w:t>
      </w:r>
      <w:r w:rsidRPr="005458F1">
        <w:rPr>
          <w:rFonts w:cs="Arial"/>
          <w:szCs w:val="22"/>
        </w:rPr>
        <w:tab/>
        <w:t>How will you ensure that all your staff requiring access to the Client Data are aware of the confidential nature of the Client Data and comply with their legal and specific obligations under the Contract?</w:t>
      </w:r>
    </w:p>
    <w:p w14:paraId="7904D2BD" w14:textId="77777777" w:rsidR="003D63D0" w:rsidRPr="005458F1" w:rsidRDefault="003D63D0" w:rsidP="003D63D0">
      <w:pPr>
        <w:pBdr>
          <w:top w:val="single" w:sz="4" w:space="1" w:color="auto"/>
          <w:left w:val="single" w:sz="4" w:space="4" w:color="auto"/>
          <w:bottom w:val="single" w:sz="4" w:space="1" w:color="auto"/>
          <w:right w:val="single" w:sz="4" w:space="4" w:color="auto"/>
        </w:pBdr>
        <w:spacing w:after="0"/>
        <w:rPr>
          <w:rFonts w:cs="Arial"/>
          <w:szCs w:val="22"/>
        </w:rPr>
      </w:pPr>
    </w:p>
    <w:p w14:paraId="49159A9E" w14:textId="77777777" w:rsidR="003D63D0" w:rsidRPr="005458F1" w:rsidRDefault="003D63D0" w:rsidP="003D63D0">
      <w:pPr>
        <w:pBdr>
          <w:top w:val="single" w:sz="4" w:space="1" w:color="auto"/>
          <w:left w:val="single" w:sz="4" w:space="4" w:color="auto"/>
          <w:bottom w:val="single" w:sz="4" w:space="1" w:color="auto"/>
          <w:right w:val="single" w:sz="4" w:space="4" w:color="auto"/>
        </w:pBdr>
        <w:spacing w:after="0"/>
        <w:rPr>
          <w:rFonts w:cs="Arial"/>
          <w:szCs w:val="22"/>
        </w:rPr>
      </w:pPr>
    </w:p>
    <w:p w14:paraId="5CD976D7" w14:textId="77777777" w:rsidR="003D63D0" w:rsidRPr="005458F1" w:rsidRDefault="003D63D0" w:rsidP="003D63D0">
      <w:pPr>
        <w:rPr>
          <w:rFonts w:cs="Arial"/>
          <w:szCs w:val="22"/>
        </w:rPr>
      </w:pPr>
    </w:p>
    <w:p w14:paraId="1DB0EEF9" w14:textId="367ED785" w:rsidR="003D63D0" w:rsidRPr="005458F1" w:rsidRDefault="003D63D0" w:rsidP="003D63D0">
      <w:pPr>
        <w:spacing w:after="240" w:line="240" w:lineRule="auto"/>
        <w:ind w:left="720" w:hanging="720"/>
        <w:rPr>
          <w:rFonts w:cs="Arial"/>
          <w:szCs w:val="22"/>
        </w:rPr>
      </w:pPr>
      <w:r>
        <w:rPr>
          <w:rFonts w:cs="Arial"/>
          <w:szCs w:val="22"/>
        </w:rPr>
        <w:t>H5.3</w:t>
      </w:r>
      <w:r>
        <w:rPr>
          <w:rFonts w:cs="Arial"/>
          <w:szCs w:val="22"/>
        </w:rPr>
        <w:tab/>
      </w:r>
      <w:r w:rsidRPr="005458F1">
        <w:rPr>
          <w:rFonts w:cs="Arial"/>
          <w:szCs w:val="22"/>
        </w:rPr>
        <w:t>Please provide details of the ongoing training you provide to staff in respect of data security, including the identification and reporting of security incidents.</w:t>
      </w:r>
    </w:p>
    <w:p w14:paraId="27CC8A45" w14:textId="77777777" w:rsidR="003D63D0" w:rsidRPr="005458F1" w:rsidRDefault="003D63D0" w:rsidP="003D63D0">
      <w:pPr>
        <w:pBdr>
          <w:top w:val="single" w:sz="4" w:space="1" w:color="auto"/>
          <w:left w:val="single" w:sz="4" w:space="4" w:color="auto"/>
          <w:bottom w:val="single" w:sz="4" w:space="1" w:color="auto"/>
          <w:right w:val="single" w:sz="4" w:space="4" w:color="auto"/>
        </w:pBdr>
        <w:spacing w:after="0"/>
        <w:rPr>
          <w:rFonts w:cs="Arial"/>
          <w:szCs w:val="22"/>
        </w:rPr>
      </w:pPr>
    </w:p>
    <w:p w14:paraId="6CE13B4D" w14:textId="77777777" w:rsidR="003D63D0" w:rsidRPr="005458F1" w:rsidRDefault="003D63D0" w:rsidP="003D63D0">
      <w:pPr>
        <w:pBdr>
          <w:top w:val="single" w:sz="4" w:space="1" w:color="auto"/>
          <w:left w:val="single" w:sz="4" w:space="4" w:color="auto"/>
          <w:bottom w:val="single" w:sz="4" w:space="1" w:color="auto"/>
          <w:right w:val="single" w:sz="4" w:space="4" w:color="auto"/>
        </w:pBdr>
        <w:spacing w:after="0"/>
        <w:rPr>
          <w:rFonts w:cs="Arial"/>
          <w:szCs w:val="22"/>
        </w:rPr>
      </w:pPr>
    </w:p>
    <w:p w14:paraId="17ACE8B2" w14:textId="77777777" w:rsidR="003D63D0" w:rsidRPr="005458F1" w:rsidRDefault="003D63D0" w:rsidP="003D63D0">
      <w:pPr>
        <w:rPr>
          <w:rFonts w:cs="Arial"/>
          <w:szCs w:val="22"/>
        </w:rPr>
      </w:pPr>
    </w:p>
    <w:p w14:paraId="5F67A18B" w14:textId="3B1ECA34" w:rsidR="003D63D0" w:rsidRPr="003D63D0" w:rsidRDefault="003D63D0" w:rsidP="003D63D0">
      <w:pPr>
        <w:rPr>
          <w:rFonts w:cs="Arial"/>
          <w:b/>
          <w:szCs w:val="22"/>
        </w:rPr>
      </w:pPr>
      <w:r w:rsidRPr="003D63D0">
        <w:rPr>
          <w:rFonts w:cs="Arial"/>
          <w:b/>
          <w:szCs w:val="22"/>
        </w:rPr>
        <w:t>H6</w:t>
      </w:r>
      <w:r w:rsidRPr="003D63D0">
        <w:rPr>
          <w:rFonts w:cs="Arial"/>
          <w:b/>
          <w:szCs w:val="22"/>
        </w:rPr>
        <w:tab/>
        <w:t>Client Data Security and Data Protection</w:t>
      </w:r>
    </w:p>
    <w:p w14:paraId="25AD4A22" w14:textId="27401245" w:rsidR="003D63D0" w:rsidRPr="005458F1" w:rsidRDefault="003D63D0" w:rsidP="003D63D0">
      <w:pPr>
        <w:ind w:left="720" w:hanging="720"/>
        <w:rPr>
          <w:rFonts w:cs="Arial"/>
          <w:szCs w:val="22"/>
        </w:rPr>
      </w:pPr>
      <w:r>
        <w:rPr>
          <w:rFonts w:cs="Arial"/>
          <w:szCs w:val="22"/>
        </w:rPr>
        <w:t>H</w:t>
      </w:r>
      <w:r w:rsidRPr="005458F1">
        <w:rPr>
          <w:rFonts w:cs="Arial"/>
          <w:szCs w:val="22"/>
        </w:rPr>
        <w:t>6.1</w:t>
      </w:r>
      <w:r w:rsidRPr="005458F1">
        <w:rPr>
          <w:rFonts w:cs="Arial"/>
          <w:szCs w:val="22"/>
        </w:rPr>
        <w:tab/>
        <w:t>Please provide details of your organisation’s business continuity and disaster recovery plans in terms of the Client Data under this Contract.</w:t>
      </w:r>
    </w:p>
    <w:p w14:paraId="0401BEC4" w14:textId="77777777" w:rsidR="003D63D0" w:rsidRPr="005458F1" w:rsidRDefault="003D63D0" w:rsidP="003D63D0">
      <w:pPr>
        <w:pBdr>
          <w:top w:val="single" w:sz="4" w:space="1" w:color="auto"/>
          <w:left w:val="single" w:sz="4" w:space="4" w:color="auto"/>
          <w:bottom w:val="single" w:sz="4" w:space="1" w:color="auto"/>
          <w:right w:val="single" w:sz="4" w:space="4" w:color="auto"/>
        </w:pBdr>
        <w:spacing w:after="0"/>
        <w:rPr>
          <w:rFonts w:cs="Arial"/>
          <w:szCs w:val="22"/>
        </w:rPr>
      </w:pPr>
    </w:p>
    <w:p w14:paraId="52001276" w14:textId="77777777" w:rsidR="003D63D0" w:rsidRPr="005458F1" w:rsidRDefault="003D63D0" w:rsidP="003D63D0">
      <w:pPr>
        <w:pBdr>
          <w:top w:val="single" w:sz="4" w:space="1" w:color="auto"/>
          <w:left w:val="single" w:sz="4" w:space="4" w:color="auto"/>
          <w:bottom w:val="single" w:sz="4" w:space="1" w:color="auto"/>
          <w:right w:val="single" w:sz="4" w:space="4" w:color="auto"/>
        </w:pBdr>
        <w:spacing w:after="0"/>
        <w:rPr>
          <w:rFonts w:cs="Arial"/>
          <w:szCs w:val="22"/>
        </w:rPr>
      </w:pPr>
    </w:p>
    <w:p w14:paraId="67D1079D" w14:textId="77777777" w:rsidR="003D63D0" w:rsidRPr="005458F1" w:rsidRDefault="003D63D0" w:rsidP="003D63D0">
      <w:pPr>
        <w:rPr>
          <w:rFonts w:cs="Arial"/>
          <w:szCs w:val="22"/>
        </w:rPr>
      </w:pPr>
    </w:p>
    <w:p w14:paraId="591E0E91" w14:textId="6009B1B0" w:rsidR="003D63D0" w:rsidRPr="005458F1" w:rsidRDefault="003D63D0" w:rsidP="003D63D0">
      <w:pPr>
        <w:ind w:left="720" w:hanging="720"/>
        <w:rPr>
          <w:rFonts w:cs="Arial"/>
          <w:b/>
          <w:color w:val="0000FF"/>
          <w:szCs w:val="22"/>
        </w:rPr>
      </w:pPr>
      <w:r>
        <w:rPr>
          <w:rFonts w:cs="Arial"/>
          <w:szCs w:val="22"/>
        </w:rPr>
        <w:t>H</w:t>
      </w:r>
      <w:r w:rsidRPr="005458F1">
        <w:rPr>
          <w:rFonts w:cs="Arial"/>
          <w:szCs w:val="22"/>
        </w:rPr>
        <w:t>6.2</w:t>
      </w:r>
      <w:r w:rsidRPr="005458F1">
        <w:rPr>
          <w:rFonts w:cs="Arial"/>
          <w:szCs w:val="22"/>
        </w:rPr>
        <w:tab/>
        <w:t xml:space="preserve">Please provide details of the overall security and access control of your systems (including use and control of </w:t>
      </w:r>
      <w:proofErr w:type="spellStart"/>
      <w:r w:rsidRPr="005458F1">
        <w:rPr>
          <w:rFonts w:cs="Arial"/>
          <w:szCs w:val="22"/>
        </w:rPr>
        <w:t>back up</w:t>
      </w:r>
      <w:proofErr w:type="spellEnd"/>
      <w:r w:rsidRPr="005458F1">
        <w:rPr>
          <w:rFonts w:cs="Arial"/>
          <w:szCs w:val="22"/>
        </w:rPr>
        <w:t xml:space="preserve"> systems) and how they meet Client requirements as per the Client’s Security Policy. </w:t>
      </w:r>
    </w:p>
    <w:p w14:paraId="7121A62B" w14:textId="77777777" w:rsidR="003D63D0" w:rsidRPr="005458F1" w:rsidRDefault="003D63D0" w:rsidP="003D63D0">
      <w:pPr>
        <w:pBdr>
          <w:top w:val="single" w:sz="4" w:space="1" w:color="auto"/>
          <w:left w:val="single" w:sz="4" w:space="4" w:color="auto"/>
          <w:bottom w:val="single" w:sz="4" w:space="1" w:color="auto"/>
          <w:right w:val="single" w:sz="4" w:space="4" w:color="auto"/>
        </w:pBdr>
        <w:spacing w:after="0"/>
        <w:rPr>
          <w:rFonts w:cs="Arial"/>
          <w:szCs w:val="22"/>
        </w:rPr>
      </w:pPr>
    </w:p>
    <w:p w14:paraId="32F0A321" w14:textId="77777777" w:rsidR="003D63D0" w:rsidRPr="005458F1" w:rsidRDefault="003D63D0" w:rsidP="003D63D0">
      <w:pPr>
        <w:pBdr>
          <w:top w:val="single" w:sz="4" w:space="1" w:color="auto"/>
          <w:left w:val="single" w:sz="4" w:space="4" w:color="auto"/>
          <w:bottom w:val="single" w:sz="4" w:space="1" w:color="auto"/>
          <w:right w:val="single" w:sz="4" w:space="4" w:color="auto"/>
        </w:pBdr>
        <w:spacing w:after="0"/>
        <w:rPr>
          <w:rFonts w:cs="Arial"/>
          <w:szCs w:val="22"/>
        </w:rPr>
      </w:pPr>
    </w:p>
    <w:p w14:paraId="54AEE4DB" w14:textId="77777777" w:rsidR="003D63D0" w:rsidRPr="005458F1" w:rsidRDefault="003D63D0" w:rsidP="003D63D0">
      <w:pPr>
        <w:rPr>
          <w:rFonts w:cs="Arial"/>
          <w:szCs w:val="22"/>
        </w:rPr>
      </w:pPr>
    </w:p>
    <w:p w14:paraId="548E846B" w14:textId="6EF297DC" w:rsidR="003D63D0" w:rsidRPr="005458F1" w:rsidRDefault="003D63D0" w:rsidP="003D63D0">
      <w:pPr>
        <w:ind w:left="720" w:hanging="720"/>
        <w:rPr>
          <w:rFonts w:cs="Arial"/>
          <w:szCs w:val="22"/>
        </w:rPr>
      </w:pPr>
      <w:r>
        <w:rPr>
          <w:rFonts w:cs="Arial"/>
          <w:szCs w:val="22"/>
        </w:rPr>
        <w:t>H</w:t>
      </w:r>
      <w:r w:rsidRPr="005458F1">
        <w:rPr>
          <w:rFonts w:cs="Arial"/>
          <w:szCs w:val="22"/>
        </w:rPr>
        <w:t>6.3</w:t>
      </w:r>
      <w:r w:rsidRPr="005458F1">
        <w:rPr>
          <w:rFonts w:cs="Arial"/>
          <w:szCs w:val="22"/>
        </w:rPr>
        <w:tab/>
        <w:t>Please provide details of the technical and organisational measures you have in place, or are proposing to implement in order to protect Client data from unauthorised or unlawful use or processing.</w:t>
      </w:r>
    </w:p>
    <w:p w14:paraId="7A7AD50F" w14:textId="77777777" w:rsidR="003D63D0" w:rsidRPr="005458F1" w:rsidRDefault="003D63D0" w:rsidP="003D63D0">
      <w:pPr>
        <w:pBdr>
          <w:top w:val="single" w:sz="4" w:space="1" w:color="auto"/>
          <w:left w:val="single" w:sz="4" w:space="4" w:color="auto"/>
          <w:bottom w:val="single" w:sz="4" w:space="1" w:color="auto"/>
          <w:right w:val="single" w:sz="4" w:space="4" w:color="auto"/>
        </w:pBdr>
        <w:spacing w:after="0"/>
        <w:rPr>
          <w:rFonts w:cs="Arial"/>
          <w:szCs w:val="22"/>
        </w:rPr>
      </w:pPr>
    </w:p>
    <w:p w14:paraId="554C98A2" w14:textId="77777777" w:rsidR="003D63D0" w:rsidRPr="005458F1" w:rsidRDefault="003D63D0" w:rsidP="003D63D0">
      <w:pPr>
        <w:pBdr>
          <w:top w:val="single" w:sz="4" w:space="1" w:color="auto"/>
          <w:left w:val="single" w:sz="4" w:space="4" w:color="auto"/>
          <w:bottom w:val="single" w:sz="4" w:space="1" w:color="auto"/>
          <w:right w:val="single" w:sz="4" w:space="4" w:color="auto"/>
        </w:pBdr>
        <w:spacing w:after="0"/>
        <w:rPr>
          <w:rFonts w:cs="Arial"/>
          <w:szCs w:val="22"/>
        </w:rPr>
      </w:pPr>
    </w:p>
    <w:p w14:paraId="7688662D" w14:textId="77777777" w:rsidR="003D63D0" w:rsidRPr="005458F1" w:rsidRDefault="003D63D0" w:rsidP="003D63D0">
      <w:pPr>
        <w:rPr>
          <w:rFonts w:cs="Arial"/>
          <w:szCs w:val="22"/>
        </w:rPr>
      </w:pPr>
    </w:p>
    <w:p w14:paraId="69C4B8B1" w14:textId="6BB8B47A" w:rsidR="003D63D0" w:rsidRPr="005458F1" w:rsidRDefault="003D63D0" w:rsidP="003D63D0">
      <w:pPr>
        <w:ind w:left="720" w:hanging="720"/>
        <w:rPr>
          <w:rFonts w:cs="Arial"/>
          <w:szCs w:val="22"/>
        </w:rPr>
      </w:pPr>
      <w:r>
        <w:rPr>
          <w:rFonts w:cs="Arial"/>
          <w:szCs w:val="22"/>
        </w:rPr>
        <w:t>H</w:t>
      </w:r>
      <w:r w:rsidRPr="005458F1">
        <w:rPr>
          <w:rFonts w:cs="Arial"/>
          <w:szCs w:val="22"/>
        </w:rPr>
        <w:t>6.4</w:t>
      </w:r>
      <w:r w:rsidRPr="005458F1">
        <w:rPr>
          <w:rFonts w:cs="Arial"/>
          <w:szCs w:val="22"/>
        </w:rPr>
        <w:tab/>
        <w:t>Please describe how you will protect Client data against accidental loss, destruction, damage, alteration or disclosure</w:t>
      </w:r>
    </w:p>
    <w:p w14:paraId="3AEE5151" w14:textId="77777777" w:rsidR="003D63D0" w:rsidRPr="005458F1" w:rsidRDefault="003D63D0" w:rsidP="003D63D0">
      <w:pPr>
        <w:pBdr>
          <w:top w:val="single" w:sz="4" w:space="1" w:color="auto"/>
          <w:left w:val="single" w:sz="4" w:space="4" w:color="auto"/>
          <w:bottom w:val="single" w:sz="4" w:space="1" w:color="auto"/>
          <w:right w:val="single" w:sz="4" w:space="4" w:color="auto"/>
        </w:pBdr>
        <w:spacing w:after="0"/>
        <w:rPr>
          <w:rFonts w:cs="Arial"/>
          <w:szCs w:val="22"/>
        </w:rPr>
      </w:pPr>
    </w:p>
    <w:p w14:paraId="63B2634B" w14:textId="77777777" w:rsidR="003D63D0" w:rsidRPr="005458F1" w:rsidRDefault="003D63D0" w:rsidP="003D63D0">
      <w:pPr>
        <w:pBdr>
          <w:top w:val="single" w:sz="4" w:space="1" w:color="auto"/>
          <w:left w:val="single" w:sz="4" w:space="4" w:color="auto"/>
          <w:bottom w:val="single" w:sz="4" w:space="1" w:color="auto"/>
          <w:right w:val="single" w:sz="4" w:space="4" w:color="auto"/>
        </w:pBdr>
        <w:rPr>
          <w:rFonts w:cs="Arial"/>
          <w:szCs w:val="22"/>
        </w:rPr>
      </w:pPr>
    </w:p>
    <w:p w14:paraId="4D983067" w14:textId="27F09958" w:rsidR="003D63D0" w:rsidRPr="005458F1" w:rsidRDefault="003D63D0" w:rsidP="003D63D0">
      <w:pPr>
        <w:ind w:left="720" w:hanging="720"/>
        <w:rPr>
          <w:rFonts w:cs="Arial"/>
          <w:szCs w:val="22"/>
        </w:rPr>
      </w:pPr>
      <w:r>
        <w:rPr>
          <w:rFonts w:cs="Arial"/>
          <w:szCs w:val="22"/>
        </w:rPr>
        <w:t>H</w:t>
      </w:r>
      <w:r w:rsidRPr="005458F1">
        <w:rPr>
          <w:rFonts w:cs="Arial"/>
          <w:szCs w:val="22"/>
        </w:rPr>
        <w:t>6.5</w:t>
      </w:r>
      <w:r w:rsidRPr="005458F1">
        <w:rPr>
          <w:rFonts w:cs="Arial"/>
          <w:szCs w:val="22"/>
        </w:rPr>
        <w:tab/>
        <w:t>Please describe how you will ensure that Client data is not stored, copied, disclosed, generated or used except as necessary for the performance of your obligations under the Contract or as otherwise expressly authorised in writing by the Client.</w:t>
      </w:r>
    </w:p>
    <w:p w14:paraId="6285B86E" w14:textId="77777777" w:rsidR="003D63D0" w:rsidRPr="005458F1" w:rsidRDefault="003D63D0" w:rsidP="003D63D0">
      <w:pPr>
        <w:pBdr>
          <w:top w:val="single" w:sz="4" w:space="1" w:color="auto"/>
          <w:left w:val="single" w:sz="4" w:space="4" w:color="auto"/>
          <w:bottom w:val="single" w:sz="4" w:space="1" w:color="auto"/>
          <w:right w:val="single" w:sz="4" w:space="4" w:color="auto"/>
        </w:pBdr>
        <w:spacing w:after="0"/>
        <w:rPr>
          <w:rFonts w:cs="Arial"/>
          <w:szCs w:val="22"/>
        </w:rPr>
      </w:pPr>
    </w:p>
    <w:p w14:paraId="3F014C12" w14:textId="77777777" w:rsidR="003D63D0" w:rsidRPr="005458F1" w:rsidRDefault="003D63D0" w:rsidP="003D63D0">
      <w:pPr>
        <w:pBdr>
          <w:top w:val="single" w:sz="4" w:space="1" w:color="auto"/>
          <w:left w:val="single" w:sz="4" w:space="4" w:color="auto"/>
          <w:bottom w:val="single" w:sz="4" w:space="1" w:color="auto"/>
          <w:right w:val="single" w:sz="4" w:space="4" w:color="auto"/>
        </w:pBdr>
        <w:spacing w:after="0"/>
        <w:rPr>
          <w:rFonts w:cs="Arial"/>
          <w:szCs w:val="22"/>
        </w:rPr>
      </w:pPr>
    </w:p>
    <w:p w14:paraId="2FD02EE6" w14:textId="77777777" w:rsidR="003D63D0" w:rsidRPr="005458F1" w:rsidRDefault="003D63D0" w:rsidP="003D63D0">
      <w:pPr>
        <w:rPr>
          <w:rFonts w:cs="Arial"/>
          <w:szCs w:val="22"/>
        </w:rPr>
      </w:pPr>
    </w:p>
    <w:p w14:paraId="60A3F7A8" w14:textId="54378388" w:rsidR="003D63D0" w:rsidRPr="005458F1" w:rsidRDefault="003D63D0" w:rsidP="003D63D0">
      <w:pPr>
        <w:ind w:left="720" w:hanging="720"/>
        <w:rPr>
          <w:rFonts w:cs="Arial"/>
          <w:szCs w:val="22"/>
        </w:rPr>
      </w:pPr>
      <w:r>
        <w:rPr>
          <w:rFonts w:cs="Arial"/>
          <w:szCs w:val="22"/>
        </w:rPr>
        <w:t>H</w:t>
      </w:r>
      <w:r w:rsidRPr="005458F1">
        <w:rPr>
          <w:rFonts w:cs="Arial"/>
          <w:szCs w:val="22"/>
        </w:rPr>
        <w:t>6.6</w:t>
      </w:r>
      <w:r w:rsidRPr="005458F1">
        <w:rPr>
          <w:rFonts w:cs="Arial"/>
          <w:szCs w:val="22"/>
        </w:rPr>
        <w:tab/>
        <w:t>Please confirm your data Protection Commissioner registration number and details of how you ensure that your organisation and personnel comply with the Data Protection Act 1988 in accordance with Clause D2 of the Contract.</w:t>
      </w:r>
    </w:p>
    <w:p w14:paraId="0D60DA86" w14:textId="77777777" w:rsidR="003D63D0" w:rsidRPr="005458F1" w:rsidRDefault="003D63D0" w:rsidP="003D63D0">
      <w:pPr>
        <w:pBdr>
          <w:top w:val="single" w:sz="4" w:space="1" w:color="auto"/>
          <w:left w:val="single" w:sz="4" w:space="4" w:color="auto"/>
          <w:bottom w:val="single" w:sz="4" w:space="1" w:color="auto"/>
          <w:right w:val="single" w:sz="4" w:space="4" w:color="auto"/>
        </w:pBdr>
        <w:spacing w:after="0"/>
        <w:rPr>
          <w:rFonts w:cs="Arial"/>
          <w:szCs w:val="22"/>
        </w:rPr>
      </w:pPr>
    </w:p>
    <w:p w14:paraId="57AC0F22" w14:textId="77777777" w:rsidR="003D63D0" w:rsidRPr="005458F1" w:rsidRDefault="003D63D0" w:rsidP="003D63D0">
      <w:pPr>
        <w:pBdr>
          <w:top w:val="single" w:sz="4" w:space="1" w:color="auto"/>
          <w:left w:val="single" w:sz="4" w:space="4" w:color="auto"/>
          <w:bottom w:val="single" w:sz="4" w:space="1" w:color="auto"/>
          <w:right w:val="single" w:sz="4" w:space="4" w:color="auto"/>
        </w:pBdr>
        <w:spacing w:after="0"/>
        <w:rPr>
          <w:rFonts w:cs="Arial"/>
          <w:szCs w:val="22"/>
        </w:rPr>
      </w:pPr>
    </w:p>
    <w:p w14:paraId="7ECD7DFD" w14:textId="77777777" w:rsidR="003D63D0" w:rsidRPr="005458F1" w:rsidRDefault="003D63D0" w:rsidP="003D63D0">
      <w:pPr>
        <w:rPr>
          <w:rFonts w:cs="Arial"/>
          <w:szCs w:val="22"/>
        </w:rPr>
      </w:pPr>
    </w:p>
    <w:p w14:paraId="2C674FAB" w14:textId="70BDEBF1" w:rsidR="003D63D0" w:rsidRPr="005458F1" w:rsidRDefault="003D63D0" w:rsidP="003D63D0">
      <w:pPr>
        <w:ind w:left="720" w:hanging="720"/>
        <w:rPr>
          <w:rFonts w:cs="Arial"/>
          <w:szCs w:val="22"/>
        </w:rPr>
      </w:pPr>
      <w:r>
        <w:rPr>
          <w:rFonts w:cs="Arial"/>
          <w:szCs w:val="22"/>
        </w:rPr>
        <w:t>H</w:t>
      </w:r>
      <w:r w:rsidRPr="005458F1">
        <w:rPr>
          <w:rFonts w:cs="Arial"/>
          <w:szCs w:val="22"/>
        </w:rPr>
        <w:t>6.7</w:t>
      </w:r>
      <w:r w:rsidRPr="005458F1">
        <w:rPr>
          <w:rFonts w:cs="Arial"/>
          <w:szCs w:val="22"/>
        </w:rPr>
        <w:tab/>
        <w:t>Please confirm that Client Data will not be processed or stored outside the United Kingdom without the express permission of the Client.</w:t>
      </w:r>
      <w:r w:rsidRPr="005458F1">
        <w:rPr>
          <w:rFonts w:cs="Arial"/>
          <w:szCs w:val="22"/>
        </w:rPr>
        <w:tab/>
      </w:r>
    </w:p>
    <w:p w14:paraId="1268173C" w14:textId="77777777" w:rsidR="003D63D0" w:rsidRPr="005458F1" w:rsidRDefault="003D63D0" w:rsidP="003D63D0">
      <w:pPr>
        <w:pBdr>
          <w:top w:val="single" w:sz="4" w:space="1" w:color="auto"/>
          <w:left w:val="single" w:sz="4" w:space="4" w:color="auto"/>
          <w:bottom w:val="single" w:sz="4" w:space="1" w:color="auto"/>
          <w:right w:val="single" w:sz="4" w:space="4" w:color="auto"/>
        </w:pBdr>
        <w:spacing w:after="0"/>
        <w:rPr>
          <w:rFonts w:cs="Arial"/>
          <w:szCs w:val="22"/>
        </w:rPr>
      </w:pPr>
    </w:p>
    <w:p w14:paraId="3E50108B" w14:textId="77777777" w:rsidR="003D63D0" w:rsidRPr="005458F1" w:rsidRDefault="003D63D0" w:rsidP="003D63D0">
      <w:pPr>
        <w:pBdr>
          <w:top w:val="single" w:sz="4" w:space="1" w:color="auto"/>
          <w:left w:val="single" w:sz="4" w:space="4" w:color="auto"/>
          <w:bottom w:val="single" w:sz="4" w:space="1" w:color="auto"/>
          <w:right w:val="single" w:sz="4" w:space="4" w:color="auto"/>
        </w:pBdr>
        <w:rPr>
          <w:rFonts w:cs="Arial"/>
          <w:szCs w:val="22"/>
        </w:rPr>
      </w:pPr>
    </w:p>
    <w:p w14:paraId="41118033" w14:textId="77777777" w:rsidR="003D63D0" w:rsidRDefault="003D63D0" w:rsidP="003D63D0">
      <w:pPr>
        <w:rPr>
          <w:rFonts w:cs="Arial"/>
          <w:szCs w:val="22"/>
          <w:u w:val="single"/>
        </w:rPr>
      </w:pPr>
    </w:p>
    <w:p w14:paraId="209783BB" w14:textId="577003E9" w:rsidR="003D63D0" w:rsidRPr="003D63D0" w:rsidRDefault="003D63D0" w:rsidP="003D63D0">
      <w:pPr>
        <w:rPr>
          <w:rFonts w:cs="Arial"/>
          <w:b/>
          <w:szCs w:val="22"/>
        </w:rPr>
      </w:pPr>
      <w:r w:rsidRPr="003D63D0">
        <w:rPr>
          <w:rFonts w:cs="Arial"/>
          <w:b/>
          <w:szCs w:val="22"/>
        </w:rPr>
        <w:t>H7</w:t>
      </w:r>
      <w:r w:rsidRPr="003D63D0">
        <w:rPr>
          <w:rFonts w:cs="Arial"/>
          <w:b/>
          <w:szCs w:val="22"/>
        </w:rPr>
        <w:tab/>
        <w:t xml:space="preserve">Confidentiality </w:t>
      </w:r>
    </w:p>
    <w:p w14:paraId="6FA5719A" w14:textId="7F52E43F" w:rsidR="003D63D0" w:rsidRPr="005458F1" w:rsidRDefault="003D63D0" w:rsidP="003D63D0">
      <w:pPr>
        <w:ind w:left="720" w:hanging="720"/>
        <w:rPr>
          <w:rFonts w:cs="Arial"/>
          <w:szCs w:val="22"/>
        </w:rPr>
      </w:pPr>
      <w:r>
        <w:rPr>
          <w:rFonts w:cs="Arial"/>
          <w:szCs w:val="22"/>
        </w:rPr>
        <w:t>H</w:t>
      </w:r>
      <w:r w:rsidRPr="005458F1">
        <w:rPr>
          <w:rFonts w:cs="Arial"/>
          <w:szCs w:val="22"/>
        </w:rPr>
        <w:t>7.1</w:t>
      </w:r>
      <w:r w:rsidRPr="005458F1">
        <w:rPr>
          <w:rFonts w:cs="Arial"/>
          <w:szCs w:val="22"/>
        </w:rPr>
        <w:tab/>
        <w:t>The Client has identified that this Contract requires all personnel involved to sign confidentiality agreements in accordance with Clause D4.5. A template is provided at Appendix A and, in the event that your bid is successful, you must provide signed hard copies for all personnel involved in this Contract.</w:t>
      </w:r>
    </w:p>
    <w:p w14:paraId="39040487" w14:textId="0A9E9CC6" w:rsidR="003D63D0" w:rsidRPr="003D63D0" w:rsidRDefault="003D63D0" w:rsidP="003D63D0">
      <w:pPr>
        <w:rPr>
          <w:rFonts w:cs="Arial"/>
          <w:b/>
          <w:szCs w:val="22"/>
        </w:rPr>
      </w:pPr>
      <w:r>
        <w:rPr>
          <w:rFonts w:cs="Arial"/>
          <w:b/>
          <w:szCs w:val="22"/>
        </w:rPr>
        <w:t>H</w:t>
      </w:r>
      <w:r w:rsidRPr="003D63D0">
        <w:rPr>
          <w:rFonts w:cs="Arial"/>
          <w:b/>
          <w:szCs w:val="22"/>
        </w:rPr>
        <w:t>8</w:t>
      </w:r>
      <w:r w:rsidRPr="003D63D0">
        <w:rPr>
          <w:rFonts w:cs="Arial"/>
          <w:b/>
          <w:szCs w:val="22"/>
        </w:rPr>
        <w:tab/>
        <w:t>Other Security Requirements</w:t>
      </w:r>
    </w:p>
    <w:p w14:paraId="6A2E71F4" w14:textId="01F11A2C" w:rsidR="003D63D0" w:rsidRDefault="003D63D0" w:rsidP="003D63D0">
      <w:pPr>
        <w:ind w:left="720" w:hanging="720"/>
        <w:rPr>
          <w:rFonts w:cs="Arial"/>
          <w:szCs w:val="22"/>
        </w:rPr>
      </w:pPr>
      <w:r>
        <w:rPr>
          <w:rFonts w:cs="Arial"/>
          <w:szCs w:val="22"/>
        </w:rPr>
        <w:t>H</w:t>
      </w:r>
      <w:r w:rsidRPr="005458F1">
        <w:rPr>
          <w:rFonts w:cs="Arial"/>
          <w:szCs w:val="22"/>
        </w:rPr>
        <w:t>8.1</w:t>
      </w:r>
      <w:r w:rsidRPr="005458F1">
        <w:rPr>
          <w:rFonts w:cs="Arial"/>
          <w:szCs w:val="22"/>
        </w:rPr>
        <w:tab/>
        <w:t xml:space="preserve">Premises - Please provide details of the security measures in place for restricting access to premises owned or rented by you including alarm systems and security staff etc. </w:t>
      </w:r>
    </w:p>
    <w:p w14:paraId="1985ACFB" w14:textId="77777777" w:rsidR="003D63D0" w:rsidRPr="005458F1" w:rsidRDefault="003D63D0" w:rsidP="003D63D0">
      <w:pPr>
        <w:ind w:left="720" w:hanging="720"/>
        <w:rPr>
          <w:rFonts w:cs="Arial"/>
          <w:color w:val="FF0000"/>
          <w:szCs w:val="22"/>
        </w:rPr>
      </w:pPr>
    </w:p>
    <w:p w14:paraId="12D67F5A" w14:textId="77777777" w:rsidR="003D63D0" w:rsidRPr="005458F1" w:rsidRDefault="003D63D0" w:rsidP="003D63D0">
      <w:pPr>
        <w:pBdr>
          <w:top w:val="single" w:sz="4" w:space="1" w:color="auto"/>
          <w:left w:val="single" w:sz="4" w:space="4" w:color="auto"/>
          <w:bottom w:val="single" w:sz="4" w:space="1" w:color="auto"/>
          <w:right w:val="single" w:sz="4" w:space="4" w:color="auto"/>
        </w:pBdr>
        <w:spacing w:after="0"/>
        <w:rPr>
          <w:rFonts w:cs="Arial"/>
          <w:szCs w:val="22"/>
        </w:rPr>
      </w:pPr>
    </w:p>
    <w:p w14:paraId="49E04DC7" w14:textId="77777777" w:rsidR="003D63D0" w:rsidRPr="005458F1" w:rsidRDefault="003D63D0" w:rsidP="003D63D0">
      <w:pPr>
        <w:pBdr>
          <w:top w:val="single" w:sz="4" w:space="1" w:color="auto"/>
          <w:left w:val="single" w:sz="4" w:space="4" w:color="auto"/>
          <w:bottom w:val="single" w:sz="4" w:space="1" w:color="auto"/>
          <w:right w:val="single" w:sz="4" w:space="4" w:color="auto"/>
        </w:pBdr>
        <w:spacing w:after="0"/>
        <w:rPr>
          <w:rFonts w:cs="Arial"/>
          <w:szCs w:val="22"/>
        </w:rPr>
      </w:pPr>
    </w:p>
    <w:p w14:paraId="3D1499F8" w14:textId="77777777" w:rsidR="003D63D0" w:rsidRPr="005458F1" w:rsidRDefault="003D63D0" w:rsidP="003D63D0">
      <w:pPr>
        <w:rPr>
          <w:rFonts w:cs="Arial"/>
          <w:szCs w:val="22"/>
        </w:rPr>
      </w:pPr>
    </w:p>
    <w:p w14:paraId="5A638E4B" w14:textId="3849C5FE" w:rsidR="003D63D0" w:rsidRPr="003D63D0" w:rsidRDefault="003D63D0" w:rsidP="003D63D0">
      <w:pPr>
        <w:rPr>
          <w:rFonts w:cs="Arial"/>
          <w:b/>
          <w:szCs w:val="22"/>
        </w:rPr>
      </w:pPr>
      <w:r w:rsidRPr="003D63D0">
        <w:rPr>
          <w:rFonts w:cs="Arial"/>
          <w:b/>
          <w:szCs w:val="22"/>
        </w:rPr>
        <w:t>H9</w:t>
      </w:r>
      <w:r w:rsidRPr="003D63D0">
        <w:rPr>
          <w:rFonts w:cs="Arial"/>
          <w:b/>
          <w:szCs w:val="22"/>
        </w:rPr>
        <w:tab/>
        <w:t>Incident handling</w:t>
      </w:r>
    </w:p>
    <w:p w14:paraId="3856ACDC" w14:textId="013D8395" w:rsidR="003D63D0" w:rsidRPr="005458F1" w:rsidRDefault="003D63D0" w:rsidP="003D63D0">
      <w:pPr>
        <w:ind w:left="720" w:hanging="720"/>
        <w:rPr>
          <w:rFonts w:cs="Arial"/>
          <w:szCs w:val="22"/>
        </w:rPr>
      </w:pPr>
      <w:r>
        <w:rPr>
          <w:rFonts w:cs="Arial"/>
          <w:szCs w:val="22"/>
        </w:rPr>
        <w:t>H</w:t>
      </w:r>
      <w:r w:rsidRPr="005458F1">
        <w:rPr>
          <w:rFonts w:cs="Arial"/>
          <w:szCs w:val="22"/>
        </w:rPr>
        <w:t>9.1</w:t>
      </w:r>
      <w:r w:rsidRPr="005458F1">
        <w:rPr>
          <w:rFonts w:cs="Arial"/>
          <w:szCs w:val="22"/>
        </w:rPr>
        <w:tab/>
        <w:t>Please set out your proposed incident handling procedures in the event of data loss.  Such loss to include theft, attempted theft, misuse or inappropriate accessing of data within your organisation. This must include any remedial action to mitigate the data loss, outline a documented reporting process and identify and provide contact details for a nominated member of your staff with responsibility for investigating the incident.</w:t>
      </w:r>
    </w:p>
    <w:p w14:paraId="7032570D" w14:textId="77777777" w:rsidR="003D63D0" w:rsidRPr="005458F1" w:rsidRDefault="003D63D0" w:rsidP="003D63D0">
      <w:pPr>
        <w:pBdr>
          <w:top w:val="single" w:sz="4" w:space="1" w:color="auto"/>
          <w:left w:val="single" w:sz="4" w:space="4" w:color="auto"/>
          <w:bottom w:val="single" w:sz="4" w:space="1" w:color="auto"/>
          <w:right w:val="single" w:sz="4" w:space="4" w:color="auto"/>
        </w:pBdr>
        <w:spacing w:after="0"/>
        <w:rPr>
          <w:rFonts w:cs="Arial"/>
          <w:szCs w:val="22"/>
        </w:rPr>
      </w:pPr>
    </w:p>
    <w:p w14:paraId="56427379" w14:textId="77777777" w:rsidR="003D63D0" w:rsidRPr="005458F1" w:rsidRDefault="003D63D0" w:rsidP="003D63D0">
      <w:pPr>
        <w:pBdr>
          <w:top w:val="single" w:sz="4" w:space="1" w:color="auto"/>
          <w:left w:val="single" w:sz="4" w:space="4" w:color="auto"/>
          <w:bottom w:val="single" w:sz="4" w:space="1" w:color="auto"/>
          <w:right w:val="single" w:sz="4" w:space="4" w:color="auto"/>
        </w:pBdr>
        <w:spacing w:after="0"/>
        <w:rPr>
          <w:rFonts w:cs="Arial"/>
          <w:szCs w:val="22"/>
        </w:rPr>
      </w:pPr>
    </w:p>
    <w:p w14:paraId="4E54DC92" w14:textId="77777777" w:rsidR="003D63D0" w:rsidRPr="005458F1" w:rsidRDefault="003D63D0" w:rsidP="003D63D0">
      <w:pPr>
        <w:rPr>
          <w:rFonts w:cs="Arial"/>
          <w:szCs w:val="22"/>
          <w:u w:val="single"/>
        </w:rPr>
      </w:pPr>
    </w:p>
    <w:p w14:paraId="289EB14B" w14:textId="2FEDAA98" w:rsidR="003D63D0" w:rsidRPr="003D63D0" w:rsidRDefault="003D63D0" w:rsidP="003D63D0">
      <w:pPr>
        <w:rPr>
          <w:rFonts w:cs="Arial"/>
          <w:b/>
          <w:szCs w:val="22"/>
        </w:rPr>
      </w:pPr>
      <w:r>
        <w:rPr>
          <w:rFonts w:cs="Arial"/>
          <w:b/>
          <w:szCs w:val="22"/>
        </w:rPr>
        <w:t>H</w:t>
      </w:r>
      <w:r w:rsidRPr="003D63D0">
        <w:rPr>
          <w:rFonts w:cs="Arial"/>
          <w:b/>
          <w:szCs w:val="22"/>
        </w:rPr>
        <w:t>10</w:t>
      </w:r>
      <w:r w:rsidRPr="003D63D0">
        <w:rPr>
          <w:rFonts w:cs="Arial"/>
          <w:b/>
          <w:szCs w:val="22"/>
        </w:rPr>
        <w:tab/>
        <w:t>Disciplinary Procedures</w:t>
      </w:r>
    </w:p>
    <w:p w14:paraId="6B04656E" w14:textId="4BB65D4A" w:rsidR="003D63D0" w:rsidRPr="005458F1" w:rsidRDefault="003D63D0" w:rsidP="003D63D0">
      <w:pPr>
        <w:ind w:left="720" w:hanging="720"/>
        <w:rPr>
          <w:rFonts w:cs="Arial"/>
          <w:szCs w:val="22"/>
        </w:rPr>
      </w:pPr>
      <w:r>
        <w:rPr>
          <w:rFonts w:cs="Arial"/>
          <w:szCs w:val="22"/>
        </w:rPr>
        <w:t>H</w:t>
      </w:r>
      <w:r w:rsidRPr="005458F1">
        <w:rPr>
          <w:rFonts w:cs="Arial"/>
          <w:szCs w:val="22"/>
        </w:rPr>
        <w:t>10.1</w:t>
      </w:r>
      <w:r w:rsidRPr="005458F1">
        <w:rPr>
          <w:rFonts w:cs="Arial"/>
          <w:szCs w:val="22"/>
        </w:rPr>
        <w:tab/>
        <w:t>Please describe your disciplinary procedures in the event of a security breach involving Client Data.</w:t>
      </w:r>
    </w:p>
    <w:p w14:paraId="22B42F57" w14:textId="77777777" w:rsidR="003D63D0" w:rsidRPr="005458F1" w:rsidRDefault="003D63D0" w:rsidP="003D63D0">
      <w:pPr>
        <w:pBdr>
          <w:top w:val="single" w:sz="4" w:space="1" w:color="auto"/>
          <w:left w:val="single" w:sz="4" w:space="4" w:color="auto"/>
          <w:bottom w:val="single" w:sz="4" w:space="1" w:color="auto"/>
          <w:right w:val="single" w:sz="4" w:space="4" w:color="auto"/>
        </w:pBdr>
        <w:spacing w:after="0"/>
        <w:rPr>
          <w:rFonts w:cs="Arial"/>
          <w:szCs w:val="22"/>
        </w:rPr>
      </w:pPr>
    </w:p>
    <w:p w14:paraId="7588D22D" w14:textId="77777777" w:rsidR="003D63D0" w:rsidRPr="005458F1" w:rsidRDefault="003D63D0" w:rsidP="003D63D0">
      <w:pPr>
        <w:pBdr>
          <w:top w:val="single" w:sz="4" w:space="1" w:color="auto"/>
          <w:left w:val="single" w:sz="4" w:space="4" w:color="auto"/>
          <w:bottom w:val="single" w:sz="4" w:space="1" w:color="auto"/>
          <w:right w:val="single" w:sz="4" w:space="4" w:color="auto"/>
        </w:pBdr>
        <w:spacing w:after="0"/>
        <w:rPr>
          <w:rFonts w:cs="Arial"/>
          <w:szCs w:val="22"/>
        </w:rPr>
      </w:pPr>
    </w:p>
    <w:p w14:paraId="1CF403AF" w14:textId="77777777" w:rsidR="003D63D0" w:rsidRPr="005458F1" w:rsidRDefault="003D63D0" w:rsidP="003D63D0">
      <w:pPr>
        <w:rPr>
          <w:rFonts w:cs="Arial"/>
          <w:szCs w:val="22"/>
          <w:u w:val="single"/>
        </w:rPr>
      </w:pPr>
    </w:p>
    <w:p w14:paraId="583E0373" w14:textId="2E25BD95" w:rsidR="003D63D0" w:rsidRPr="003D63D0" w:rsidRDefault="003D63D0" w:rsidP="003D63D0">
      <w:pPr>
        <w:rPr>
          <w:rFonts w:cs="Arial"/>
          <w:b/>
          <w:szCs w:val="22"/>
        </w:rPr>
      </w:pPr>
      <w:r>
        <w:rPr>
          <w:rFonts w:cs="Arial"/>
          <w:b/>
          <w:szCs w:val="22"/>
        </w:rPr>
        <w:t>H</w:t>
      </w:r>
      <w:r w:rsidRPr="003D63D0">
        <w:rPr>
          <w:rFonts w:cs="Arial"/>
          <w:b/>
          <w:szCs w:val="22"/>
        </w:rPr>
        <w:t>11</w:t>
      </w:r>
      <w:r w:rsidRPr="003D63D0">
        <w:rPr>
          <w:rFonts w:cs="Arial"/>
          <w:b/>
          <w:szCs w:val="22"/>
        </w:rPr>
        <w:tab/>
        <w:t>Exit Requirements</w:t>
      </w:r>
    </w:p>
    <w:p w14:paraId="5E17396D" w14:textId="78E6C941" w:rsidR="003D63D0" w:rsidRPr="005458F1" w:rsidRDefault="003D63D0" w:rsidP="003D63D0">
      <w:pPr>
        <w:ind w:left="720" w:hanging="720"/>
        <w:rPr>
          <w:rFonts w:cs="Arial"/>
          <w:szCs w:val="22"/>
        </w:rPr>
      </w:pPr>
      <w:r>
        <w:rPr>
          <w:rFonts w:cs="Arial"/>
          <w:szCs w:val="22"/>
        </w:rPr>
        <w:t>H</w:t>
      </w:r>
      <w:r w:rsidRPr="005458F1">
        <w:rPr>
          <w:rFonts w:cs="Arial"/>
          <w:szCs w:val="22"/>
        </w:rPr>
        <w:t>11.1</w:t>
      </w:r>
      <w:r w:rsidRPr="005458F1">
        <w:rPr>
          <w:rFonts w:cs="Arial"/>
          <w:szCs w:val="22"/>
        </w:rPr>
        <w:tab/>
        <w:t>All Client Data must be returned or destroyed at the end of the project or when access to that data is no longer required, whichever is earliest.   When equipment that holds or has held data is disposed of or destroyed, all data must be rendered unreadable and irretrievable.  Please set out how you will meet these requirements.</w:t>
      </w:r>
    </w:p>
    <w:p w14:paraId="3C0304F5" w14:textId="77777777" w:rsidR="003D63D0" w:rsidRPr="005458F1" w:rsidRDefault="003D63D0" w:rsidP="003D63D0">
      <w:pPr>
        <w:pBdr>
          <w:top w:val="single" w:sz="4" w:space="1" w:color="auto"/>
          <w:left w:val="single" w:sz="4" w:space="4" w:color="auto"/>
          <w:bottom w:val="single" w:sz="4" w:space="1" w:color="auto"/>
          <w:right w:val="single" w:sz="4" w:space="4" w:color="auto"/>
        </w:pBdr>
        <w:rPr>
          <w:rFonts w:cs="Arial"/>
          <w:szCs w:val="22"/>
        </w:rPr>
      </w:pPr>
    </w:p>
    <w:p w14:paraId="5AE1F63B" w14:textId="77777777" w:rsidR="003D63D0" w:rsidRPr="005458F1" w:rsidRDefault="003D63D0" w:rsidP="003D63D0">
      <w:pPr>
        <w:pBdr>
          <w:top w:val="single" w:sz="4" w:space="1" w:color="auto"/>
          <w:left w:val="single" w:sz="4" w:space="4" w:color="auto"/>
          <w:bottom w:val="single" w:sz="4" w:space="1" w:color="auto"/>
          <w:right w:val="single" w:sz="4" w:space="4" w:color="auto"/>
        </w:pBdr>
        <w:spacing w:after="0"/>
        <w:rPr>
          <w:rFonts w:cs="Arial"/>
          <w:szCs w:val="22"/>
        </w:rPr>
      </w:pPr>
    </w:p>
    <w:p w14:paraId="29B01D5C" w14:textId="77777777" w:rsidR="003D63D0" w:rsidRPr="005458F1" w:rsidRDefault="003D63D0" w:rsidP="003D63D0">
      <w:pPr>
        <w:rPr>
          <w:rFonts w:cs="Arial"/>
          <w:szCs w:val="22"/>
          <w:u w:val="single"/>
        </w:rPr>
      </w:pPr>
    </w:p>
    <w:p w14:paraId="646329C9" w14:textId="48C3B16F" w:rsidR="003D63D0" w:rsidRPr="003D63D0" w:rsidRDefault="003D63D0" w:rsidP="003D63D0">
      <w:pPr>
        <w:rPr>
          <w:rFonts w:cs="Arial"/>
          <w:b/>
          <w:szCs w:val="22"/>
        </w:rPr>
      </w:pPr>
      <w:r w:rsidRPr="003D63D0">
        <w:rPr>
          <w:rFonts w:cs="Arial"/>
          <w:b/>
          <w:szCs w:val="22"/>
        </w:rPr>
        <w:t>H12</w:t>
      </w:r>
      <w:r w:rsidRPr="003D63D0">
        <w:rPr>
          <w:rFonts w:cs="Arial"/>
          <w:b/>
          <w:szCs w:val="22"/>
        </w:rPr>
        <w:tab/>
        <w:t>Signed Undertaking</w:t>
      </w:r>
    </w:p>
    <w:p w14:paraId="4B46FC47" w14:textId="77777777" w:rsidR="003D63D0" w:rsidRPr="005458F1" w:rsidRDefault="003D63D0" w:rsidP="003D63D0">
      <w:pPr>
        <w:ind w:left="720"/>
        <w:rPr>
          <w:rFonts w:cs="Arial"/>
          <w:szCs w:val="22"/>
        </w:rPr>
      </w:pPr>
      <w:r w:rsidRPr="005458F1">
        <w:rPr>
          <w:rFonts w:cs="Arial"/>
          <w:szCs w:val="22"/>
        </w:rPr>
        <w:t>This document is signed in acceptance that the signatory’s organisation, and any other organisations accessing Client Data on behalf of the Contractor, will comply with all requirements herein unless specifically agreed in advance with the Client.</w:t>
      </w:r>
    </w:p>
    <w:p w14:paraId="7D491E16" w14:textId="77777777" w:rsidR="003D63D0" w:rsidRPr="005458F1" w:rsidRDefault="003D63D0" w:rsidP="003D63D0">
      <w:pPr>
        <w:rPr>
          <w:rFonts w:cs="Arial"/>
          <w:szCs w:val="22"/>
        </w:rPr>
      </w:pPr>
      <w:r w:rsidRPr="005458F1">
        <w:rPr>
          <w:rFonts w:cs="Arial"/>
          <w:szCs w:val="22"/>
        </w:rPr>
        <w:t>Signed:</w:t>
      </w:r>
    </w:p>
    <w:p w14:paraId="79141A37" w14:textId="77777777" w:rsidR="003D63D0" w:rsidRPr="005458F1" w:rsidRDefault="003D63D0" w:rsidP="003D63D0">
      <w:pPr>
        <w:rPr>
          <w:rFonts w:cs="Arial"/>
          <w:szCs w:val="22"/>
        </w:rPr>
      </w:pPr>
      <w:r w:rsidRPr="005458F1">
        <w:rPr>
          <w:rFonts w:cs="Arial"/>
          <w:szCs w:val="22"/>
        </w:rPr>
        <w:t>Print Name:</w:t>
      </w:r>
    </w:p>
    <w:p w14:paraId="133EA34C" w14:textId="77777777" w:rsidR="003D63D0" w:rsidRPr="005458F1" w:rsidRDefault="003D63D0" w:rsidP="003D63D0">
      <w:pPr>
        <w:rPr>
          <w:rFonts w:cs="Arial"/>
          <w:szCs w:val="22"/>
        </w:rPr>
      </w:pPr>
      <w:r w:rsidRPr="005458F1">
        <w:rPr>
          <w:rFonts w:cs="Arial"/>
          <w:szCs w:val="22"/>
        </w:rPr>
        <w:t>Position in Organisation:</w:t>
      </w:r>
    </w:p>
    <w:p w14:paraId="650B6310" w14:textId="77777777" w:rsidR="003D63D0" w:rsidRPr="005458F1" w:rsidRDefault="003D63D0" w:rsidP="003D63D0">
      <w:pPr>
        <w:rPr>
          <w:rFonts w:cs="Arial"/>
          <w:szCs w:val="22"/>
        </w:rPr>
      </w:pPr>
      <w:r w:rsidRPr="005458F1">
        <w:rPr>
          <w:rFonts w:cs="Arial"/>
          <w:szCs w:val="22"/>
        </w:rPr>
        <w:t>Full address of Organisation:</w:t>
      </w:r>
    </w:p>
    <w:p w14:paraId="00E44F75" w14:textId="77777777" w:rsidR="003D63D0" w:rsidRDefault="003D63D0" w:rsidP="003D63D0">
      <w:pPr>
        <w:rPr>
          <w:rFonts w:cs="Arial"/>
          <w:szCs w:val="22"/>
        </w:rPr>
      </w:pPr>
    </w:p>
    <w:p w14:paraId="4912B335" w14:textId="77777777" w:rsidR="008343EB" w:rsidRPr="005458F1" w:rsidRDefault="008343EB" w:rsidP="003D63D0">
      <w:pPr>
        <w:rPr>
          <w:rFonts w:cs="Arial"/>
          <w:szCs w:val="22"/>
        </w:rPr>
      </w:pPr>
    </w:p>
    <w:p w14:paraId="66F039C9" w14:textId="27B19500" w:rsidR="0058479A" w:rsidRPr="00FB34B6" w:rsidRDefault="0058479A" w:rsidP="0058479A">
      <w:pPr>
        <w:pStyle w:val="Heading3"/>
        <w:rPr>
          <w:sz w:val="28"/>
        </w:rPr>
      </w:pPr>
      <w:r w:rsidRPr="00FB34B6">
        <w:rPr>
          <w:sz w:val="28"/>
        </w:rPr>
        <w:lastRenderedPageBreak/>
        <w:t>Schedule I</w:t>
      </w:r>
      <w:r w:rsidRPr="00FB34B6">
        <w:rPr>
          <w:sz w:val="28"/>
        </w:rPr>
        <w:tab/>
      </w:r>
      <w:r w:rsidR="00D514E6">
        <w:rPr>
          <w:sz w:val="28"/>
        </w:rPr>
        <w:tab/>
      </w:r>
      <w:bookmarkEnd w:id="307"/>
      <w:r w:rsidR="003D63D0">
        <w:rPr>
          <w:sz w:val="28"/>
        </w:rPr>
        <w:t>NOT APPLICABLE</w:t>
      </w:r>
    </w:p>
    <w:p w14:paraId="674F572C" w14:textId="77777777" w:rsidR="00D514E6" w:rsidRDefault="00D514E6" w:rsidP="00D514E6">
      <w:pPr>
        <w:ind w:left="720" w:hanging="720"/>
        <w:rPr>
          <w:szCs w:val="22"/>
          <w:lang w:eastAsia="en-US"/>
        </w:rPr>
        <w:sectPr w:rsidR="00D514E6" w:rsidSect="00D514E6">
          <w:footerReference w:type="default" r:id="rId9"/>
          <w:pgSz w:w="11906" w:h="16838"/>
          <w:pgMar w:top="1440" w:right="1797" w:bottom="1440" w:left="1797" w:header="709" w:footer="709" w:gutter="0"/>
          <w:cols w:space="708"/>
          <w:docGrid w:linePitch="360"/>
        </w:sectPr>
      </w:pPr>
    </w:p>
    <w:p w14:paraId="3027F814" w14:textId="64AC060A" w:rsidR="004F6E24" w:rsidRDefault="0058479A" w:rsidP="00475926">
      <w:pPr>
        <w:pStyle w:val="Heading3"/>
        <w:rPr>
          <w:sz w:val="28"/>
        </w:rPr>
      </w:pPr>
      <w:r>
        <w:rPr>
          <w:sz w:val="28"/>
        </w:rPr>
        <w:lastRenderedPageBreak/>
        <w:t>Schedule J</w:t>
      </w:r>
      <w:r w:rsidR="004F6E24" w:rsidRPr="00FB34B6">
        <w:rPr>
          <w:sz w:val="28"/>
        </w:rPr>
        <w:t xml:space="preserve"> Pricing Schedules</w:t>
      </w:r>
      <w:bookmarkEnd w:id="296"/>
      <w:r w:rsidR="004F6E24" w:rsidRPr="00FB34B6">
        <w:rPr>
          <w:sz w:val="28"/>
        </w:rPr>
        <w:t xml:space="preserve"> </w:t>
      </w:r>
      <w:bookmarkStart w:id="308" w:name="CTS_406e4739ba8b4812825104ad2182dbcd"/>
      <w:bookmarkEnd w:id="308"/>
    </w:p>
    <w:p w14:paraId="2FFFE483" w14:textId="241DD98D" w:rsidR="00B03B62" w:rsidRPr="00B03B62" w:rsidRDefault="00B03B62" w:rsidP="00B03B62">
      <w:pPr>
        <w:rPr>
          <w:rFonts w:cs="Arial"/>
          <w:b/>
          <w:szCs w:val="22"/>
        </w:rPr>
      </w:pPr>
      <w:r w:rsidRPr="00B03B62">
        <w:rPr>
          <w:rFonts w:cs="Arial"/>
          <w:b/>
          <w:szCs w:val="22"/>
        </w:rPr>
        <w:t>J1</w:t>
      </w:r>
      <w:r w:rsidRPr="00B03B62">
        <w:rPr>
          <w:rFonts w:cs="Arial"/>
          <w:b/>
          <w:szCs w:val="22"/>
        </w:rPr>
        <w:tab/>
        <w:t>Introduction</w:t>
      </w:r>
    </w:p>
    <w:p w14:paraId="7A9E97DA" w14:textId="35D49B47" w:rsidR="00B03B62" w:rsidRDefault="00B03B62" w:rsidP="00B03B62">
      <w:pPr>
        <w:spacing w:after="0" w:line="240" w:lineRule="auto"/>
        <w:ind w:left="720" w:hanging="720"/>
        <w:rPr>
          <w:rFonts w:cs="Arial"/>
          <w:szCs w:val="22"/>
        </w:rPr>
      </w:pPr>
      <w:r>
        <w:rPr>
          <w:rFonts w:cs="Arial"/>
          <w:szCs w:val="22"/>
        </w:rPr>
        <w:t>J1.1</w:t>
      </w:r>
      <w:r>
        <w:rPr>
          <w:rFonts w:cs="Arial"/>
          <w:szCs w:val="22"/>
        </w:rPr>
        <w:tab/>
        <w:t xml:space="preserve">This Framework Agreement uses a standardised pricing structure which, subject to Schedule K Instructions for Assignment, allows the Client to order the services they require. </w:t>
      </w:r>
    </w:p>
    <w:p w14:paraId="56D210F6" w14:textId="77777777" w:rsidR="00B03B62" w:rsidRPr="00B03B62" w:rsidRDefault="00B03B62" w:rsidP="00B03B62">
      <w:pPr>
        <w:spacing w:after="0" w:line="240" w:lineRule="auto"/>
        <w:ind w:left="720"/>
        <w:rPr>
          <w:rFonts w:cs="Arial"/>
          <w:szCs w:val="22"/>
        </w:rPr>
      </w:pPr>
    </w:p>
    <w:p w14:paraId="4642F251" w14:textId="3855C4B1" w:rsidR="00B03B62" w:rsidRDefault="00B03B62" w:rsidP="00B03B62">
      <w:pPr>
        <w:spacing w:after="0" w:line="240" w:lineRule="auto"/>
        <w:ind w:left="720" w:hanging="720"/>
        <w:rPr>
          <w:rFonts w:cs="Arial"/>
          <w:szCs w:val="22"/>
        </w:rPr>
      </w:pPr>
      <w:r>
        <w:rPr>
          <w:rFonts w:cs="Arial"/>
          <w:szCs w:val="22"/>
        </w:rPr>
        <w:t>J1.2</w:t>
      </w:r>
      <w:r>
        <w:rPr>
          <w:rFonts w:cs="Arial"/>
          <w:szCs w:val="22"/>
        </w:rPr>
        <w:tab/>
        <w:t xml:space="preserve">The charging structure was established as part of a competitive procurement exercise where the Cost Effectiveness award criteria weighting was 50% and the prices contained in these charging schedules therefore contributed significantly to the award decision.   </w:t>
      </w:r>
    </w:p>
    <w:p w14:paraId="11CADA61" w14:textId="77777777" w:rsidR="00B03B62" w:rsidRPr="00B03B62" w:rsidRDefault="00B03B62" w:rsidP="00B03B62">
      <w:pPr>
        <w:spacing w:after="0" w:line="240" w:lineRule="auto"/>
        <w:rPr>
          <w:rFonts w:cs="Arial"/>
          <w:szCs w:val="22"/>
        </w:rPr>
      </w:pPr>
    </w:p>
    <w:p w14:paraId="4F0F8092" w14:textId="4D67823B" w:rsidR="00B03B62" w:rsidRDefault="00B03B62" w:rsidP="00B03B62">
      <w:pPr>
        <w:spacing w:after="0" w:line="240" w:lineRule="auto"/>
        <w:ind w:left="720" w:hanging="720"/>
        <w:rPr>
          <w:rFonts w:cs="Arial"/>
          <w:szCs w:val="22"/>
        </w:rPr>
      </w:pPr>
      <w:r>
        <w:rPr>
          <w:rFonts w:cs="Arial"/>
          <w:szCs w:val="22"/>
        </w:rPr>
        <w:t>J1.3</w:t>
      </w:r>
      <w:r>
        <w:rPr>
          <w:rFonts w:cs="Arial"/>
          <w:szCs w:val="22"/>
        </w:rPr>
        <w:tab/>
        <w:t>The Contractor must ensure that the competitive charges offered submitted as part of the competitive procurement exercise, resulting in the award to the Framework Agreement, are sustainable for the agreement term.</w:t>
      </w:r>
    </w:p>
    <w:p w14:paraId="5CC1CE95" w14:textId="77777777" w:rsidR="00B03B62" w:rsidRPr="00B03B62" w:rsidRDefault="00B03B62" w:rsidP="00B03B62">
      <w:pPr>
        <w:spacing w:after="0" w:line="240" w:lineRule="auto"/>
        <w:rPr>
          <w:rFonts w:cs="Arial"/>
          <w:szCs w:val="22"/>
        </w:rPr>
      </w:pPr>
    </w:p>
    <w:p w14:paraId="251BE401" w14:textId="16FBF9A9" w:rsidR="00B03B62" w:rsidRDefault="00B03B62" w:rsidP="00B03B62">
      <w:pPr>
        <w:spacing w:after="0" w:line="240" w:lineRule="auto"/>
        <w:ind w:left="720" w:hanging="720"/>
        <w:rPr>
          <w:rFonts w:cs="Arial"/>
          <w:szCs w:val="22"/>
        </w:rPr>
      </w:pPr>
      <w:r>
        <w:rPr>
          <w:rFonts w:cs="Arial"/>
          <w:szCs w:val="22"/>
        </w:rPr>
        <w:t>J1.4</w:t>
      </w:r>
      <w:r>
        <w:rPr>
          <w:rFonts w:cs="Arial"/>
          <w:szCs w:val="22"/>
        </w:rPr>
        <w:tab/>
        <w:t xml:space="preserve">The Contractor must ensure it retains the capability to provide all aspects of the service and must have in place a complete charging structure for the Lots they are awarded to for the Framework Agreement, whereby a price is provided for every bid field throughout the term of the Framework Agreement. </w:t>
      </w:r>
    </w:p>
    <w:p w14:paraId="36391EB2" w14:textId="77777777" w:rsidR="00B03B62" w:rsidRPr="00B03B62" w:rsidRDefault="00B03B62" w:rsidP="00B03B62">
      <w:pPr>
        <w:spacing w:after="0" w:line="240" w:lineRule="auto"/>
        <w:rPr>
          <w:rFonts w:cs="Arial"/>
          <w:szCs w:val="22"/>
        </w:rPr>
      </w:pPr>
    </w:p>
    <w:p w14:paraId="3069DEB2" w14:textId="5BA59545" w:rsidR="00B03B62" w:rsidRDefault="00B03B62" w:rsidP="00B03B62">
      <w:pPr>
        <w:spacing w:after="0" w:line="240" w:lineRule="auto"/>
        <w:ind w:left="720" w:hanging="720"/>
        <w:rPr>
          <w:rFonts w:cs="Arial"/>
          <w:szCs w:val="22"/>
        </w:rPr>
      </w:pPr>
      <w:r>
        <w:rPr>
          <w:rFonts w:cs="Arial"/>
          <w:szCs w:val="22"/>
        </w:rPr>
        <w:t>J1.5</w:t>
      </w:r>
      <w:r>
        <w:rPr>
          <w:rFonts w:cs="Arial"/>
          <w:szCs w:val="22"/>
        </w:rPr>
        <w:tab/>
        <w:t xml:space="preserve">At the outset or during the Framework Agreement it will be permissible for the Supplier to sub-contract aspects of the service provision to ensure a complete charging structure is maintained, but this will be subject to agreement with the Authority. </w:t>
      </w:r>
    </w:p>
    <w:p w14:paraId="3F14CB75" w14:textId="77777777" w:rsidR="00B03B62" w:rsidRPr="00B03B62" w:rsidRDefault="00B03B62" w:rsidP="00B03B62">
      <w:pPr>
        <w:spacing w:after="0" w:line="240" w:lineRule="auto"/>
        <w:rPr>
          <w:rFonts w:cs="Arial"/>
          <w:szCs w:val="22"/>
        </w:rPr>
      </w:pPr>
    </w:p>
    <w:p w14:paraId="247F0160" w14:textId="31C2B57F" w:rsidR="00B03B62" w:rsidRPr="00B03B62" w:rsidRDefault="00B03B62" w:rsidP="00B03B62">
      <w:pPr>
        <w:rPr>
          <w:rFonts w:cs="Arial"/>
          <w:b/>
          <w:szCs w:val="22"/>
        </w:rPr>
      </w:pPr>
      <w:r w:rsidRPr="00B03B62">
        <w:rPr>
          <w:rFonts w:cs="Arial"/>
          <w:b/>
          <w:szCs w:val="22"/>
        </w:rPr>
        <w:t>J2</w:t>
      </w:r>
      <w:r w:rsidRPr="00B03B62">
        <w:rPr>
          <w:rFonts w:cs="Arial"/>
          <w:b/>
          <w:szCs w:val="22"/>
        </w:rPr>
        <w:tab/>
        <w:t xml:space="preserve"> General Information</w:t>
      </w:r>
    </w:p>
    <w:p w14:paraId="23C9B3F2" w14:textId="7BFF24A1" w:rsidR="00B03B62" w:rsidRDefault="00B03B62" w:rsidP="00B03B62">
      <w:pPr>
        <w:ind w:left="720" w:hanging="720"/>
        <w:rPr>
          <w:bCs/>
          <w:szCs w:val="22"/>
        </w:rPr>
      </w:pPr>
      <w:r>
        <w:rPr>
          <w:bCs/>
          <w:szCs w:val="22"/>
        </w:rPr>
        <w:t>J2.1</w:t>
      </w:r>
      <w:r>
        <w:rPr>
          <w:bCs/>
          <w:szCs w:val="22"/>
        </w:rPr>
        <w:tab/>
        <w:t xml:space="preserve">It is intended that this Charging Structure format will allow the Client intending to make use of the Framework Agreement to more readily identify all of the costs associated with the service provision. </w:t>
      </w:r>
    </w:p>
    <w:p w14:paraId="54B73E96" w14:textId="062D2123" w:rsidR="00B03B62" w:rsidRPr="00B03B62" w:rsidRDefault="00B03B62" w:rsidP="00B03B62">
      <w:pPr>
        <w:ind w:left="720" w:hanging="720"/>
        <w:rPr>
          <w:bCs/>
          <w:szCs w:val="22"/>
        </w:rPr>
      </w:pPr>
      <w:r>
        <w:rPr>
          <w:bCs/>
          <w:szCs w:val="22"/>
        </w:rPr>
        <w:t>J2.2</w:t>
      </w:r>
      <w:r>
        <w:rPr>
          <w:bCs/>
          <w:szCs w:val="22"/>
        </w:rPr>
        <w:tab/>
      </w:r>
      <w:r w:rsidRPr="00EB1532">
        <w:rPr>
          <w:bCs/>
          <w:szCs w:val="22"/>
        </w:rPr>
        <w:t>No guarantees can be given to the actual use that will be made of the se</w:t>
      </w:r>
      <w:r>
        <w:rPr>
          <w:bCs/>
          <w:szCs w:val="22"/>
        </w:rPr>
        <w:t xml:space="preserve">rvices available in the Framework Agreement. </w:t>
      </w:r>
      <w:r w:rsidRPr="00EB1532">
        <w:rPr>
          <w:bCs/>
          <w:szCs w:val="22"/>
        </w:rPr>
        <w:t xml:space="preserve"> </w:t>
      </w:r>
    </w:p>
    <w:p w14:paraId="47A1B74C" w14:textId="0C5CFDE1" w:rsidR="00B03B62" w:rsidRDefault="00B03B62" w:rsidP="00B03B62">
      <w:pPr>
        <w:rPr>
          <w:rFonts w:cs="Arial"/>
          <w:szCs w:val="22"/>
        </w:rPr>
      </w:pPr>
      <w:r>
        <w:rPr>
          <w:rFonts w:cs="Arial"/>
          <w:szCs w:val="22"/>
        </w:rPr>
        <w:t>J2.3</w:t>
      </w:r>
      <w:r>
        <w:rPr>
          <w:rFonts w:cs="Arial"/>
          <w:szCs w:val="22"/>
        </w:rPr>
        <w:tab/>
        <w:t xml:space="preserve">All Prices are EXCLUSIVE of VAT. </w:t>
      </w:r>
    </w:p>
    <w:p w14:paraId="5C1EF543" w14:textId="6684631F" w:rsidR="00B03B62" w:rsidRDefault="00B03B62" w:rsidP="00B03B62">
      <w:pPr>
        <w:ind w:left="720" w:hanging="720"/>
        <w:rPr>
          <w:rFonts w:cs="Arial"/>
          <w:szCs w:val="22"/>
        </w:rPr>
      </w:pPr>
      <w:r>
        <w:rPr>
          <w:rFonts w:cs="Arial"/>
          <w:szCs w:val="22"/>
        </w:rPr>
        <w:t>J2.4</w:t>
      </w:r>
      <w:r>
        <w:rPr>
          <w:rFonts w:cs="Arial"/>
          <w:szCs w:val="22"/>
        </w:rPr>
        <w:tab/>
        <w:t xml:space="preserve">The Contractor’s proposed charges established as part of the formal tender process are provided in this schedule of this Framework agreement. </w:t>
      </w:r>
    </w:p>
    <w:p w14:paraId="54E3C743" w14:textId="785EC9CD" w:rsidR="00B03B62" w:rsidRDefault="00B03B62" w:rsidP="00B03B62">
      <w:pPr>
        <w:ind w:left="720" w:hanging="720"/>
        <w:rPr>
          <w:rFonts w:cs="Arial"/>
          <w:b/>
          <w:szCs w:val="22"/>
        </w:rPr>
      </w:pPr>
      <w:r w:rsidRPr="00B03B62">
        <w:rPr>
          <w:rFonts w:cs="Arial"/>
          <w:b/>
          <w:szCs w:val="22"/>
        </w:rPr>
        <w:t xml:space="preserve">J3 </w:t>
      </w:r>
      <w:r w:rsidRPr="00B03B62">
        <w:rPr>
          <w:rFonts w:cs="Arial"/>
          <w:b/>
          <w:szCs w:val="22"/>
        </w:rPr>
        <w:tab/>
        <w:t>Open Book</w:t>
      </w:r>
    </w:p>
    <w:p w14:paraId="416031E1" w14:textId="7FDB99EA" w:rsidR="00B03B62" w:rsidRPr="00B03B62" w:rsidRDefault="00B03B62" w:rsidP="00B03B62">
      <w:pPr>
        <w:ind w:left="720" w:hanging="720"/>
        <w:rPr>
          <w:rFonts w:cs="Arial"/>
          <w:b/>
          <w:szCs w:val="22"/>
        </w:rPr>
        <w:sectPr w:rsidR="00B03B62" w:rsidRPr="00B03B62" w:rsidSect="0070667E">
          <w:footerReference w:type="default" r:id="rId10"/>
          <w:pgSz w:w="11906" w:h="16838"/>
          <w:pgMar w:top="1440" w:right="1797" w:bottom="1440" w:left="1797" w:header="709" w:footer="709" w:gutter="0"/>
          <w:cols w:space="708"/>
          <w:docGrid w:linePitch="360"/>
        </w:sectPr>
      </w:pPr>
      <w:r w:rsidRPr="00B03B62">
        <w:rPr>
          <w:rFonts w:cs="Arial"/>
          <w:szCs w:val="22"/>
        </w:rPr>
        <w:t>J3.1</w:t>
      </w:r>
      <w:r>
        <w:rPr>
          <w:rFonts w:cs="Arial"/>
          <w:b/>
          <w:szCs w:val="22"/>
        </w:rPr>
        <w:tab/>
      </w:r>
      <w:r w:rsidRPr="00B43B43">
        <w:t>In submitting your tender, and throughout the life of the contract, you will be expected to follow the principles of Open Book Accou</w:t>
      </w:r>
      <w:r>
        <w:t xml:space="preserve">nting and contract management. </w:t>
      </w:r>
      <w:r w:rsidRPr="00B43B43">
        <w:t>This means that you will provide a level of transparency in your pricing schedules to enable both parties to be clear about your cha</w:t>
      </w:r>
      <w:r>
        <w:t>rges, costs and planned return.</w:t>
      </w:r>
      <w:r w:rsidRPr="00B43B43">
        <w:t xml:space="preserve"> Open Book provides a basis for reviewing performance, monitoring the impact of change and agreeing efficiency improvements to th</w:t>
      </w:r>
      <w:r>
        <w:t>e mutual benefit of the parties.</w:t>
      </w:r>
    </w:p>
    <w:p w14:paraId="2AD330A0" w14:textId="0054EBB9" w:rsidR="00B43B43" w:rsidRPr="00B43B43" w:rsidRDefault="00B43B43" w:rsidP="00B43B43"/>
    <w:tbl>
      <w:tblPr>
        <w:tblStyle w:val="TableGrid"/>
        <w:tblW w:w="0" w:type="auto"/>
        <w:tblLayout w:type="fixed"/>
        <w:tblLook w:val="01E0" w:firstRow="1" w:lastRow="1" w:firstColumn="1" w:lastColumn="1" w:noHBand="0" w:noVBand="0"/>
      </w:tblPr>
      <w:tblGrid>
        <w:gridCol w:w="2821"/>
        <w:gridCol w:w="4727"/>
        <w:gridCol w:w="1279"/>
        <w:gridCol w:w="1001"/>
        <w:gridCol w:w="636"/>
        <w:gridCol w:w="444"/>
        <w:gridCol w:w="90"/>
        <w:gridCol w:w="810"/>
        <w:gridCol w:w="596"/>
        <w:gridCol w:w="484"/>
        <w:gridCol w:w="1028"/>
      </w:tblGrid>
      <w:tr w:rsidR="004F6E24" w14:paraId="2CD8161B" w14:textId="77777777" w:rsidTr="00501B89">
        <w:tc>
          <w:tcPr>
            <w:tcW w:w="2821" w:type="dxa"/>
            <w:shd w:val="clear" w:color="auto" w:fill="C0C0C0"/>
            <w:vAlign w:val="bottom"/>
          </w:tcPr>
          <w:p w14:paraId="0864F5E7" w14:textId="77777777" w:rsidR="004F6E24" w:rsidRPr="00E31A70" w:rsidRDefault="004F6E24" w:rsidP="00501B89">
            <w:pPr>
              <w:jc w:val="center"/>
              <w:rPr>
                <w:b/>
                <w:sz w:val="28"/>
                <w:szCs w:val="28"/>
              </w:rPr>
            </w:pPr>
            <w:r w:rsidRPr="00E31A70">
              <w:rPr>
                <w:b/>
                <w:sz w:val="28"/>
                <w:szCs w:val="28"/>
              </w:rPr>
              <w:t>Item</w:t>
            </w:r>
          </w:p>
        </w:tc>
        <w:tc>
          <w:tcPr>
            <w:tcW w:w="9583" w:type="dxa"/>
            <w:gridSpan w:val="8"/>
            <w:shd w:val="clear" w:color="auto" w:fill="C0C0C0"/>
            <w:vAlign w:val="bottom"/>
          </w:tcPr>
          <w:p w14:paraId="243A6235" w14:textId="77777777" w:rsidR="004F6E24" w:rsidRPr="00E31A70" w:rsidRDefault="004F6E24" w:rsidP="00501B89">
            <w:pPr>
              <w:jc w:val="center"/>
              <w:rPr>
                <w:b/>
                <w:sz w:val="28"/>
                <w:szCs w:val="28"/>
              </w:rPr>
            </w:pPr>
            <w:r w:rsidRPr="00E31A70">
              <w:rPr>
                <w:b/>
                <w:sz w:val="28"/>
                <w:szCs w:val="28"/>
              </w:rPr>
              <w:t>Description</w:t>
            </w:r>
          </w:p>
        </w:tc>
        <w:tc>
          <w:tcPr>
            <w:tcW w:w="1512" w:type="dxa"/>
            <w:gridSpan w:val="2"/>
            <w:tcBorders>
              <w:bottom w:val="single" w:sz="4" w:space="0" w:color="auto"/>
            </w:tcBorders>
            <w:shd w:val="clear" w:color="auto" w:fill="C0C0C0"/>
            <w:vAlign w:val="bottom"/>
          </w:tcPr>
          <w:p w14:paraId="6ED64313" w14:textId="77777777" w:rsidR="004F6E24" w:rsidRPr="00E31A70" w:rsidRDefault="004F6E24" w:rsidP="00501B89">
            <w:pPr>
              <w:jc w:val="center"/>
              <w:rPr>
                <w:b/>
                <w:sz w:val="28"/>
                <w:szCs w:val="28"/>
              </w:rPr>
            </w:pPr>
            <w:r w:rsidRPr="00E31A70">
              <w:rPr>
                <w:b/>
                <w:sz w:val="28"/>
                <w:szCs w:val="28"/>
              </w:rPr>
              <w:t>£</w:t>
            </w:r>
          </w:p>
        </w:tc>
      </w:tr>
      <w:tr w:rsidR="004F6E24" w14:paraId="55104471" w14:textId="77777777" w:rsidTr="00501B89">
        <w:tc>
          <w:tcPr>
            <w:tcW w:w="2821" w:type="dxa"/>
            <w:tcBorders>
              <w:bottom w:val="single" w:sz="4" w:space="0" w:color="auto"/>
            </w:tcBorders>
            <w:vAlign w:val="center"/>
          </w:tcPr>
          <w:p w14:paraId="78D4DA5A" w14:textId="77777777" w:rsidR="004F6E24" w:rsidRPr="00E31A70" w:rsidRDefault="004F6E24" w:rsidP="00501B89">
            <w:pPr>
              <w:jc w:val="center"/>
              <w:rPr>
                <w:b/>
              </w:rPr>
            </w:pPr>
            <w:r>
              <w:rPr>
                <w:b/>
              </w:rPr>
              <w:t>Primary actions fee</w:t>
            </w:r>
          </w:p>
        </w:tc>
        <w:tc>
          <w:tcPr>
            <w:tcW w:w="9583" w:type="dxa"/>
            <w:gridSpan w:val="8"/>
            <w:tcBorders>
              <w:bottom w:val="single" w:sz="4" w:space="0" w:color="auto"/>
            </w:tcBorders>
            <w:vAlign w:val="center"/>
          </w:tcPr>
          <w:p w14:paraId="18C9B904" w14:textId="216A8FB0" w:rsidR="004F6E24" w:rsidRPr="00E31A70" w:rsidRDefault="004F6E24" w:rsidP="0026573B">
            <w:r>
              <w:t xml:space="preserve">A sum will be paid to cover initial assessment of case and contact by telephone to Debtor to warn that in absence of immediate payment to HMRC they will be removing goods and selling. A letter (supplied by the client) should then be issued to the Debtor advising of date of removal allowing seven working days, after which if the debt remains unpaid removal and sale should proceed. This fee also includes the returning of papers by </w:t>
            </w:r>
            <w:r w:rsidR="0026573B">
              <w:t>tracked</w:t>
            </w:r>
            <w:r>
              <w:t xml:space="preserve"> delivery</w:t>
            </w:r>
            <w:r w:rsidR="001A3D62">
              <w:t>.</w:t>
            </w:r>
          </w:p>
        </w:tc>
        <w:tc>
          <w:tcPr>
            <w:tcW w:w="1512" w:type="dxa"/>
            <w:gridSpan w:val="2"/>
            <w:tcBorders>
              <w:bottom w:val="single" w:sz="4" w:space="0" w:color="auto"/>
            </w:tcBorders>
            <w:shd w:val="clear" w:color="auto" w:fill="auto"/>
            <w:vAlign w:val="center"/>
          </w:tcPr>
          <w:p w14:paraId="0DCB8DEC" w14:textId="77777777" w:rsidR="004F6E24" w:rsidRPr="004828AD" w:rsidRDefault="004F6E24" w:rsidP="00501B89">
            <w:r>
              <w:t>£In accord with bid pricing</w:t>
            </w:r>
          </w:p>
        </w:tc>
      </w:tr>
      <w:tr w:rsidR="004F6E24" w14:paraId="6784D5B0" w14:textId="77777777" w:rsidTr="00501B89">
        <w:tc>
          <w:tcPr>
            <w:tcW w:w="13916" w:type="dxa"/>
            <w:gridSpan w:val="11"/>
            <w:shd w:val="clear" w:color="auto" w:fill="C0C0C0"/>
          </w:tcPr>
          <w:p w14:paraId="6C1E753F" w14:textId="77777777" w:rsidR="004F6E24" w:rsidRPr="00E31A70" w:rsidRDefault="004F6E24" w:rsidP="00501B89"/>
        </w:tc>
      </w:tr>
      <w:tr w:rsidR="004F6E24" w14:paraId="6502BEB0" w14:textId="77777777" w:rsidTr="00501B89">
        <w:tc>
          <w:tcPr>
            <w:tcW w:w="2821" w:type="dxa"/>
            <w:tcBorders>
              <w:bottom w:val="single" w:sz="4" w:space="0" w:color="auto"/>
            </w:tcBorders>
            <w:vAlign w:val="center"/>
          </w:tcPr>
          <w:p w14:paraId="6E06BF0A" w14:textId="77777777" w:rsidR="004F6E24" w:rsidRPr="00E31A70" w:rsidRDefault="004F6E24" w:rsidP="00501B89">
            <w:pPr>
              <w:jc w:val="center"/>
            </w:pPr>
            <w:r>
              <w:rPr>
                <w:b/>
              </w:rPr>
              <w:t>Contractor</w:t>
            </w:r>
            <w:r w:rsidRPr="00E31A70">
              <w:rPr>
                <w:b/>
              </w:rPr>
              <w:t>’s</w:t>
            </w:r>
            <w:r>
              <w:rPr>
                <w:b/>
              </w:rPr>
              <w:t xml:space="preserve"> </w:t>
            </w:r>
            <w:r w:rsidRPr="00E31A70">
              <w:rPr>
                <w:b/>
              </w:rPr>
              <w:t>Senior Personne</w:t>
            </w:r>
            <w:r>
              <w:rPr>
                <w:b/>
              </w:rPr>
              <w:t xml:space="preserve">l </w:t>
            </w:r>
            <w:r w:rsidRPr="004256B0">
              <w:rPr>
                <w:b/>
              </w:rPr>
              <w:t>(Appraisal/Appraisement Fee)</w:t>
            </w:r>
          </w:p>
        </w:tc>
        <w:tc>
          <w:tcPr>
            <w:tcW w:w="9583" w:type="dxa"/>
            <w:gridSpan w:val="8"/>
            <w:tcBorders>
              <w:bottom w:val="single" w:sz="4" w:space="0" w:color="auto"/>
            </w:tcBorders>
            <w:vAlign w:val="center"/>
          </w:tcPr>
          <w:p w14:paraId="13DBD760" w14:textId="515FF2C6" w:rsidR="004F6E24" w:rsidRPr="00E31A70" w:rsidRDefault="004F6E24" w:rsidP="00ED27C0">
            <w:r w:rsidRPr="00E31A70">
              <w:t xml:space="preserve">This should be an hourly rate for the </w:t>
            </w:r>
            <w:r>
              <w:t>Contractor</w:t>
            </w:r>
            <w:r w:rsidRPr="00E31A70">
              <w:t>’s senior personnel to work the case, including all aspects such as telephone contact, appraisal and removal. The figure quoted should include all travel &amp; subsistence costs. Brief timesheets will need to be kept to account for the time spent working the assignment; time should be rounded to the nearest 15 minutes. Appraisals should be carried out</w:t>
            </w:r>
            <w:r>
              <w:t>.</w:t>
            </w:r>
            <w:r w:rsidRPr="00602307">
              <w:rPr>
                <w:color w:val="FF0000"/>
              </w:rPr>
              <w:t xml:space="preserve"> </w:t>
            </w:r>
            <w:r>
              <w:t>A</w:t>
            </w:r>
            <w:r w:rsidRPr="00E31A70">
              <w:t>ny</w:t>
            </w:r>
            <w:r>
              <w:t xml:space="preserve"> </w:t>
            </w:r>
            <w:r w:rsidRPr="00E31A70">
              <w:t xml:space="preserve">costs incurred the Client is to be invoiced. Appraisals should be carried out from the inventory in the majority of cases and charged for the time spent. </w:t>
            </w:r>
          </w:p>
        </w:tc>
        <w:tc>
          <w:tcPr>
            <w:tcW w:w="1512" w:type="dxa"/>
            <w:gridSpan w:val="2"/>
            <w:tcBorders>
              <w:bottom w:val="single" w:sz="4" w:space="0" w:color="auto"/>
            </w:tcBorders>
          </w:tcPr>
          <w:p w14:paraId="73E23159" w14:textId="77777777" w:rsidR="004F6E24" w:rsidRDefault="004F6E24" w:rsidP="00501B89"/>
          <w:p w14:paraId="478C1B5E" w14:textId="77777777" w:rsidR="004F6E24" w:rsidRPr="00E31A70" w:rsidRDefault="004F6E24" w:rsidP="00501B89">
            <w:r w:rsidRPr="00E31A70">
              <w:t>£</w:t>
            </w:r>
            <w:r>
              <w:t xml:space="preserve"> In accord with bid pricing</w:t>
            </w:r>
          </w:p>
        </w:tc>
      </w:tr>
      <w:tr w:rsidR="004F6E24" w14:paraId="62A6A2F4" w14:textId="77777777" w:rsidTr="00501B89">
        <w:tc>
          <w:tcPr>
            <w:tcW w:w="13916" w:type="dxa"/>
            <w:gridSpan w:val="11"/>
            <w:shd w:val="clear" w:color="auto" w:fill="C0C0C0"/>
          </w:tcPr>
          <w:p w14:paraId="355A421A" w14:textId="77777777" w:rsidR="004F6E24" w:rsidRPr="00E31A70" w:rsidRDefault="004F6E24" w:rsidP="00501B89"/>
        </w:tc>
      </w:tr>
      <w:tr w:rsidR="004F6E24" w14:paraId="4796DF64" w14:textId="77777777" w:rsidTr="00501B89">
        <w:trPr>
          <w:trHeight w:val="630"/>
        </w:trPr>
        <w:tc>
          <w:tcPr>
            <w:tcW w:w="2821" w:type="dxa"/>
            <w:vMerge w:val="restart"/>
            <w:vAlign w:val="center"/>
          </w:tcPr>
          <w:p w14:paraId="2DC65DBB" w14:textId="77777777" w:rsidR="004F6E24" w:rsidRPr="00E31A70" w:rsidRDefault="004F6E24" w:rsidP="00501B89">
            <w:pPr>
              <w:jc w:val="center"/>
              <w:rPr>
                <w:b/>
              </w:rPr>
            </w:pPr>
            <w:r>
              <w:rPr>
                <w:b/>
              </w:rPr>
              <w:t>Labour Charges</w:t>
            </w:r>
          </w:p>
        </w:tc>
        <w:tc>
          <w:tcPr>
            <w:tcW w:w="8177" w:type="dxa"/>
            <w:gridSpan w:val="6"/>
            <w:vMerge w:val="restart"/>
            <w:vAlign w:val="center"/>
          </w:tcPr>
          <w:p w14:paraId="2E06A8C6" w14:textId="77777777" w:rsidR="004F6E24" w:rsidRPr="00E31A70" w:rsidRDefault="004F6E24" w:rsidP="00501B89">
            <w:r w:rsidRPr="00E31A70">
              <w:t xml:space="preserve">This is for the cost of the </w:t>
            </w:r>
            <w:r>
              <w:t>Contractor</w:t>
            </w:r>
            <w:r w:rsidRPr="00E31A70">
              <w:t>’s personnel (</w:t>
            </w:r>
            <w:r>
              <w:t xml:space="preserve">a </w:t>
            </w:r>
            <w:r w:rsidRPr="00E31A70">
              <w:t>driver and</w:t>
            </w:r>
            <w:r>
              <w:t xml:space="preserve"> a</w:t>
            </w:r>
            <w:r w:rsidRPr="00E31A70">
              <w:t xml:space="preserve"> porter) to remove goods from the Debtors Premises to the </w:t>
            </w:r>
            <w:r>
              <w:t>Contractor</w:t>
            </w:r>
            <w:r w:rsidRPr="00E31A70">
              <w:t>’s premises. For the purposes of this tender the Client will require a cost for a half day (3 hours) and a full day (7 hours) and the figure provided should be the total cost, no further expenses in respect of this</w:t>
            </w:r>
            <w:r>
              <w:t xml:space="preserve"> </w:t>
            </w:r>
            <w:r w:rsidRPr="00E31A70">
              <w:t xml:space="preserve">item will be accepted by the Client.  </w:t>
            </w:r>
            <w:r>
              <w:t>(</w:t>
            </w:r>
            <w:proofErr w:type="spellStart"/>
            <w:r>
              <w:t>NB:for</w:t>
            </w:r>
            <w:proofErr w:type="spellEnd"/>
            <w:r>
              <w:t xml:space="preserve"> cost comparison purposes the cost given for ½ day will automatically be multiplied by 100 while the full day will be multiplied by 10 which represents the expected ratio of use but is not necessarily indicative of the expected number of occasions this service will be required during the course of the contract)</w:t>
            </w:r>
          </w:p>
        </w:tc>
        <w:tc>
          <w:tcPr>
            <w:tcW w:w="1406" w:type="dxa"/>
            <w:gridSpan w:val="2"/>
            <w:tcBorders>
              <w:bottom w:val="single" w:sz="4" w:space="0" w:color="auto"/>
            </w:tcBorders>
          </w:tcPr>
          <w:p w14:paraId="5085859A" w14:textId="77777777" w:rsidR="004F6E24" w:rsidRDefault="004F6E24" w:rsidP="00501B89"/>
          <w:p w14:paraId="2D633E56" w14:textId="77777777" w:rsidR="004F6E24" w:rsidRDefault="004F6E24" w:rsidP="00501B89">
            <w:r w:rsidRPr="00E31A70">
              <w:t>Half Day</w:t>
            </w:r>
          </w:p>
          <w:p w14:paraId="535B3777" w14:textId="77777777" w:rsidR="004F6E24" w:rsidRPr="00E31A70" w:rsidRDefault="004F6E24" w:rsidP="00501B89"/>
        </w:tc>
        <w:tc>
          <w:tcPr>
            <w:tcW w:w="1512" w:type="dxa"/>
            <w:gridSpan w:val="2"/>
            <w:shd w:val="clear" w:color="auto" w:fill="auto"/>
          </w:tcPr>
          <w:p w14:paraId="6D6BC258" w14:textId="77777777" w:rsidR="004F6E24" w:rsidRDefault="004F6E24" w:rsidP="00501B89"/>
          <w:p w14:paraId="5A0B9C4F" w14:textId="77777777" w:rsidR="004F6E24" w:rsidRDefault="004F6E24" w:rsidP="00501B89">
            <w:r>
              <w:t>£ In accord with bid pricing</w:t>
            </w:r>
          </w:p>
          <w:p w14:paraId="0A7863BC" w14:textId="77777777" w:rsidR="004F6E24" w:rsidRPr="00E31A70" w:rsidRDefault="004F6E24" w:rsidP="00501B89"/>
        </w:tc>
      </w:tr>
      <w:tr w:rsidR="004F6E24" w14:paraId="1161D053" w14:textId="77777777" w:rsidTr="00501B89">
        <w:trPr>
          <w:trHeight w:val="630"/>
        </w:trPr>
        <w:tc>
          <w:tcPr>
            <w:tcW w:w="2821" w:type="dxa"/>
            <w:vMerge/>
            <w:tcBorders>
              <w:bottom w:val="single" w:sz="4" w:space="0" w:color="auto"/>
            </w:tcBorders>
            <w:vAlign w:val="center"/>
          </w:tcPr>
          <w:p w14:paraId="0204CCBC" w14:textId="77777777" w:rsidR="004F6E24" w:rsidRPr="00E31A70" w:rsidRDefault="004F6E24" w:rsidP="00501B89">
            <w:pPr>
              <w:jc w:val="center"/>
              <w:rPr>
                <w:b/>
              </w:rPr>
            </w:pPr>
          </w:p>
        </w:tc>
        <w:tc>
          <w:tcPr>
            <w:tcW w:w="8177" w:type="dxa"/>
            <w:gridSpan w:val="6"/>
            <w:vMerge/>
            <w:tcBorders>
              <w:bottom w:val="single" w:sz="4" w:space="0" w:color="auto"/>
            </w:tcBorders>
          </w:tcPr>
          <w:p w14:paraId="0D2EEDC4" w14:textId="77777777" w:rsidR="004F6E24" w:rsidRPr="00E31A70" w:rsidRDefault="004F6E24" w:rsidP="00501B89"/>
        </w:tc>
        <w:tc>
          <w:tcPr>
            <w:tcW w:w="1406" w:type="dxa"/>
            <w:gridSpan w:val="2"/>
            <w:tcBorders>
              <w:bottom w:val="single" w:sz="4" w:space="0" w:color="auto"/>
            </w:tcBorders>
          </w:tcPr>
          <w:p w14:paraId="5C6424C9" w14:textId="77777777" w:rsidR="004F6E24" w:rsidRDefault="004F6E24" w:rsidP="00501B89"/>
          <w:p w14:paraId="08E426C7" w14:textId="77777777" w:rsidR="004F6E24" w:rsidRDefault="004F6E24" w:rsidP="00501B89">
            <w:r>
              <w:t>Full Day</w:t>
            </w:r>
          </w:p>
        </w:tc>
        <w:tc>
          <w:tcPr>
            <w:tcW w:w="1512" w:type="dxa"/>
            <w:gridSpan w:val="2"/>
            <w:tcBorders>
              <w:bottom w:val="single" w:sz="4" w:space="0" w:color="auto"/>
            </w:tcBorders>
            <w:shd w:val="clear" w:color="auto" w:fill="auto"/>
          </w:tcPr>
          <w:p w14:paraId="33B05CD6" w14:textId="77777777" w:rsidR="004F6E24" w:rsidRDefault="004F6E24" w:rsidP="00501B89"/>
          <w:p w14:paraId="0FE64E98" w14:textId="77777777" w:rsidR="004F6E24" w:rsidRDefault="004F6E24" w:rsidP="00501B89">
            <w:r>
              <w:lastRenderedPageBreak/>
              <w:t>£ In accord with bid pricing</w:t>
            </w:r>
          </w:p>
        </w:tc>
      </w:tr>
      <w:tr w:rsidR="004F6E24" w14:paraId="3A22C12E" w14:textId="77777777" w:rsidTr="00501B89">
        <w:trPr>
          <w:trHeight w:val="295"/>
        </w:trPr>
        <w:tc>
          <w:tcPr>
            <w:tcW w:w="13916" w:type="dxa"/>
            <w:gridSpan w:val="11"/>
            <w:shd w:val="clear" w:color="auto" w:fill="C0C0C0"/>
          </w:tcPr>
          <w:p w14:paraId="7081AEFB" w14:textId="77777777" w:rsidR="004F6E24" w:rsidRPr="00E31A70" w:rsidRDefault="004F6E24" w:rsidP="00501B89"/>
        </w:tc>
      </w:tr>
      <w:tr w:rsidR="004F6E24" w14:paraId="0DFDA22B" w14:textId="77777777" w:rsidTr="00501B89">
        <w:trPr>
          <w:trHeight w:val="1920"/>
        </w:trPr>
        <w:tc>
          <w:tcPr>
            <w:tcW w:w="2821" w:type="dxa"/>
            <w:tcBorders>
              <w:bottom w:val="single" w:sz="4" w:space="0" w:color="auto"/>
            </w:tcBorders>
            <w:vAlign w:val="center"/>
          </w:tcPr>
          <w:p w14:paraId="6259CE10" w14:textId="77777777" w:rsidR="004F6E24" w:rsidRPr="00E31A70" w:rsidRDefault="004F6E24" w:rsidP="00501B89">
            <w:pPr>
              <w:jc w:val="center"/>
              <w:rPr>
                <w:b/>
              </w:rPr>
            </w:pPr>
            <w:r w:rsidRPr="00E31A70">
              <w:rPr>
                <w:b/>
              </w:rPr>
              <w:t>Storage Charges</w:t>
            </w:r>
          </w:p>
        </w:tc>
        <w:tc>
          <w:tcPr>
            <w:tcW w:w="6006" w:type="dxa"/>
            <w:gridSpan w:val="2"/>
            <w:tcBorders>
              <w:bottom w:val="single" w:sz="4" w:space="0" w:color="auto"/>
            </w:tcBorders>
            <w:vAlign w:val="center"/>
          </w:tcPr>
          <w:p w14:paraId="2A43192D" w14:textId="77777777" w:rsidR="004F6E24" w:rsidRPr="00E31A70" w:rsidRDefault="004F6E24" w:rsidP="00501B89">
            <w:r w:rsidRPr="00E31A70">
              <w:t>This should be a daily rate based upon occupied space (or the size and vehicle type in the case of vehicles) and not the value of the goods stored. The maximum storage period will be 14 days, for the purposes of this tender please give a daily rate for the following items</w:t>
            </w:r>
          </w:p>
        </w:tc>
        <w:tc>
          <w:tcPr>
            <w:tcW w:w="3577" w:type="dxa"/>
            <w:gridSpan w:val="6"/>
            <w:tcBorders>
              <w:bottom w:val="single" w:sz="4" w:space="0" w:color="auto"/>
            </w:tcBorders>
          </w:tcPr>
          <w:p w14:paraId="6B299342" w14:textId="77777777" w:rsidR="004F6E24" w:rsidRPr="00E31A70" w:rsidRDefault="004F6E24" w:rsidP="00501B89"/>
          <w:p w14:paraId="350348DB" w14:textId="77777777" w:rsidR="004F6E24" w:rsidRPr="00E31A70" w:rsidRDefault="004F6E24" w:rsidP="00501B89">
            <w:r w:rsidRPr="00E31A70">
              <w:t xml:space="preserve">50 </w:t>
            </w:r>
            <w:proofErr w:type="spellStart"/>
            <w:r w:rsidRPr="00E31A70">
              <w:t>sq</w:t>
            </w:r>
            <w:proofErr w:type="spellEnd"/>
            <w:r w:rsidRPr="00E31A70">
              <w:t xml:space="preserve"> metres of storage space</w:t>
            </w:r>
          </w:p>
          <w:p w14:paraId="5A0ED964" w14:textId="77777777" w:rsidR="004F6E24" w:rsidRDefault="004F6E24" w:rsidP="00501B89"/>
          <w:p w14:paraId="06B6B762" w14:textId="77777777" w:rsidR="004F6E24" w:rsidRPr="00E31A70" w:rsidRDefault="004F6E24" w:rsidP="00501B89">
            <w:r w:rsidRPr="00E31A70">
              <w:t>Car/small commercial vehicle</w:t>
            </w:r>
          </w:p>
          <w:p w14:paraId="2AA5ED37" w14:textId="77777777" w:rsidR="004F6E24" w:rsidRPr="00E31A70" w:rsidRDefault="004F6E24" w:rsidP="00501B89"/>
          <w:p w14:paraId="3A8A1CD0" w14:textId="77777777" w:rsidR="004F6E24" w:rsidRPr="00E31A70" w:rsidRDefault="004F6E24" w:rsidP="00501B89">
            <w:r w:rsidRPr="00E31A70">
              <w:t>Large commercial vehicle</w:t>
            </w:r>
          </w:p>
        </w:tc>
        <w:tc>
          <w:tcPr>
            <w:tcW w:w="1512" w:type="dxa"/>
            <w:gridSpan w:val="2"/>
            <w:tcBorders>
              <w:bottom w:val="single" w:sz="4" w:space="0" w:color="auto"/>
            </w:tcBorders>
          </w:tcPr>
          <w:p w14:paraId="5F803C7D" w14:textId="77777777" w:rsidR="004F6E24" w:rsidRPr="00E31A70" w:rsidRDefault="004F6E24" w:rsidP="00501B89"/>
          <w:p w14:paraId="559D7AF3" w14:textId="77777777" w:rsidR="004F6E24" w:rsidRPr="00E31A70" w:rsidRDefault="004F6E24" w:rsidP="00501B89">
            <w:r w:rsidRPr="00E31A70">
              <w:t>£</w:t>
            </w:r>
            <w:r>
              <w:t xml:space="preserve"> In accord with bid pricing</w:t>
            </w:r>
          </w:p>
          <w:p w14:paraId="15829991" w14:textId="77777777" w:rsidR="004F6E24" w:rsidRPr="00E31A70" w:rsidRDefault="004F6E24" w:rsidP="00501B89"/>
          <w:p w14:paraId="4E4A089F" w14:textId="77777777" w:rsidR="004F6E24" w:rsidRPr="00E31A70" w:rsidRDefault="004F6E24" w:rsidP="00501B89">
            <w:r w:rsidRPr="00E31A70">
              <w:t>£</w:t>
            </w:r>
            <w:r>
              <w:t xml:space="preserve"> In accord with bid pricing</w:t>
            </w:r>
          </w:p>
          <w:p w14:paraId="09399767" w14:textId="77777777" w:rsidR="004F6E24" w:rsidRPr="00E31A70" w:rsidRDefault="004F6E24" w:rsidP="00501B89"/>
          <w:p w14:paraId="01720384" w14:textId="77777777" w:rsidR="004F6E24" w:rsidRPr="00E31A70" w:rsidRDefault="004F6E24" w:rsidP="00501B89">
            <w:r w:rsidRPr="00E31A70">
              <w:t>£</w:t>
            </w:r>
            <w:r>
              <w:t xml:space="preserve"> In accord with bid pricing</w:t>
            </w:r>
          </w:p>
        </w:tc>
      </w:tr>
      <w:tr w:rsidR="004F6E24" w14:paraId="62DCA3C8" w14:textId="77777777" w:rsidTr="00501B89">
        <w:tc>
          <w:tcPr>
            <w:tcW w:w="13916" w:type="dxa"/>
            <w:gridSpan w:val="11"/>
            <w:tcBorders>
              <w:bottom w:val="single" w:sz="4" w:space="0" w:color="auto"/>
            </w:tcBorders>
            <w:shd w:val="clear" w:color="auto" w:fill="C0C0C0"/>
          </w:tcPr>
          <w:p w14:paraId="5642FC79" w14:textId="77777777" w:rsidR="004F6E24" w:rsidRPr="00E31A70" w:rsidRDefault="004F6E24" w:rsidP="00501B89"/>
        </w:tc>
      </w:tr>
      <w:tr w:rsidR="004F6E24" w14:paraId="6578A1A1" w14:textId="77777777" w:rsidTr="00501B89">
        <w:trPr>
          <w:trHeight w:val="705"/>
        </w:trPr>
        <w:tc>
          <w:tcPr>
            <w:tcW w:w="2821" w:type="dxa"/>
            <w:vMerge w:val="restart"/>
            <w:vAlign w:val="center"/>
          </w:tcPr>
          <w:p w14:paraId="45840E84" w14:textId="77777777" w:rsidR="004F6E24" w:rsidRDefault="004F6E24" w:rsidP="00501B89">
            <w:pPr>
              <w:jc w:val="center"/>
              <w:rPr>
                <w:b/>
              </w:rPr>
            </w:pPr>
            <w:r>
              <w:rPr>
                <w:b/>
              </w:rPr>
              <w:t>Vehicle</w:t>
            </w:r>
            <w:r w:rsidRPr="00E31A70">
              <w:rPr>
                <w:b/>
              </w:rPr>
              <w:t xml:space="preserve"> Charges</w:t>
            </w:r>
          </w:p>
          <w:p w14:paraId="762DB624" w14:textId="77777777" w:rsidR="004F6E24" w:rsidRPr="00E31A70" w:rsidRDefault="004F6E24" w:rsidP="00501B89">
            <w:pPr>
              <w:jc w:val="center"/>
              <w:rPr>
                <w:b/>
              </w:rPr>
            </w:pPr>
            <w:r>
              <w:rPr>
                <w:b/>
              </w:rPr>
              <w:t>All pricing in accordance with bids made</w:t>
            </w:r>
          </w:p>
        </w:tc>
        <w:tc>
          <w:tcPr>
            <w:tcW w:w="4727" w:type="dxa"/>
            <w:vMerge w:val="restart"/>
            <w:vAlign w:val="center"/>
          </w:tcPr>
          <w:p w14:paraId="52B17B43" w14:textId="77777777" w:rsidR="004F6E24" w:rsidRPr="00E31A70" w:rsidRDefault="004F6E24" w:rsidP="00501B89">
            <w:r w:rsidRPr="00E31A70">
              <w:t xml:space="preserve">There is an expectation that on occasions the </w:t>
            </w:r>
            <w:r>
              <w:t>Contractor</w:t>
            </w:r>
            <w:r w:rsidRPr="00E31A70">
              <w:t xml:space="preserve"> will require the use of a vehicle (either their own or if necessary hired). </w:t>
            </w:r>
            <w:r w:rsidRPr="00E31A70">
              <w:rPr>
                <w:color w:val="000000"/>
              </w:rPr>
              <w:t xml:space="preserve">All vehicles used by the </w:t>
            </w:r>
            <w:r>
              <w:rPr>
                <w:color w:val="000000"/>
              </w:rPr>
              <w:t>Contractor</w:t>
            </w:r>
            <w:r w:rsidRPr="00E31A70">
              <w:rPr>
                <w:color w:val="000000"/>
              </w:rPr>
              <w:t xml:space="preserve"> must be roadworthy, suitably tested and insured and operated in an environmentally friendly </w:t>
            </w:r>
            <w:r w:rsidRPr="00E31A70">
              <w:rPr>
                <w:color w:val="000000"/>
              </w:rPr>
              <w:lastRenderedPageBreak/>
              <w:t xml:space="preserve">manner. The </w:t>
            </w:r>
            <w:r>
              <w:rPr>
                <w:color w:val="000000"/>
              </w:rPr>
              <w:t>Contractor</w:t>
            </w:r>
            <w:r w:rsidRPr="00E31A70">
              <w:rPr>
                <w:color w:val="000000"/>
              </w:rPr>
              <w:t xml:space="preserve"> must use a vehicle appropriate to the varying load sizes. Please provide costs for a half day (3 hour) and full day (7 Hour) use of the following types of vehicle (Please indicate which of the vehicles are owned and which will be provided by a 3</w:t>
            </w:r>
            <w:r w:rsidRPr="00E31A70">
              <w:rPr>
                <w:color w:val="000000"/>
                <w:vertAlign w:val="superscript"/>
              </w:rPr>
              <w:t>rd</w:t>
            </w:r>
            <w:r w:rsidRPr="00E31A70">
              <w:rPr>
                <w:color w:val="000000"/>
              </w:rPr>
              <w:t xml:space="preserve"> party supplier/sub contractor)</w:t>
            </w:r>
            <w:r>
              <w:rPr>
                <w:color w:val="000000"/>
              </w:rPr>
              <w:t>.F</w:t>
            </w:r>
            <w:r>
              <w:t>or cost comparison purposes the costs given will be automatically multiplied as follows; Van (3 Tonne) x 50, Box Van x 35, Truck x 5, low Loader x 5 and low Loader with lifting gear x 5  these factors represent the expected ratio of use of the individual vehicles but do not necessarily indicate the expected number of occasions each vehicle might be required during the course of the contract</w:t>
            </w:r>
          </w:p>
        </w:tc>
        <w:tc>
          <w:tcPr>
            <w:tcW w:w="2280" w:type="dxa"/>
            <w:gridSpan w:val="2"/>
            <w:tcBorders>
              <w:bottom w:val="single" w:sz="4" w:space="0" w:color="auto"/>
            </w:tcBorders>
            <w:vAlign w:val="center"/>
          </w:tcPr>
          <w:p w14:paraId="7DD2A0AA" w14:textId="77777777" w:rsidR="004F6E24" w:rsidRPr="00E31A70" w:rsidRDefault="004F6E24" w:rsidP="00501B89"/>
          <w:p w14:paraId="146A861B" w14:textId="77777777" w:rsidR="004F6E24" w:rsidRPr="00E31A70" w:rsidRDefault="004F6E24" w:rsidP="00501B89">
            <w:r w:rsidRPr="00E31A70">
              <w:t>Van (</w:t>
            </w:r>
            <w:proofErr w:type="spellStart"/>
            <w:r w:rsidRPr="00E31A70">
              <w:t>approx</w:t>
            </w:r>
            <w:proofErr w:type="spellEnd"/>
            <w:r w:rsidRPr="00E31A70">
              <w:t xml:space="preserve"> 3 Tonne load)</w:t>
            </w:r>
          </w:p>
        </w:tc>
        <w:tc>
          <w:tcPr>
            <w:tcW w:w="1080" w:type="dxa"/>
            <w:gridSpan w:val="2"/>
            <w:shd w:val="clear" w:color="auto" w:fill="auto"/>
          </w:tcPr>
          <w:p w14:paraId="55A78676" w14:textId="77777777" w:rsidR="004F6E24" w:rsidRPr="00102243" w:rsidRDefault="004F6E24" w:rsidP="00501B89">
            <w:pPr>
              <w:rPr>
                <w:rFonts w:ascii="Arial (W1)" w:hAnsi="Arial (W1)"/>
                <w:u w:val="single"/>
              </w:rPr>
            </w:pPr>
            <w:r w:rsidRPr="00102243">
              <w:rPr>
                <w:rFonts w:ascii="Arial (W1)" w:hAnsi="Arial (W1)"/>
                <w:u w:val="single"/>
              </w:rPr>
              <w:t>Owned</w:t>
            </w:r>
          </w:p>
        </w:tc>
        <w:tc>
          <w:tcPr>
            <w:tcW w:w="900" w:type="dxa"/>
            <w:gridSpan w:val="2"/>
            <w:shd w:val="clear" w:color="auto" w:fill="auto"/>
          </w:tcPr>
          <w:p w14:paraId="16DE2FBE" w14:textId="77777777" w:rsidR="004F6E24" w:rsidRDefault="004F6E24" w:rsidP="00501B89">
            <w:pPr>
              <w:rPr>
                <w:rFonts w:ascii="Arial (W1)" w:hAnsi="Arial (W1)"/>
                <w:u w:val="single"/>
              </w:rPr>
            </w:pPr>
            <w:r w:rsidRPr="00102243">
              <w:rPr>
                <w:rFonts w:ascii="Arial (W1)" w:hAnsi="Arial (W1)"/>
                <w:u w:val="single"/>
              </w:rPr>
              <w:t>Hired</w:t>
            </w:r>
          </w:p>
          <w:p w14:paraId="64DA3B73" w14:textId="77777777" w:rsidR="004F6E24" w:rsidRPr="00DD4351" w:rsidRDefault="004F6E24" w:rsidP="00501B89">
            <w:pPr>
              <w:rPr>
                <w:rFonts w:ascii="Arial (W1)" w:hAnsi="Arial (W1)"/>
              </w:rPr>
            </w:pPr>
          </w:p>
        </w:tc>
        <w:tc>
          <w:tcPr>
            <w:tcW w:w="1080" w:type="dxa"/>
            <w:gridSpan w:val="2"/>
            <w:shd w:val="clear" w:color="auto" w:fill="auto"/>
          </w:tcPr>
          <w:p w14:paraId="2327AA28" w14:textId="77777777" w:rsidR="004F6E24" w:rsidRPr="004063EB" w:rsidRDefault="004F6E24" w:rsidP="00501B89">
            <w:pPr>
              <w:rPr>
                <w:u w:val="single"/>
              </w:rPr>
            </w:pPr>
            <w:r w:rsidRPr="004063EB">
              <w:rPr>
                <w:u w:val="single"/>
              </w:rPr>
              <w:t>Half day</w:t>
            </w:r>
          </w:p>
          <w:p w14:paraId="43B79247" w14:textId="77777777" w:rsidR="004F6E24" w:rsidRPr="00E31A70" w:rsidRDefault="004F6E24" w:rsidP="00501B89">
            <w:r>
              <w:t>£</w:t>
            </w:r>
          </w:p>
        </w:tc>
        <w:tc>
          <w:tcPr>
            <w:tcW w:w="1028" w:type="dxa"/>
            <w:shd w:val="clear" w:color="auto" w:fill="auto"/>
          </w:tcPr>
          <w:p w14:paraId="74738E26" w14:textId="77777777" w:rsidR="004F6E24" w:rsidRPr="004063EB" w:rsidRDefault="004F6E24" w:rsidP="00501B89">
            <w:pPr>
              <w:rPr>
                <w:u w:val="single"/>
              </w:rPr>
            </w:pPr>
            <w:r w:rsidRPr="004063EB">
              <w:rPr>
                <w:u w:val="single"/>
              </w:rPr>
              <w:t>Full day</w:t>
            </w:r>
          </w:p>
          <w:p w14:paraId="10213846" w14:textId="77777777" w:rsidR="004F6E24" w:rsidRPr="00E31A70" w:rsidRDefault="004F6E24" w:rsidP="00501B89">
            <w:r>
              <w:t>£</w:t>
            </w:r>
          </w:p>
        </w:tc>
      </w:tr>
      <w:tr w:rsidR="004F6E24" w14:paraId="0E1127D2" w14:textId="77777777" w:rsidTr="00501B89">
        <w:trPr>
          <w:trHeight w:val="705"/>
        </w:trPr>
        <w:tc>
          <w:tcPr>
            <w:tcW w:w="2821" w:type="dxa"/>
            <w:vMerge/>
            <w:vAlign w:val="center"/>
          </w:tcPr>
          <w:p w14:paraId="5FDD9346" w14:textId="77777777" w:rsidR="004F6E24" w:rsidRPr="00E31A70" w:rsidRDefault="004F6E24" w:rsidP="00501B89">
            <w:pPr>
              <w:jc w:val="center"/>
              <w:rPr>
                <w:b/>
              </w:rPr>
            </w:pPr>
          </w:p>
        </w:tc>
        <w:tc>
          <w:tcPr>
            <w:tcW w:w="4727" w:type="dxa"/>
            <w:vMerge/>
          </w:tcPr>
          <w:p w14:paraId="5267D2F3" w14:textId="77777777" w:rsidR="004F6E24" w:rsidRPr="00E31A70" w:rsidRDefault="004F6E24" w:rsidP="00501B89"/>
        </w:tc>
        <w:tc>
          <w:tcPr>
            <w:tcW w:w="2280" w:type="dxa"/>
            <w:gridSpan w:val="2"/>
            <w:tcBorders>
              <w:bottom w:val="single" w:sz="4" w:space="0" w:color="auto"/>
            </w:tcBorders>
            <w:vAlign w:val="center"/>
          </w:tcPr>
          <w:p w14:paraId="74148B0B" w14:textId="77777777" w:rsidR="004F6E24" w:rsidRPr="00E31A70" w:rsidRDefault="004F6E24" w:rsidP="00501B89">
            <w:r w:rsidRPr="00E31A70">
              <w:t>Box Van (</w:t>
            </w:r>
            <w:proofErr w:type="spellStart"/>
            <w:r w:rsidRPr="00E31A70">
              <w:t>approx</w:t>
            </w:r>
            <w:proofErr w:type="spellEnd"/>
            <w:r w:rsidRPr="00E31A70">
              <w:t xml:space="preserve"> 7 Tonne load)</w:t>
            </w:r>
          </w:p>
        </w:tc>
        <w:tc>
          <w:tcPr>
            <w:tcW w:w="1080" w:type="dxa"/>
            <w:gridSpan w:val="2"/>
            <w:shd w:val="clear" w:color="auto" w:fill="auto"/>
          </w:tcPr>
          <w:p w14:paraId="53270BDF" w14:textId="77777777" w:rsidR="004F6E24" w:rsidRPr="00102243" w:rsidRDefault="004F6E24" w:rsidP="00501B89">
            <w:pPr>
              <w:rPr>
                <w:rFonts w:ascii="Arial (W1)" w:hAnsi="Arial (W1)"/>
                <w:u w:val="single"/>
              </w:rPr>
            </w:pPr>
          </w:p>
        </w:tc>
        <w:tc>
          <w:tcPr>
            <w:tcW w:w="900" w:type="dxa"/>
            <w:gridSpan w:val="2"/>
            <w:shd w:val="clear" w:color="auto" w:fill="auto"/>
          </w:tcPr>
          <w:p w14:paraId="1BFF52FD" w14:textId="77777777" w:rsidR="004F6E24" w:rsidRPr="00102243" w:rsidRDefault="004F6E24" w:rsidP="00501B89">
            <w:pPr>
              <w:rPr>
                <w:rFonts w:ascii="Arial (W1)" w:hAnsi="Arial (W1)"/>
                <w:u w:val="single"/>
              </w:rPr>
            </w:pPr>
          </w:p>
        </w:tc>
        <w:tc>
          <w:tcPr>
            <w:tcW w:w="1080" w:type="dxa"/>
            <w:gridSpan w:val="2"/>
            <w:shd w:val="clear" w:color="auto" w:fill="auto"/>
            <w:vAlign w:val="center"/>
          </w:tcPr>
          <w:p w14:paraId="2D1F79BF" w14:textId="77777777" w:rsidR="004F6E24" w:rsidRPr="00E31A70" w:rsidRDefault="004F6E24" w:rsidP="00501B89">
            <w:r>
              <w:t>£</w:t>
            </w:r>
          </w:p>
        </w:tc>
        <w:tc>
          <w:tcPr>
            <w:tcW w:w="1028" w:type="dxa"/>
            <w:shd w:val="clear" w:color="auto" w:fill="auto"/>
            <w:vAlign w:val="center"/>
          </w:tcPr>
          <w:p w14:paraId="2B8E52F4" w14:textId="77777777" w:rsidR="004F6E24" w:rsidRPr="00E31A70" w:rsidRDefault="004F6E24" w:rsidP="00501B89">
            <w:r>
              <w:t>£</w:t>
            </w:r>
          </w:p>
        </w:tc>
      </w:tr>
      <w:tr w:rsidR="004F6E24" w14:paraId="47DA43D6" w14:textId="77777777" w:rsidTr="00501B89">
        <w:trPr>
          <w:trHeight w:val="705"/>
        </w:trPr>
        <w:tc>
          <w:tcPr>
            <w:tcW w:w="2821" w:type="dxa"/>
            <w:vMerge/>
            <w:vAlign w:val="center"/>
          </w:tcPr>
          <w:p w14:paraId="43315A36" w14:textId="77777777" w:rsidR="004F6E24" w:rsidRPr="00E31A70" w:rsidRDefault="004F6E24" w:rsidP="00501B89">
            <w:pPr>
              <w:jc w:val="center"/>
              <w:rPr>
                <w:b/>
              </w:rPr>
            </w:pPr>
          </w:p>
        </w:tc>
        <w:tc>
          <w:tcPr>
            <w:tcW w:w="4727" w:type="dxa"/>
            <w:vMerge/>
          </w:tcPr>
          <w:p w14:paraId="575EA8ED" w14:textId="77777777" w:rsidR="004F6E24" w:rsidRPr="00E31A70" w:rsidRDefault="004F6E24" w:rsidP="00501B89"/>
        </w:tc>
        <w:tc>
          <w:tcPr>
            <w:tcW w:w="2280" w:type="dxa"/>
            <w:gridSpan w:val="2"/>
            <w:tcBorders>
              <w:bottom w:val="single" w:sz="4" w:space="0" w:color="auto"/>
            </w:tcBorders>
            <w:vAlign w:val="center"/>
          </w:tcPr>
          <w:p w14:paraId="658367BC" w14:textId="77777777" w:rsidR="004F6E24" w:rsidRPr="00E31A70" w:rsidRDefault="004F6E24" w:rsidP="00501B89">
            <w:r w:rsidRPr="00E31A70">
              <w:t>Truck (</w:t>
            </w:r>
            <w:proofErr w:type="spellStart"/>
            <w:r w:rsidRPr="00E31A70">
              <w:t>approx</w:t>
            </w:r>
            <w:proofErr w:type="spellEnd"/>
            <w:r w:rsidRPr="00E31A70">
              <w:t xml:space="preserve"> 18 Tonne load)</w:t>
            </w:r>
          </w:p>
        </w:tc>
        <w:tc>
          <w:tcPr>
            <w:tcW w:w="1080" w:type="dxa"/>
            <w:gridSpan w:val="2"/>
            <w:shd w:val="clear" w:color="auto" w:fill="auto"/>
          </w:tcPr>
          <w:p w14:paraId="7D2F76C1" w14:textId="77777777" w:rsidR="004F6E24" w:rsidRPr="00102243" w:rsidRDefault="004F6E24" w:rsidP="00501B89">
            <w:pPr>
              <w:rPr>
                <w:rFonts w:ascii="Arial (W1)" w:hAnsi="Arial (W1)"/>
                <w:u w:val="single"/>
              </w:rPr>
            </w:pPr>
          </w:p>
        </w:tc>
        <w:tc>
          <w:tcPr>
            <w:tcW w:w="900" w:type="dxa"/>
            <w:gridSpan w:val="2"/>
            <w:shd w:val="clear" w:color="auto" w:fill="auto"/>
          </w:tcPr>
          <w:p w14:paraId="20EBB3B1" w14:textId="77777777" w:rsidR="004F6E24" w:rsidRPr="00102243" w:rsidRDefault="004F6E24" w:rsidP="00501B89">
            <w:pPr>
              <w:rPr>
                <w:rFonts w:ascii="Arial (W1)" w:hAnsi="Arial (W1)"/>
                <w:u w:val="single"/>
              </w:rPr>
            </w:pPr>
          </w:p>
        </w:tc>
        <w:tc>
          <w:tcPr>
            <w:tcW w:w="1080" w:type="dxa"/>
            <w:gridSpan w:val="2"/>
            <w:shd w:val="clear" w:color="auto" w:fill="auto"/>
            <w:vAlign w:val="center"/>
          </w:tcPr>
          <w:p w14:paraId="0D593E3B" w14:textId="77777777" w:rsidR="004F6E24" w:rsidRPr="00E31A70" w:rsidRDefault="004F6E24" w:rsidP="00501B89">
            <w:r>
              <w:t>£</w:t>
            </w:r>
          </w:p>
        </w:tc>
        <w:tc>
          <w:tcPr>
            <w:tcW w:w="1028" w:type="dxa"/>
            <w:shd w:val="clear" w:color="auto" w:fill="auto"/>
            <w:vAlign w:val="center"/>
          </w:tcPr>
          <w:p w14:paraId="33B5285D" w14:textId="77777777" w:rsidR="004F6E24" w:rsidRPr="00E31A70" w:rsidRDefault="004F6E24" w:rsidP="00501B89">
            <w:r>
              <w:t>£</w:t>
            </w:r>
          </w:p>
        </w:tc>
      </w:tr>
      <w:tr w:rsidR="004F6E24" w14:paraId="1111EF41" w14:textId="77777777" w:rsidTr="00501B89">
        <w:trPr>
          <w:trHeight w:val="705"/>
        </w:trPr>
        <w:tc>
          <w:tcPr>
            <w:tcW w:w="2821" w:type="dxa"/>
            <w:vMerge/>
            <w:vAlign w:val="center"/>
          </w:tcPr>
          <w:p w14:paraId="1B695098" w14:textId="77777777" w:rsidR="004F6E24" w:rsidRPr="00E31A70" w:rsidRDefault="004F6E24" w:rsidP="00501B89">
            <w:pPr>
              <w:jc w:val="center"/>
              <w:rPr>
                <w:b/>
              </w:rPr>
            </w:pPr>
          </w:p>
        </w:tc>
        <w:tc>
          <w:tcPr>
            <w:tcW w:w="4727" w:type="dxa"/>
            <w:vMerge/>
          </w:tcPr>
          <w:p w14:paraId="3245A79E" w14:textId="77777777" w:rsidR="004F6E24" w:rsidRPr="00E31A70" w:rsidRDefault="004F6E24" w:rsidP="00501B89"/>
        </w:tc>
        <w:tc>
          <w:tcPr>
            <w:tcW w:w="2280" w:type="dxa"/>
            <w:gridSpan w:val="2"/>
            <w:tcBorders>
              <w:bottom w:val="single" w:sz="4" w:space="0" w:color="auto"/>
            </w:tcBorders>
            <w:vAlign w:val="center"/>
          </w:tcPr>
          <w:p w14:paraId="353C2E6B" w14:textId="77777777" w:rsidR="004F6E24" w:rsidRPr="00E31A70" w:rsidRDefault="004F6E24" w:rsidP="00501B89">
            <w:r w:rsidRPr="00E31A70">
              <w:t>Low Loader</w:t>
            </w:r>
          </w:p>
        </w:tc>
        <w:tc>
          <w:tcPr>
            <w:tcW w:w="1080" w:type="dxa"/>
            <w:gridSpan w:val="2"/>
            <w:shd w:val="clear" w:color="auto" w:fill="auto"/>
          </w:tcPr>
          <w:p w14:paraId="60CD866D" w14:textId="77777777" w:rsidR="004F6E24" w:rsidRPr="00102243" w:rsidRDefault="004F6E24" w:rsidP="00501B89">
            <w:pPr>
              <w:rPr>
                <w:rFonts w:ascii="Arial (W1)" w:hAnsi="Arial (W1)"/>
                <w:u w:val="single"/>
              </w:rPr>
            </w:pPr>
          </w:p>
        </w:tc>
        <w:tc>
          <w:tcPr>
            <w:tcW w:w="900" w:type="dxa"/>
            <w:gridSpan w:val="2"/>
            <w:shd w:val="clear" w:color="auto" w:fill="auto"/>
          </w:tcPr>
          <w:p w14:paraId="47AAEF58" w14:textId="77777777" w:rsidR="004F6E24" w:rsidRPr="00102243" w:rsidRDefault="004F6E24" w:rsidP="00501B89">
            <w:pPr>
              <w:rPr>
                <w:rFonts w:ascii="Arial (W1)" w:hAnsi="Arial (W1)"/>
                <w:u w:val="single"/>
              </w:rPr>
            </w:pPr>
          </w:p>
        </w:tc>
        <w:tc>
          <w:tcPr>
            <w:tcW w:w="1080" w:type="dxa"/>
            <w:gridSpan w:val="2"/>
            <w:shd w:val="clear" w:color="auto" w:fill="auto"/>
            <w:vAlign w:val="center"/>
          </w:tcPr>
          <w:p w14:paraId="03ACE474" w14:textId="77777777" w:rsidR="004F6E24" w:rsidRPr="00E31A70" w:rsidRDefault="004F6E24" w:rsidP="00501B89">
            <w:r>
              <w:t>£</w:t>
            </w:r>
          </w:p>
        </w:tc>
        <w:tc>
          <w:tcPr>
            <w:tcW w:w="1028" w:type="dxa"/>
            <w:shd w:val="clear" w:color="auto" w:fill="auto"/>
            <w:vAlign w:val="center"/>
          </w:tcPr>
          <w:p w14:paraId="1AC4F5AF" w14:textId="77777777" w:rsidR="004F6E24" w:rsidRPr="00E31A70" w:rsidRDefault="004F6E24" w:rsidP="00501B89">
            <w:r>
              <w:t>£</w:t>
            </w:r>
          </w:p>
        </w:tc>
      </w:tr>
      <w:tr w:rsidR="004F6E24" w14:paraId="6EE61245" w14:textId="77777777" w:rsidTr="00501B89">
        <w:trPr>
          <w:trHeight w:val="705"/>
        </w:trPr>
        <w:tc>
          <w:tcPr>
            <w:tcW w:w="2821" w:type="dxa"/>
            <w:vMerge/>
            <w:tcBorders>
              <w:bottom w:val="single" w:sz="4" w:space="0" w:color="auto"/>
            </w:tcBorders>
            <w:vAlign w:val="center"/>
          </w:tcPr>
          <w:p w14:paraId="78143852" w14:textId="77777777" w:rsidR="004F6E24" w:rsidRPr="00E31A70" w:rsidRDefault="004F6E24" w:rsidP="00501B89">
            <w:pPr>
              <w:jc w:val="center"/>
              <w:rPr>
                <w:b/>
              </w:rPr>
            </w:pPr>
          </w:p>
        </w:tc>
        <w:tc>
          <w:tcPr>
            <w:tcW w:w="4727" w:type="dxa"/>
            <w:vMerge/>
            <w:tcBorders>
              <w:bottom w:val="single" w:sz="4" w:space="0" w:color="auto"/>
            </w:tcBorders>
          </w:tcPr>
          <w:p w14:paraId="3AC1AC55" w14:textId="77777777" w:rsidR="004F6E24" w:rsidRPr="00E31A70" w:rsidRDefault="004F6E24" w:rsidP="00501B89"/>
        </w:tc>
        <w:tc>
          <w:tcPr>
            <w:tcW w:w="2280" w:type="dxa"/>
            <w:gridSpan w:val="2"/>
            <w:tcBorders>
              <w:bottom w:val="single" w:sz="4" w:space="0" w:color="auto"/>
            </w:tcBorders>
            <w:vAlign w:val="center"/>
          </w:tcPr>
          <w:p w14:paraId="32FD0D2D" w14:textId="77777777" w:rsidR="004F6E24" w:rsidRPr="00E31A70" w:rsidRDefault="004F6E24" w:rsidP="00501B89">
            <w:r w:rsidRPr="00E31A70">
              <w:t>Low Loader with lifting gear</w:t>
            </w:r>
          </w:p>
        </w:tc>
        <w:tc>
          <w:tcPr>
            <w:tcW w:w="1080" w:type="dxa"/>
            <w:gridSpan w:val="2"/>
            <w:tcBorders>
              <w:bottom w:val="single" w:sz="4" w:space="0" w:color="auto"/>
            </w:tcBorders>
            <w:shd w:val="clear" w:color="auto" w:fill="auto"/>
          </w:tcPr>
          <w:p w14:paraId="30EF3816" w14:textId="77777777" w:rsidR="004F6E24" w:rsidRPr="00102243" w:rsidRDefault="004F6E24" w:rsidP="00501B89">
            <w:pPr>
              <w:rPr>
                <w:rFonts w:ascii="Arial (W1)" w:hAnsi="Arial (W1)"/>
                <w:u w:val="single"/>
              </w:rPr>
            </w:pPr>
          </w:p>
        </w:tc>
        <w:tc>
          <w:tcPr>
            <w:tcW w:w="900" w:type="dxa"/>
            <w:gridSpan w:val="2"/>
            <w:tcBorders>
              <w:bottom w:val="single" w:sz="4" w:space="0" w:color="auto"/>
            </w:tcBorders>
            <w:shd w:val="clear" w:color="auto" w:fill="auto"/>
          </w:tcPr>
          <w:p w14:paraId="64477B6E" w14:textId="77777777" w:rsidR="004F6E24" w:rsidRPr="00102243" w:rsidRDefault="004F6E24" w:rsidP="00501B89">
            <w:pPr>
              <w:rPr>
                <w:rFonts w:ascii="Arial (W1)" w:hAnsi="Arial (W1)"/>
                <w:u w:val="single"/>
              </w:rPr>
            </w:pPr>
          </w:p>
        </w:tc>
        <w:tc>
          <w:tcPr>
            <w:tcW w:w="1080" w:type="dxa"/>
            <w:gridSpan w:val="2"/>
            <w:tcBorders>
              <w:bottom w:val="single" w:sz="4" w:space="0" w:color="auto"/>
            </w:tcBorders>
            <w:shd w:val="clear" w:color="auto" w:fill="auto"/>
            <w:vAlign w:val="center"/>
          </w:tcPr>
          <w:p w14:paraId="25572A31" w14:textId="77777777" w:rsidR="004F6E24" w:rsidRPr="00E31A70" w:rsidRDefault="004F6E24" w:rsidP="00501B89">
            <w:r>
              <w:t>£</w:t>
            </w:r>
          </w:p>
        </w:tc>
        <w:tc>
          <w:tcPr>
            <w:tcW w:w="1028" w:type="dxa"/>
            <w:tcBorders>
              <w:bottom w:val="single" w:sz="4" w:space="0" w:color="auto"/>
            </w:tcBorders>
            <w:shd w:val="clear" w:color="auto" w:fill="auto"/>
            <w:vAlign w:val="center"/>
          </w:tcPr>
          <w:p w14:paraId="1BFA5D9D" w14:textId="77777777" w:rsidR="004F6E24" w:rsidRPr="00E31A70" w:rsidRDefault="004F6E24" w:rsidP="00501B89">
            <w:r>
              <w:t>£</w:t>
            </w:r>
          </w:p>
        </w:tc>
      </w:tr>
      <w:tr w:rsidR="004F6E24" w14:paraId="42F18244" w14:textId="77777777" w:rsidTr="00501B89">
        <w:tc>
          <w:tcPr>
            <w:tcW w:w="13916" w:type="dxa"/>
            <w:gridSpan w:val="11"/>
            <w:shd w:val="clear" w:color="auto" w:fill="C0C0C0"/>
          </w:tcPr>
          <w:p w14:paraId="0B57D0CA" w14:textId="77777777" w:rsidR="004F6E24" w:rsidRPr="00E31A70" w:rsidRDefault="004F6E24" w:rsidP="00501B89"/>
        </w:tc>
      </w:tr>
      <w:tr w:rsidR="004F6E24" w14:paraId="3773073B" w14:textId="77777777" w:rsidTr="00501B89">
        <w:tc>
          <w:tcPr>
            <w:tcW w:w="13916" w:type="dxa"/>
            <w:gridSpan w:val="11"/>
            <w:shd w:val="clear" w:color="auto" w:fill="C0C0C0"/>
          </w:tcPr>
          <w:p w14:paraId="461F3CF9" w14:textId="77777777" w:rsidR="004F6E24" w:rsidRPr="00E31A70" w:rsidRDefault="004F6E24" w:rsidP="00501B89"/>
        </w:tc>
      </w:tr>
      <w:tr w:rsidR="004F6E24" w14:paraId="0FC61824" w14:textId="77777777" w:rsidTr="00501B89">
        <w:tc>
          <w:tcPr>
            <w:tcW w:w="2821" w:type="dxa"/>
            <w:tcBorders>
              <w:bottom w:val="single" w:sz="4" w:space="0" w:color="auto"/>
            </w:tcBorders>
          </w:tcPr>
          <w:p w14:paraId="52E9360E" w14:textId="77777777" w:rsidR="004F6E24" w:rsidRPr="00782DD3" w:rsidRDefault="004F6E24" w:rsidP="00501B89">
            <w:pPr>
              <w:rPr>
                <w:b/>
              </w:rPr>
            </w:pPr>
            <w:r>
              <w:rPr>
                <w:b/>
              </w:rPr>
              <w:t>Advertising Charges</w:t>
            </w:r>
          </w:p>
        </w:tc>
        <w:tc>
          <w:tcPr>
            <w:tcW w:w="7643" w:type="dxa"/>
            <w:gridSpan w:val="4"/>
            <w:tcBorders>
              <w:bottom w:val="single" w:sz="4" w:space="0" w:color="auto"/>
            </w:tcBorders>
            <w:vAlign w:val="center"/>
          </w:tcPr>
          <w:p w14:paraId="57CB85D6" w14:textId="77777777" w:rsidR="004F6E24" w:rsidRPr="00C572F1" w:rsidRDefault="004F6E24" w:rsidP="00501B89">
            <w:r w:rsidRPr="00C572F1">
              <w:t>Copy of invoice to be available for audit. Any additional work on contacting prospective buyers to be charged by time spent.</w:t>
            </w:r>
          </w:p>
        </w:tc>
        <w:tc>
          <w:tcPr>
            <w:tcW w:w="3452" w:type="dxa"/>
            <w:gridSpan w:val="6"/>
            <w:tcBorders>
              <w:bottom w:val="single" w:sz="4" w:space="0" w:color="auto"/>
            </w:tcBorders>
            <w:shd w:val="clear" w:color="auto" w:fill="C0C0C0"/>
          </w:tcPr>
          <w:p w14:paraId="35DA38E9" w14:textId="77777777" w:rsidR="004F6E24" w:rsidRPr="00E31A70" w:rsidRDefault="004F6E24" w:rsidP="00501B89">
            <w:r>
              <w:t>By agreement.</w:t>
            </w:r>
          </w:p>
        </w:tc>
      </w:tr>
    </w:tbl>
    <w:p w14:paraId="6B078E56" w14:textId="7D565625" w:rsidR="00DA4491" w:rsidRDefault="00DA4491" w:rsidP="000B02C2"/>
    <w:p w14:paraId="68F168A6" w14:textId="77777777" w:rsidR="00ED27C0" w:rsidRDefault="00ED27C0" w:rsidP="000B02C2"/>
    <w:p w14:paraId="10489687" w14:textId="77777777" w:rsidR="00ED27C0" w:rsidRDefault="00ED27C0" w:rsidP="000B02C2"/>
    <w:p w14:paraId="4BC373F0" w14:textId="77777777" w:rsidR="00ED27C0" w:rsidRDefault="00ED27C0" w:rsidP="000B02C2"/>
    <w:p w14:paraId="76DB93B5" w14:textId="5017A2FD" w:rsidR="00B43B43" w:rsidRPr="00B03B62" w:rsidRDefault="00B43B43" w:rsidP="00B03B62">
      <w:pPr>
        <w:jc w:val="center"/>
      </w:pPr>
    </w:p>
    <w:p w14:paraId="5EA4BF15" w14:textId="77777777" w:rsidR="00121BF9" w:rsidRPr="00AB058F" w:rsidRDefault="00121BF9" w:rsidP="00121BF9">
      <w:pPr>
        <w:rPr>
          <w:b/>
          <w:sz w:val="24"/>
        </w:rPr>
      </w:pPr>
      <w:r w:rsidRPr="00AB058F">
        <w:rPr>
          <w:b/>
          <w:sz w:val="24"/>
        </w:rPr>
        <w:lastRenderedPageBreak/>
        <w:t xml:space="preserve">Pricing Scenario 1 – Vehicle Removal </w:t>
      </w:r>
    </w:p>
    <w:p w14:paraId="71436803" w14:textId="1A13ABD8" w:rsidR="00121BF9" w:rsidRDefault="00121BF9" w:rsidP="00121BF9">
      <w:r>
        <w:t xml:space="preserve">Please outline your costs in the table below for the following vehicle removals from </w:t>
      </w:r>
      <w:r w:rsidR="003B1286" w:rsidRPr="00944189">
        <w:rPr>
          <w:highlight w:val="yellow"/>
        </w:rPr>
        <w:t>Halifax/Norwich/Oxford/Greenwich/Aberystwyth/</w:t>
      </w:r>
      <w:proofErr w:type="spellStart"/>
      <w:r w:rsidRPr="00944189">
        <w:rPr>
          <w:highlight w:val="yellow"/>
        </w:rPr>
        <w:t>Cookstown</w:t>
      </w:r>
      <w:proofErr w:type="spellEnd"/>
      <w:r>
        <w:t>. Please provide a description of your costs as often as able.</w:t>
      </w:r>
    </w:p>
    <w:p w14:paraId="41FA1DB2" w14:textId="77777777" w:rsidR="00121BF9" w:rsidRDefault="00121BF9" w:rsidP="00121BF9">
      <w:pPr>
        <w:pStyle w:val="ListParagraph"/>
        <w:numPr>
          <w:ilvl w:val="0"/>
          <w:numId w:val="108"/>
        </w:numPr>
      </w:pPr>
      <w:r>
        <w:t>2010 Ford Focus, plus keys, current MOT and Tax. Approximate mileage 160,000</w:t>
      </w:r>
    </w:p>
    <w:p w14:paraId="33521101" w14:textId="77777777" w:rsidR="00121BF9" w:rsidRDefault="00121BF9" w:rsidP="00121BF9">
      <w:pPr>
        <w:pStyle w:val="ListParagraph"/>
        <w:numPr>
          <w:ilvl w:val="0"/>
          <w:numId w:val="108"/>
        </w:numPr>
      </w:pPr>
      <w:r>
        <w:t>2003 Mazda pick-up, plus keys. No mot or tax. Approximate mileage 150,000</w:t>
      </w:r>
    </w:p>
    <w:p w14:paraId="236FF8BD" w14:textId="60BCB720" w:rsidR="00B3026D" w:rsidRDefault="00ED27C0" w:rsidP="00DA4491">
      <w:pPr>
        <w:rPr>
          <w:b/>
          <w:color w:val="FF0000"/>
        </w:rPr>
      </w:pPr>
      <w:r w:rsidRPr="00ED27C0">
        <w:rPr>
          <w:noProof/>
          <w:lang w:eastAsia="en-GB"/>
        </w:rPr>
        <w:drawing>
          <wp:inline distT="0" distB="0" distL="0" distR="0" wp14:anchorId="325146F2" wp14:editId="5A4D1D39">
            <wp:extent cx="8863330" cy="1635760"/>
            <wp:effectExtent l="0" t="0" r="0" b="254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8863330" cy="1635760"/>
                    </a:xfrm>
                    <a:prstGeom prst="rect">
                      <a:avLst/>
                    </a:prstGeom>
                    <a:noFill/>
                    <a:ln>
                      <a:noFill/>
                    </a:ln>
                  </pic:spPr>
                </pic:pic>
              </a:graphicData>
            </a:graphic>
          </wp:inline>
        </w:drawing>
      </w:r>
    </w:p>
    <w:p w14:paraId="5B66FA22" w14:textId="77777777" w:rsidR="00ED27C0" w:rsidRDefault="00ED27C0" w:rsidP="00121BF9">
      <w:pPr>
        <w:rPr>
          <w:b/>
          <w:sz w:val="24"/>
        </w:rPr>
      </w:pPr>
    </w:p>
    <w:p w14:paraId="1896CFCF" w14:textId="77777777" w:rsidR="00ED27C0" w:rsidRDefault="00ED27C0" w:rsidP="00121BF9">
      <w:pPr>
        <w:rPr>
          <w:b/>
          <w:sz w:val="24"/>
        </w:rPr>
      </w:pPr>
    </w:p>
    <w:p w14:paraId="6CAEE96D" w14:textId="77777777" w:rsidR="00ED27C0" w:rsidRDefault="00ED27C0" w:rsidP="00121BF9">
      <w:pPr>
        <w:rPr>
          <w:b/>
          <w:sz w:val="24"/>
        </w:rPr>
      </w:pPr>
    </w:p>
    <w:p w14:paraId="0D3DE167" w14:textId="77777777" w:rsidR="00ED27C0" w:rsidRDefault="00ED27C0" w:rsidP="00121BF9">
      <w:pPr>
        <w:rPr>
          <w:b/>
          <w:sz w:val="24"/>
        </w:rPr>
      </w:pPr>
    </w:p>
    <w:p w14:paraId="19FCE7FD" w14:textId="77777777" w:rsidR="00ED27C0" w:rsidRDefault="00ED27C0" w:rsidP="00121BF9">
      <w:pPr>
        <w:rPr>
          <w:b/>
          <w:sz w:val="24"/>
        </w:rPr>
      </w:pPr>
    </w:p>
    <w:p w14:paraId="165C97E6" w14:textId="77777777" w:rsidR="00ED27C0" w:rsidRDefault="00ED27C0" w:rsidP="00121BF9">
      <w:pPr>
        <w:rPr>
          <w:b/>
          <w:sz w:val="24"/>
        </w:rPr>
      </w:pPr>
    </w:p>
    <w:p w14:paraId="793C14DD" w14:textId="77777777" w:rsidR="00ED27C0" w:rsidRDefault="00ED27C0" w:rsidP="00121BF9">
      <w:pPr>
        <w:rPr>
          <w:b/>
          <w:sz w:val="24"/>
        </w:rPr>
      </w:pPr>
    </w:p>
    <w:p w14:paraId="10F958FA" w14:textId="77777777" w:rsidR="00ED27C0" w:rsidRDefault="00ED27C0" w:rsidP="00121BF9">
      <w:pPr>
        <w:rPr>
          <w:b/>
          <w:sz w:val="24"/>
        </w:rPr>
      </w:pPr>
    </w:p>
    <w:p w14:paraId="3F997AEA" w14:textId="77777777" w:rsidR="00121BF9" w:rsidRPr="00AB058F" w:rsidRDefault="00121BF9" w:rsidP="00121BF9">
      <w:pPr>
        <w:rPr>
          <w:b/>
          <w:sz w:val="24"/>
        </w:rPr>
      </w:pPr>
      <w:r w:rsidRPr="00AB058F">
        <w:rPr>
          <w:b/>
          <w:sz w:val="24"/>
        </w:rPr>
        <w:lastRenderedPageBreak/>
        <w:t xml:space="preserve">Pricing Scenario 2 – Restaurant Removal </w:t>
      </w:r>
    </w:p>
    <w:p w14:paraId="7E0D2D55" w14:textId="7C1C925A" w:rsidR="00121BF9" w:rsidRDefault="00121BF9" w:rsidP="00121BF9">
      <w:r w:rsidRPr="00AB058F">
        <w:rPr>
          <w:noProof/>
          <w:lang w:eastAsia="en-GB"/>
        </w:rPr>
        <w:drawing>
          <wp:anchor distT="0" distB="0" distL="114300" distR="114300" simplePos="0" relativeHeight="251659264" behindDoc="1" locked="0" layoutInCell="1" allowOverlap="1" wp14:anchorId="3566DC78" wp14:editId="1F4127E8">
            <wp:simplePos x="0" y="0"/>
            <wp:positionH relativeFrom="margin">
              <wp:align>center</wp:align>
            </wp:positionH>
            <wp:positionV relativeFrom="paragraph">
              <wp:posOffset>579120</wp:posOffset>
            </wp:positionV>
            <wp:extent cx="4959350" cy="3829050"/>
            <wp:effectExtent l="0" t="0" r="0" b="0"/>
            <wp:wrapTight wrapText="bothSides">
              <wp:wrapPolygon edited="0">
                <wp:start x="0" y="0"/>
                <wp:lineTo x="0" y="21493"/>
                <wp:lineTo x="21489" y="21493"/>
                <wp:lineTo x="21489"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959350" cy="3829050"/>
                    </a:xfrm>
                    <a:prstGeom prst="rect">
                      <a:avLst/>
                    </a:prstGeom>
                    <a:noFill/>
                    <a:ln>
                      <a:noFill/>
                    </a:ln>
                  </pic:spPr>
                </pic:pic>
              </a:graphicData>
            </a:graphic>
            <wp14:sizeRelH relativeFrom="margin">
              <wp14:pctWidth>0</wp14:pctWidth>
            </wp14:sizeRelH>
            <wp14:sizeRelV relativeFrom="margin">
              <wp14:pctHeight>0</wp14:pctHeight>
            </wp14:sizeRelV>
          </wp:anchor>
        </w:drawing>
      </w:r>
      <w:r>
        <w:t xml:space="preserve">Please outline your costs in the table below for removal of the following items from a restaurant in </w:t>
      </w:r>
      <w:r w:rsidR="003B1286" w:rsidRPr="00944189">
        <w:rPr>
          <w:highlight w:val="yellow"/>
        </w:rPr>
        <w:t>Halifax/Norwich/Oxford/Greenwich/Aberystwyth/</w:t>
      </w:r>
      <w:proofErr w:type="spellStart"/>
      <w:r w:rsidR="003B1286" w:rsidRPr="00944189">
        <w:rPr>
          <w:highlight w:val="yellow"/>
        </w:rPr>
        <w:t>Cookstown</w:t>
      </w:r>
      <w:proofErr w:type="spellEnd"/>
      <w:r>
        <w:t>. Please provide a description of your costs as often as able.</w:t>
      </w:r>
    </w:p>
    <w:p w14:paraId="7433CC57" w14:textId="4948C2AB" w:rsidR="00121BF9" w:rsidRDefault="00121BF9" w:rsidP="00DA4491">
      <w:pPr>
        <w:tabs>
          <w:tab w:val="left" w:pos="1515"/>
        </w:tabs>
        <w:rPr>
          <w:color w:val="FF0000"/>
        </w:rPr>
      </w:pPr>
    </w:p>
    <w:p w14:paraId="5BBF0D79" w14:textId="77777777" w:rsidR="00121BF9" w:rsidRPr="00121BF9" w:rsidRDefault="00121BF9" w:rsidP="00121BF9"/>
    <w:p w14:paraId="57BBC29B" w14:textId="77777777" w:rsidR="00121BF9" w:rsidRPr="00121BF9" w:rsidRDefault="00121BF9" w:rsidP="00121BF9"/>
    <w:p w14:paraId="14C4ABB3" w14:textId="77777777" w:rsidR="00121BF9" w:rsidRPr="00121BF9" w:rsidRDefault="00121BF9" w:rsidP="00121BF9"/>
    <w:p w14:paraId="6BCF9A1F" w14:textId="77777777" w:rsidR="00121BF9" w:rsidRPr="00121BF9" w:rsidRDefault="00121BF9" w:rsidP="00121BF9"/>
    <w:p w14:paraId="5AC0FB23" w14:textId="77777777" w:rsidR="00121BF9" w:rsidRPr="00121BF9" w:rsidRDefault="00121BF9" w:rsidP="00121BF9"/>
    <w:p w14:paraId="23D61932" w14:textId="77777777" w:rsidR="00121BF9" w:rsidRPr="00121BF9" w:rsidRDefault="00121BF9" w:rsidP="00121BF9"/>
    <w:p w14:paraId="4C8EE4E5" w14:textId="77777777" w:rsidR="00121BF9" w:rsidRPr="00121BF9" w:rsidRDefault="00121BF9" w:rsidP="00121BF9"/>
    <w:p w14:paraId="32768350" w14:textId="77777777" w:rsidR="00121BF9" w:rsidRPr="00121BF9" w:rsidRDefault="00121BF9" w:rsidP="00121BF9"/>
    <w:p w14:paraId="7A89CD72" w14:textId="77777777" w:rsidR="00121BF9" w:rsidRPr="00121BF9" w:rsidRDefault="00121BF9" w:rsidP="00121BF9"/>
    <w:p w14:paraId="4F738F53" w14:textId="77777777" w:rsidR="00121BF9" w:rsidRPr="00121BF9" w:rsidRDefault="00121BF9" w:rsidP="00121BF9"/>
    <w:p w14:paraId="1658DB87" w14:textId="77777777" w:rsidR="00121BF9" w:rsidRPr="00121BF9" w:rsidRDefault="00121BF9" w:rsidP="00121BF9"/>
    <w:p w14:paraId="6567F745" w14:textId="77777777" w:rsidR="00121BF9" w:rsidRPr="00121BF9" w:rsidRDefault="00121BF9" w:rsidP="00121BF9"/>
    <w:p w14:paraId="07610785" w14:textId="6085F652" w:rsidR="00121BF9" w:rsidRDefault="00121BF9" w:rsidP="00121BF9"/>
    <w:p w14:paraId="73BFA350" w14:textId="77777777" w:rsidR="00121BF9" w:rsidRDefault="00121BF9" w:rsidP="00121BF9"/>
    <w:p w14:paraId="60BE7439" w14:textId="77777777" w:rsidR="00B43B43" w:rsidRDefault="00B43B43" w:rsidP="00121BF9"/>
    <w:p w14:paraId="0E4782FB" w14:textId="60539D78" w:rsidR="004F6E24" w:rsidRPr="00121BF9" w:rsidRDefault="00ED27C0" w:rsidP="00121BF9">
      <w:pPr>
        <w:tabs>
          <w:tab w:val="center" w:pos="1447"/>
        </w:tabs>
        <w:sectPr w:rsidR="004F6E24" w:rsidRPr="00121BF9" w:rsidSect="00D514E6">
          <w:pgSz w:w="16838" w:h="11906" w:orient="landscape"/>
          <w:pgMar w:top="1797" w:right="1440" w:bottom="1797" w:left="1440" w:header="709" w:footer="709" w:gutter="0"/>
          <w:cols w:space="708"/>
          <w:docGrid w:linePitch="360"/>
        </w:sectPr>
      </w:pPr>
      <w:r w:rsidRPr="00ED27C0">
        <w:rPr>
          <w:noProof/>
          <w:lang w:eastAsia="en-GB"/>
        </w:rPr>
        <w:lastRenderedPageBreak/>
        <w:drawing>
          <wp:inline distT="0" distB="0" distL="0" distR="0" wp14:anchorId="269326F1" wp14:editId="2FF221B8">
            <wp:extent cx="8842532" cy="219075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8865740" cy="2196500"/>
                    </a:xfrm>
                    <a:prstGeom prst="rect">
                      <a:avLst/>
                    </a:prstGeom>
                    <a:noFill/>
                    <a:ln>
                      <a:noFill/>
                    </a:ln>
                  </pic:spPr>
                </pic:pic>
              </a:graphicData>
            </a:graphic>
          </wp:inline>
        </w:drawing>
      </w:r>
      <w:r w:rsidR="00121BF9">
        <w:tab/>
      </w:r>
    </w:p>
    <w:p w14:paraId="19245996" w14:textId="664D2D4C" w:rsidR="00606BE3" w:rsidRPr="00FB34B6" w:rsidRDefault="00606BE3" w:rsidP="00606BE3">
      <w:pPr>
        <w:pStyle w:val="Heading3"/>
        <w:rPr>
          <w:sz w:val="28"/>
        </w:rPr>
      </w:pPr>
      <w:r>
        <w:rPr>
          <w:sz w:val="28"/>
        </w:rPr>
        <w:lastRenderedPageBreak/>
        <w:t>Schedule K</w:t>
      </w:r>
      <w:r w:rsidRPr="00FB34B6">
        <w:rPr>
          <w:sz w:val="28"/>
        </w:rPr>
        <w:tab/>
        <w:t>Instructions for Assignment</w:t>
      </w:r>
    </w:p>
    <w:p w14:paraId="32B38982" w14:textId="77777777" w:rsidR="00D514E6" w:rsidRDefault="00D514E6" w:rsidP="00D514E6">
      <w:pPr>
        <w:overflowPunct w:val="0"/>
        <w:autoSpaceDE w:val="0"/>
        <w:autoSpaceDN w:val="0"/>
        <w:adjustRightInd w:val="0"/>
        <w:spacing w:after="0" w:line="240" w:lineRule="auto"/>
        <w:textAlignment w:val="baseline"/>
        <w:rPr>
          <w:b/>
          <w:sz w:val="28"/>
          <w:szCs w:val="28"/>
        </w:rPr>
      </w:pPr>
    </w:p>
    <w:p w14:paraId="2DBD498A" w14:textId="71D4EA86" w:rsidR="00606BE3" w:rsidRPr="00FE19ED" w:rsidRDefault="00D514E6" w:rsidP="00D514E6">
      <w:pPr>
        <w:overflowPunct w:val="0"/>
        <w:autoSpaceDE w:val="0"/>
        <w:autoSpaceDN w:val="0"/>
        <w:adjustRightInd w:val="0"/>
        <w:spacing w:after="0" w:line="240" w:lineRule="auto"/>
        <w:ind w:left="720" w:hanging="720"/>
        <w:textAlignment w:val="baseline"/>
      </w:pPr>
      <w:r>
        <w:t>K1.1</w:t>
      </w:r>
      <w:r>
        <w:tab/>
      </w:r>
      <w:r w:rsidR="00606BE3" w:rsidRPr="00FE19ED">
        <w:t xml:space="preserve">When a Client wishes to 'Call Off' any services detailed in the Framework Agreement, its representative will forward </w:t>
      </w:r>
      <w:r w:rsidR="00606BE3">
        <w:t>the assignment documentation to the Contractor providing full details of the requirement</w:t>
      </w:r>
      <w:r w:rsidR="00606BE3" w:rsidRPr="00FE19ED">
        <w:t xml:space="preserve">. </w:t>
      </w:r>
    </w:p>
    <w:p w14:paraId="51BAF033" w14:textId="77777777" w:rsidR="00606BE3" w:rsidRPr="00FE19ED" w:rsidRDefault="00606BE3" w:rsidP="00606BE3">
      <w:pPr>
        <w:overflowPunct w:val="0"/>
        <w:autoSpaceDE w:val="0"/>
        <w:autoSpaceDN w:val="0"/>
        <w:adjustRightInd w:val="0"/>
        <w:spacing w:after="0"/>
        <w:textAlignment w:val="baseline"/>
      </w:pPr>
    </w:p>
    <w:p w14:paraId="0B9DAFCB" w14:textId="0549B72A" w:rsidR="00606BE3" w:rsidRPr="00FE19ED" w:rsidRDefault="00D514E6" w:rsidP="00D514E6">
      <w:pPr>
        <w:overflowPunct w:val="0"/>
        <w:autoSpaceDE w:val="0"/>
        <w:autoSpaceDN w:val="0"/>
        <w:adjustRightInd w:val="0"/>
        <w:spacing w:after="0" w:line="240" w:lineRule="auto"/>
        <w:ind w:left="720" w:hanging="720"/>
        <w:textAlignment w:val="baseline"/>
      </w:pPr>
      <w:r>
        <w:t>K1.2</w:t>
      </w:r>
      <w:r>
        <w:tab/>
      </w:r>
      <w:r w:rsidR="00606BE3" w:rsidRPr="00FE19ED">
        <w:t>Such details may include, but not be exclusive to; the type of items involved; their location, the type of Auction Services required, the timescale for completion of the assignment.</w:t>
      </w:r>
    </w:p>
    <w:p w14:paraId="3B6DBB5D" w14:textId="77777777" w:rsidR="00606BE3" w:rsidRPr="00FE19ED" w:rsidRDefault="00606BE3" w:rsidP="00606BE3">
      <w:pPr>
        <w:overflowPunct w:val="0"/>
        <w:autoSpaceDE w:val="0"/>
        <w:autoSpaceDN w:val="0"/>
        <w:adjustRightInd w:val="0"/>
        <w:spacing w:after="0"/>
        <w:textAlignment w:val="baseline"/>
      </w:pPr>
    </w:p>
    <w:p w14:paraId="7BB9B699" w14:textId="0D7FBB69" w:rsidR="00606BE3" w:rsidRDefault="00D514E6" w:rsidP="00D514E6">
      <w:pPr>
        <w:overflowPunct w:val="0"/>
        <w:autoSpaceDE w:val="0"/>
        <w:autoSpaceDN w:val="0"/>
        <w:adjustRightInd w:val="0"/>
        <w:spacing w:after="0" w:line="240" w:lineRule="auto"/>
        <w:ind w:left="720" w:hanging="720"/>
        <w:textAlignment w:val="baseline"/>
      </w:pPr>
      <w:r>
        <w:t>K1.3</w:t>
      </w:r>
      <w:r>
        <w:tab/>
      </w:r>
      <w:r w:rsidR="00606BE3" w:rsidRPr="00FE19ED">
        <w:t xml:space="preserve">Provided that they fall within the general scope of the Framework, and </w:t>
      </w:r>
      <w:r w:rsidRPr="00FE19ED">
        <w:t xml:space="preserve">subject </w:t>
      </w:r>
      <w:r>
        <w:t>to</w:t>
      </w:r>
      <w:r w:rsidR="00606BE3" w:rsidRPr="00FE19ED">
        <w:t xml:space="preserve"> final agreement with the </w:t>
      </w:r>
      <w:r w:rsidR="00606BE3">
        <w:t>Contractor</w:t>
      </w:r>
      <w:r w:rsidR="00606BE3" w:rsidRPr="00FE19ED">
        <w:t>, the Client may request non-standard or special requirements, such as bespoke delivery timescales or payment terms. These will be referred to as ‘Special Terms’.</w:t>
      </w:r>
    </w:p>
    <w:p w14:paraId="3A14CCD4" w14:textId="77777777" w:rsidR="001631EF" w:rsidRDefault="001631EF" w:rsidP="00D514E6">
      <w:pPr>
        <w:overflowPunct w:val="0"/>
        <w:autoSpaceDE w:val="0"/>
        <w:autoSpaceDN w:val="0"/>
        <w:adjustRightInd w:val="0"/>
        <w:spacing w:after="0" w:line="240" w:lineRule="auto"/>
        <w:ind w:left="720" w:hanging="720"/>
        <w:textAlignment w:val="baseline"/>
      </w:pPr>
    </w:p>
    <w:p w14:paraId="4B02A75F" w14:textId="6FCE663F" w:rsidR="001631EF" w:rsidRPr="00FE19ED" w:rsidRDefault="001631EF" w:rsidP="001631EF">
      <w:pPr>
        <w:overflowPunct w:val="0"/>
        <w:autoSpaceDE w:val="0"/>
        <w:autoSpaceDN w:val="0"/>
        <w:adjustRightInd w:val="0"/>
        <w:spacing w:after="0" w:line="240" w:lineRule="auto"/>
        <w:ind w:left="720" w:hanging="720"/>
        <w:textAlignment w:val="baseline"/>
      </w:pPr>
      <w:r>
        <w:t>K1.4</w:t>
      </w:r>
      <w:r>
        <w:tab/>
        <w:t>Any assignment/call-off will be subject to the framework agreement Terms and Conditions.</w:t>
      </w:r>
    </w:p>
    <w:p w14:paraId="1E9F074A" w14:textId="77777777" w:rsidR="00606BE3" w:rsidRPr="00FE19ED" w:rsidRDefault="00606BE3" w:rsidP="00606BE3">
      <w:pPr>
        <w:overflowPunct w:val="0"/>
        <w:autoSpaceDE w:val="0"/>
        <w:autoSpaceDN w:val="0"/>
        <w:adjustRightInd w:val="0"/>
        <w:spacing w:after="0"/>
        <w:textAlignment w:val="baseline"/>
      </w:pPr>
    </w:p>
    <w:p w14:paraId="55E77786" w14:textId="0C423C8E" w:rsidR="00606BE3" w:rsidRDefault="001631EF" w:rsidP="00D514E6">
      <w:pPr>
        <w:overflowPunct w:val="0"/>
        <w:autoSpaceDE w:val="0"/>
        <w:autoSpaceDN w:val="0"/>
        <w:adjustRightInd w:val="0"/>
        <w:spacing w:after="0" w:line="240" w:lineRule="auto"/>
        <w:ind w:left="720" w:hanging="720"/>
        <w:textAlignment w:val="baseline"/>
        <w:sectPr w:rsidR="00606BE3" w:rsidSect="00873008">
          <w:pgSz w:w="11907" w:h="16839"/>
          <w:pgMar w:top="1440" w:right="1800" w:bottom="1701" w:left="1800" w:header="720" w:footer="720" w:gutter="0"/>
          <w:cols w:space="720"/>
          <w:docGrid w:linePitch="360"/>
        </w:sectPr>
      </w:pPr>
      <w:r>
        <w:t>K1.5</w:t>
      </w:r>
      <w:r w:rsidR="00D514E6">
        <w:tab/>
      </w:r>
      <w:r w:rsidR="00606BE3" w:rsidRPr="00B906C3">
        <w:t xml:space="preserve">Any Special Terms agreed between an individual Client and the </w:t>
      </w:r>
      <w:r w:rsidR="00606BE3">
        <w:t>Contractor</w:t>
      </w:r>
      <w:r w:rsidR="00606BE3" w:rsidRPr="00B906C3">
        <w:t xml:space="preserve"> (and formalised by means of the Service Order) shall be specific to those parties named on the Service Order and only applicable to the services requested and/or for the time period set out in the Service Order. When agreed, Special Terms do not create a variation to the Framework Agreement’s standard terms</w:t>
      </w:r>
      <w:r w:rsidR="00606BE3">
        <w:t xml:space="preserve"> </w:t>
      </w:r>
    </w:p>
    <w:p w14:paraId="2BE1411F" w14:textId="15CF7064" w:rsidR="00606BE3" w:rsidRPr="00FB34B6" w:rsidRDefault="00606BE3" w:rsidP="00606BE3">
      <w:pPr>
        <w:pStyle w:val="Heading3"/>
        <w:rPr>
          <w:sz w:val="28"/>
        </w:rPr>
      </w:pPr>
      <w:r>
        <w:rPr>
          <w:sz w:val="28"/>
        </w:rPr>
        <w:lastRenderedPageBreak/>
        <w:t>Schedule L</w:t>
      </w:r>
      <w:r w:rsidRPr="00FB34B6">
        <w:rPr>
          <w:sz w:val="28"/>
        </w:rPr>
        <w:tab/>
        <w:t>HMRC Complaints Process</w:t>
      </w:r>
    </w:p>
    <w:p w14:paraId="7B8C1C3F" w14:textId="78455780" w:rsidR="00606BE3" w:rsidRPr="00E550EA" w:rsidRDefault="00D514E6" w:rsidP="00606BE3">
      <w:pPr>
        <w:rPr>
          <w:b/>
          <w:color w:val="000000"/>
          <w:sz w:val="24"/>
        </w:rPr>
      </w:pPr>
      <w:bookmarkStart w:id="309" w:name="Purpose"/>
      <w:bookmarkStart w:id="310" w:name="_Toc194382740"/>
      <w:r>
        <w:rPr>
          <w:b/>
          <w:sz w:val="24"/>
        </w:rPr>
        <w:t>L1</w:t>
      </w:r>
      <w:r>
        <w:rPr>
          <w:b/>
          <w:sz w:val="24"/>
        </w:rPr>
        <w:tab/>
      </w:r>
      <w:r w:rsidR="00606BE3" w:rsidRPr="00E550EA">
        <w:rPr>
          <w:b/>
          <w:sz w:val="24"/>
        </w:rPr>
        <w:t>Purpose of This Guide</w:t>
      </w:r>
      <w:bookmarkEnd w:id="309"/>
      <w:bookmarkEnd w:id="310"/>
    </w:p>
    <w:p w14:paraId="4924A2DC" w14:textId="173AB7B9" w:rsidR="00606BE3" w:rsidRDefault="00D514E6" w:rsidP="00D514E6">
      <w:pPr>
        <w:spacing w:after="120"/>
        <w:ind w:left="720" w:hanging="720"/>
        <w:rPr>
          <w:color w:val="000000"/>
          <w:sz w:val="24"/>
        </w:rPr>
      </w:pPr>
      <w:r>
        <w:t>L1.1</w:t>
      </w:r>
      <w:r>
        <w:tab/>
      </w:r>
      <w:r w:rsidR="00606BE3" w:rsidRPr="006000D1">
        <w:t xml:space="preserve">The purpose of this document is to inform </w:t>
      </w:r>
      <w:r w:rsidR="00606BE3">
        <w:t>Contractors</w:t>
      </w:r>
      <w:r w:rsidR="00606BE3" w:rsidRPr="006000D1">
        <w:t xml:space="preserve"> of their roles, responsibilities and hand-offs, when dealing wit</w:t>
      </w:r>
      <w:r w:rsidR="00606BE3">
        <w:t xml:space="preserve">h complaints related to HMRC’s </w:t>
      </w:r>
      <w:r w:rsidR="00606BE3" w:rsidRPr="006000D1">
        <w:t>Programme.</w:t>
      </w:r>
    </w:p>
    <w:p w14:paraId="1D88A312" w14:textId="42A6EF2D" w:rsidR="00606BE3" w:rsidRDefault="00D514E6" w:rsidP="00D514E6">
      <w:pPr>
        <w:pStyle w:val="Subtitle"/>
        <w:spacing w:after="120"/>
        <w:ind w:left="720" w:hanging="720"/>
        <w:jc w:val="both"/>
        <w:rPr>
          <w:b w:val="0"/>
          <w:color w:val="000000"/>
          <w:sz w:val="24"/>
        </w:rPr>
      </w:pPr>
      <w:r>
        <w:rPr>
          <w:rFonts w:eastAsia="MS Mincho"/>
          <w:b w:val="0"/>
          <w:bCs w:val="0"/>
          <w:sz w:val="22"/>
          <w:szCs w:val="22"/>
          <w:lang w:eastAsia="ja-JP"/>
        </w:rPr>
        <w:t>L1.2</w:t>
      </w:r>
      <w:r>
        <w:rPr>
          <w:rFonts w:eastAsia="MS Mincho"/>
          <w:b w:val="0"/>
          <w:bCs w:val="0"/>
          <w:sz w:val="22"/>
          <w:szCs w:val="22"/>
          <w:lang w:eastAsia="ja-JP"/>
        </w:rPr>
        <w:tab/>
      </w:r>
      <w:r w:rsidR="00606BE3">
        <w:rPr>
          <w:rFonts w:eastAsia="MS Mincho"/>
          <w:b w:val="0"/>
          <w:bCs w:val="0"/>
          <w:sz w:val="22"/>
          <w:szCs w:val="22"/>
          <w:lang w:eastAsia="ja-JP"/>
        </w:rPr>
        <w:t>Contractors</w:t>
      </w:r>
      <w:r w:rsidR="00606BE3" w:rsidRPr="006000D1">
        <w:rPr>
          <w:rFonts w:eastAsia="MS Mincho"/>
          <w:b w:val="0"/>
          <w:bCs w:val="0"/>
          <w:sz w:val="22"/>
          <w:szCs w:val="22"/>
          <w:lang w:eastAsia="ja-JP"/>
        </w:rPr>
        <w:t xml:space="preserve"> should ensure their staff deal with complaints thoroughly, that responses cover the points raised to the customer’s satisfaction and that necessary follow up action is taken.  It is important that all necessary steps are taken to resolve customer complaints effectively, avoid escalation wherever possible and thereby prevent unnecessa</w:t>
      </w:r>
      <w:r w:rsidR="00606BE3">
        <w:rPr>
          <w:rFonts w:eastAsia="MS Mincho"/>
          <w:b w:val="0"/>
          <w:bCs w:val="0"/>
          <w:sz w:val="22"/>
          <w:szCs w:val="22"/>
          <w:lang w:eastAsia="ja-JP"/>
        </w:rPr>
        <w:t>ry complaints to HMRC and MPs.</w:t>
      </w:r>
    </w:p>
    <w:p w14:paraId="1DE4B884" w14:textId="19326951" w:rsidR="00606BE3" w:rsidRPr="006000D1" w:rsidRDefault="00D514E6" w:rsidP="00D514E6">
      <w:pPr>
        <w:pStyle w:val="Subtitle"/>
        <w:spacing w:after="120"/>
        <w:ind w:left="720" w:hanging="720"/>
        <w:jc w:val="both"/>
        <w:rPr>
          <w:rFonts w:eastAsia="MS Mincho"/>
          <w:b w:val="0"/>
          <w:bCs w:val="0"/>
          <w:sz w:val="22"/>
          <w:szCs w:val="22"/>
          <w:lang w:eastAsia="ja-JP"/>
        </w:rPr>
      </w:pPr>
      <w:r>
        <w:rPr>
          <w:rFonts w:eastAsia="MS Mincho"/>
          <w:b w:val="0"/>
          <w:bCs w:val="0"/>
          <w:sz w:val="22"/>
          <w:szCs w:val="22"/>
          <w:lang w:eastAsia="ja-JP"/>
        </w:rPr>
        <w:t>L1.3</w:t>
      </w:r>
      <w:r>
        <w:rPr>
          <w:rFonts w:eastAsia="MS Mincho"/>
          <w:b w:val="0"/>
          <w:bCs w:val="0"/>
          <w:sz w:val="22"/>
          <w:szCs w:val="22"/>
          <w:lang w:eastAsia="ja-JP"/>
        </w:rPr>
        <w:tab/>
      </w:r>
      <w:r w:rsidR="00606BE3" w:rsidRPr="006000D1">
        <w:rPr>
          <w:rFonts w:eastAsia="MS Mincho"/>
          <w:b w:val="0"/>
          <w:bCs w:val="0"/>
          <w:sz w:val="22"/>
          <w:szCs w:val="22"/>
          <w:lang w:eastAsia="ja-JP"/>
        </w:rPr>
        <w:t xml:space="preserve">The </w:t>
      </w:r>
      <w:r w:rsidR="00606BE3">
        <w:rPr>
          <w:rFonts w:eastAsia="MS Mincho"/>
          <w:b w:val="0"/>
          <w:bCs w:val="0"/>
          <w:sz w:val="22"/>
          <w:szCs w:val="22"/>
          <w:lang w:eastAsia="ja-JP"/>
        </w:rPr>
        <w:t xml:space="preserve">Auction Services </w:t>
      </w:r>
      <w:r w:rsidR="00606BE3" w:rsidRPr="006000D1">
        <w:rPr>
          <w:rFonts w:eastAsia="MS Mincho"/>
          <w:b w:val="0"/>
          <w:bCs w:val="0"/>
          <w:sz w:val="22"/>
          <w:szCs w:val="22"/>
          <w:lang w:eastAsia="ja-JP"/>
        </w:rPr>
        <w:t xml:space="preserve">process will be reviewed to ensure that standards in handling complaints align with standards applied by HMRC. </w:t>
      </w:r>
      <w:r w:rsidR="00606BE3">
        <w:rPr>
          <w:rFonts w:eastAsia="MS Mincho"/>
          <w:b w:val="0"/>
          <w:bCs w:val="0"/>
          <w:sz w:val="22"/>
          <w:szCs w:val="22"/>
          <w:lang w:eastAsia="ja-JP"/>
        </w:rPr>
        <w:t xml:space="preserve">The following is then to be used in conjunction with the Auctioneers own complaints procedures. </w:t>
      </w:r>
      <w:r w:rsidR="00606BE3" w:rsidRPr="006000D1">
        <w:rPr>
          <w:rFonts w:eastAsia="MS Mincho"/>
          <w:b w:val="0"/>
          <w:bCs w:val="0"/>
          <w:sz w:val="22"/>
          <w:szCs w:val="22"/>
          <w:lang w:eastAsia="ja-JP"/>
        </w:rPr>
        <w:t>The guide describes generic processes, to be used and includes:</w:t>
      </w:r>
    </w:p>
    <w:p w14:paraId="6A8764A9" w14:textId="77777777" w:rsidR="00606BE3" w:rsidRPr="006000D1" w:rsidRDefault="00606BE3" w:rsidP="00126987">
      <w:pPr>
        <w:pStyle w:val="NormalWeb"/>
        <w:numPr>
          <w:ilvl w:val="0"/>
          <w:numId w:val="94"/>
        </w:numPr>
        <w:spacing w:line="240" w:lineRule="auto"/>
        <w:rPr>
          <w:rFonts w:ascii="Arial" w:eastAsia="MS Mincho" w:hAnsi="Arial" w:cs="Arial"/>
          <w:sz w:val="22"/>
          <w:szCs w:val="22"/>
          <w:lang w:eastAsia="ja-JP"/>
        </w:rPr>
      </w:pPr>
      <w:r w:rsidRPr="006000D1">
        <w:rPr>
          <w:rFonts w:ascii="Arial" w:eastAsia="MS Mincho" w:hAnsi="Arial" w:cs="Arial"/>
          <w:sz w:val="22"/>
          <w:szCs w:val="22"/>
          <w:lang w:eastAsia="ja-JP"/>
        </w:rPr>
        <w:t>Definition of a complaint</w:t>
      </w:r>
      <w:r>
        <w:rPr>
          <w:rFonts w:ascii="Arial" w:eastAsia="MS Mincho" w:hAnsi="Arial" w:cs="Arial"/>
          <w:sz w:val="22"/>
          <w:szCs w:val="22"/>
          <w:lang w:eastAsia="ja-JP"/>
        </w:rPr>
        <w:t>;</w:t>
      </w:r>
    </w:p>
    <w:p w14:paraId="672D96E3" w14:textId="77777777" w:rsidR="00606BE3" w:rsidRPr="006000D1" w:rsidRDefault="00606BE3" w:rsidP="00126987">
      <w:pPr>
        <w:pStyle w:val="NormalWeb"/>
        <w:numPr>
          <w:ilvl w:val="0"/>
          <w:numId w:val="94"/>
        </w:numPr>
        <w:spacing w:line="240" w:lineRule="auto"/>
        <w:rPr>
          <w:rFonts w:ascii="Arial" w:eastAsia="MS Mincho" w:hAnsi="Arial" w:cs="Arial"/>
          <w:sz w:val="22"/>
          <w:szCs w:val="22"/>
          <w:lang w:eastAsia="ja-JP"/>
        </w:rPr>
      </w:pPr>
      <w:r w:rsidRPr="006000D1">
        <w:rPr>
          <w:rFonts w:ascii="Arial" w:eastAsia="MS Mincho" w:hAnsi="Arial" w:cs="Arial"/>
          <w:sz w:val="22"/>
          <w:szCs w:val="22"/>
          <w:lang w:eastAsia="ja-JP"/>
        </w:rPr>
        <w:t>Ownership and hand off processes</w:t>
      </w:r>
      <w:r>
        <w:rPr>
          <w:rFonts w:ascii="Arial" w:eastAsia="MS Mincho" w:hAnsi="Arial" w:cs="Arial"/>
          <w:sz w:val="22"/>
          <w:szCs w:val="22"/>
          <w:lang w:eastAsia="ja-JP"/>
        </w:rPr>
        <w:t>; and</w:t>
      </w:r>
    </w:p>
    <w:p w14:paraId="5B026718" w14:textId="77777777" w:rsidR="00606BE3" w:rsidRPr="006000D1" w:rsidRDefault="00606BE3" w:rsidP="00126987">
      <w:pPr>
        <w:pStyle w:val="NormalWeb"/>
        <w:numPr>
          <w:ilvl w:val="0"/>
          <w:numId w:val="94"/>
        </w:numPr>
        <w:spacing w:line="240" w:lineRule="auto"/>
        <w:rPr>
          <w:rFonts w:ascii="Arial" w:eastAsia="MS Mincho" w:hAnsi="Arial" w:cs="Arial"/>
          <w:sz w:val="22"/>
          <w:szCs w:val="22"/>
          <w:lang w:eastAsia="ja-JP"/>
        </w:rPr>
      </w:pPr>
      <w:r w:rsidRPr="006000D1">
        <w:rPr>
          <w:rFonts w:ascii="Arial" w:eastAsia="MS Mincho" w:hAnsi="Arial" w:cs="Arial"/>
          <w:sz w:val="22"/>
          <w:szCs w:val="22"/>
          <w:lang w:eastAsia="ja-JP"/>
        </w:rPr>
        <w:t>Management Information Requirements</w:t>
      </w:r>
      <w:r>
        <w:rPr>
          <w:rFonts w:ascii="Arial" w:eastAsia="MS Mincho" w:hAnsi="Arial" w:cs="Arial"/>
          <w:sz w:val="22"/>
          <w:szCs w:val="22"/>
          <w:lang w:eastAsia="ja-JP"/>
        </w:rPr>
        <w:t>.</w:t>
      </w:r>
    </w:p>
    <w:p w14:paraId="0639DB64" w14:textId="1D7D8473" w:rsidR="00606BE3" w:rsidRPr="00E550EA" w:rsidRDefault="00D514E6" w:rsidP="00606BE3">
      <w:pPr>
        <w:rPr>
          <w:b/>
          <w:color w:val="000000"/>
          <w:sz w:val="24"/>
          <w:lang w:val="en"/>
        </w:rPr>
      </w:pPr>
      <w:bookmarkStart w:id="311" w:name="_Toc194382741"/>
      <w:r>
        <w:rPr>
          <w:b/>
          <w:sz w:val="24"/>
          <w:lang w:val="en"/>
        </w:rPr>
        <w:t>L2</w:t>
      </w:r>
      <w:r>
        <w:rPr>
          <w:b/>
          <w:sz w:val="24"/>
          <w:lang w:val="en"/>
        </w:rPr>
        <w:tab/>
      </w:r>
      <w:r w:rsidR="00606BE3" w:rsidRPr="00E550EA">
        <w:rPr>
          <w:b/>
          <w:sz w:val="24"/>
          <w:lang w:val="en"/>
        </w:rPr>
        <w:t>Generic Standards</w:t>
      </w:r>
      <w:bookmarkEnd w:id="311"/>
    </w:p>
    <w:p w14:paraId="74A22C5E" w14:textId="734EF083" w:rsidR="00606BE3" w:rsidRDefault="00606BE3" w:rsidP="00606BE3">
      <w:pPr>
        <w:spacing w:before="100" w:after="100"/>
        <w:rPr>
          <w:color w:val="000000"/>
          <w:lang w:val="en"/>
        </w:rPr>
      </w:pPr>
      <w:r>
        <w:rPr>
          <w:color w:val="000000"/>
          <w:lang w:val="en"/>
        </w:rPr>
        <w:t xml:space="preserve"> </w:t>
      </w:r>
      <w:r w:rsidR="00D514E6">
        <w:rPr>
          <w:color w:val="000000"/>
          <w:lang w:val="en"/>
        </w:rPr>
        <w:t>L2.1</w:t>
      </w:r>
      <w:r w:rsidR="00D514E6">
        <w:rPr>
          <w:color w:val="000000"/>
          <w:lang w:val="en"/>
        </w:rPr>
        <w:tab/>
      </w:r>
      <w:r>
        <w:rPr>
          <w:color w:val="000000"/>
          <w:lang w:val="en"/>
        </w:rPr>
        <w:t>For the purposes of the contract suppliers will be expected to:</w:t>
      </w:r>
    </w:p>
    <w:p w14:paraId="0C8D1653" w14:textId="77777777" w:rsidR="00606BE3" w:rsidRDefault="00606BE3" w:rsidP="00126987">
      <w:pPr>
        <w:numPr>
          <w:ilvl w:val="0"/>
          <w:numId w:val="95"/>
        </w:numPr>
        <w:spacing w:before="100" w:after="100" w:line="240" w:lineRule="auto"/>
        <w:rPr>
          <w:color w:val="000000"/>
          <w:lang w:val="en"/>
        </w:rPr>
      </w:pPr>
      <w:r>
        <w:rPr>
          <w:color w:val="000000"/>
          <w:lang w:val="en"/>
        </w:rPr>
        <w:t xml:space="preserve">apply the spirit of the HMRC complaints handling process; </w:t>
      </w:r>
    </w:p>
    <w:p w14:paraId="1B9E3184" w14:textId="77777777" w:rsidR="00606BE3" w:rsidRDefault="00606BE3" w:rsidP="00126987">
      <w:pPr>
        <w:numPr>
          <w:ilvl w:val="0"/>
          <w:numId w:val="95"/>
        </w:numPr>
        <w:spacing w:before="100" w:after="100" w:line="240" w:lineRule="auto"/>
        <w:rPr>
          <w:color w:val="000000"/>
          <w:lang w:val="en"/>
        </w:rPr>
      </w:pPr>
      <w:r>
        <w:rPr>
          <w:color w:val="000000"/>
          <w:lang w:val="en"/>
        </w:rPr>
        <w:t>manage complaints within the same timescales as those expected of HMRC;</w:t>
      </w:r>
    </w:p>
    <w:p w14:paraId="1EDE53BF" w14:textId="77777777" w:rsidR="00606BE3" w:rsidRDefault="00606BE3" w:rsidP="00126987">
      <w:pPr>
        <w:numPr>
          <w:ilvl w:val="0"/>
          <w:numId w:val="95"/>
        </w:numPr>
        <w:spacing w:before="100" w:after="100" w:line="240" w:lineRule="auto"/>
        <w:rPr>
          <w:color w:val="000000"/>
          <w:lang w:val="en"/>
        </w:rPr>
      </w:pPr>
      <w:r>
        <w:rPr>
          <w:color w:val="000000"/>
          <w:lang w:val="en"/>
        </w:rPr>
        <w:t xml:space="preserve">enable escalation of unresolved complaints;  </w:t>
      </w:r>
    </w:p>
    <w:p w14:paraId="523F821B" w14:textId="77777777" w:rsidR="00606BE3" w:rsidRDefault="00606BE3" w:rsidP="00126987">
      <w:pPr>
        <w:numPr>
          <w:ilvl w:val="0"/>
          <w:numId w:val="95"/>
        </w:numPr>
        <w:spacing w:before="100" w:after="100" w:line="240" w:lineRule="auto"/>
        <w:rPr>
          <w:lang w:val="en"/>
        </w:rPr>
      </w:pPr>
      <w:r>
        <w:rPr>
          <w:lang w:val="en"/>
        </w:rPr>
        <w:t xml:space="preserve">provide customers with details of their complaints handling policy on receipt of a complaint. This should include details of the escalation route for unresolved complaints; and </w:t>
      </w:r>
    </w:p>
    <w:p w14:paraId="65C7E45D" w14:textId="34A1C710" w:rsidR="00606BE3" w:rsidRPr="006C2008" w:rsidRDefault="00606BE3" w:rsidP="00126987">
      <w:pPr>
        <w:numPr>
          <w:ilvl w:val="0"/>
          <w:numId w:val="95"/>
        </w:numPr>
        <w:spacing w:before="100" w:after="100" w:line="240" w:lineRule="auto"/>
        <w:rPr>
          <w:lang w:val="en"/>
        </w:rPr>
      </w:pPr>
      <w:r>
        <w:rPr>
          <w:lang w:val="en"/>
        </w:rPr>
        <w:t xml:space="preserve">provide a named contact for managing complaints. </w:t>
      </w:r>
      <w:bookmarkStart w:id="312" w:name="_Toc194382743"/>
      <w:bookmarkStart w:id="313" w:name="_Toc194382742"/>
    </w:p>
    <w:p w14:paraId="4090BB39" w14:textId="32A3CA6A" w:rsidR="00606BE3" w:rsidRPr="00E550EA" w:rsidRDefault="00D514E6" w:rsidP="00606BE3">
      <w:pPr>
        <w:rPr>
          <w:b/>
          <w:color w:val="000000"/>
          <w:sz w:val="24"/>
        </w:rPr>
      </w:pPr>
      <w:r>
        <w:rPr>
          <w:b/>
          <w:sz w:val="24"/>
        </w:rPr>
        <w:t>L3</w:t>
      </w:r>
      <w:r>
        <w:rPr>
          <w:b/>
          <w:sz w:val="24"/>
        </w:rPr>
        <w:tab/>
      </w:r>
      <w:r w:rsidR="00606BE3" w:rsidRPr="00E550EA">
        <w:rPr>
          <w:b/>
          <w:sz w:val="24"/>
        </w:rPr>
        <w:t>HMRC definition of a Complaint</w:t>
      </w:r>
      <w:bookmarkEnd w:id="312"/>
    </w:p>
    <w:p w14:paraId="0B6B41B7" w14:textId="64D47C84" w:rsidR="00606BE3" w:rsidRPr="00B05132" w:rsidRDefault="00347049" w:rsidP="00347049">
      <w:pPr>
        <w:spacing w:after="120"/>
        <w:ind w:left="720" w:hanging="720"/>
        <w:rPr>
          <w:bCs/>
        </w:rPr>
      </w:pPr>
      <w:r>
        <w:rPr>
          <w:rStyle w:val="Strong"/>
          <w:b w:val="0"/>
          <w:color w:val="000000"/>
        </w:rPr>
        <w:t>L3.1</w:t>
      </w:r>
      <w:r>
        <w:rPr>
          <w:rStyle w:val="Strong"/>
          <w:b w:val="0"/>
          <w:color w:val="000000"/>
        </w:rPr>
        <w:tab/>
      </w:r>
      <w:r w:rsidR="00606BE3">
        <w:rPr>
          <w:rStyle w:val="Strong"/>
          <w:b w:val="0"/>
          <w:color w:val="000000"/>
        </w:rPr>
        <w:t>HMRC defines a complaint as a written or verbal expression of dissatisfaction that is not resolved at initial contact.</w:t>
      </w:r>
    </w:p>
    <w:p w14:paraId="2CC4D250" w14:textId="46B9CFA9" w:rsidR="00606BE3" w:rsidRDefault="00347049" w:rsidP="00E469D4">
      <w:pPr>
        <w:spacing w:after="120"/>
        <w:ind w:left="720" w:hanging="720"/>
        <w:rPr>
          <w:lang w:val="en"/>
        </w:rPr>
      </w:pPr>
      <w:r>
        <w:t>L3.2</w:t>
      </w:r>
      <w:r>
        <w:tab/>
      </w:r>
      <w:r w:rsidR="00606BE3">
        <w:t>‘Resolved at initial contact' should be interpreted as meaning that the</w:t>
      </w:r>
      <w:r w:rsidR="00606BE3" w:rsidRPr="006000D1">
        <w:rPr>
          <w:lang w:val="en"/>
        </w:rPr>
        <w:t xml:space="preserve">matter can be sorted out quickly and informally with the customer, usually at the point of contact. Expressions of dissatisfaction which should be recorded as complaints will include those where: </w:t>
      </w:r>
    </w:p>
    <w:p w14:paraId="15C50FD2" w14:textId="77777777" w:rsidR="00606BE3" w:rsidRDefault="00606BE3" w:rsidP="00126987">
      <w:pPr>
        <w:pStyle w:val="ListParagraph"/>
        <w:numPr>
          <w:ilvl w:val="0"/>
          <w:numId w:val="96"/>
        </w:numPr>
        <w:spacing w:after="120" w:line="240" w:lineRule="auto"/>
      </w:pPr>
      <w:r w:rsidRPr="00E469D4">
        <w:rPr>
          <w:lang w:val="en"/>
        </w:rPr>
        <w:t>the Debtor says they are making a complaint</w:t>
      </w:r>
      <w:r>
        <w:t xml:space="preserve">; </w:t>
      </w:r>
    </w:p>
    <w:p w14:paraId="43FCAD14" w14:textId="77777777" w:rsidR="00606BE3" w:rsidRDefault="00606BE3" w:rsidP="00126987">
      <w:pPr>
        <w:pStyle w:val="ListParagraph"/>
        <w:numPr>
          <w:ilvl w:val="0"/>
          <w:numId w:val="96"/>
        </w:numPr>
        <w:spacing w:after="120" w:line="240" w:lineRule="auto"/>
      </w:pPr>
      <w:r w:rsidRPr="00E469D4">
        <w:rPr>
          <w:lang w:val="en"/>
        </w:rPr>
        <w:t>there may be no mention of the word complaint but it is clear that the customer is unhappy with the way their affairs have been handled</w:t>
      </w:r>
      <w:r>
        <w:t xml:space="preserve">.  </w:t>
      </w:r>
    </w:p>
    <w:p w14:paraId="4F889E2C" w14:textId="77777777" w:rsidR="00606BE3" w:rsidRDefault="00606BE3" w:rsidP="00606BE3">
      <w:pPr>
        <w:pStyle w:val="Title"/>
        <w:jc w:val="both"/>
        <w:rPr>
          <w:rFonts w:ascii="Arial" w:hAnsi="Arial"/>
          <w:color w:val="000000"/>
          <w:u w:val="none"/>
        </w:rPr>
      </w:pPr>
    </w:p>
    <w:p w14:paraId="4728E9E2" w14:textId="1F1418CB" w:rsidR="00606BE3" w:rsidRDefault="00E469D4" w:rsidP="00E469D4">
      <w:pPr>
        <w:pStyle w:val="Title"/>
        <w:spacing w:after="120"/>
        <w:ind w:left="720" w:hanging="720"/>
        <w:jc w:val="both"/>
        <w:rPr>
          <w:rFonts w:ascii="Arial" w:hAnsi="Arial"/>
          <w:b w:val="0"/>
          <w:color w:val="000000"/>
          <w:u w:val="none"/>
        </w:rPr>
      </w:pPr>
      <w:r>
        <w:rPr>
          <w:rFonts w:ascii="Arial" w:eastAsia="MS Mincho" w:hAnsi="Arial" w:cs="Arial"/>
          <w:b w:val="0"/>
          <w:bCs w:val="0"/>
          <w:color w:val="000000"/>
          <w:sz w:val="22"/>
          <w:szCs w:val="22"/>
          <w:u w:val="none"/>
          <w:lang w:val="en" w:eastAsia="ja-JP"/>
        </w:rPr>
        <w:t>L3.3</w:t>
      </w:r>
      <w:r>
        <w:rPr>
          <w:rFonts w:ascii="Arial" w:eastAsia="MS Mincho" w:hAnsi="Arial" w:cs="Arial"/>
          <w:b w:val="0"/>
          <w:bCs w:val="0"/>
          <w:color w:val="000000"/>
          <w:sz w:val="22"/>
          <w:szCs w:val="22"/>
          <w:u w:val="none"/>
          <w:lang w:val="en" w:eastAsia="ja-JP"/>
        </w:rPr>
        <w:tab/>
      </w:r>
      <w:r w:rsidR="00606BE3" w:rsidRPr="006000D1">
        <w:rPr>
          <w:rFonts w:ascii="Arial" w:eastAsia="MS Mincho" w:hAnsi="Arial" w:cs="Arial"/>
          <w:b w:val="0"/>
          <w:bCs w:val="0"/>
          <w:color w:val="000000"/>
          <w:sz w:val="22"/>
          <w:szCs w:val="22"/>
          <w:u w:val="none"/>
          <w:lang w:val="en" w:eastAsia="ja-JP"/>
        </w:rPr>
        <w:t>Whether the complaint concerns an unreasonable delay, a mistake they feel could have been avoided, or how they have been dealt with, HMRC are keen to learn from errors and put things right as quickly as possible</w:t>
      </w:r>
      <w:r w:rsidR="00606BE3">
        <w:rPr>
          <w:rFonts w:ascii="Arial" w:hAnsi="Arial"/>
          <w:b w:val="0"/>
          <w:color w:val="000000"/>
          <w:u w:val="none"/>
        </w:rPr>
        <w:t>.</w:t>
      </w:r>
    </w:p>
    <w:p w14:paraId="07A14C29" w14:textId="6107E528" w:rsidR="00606BE3" w:rsidRDefault="00E469D4" w:rsidP="00606BE3">
      <w:pPr>
        <w:pStyle w:val="Title"/>
        <w:spacing w:after="120"/>
        <w:jc w:val="both"/>
        <w:rPr>
          <w:rFonts w:ascii="Arial" w:hAnsi="Arial"/>
          <w:b w:val="0"/>
          <w:color w:val="000000"/>
          <w:u w:val="none"/>
        </w:rPr>
      </w:pPr>
      <w:r>
        <w:rPr>
          <w:rFonts w:ascii="Arial" w:eastAsia="MS Mincho" w:hAnsi="Arial" w:cs="Arial"/>
          <w:b w:val="0"/>
          <w:bCs w:val="0"/>
          <w:color w:val="000000"/>
          <w:sz w:val="22"/>
          <w:szCs w:val="22"/>
          <w:u w:val="none"/>
          <w:lang w:val="en" w:eastAsia="ja-JP"/>
        </w:rPr>
        <w:t>L3.4</w:t>
      </w:r>
      <w:r>
        <w:rPr>
          <w:rFonts w:ascii="Arial" w:eastAsia="MS Mincho" w:hAnsi="Arial" w:cs="Arial"/>
          <w:b w:val="0"/>
          <w:bCs w:val="0"/>
          <w:color w:val="000000"/>
          <w:sz w:val="22"/>
          <w:szCs w:val="22"/>
          <w:u w:val="none"/>
          <w:lang w:val="en" w:eastAsia="ja-JP"/>
        </w:rPr>
        <w:tab/>
      </w:r>
      <w:r w:rsidR="00606BE3" w:rsidRPr="006000D1">
        <w:rPr>
          <w:rFonts w:ascii="Arial" w:eastAsia="MS Mincho" w:hAnsi="Arial" w:cs="Arial"/>
          <w:b w:val="0"/>
          <w:bCs w:val="0"/>
          <w:color w:val="000000"/>
          <w:sz w:val="22"/>
          <w:szCs w:val="22"/>
          <w:u w:val="none"/>
          <w:lang w:val="en" w:eastAsia="ja-JP"/>
        </w:rPr>
        <w:t>Customers can make their complaint by letter, phone, fax or in person</w:t>
      </w:r>
      <w:r w:rsidR="00606BE3">
        <w:rPr>
          <w:rFonts w:ascii="Arial" w:hAnsi="Arial"/>
          <w:b w:val="0"/>
          <w:color w:val="000000"/>
          <w:u w:val="none"/>
        </w:rPr>
        <w:t>.</w:t>
      </w:r>
    </w:p>
    <w:p w14:paraId="51F37831" w14:textId="06EF1F54" w:rsidR="00606BE3" w:rsidRDefault="00E469D4" w:rsidP="00E469D4">
      <w:pPr>
        <w:pStyle w:val="Title"/>
        <w:spacing w:after="120"/>
        <w:ind w:left="720" w:hanging="720"/>
        <w:jc w:val="both"/>
        <w:rPr>
          <w:rFonts w:ascii="Arial" w:hAnsi="Arial"/>
          <w:b w:val="0"/>
          <w:color w:val="000000"/>
          <w:u w:val="none"/>
        </w:rPr>
      </w:pPr>
      <w:r>
        <w:rPr>
          <w:rFonts w:ascii="Arial" w:eastAsia="MS Mincho" w:hAnsi="Arial" w:cs="Arial"/>
          <w:b w:val="0"/>
          <w:bCs w:val="0"/>
          <w:color w:val="000000"/>
          <w:sz w:val="22"/>
          <w:szCs w:val="22"/>
          <w:u w:val="none"/>
          <w:lang w:val="en" w:eastAsia="ja-JP"/>
        </w:rPr>
        <w:lastRenderedPageBreak/>
        <w:t>L3.5</w:t>
      </w:r>
      <w:r>
        <w:rPr>
          <w:rFonts w:ascii="Arial" w:eastAsia="MS Mincho" w:hAnsi="Arial" w:cs="Arial"/>
          <w:b w:val="0"/>
          <w:bCs w:val="0"/>
          <w:color w:val="000000"/>
          <w:sz w:val="22"/>
          <w:szCs w:val="22"/>
          <w:u w:val="none"/>
          <w:lang w:val="en" w:eastAsia="ja-JP"/>
        </w:rPr>
        <w:tab/>
      </w:r>
      <w:r w:rsidR="00606BE3" w:rsidRPr="006000D1">
        <w:rPr>
          <w:rFonts w:ascii="Arial" w:eastAsia="MS Mincho" w:hAnsi="Arial" w:cs="Arial"/>
          <w:b w:val="0"/>
          <w:bCs w:val="0"/>
          <w:color w:val="000000"/>
          <w:sz w:val="22"/>
          <w:szCs w:val="22"/>
          <w:u w:val="none"/>
          <w:lang w:val="en" w:eastAsia="ja-JP"/>
        </w:rPr>
        <w:t xml:space="preserve">They should </w:t>
      </w:r>
      <w:proofErr w:type="spellStart"/>
      <w:r w:rsidR="00606BE3" w:rsidRPr="006000D1">
        <w:rPr>
          <w:rFonts w:ascii="Arial" w:eastAsia="MS Mincho" w:hAnsi="Arial" w:cs="Arial"/>
          <w:b w:val="0"/>
          <w:bCs w:val="0"/>
          <w:color w:val="000000"/>
          <w:sz w:val="22"/>
          <w:szCs w:val="22"/>
          <w:u w:val="none"/>
          <w:lang w:val="en" w:eastAsia="ja-JP"/>
        </w:rPr>
        <w:t>summarise</w:t>
      </w:r>
      <w:proofErr w:type="spellEnd"/>
      <w:r w:rsidR="00606BE3" w:rsidRPr="006000D1">
        <w:rPr>
          <w:rFonts w:ascii="Arial" w:eastAsia="MS Mincho" w:hAnsi="Arial" w:cs="Arial"/>
          <w:b w:val="0"/>
          <w:bCs w:val="0"/>
          <w:color w:val="000000"/>
          <w:sz w:val="22"/>
          <w:szCs w:val="22"/>
          <w:u w:val="none"/>
          <w:lang w:val="en" w:eastAsia="ja-JP"/>
        </w:rPr>
        <w:t xml:space="preserve"> what they think has gone wrong and what they think should be done to put it right. HMRC will look at the </w:t>
      </w:r>
      <w:r w:rsidR="00606BE3">
        <w:rPr>
          <w:rFonts w:ascii="Arial" w:eastAsia="MS Mincho" w:hAnsi="Arial" w:cs="Arial"/>
          <w:b w:val="0"/>
          <w:bCs w:val="0"/>
          <w:color w:val="000000"/>
          <w:sz w:val="22"/>
          <w:szCs w:val="22"/>
          <w:u w:val="none"/>
          <w:lang w:val="en" w:eastAsia="ja-JP"/>
        </w:rPr>
        <w:t>Debtor</w:t>
      </w:r>
      <w:r w:rsidR="00606BE3" w:rsidRPr="006000D1">
        <w:rPr>
          <w:rFonts w:ascii="Arial" w:eastAsia="MS Mincho" w:hAnsi="Arial" w:cs="Arial"/>
          <w:b w:val="0"/>
          <w:bCs w:val="0"/>
          <w:color w:val="000000"/>
          <w:sz w:val="22"/>
          <w:szCs w:val="22"/>
          <w:u w:val="none"/>
          <w:lang w:val="en" w:eastAsia="ja-JP"/>
        </w:rPr>
        <w:t xml:space="preserve">’s concerns and contact them as soon as possible - normally within 15 days.  HMRC will normally expect to resolve most complaints at this stage.  If </w:t>
      </w:r>
      <w:r w:rsidR="00606BE3">
        <w:rPr>
          <w:rFonts w:ascii="Arial" w:eastAsia="MS Mincho" w:hAnsi="Arial" w:cs="Arial"/>
          <w:b w:val="0"/>
          <w:bCs w:val="0"/>
          <w:color w:val="000000"/>
          <w:sz w:val="22"/>
          <w:szCs w:val="22"/>
          <w:u w:val="none"/>
          <w:lang w:val="en" w:eastAsia="ja-JP"/>
        </w:rPr>
        <w:t>Debtor</w:t>
      </w:r>
      <w:r w:rsidR="00606BE3" w:rsidRPr="006000D1">
        <w:rPr>
          <w:rFonts w:ascii="Arial" w:eastAsia="MS Mincho" w:hAnsi="Arial" w:cs="Arial"/>
          <w:b w:val="0"/>
          <w:bCs w:val="0"/>
          <w:color w:val="000000"/>
          <w:sz w:val="22"/>
          <w:szCs w:val="22"/>
          <w:u w:val="none"/>
          <w:lang w:val="en" w:eastAsia="ja-JP"/>
        </w:rPr>
        <w:t>s are unhappy with our response they can ask us to look at the complaint again. A senior officer who has not been involved will</w:t>
      </w:r>
      <w:r w:rsidR="00606BE3">
        <w:rPr>
          <w:rFonts w:ascii="Arial" w:hAnsi="Arial"/>
          <w:b w:val="0"/>
          <w:color w:val="000000"/>
          <w:u w:val="none"/>
        </w:rPr>
        <w:t>:</w:t>
      </w:r>
    </w:p>
    <w:p w14:paraId="0456CB98" w14:textId="77777777" w:rsidR="00606BE3" w:rsidRPr="006000D1" w:rsidRDefault="00606BE3" w:rsidP="00126987">
      <w:pPr>
        <w:pStyle w:val="Title"/>
        <w:numPr>
          <w:ilvl w:val="0"/>
          <w:numId w:val="97"/>
        </w:numPr>
        <w:jc w:val="both"/>
        <w:rPr>
          <w:rFonts w:ascii="Arial" w:eastAsia="MS Mincho" w:hAnsi="Arial" w:cs="Arial"/>
          <w:b w:val="0"/>
          <w:bCs w:val="0"/>
          <w:color w:val="000000"/>
          <w:sz w:val="22"/>
          <w:szCs w:val="22"/>
          <w:u w:val="none"/>
          <w:lang w:val="en" w:eastAsia="ja-JP"/>
        </w:rPr>
      </w:pPr>
      <w:r w:rsidRPr="006000D1">
        <w:rPr>
          <w:rFonts w:ascii="Arial" w:eastAsia="MS Mincho" w:hAnsi="Arial" w:cs="Arial"/>
          <w:b w:val="0"/>
          <w:bCs w:val="0"/>
          <w:color w:val="000000"/>
          <w:sz w:val="22"/>
          <w:szCs w:val="22"/>
          <w:u w:val="none"/>
          <w:lang w:val="en" w:eastAsia="ja-JP"/>
        </w:rPr>
        <w:t xml:space="preserve">take a fresh look at it and how we have handled it and </w:t>
      </w:r>
    </w:p>
    <w:p w14:paraId="10CD26E4" w14:textId="77777777" w:rsidR="00606BE3" w:rsidRDefault="00606BE3" w:rsidP="00126987">
      <w:pPr>
        <w:pStyle w:val="Title"/>
        <w:numPr>
          <w:ilvl w:val="0"/>
          <w:numId w:val="97"/>
        </w:numPr>
        <w:spacing w:after="120"/>
        <w:jc w:val="both"/>
        <w:rPr>
          <w:rFonts w:ascii="Arial" w:hAnsi="Arial"/>
          <w:b w:val="0"/>
          <w:color w:val="000000"/>
          <w:u w:val="none"/>
        </w:rPr>
      </w:pPr>
      <w:r w:rsidRPr="006000D1">
        <w:rPr>
          <w:rFonts w:ascii="Arial" w:eastAsia="MS Mincho" w:hAnsi="Arial" w:cs="Arial"/>
          <w:b w:val="0"/>
          <w:bCs w:val="0"/>
          <w:color w:val="000000"/>
          <w:sz w:val="22"/>
          <w:szCs w:val="22"/>
          <w:u w:val="none"/>
          <w:lang w:val="en" w:eastAsia="ja-JP"/>
        </w:rPr>
        <w:t>give a final decision</w:t>
      </w:r>
    </w:p>
    <w:p w14:paraId="2959B3CC" w14:textId="2180035E" w:rsidR="00606BE3" w:rsidRPr="006000D1" w:rsidRDefault="00E469D4" w:rsidP="00E469D4">
      <w:pPr>
        <w:pStyle w:val="Title"/>
        <w:spacing w:after="120"/>
        <w:ind w:left="720" w:hanging="720"/>
        <w:jc w:val="both"/>
        <w:rPr>
          <w:rFonts w:ascii="Arial" w:eastAsia="MS Mincho" w:hAnsi="Arial" w:cs="Arial"/>
          <w:b w:val="0"/>
          <w:bCs w:val="0"/>
          <w:color w:val="000000"/>
          <w:sz w:val="22"/>
          <w:szCs w:val="22"/>
          <w:u w:val="none"/>
          <w:lang w:val="en" w:eastAsia="ja-JP"/>
        </w:rPr>
      </w:pPr>
      <w:r>
        <w:rPr>
          <w:rFonts w:ascii="Arial" w:eastAsia="MS Mincho" w:hAnsi="Arial" w:cs="Arial"/>
          <w:b w:val="0"/>
          <w:bCs w:val="0"/>
          <w:color w:val="000000"/>
          <w:sz w:val="22"/>
          <w:szCs w:val="22"/>
          <w:u w:val="none"/>
          <w:lang w:val="en" w:eastAsia="ja-JP"/>
        </w:rPr>
        <w:t>L3.6</w:t>
      </w:r>
      <w:r>
        <w:rPr>
          <w:rFonts w:ascii="Arial" w:eastAsia="MS Mincho" w:hAnsi="Arial" w:cs="Arial"/>
          <w:b w:val="0"/>
          <w:bCs w:val="0"/>
          <w:color w:val="000000"/>
          <w:sz w:val="22"/>
          <w:szCs w:val="22"/>
          <w:u w:val="none"/>
          <w:lang w:val="en" w:eastAsia="ja-JP"/>
        </w:rPr>
        <w:tab/>
      </w:r>
      <w:r w:rsidR="00606BE3" w:rsidRPr="006000D1">
        <w:rPr>
          <w:rFonts w:ascii="Arial" w:eastAsia="MS Mincho" w:hAnsi="Arial" w:cs="Arial"/>
          <w:b w:val="0"/>
          <w:bCs w:val="0"/>
          <w:color w:val="000000"/>
          <w:sz w:val="22"/>
          <w:szCs w:val="22"/>
          <w:u w:val="none"/>
          <w:lang w:val="en" w:eastAsia="ja-JP"/>
        </w:rPr>
        <w:t>If the customer is still unhappy they can ask the Adjudicator to look into the complaint.</w:t>
      </w:r>
    </w:p>
    <w:p w14:paraId="71537113" w14:textId="470DF1DC" w:rsidR="00606BE3" w:rsidRPr="006000D1" w:rsidRDefault="00E469D4" w:rsidP="00606BE3">
      <w:pPr>
        <w:pStyle w:val="Title"/>
        <w:spacing w:after="120"/>
        <w:jc w:val="both"/>
        <w:rPr>
          <w:rFonts w:ascii="Arial" w:eastAsia="MS Mincho" w:hAnsi="Arial" w:cs="Arial"/>
          <w:b w:val="0"/>
          <w:bCs w:val="0"/>
          <w:color w:val="000000"/>
          <w:sz w:val="22"/>
          <w:szCs w:val="22"/>
          <w:u w:val="none"/>
          <w:lang w:val="en" w:eastAsia="ja-JP"/>
        </w:rPr>
      </w:pPr>
      <w:r>
        <w:rPr>
          <w:rFonts w:ascii="Arial" w:eastAsia="MS Mincho" w:hAnsi="Arial" w:cs="Arial"/>
          <w:b w:val="0"/>
          <w:bCs w:val="0"/>
          <w:color w:val="000000"/>
          <w:sz w:val="22"/>
          <w:szCs w:val="22"/>
          <w:u w:val="none"/>
          <w:lang w:val="en" w:eastAsia="ja-JP"/>
        </w:rPr>
        <w:t>L3.7</w:t>
      </w:r>
      <w:r>
        <w:rPr>
          <w:rFonts w:ascii="Arial" w:eastAsia="MS Mincho" w:hAnsi="Arial" w:cs="Arial"/>
          <w:b w:val="0"/>
          <w:bCs w:val="0"/>
          <w:color w:val="000000"/>
          <w:sz w:val="22"/>
          <w:szCs w:val="22"/>
          <w:u w:val="none"/>
          <w:lang w:val="en" w:eastAsia="ja-JP"/>
        </w:rPr>
        <w:tab/>
      </w:r>
      <w:r w:rsidR="00606BE3" w:rsidRPr="006000D1">
        <w:rPr>
          <w:rFonts w:ascii="Arial" w:eastAsia="MS Mincho" w:hAnsi="Arial" w:cs="Arial"/>
          <w:b w:val="0"/>
          <w:bCs w:val="0"/>
          <w:color w:val="000000"/>
          <w:sz w:val="22"/>
          <w:szCs w:val="22"/>
          <w:u w:val="none"/>
          <w:lang w:val="en" w:eastAsia="ja-JP"/>
        </w:rPr>
        <w:t>The Adjudicator is a fair and unbiased referee, independent of HMRC.</w:t>
      </w:r>
    </w:p>
    <w:p w14:paraId="2925C92F" w14:textId="7D044E0C" w:rsidR="00606BE3" w:rsidRPr="006000D1" w:rsidRDefault="00E469D4" w:rsidP="00E469D4">
      <w:pPr>
        <w:pStyle w:val="Title"/>
        <w:spacing w:after="120"/>
        <w:ind w:left="720" w:hanging="720"/>
        <w:jc w:val="both"/>
        <w:rPr>
          <w:rFonts w:ascii="Arial" w:eastAsia="MS Mincho" w:hAnsi="Arial" w:cs="Arial"/>
          <w:b w:val="0"/>
          <w:bCs w:val="0"/>
          <w:color w:val="000000"/>
          <w:sz w:val="22"/>
          <w:szCs w:val="22"/>
          <w:u w:val="none"/>
          <w:lang w:val="en" w:eastAsia="ja-JP"/>
        </w:rPr>
      </w:pPr>
      <w:r>
        <w:rPr>
          <w:rFonts w:ascii="Arial" w:eastAsia="MS Mincho" w:hAnsi="Arial" w:cs="Arial"/>
          <w:b w:val="0"/>
          <w:bCs w:val="0"/>
          <w:color w:val="000000"/>
          <w:sz w:val="22"/>
          <w:szCs w:val="22"/>
          <w:u w:val="none"/>
          <w:lang w:val="en" w:eastAsia="ja-JP"/>
        </w:rPr>
        <w:t>L3.8</w:t>
      </w:r>
      <w:r>
        <w:rPr>
          <w:rFonts w:ascii="Arial" w:eastAsia="MS Mincho" w:hAnsi="Arial" w:cs="Arial"/>
          <w:b w:val="0"/>
          <w:bCs w:val="0"/>
          <w:color w:val="000000"/>
          <w:sz w:val="22"/>
          <w:szCs w:val="22"/>
          <w:u w:val="none"/>
          <w:lang w:val="en" w:eastAsia="ja-JP"/>
        </w:rPr>
        <w:tab/>
      </w:r>
      <w:r w:rsidR="00606BE3" w:rsidRPr="006000D1">
        <w:rPr>
          <w:rFonts w:ascii="Arial" w:eastAsia="MS Mincho" w:hAnsi="Arial" w:cs="Arial"/>
          <w:b w:val="0"/>
          <w:bCs w:val="0"/>
          <w:color w:val="000000"/>
          <w:sz w:val="22"/>
          <w:szCs w:val="22"/>
          <w:u w:val="none"/>
          <w:lang w:val="en" w:eastAsia="ja-JP"/>
        </w:rPr>
        <w:t>If the customer is still unhappy with HMRC's or the Adjudicator's handling of the complaint, they can ask any MP to refer their case to the Parliamentary Ombudsman.</w:t>
      </w:r>
    </w:p>
    <w:p w14:paraId="29A3DD7A" w14:textId="29332D5A" w:rsidR="00606BE3" w:rsidRDefault="00E469D4" w:rsidP="00E469D4">
      <w:pPr>
        <w:pStyle w:val="Title"/>
        <w:spacing w:after="120"/>
        <w:ind w:left="720" w:hanging="720"/>
        <w:jc w:val="both"/>
        <w:rPr>
          <w:rFonts w:ascii="Arial" w:hAnsi="Arial"/>
          <w:b w:val="0"/>
          <w:color w:val="000000"/>
          <w:u w:val="none"/>
        </w:rPr>
      </w:pPr>
      <w:r>
        <w:rPr>
          <w:rFonts w:ascii="Arial" w:eastAsia="MS Mincho" w:hAnsi="Arial" w:cs="Arial"/>
          <w:b w:val="0"/>
          <w:bCs w:val="0"/>
          <w:color w:val="000000"/>
          <w:sz w:val="22"/>
          <w:szCs w:val="22"/>
          <w:u w:val="none"/>
          <w:lang w:val="en" w:eastAsia="ja-JP"/>
        </w:rPr>
        <w:t>L3.9</w:t>
      </w:r>
      <w:r>
        <w:rPr>
          <w:rFonts w:ascii="Arial" w:eastAsia="MS Mincho" w:hAnsi="Arial" w:cs="Arial"/>
          <w:b w:val="0"/>
          <w:bCs w:val="0"/>
          <w:color w:val="000000"/>
          <w:sz w:val="22"/>
          <w:szCs w:val="22"/>
          <w:u w:val="none"/>
          <w:lang w:val="en" w:eastAsia="ja-JP"/>
        </w:rPr>
        <w:tab/>
      </w:r>
      <w:r w:rsidR="00606BE3" w:rsidRPr="006000D1">
        <w:rPr>
          <w:rFonts w:ascii="Arial" w:eastAsia="MS Mincho" w:hAnsi="Arial" w:cs="Arial"/>
          <w:b w:val="0"/>
          <w:bCs w:val="0"/>
          <w:color w:val="000000"/>
          <w:sz w:val="22"/>
          <w:szCs w:val="22"/>
          <w:u w:val="none"/>
          <w:lang w:val="en" w:eastAsia="ja-JP"/>
        </w:rPr>
        <w:t>HMRC are keen to help if there are complaints and will deal with customers in a friendly and professional way. We will:</w:t>
      </w:r>
    </w:p>
    <w:p w14:paraId="0E745D27" w14:textId="77777777" w:rsidR="00606BE3" w:rsidRDefault="00606BE3" w:rsidP="00126987">
      <w:pPr>
        <w:pStyle w:val="Title"/>
        <w:numPr>
          <w:ilvl w:val="0"/>
          <w:numId w:val="98"/>
        </w:numPr>
        <w:jc w:val="both"/>
        <w:rPr>
          <w:rFonts w:ascii="Arial" w:hAnsi="Arial"/>
          <w:b w:val="0"/>
          <w:color w:val="000000"/>
          <w:u w:val="none"/>
        </w:rPr>
      </w:pPr>
      <w:r w:rsidRPr="006000D1">
        <w:rPr>
          <w:rFonts w:ascii="Arial" w:eastAsia="MS Mincho" w:hAnsi="Arial" w:cs="Arial"/>
          <w:b w:val="0"/>
          <w:bCs w:val="0"/>
          <w:color w:val="000000"/>
          <w:sz w:val="22"/>
          <w:szCs w:val="22"/>
          <w:u w:val="none"/>
          <w:lang w:val="en" w:eastAsia="ja-JP"/>
        </w:rPr>
        <w:t>treat the complaint seriously and keep it confidential</w:t>
      </w:r>
      <w:r>
        <w:rPr>
          <w:rFonts w:ascii="Arial" w:hAnsi="Arial"/>
          <w:b w:val="0"/>
          <w:color w:val="000000"/>
          <w:u w:val="none"/>
        </w:rPr>
        <w:t xml:space="preserve"> </w:t>
      </w:r>
    </w:p>
    <w:p w14:paraId="21264DC1" w14:textId="77777777" w:rsidR="00606BE3" w:rsidRDefault="00606BE3" w:rsidP="00126987">
      <w:pPr>
        <w:pStyle w:val="Title"/>
        <w:numPr>
          <w:ilvl w:val="0"/>
          <w:numId w:val="98"/>
        </w:numPr>
        <w:jc w:val="both"/>
        <w:rPr>
          <w:rFonts w:ascii="Arial" w:hAnsi="Arial"/>
          <w:b w:val="0"/>
          <w:color w:val="000000"/>
          <w:u w:val="none"/>
        </w:rPr>
      </w:pPr>
      <w:r w:rsidRPr="006000D1">
        <w:rPr>
          <w:rFonts w:ascii="Arial" w:eastAsia="MS Mincho" w:hAnsi="Arial" w:cs="Arial"/>
          <w:b w:val="0"/>
          <w:bCs w:val="0"/>
          <w:color w:val="000000"/>
          <w:sz w:val="22"/>
          <w:szCs w:val="22"/>
          <w:u w:val="none"/>
          <w:lang w:val="en" w:eastAsia="ja-JP"/>
        </w:rPr>
        <w:t>not treat the customer differently from other people just because they’ve</w:t>
      </w:r>
      <w:r>
        <w:rPr>
          <w:rFonts w:ascii="Arial" w:hAnsi="Arial"/>
          <w:b w:val="0"/>
          <w:color w:val="000000"/>
          <w:u w:val="none"/>
        </w:rPr>
        <w:t xml:space="preserve"> </w:t>
      </w:r>
      <w:r w:rsidRPr="006000D1">
        <w:rPr>
          <w:rFonts w:ascii="Arial" w:eastAsia="MS Mincho" w:hAnsi="Arial" w:cs="Arial"/>
          <w:b w:val="0"/>
          <w:bCs w:val="0"/>
          <w:color w:val="000000"/>
          <w:sz w:val="22"/>
          <w:szCs w:val="22"/>
          <w:u w:val="none"/>
          <w:lang w:val="en" w:eastAsia="ja-JP"/>
        </w:rPr>
        <w:t>made a</w:t>
      </w:r>
      <w:r>
        <w:rPr>
          <w:rFonts w:ascii="Arial" w:hAnsi="Arial"/>
          <w:b w:val="0"/>
          <w:color w:val="000000"/>
          <w:u w:val="none"/>
        </w:rPr>
        <w:t xml:space="preserve"> </w:t>
      </w:r>
      <w:r w:rsidRPr="006000D1">
        <w:rPr>
          <w:rFonts w:ascii="Arial" w:eastAsia="MS Mincho" w:hAnsi="Arial" w:cs="Arial"/>
          <w:b w:val="0"/>
          <w:bCs w:val="0"/>
          <w:color w:val="000000"/>
          <w:sz w:val="22"/>
          <w:szCs w:val="22"/>
          <w:u w:val="none"/>
          <w:lang w:val="en" w:eastAsia="ja-JP"/>
        </w:rPr>
        <w:t xml:space="preserve">complaint </w:t>
      </w:r>
    </w:p>
    <w:p w14:paraId="55819B83" w14:textId="77777777" w:rsidR="00606BE3" w:rsidRDefault="00606BE3" w:rsidP="00126987">
      <w:pPr>
        <w:pStyle w:val="Title"/>
        <w:numPr>
          <w:ilvl w:val="0"/>
          <w:numId w:val="98"/>
        </w:numPr>
        <w:spacing w:after="120"/>
        <w:jc w:val="both"/>
        <w:rPr>
          <w:rFonts w:ascii="Arial" w:hAnsi="Arial"/>
          <w:b w:val="0"/>
          <w:color w:val="000000"/>
          <w:u w:val="none"/>
        </w:rPr>
      </w:pPr>
      <w:r w:rsidRPr="006000D1">
        <w:rPr>
          <w:rFonts w:ascii="Arial" w:eastAsia="MS Mincho" w:hAnsi="Arial" w:cs="Arial"/>
          <w:b w:val="0"/>
          <w:bCs w:val="0"/>
          <w:color w:val="000000"/>
          <w:sz w:val="22"/>
          <w:szCs w:val="22"/>
          <w:u w:val="none"/>
          <w:lang w:val="en" w:eastAsia="ja-JP"/>
        </w:rPr>
        <w:t>not discriminate against them for any reason</w:t>
      </w:r>
    </w:p>
    <w:p w14:paraId="6837C57B" w14:textId="5C87E90F" w:rsidR="00606BE3" w:rsidRDefault="00E469D4" w:rsidP="00E469D4">
      <w:pPr>
        <w:pStyle w:val="NormalWeb"/>
        <w:spacing w:after="120" w:afterAutospacing="0"/>
        <w:ind w:left="720" w:hanging="720"/>
        <w:rPr>
          <w:rFonts w:ascii="Arial" w:hAnsi="Arial"/>
          <w:color w:val="000000"/>
          <w:lang w:val="en"/>
        </w:rPr>
      </w:pPr>
      <w:r w:rsidRPr="00E469D4">
        <w:rPr>
          <w:rFonts w:ascii="Arial" w:eastAsia="MS Mincho" w:hAnsi="Arial" w:cs="Arial"/>
          <w:color w:val="000000"/>
          <w:sz w:val="22"/>
          <w:szCs w:val="22"/>
          <w:lang w:val="en" w:eastAsia="ja-JP"/>
        </w:rPr>
        <w:t>L3.10</w:t>
      </w:r>
      <w:r>
        <w:rPr>
          <w:rFonts w:ascii="Arial" w:eastAsia="MS Mincho" w:hAnsi="Arial" w:cs="Arial"/>
          <w:b/>
          <w:color w:val="000000"/>
          <w:sz w:val="22"/>
          <w:szCs w:val="22"/>
          <w:lang w:val="en" w:eastAsia="ja-JP"/>
        </w:rPr>
        <w:tab/>
      </w:r>
      <w:r w:rsidR="00606BE3" w:rsidRPr="006000D1">
        <w:rPr>
          <w:rFonts w:ascii="Arial" w:eastAsia="MS Mincho" w:hAnsi="Arial" w:cs="Arial"/>
          <w:b/>
          <w:color w:val="000000"/>
          <w:sz w:val="22"/>
          <w:szCs w:val="22"/>
          <w:lang w:val="en" w:eastAsia="ja-JP"/>
        </w:rPr>
        <w:t>Service</w:t>
      </w:r>
      <w:r w:rsidR="00606BE3" w:rsidRPr="006000D1">
        <w:rPr>
          <w:rFonts w:ascii="Arial" w:eastAsia="MS Mincho" w:hAnsi="Arial" w:cs="Arial"/>
          <w:color w:val="000000"/>
          <w:sz w:val="22"/>
          <w:szCs w:val="22"/>
          <w:lang w:val="en" w:eastAsia="ja-JP"/>
        </w:rPr>
        <w:t xml:space="preserve"> is the way in which customers are dealt with, e.g. through courteous and timely communication</w:t>
      </w:r>
      <w:r w:rsidR="00606BE3">
        <w:rPr>
          <w:rFonts w:ascii="Arial" w:hAnsi="Arial"/>
          <w:color w:val="000000"/>
          <w:lang w:val="en"/>
        </w:rPr>
        <w:t xml:space="preserve">. </w:t>
      </w:r>
    </w:p>
    <w:p w14:paraId="3E9FF82B" w14:textId="6504BFA3" w:rsidR="00606BE3" w:rsidRPr="006000D1" w:rsidRDefault="00E469D4" w:rsidP="00E469D4">
      <w:pPr>
        <w:pStyle w:val="BodyText"/>
        <w:ind w:left="720" w:hanging="720"/>
        <w:rPr>
          <w:color w:val="000000"/>
          <w:lang w:val="en"/>
        </w:rPr>
      </w:pPr>
      <w:r>
        <w:rPr>
          <w:color w:val="000000"/>
          <w:lang w:val="en"/>
        </w:rPr>
        <w:t>L3.11</w:t>
      </w:r>
      <w:r>
        <w:rPr>
          <w:color w:val="000000"/>
          <w:lang w:val="en"/>
        </w:rPr>
        <w:tab/>
      </w:r>
      <w:r w:rsidR="00606BE3" w:rsidRPr="006000D1">
        <w:rPr>
          <w:color w:val="000000"/>
          <w:lang w:val="en"/>
        </w:rPr>
        <w:t xml:space="preserve">It is very important that suppliers understand that there is a difference between a complaint about </w:t>
      </w:r>
      <w:r w:rsidR="00606BE3" w:rsidRPr="006000D1">
        <w:rPr>
          <w:b/>
          <w:color w:val="000000"/>
          <w:lang w:val="en"/>
        </w:rPr>
        <w:t>service</w:t>
      </w:r>
      <w:r w:rsidR="00606BE3" w:rsidRPr="006000D1">
        <w:rPr>
          <w:color w:val="000000"/>
          <w:lang w:val="en"/>
        </w:rPr>
        <w:t xml:space="preserve"> and an explanation or reconsideration of a decision. </w:t>
      </w:r>
    </w:p>
    <w:p w14:paraId="1A006676" w14:textId="0238AC3B" w:rsidR="00606BE3" w:rsidRDefault="00E469D4" w:rsidP="00E469D4">
      <w:pPr>
        <w:pStyle w:val="BodyText"/>
        <w:ind w:left="720" w:hanging="720"/>
        <w:rPr>
          <w:color w:val="000000"/>
          <w:sz w:val="24"/>
          <w:lang w:val="en"/>
        </w:rPr>
      </w:pPr>
      <w:r>
        <w:rPr>
          <w:color w:val="000000"/>
          <w:lang w:val="en"/>
        </w:rPr>
        <w:t>L3.12</w:t>
      </w:r>
      <w:r>
        <w:rPr>
          <w:color w:val="000000"/>
          <w:lang w:val="en"/>
        </w:rPr>
        <w:tab/>
      </w:r>
      <w:r w:rsidR="00606BE3" w:rsidRPr="006000D1">
        <w:rPr>
          <w:color w:val="000000"/>
          <w:lang w:val="en"/>
        </w:rPr>
        <w:t xml:space="preserve">Occasionally there is a complaint about </w:t>
      </w:r>
      <w:r w:rsidR="00606BE3" w:rsidRPr="006000D1">
        <w:rPr>
          <w:b/>
          <w:color w:val="000000"/>
          <w:lang w:val="en"/>
        </w:rPr>
        <w:t>service</w:t>
      </w:r>
      <w:r w:rsidR="00606BE3" w:rsidRPr="006000D1">
        <w:rPr>
          <w:color w:val="000000"/>
          <w:lang w:val="en"/>
        </w:rPr>
        <w:t xml:space="preserve"> within a request for an explanation or reconsideration.  In these cases the former is dealt with by the complaint process and the latter is dealt with by the HMRC interface team. </w:t>
      </w:r>
    </w:p>
    <w:p w14:paraId="1C67725E" w14:textId="196DA421" w:rsidR="00606BE3" w:rsidRPr="006000D1" w:rsidRDefault="00E469D4" w:rsidP="00E469D4">
      <w:pPr>
        <w:pStyle w:val="BodyText"/>
        <w:ind w:left="720" w:hanging="720"/>
        <w:rPr>
          <w:color w:val="000000"/>
          <w:lang w:val="en"/>
        </w:rPr>
      </w:pPr>
      <w:r>
        <w:rPr>
          <w:color w:val="000000"/>
          <w:lang w:val="en"/>
        </w:rPr>
        <w:t>L3.13</w:t>
      </w:r>
      <w:r>
        <w:rPr>
          <w:color w:val="000000"/>
          <w:lang w:val="en"/>
        </w:rPr>
        <w:tab/>
      </w:r>
      <w:r w:rsidR="00606BE3" w:rsidRPr="006000D1">
        <w:rPr>
          <w:color w:val="000000"/>
          <w:lang w:val="en"/>
        </w:rPr>
        <w:t xml:space="preserve">On other occasions where there is a complaint about a </w:t>
      </w:r>
      <w:r w:rsidR="00606BE3">
        <w:rPr>
          <w:color w:val="000000"/>
          <w:lang w:val="en"/>
        </w:rPr>
        <w:t>Contractor’s</w:t>
      </w:r>
      <w:r w:rsidR="00606BE3" w:rsidRPr="006000D1">
        <w:rPr>
          <w:color w:val="000000"/>
          <w:lang w:val="en"/>
        </w:rPr>
        <w:t xml:space="preserve"> service and/or HMRC service, </w:t>
      </w:r>
      <w:r w:rsidRPr="006000D1">
        <w:rPr>
          <w:color w:val="000000"/>
          <w:lang w:val="en"/>
        </w:rPr>
        <w:t>dependent</w:t>
      </w:r>
      <w:r w:rsidR="00606BE3" w:rsidRPr="006000D1">
        <w:rPr>
          <w:color w:val="000000"/>
          <w:lang w:val="en"/>
        </w:rPr>
        <w:t xml:space="preserve"> upon where the complaint has been received ownership and hand off procedures must be considered.  </w:t>
      </w:r>
    </w:p>
    <w:bookmarkEnd w:id="313"/>
    <w:p w14:paraId="479B4E26" w14:textId="0E4A66B3" w:rsidR="00606BE3" w:rsidRDefault="00E469D4" w:rsidP="00E469D4">
      <w:pPr>
        <w:pStyle w:val="NormalWeb"/>
        <w:ind w:left="720" w:hanging="720"/>
        <w:rPr>
          <w:rFonts w:ascii="Arial" w:eastAsia="MS Mincho" w:hAnsi="Arial"/>
          <w:sz w:val="22"/>
          <w:lang w:val="en"/>
        </w:rPr>
      </w:pPr>
      <w:r>
        <w:rPr>
          <w:rFonts w:ascii="Arial" w:eastAsia="MS Mincho" w:hAnsi="Arial"/>
          <w:sz w:val="22"/>
          <w:lang w:val="en"/>
        </w:rPr>
        <w:t>L3.14</w:t>
      </w:r>
      <w:r>
        <w:rPr>
          <w:rFonts w:ascii="Arial" w:eastAsia="MS Mincho" w:hAnsi="Arial"/>
          <w:sz w:val="22"/>
          <w:lang w:val="en"/>
        </w:rPr>
        <w:tab/>
      </w:r>
      <w:r w:rsidR="00606BE3" w:rsidRPr="002100D4">
        <w:rPr>
          <w:rFonts w:ascii="Arial" w:eastAsia="MS Mincho" w:hAnsi="Arial"/>
          <w:sz w:val="22"/>
          <w:lang w:val="en"/>
        </w:rPr>
        <w:t>All Suppliers will aim to resolve any complaint within 15 working days from receipt of complaint. Responses will be in the most appropriate format, wherever possible in writing. If the complaint cannot be resolved within 15 days the customer will be informed of the reasons for delay and when they can expect a full response.</w:t>
      </w:r>
    </w:p>
    <w:p w14:paraId="2C11E504" w14:textId="1E3E3CB0" w:rsidR="00606BE3" w:rsidRPr="00E550EA" w:rsidRDefault="00E469D4" w:rsidP="00606BE3">
      <w:pPr>
        <w:rPr>
          <w:b/>
          <w:color w:val="000000"/>
          <w:sz w:val="24"/>
        </w:rPr>
      </w:pPr>
      <w:bookmarkStart w:id="314" w:name="_Toc194382744"/>
      <w:r>
        <w:rPr>
          <w:b/>
          <w:sz w:val="24"/>
        </w:rPr>
        <w:t>L4</w:t>
      </w:r>
      <w:r>
        <w:rPr>
          <w:b/>
          <w:sz w:val="24"/>
        </w:rPr>
        <w:tab/>
      </w:r>
      <w:r w:rsidR="00606BE3" w:rsidRPr="00E550EA">
        <w:rPr>
          <w:b/>
          <w:sz w:val="24"/>
        </w:rPr>
        <w:t>Timescales</w:t>
      </w:r>
      <w:bookmarkEnd w:id="314"/>
      <w:r w:rsidR="00606BE3" w:rsidRPr="00E550EA">
        <w:rPr>
          <w:b/>
          <w:sz w:val="24"/>
        </w:rPr>
        <w:t xml:space="preserve"> </w:t>
      </w:r>
    </w:p>
    <w:p w14:paraId="458BA2CB" w14:textId="54AAF657" w:rsidR="00606BE3" w:rsidRDefault="00E469D4" w:rsidP="00E469D4">
      <w:pPr>
        <w:pStyle w:val="NormalWeb"/>
        <w:spacing w:after="120" w:afterAutospacing="0"/>
        <w:ind w:left="720" w:hanging="720"/>
        <w:rPr>
          <w:rFonts w:ascii="Arial" w:hAnsi="Arial"/>
          <w:color w:val="000000"/>
          <w:lang w:val="en"/>
        </w:rPr>
      </w:pPr>
      <w:bookmarkStart w:id="315" w:name="P129_8922"/>
      <w:bookmarkEnd w:id="315"/>
      <w:r>
        <w:rPr>
          <w:rFonts w:ascii="Arial" w:eastAsia="MS Mincho" w:hAnsi="Arial" w:cs="Arial"/>
          <w:color w:val="000000"/>
          <w:sz w:val="22"/>
          <w:szCs w:val="22"/>
          <w:lang w:val="en" w:eastAsia="ja-JP"/>
        </w:rPr>
        <w:t>L4.1</w:t>
      </w:r>
      <w:r>
        <w:rPr>
          <w:rFonts w:ascii="Arial" w:eastAsia="MS Mincho" w:hAnsi="Arial" w:cs="Arial"/>
          <w:color w:val="000000"/>
          <w:sz w:val="22"/>
          <w:szCs w:val="22"/>
          <w:lang w:val="en" w:eastAsia="ja-JP"/>
        </w:rPr>
        <w:tab/>
      </w:r>
      <w:r w:rsidR="00606BE3" w:rsidRPr="006000D1">
        <w:rPr>
          <w:rFonts w:ascii="Arial" w:eastAsia="MS Mincho" w:hAnsi="Arial" w:cs="Arial"/>
          <w:color w:val="000000"/>
          <w:sz w:val="22"/>
          <w:szCs w:val="22"/>
          <w:lang w:val="en" w:eastAsia="ja-JP"/>
        </w:rPr>
        <w:t xml:space="preserve">The </w:t>
      </w:r>
      <w:r w:rsidR="00606BE3">
        <w:rPr>
          <w:rFonts w:ascii="Arial" w:eastAsia="MS Mincho" w:hAnsi="Arial" w:cs="Arial"/>
          <w:color w:val="000000"/>
          <w:sz w:val="22"/>
          <w:szCs w:val="22"/>
          <w:lang w:val="en" w:eastAsia="ja-JP"/>
        </w:rPr>
        <w:t xml:space="preserve">Contractor </w:t>
      </w:r>
      <w:r w:rsidR="00606BE3" w:rsidRPr="006000D1">
        <w:rPr>
          <w:rFonts w:ascii="Arial" w:eastAsia="MS Mincho" w:hAnsi="Arial" w:cs="Arial"/>
          <w:color w:val="000000"/>
          <w:sz w:val="22"/>
          <w:szCs w:val="22"/>
          <w:lang w:val="en" w:eastAsia="ja-JP"/>
        </w:rPr>
        <w:t>will be required to operate an escalation route for complaints received from Customers in 2 stages</w:t>
      </w:r>
      <w:r w:rsidR="00606BE3">
        <w:rPr>
          <w:rFonts w:ascii="Arial" w:hAnsi="Arial"/>
          <w:color w:val="000000"/>
          <w:lang w:val="en"/>
        </w:rPr>
        <w:t>.</w:t>
      </w:r>
    </w:p>
    <w:p w14:paraId="18F12582" w14:textId="77777777" w:rsidR="00606BE3" w:rsidRDefault="00606BE3" w:rsidP="00126987">
      <w:pPr>
        <w:numPr>
          <w:ilvl w:val="0"/>
          <w:numId w:val="99"/>
        </w:numPr>
        <w:spacing w:before="100" w:after="100" w:line="240" w:lineRule="auto"/>
        <w:rPr>
          <w:color w:val="000000"/>
          <w:lang w:val="en"/>
        </w:rPr>
      </w:pPr>
      <w:r>
        <w:rPr>
          <w:color w:val="000000"/>
          <w:lang w:val="en"/>
        </w:rPr>
        <w:t xml:space="preserve">Stage 1 - first response issued within 15 working days of receipt of the complaint.  </w:t>
      </w:r>
    </w:p>
    <w:p w14:paraId="48BEC98C" w14:textId="0E01FAEF" w:rsidR="00606BE3" w:rsidRPr="006C2008" w:rsidRDefault="00606BE3" w:rsidP="00126987">
      <w:pPr>
        <w:numPr>
          <w:ilvl w:val="0"/>
          <w:numId w:val="99"/>
        </w:numPr>
        <w:spacing w:before="100" w:after="100" w:line="240" w:lineRule="auto"/>
        <w:rPr>
          <w:color w:val="000000"/>
          <w:lang w:val="en"/>
        </w:rPr>
      </w:pPr>
      <w:r>
        <w:rPr>
          <w:color w:val="000000"/>
          <w:lang w:val="en"/>
        </w:rPr>
        <w:t xml:space="preserve">Stage 2 - second response issued within 15 working days of receipt if the customer is dissatisfied with the first response.  </w:t>
      </w:r>
    </w:p>
    <w:p w14:paraId="5A46E862" w14:textId="4638F8EC" w:rsidR="00606BE3" w:rsidRPr="00E550EA" w:rsidRDefault="00E469D4" w:rsidP="00606BE3">
      <w:pPr>
        <w:spacing w:before="100" w:after="120"/>
        <w:rPr>
          <w:b/>
          <w:color w:val="000000"/>
          <w:sz w:val="24"/>
          <w:lang w:val="en"/>
        </w:rPr>
      </w:pPr>
      <w:r>
        <w:rPr>
          <w:b/>
          <w:color w:val="000000"/>
          <w:sz w:val="24"/>
          <w:lang w:val="en"/>
        </w:rPr>
        <w:lastRenderedPageBreak/>
        <w:t>L5</w:t>
      </w:r>
      <w:r>
        <w:rPr>
          <w:b/>
          <w:color w:val="000000"/>
          <w:sz w:val="24"/>
          <w:lang w:val="en"/>
        </w:rPr>
        <w:tab/>
      </w:r>
      <w:r w:rsidR="00606BE3" w:rsidRPr="00E550EA">
        <w:rPr>
          <w:b/>
          <w:color w:val="000000"/>
          <w:sz w:val="24"/>
          <w:lang w:val="en"/>
        </w:rPr>
        <w:t>Stage 1 and 2</w:t>
      </w:r>
    </w:p>
    <w:p w14:paraId="6D4DE059" w14:textId="12B250C6" w:rsidR="00606BE3" w:rsidRPr="006000D1" w:rsidRDefault="00E469D4" w:rsidP="00E469D4">
      <w:pPr>
        <w:pStyle w:val="NormalWeb"/>
        <w:spacing w:after="120" w:afterAutospacing="0"/>
        <w:ind w:left="720" w:hanging="720"/>
        <w:rPr>
          <w:rFonts w:ascii="Arial" w:eastAsia="MS Mincho" w:hAnsi="Arial" w:cs="Arial"/>
          <w:color w:val="000000"/>
          <w:sz w:val="22"/>
          <w:szCs w:val="22"/>
          <w:lang w:val="en" w:eastAsia="ja-JP"/>
        </w:rPr>
      </w:pPr>
      <w:bookmarkStart w:id="316" w:name="P138_9693"/>
      <w:bookmarkEnd w:id="316"/>
      <w:r>
        <w:rPr>
          <w:rFonts w:ascii="Arial" w:eastAsia="MS Mincho" w:hAnsi="Arial" w:cs="Arial"/>
          <w:color w:val="000000"/>
          <w:sz w:val="22"/>
          <w:szCs w:val="22"/>
          <w:lang w:val="en" w:eastAsia="ja-JP"/>
        </w:rPr>
        <w:t>L5.1</w:t>
      </w:r>
      <w:r>
        <w:rPr>
          <w:rFonts w:ascii="Arial" w:eastAsia="MS Mincho" w:hAnsi="Arial" w:cs="Arial"/>
          <w:color w:val="000000"/>
          <w:sz w:val="22"/>
          <w:szCs w:val="22"/>
          <w:lang w:val="en" w:eastAsia="ja-JP"/>
        </w:rPr>
        <w:tab/>
      </w:r>
      <w:r w:rsidR="00606BE3" w:rsidRPr="006000D1">
        <w:rPr>
          <w:rFonts w:ascii="Arial" w:eastAsia="MS Mincho" w:hAnsi="Arial" w:cs="Arial"/>
          <w:color w:val="000000"/>
          <w:sz w:val="22"/>
          <w:szCs w:val="22"/>
          <w:lang w:val="en" w:eastAsia="ja-JP"/>
        </w:rPr>
        <w:t xml:space="preserve">Responses to complaints for stage 1 and 2 will be </w:t>
      </w:r>
      <w:r w:rsidR="00606BE3">
        <w:rPr>
          <w:rFonts w:ascii="Arial" w:eastAsia="MS Mincho" w:hAnsi="Arial" w:cs="Arial"/>
          <w:color w:val="000000"/>
          <w:sz w:val="22"/>
          <w:szCs w:val="22"/>
          <w:lang w:val="en" w:eastAsia="ja-JP"/>
        </w:rPr>
        <w:t>issued within 15 working days.</w:t>
      </w:r>
    </w:p>
    <w:p w14:paraId="5FA4B3FC" w14:textId="5DD18A01" w:rsidR="00606BE3" w:rsidRDefault="00E469D4" w:rsidP="00E469D4">
      <w:pPr>
        <w:pStyle w:val="NormalWeb"/>
        <w:ind w:left="720" w:hanging="720"/>
        <w:rPr>
          <w:rFonts w:ascii="Arial" w:hAnsi="Arial"/>
          <w:color w:val="000000"/>
          <w:lang w:val="en"/>
        </w:rPr>
      </w:pPr>
      <w:r>
        <w:rPr>
          <w:rFonts w:ascii="Arial" w:eastAsia="MS Mincho" w:hAnsi="Arial" w:cs="Arial"/>
          <w:color w:val="000000"/>
          <w:sz w:val="22"/>
          <w:szCs w:val="22"/>
          <w:lang w:val="en" w:eastAsia="ja-JP"/>
        </w:rPr>
        <w:t>L5.2</w:t>
      </w:r>
      <w:r>
        <w:rPr>
          <w:rFonts w:ascii="Arial" w:eastAsia="MS Mincho" w:hAnsi="Arial" w:cs="Arial"/>
          <w:color w:val="000000"/>
          <w:sz w:val="22"/>
          <w:szCs w:val="22"/>
          <w:lang w:val="en" w:eastAsia="ja-JP"/>
        </w:rPr>
        <w:tab/>
      </w:r>
      <w:r w:rsidR="00606BE3" w:rsidRPr="006000D1">
        <w:rPr>
          <w:rFonts w:ascii="Arial" w:eastAsia="MS Mincho" w:hAnsi="Arial" w:cs="Arial"/>
          <w:color w:val="000000"/>
          <w:sz w:val="22"/>
          <w:szCs w:val="22"/>
          <w:lang w:val="en" w:eastAsia="ja-JP"/>
        </w:rPr>
        <w:t>In exceptional circumstances a response may not be available within 15 working days. In these circumstances the customer must be informed of the reason why and the date they can expect a full response</w:t>
      </w:r>
      <w:r w:rsidR="00606BE3">
        <w:rPr>
          <w:rFonts w:ascii="Arial" w:hAnsi="Arial"/>
          <w:color w:val="000000"/>
          <w:lang w:val="en"/>
        </w:rPr>
        <w:t>.</w:t>
      </w:r>
    </w:p>
    <w:p w14:paraId="4C99BBEA" w14:textId="4AA82C8B" w:rsidR="00606BE3" w:rsidRPr="00E550EA" w:rsidRDefault="00E469D4" w:rsidP="00606BE3">
      <w:pPr>
        <w:pStyle w:val="Title"/>
        <w:spacing w:after="120"/>
        <w:jc w:val="both"/>
        <w:rPr>
          <w:rFonts w:ascii="Arial" w:hAnsi="Arial"/>
          <w:b w:val="0"/>
          <w:color w:val="000000"/>
          <w:u w:val="none"/>
        </w:rPr>
      </w:pPr>
      <w:r>
        <w:rPr>
          <w:rFonts w:ascii="Arial" w:hAnsi="Arial"/>
          <w:color w:val="000000"/>
          <w:u w:val="none"/>
        </w:rPr>
        <w:t>L6</w:t>
      </w:r>
      <w:r>
        <w:rPr>
          <w:rFonts w:ascii="Arial" w:hAnsi="Arial"/>
          <w:color w:val="000000"/>
          <w:u w:val="none"/>
        </w:rPr>
        <w:tab/>
      </w:r>
      <w:r w:rsidR="00606BE3" w:rsidRPr="00E550EA">
        <w:rPr>
          <w:rFonts w:ascii="Arial" w:hAnsi="Arial"/>
          <w:color w:val="000000"/>
          <w:u w:val="none"/>
        </w:rPr>
        <w:t>MP Complaints</w:t>
      </w:r>
    </w:p>
    <w:p w14:paraId="40CAD307" w14:textId="6E99E03B" w:rsidR="00606BE3" w:rsidRPr="006000D1" w:rsidRDefault="00E469D4" w:rsidP="00E469D4">
      <w:pPr>
        <w:pStyle w:val="Title"/>
        <w:spacing w:after="120"/>
        <w:ind w:left="720" w:hanging="720"/>
        <w:jc w:val="both"/>
        <w:rPr>
          <w:rFonts w:ascii="Arial" w:eastAsia="MS Mincho" w:hAnsi="Arial" w:cs="Arial"/>
          <w:b w:val="0"/>
          <w:bCs w:val="0"/>
          <w:color w:val="000000"/>
          <w:sz w:val="22"/>
          <w:szCs w:val="22"/>
          <w:u w:val="none"/>
          <w:lang w:val="en" w:eastAsia="ja-JP"/>
        </w:rPr>
      </w:pPr>
      <w:r>
        <w:rPr>
          <w:rFonts w:ascii="Arial" w:eastAsia="MS Mincho" w:hAnsi="Arial" w:cs="Arial"/>
          <w:b w:val="0"/>
          <w:bCs w:val="0"/>
          <w:color w:val="000000"/>
          <w:sz w:val="22"/>
          <w:szCs w:val="22"/>
          <w:u w:val="none"/>
          <w:lang w:val="en" w:eastAsia="ja-JP"/>
        </w:rPr>
        <w:t>L6.1</w:t>
      </w:r>
      <w:r>
        <w:rPr>
          <w:rFonts w:ascii="Arial" w:eastAsia="MS Mincho" w:hAnsi="Arial" w:cs="Arial"/>
          <w:b w:val="0"/>
          <w:bCs w:val="0"/>
          <w:color w:val="000000"/>
          <w:sz w:val="22"/>
          <w:szCs w:val="22"/>
          <w:u w:val="none"/>
          <w:lang w:val="en" w:eastAsia="ja-JP"/>
        </w:rPr>
        <w:tab/>
      </w:r>
      <w:r w:rsidR="00606BE3" w:rsidRPr="006000D1">
        <w:rPr>
          <w:rFonts w:ascii="Arial" w:eastAsia="MS Mincho" w:hAnsi="Arial" w:cs="Arial"/>
          <w:b w:val="0"/>
          <w:bCs w:val="0"/>
          <w:color w:val="000000"/>
          <w:sz w:val="22"/>
          <w:szCs w:val="22"/>
          <w:u w:val="none"/>
          <w:lang w:val="en" w:eastAsia="ja-JP"/>
        </w:rPr>
        <w:t>All complaints received from MPs will be handled by the HMRC interface team. This will enable HMRC to ensure the contact is genuine</w:t>
      </w:r>
      <w:r>
        <w:rPr>
          <w:rFonts w:ascii="Arial" w:eastAsia="MS Mincho" w:hAnsi="Arial" w:cs="Arial"/>
          <w:b w:val="0"/>
          <w:bCs w:val="0"/>
          <w:color w:val="000000"/>
          <w:sz w:val="22"/>
          <w:szCs w:val="22"/>
          <w:u w:val="none"/>
          <w:lang w:val="en" w:eastAsia="ja-JP"/>
        </w:rPr>
        <w:t xml:space="preserve"> and strict control is in place</w:t>
      </w:r>
      <w:r w:rsidR="00606BE3" w:rsidRPr="006000D1">
        <w:rPr>
          <w:rFonts w:ascii="Arial" w:eastAsia="MS Mincho" w:hAnsi="Arial" w:cs="Arial"/>
          <w:b w:val="0"/>
          <w:bCs w:val="0"/>
          <w:color w:val="000000"/>
          <w:sz w:val="22"/>
          <w:szCs w:val="22"/>
          <w:u w:val="none"/>
          <w:lang w:val="en" w:eastAsia="ja-JP"/>
        </w:rPr>
        <w:t xml:space="preserve">. </w:t>
      </w:r>
    </w:p>
    <w:p w14:paraId="400E9746" w14:textId="0FD8E09E" w:rsidR="00606BE3" w:rsidRDefault="00E469D4" w:rsidP="00E469D4">
      <w:pPr>
        <w:pStyle w:val="Title"/>
        <w:spacing w:after="120"/>
        <w:ind w:left="720" w:hanging="720"/>
        <w:jc w:val="both"/>
        <w:rPr>
          <w:rFonts w:ascii="Arial" w:hAnsi="Arial"/>
          <w:b w:val="0"/>
          <w:color w:val="000000"/>
          <w:u w:val="none"/>
        </w:rPr>
      </w:pPr>
      <w:r>
        <w:rPr>
          <w:rFonts w:ascii="Arial" w:eastAsia="MS Mincho" w:hAnsi="Arial" w:cs="Arial"/>
          <w:b w:val="0"/>
          <w:bCs w:val="0"/>
          <w:color w:val="000000"/>
          <w:sz w:val="22"/>
          <w:szCs w:val="22"/>
          <w:u w:val="none"/>
          <w:lang w:val="en" w:eastAsia="ja-JP"/>
        </w:rPr>
        <w:t>L6.2</w:t>
      </w:r>
      <w:r>
        <w:rPr>
          <w:rFonts w:ascii="Arial" w:eastAsia="MS Mincho" w:hAnsi="Arial" w:cs="Arial"/>
          <w:b w:val="0"/>
          <w:bCs w:val="0"/>
          <w:color w:val="000000"/>
          <w:sz w:val="22"/>
          <w:szCs w:val="22"/>
          <w:u w:val="none"/>
          <w:lang w:val="en" w:eastAsia="ja-JP"/>
        </w:rPr>
        <w:tab/>
      </w:r>
      <w:r w:rsidR="00606BE3">
        <w:rPr>
          <w:rFonts w:ascii="Arial" w:eastAsia="MS Mincho" w:hAnsi="Arial" w:cs="Arial"/>
          <w:b w:val="0"/>
          <w:bCs w:val="0"/>
          <w:color w:val="000000"/>
          <w:sz w:val="22"/>
          <w:szCs w:val="22"/>
          <w:u w:val="none"/>
          <w:lang w:val="en" w:eastAsia="ja-JP"/>
        </w:rPr>
        <w:t>Contractors</w:t>
      </w:r>
      <w:r w:rsidR="00606BE3" w:rsidRPr="006000D1">
        <w:rPr>
          <w:rFonts w:ascii="Arial" w:eastAsia="MS Mincho" w:hAnsi="Arial" w:cs="Arial"/>
          <w:b w:val="0"/>
          <w:bCs w:val="0"/>
          <w:color w:val="000000"/>
          <w:sz w:val="22"/>
          <w:szCs w:val="22"/>
          <w:u w:val="none"/>
          <w:lang w:val="en" w:eastAsia="ja-JP"/>
        </w:rPr>
        <w:t xml:space="preserve"> will provide HMRC with a response within 24 hours if any aspect of the enquiry refers to </w:t>
      </w:r>
      <w:r w:rsidR="00606BE3">
        <w:rPr>
          <w:rFonts w:ascii="Arial" w:eastAsia="MS Mincho" w:hAnsi="Arial" w:cs="Arial"/>
          <w:b w:val="0"/>
          <w:bCs w:val="0"/>
          <w:color w:val="000000"/>
          <w:sz w:val="22"/>
          <w:szCs w:val="22"/>
          <w:u w:val="none"/>
          <w:lang w:val="en" w:eastAsia="ja-JP"/>
        </w:rPr>
        <w:t>Auctioneers</w:t>
      </w:r>
      <w:r w:rsidR="00606BE3" w:rsidRPr="006000D1">
        <w:rPr>
          <w:rFonts w:ascii="Arial" w:eastAsia="MS Mincho" w:hAnsi="Arial" w:cs="Arial"/>
          <w:b w:val="0"/>
          <w:bCs w:val="0"/>
          <w:color w:val="000000"/>
          <w:sz w:val="22"/>
          <w:szCs w:val="22"/>
          <w:u w:val="none"/>
          <w:lang w:val="en" w:eastAsia="ja-JP"/>
        </w:rPr>
        <w:t xml:space="preserve"> action.</w:t>
      </w:r>
    </w:p>
    <w:p w14:paraId="0ACE2935" w14:textId="77777777" w:rsidR="00606BE3" w:rsidRDefault="00606BE3" w:rsidP="00606BE3">
      <w:pPr>
        <w:pStyle w:val="Title"/>
        <w:spacing w:after="120"/>
        <w:jc w:val="left"/>
        <w:rPr>
          <w:rFonts w:ascii="Arial" w:hAnsi="Arial"/>
          <w:color w:val="000000"/>
          <w:u w:val="none"/>
        </w:rPr>
      </w:pPr>
    </w:p>
    <w:p w14:paraId="220F8264" w14:textId="0E2DC29A" w:rsidR="00606BE3" w:rsidRPr="00E550EA" w:rsidRDefault="00E469D4" w:rsidP="00606BE3">
      <w:pPr>
        <w:pStyle w:val="Title"/>
        <w:spacing w:after="120"/>
        <w:jc w:val="left"/>
        <w:rPr>
          <w:rFonts w:ascii="Arial" w:hAnsi="Arial"/>
          <w:b w:val="0"/>
          <w:color w:val="000000"/>
          <w:u w:val="none"/>
        </w:rPr>
      </w:pPr>
      <w:r>
        <w:rPr>
          <w:rFonts w:ascii="Arial" w:hAnsi="Arial"/>
          <w:color w:val="000000"/>
          <w:u w:val="none"/>
        </w:rPr>
        <w:t>L7</w:t>
      </w:r>
      <w:r>
        <w:rPr>
          <w:rFonts w:ascii="Arial" w:hAnsi="Arial"/>
          <w:color w:val="000000"/>
          <w:u w:val="none"/>
        </w:rPr>
        <w:tab/>
      </w:r>
      <w:r w:rsidR="00606BE3" w:rsidRPr="00E550EA">
        <w:rPr>
          <w:rFonts w:ascii="Arial" w:hAnsi="Arial"/>
          <w:color w:val="000000"/>
          <w:u w:val="none"/>
        </w:rPr>
        <w:t>Ministerial Correspondence Unit Queries</w:t>
      </w:r>
    </w:p>
    <w:p w14:paraId="3F47366A" w14:textId="7625F943" w:rsidR="00606BE3" w:rsidRPr="006C2008" w:rsidRDefault="00E469D4" w:rsidP="006C2008">
      <w:pPr>
        <w:pStyle w:val="Title"/>
        <w:spacing w:after="120"/>
        <w:ind w:left="720" w:hanging="720"/>
        <w:jc w:val="left"/>
        <w:rPr>
          <w:rFonts w:ascii="Arial" w:hAnsi="Arial"/>
          <w:b w:val="0"/>
          <w:sz w:val="22"/>
          <w:u w:val="none"/>
          <w:lang w:val="en"/>
        </w:rPr>
      </w:pPr>
      <w:r>
        <w:rPr>
          <w:rFonts w:ascii="Arial" w:eastAsia="MS Mincho" w:hAnsi="Arial"/>
          <w:b w:val="0"/>
          <w:sz w:val="22"/>
          <w:u w:val="none"/>
          <w:lang w:val="en"/>
        </w:rPr>
        <w:t>L7.1</w:t>
      </w:r>
      <w:r>
        <w:rPr>
          <w:rFonts w:ascii="Arial" w:eastAsia="MS Mincho" w:hAnsi="Arial"/>
          <w:b w:val="0"/>
          <w:sz w:val="22"/>
          <w:u w:val="none"/>
          <w:lang w:val="en"/>
        </w:rPr>
        <w:tab/>
      </w:r>
      <w:r w:rsidR="00606BE3" w:rsidRPr="002100D4">
        <w:rPr>
          <w:rFonts w:ascii="Arial" w:eastAsia="MS Mincho" w:hAnsi="Arial"/>
          <w:b w:val="0"/>
          <w:sz w:val="22"/>
          <w:u w:val="none"/>
          <w:lang w:val="en"/>
        </w:rPr>
        <w:t>On occasion HMRC receives enquires from the Ministerial Correspondence Unit, all of these enquiries are handled by a specialist team within HMRC Debt Management and Banking. Contractors need to be aware that these queries have a turnaround deadline of 3 days to supply relevant information. As a consequence, requests for information for this type of enquiry are considered as urgent and DCAs will be required to provide responses within 24hrs</w:t>
      </w:r>
      <w:r w:rsidR="00606BE3" w:rsidRPr="002100D4">
        <w:rPr>
          <w:rFonts w:ascii="Arial" w:hAnsi="Arial"/>
          <w:b w:val="0"/>
          <w:sz w:val="22"/>
          <w:u w:val="none"/>
        </w:rPr>
        <w:t>.</w:t>
      </w:r>
      <w:bookmarkStart w:id="317" w:name="_Toc194382745"/>
    </w:p>
    <w:p w14:paraId="29FF5062" w14:textId="40BC3F23" w:rsidR="00606BE3" w:rsidRPr="00E550EA" w:rsidRDefault="00E469D4" w:rsidP="00606BE3">
      <w:pPr>
        <w:rPr>
          <w:b/>
          <w:color w:val="000000"/>
          <w:lang w:val="en"/>
        </w:rPr>
      </w:pPr>
      <w:r>
        <w:rPr>
          <w:b/>
          <w:sz w:val="24"/>
          <w:lang w:val="en"/>
        </w:rPr>
        <w:t>L8</w:t>
      </w:r>
      <w:r>
        <w:rPr>
          <w:b/>
          <w:sz w:val="24"/>
          <w:lang w:val="en"/>
        </w:rPr>
        <w:tab/>
      </w:r>
      <w:r w:rsidR="00606BE3" w:rsidRPr="00E550EA">
        <w:rPr>
          <w:b/>
          <w:sz w:val="24"/>
          <w:lang w:val="en"/>
        </w:rPr>
        <w:t>Roles and Responsibilities</w:t>
      </w:r>
      <w:bookmarkEnd w:id="317"/>
    </w:p>
    <w:p w14:paraId="42BB8B34" w14:textId="10CEE71A" w:rsidR="00606BE3" w:rsidRPr="00FA0A8A" w:rsidRDefault="00E469D4" w:rsidP="00E469D4">
      <w:pPr>
        <w:pStyle w:val="NormalWeb"/>
        <w:spacing w:after="120" w:afterAutospacing="0"/>
        <w:ind w:left="720" w:hanging="720"/>
        <w:rPr>
          <w:rFonts w:ascii="Arial" w:eastAsia="MS Mincho" w:hAnsi="Arial" w:cs="Arial"/>
          <w:color w:val="FF0000"/>
          <w:sz w:val="22"/>
          <w:szCs w:val="22"/>
          <w:lang w:val="en" w:eastAsia="ja-JP"/>
        </w:rPr>
      </w:pPr>
      <w:r>
        <w:rPr>
          <w:rFonts w:ascii="Arial" w:eastAsia="MS Mincho" w:hAnsi="Arial" w:cs="Arial"/>
          <w:color w:val="000000"/>
          <w:sz w:val="22"/>
          <w:szCs w:val="22"/>
          <w:lang w:val="en" w:eastAsia="ja-JP"/>
        </w:rPr>
        <w:t>L8.1</w:t>
      </w:r>
      <w:r>
        <w:rPr>
          <w:rFonts w:ascii="Arial" w:eastAsia="MS Mincho" w:hAnsi="Arial" w:cs="Arial"/>
          <w:color w:val="000000"/>
          <w:sz w:val="22"/>
          <w:szCs w:val="22"/>
          <w:lang w:val="en" w:eastAsia="ja-JP"/>
        </w:rPr>
        <w:tab/>
      </w:r>
      <w:r w:rsidR="00606BE3" w:rsidRPr="006000D1">
        <w:rPr>
          <w:rFonts w:ascii="Arial" w:eastAsia="MS Mincho" w:hAnsi="Arial" w:cs="Arial"/>
          <w:color w:val="000000"/>
          <w:sz w:val="22"/>
          <w:szCs w:val="22"/>
          <w:lang w:val="en" w:eastAsia="ja-JP"/>
        </w:rPr>
        <w:t xml:space="preserve">When </w:t>
      </w:r>
      <w:r w:rsidR="00606BE3">
        <w:rPr>
          <w:rFonts w:ascii="Arial" w:eastAsia="MS Mincho" w:hAnsi="Arial" w:cs="Arial"/>
          <w:color w:val="000000"/>
          <w:sz w:val="22"/>
          <w:szCs w:val="22"/>
          <w:lang w:val="en" w:eastAsia="ja-JP"/>
        </w:rPr>
        <w:t>Contractors</w:t>
      </w:r>
      <w:r w:rsidR="00606BE3" w:rsidRPr="006000D1">
        <w:rPr>
          <w:rFonts w:ascii="Arial" w:eastAsia="MS Mincho" w:hAnsi="Arial" w:cs="Arial"/>
          <w:color w:val="000000"/>
          <w:sz w:val="22"/>
          <w:szCs w:val="22"/>
          <w:lang w:val="en" w:eastAsia="ja-JP"/>
        </w:rPr>
        <w:t xml:space="preserve"> receive a complaint, if all or any part of the complaint refers to them they will be deemed the owner and will take full responsibility to provide a resolution. Therefore if a </w:t>
      </w:r>
      <w:r w:rsidR="00606BE3">
        <w:rPr>
          <w:rFonts w:ascii="Arial" w:eastAsia="MS Mincho" w:hAnsi="Arial" w:cs="Arial"/>
          <w:color w:val="000000"/>
          <w:sz w:val="22"/>
          <w:szCs w:val="22"/>
          <w:lang w:val="en" w:eastAsia="ja-JP"/>
        </w:rPr>
        <w:t>contractor</w:t>
      </w:r>
      <w:r w:rsidR="00606BE3" w:rsidRPr="006000D1">
        <w:rPr>
          <w:rFonts w:ascii="Arial" w:eastAsia="MS Mincho" w:hAnsi="Arial" w:cs="Arial"/>
          <w:color w:val="000000"/>
          <w:sz w:val="22"/>
          <w:szCs w:val="22"/>
          <w:lang w:val="en" w:eastAsia="ja-JP"/>
        </w:rPr>
        <w:t xml:space="preserve"> receives a complaint about their </w:t>
      </w:r>
      <w:r w:rsidR="00606BE3" w:rsidRPr="006000D1">
        <w:rPr>
          <w:rFonts w:ascii="Arial" w:eastAsia="MS Mincho" w:hAnsi="Arial" w:cs="Arial"/>
          <w:b/>
          <w:color w:val="000000"/>
          <w:sz w:val="22"/>
          <w:szCs w:val="22"/>
          <w:lang w:val="en" w:eastAsia="ja-JP"/>
        </w:rPr>
        <w:t>service</w:t>
      </w:r>
      <w:r w:rsidR="00606BE3" w:rsidRPr="006000D1">
        <w:rPr>
          <w:rFonts w:ascii="Arial" w:eastAsia="MS Mincho" w:hAnsi="Arial" w:cs="Arial"/>
          <w:color w:val="000000"/>
          <w:sz w:val="22"/>
          <w:szCs w:val="22"/>
          <w:lang w:val="en" w:eastAsia="ja-JP"/>
        </w:rPr>
        <w:t xml:space="preserve"> and also the HMRC </w:t>
      </w:r>
      <w:r w:rsidR="00606BE3" w:rsidRPr="006000D1">
        <w:rPr>
          <w:rFonts w:ascii="Arial" w:eastAsia="MS Mincho" w:hAnsi="Arial" w:cs="Arial"/>
          <w:b/>
          <w:color w:val="000000"/>
          <w:sz w:val="22"/>
          <w:szCs w:val="22"/>
          <w:lang w:val="en" w:eastAsia="ja-JP"/>
        </w:rPr>
        <w:t>service</w:t>
      </w:r>
      <w:r w:rsidR="00606BE3" w:rsidRPr="006000D1">
        <w:rPr>
          <w:rFonts w:ascii="Arial" w:eastAsia="MS Mincho" w:hAnsi="Arial" w:cs="Arial"/>
          <w:color w:val="000000"/>
          <w:sz w:val="22"/>
          <w:szCs w:val="22"/>
          <w:lang w:val="en" w:eastAsia="ja-JP"/>
        </w:rPr>
        <w:t xml:space="preserve">, they will control the complaint and contact the interface team at </w:t>
      </w:r>
    </w:p>
    <w:p w14:paraId="2FD82E4C" w14:textId="6C848B90" w:rsidR="00606BE3" w:rsidRPr="00FA0A8A" w:rsidRDefault="00E469D4" w:rsidP="00E469D4">
      <w:pPr>
        <w:pStyle w:val="NormalWeb"/>
        <w:spacing w:after="120" w:afterAutospacing="0"/>
        <w:ind w:left="720" w:hanging="720"/>
        <w:rPr>
          <w:rFonts w:ascii="Arial" w:eastAsia="MS Mincho" w:hAnsi="Arial" w:cs="Arial"/>
          <w:color w:val="FF0000"/>
          <w:sz w:val="22"/>
          <w:szCs w:val="22"/>
          <w:lang w:val="en" w:eastAsia="ja-JP"/>
        </w:rPr>
      </w:pPr>
      <w:r>
        <w:rPr>
          <w:rFonts w:ascii="Arial" w:eastAsia="MS Mincho" w:hAnsi="Arial" w:cs="Arial"/>
          <w:color w:val="000000"/>
          <w:sz w:val="22"/>
          <w:szCs w:val="22"/>
          <w:lang w:val="en" w:eastAsia="ja-JP"/>
        </w:rPr>
        <w:t>L8.2</w:t>
      </w:r>
      <w:r>
        <w:rPr>
          <w:rFonts w:ascii="Arial" w:eastAsia="MS Mincho" w:hAnsi="Arial" w:cs="Arial"/>
          <w:color w:val="000000"/>
          <w:sz w:val="22"/>
          <w:szCs w:val="22"/>
          <w:lang w:val="en" w:eastAsia="ja-JP"/>
        </w:rPr>
        <w:tab/>
      </w:r>
      <w:r w:rsidR="00606BE3" w:rsidRPr="006000D1">
        <w:rPr>
          <w:rFonts w:ascii="Arial" w:eastAsia="MS Mincho" w:hAnsi="Arial" w:cs="Arial"/>
          <w:color w:val="000000"/>
          <w:sz w:val="22"/>
          <w:szCs w:val="22"/>
          <w:lang w:val="en" w:eastAsia="ja-JP"/>
        </w:rPr>
        <w:t xml:space="preserve">Likewise if HMRC receive a multiple complaint and part of that complaint refers to the </w:t>
      </w:r>
      <w:r w:rsidR="00606BE3">
        <w:rPr>
          <w:rFonts w:ascii="Arial" w:eastAsia="MS Mincho" w:hAnsi="Arial" w:cs="Arial"/>
          <w:color w:val="000000"/>
          <w:sz w:val="22"/>
          <w:szCs w:val="22"/>
          <w:lang w:val="en" w:eastAsia="ja-JP"/>
        </w:rPr>
        <w:t xml:space="preserve">Auctioneers </w:t>
      </w:r>
      <w:r w:rsidR="00606BE3" w:rsidRPr="006000D1">
        <w:rPr>
          <w:rFonts w:ascii="Arial" w:eastAsia="MS Mincho" w:hAnsi="Arial" w:cs="Arial"/>
          <w:b/>
          <w:color w:val="000000"/>
          <w:sz w:val="22"/>
          <w:szCs w:val="22"/>
          <w:lang w:val="en" w:eastAsia="ja-JP"/>
        </w:rPr>
        <w:t>service</w:t>
      </w:r>
      <w:r w:rsidR="00606BE3" w:rsidRPr="006000D1">
        <w:rPr>
          <w:rFonts w:ascii="Arial" w:eastAsia="MS Mincho" w:hAnsi="Arial" w:cs="Arial"/>
          <w:color w:val="000000"/>
          <w:sz w:val="22"/>
          <w:szCs w:val="22"/>
          <w:lang w:val="en" w:eastAsia="ja-JP"/>
        </w:rPr>
        <w:t xml:space="preserve">, HMRC will control the complaint and contact the </w:t>
      </w:r>
      <w:r w:rsidR="00606BE3">
        <w:rPr>
          <w:rFonts w:ascii="Arial" w:eastAsia="MS Mincho" w:hAnsi="Arial" w:cs="Arial"/>
          <w:color w:val="000000"/>
          <w:sz w:val="22"/>
          <w:szCs w:val="22"/>
          <w:lang w:val="en" w:eastAsia="ja-JP"/>
        </w:rPr>
        <w:t xml:space="preserve">Contractor </w:t>
      </w:r>
      <w:r w:rsidR="00606BE3" w:rsidRPr="006000D1">
        <w:rPr>
          <w:rFonts w:ascii="Arial" w:eastAsia="MS Mincho" w:hAnsi="Arial" w:cs="Arial"/>
          <w:color w:val="000000"/>
          <w:sz w:val="22"/>
          <w:szCs w:val="22"/>
          <w:lang w:val="en" w:eastAsia="ja-JP"/>
        </w:rPr>
        <w:t xml:space="preserve">for their response.  The </w:t>
      </w:r>
      <w:r w:rsidR="00606BE3">
        <w:rPr>
          <w:rFonts w:ascii="Arial" w:eastAsia="MS Mincho" w:hAnsi="Arial" w:cs="Arial"/>
          <w:color w:val="000000"/>
          <w:sz w:val="22"/>
          <w:szCs w:val="22"/>
          <w:lang w:val="en" w:eastAsia="ja-JP"/>
        </w:rPr>
        <w:t>Auctioneers</w:t>
      </w:r>
      <w:r w:rsidR="00606BE3" w:rsidRPr="006000D1">
        <w:rPr>
          <w:rFonts w:ascii="Arial" w:eastAsia="MS Mincho" w:hAnsi="Arial" w:cs="Arial"/>
          <w:color w:val="000000"/>
          <w:sz w:val="22"/>
          <w:szCs w:val="22"/>
          <w:lang w:val="en" w:eastAsia="ja-JP"/>
        </w:rPr>
        <w:t xml:space="preserve"> will be expected to provide their response within 48 hours.</w:t>
      </w:r>
    </w:p>
    <w:p w14:paraId="1374DC60" w14:textId="33EAF937" w:rsidR="00606BE3" w:rsidRPr="00E550EA" w:rsidRDefault="00E469D4" w:rsidP="00E469D4">
      <w:pPr>
        <w:pStyle w:val="Title"/>
        <w:ind w:left="720" w:hanging="720"/>
        <w:jc w:val="left"/>
        <w:rPr>
          <w:rFonts w:ascii="Arial" w:eastAsia="MS Mincho" w:hAnsi="Arial" w:cs="Arial"/>
          <w:b w:val="0"/>
          <w:bCs w:val="0"/>
          <w:color w:val="000000"/>
          <w:sz w:val="22"/>
          <w:szCs w:val="22"/>
          <w:u w:val="none"/>
          <w:lang w:val="en" w:eastAsia="ja-JP"/>
        </w:rPr>
      </w:pPr>
      <w:r>
        <w:rPr>
          <w:rFonts w:ascii="Arial" w:eastAsia="MS Mincho" w:hAnsi="Arial" w:cs="Arial"/>
          <w:b w:val="0"/>
          <w:bCs w:val="0"/>
          <w:color w:val="000000"/>
          <w:sz w:val="22"/>
          <w:szCs w:val="22"/>
          <w:u w:val="none"/>
          <w:lang w:val="en" w:eastAsia="ja-JP"/>
        </w:rPr>
        <w:t>L8.3</w:t>
      </w:r>
      <w:r>
        <w:rPr>
          <w:rFonts w:ascii="Arial" w:eastAsia="MS Mincho" w:hAnsi="Arial" w:cs="Arial"/>
          <w:b w:val="0"/>
          <w:bCs w:val="0"/>
          <w:color w:val="000000"/>
          <w:sz w:val="22"/>
          <w:szCs w:val="22"/>
          <w:u w:val="none"/>
          <w:lang w:val="en" w:eastAsia="ja-JP"/>
        </w:rPr>
        <w:tab/>
      </w:r>
      <w:r w:rsidR="00606BE3" w:rsidRPr="006000D1">
        <w:rPr>
          <w:rFonts w:ascii="Arial" w:eastAsia="MS Mincho" w:hAnsi="Arial" w:cs="Arial"/>
          <w:b w:val="0"/>
          <w:bCs w:val="0"/>
          <w:color w:val="000000"/>
          <w:sz w:val="22"/>
          <w:szCs w:val="22"/>
          <w:u w:val="none"/>
          <w:lang w:val="en" w:eastAsia="ja-JP"/>
        </w:rPr>
        <w:t xml:space="preserve">The only exception to the above is when </w:t>
      </w:r>
      <w:r w:rsidR="00606BE3">
        <w:rPr>
          <w:rFonts w:ascii="Arial" w:eastAsia="MS Mincho" w:hAnsi="Arial" w:cs="Arial"/>
          <w:b w:val="0"/>
          <w:bCs w:val="0"/>
          <w:color w:val="000000"/>
          <w:sz w:val="22"/>
          <w:szCs w:val="22"/>
          <w:u w:val="none"/>
          <w:lang w:val="en" w:eastAsia="ja-JP"/>
        </w:rPr>
        <w:t>the Contractor</w:t>
      </w:r>
      <w:r w:rsidR="00606BE3" w:rsidRPr="006000D1">
        <w:rPr>
          <w:rFonts w:ascii="Arial" w:eastAsia="MS Mincho" w:hAnsi="Arial" w:cs="Arial"/>
          <w:b w:val="0"/>
          <w:bCs w:val="0"/>
          <w:color w:val="000000"/>
          <w:sz w:val="22"/>
          <w:szCs w:val="22"/>
          <w:u w:val="none"/>
          <w:lang w:val="en" w:eastAsia="ja-JP"/>
        </w:rPr>
        <w:t xml:space="preserve"> receive</w:t>
      </w:r>
      <w:r w:rsidR="00606BE3">
        <w:rPr>
          <w:rFonts w:ascii="Arial" w:eastAsia="MS Mincho" w:hAnsi="Arial" w:cs="Arial"/>
          <w:b w:val="0"/>
          <w:bCs w:val="0"/>
          <w:color w:val="000000"/>
          <w:sz w:val="22"/>
          <w:szCs w:val="22"/>
          <w:u w:val="none"/>
          <w:lang w:val="en" w:eastAsia="ja-JP"/>
        </w:rPr>
        <w:t>s</w:t>
      </w:r>
      <w:r w:rsidR="00606BE3" w:rsidRPr="006000D1">
        <w:rPr>
          <w:rFonts w:ascii="Arial" w:eastAsia="MS Mincho" w:hAnsi="Arial" w:cs="Arial"/>
          <w:b w:val="0"/>
          <w:bCs w:val="0"/>
          <w:color w:val="000000"/>
          <w:sz w:val="22"/>
          <w:szCs w:val="22"/>
          <w:u w:val="none"/>
          <w:lang w:val="en" w:eastAsia="ja-JP"/>
        </w:rPr>
        <w:t xml:space="preserve"> a MPs enquiry. All MPs enquiries will be managed by HMRC.  Annex 4 illustrates the process. </w:t>
      </w:r>
      <w:r w:rsidR="00606BE3">
        <w:rPr>
          <w:rFonts w:ascii="Arial" w:eastAsia="MS Mincho" w:hAnsi="Arial" w:cs="Arial"/>
          <w:b w:val="0"/>
          <w:bCs w:val="0"/>
          <w:color w:val="000000"/>
          <w:sz w:val="22"/>
          <w:szCs w:val="22"/>
          <w:u w:val="none"/>
          <w:lang w:val="en" w:eastAsia="ja-JP"/>
        </w:rPr>
        <w:t>Contractors</w:t>
      </w:r>
      <w:r w:rsidR="00606BE3" w:rsidRPr="006000D1">
        <w:rPr>
          <w:rFonts w:ascii="Arial" w:eastAsia="MS Mincho" w:hAnsi="Arial" w:cs="Arial"/>
          <w:b w:val="0"/>
          <w:bCs w:val="0"/>
          <w:color w:val="000000"/>
          <w:sz w:val="22"/>
          <w:szCs w:val="22"/>
          <w:u w:val="none"/>
          <w:lang w:val="en" w:eastAsia="ja-JP"/>
        </w:rPr>
        <w:t xml:space="preserve"> will provide HMRC with a response within 24 hours if any aspect of the enquiry refers to </w:t>
      </w:r>
      <w:r w:rsidR="00606BE3">
        <w:rPr>
          <w:rFonts w:ascii="Arial" w:eastAsia="MS Mincho" w:hAnsi="Arial" w:cs="Arial"/>
          <w:b w:val="0"/>
          <w:bCs w:val="0"/>
          <w:color w:val="000000"/>
          <w:sz w:val="22"/>
          <w:szCs w:val="22"/>
          <w:u w:val="none"/>
          <w:lang w:val="en" w:eastAsia="ja-JP"/>
        </w:rPr>
        <w:t>Auctioneers Services</w:t>
      </w:r>
      <w:r w:rsidR="00606BE3" w:rsidRPr="006000D1">
        <w:rPr>
          <w:rFonts w:ascii="Arial" w:eastAsia="MS Mincho" w:hAnsi="Arial" w:cs="Arial"/>
          <w:b w:val="0"/>
          <w:bCs w:val="0"/>
          <w:color w:val="000000"/>
          <w:sz w:val="22"/>
          <w:szCs w:val="22"/>
          <w:u w:val="none"/>
          <w:lang w:val="en" w:eastAsia="ja-JP"/>
        </w:rPr>
        <w:t xml:space="preserve"> action. </w:t>
      </w:r>
    </w:p>
    <w:p w14:paraId="0536FC49" w14:textId="58678E04" w:rsidR="00606BE3" w:rsidRDefault="00E469D4" w:rsidP="00606BE3">
      <w:pPr>
        <w:pStyle w:val="NormalWeb"/>
        <w:rPr>
          <w:rFonts w:ascii="Arial" w:hAnsi="Arial"/>
        </w:rPr>
      </w:pPr>
      <w:r>
        <w:rPr>
          <w:rFonts w:ascii="Arial" w:eastAsia="MS Mincho" w:hAnsi="Arial" w:cs="Arial"/>
          <w:color w:val="000000"/>
          <w:sz w:val="22"/>
          <w:szCs w:val="22"/>
          <w:lang w:val="en" w:eastAsia="ja-JP"/>
        </w:rPr>
        <w:t>L8.4</w:t>
      </w:r>
      <w:r>
        <w:rPr>
          <w:rFonts w:ascii="Arial" w:eastAsia="MS Mincho" w:hAnsi="Arial" w:cs="Arial"/>
          <w:color w:val="000000"/>
          <w:sz w:val="22"/>
          <w:szCs w:val="22"/>
          <w:lang w:val="en" w:eastAsia="ja-JP"/>
        </w:rPr>
        <w:tab/>
      </w:r>
      <w:r w:rsidR="00606BE3" w:rsidRPr="006000D1">
        <w:rPr>
          <w:rFonts w:ascii="Arial" w:eastAsia="MS Mincho" w:hAnsi="Arial" w:cs="Arial"/>
          <w:color w:val="000000"/>
          <w:sz w:val="22"/>
          <w:szCs w:val="22"/>
          <w:lang w:val="en" w:eastAsia="ja-JP"/>
        </w:rPr>
        <w:t>All documentation will be issued and received via e-mail</w:t>
      </w:r>
      <w:r w:rsidR="00606BE3" w:rsidRPr="007519D3">
        <w:rPr>
          <w:rFonts w:ascii="Arial" w:hAnsi="Arial" w:cs="Arial"/>
        </w:rPr>
        <w:t xml:space="preserve">. </w:t>
      </w:r>
    </w:p>
    <w:p w14:paraId="5F4C9686" w14:textId="17C023E5" w:rsidR="00606BE3" w:rsidRPr="00E550EA" w:rsidRDefault="00E469D4" w:rsidP="00606BE3">
      <w:pPr>
        <w:rPr>
          <w:b/>
          <w:color w:val="000000"/>
          <w:sz w:val="24"/>
          <w:lang w:val="en"/>
        </w:rPr>
      </w:pPr>
      <w:bookmarkStart w:id="318" w:name="_Toc194382746"/>
      <w:r w:rsidRPr="00E469D4">
        <w:rPr>
          <w:b/>
          <w:lang w:val="en"/>
        </w:rPr>
        <w:t>L9</w:t>
      </w:r>
      <w:r>
        <w:rPr>
          <w:lang w:val="en"/>
        </w:rPr>
        <w:tab/>
      </w:r>
      <w:r w:rsidR="00606BE3" w:rsidRPr="00E550EA">
        <w:rPr>
          <w:b/>
          <w:sz w:val="24"/>
          <w:lang w:val="en"/>
        </w:rPr>
        <w:t>Management Information</w:t>
      </w:r>
      <w:bookmarkEnd w:id="318"/>
    </w:p>
    <w:p w14:paraId="18376E05" w14:textId="412DC602" w:rsidR="00606BE3" w:rsidRDefault="00E469D4" w:rsidP="00606BE3">
      <w:pPr>
        <w:spacing w:after="120"/>
      </w:pPr>
      <w:r>
        <w:t>L9.1</w:t>
      </w:r>
      <w:r>
        <w:tab/>
      </w:r>
      <w:r w:rsidR="00606BE3">
        <w:t xml:space="preserve">Detailed below is the basic Auction Services MI requirement. </w:t>
      </w:r>
    </w:p>
    <w:p w14:paraId="21847967" w14:textId="14120EF3" w:rsidR="00606BE3" w:rsidRDefault="00E469D4" w:rsidP="00606BE3">
      <w:pPr>
        <w:spacing w:after="120"/>
      </w:pPr>
      <w:r>
        <w:t>L9.2</w:t>
      </w:r>
      <w:r>
        <w:tab/>
      </w:r>
      <w:r w:rsidR="00606BE3">
        <w:t xml:space="preserve">All information will be transferred to HMRC in electronic format via e-mail. </w:t>
      </w:r>
    </w:p>
    <w:p w14:paraId="7232381C" w14:textId="13D43A0D" w:rsidR="00606BE3" w:rsidRPr="00E469D4" w:rsidRDefault="00E469D4" w:rsidP="00606BE3">
      <w:pPr>
        <w:spacing w:after="120"/>
        <w:rPr>
          <w:b/>
          <w:sz w:val="24"/>
        </w:rPr>
      </w:pPr>
      <w:r w:rsidRPr="00E469D4">
        <w:rPr>
          <w:b/>
          <w:sz w:val="24"/>
        </w:rPr>
        <w:lastRenderedPageBreak/>
        <w:t>L10</w:t>
      </w:r>
      <w:r w:rsidRPr="00E469D4">
        <w:rPr>
          <w:b/>
          <w:sz w:val="24"/>
        </w:rPr>
        <w:tab/>
      </w:r>
      <w:r w:rsidR="00606BE3" w:rsidRPr="00E469D4">
        <w:rPr>
          <w:b/>
          <w:sz w:val="24"/>
        </w:rPr>
        <w:t>Weekly Requirements</w:t>
      </w:r>
    </w:p>
    <w:p w14:paraId="01EE3DAA" w14:textId="65586593" w:rsidR="00606BE3" w:rsidRPr="00FD657A" w:rsidRDefault="00426518" w:rsidP="00426518">
      <w:pPr>
        <w:spacing w:after="120"/>
        <w:ind w:left="720" w:hanging="720"/>
        <w:rPr>
          <w:lang w:eastAsia="en-GB"/>
        </w:rPr>
      </w:pPr>
      <w:r>
        <w:rPr>
          <w:lang w:eastAsia="en-GB"/>
        </w:rPr>
        <w:t xml:space="preserve">L10.1 </w:t>
      </w:r>
      <w:r>
        <w:rPr>
          <w:lang w:eastAsia="en-GB"/>
        </w:rPr>
        <w:tab/>
      </w:r>
      <w:r w:rsidR="00606BE3" w:rsidRPr="00FD657A">
        <w:rPr>
          <w:lang w:eastAsia="en-GB"/>
        </w:rPr>
        <w:t xml:space="preserve">Cases where </w:t>
      </w:r>
      <w:r w:rsidR="00606BE3">
        <w:rPr>
          <w:lang w:eastAsia="en-GB"/>
        </w:rPr>
        <w:t>the Contractor</w:t>
      </w:r>
      <w:r w:rsidR="00606BE3" w:rsidRPr="00FD657A">
        <w:rPr>
          <w:lang w:eastAsia="en-GB"/>
        </w:rPr>
        <w:t xml:space="preserve"> has received a complain</w:t>
      </w:r>
      <w:r w:rsidR="00606BE3">
        <w:rPr>
          <w:lang w:eastAsia="en-GB"/>
        </w:rPr>
        <w:t xml:space="preserve">t should be </w:t>
      </w:r>
      <w:r w:rsidR="00606BE3" w:rsidRPr="00FD657A">
        <w:rPr>
          <w:lang w:eastAsia="en-GB"/>
        </w:rPr>
        <w:t>split</w:t>
      </w:r>
      <w:r w:rsidR="00606BE3">
        <w:rPr>
          <w:lang w:eastAsia="en-GB"/>
        </w:rPr>
        <w:t xml:space="preserve"> into </w:t>
      </w:r>
      <w:r w:rsidR="00606BE3" w:rsidRPr="00FD657A">
        <w:rPr>
          <w:lang w:eastAsia="en-GB"/>
        </w:rPr>
        <w:t xml:space="preserve">complaints about process and complaints about </w:t>
      </w:r>
      <w:r w:rsidR="00606BE3">
        <w:rPr>
          <w:lang w:eastAsia="en-GB"/>
        </w:rPr>
        <w:t>the Contractors</w:t>
      </w:r>
      <w:r w:rsidR="00606BE3" w:rsidRPr="00FD657A">
        <w:rPr>
          <w:lang w:eastAsia="en-GB"/>
        </w:rPr>
        <w:t xml:space="preserve"> conduct and</w:t>
      </w:r>
      <w:r w:rsidR="00606BE3">
        <w:rPr>
          <w:lang w:eastAsia="en-GB"/>
        </w:rPr>
        <w:t>,</w:t>
      </w:r>
      <w:r w:rsidR="00606BE3" w:rsidRPr="00FD657A">
        <w:rPr>
          <w:lang w:eastAsia="en-GB"/>
        </w:rPr>
        <w:t xml:space="preserve"> </w:t>
      </w:r>
      <w:r w:rsidR="00606BE3">
        <w:rPr>
          <w:lang w:eastAsia="en-GB"/>
        </w:rPr>
        <w:t xml:space="preserve">state </w:t>
      </w:r>
      <w:r w:rsidR="00606BE3" w:rsidRPr="00FD657A">
        <w:rPr>
          <w:lang w:eastAsia="en-GB"/>
        </w:rPr>
        <w:t xml:space="preserve">whether </w:t>
      </w:r>
      <w:r w:rsidR="00606BE3">
        <w:rPr>
          <w:lang w:eastAsia="en-GB"/>
        </w:rPr>
        <w:t xml:space="preserve">the </w:t>
      </w:r>
      <w:r w:rsidR="00606BE3" w:rsidRPr="00FD657A">
        <w:rPr>
          <w:lang w:eastAsia="en-GB"/>
        </w:rPr>
        <w:t xml:space="preserve">complaint </w:t>
      </w:r>
      <w:r w:rsidR="00606BE3">
        <w:rPr>
          <w:lang w:eastAsia="en-GB"/>
        </w:rPr>
        <w:t xml:space="preserve">has been upheld. </w:t>
      </w:r>
    </w:p>
    <w:p w14:paraId="2BC05244" w14:textId="77777777" w:rsidR="00606BE3" w:rsidRDefault="00606BE3" w:rsidP="00126987">
      <w:pPr>
        <w:numPr>
          <w:ilvl w:val="0"/>
          <w:numId w:val="100"/>
        </w:numPr>
        <w:spacing w:after="0" w:line="240" w:lineRule="auto"/>
        <w:rPr>
          <w:lang w:eastAsia="en-GB"/>
        </w:rPr>
      </w:pPr>
      <w:r>
        <w:t xml:space="preserve">Summary Report - </w:t>
      </w:r>
      <w:r w:rsidRPr="00FD657A">
        <w:rPr>
          <w:lang w:eastAsia="en-GB"/>
        </w:rPr>
        <w:t>Excel spreadsheet</w:t>
      </w:r>
      <w:r>
        <w:rPr>
          <w:lang w:eastAsia="en-GB"/>
        </w:rPr>
        <w:t xml:space="preserve"> </w:t>
      </w:r>
    </w:p>
    <w:p w14:paraId="0C20B454" w14:textId="77777777" w:rsidR="00606BE3" w:rsidRDefault="00606BE3" w:rsidP="00126987">
      <w:pPr>
        <w:numPr>
          <w:ilvl w:val="0"/>
          <w:numId w:val="100"/>
        </w:numPr>
        <w:spacing w:after="0" w:line="240" w:lineRule="auto"/>
        <w:rPr>
          <w:lang w:eastAsia="en-GB"/>
        </w:rPr>
      </w:pPr>
      <w:r w:rsidRPr="00FD657A">
        <w:rPr>
          <w:lang w:eastAsia="en-GB"/>
        </w:rPr>
        <w:t>date</w:t>
      </w:r>
      <w:r>
        <w:rPr>
          <w:lang w:eastAsia="en-GB"/>
        </w:rPr>
        <w:t xml:space="preserve"> of receipt</w:t>
      </w:r>
    </w:p>
    <w:p w14:paraId="5DB2B8C8" w14:textId="77777777" w:rsidR="00606BE3" w:rsidRDefault="00606BE3" w:rsidP="00126987">
      <w:pPr>
        <w:numPr>
          <w:ilvl w:val="0"/>
          <w:numId w:val="100"/>
        </w:numPr>
        <w:spacing w:after="0" w:line="240" w:lineRule="auto"/>
        <w:rPr>
          <w:lang w:eastAsia="en-GB"/>
        </w:rPr>
      </w:pPr>
      <w:r w:rsidRPr="00FD657A">
        <w:rPr>
          <w:lang w:eastAsia="en-GB"/>
        </w:rPr>
        <w:t>item reference</w:t>
      </w:r>
      <w:r>
        <w:rPr>
          <w:lang w:eastAsia="en-GB"/>
        </w:rPr>
        <w:t>/case identifier</w:t>
      </w:r>
    </w:p>
    <w:p w14:paraId="2C67A853" w14:textId="77777777" w:rsidR="00606BE3" w:rsidRDefault="00606BE3" w:rsidP="00126987">
      <w:pPr>
        <w:numPr>
          <w:ilvl w:val="0"/>
          <w:numId w:val="100"/>
        </w:numPr>
        <w:spacing w:after="0" w:line="240" w:lineRule="auto"/>
        <w:rPr>
          <w:lang w:eastAsia="en-GB"/>
        </w:rPr>
      </w:pPr>
      <w:r w:rsidRPr="00FD657A">
        <w:rPr>
          <w:lang w:eastAsia="en-GB"/>
        </w:rPr>
        <w:t>complaint type</w:t>
      </w:r>
    </w:p>
    <w:p w14:paraId="1FB13F90" w14:textId="77777777" w:rsidR="00606BE3" w:rsidRDefault="00606BE3" w:rsidP="00126987">
      <w:pPr>
        <w:numPr>
          <w:ilvl w:val="0"/>
          <w:numId w:val="100"/>
        </w:numPr>
        <w:spacing w:after="120" w:line="240" w:lineRule="auto"/>
        <w:rPr>
          <w:lang w:eastAsia="en-GB"/>
        </w:rPr>
      </w:pPr>
      <w:r>
        <w:rPr>
          <w:lang w:eastAsia="en-GB"/>
        </w:rPr>
        <w:t>action taken</w:t>
      </w:r>
    </w:p>
    <w:p w14:paraId="6DE02EC2" w14:textId="6FEEC666" w:rsidR="00606BE3" w:rsidRDefault="00426518" w:rsidP="00606BE3">
      <w:pPr>
        <w:rPr>
          <w:b/>
        </w:rPr>
      </w:pPr>
      <w:r>
        <w:rPr>
          <w:b/>
        </w:rPr>
        <w:t>L11</w:t>
      </w:r>
      <w:r>
        <w:rPr>
          <w:b/>
        </w:rPr>
        <w:tab/>
      </w:r>
      <w:r w:rsidR="00606BE3">
        <w:rPr>
          <w:b/>
        </w:rPr>
        <w:t>Individual resolution reports for each complaint:</w:t>
      </w:r>
    </w:p>
    <w:p w14:paraId="4C6EB233" w14:textId="3FA3B5E9" w:rsidR="00606BE3" w:rsidRDefault="00426518" w:rsidP="00606BE3">
      <w:pPr>
        <w:spacing w:after="120"/>
        <w:rPr>
          <w:b/>
        </w:rPr>
      </w:pPr>
      <w:r w:rsidRPr="00426518">
        <w:t>L11.1</w:t>
      </w:r>
      <w:r>
        <w:rPr>
          <w:b/>
        </w:rPr>
        <w:tab/>
      </w:r>
      <w:r w:rsidR="00606BE3" w:rsidRPr="00426518">
        <w:t>Summary Report</w:t>
      </w:r>
    </w:p>
    <w:p w14:paraId="4DB733C1" w14:textId="77777777" w:rsidR="00606BE3" w:rsidRDefault="00606BE3" w:rsidP="00126987">
      <w:pPr>
        <w:numPr>
          <w:ilvl w:val="0"/>
          <w:numId w:val="101"/>
        </w:numPr>
        <w:spacing w:after="0" w:line="240" w:lineRule="auto"/>
      </w:pPr>
      <w:r>
        <w:t xml:space="preserve">Case identifier </w:t>
      </w:r>
    </w:p>
    <w:p w14:paraId="08495C2B" w14:textId="77777777" w:rsidR="00606BE3" w:rsidRDefault="00606BE3" w:rsidP="00126987">
      <w:pPr>
        <w:numPr>
          <w:ilvl w:val="0"/>
          <w:numId w:val="101"/>
        </w:numPr>
        <w:spacing w:after="0" w:line="240" w:lineRule="auto"/>
      </w:pPr>
      <w:r>
        <w:t xml:space="preserve">Name </w:t>
      </w:r>
    </w:p>
    <w:p w14:paraId="01618410" w14:textId="77777777" w:rsidR="00606BE3" w:rsidRDefault="00606BE3" w:rsidP="00126987">
      <w:pPr>
        <w:numPr>
          <w:ilvl w:val="0"/>
          <w:numId w:val="101"/>
        </w:numPr>
        <w:spacing w:after="0" w:line="240" w:lineRule="auto"/>
      </w:pPr>
      <w:r>
        <w:t>Outline of complaint</w:t>
      </w:r>
    </w:p>
    <w:p w14:paraId="15141442" w14:textId="77777777" w:rsidR="00606BE3" w:rsidRDefault="00606BE3" w:rsidP="00126987">
      <w:pPr>
        <w:numPr>
          <w:ilvl w:val="0"/>
          <w:numId w:val="101"/>
        </w:numPr>
        <w:spacing w:after="0" w:line="240" w:lineRule="auto"/>
      </w:pPr>
      <w:r>
        <w:t xml:space="preserve">Action taken </w:t>
      </w:r>
    </w:p>
    <w:p w14:paraId="3E59F587" w14:textId="77777777" w:rsidR="00606BE3" w:rsidRDefault="00606BE3" w:rsidP="00126987">
      <w:pPr>
        <w:numPr>
          <w:ilvl w:val="0"/>
          <w:numId w:val="101"/>
        </w:numPr>
        <w:spacing w:after="120" w:line="240" w:lineRule="auto"/>
      </w:pPr>
      <w:r>
        <w:t>Outcome</w:t>
      </w:r>
    </w:p>
    <w:p w14:paraId="1C2D2150" w14:textId="77777777" w:rsidR="00606BE3" w:rsidRPr="00426518" w:rsidRDefault="00606BE3" w:rsidP="00426518">
      <w:pPr>
        <w:spacing w:after="120"/>
        <w:ind w:firstLine="720"/>
      </w:pPr>
      <w:r w:rsidRPr="00426518">
        <w:t>A nil return will be required weekly.</w:t>
      </w:r>
    </w:p>
    <w:p w14:paraId="0A63AD04" w14:textId="0CC85E49" w:rsidR="00606BE3" w:rsidRDefault="00426518" w:rsidP="00426518">
      <w:pPr>
        <w:ind w:left="720" w:hanging="720"/>
      </w:pPr>
      <w:r>
        <w:t>L11.2</w:t>
      </w:r>
      <w:r>
        <w:tab/>
      </w:r>
      <w:r w:rsidR="00606BE3" w:rsidRPr="00FD657A">
        <w:t>A copy of all correspondence regarding the complaint will be required by HMRC.</w:t>
      </w:r>
      <w:bookmarkStart w:id="319" w:name="_Toc194382748"/>
    </w:p>
    <w:p w14:paraId="2CF139B6" w14:textId="7DD5D53B" w:rsidR="00606BE3" w:rsidRPr="00BF29FF" w:rsidRDefault="00426518" w:rsidP="00606BE3">
      <w:pPr>
        <w:spacing w:after="120"/>
        <w:rPr>
          <w:b/>
          <w:color w:val="000000"/>
          <w:lang w:val="en"/>
        </w:rPr>
      </w:pPr>
      <w:r w:rsidRPr="00136E7D">
        <w:rPr>
          <w:b/>
          <w:color w:val="000000"/>
          <w:sz w:val="24"/>
          <w:lang w:val="en"/>
        </w:rPr>
        <w:t>L12</w:t>
      </w:r>
      <w:r w:rsidRPr="00136E7D">
        <w:rPr>
          <w:b/>
          <w:color w:val="000000"/>
          <w:sz w:val="24"/>
          <w:lang w:val="en"/>
        </w:rPr>
        <w:tab/>
      </w:r>
      <w:r w:rsidR="00606BE3" w:rsidRPr="00136E7D">
        <w:rPr>
          <w:b/>
          <w:color w:val="000000"/>
          <w:sz w:val="24"/>
          <w:lang w:val="en"/>
        </w:rPr>
        <w:t>File Retention</w:t>
      </w:r>
      <w:bookmarkEnd w:id="319"/>
    </w:p>
    <w:p w14:paraId="535B3DE0" w14:textId="675F3CAE" w:rsidR="00606BE3" w:rsidRPr="00426518" w:rsidRDefault="00426518" w:rsidP="00426518">
      <w:pPr>
        <w:pStyle w:val="NormalWeb"/>
        <w:spacing w:after="120" w:afterAutospacing="0"/>
        <w:ind w:left="720" w:hanging="720"/>
        <w:rPr>
          <w:rFonts w:ascii="Arial" w:hAnsi="Arial"/>
          <w:b/>
          <w:sz w:val="22"/>
        </w:rPr>
      </w:pPr>
      <w:r>
        <w:rPr>
          <w:rFonts w:ascii="Arial" w:eastAsia="MS Mincho" w:hAnsi="Arial"/>
          <w:sz w:val="22"/>
          <w:lang w:val="en"/>
        </w:rPr>
        <w:t>L12.1</w:t>
      </w:r>
      <w:r>
        <w:rPr>
          <w:rFonts w:ascii="Arial" w:eastAsia="MS Mincho" w:hAnsi="Arial"/>
          <w:sz w:val="22"/>
          <w:lang w:val="en"/>
        </w:rPr>
        <w:tab/>
      </w:r>
      <w:r w:rsidR="00606BE3" w:rsidRPr="00B66E8F">
        <w:rPr>
          <w:rFonts w:ascii="Arial" w:eastAsia="MS Mincho" w:hAnsi="Arial"/>
          <w:sz w:val="22"/>
          <w:lang w:val="en"/>
        </w:rPr>
        <w:t xml:space="preserve">The Contractor’s Customer Service Manager will be responsible for maintaining all clerical complaint documentation. Complaints data must be retained for 6 years from the date of last correspondence. </w:t>
      </w:r>
      <w:bookmarkStart w:id="320" w:name="_Toc194382750"/>
    </w:p>
    <w:p w14:paraId="6E619EC7" w14:textId="1CBF3218" w:rsidR="00606BE3" w:rsidRPr="00E550EA" w:rsidRDefault="00426518" w:rsidP="00606BE3">
      <w:pPr>
        <w:rPr>
          <w:b/>
          <w:color w:val="000000"/>
          <w:sz w:val="24"/>
          <w:lang w:val="en"/>
        </w:rPr>
      </w:pPr>
      <w:r>
        <w:rPr>
          <w:b/>
          <w:sz w:val="24"/>
          <w:lang w:val="en"/>
        </w:rPr>
        <w:t>L13</w:t>
      </w:r>
      <w:r>
        <w:rPr>
          <w:b/>
          <w:sz w:val="24"/>
          <w:lang w:val="en"/>
        </w:rPr>
        <w:tab/>
      </w:r>
      <w:r w:rsidR="00606BE3" w:rsidRPr="00E550EA">
        <w:rPr>
          <w:b/>
          <w:sz w:val="24"/>
          <w:lang w:val="en"/>
        </w:rPr>
        <w:t>Data Protection</w:t>
      </w:r>
      <w:bookmarkEnd w:id="320"/>
    </w:p>
    <w:p w14:paraId="3215216B" w14:textId="0D5B03FB" w:rsidR="00606BE3" w:rsidRDefault="00426518" w:rsidP="00426518">
      <w:pPr>
        <w:pStyle w:val="NormalWeb"/>
        <w:spacing w:after="120" w:afterAutospacing="0"/>
        <w:ind w:left="720" w:hanging="720"/>
        <w:rPr>
          <w:rFonts w:ascii="Arial" w:hAnsi="Arial"/>
          <w:color w:val="000000"/>
          <w:lang w:val="en"/>
        </w:rPr>
      </w:pPr>
      <w:r>
        <w:rPr>
          <w:rFonts w:ascii="Arial" w:eastAsia="MS Mincho" w:hAnsi="Arial" w:cs="Arial"/>
          <w:color w:val="000000"/>
          <w:sz w:val="22"/>
          <w:szCs w:val="22"/>
          <w:lang w:val="en" w:eastAsia="ja-JP"/>
        </w:rPr>
        <w:t>L13.1</w:t>
      </w:r>
      <w:r>
        <w:rPr>
          <w:rFonts w:ascii="Arial" w:eastAsia="MS Mincho" w:hAnsi="Arial" w:cs="Arial"/>
          <w:color w:val="000000"/>
          <w:sz w:val="22"/>
          <w:szCs w:val="22"/>
          <w:lang w:val="en" w:eastAsia="ja-JP"/>
        </w:rPr>
        <w:tab/>
      </w:r>
      <w:r w:rsidR="00606BE3" w:rsidRPr="006000D1">
        <w:rPr>
          <w:rFonts w:ascii="Arial" w:eastAsia="MS Mincho" w:hAnsi="Arial" w:cs="Arial"/>
          <w:color w:val="000000"/>
          <w:sz w:val="22"/>
          <w:szCs w:val="22"/>
          <w:lang w:val="en" w:eastAsia="ja-JP"/>
        </w:rPr>
        <w:t>Customers make complaints in writing and by telephone. When dealing with any customer it is important to be certain, before disclosing information or discussing details about a particular case that you are communicating with the customer or their appointed representative. Authority should be sought, where necessary, from the customer, before disclosure of any information</w:t>
      </w:r>
      <w:r w:rsidR="00606BE3">
        <w:rPr>
          <w:rFonts w:ascii="Arial" w:hAnsi="Arial"/>
          <w:color w:val="000000"/>
          <w:lang w:val="en"/>
        </w:rPr>
        <w:t xml:space="preserve">. </w:t>
      </w:r>
    </w:p>
    <w:p w14:paraId="6FAFD9B7" w14:textId="1F021E53" w:rsidR="00606BE3" w:rsidRPr="00E550EA" w:rsidRDefault="00426518" w:rsidP="00606BE3">
      <w:pPr>
        <w:rPr>
          <w:b/>
          <w:sz w:val="24"/>
        </w:rPr>
      </w:pPr>
      <w:bookmarkStart w:id="321" w:name="_Toc194382751"/>
      <w:r>
        <w:rPr>
          <w:b/>
          <w:sz w:val="24"/>
        </w:rPr>
        <w:t>L14</w:t>
      </w:r>
      <w:r>
        <w:rPr>
          <w:b/>
          <w:sz w:val="24"/>
        </w:rPr>
        <w:tab/>
      </w:r>
      <w:r w:rsidR="00606BE3" w:rsidRPr="00E550EA">
        <w:rPr>
          <w:b/>
          <w:sz w:val="24"/>
        </w:rPr>
        <w:t>Review Procedures</w:t>
      </w:r>
      <w:bookmarkEnd w:id="321"/>
    </w:p>
    <w:p w14:paraId="237569FF" w14:textId="04AD5BCC" w:rsidR="00E550EA" w:rsidRPr="006C2008" w:rsidRDefault="00426518" w:rsidP="006C2008">
      <w:pPr>
        <w:pStyle w:val="BodyText"/>
        <w:ind w:left="720" w:hanging="720"/>
        <w:rPr>
          <w:color w:val="000000"/>
          <w:lang w:val="en"/>
        </w:rPr>
      </w:pPr>
      <w:r>
        <w:rPr>
          <w:color w:val="000000"/>
          <w:lang w:val="en"/>
        </w:rPr>
        <w:t>L14.1</w:t>
      </w:r>
      <w:r>
        <w:rPr>
          <w:color w:val="000000"/>
          <w:lang w:val="en"/>
        </w:rPr>
        <w:tab/>
      </w:r>
      <w:r w:rsidR="00606BE3" w:rsidRPr="006000D1">
        <w:rPr>
          <w:color w:val="000000"/>
          <w:lang w:val="en"/>
        </w:rPr>
        <w:t xml:space="preserve">Complaints and the complaints procedure will be reviewed at the regular performance meetings; this will include a review of the most critical complaints and consideration given to </w:t>
      </w:r>
      <w:r w:rsidR="00136E7D">
        <w:rPr>
          <w:color w:val="000000"/>
          <w:lang w:val="en"/>
        </w:rPr>
        <w:t>whether escalation is required.</w:t>
      </w:r>
    </w:p>
    <w:sectPr w:rsidR="00E550EA" w:rsidRPr="006C2008" w:rsidSect="006B63D9">
      <w:footerReference w:type="default" r:id="rId14"/>
      <w:pgSz w:w="11906" w:h="16838"/>
      <w:pgMar w:top="1440" w:right="1797" w:bottom="1440" w:left="1797"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DB5EFF6" w14:textId="77777777" w:rsidR="00F76F40" w:rsidRDefault="00F76F40">
      <w:r>
        <w:separator/>
      </w:r>
    </w:p>
  </w:endnote>
  <w:endnote w:type="continuationSeparator" w:id="0">
    <w:p w14:paraId="4F7DD442" w14:textId="77777777" w:rsidR="00F76F40" w:rsidRDefault="00F76F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Arial (W1)">
    <w:panose1 w:val="00000000000000000000"/>
    <w:charset w:val="00"/>
    <w:family w:val="swiss"/>
    <w:notTrueType/>
    <w:pitch w:val="variable"/>
    <w:sig w:usb0="00000003" w:usb1="00000000" w:usb2="00000000" w:usb3="00000000" w:csb0="00000001" w:csb1="00000000"/>
  </w:font>
  <w:font w:name="MS Mincho">
    <w:altName w:val="MS Gothic"/>
    <w:panose1 w:val="02020609040205080304"/>
    <w:charset w:val="80"/>
    <w:family w:val="roman"/>
    <w:notTrueType/>
    <w:pitch w:val="fixed"/>
    <w:sig w:usb0="00000000" w:usb1="08070000" w:usb2="00000010" w:usb3="00000000" w:csb0="0002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Verdana">
    <w:panose1 w:val="020B0604030504040204"/>
    <w:charset w:val="00"/>
    <w:family w:val="swiss"/>
    <w:pitch w:val="variable"/>
    <w:sig w:usb0="A10006FF" w:usb1="4000205B" w:usb2="00000010" w:usb3="00000000" w:csb0="0000019F" w:csb1="00000000"/>
  </w:font>
  <w:font w:name="Helvetica">
    <w:panose1 w:val="020B0604020202020204"/>
    <w:charset w:val="00"/>
    <w:family w:val="swiss"/>
    <w:notTrueTyp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Look w:val="04A0" w:firstRow="1" w:lastRow="0" w:firstColumn="1" w:lastColumn="0" w:noHBand="0" w:noVBand="1"/>
    </w:tblPr>
    <w:tblGrid>
      <w:gridCol w:w="5345"/>
      <w:gridCol w:w="2967"/>
    </w:tblGrid>
    <w:tr w:rsidR="00F76F40" w:rsidRPr="005D7B4D" w14:paraId="1DE909CA" w14:textId="77777777" w:rsidTr="00841389">
      <w:tc>
        <w:tcPr>
          <w:tcW w:w="5495" w:type="dxa"/>
          <w:tcBorders>
            <w:top w:val="single" w:sz="4" w:space="0" w:color="auto"/>
          </w:tcBorders>
          <w:shd w:val="clear" w:color="auto" w:fill="auto"/>
        </w:tcPr>
        <w:p w14:paraId="10FE34B1" w14:textId="77777777" w:rsidR="00F76F40" w:rsidRPr="00841389" w:rsidRDefault="00F76F40" w:rsidP="001F5F92">
          <w:pPr>
            <w:pStyle w:val="Footer"/>
            <w:spacing w:after="0" w:line="240" w:lineRule="auto"/>
            <w:rPr>
              <w:sz w:val="16"/>
              <w:szCs w:val="16"/>
            </w:rPr>
          </w:pPr>
          <w:r w:rsidRPr="00841389">
            <w:rPr>
              <w:sz w:val="16"/>
              <w:szCs w:val="16"/>
            </w:rPr>
            <w:fldChar w:fldCharType="begin"/>
          </w:r>
          <w:r w:rsidRPr="00841389">
            <w:rPr>
              <w:sz w:val="16"/>
              <w:szCs w:val="16"/>
            </w:rPr>
            <w:instrText xml:space="preserve"> FILENAME  \* Lower  \* MERGEFORMAT </w:instrText>
          </w:r>
          <w:r w:rsidRPr="00841389">
            <w:rPr>
              <w:sz w:val="16"/>
              <w:szCs w:val="16"/>
            </w:rPr>
            <w:fldChar w:fldCharType="separate"/>
          </w:r>
          <w:r>
            <w:rPr>
              <w:noProof/>
              <w:sz w:val="16"/>
              <w:szCs w:val="16"/>
            </w:rPr>
            <w:t>161014 hmrc standard contract template v2.6.docx</w:t>
          </w:r>
          <w:r w:rsidRPr="00841389">
            <w:rPr>
              <w:sz w:val="16"/>
              <w:szCs w:val="16"/>
            </w:rPr>
            <w:fldChar w:fldCharType="end"/>
          </w:r>
        </w:p>
      </w:tc>
      <w:tc>
        <w:tcPr>
          <w:tcW w:w="3033" w:type="dxa"/>
          <w:tcBorders>
            <w:top w:val="single" w:sz="4" w:space="0" w:color="auto"/>
          </w:tcBorders>
          <w:shd w:val="clear" w:color="auto" w:fill="auto"/>
        </w:tcPr>
        <w:p w14:paraId="03383229" w14:textId="77777777" w:rsidR="00F76F40" w:rsidRPr="00841389" w:rsidRDefault="00F76F40" w:rsidP="00090AEE">
          <w:pPr>
            <w:pStyle w:val="Footer"/>
            <w:spacing w:after="0" w:line="240" w:lineRule="auto"/>
            <w:jc w:val="right"/>
            <w:rPr>
              <w:sz w:val="16"/>
              <w:szCs w:val="16"/>
            </w:rPr>
          </w:pPr>
          <w:r w:rsidRPr="00841389">
            <w:rPr>
              <w:sz w:val="16"/>
              <w:szCs w:val="16"/>
            </w:rPr>
            <w:t xml:space="preserve">Last updated: </w:t>
          </w:r>
          <w:r w:rsidRPr="00841389">
            <w:rPr>
              <w:sz w:val="16"/>
              <w:szCs w:val="16"/>
            </w:rPr>
            <w:fldChar w:fldCharType="begin"/>
          </w:r>
          <w:r w:rsidRPr="00841389">
            <w:rPr>
              <w:sz w:val="16"/>
              <w:szCs w:val="16"/>
            </w:rPr>
            <w:instrText xml:space="preserve"> SAVEDATE  \@ "dd/MM/yyyy"  \* MERGEFORMAT </w:instrText>
          </w:r>
          <w:r w:rsidRPr="00841389">
            <w:rPr>
              <w:sz w:val="16"/>
              <w:szCs w:val="16"/>
            </w:rPr>
            <w:fldChar w:fldCharType="separate"/>
          </w:r>
          <w:r w:rsidR="00CE157F">
            <w:rPr>
              <w:noProof/>
              <w:sz w:val="16"/>
              <w:szCs w:val="16"/>
            </w:rPr>
            <w:t>24/03/2017</w:t>
          </w:r>
          <w:r w:rsidRPr="00841389">
            <w:rPr>
              <w:sz w:val="16"/>
              <w:szCs w:val="16"/>
            </w:rPr>
            <w:fldChar w:fldCharType="end"/>
          </w:r>
        </w:p>
      </w:tc>
    </w:tr>
    <w:tr w:rsidR="00F76F40" w:rsidRPr="005D7B4D" w14:paraId="27D6FBD4" w14:textId="77777777" w:rsidTr="00841389">
      <w:tc>
        <w:tcPr>
          <w:tcW w:w="5495" w:type="dxa"/>
          <w:shd w:val="clear" w:color="auto" w:fill="auto"/>
        </w:tcPr>
        <w:p w14:paraId="10295B63" w14:textId="77777777" w:rsidR="00F76F40" w:rsidRPr="00841389" w:rsidRDefault="00F76F40" w:rsidP="00841389">
          <w:pPr>
            <w:pStyle w:val="Footer"/>
            <w:spacing w:after="0" w:line="240" w:lineRule="auto"/>
            <w:rPr>
              <w:sz w:val="16"/>
              <w:szCs w:val="16"/>
            </w:rPr>
          </w:pPr>
        </w:p>
      </w:tc>
      <w:tc>
        <w:tcPr>
          <w:tcW w:w="3033" w:type="dxa"/>
          <w:shd w:val="clear" w:color="auto" w:fill="auto"/>
        </w:tcPr>
        <w:p w14:paraId="1DA396A5" w14:textId="77777777" w:rsidR="00F76F40" w:rsidRPr="00841389" w:rsidRDefault="00F76F40" w:rsidP="00841389">
          <w:pPr>
            <w:pStyle w:val="Footer"/>
            <w:spacing w:after="0" w:line="240" w:lineRule="auto"/>
            <w:jc w:val="right"/>
            <w:rPr>
              <w:sz w:val="16"/>
              <w:szCs w:val="16"/>
            </w:rPr>
          </w:pPr>
          <w:r w:rsidRPr="00841389">
            <w:rPr>
              <w:sz w:val="16"/>
              <w:szCs w:val="16"/>
            </w:rPr>
            <w:t xml:space="preserve">Page </w:t>
          </w:r>
          <w:r w:rsidRPr="00841389">
            <w:rPr>
              <w:sz w:val="16"/>
              <w:szCs w:val="16"/>
            </w:rPr>
            <w:fldChar w:fldCharType="begin"/>
          </w:r>
          <w:r w:rsidRPr="00841389">
            <w:rPr>
              <w:sz w:val="16"/>
              <w:szCs w:val="16"/>
            </w:rPr>
            <w:instrText xml:space="preserve"> PAGE   \* MERGEFORMAT </w:instrText>
          </w:r>
          <w:r w:rsidRPr="00841389">
            <w:rPr>
              <w:sz w:val="16"/>
              <w:szCs w:val="16"/>
            </w:rPr>
            <w:fldChar w:fldCharType="separate"/>
          </w:r>
          <w:r w:rsidR="00CE157F">
            <w:rPr>
              <w:noProof/>
              <w:sz w:val="16"/>
              <w:szCs w:val="16"/>
            </w:rPr>
            <w:t>88</w:t>
          </w:r>
          <w:r w:rsidRPr="00841389">
            <w:rPr>
              <w:sz w:val="16"/>
              <w:szCs w:val="16"/>
            </w:rPr>
            <w:fldChar w:fldCharType="end"/>
          </w:r>
          <w:r w:rsidRPr="00841389">
            <w:rPr>
              <w:sz w:val="16"/>
              <w:szCs w:val="16"/>
            </w:rPr>
            <w:t xml:space="preserve"> of </w:t>
          </w:r>
          <w:r w:rsidRPr="00841389">
            <w:rPr>
              <w:sz w:val="16"/>
              <w:szCs w:val="16"/>
            </w:rPr>
            <w:fldChar w:fldCharType="begin"/>
          </w:r>
          <w:r w:rsidRPr="00841389">
            <w:rPr>
              <w:sz w:val="16"/>
              <w:szCs w:val="16"/>
            </w:rPr>
            <w:instrText xml:space="preserve"> NUMPAGES   \* MERGEFORMAT </w:instrText>
          </w:r>
          <w:r w:rsidRPr="00841389">
            <w:rPr>
              <w:sz w:val="16"/>
              <w:szCs w:val="16"/>
            </w:rPr>
            <w:fldChar w:fldCharType="separate"/>
          </w:r>
          <w:r w:rsidR="00CE157F">
            <w:rPr>
              <w:noProof/>
              <w:sz w:val="16"/>
              <w:szCs w:val="16"/>
            </w:rPr>
            <w:t>100</w:t>
          </w:r>
          <w:r w:rsidRPr="00841389">
            <w:rPr>
              <w:sz w:val="16"/>
              <w:szCs w:val="16"/>
            </w:rPr>
            <w:fldChar w:fldCharType="end"/>
          </w:r>
        </w:p>
      </w:tc>
    </w:tr>
  </w:tbl>
  <w:p w14:paraId="7D87BD38" w14:textId="77777777" w:rsidR="00F76F40" w:rsidRPr="00841389" w:rsidRDefault="00F76F40">
    <w:pPr>
      <w:pStyle w:val="Footer"/>
      <w:rPr>
        <w:sz w:val="2"/>
        <w:szCs w:val="2"/>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572D7F2" w14:textId="177E3436" w:rsidR="00B03B62" w:rsidRPr="001251C1" w:rsidRDefault="00B03B62" w:rsidP="00B85291">
    <w:pPr>
      <w:pStyle w:val="Footer"/>
      <w:jc w:val="right"/>
      <w:rPr>
        <w:sz w:val="20"/>
        <w:szCs w:val="20"/>
      </w:rPr>
    </w:pPr>
    <w:r>
      <w:rPr>
        <w:sz w:val="20"/>
        <w:szCs w:val="20"/>
      </w:rPr>
      <w:tab/>
    </w:r>
    <w:r>
      <w:rPr>
        <w:sz w:val="20"/>
        <w:szCs w:val="20"/>
      </w:rPr>
      <w:tab/>
    </w:r>
    <w:r w:rsidRPr="00990E87">
      <w:rPr>
        <w:sz w:val="20"/>
        <w:szCs w:val="20"/>
      </w:rPr>
      <w:t xml:space="preserve">Page </w:t>
    </w:r>
    <w:r w:rsidRPr="00990E87">
      <w:rPr>
        <w:sz w:val="20"/>
        <w:szCs w:val="20"/>
      </w:rPr>
      <w:fldChar w:fldCharType="begin"/>
    </w:r>
    <w:r w:rsidRPr="00990E87">
      <w:rPr>
        <w:sz w:val="20"/>
        <w:szCs w:val="20"/>
      </w:rPr>
      <w:instrText xml:space="preserve"> PAGE </w:instrText>
    </w:r>
    <w:r w:rsidRPr="00990E87">
      <w:rPr>
        <w:sz w:val="20"/>
        <w:szCs w:val="20"/>
      </w:rPr>
      <w:fldChar w:fldCharType="separate"/>
    </w:r>
    <w:r w:rsidR="00CE157F">
      <w:rPr>
        <w:noProof/>
        <w:sz w:val="20"/>
        <w:szCs w:val="20"/>
      </w:rPr>
      <w:t>92</w:t>
    </w:r>
    <w:r w:rsidRPr="00990E87">
      <w:rPr>
        <w:sz w:val="20"/>
        <w:szCs w:val="20"/>
      </w:rPr>
      <w:fldChar w:fldCharType="end"/>
    </w:r>
    <w:r w:rsidRPr="00990E87">
      <w:rPr>
        <w:sz w:val="20"/>
        <w:szCs w:val="20"/>
      </w:rPr>
      <w:t xml:space="preserve"> of </w:t>
    </w:r>
    <w:r w:rsidRPr="00990E87">
      <w:rPr>
        <w:sz w:val="20"/>
        <w:szCs w:val="20"/>
      </w:rPr>
      <w:fldChar w:fldCharType="begin"/>
    </w:r>
    <w:r w:rsidRPr="00990E87">
      <w:rPr>
        <w:sz w:val="20"/>
        <w:szCs w:val="20"/>
      </w:rPr>
      <w:instrText xml:space="preserve"> NUMPAGES </w:instrText>
    </w:r>
    <w:r w:rsidRPr="00990E87">
      <w:rPr>
        <w:sz w:val="20"/>
        <w:szCs w:val="20"/>
      </w:rPr>
      <w:fldChar w:fldCharType="separate"/>
    </w:r>
    <w:r w:rsidR="00CE157F">
      <w:rPr>
        <w:noProof/>
        <w:sz w:val="20"/>
        <w:szCs w:val="20"/>
      </w:rPr>
      <w:t>100</w:t>
    </w:r>
    <w:r w:rsidRPr="00990E87">
      <w:rPr>
        <w:sz w:val="20"/>
        <w:szCs w:val="20"/>
      </w:rPr>
      <w:fldChar w:fldCharType="end"/>
    </w:r>
    <w:r>
      <w:rPr>
        <w:sz w:val="20"/>
        <w:szCs w:val="20"/>
      </w:rPr>
      <w:tab/>
    </w:r>
    <w:r>
      <w:rPr>
        <w:sz w:val="20"/>
        <w:szCs w:val="20"/>
      </w:rPr>
      <w:tab/>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Look w:val="04A0" w:firstRow="1" w:lastRow="0" w:firstColumn="1" w:lastColumn="0" w:noHBand="0" w:noVBand="1"/>
    </w:tblPr>
    <w:tblGrid>
      <w:gridCol w:w="5344"/>
      <w:gridCol w:w="2968"/>
    </w:tblGrid>
    <w:tr w:rsidR="00F76F40" w:rsidRPr="005D7B4D" w14:paraId="342B9015" w14:textId="77777777" w:rsidTr="007E07A2">
      <w:tc>
        <w:tcPr>
          <w:tcW w:w="5495" w:type="dxa"/>
          <w:tcBorders>
            <w:top w:val="single" w:sz="4" w:space="0" w:color="auto"/>
          </w:tcBorders>
          <w:shd w:val="clear" w:color="auto" w:fill="auto"/>
        </w:tcPr>
        <w:p w14:paraId="54CC9572" w14:textId="77777777" w:rsidR="00F76F40" w:rsidRPr="00841389" w:rsidRDefault="00F76F40" w:rsidP="00543836">
          <w:pPr>
            <w:pStyle w:val="Footer"/>
            <w:spacing w:after="0" w:line="240" w:lineRule="auto"/>
            <w:rPr>
              <w:sz w:val="16"/>
              <w:szCs w:val="16"/>
            </w:rPr>
          </w:pPr>
          <w:r w:rsidRPr="00841389">
            <w:rPr>
              <w:sz w:val="16"/>
              <w:szCs w:val="16"/>
            </w:rPr>
            <w:fldChar w:fldCharType="begin"/>
          </w:r>
          <w:r w:rsidRPr="00841389">
            <w:rPr>
              <w:sz w:val="16"/>
              <w:szCs w:val="16"/>
            </w:rPr>
            <w:instrText xml:space="preserve"> FILENAME  \* Lower  \* MERGEFORMAT </w:instrText>
          </w:r>
          <w:r w:rsidRPr="00841389">
            <w:rPr>
              <w:sz w:val="16"/>
              <w:szCs w:val="16"/>
            </w:rPr>
            <w:fldChar w:fldCharType="separate"/>
          </w:r>
          <w:r>
            <w:rPr>
              <w:noProof/>
              <w:sz w:val="16"/>
              <w:szCs w:val="16"/>
            </w:rPr>
            <w:t>160331 hmrc standard contract template doc v2.6 14 10 2016</w:t>
          </w:r>
          <w:r w:rsidRPr="00841389">
            <w:rPr>
              <w:sz w:val="16"/>
              <w:szCs w:val="16"/>
            </w:rPr>
            <w:fldChar w:fldCharType="end"/>
          </w:r>
        </w:p>
      </w:tc>
      <w:tc>
        <w:tcPr>
          <w:tcW w:w="3033" w:type="dxa"/>
          <w:tcBorders>
            <w:top w:val="single" w:sz="4" w:space="0" w:color="auto"/>
          </w:tcBorders>
          <w:shd w:val="clear" w:color="auto" w:fill="auto"/>
        </w:tcPr>
        <w:p w14:paraId="478E2B9A" w14:textId="77777777" w:rsidR="00F76F40" w:rsidRPr="00841389" w:rsidRDefault="00F76F40" w:rsidP="00543836">
          <w:pPr>
            <w:pStyle w:val="Footer"/>
            <w:spacing w:after="0" w:line="240" w:lineRule="auto"/>
            <w:jc w:val="right"/>
            <w:rPr>
              <w:sz w:val="16"/>
              <w:szCs w:val="16"/>
            </w:rPr>
          </w:pPr>
          <w:r w:rsidRPr="00841389">
            <w:rPr>
              <w:sz w:val="16"/>
              <w:szCs w:val="16"/>
            </w:rPr>
            <w:t xml:space="preserve">Last updated: </w:t>
          </w:r>
          <w:r w:rsidRPr="00841389">
            <w:rPr>
              <w:sz w:val="16"/>
              <w:szCs w:val="16"/>
            </w:rPr>
            <w:fldChar w:fldCharType="begin"/>
          </w:r>
          <w:r w:rsidRPr="00841389">
            <w:rPr>
              <w:sz w:val="16"/>
              <w:szCs w:val="16"/>
            </w:rPr>
            <w:instrText xml:space="preserve"> SAVEDATE  \@ "dd/MM/yyyy"  \* MERGEFORMAT </w:instrText>
          </w:r>
          <w:r w:rsidRPr="00841389">
            <w:rPr>
              <w:sz w:val="16"/>
              <w:szCs w:val="16"/>
            </w:rPr>
            <w:fldChar w:fldCharType="separate"/>
          </w:r>
          <w:r w:rsidR="00CE157F">
            <w:rPr>
              <w:noProof/>
              <w:sz w:val="16"/>
              <w:szCs w:val="16"/>
            </w:rPr>
            <w:t>24/03/2017</w:t>
          </w:r>
          <w:r w:rsidRPr="00841389">
            <w:rPr>
              <w:sz w:val="16"/>
              <w:szCs w:val="16"/>
            </w:rPr>
            <w:fldChar w:fldCharType="end"/>
          </w:r>
        </w:p>
      </w:tc>
    </w:tr>
    <w:tr w:rsidR="00F76F40" w:rsidRPr="005D7B4D" w14:paraId="67CCCC72" w14:textId="77777777" w:rsidTr="007E07A2">
      <w:tc>
        <w:tcPr>
          <w:tcW w:w="5495" w:type="dxa"/>
          <w:shd w:val="clear" w:color="auto" w:fill="auto"/>
        </w:tcPr>
        <w:p w14:paraId="06434701" w14:textId="77777777" w:rsidR="00F76F40" w:rsidRPr="00841389" w:rsidRDefault="00F76F40" w:rsidP="00543836">
          <w:pPr>
            <w:pStyle w:val="Footer"/>
            <w:spacing w:after="0" w:line="240" w:lineRule="auto"/>
            <w:rPr>
              <w:sz w:val="16"/>
              <w:szCs w:val="16"/>
            </w:rPr>
          </w:pPr>
        </w:p>
      </w:tc>
      <w:tc>
        <w:tcPr>
          <w:tcW w:w="3033" w:type="dxa"/>
          <w:shd w:val="clear" w:color="auto" w:fill="auto"/>
        </w:tcPr>
        <w:p w14:paraId="5E07AEE1" w14:textId="77777777" w:rsidR="00F76F40" w:rsidRPr="00841389" w:rsidRDefault="00F76F40" w:rsidP="00543836">
          <w:pPr>
            <w:pStyle w:val="Footer"/>
            <w:spacing w:after="0" w:line="240" w:lineRule="auto"/>
            <w:jc w:val="right"/>
            <w:rPr>
              <w:sz w:val="16"/>
              <w:szCs w:val="16"/>
            </w:rPr>
          </w:pPr>
          <w:r w:rsidRPr="00841389">
            <w:rPr>
              <w:sz w:val="16"/>
              <w:szCs w:val="16"/>
            </w:rPr>
            <w:t xml:space="preserve">Page </w:t>
          </w:r>
          <w:r w:rsidRPr="00841389">
            <w:rPr>
              <w:sz w:val="16"/>
              <w:szCs w:val="16"/>
            </w:rPr>
            <w:fldChar w:fldCharType="begin"/>
          </w:r>
          <w:r w:rsidRPr="00841389">
            <w:rPr>
              <w:sz w:val="16"/>
              <w:szCs w:val="16"/>
            </w:rPr>
            <w:instrText xml:space="preserve"> PAGE   \* MERGEFORMAT </w:instrText>
          </w:r>
          <w:r w:rsidRPr="00841389">
            <w:rPr>
              <w:sz w:val="16"/>
              <w:szCs w:val="16"/>
            </w:rPr>
            <w:fldChar w:fldCharType="separate"/>
          </w:r>
          <w:r w:rsidR="00CE157F">
            <w:rPr>
              <w:noProof/>
              <w:sz w:val="16"/>
              <w:szCs w:val="16"/>
            </w:rPr>
            <w:t>100</w:t>
          </w:r>
          <w:r w:rsidRPr="00841389">
            <w:rPr>
              <w:sz w:val="16"/>
              <w:szCs w:val="16"/>
            </w:rPr>
            <w:fldChar w:fldCharType="end"/>
          </w:r>
          <w:r w:rsidRPr="00841389">
            <w:rPr>
              <w:sz w:val="16"/>
              <w:szCs w:val="16"/>
            </w:rPr>
            <w:t xml:space="preserve"> of </w:t>
          </w:r>
          <w:r w:rsidRPr="00841389">
            <w:rPr>
              <w:sz w:val="16"/>
              <w:szCs w:val="16"/>
            </w:rPr>
            <w:fldChar w:fldCharType="begin"/>
          </w:r>
          <w:r w:rsidRPr="00841389">
            <w:rPr>
              <w:sz w:val="16"/>
              <w:szCs w:val="16"/>
            </w:rPr>
            <w:instrText xml:space="preserve"> NUMPAGES   \* MERGEFORMAT </w:instrText>
          </w:r>
          <w:r w:rsidRPr="00841389">
            <w:rPr>
              <w:sz w:val="16"/>
              <w:szCs w:val="16"/>
            </w:rPr>
            <w:fldChar w:fldCharType="separate"/>
          </w:r>
          <w:r w:rsidR="00CE157F">
            <w:rPr>
              <w:noProof/>
              <w:sz w:val="16"/>
              <w:szCs w:val="16"/>
            </w:rPr>
            <w:t>100</w:t>
          </w:r>
          <w:r w:rsidRPr="00841389">
            <w:rPr>
              <w:sz w:val="16"/>
              <w:szCs w:val="16"/>
            </w:rPr>
            <w:fldChar w:fldCharType="end"/>
          </w:r>
        </w:p>
      </w:tc>
    </w:tr>
  </w:tbl>
  <w:p w14:paraId="36CC2208" w14:textId="77777777" w:rsidR="00F76F40" w:rsidRDefault="00F76F40">
    <w:pPr>
      <w:pStyle w:val="Footer"/>
      <w:rPr>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2DC49B3" w14:textId="77777777" w:rsidR="00F76F40" w:rsidRDefault="00F76F40">
      <w:r>
        <w:separator/>
      </w:r>
    </w:p>
  </w:footnote>
  <w:footnote w:type="continuationSeparator" w:id="0">
    <w:p w14:paraId="510E84F2" w14:textId="77777777" w:rsidR="00F76F40" w:rsidRDefault="00F76F4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C8175C"/>
    <w:multiLevelType w:val="hybridMultilevel"/>
    <w:tmpl w:val="B6DC8EC4"/>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2BA3E73"/>
    <w:multiLevelType w:val="hybridMultilevel"/>
    <w:tmpl w:val="223223E6"/>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44B7190"/>
    <w:multiLevelType w:val="hybridMultilevel"/>
    <w:tmpl w:val="FA2ACC9E"/>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50D73A8"/>
    <w:multiLevelType w:val="hybridMultilevel"/>
    <w:tmpl w:val="69428266"/>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5250222"/>
    <w:multiLevelType w:val="hybridMultilevel"/>
    <w:tmpl w:val="17B02186"/>
    <w:lvl w:ilvl="0" w:tplc="08090017">
      <w:start w:val="1"/>
      <w:numFmt w:val="lowerLetter"/>
      <w:lvlText w:val="%1)"/>
      <w:lvlJc w:val="left"/>
      <w:pPr>
        <w:tabs>
          <w:tab w:val="num" w:pos="1440"/>
        </w:tabs>
        <w:ind w:left="1440" w:hanging="360"/>
      </w:pPr>
      <w:rPr>
        <w:rFonts w:hint="default"/>
      </w:rPr>
    </w:lvl>
    <w:lvl w:ilvl="1" w:tplc="FFFFFFFF" w:tentative="1">
      <w:start w:val="1"/>
      <w:numFmt w:val="bullet"/>
      <w:lvlText w:val="o"/>
      <w:lvlJc w:val="left"/>
      <w:pPr>
        <w:tabs>
          <w:tab w:val="num" w:pos="2160"/>
        </w:tabs>
        <w:ind w:left="2160" w:hanging="360"/>
      </w:pPr>
      <w:rPr>
        <w:rFonts w:ascii="Courier New" w:hAnsi="Courier New" w:cs="Courier New" w:hint="default"/>
      </w:rPr>
    </w:lvl>
    <w:lvl w:ilvl="2" w:tplc="FFFFFFFF" w:tentative="1">
      <w:start w:val="1"/>
      <w:numFmt w:val="bullet"/>
      <w:lvlText w:val=""/>
      <w:lvlJc w:val="left"/>
      <w:pPr>
        <w:tabs>
          <w:tab w:val="num" w:pos="2880"/>
        </w:tabs>
        <w:ind w:left="2880" w:hanging="360"/>
      </w:pPr>
      <w:rPr>
        <w:rFonts w:ascii="Wingdings" w:hAnsi="Wingdings" w:hint="default"/>
      </w:rPr>
    </w:lvl>
    <w:lvl w:ilvl="3" w:tplc="FFFFFFFF" w:tentative="1">
      <w:start w:val="1"/>
      <w:numFmt w:val="bullet"/>
      <w:lvlText w:val=""/>
      <w:lvlJc w:val="left"/>
      <w:pPr>
        <w:tabs>
          <w:tab w:val="num" w:pos="3600"/>
        </w:tabs>
        <w:ind w:left="3600" w:hanging="360"/>
      </w:pPr>
      <w:rPr>
        <w:rFonts w:ascii="Symbol" w:hAnsi="Symbol" w:hint="default"/>
      </w:rPr>
    </w:lvl>
    <w:lvl w:ilvl="4" w:tplc="FFFFFFFF" w:tentative="1">
      <w:start w:val="1"/>
      <w:numFmt w:val="bullet"/>
      <w:lvlText w:val="o"/>
      <w:lvlJc w:val="left"/>
      <w:pPr>
        <w:tabs>
          <w:tab w:val="num" w:pos="4320"/>
        </w:tabs>
        <w:ind w:left="4320" w:hanging="360"/>
      </w:pPr>
      <w:rPr>
        <w:rFonts w:ascii="Courier New" w:hAnsi="Courier New" w:cs="Courier New" w:hint="default"/>
      </w:rPr>
    </w:lvl>
    <w:lvl w:ilvl="5" w:tplc="FFFFFFFF" w:tentative="1">
      <w:start w:val="1"/>
      <w:numFmt w:val="bullet"/>
      <w:lvlText w:val=""/>
      <w:lvlJc w:val="left"/>
      <w:pPr>
        <w:tabs>
          <w:tab w:val="num" w:pos="5040"/>
        </w:tabs>
        <w:ind w:left="5040" w:hanging="360"/>
      </w:pPr>
      <w:rPr>
        <w:rFonts w:ascii="Wingdings" w:hAnsi="Wingdings" w:hint="default"/>
      </w:rPr>
    </w:lvl>
    <w:lvl w:ilvl="6" w:tplc="FFFFFFFF" w:tentative="1">
      <w:start w:val="1"/>
      <w:numFmt w:val="bullet"/>
      <w:lvlText w:val=""/>
      <w:lvlJc w:val="left"/>
      <w:pPr>
        <w:tabs>
          <w:tab w:val="num" w:pos="5760"/>
        </w:tabs>
        <w:ind w:left="5760" w:hanging="360"/>
      </w:pPr>
      <w:rPr>
        <w:rFonts w:ascii="Symbol" w:hAnsi="Symbol" w:hint="default"/>
      </w:rPr>
    </w:lvl>
    <w:lvl w:ilvl="7" w:tplc="FFFFFFFF" w:tentative="1">
      <w:start w:val="1"/>
      <w:numFmt w:val="bullet"/>
      <w:lvlText w:val="o"/>
      <w:lvlJc w:val="left"/>
      <w:pPr>
        <w:tabs>
          <w:tab w:val="num" w:pos="6480"/>
        </w:tabs>
        <w:ind w:left="6480" w:hanging="360"/>
      </w:pPr>
      <w:rPr>
        <w:rFonts w:ascii="Courier New" w:hAnsi="Courier New" w:cs="Courier New" w:hint="default"/>
      </w:rPr>
    </w:lvl>
    <w:lvl w:ilvl="8" w:tplc="FFFFFFFF" w:tentative="1">
      <w:start w:val="1"/>
      <w:numFmt w:val="bullet"/>
      <w:lvlText w:val=""/>
      <w:lvlJc w:val="left"/>
      <w:pPr>
        <w:tabs>
          <w:tab w:val="num" w:pos="7200"/>
        </w:tabs>
        <w:ind w:left="7200" w:hanging="360"/>
      </w:pPr>
      <w:rPr>
        <w:rFonts w:ascii="Wingdings" w:hAnsi="Wingdings" w:hint="default"/>
      </w:rPr>
    </w:lvl>
  </w:abstractNum>
  <w:abstractNum w:abstractNumId="5" w15:restartNumberingAfterBreak="0">
    <w:nsid w:val="052C193A"/>
    <w:multiLevelType w:val="hybridMultilevel"/>
    <w:tmpl w:val="BA08553C"/>
    <w:lvl w:ilvl="0" w:tplc="08090017">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6" w15:restartNumberingAfterBreak="0">
    <w:nsid w:val="058F7440"/>
    <w:multiLevelType w:val="hybridMultilevel"/>
    <w:tmpl w:val="F63CFCBE"/>
    <w:lvl w:ilvl="0" w:tplc="08090017">
      <w:start w:val="1"/>
      <w:numFmt w:val="lowerLetter"/>
      <w:lvlText w:val="%1)"/>
      <w:lvlJc w:val="left"/>
      <w:pPr>
        <w:ind w:left="1514" w:hanging="360"/>
      </w:pPr>
    </w:lvl>
    <w:lvl w:ilvl="1" w:tplc="08090019" w:tentative="1">
      <w:start w:val="1"/>
      <w:numFmt w:val="lowerLetter"/>
      <w:lvlText w:val="%2."/>
      <w:lvlJc w:val="left"/>
      <w:pPr>
        <w:ind w:left="2234" w:hanging="360"/>
      </w:pPr>
    </w:lvl>
    <w:lvl w:ilvl="2" w:tplc="0809001B" w:tentative="1">
      <w:start w:val="1"/>
      <w:numFmt w:val="lowerRoman"/>
      <w:lvlText w:val="%3."/>
      <w:lvlJc w:val="right"/>
      <w:pPr>
        <w:ind w:left="2954" w:hanging="180"/>
      </w:pPr>
    </w:lvl>
    <w:lvl w:ilvl="3" w:tplc="0809000F" w:tentative="1">
      <w:start w:val="1"/>
      <w:numFmt w:val="decimal"/>
      <w:lvlText w:val="%4."/>
      <w:lvlJc w:val="left"/>
      <w:pPr>
        <w:ind w:left="3674" w:hanging="360"/>
      </w:pPr>
    </w:lvl>
    <w:lvl w:ilvl="4" w:tplc="08090019" w:tentative="1">
      <w:start w:val="1"/>
      <w:numFmt w:val="lowerLetter"/>
      <w:lvlText w:val="%5."/>
      <w:lvlJc w:val="left"/>
      <w:pPr>
        <w:ind w:left="4394" w:hanging="360"/>
      </w:pPr>
    </w:lvl>
    <w:lvl w:ilvl="5" w:tplc="0809001B" w:tentative="1">
      <w:start w:val="1"/>
      <w:numFmt w:val="lowerRoman"/>
      <w:lvlText w:val="%6."/>
      <w:lvlJc w:val="right"/>
      <w:pPr>
        <w:ind w:left="5114" w:hanging="180"/>
      </w:pPr>
    </w:lvl>
    <w:lvl w:ilvl="6" w:tplc="0809000F" w:tentative="1">
      <w:start w:val="1"/>
      <w:numFmt w:val="decimal"/>
      <w:lvlText w:val="%7."/>
      <w:lvlJc w:val="left"/>
      <w:pPr>
        <w:ind w:left="5834" w:hanging="360"/>
      </w:pPr>
    </w:lvl>
    <w:lvl w:ilvl="7" w:tplc="08090019" w:tentative="1">
      <w:start w:val="1"/>
      <w:numFmt w:val="lowerLetter"/>
      <w:lvlText w:val="%8."/>
      <w:lvlJc w:val="left"/>
      <w:pPr>
        <w:ind w:left="6554" w:hanging="360"/>
      </w:pPr>
    </w:lvl>
    <w:lvl w:ilvl="8" w:tplc="0809001B" w:tentative="1">
      <w:start w:val="1"/>
      <w:numFmt w:val="lowerRoman"/>
      <w:lvlText w:val="%9."/>
      <w:lvlJc w:val="right"/>
      <w:pPr>
        <w:ind w:left="7274" w:hanging="180"/>
      </w:pPr>
    </w:lvl>
  </w:abstractNum>
  <w:abstractNum w:abstractNumId="7" w15:restartNumberingAfterBreak="0">
    <w:nsid w:val="06C314DD"/>
    <w:multiLevelType w:val="hybridMultilevel"/>
    <w:tmpl w:val="3682911C"/>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06F400E3"/>
    <w:multiLevelType w:val="hybridMultilevel"/>
    <w:tmpl w:val="69988D34"/>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070D2A1B"/>
    <w:multiLevelType w:val="hybridMultilevel"/>
    <w:tmpl w:val="2C56354E"/>
    <w:lvl w:ilvl="0" w:tplc="08090017">
      <w:start w:val="1"/>
      <w:numFmt w:val="lowerLetter"/>
      <w:lvlText w:val="%1)"/>
      <w:lvlJc w:val="left"/>
      <w:pPr>
        <w:ind w:left="1077" w:hanging="360"/>
      </w:pPr>
    </w:lvl>
    <w:lvl w:ilvl="1" w:tplc="6C3A8E12">
      <w:start w:val="1"/>
      <w:numFmt w:val="lowerLetter"/>
      <w:lvlText w:val="%2)"/>
      <w:lvlJc w:val="left"/>
      <w:pPr>
        <w:ind w:left="1797" w:hanging="360"/>
      </w:pPr>
      <w:rPr>
        <w:b w:val="0"/>
        <w:sz w:val="22"/>
        <w:szCs w:val="22"/>
      </w:rPr>
    </w:lvl>
    <w:lvl w:ilvl="2" w:tplc="D8E44B4A">
      <w:start w:val="1"/>
      <w:numFmt w:val="lowerLetter"/>
      <w:lvlText w:val="%3)"/>
      <w:lvlJc w:val="left"/>
      <w:pPr>
        <w:ind w:left="3057" w:hanging="720"/>
      </w:pPr>
      <w:rPr>
        <w:rFonts w:hint="default"/>
        <w:b w:val="0"/>
      </w:rPr>
    </w:lvl>
    <w:lvl w:ilvl="3" w:tplc="0809000F" w:tentative="1">
      <w:start w:val="1"/>
      <w:numFmt w:val="decimal"/>
      <w:lvlText w:val="%4."/>
      <w:lvlJc w:val="left"/>
      <w:pPr>
        <w:ind w:left="3237" w:hanging="360"/>
      </w:pPr>
    </w:lvl>
    <w:lvl w:ilvl="4" w:tplc="08090019" w:tentative="1">
      <w:start w:val="1"/>
      <w:numFmt w:val="lowerLetter"/>
      <w:lvlText w:val="%5."/>
      <w:lvlJc w:val="left"/>
      <w:pPr>
        <w:ind w:left="3957" w:hanging="360"/>
      </w:pPr>
    </w:lvl>
    <w:lvl w:ilvl="5" w:tplc="0809001B" w:tentative="1">
      <w:start w:val="1"/>
      <w:numFmt w:val="lowerRoman"/>
      <w:lvlText w:val="%6."/>
      <w:lvlJc w:val="right"/>
      <w:pPr>
        <w:ind w:left="4677" w:hanging="180"/>
      </w:pPr>
    </w:lvl>
    <w:lvl w:ilvl="6" w:tplc="0809000F" w:tentative="1">
      <w:start w:val="1"/>
      <w:numFmt w:val="decimal"/>
      <w:lvlText w:val="%7."/>
      <w:lvlJc w:val="left"/>
      <w:pPr>
        <w:ind w:left="5397" w:hanging="360"/>
      </w:pPr>
    </w:lvl>
    <w:lvl w:ilvl="7" w:tplc="08090019" w:tentative="1">
      <w:start w:val="1"/>
      <w:numFmt w:val="lowerLetter"/>
      <w:lvlText w:val="%8."/>
      <w:lvlJc w:val="left"/>
      <w:pPr>
        <w:ind w:left="6117" w:hanging="360"/>
      </w:pPr>
    </w:lvl>
    <w:lvl w:ilvl="8" w:tplc="0809001B" w:tentative="1">
      <w:start w:val="1"/>
      <w:numFmt w:val="lowerRoman"/>
      <w:lvlText w:val="%9."/>
      <w:lvlJc w:val="right"/>
      <w:pPr>
        <w:ind w:left="6837" w:hanging="180"/>
      </w:pPr>
    </w:lvl>
  </w:abstractNum>
  <w:abstractNum w:abstractNumId="10" w15:restartNumberingAfterBreak="0">
    <w:nsid w:val="08432DC3"/>
    <w:multiLevelType w:val="hybridMultilevel"/>
    <w:tmpl w:val="AB64CA8A"/>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094D72EF"/>
    <w:multiLevelType w:val="hybridMultilevel"/>
    <w:tmpl w:val="0FD823A4"/>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0A7739A9"/>
    <w:multiLevelType w:val="hybridMultilevel"/>
    <w:tmpl w:val="96C0DE28"/>
    <w:lvl w:ilvl="0" w:tplc="08090017">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3" w15:restartNumberingAfterBreak="0">
    <w:nsid w:val="0ABE52D3"/>
    <w:multiLevelType w:val="multilevel"/>
    <w:tmpl w:val="6082F3BE"/>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4" w15:restartNumberingAfterBreak="0">
    <w:nsid w:val="0DFC3FFC"/>
    <w:multiLevelType w:val="hybridMultilevel"/>
    <w:tmpl w:val="F200A0F4"/>
    <w:lvl w:ilvl="0" w:tplc="FFFFFFFF">
      <w:start w:val="1"/>
      <w:numFmt w:val="bullet"/>
      <w:lvlText w:val=""/>
      <w:lvlJc w:val="left"/>
      <w:pPr>
        <w:tabs>
          <w:tab w:val="num" w:pos="1500"/>
        </w:tabs>
        <w:ind w:left="1500" w:hanging="360"/>
      </w:pPr>
      <w:rPr>
        <w:rFonts w:ascii="Symbol" w:hAnsi="Symbol" w:hint="default"/>
        <w:b w:val="0"/>
        <w:i w:val="0"/>
        <w:sz w:val="20"/>
        <w:szCs w:val="20"/>
      </w:rPr>
    </w:lvl>
    <w:lvl w:ilvl="1" w:tplc="FFFFFFFF" w:tentative="1">
      <w:start w:val="1"/>
      <w:numFmt w:val="bullet"/>
      <w:lvlText w:val="o"/>
      <w:lvlJc w:val="left"/>
      <w:pPr>
        <w:tabs>
          <w:tab w:val="num" w:pos="2220"/>
        </w:tabs>
        <w:ind w:left="2220" w:hanging="360"/>
      </w:pPr>
      <w:rPr>
        <w:rFonts w:ascii="Courier New" w:hAnsi="Courier New" w:cs="Courier New" w:hint="default"/>
      </w:rPr>
    </w:lvl>
    <w:lvl w:ilvl="2" w:tplc="FFFFFFFF" w:tentative="1">
      <w:start w:val="1"/>
      <w:numFmt w:val="bullet"/>
      <w:lvlText w:val=""/>
      <w:lvlJc w:val="left"/>
      <w:pPr>
        <w:tabs>
          <w:tab w:val="num" w:pos="2940"/>
        </w:tabs>
        <w:ind w:left="2940" w:hanging="360"/>
      </w:pPr>
      <w:rPr>
        <w:rFonts w:ascii="Wingdings" w:hAnsi="Wingdings" w:hint="default"/>
      </w:rPr>
    </w:lvl>
    <w:lvl w:ilvl="3" w:tplc="FFFFFFFF" w:tentative="1">
      <w:start w:val="1"/>
      <w:numFmt w:val="bullet"/>
      <w:lvlText w:val=""/>
      <w:lvlJc w:val="left"/>
      <w:pPr>
        <w:tabs>
          <w:tab w:val="num" w:pos="3660"/>
        </w:tabs>
        <w:ind w:left="3660" w:hanging="360"/>
      </w:pPr>
      <w:rPr>
        <w:rFonts w:ascii="Symbol" w:hAnsi="Symbol" w:hint="default"/>
      </w:rPr>
    </w:lvl>
    <w:lvl w:ilvl="4" w:tplc="FFFFFFFF" w:tentative="1">
      <w:start w:val="1"/>
      <w:numFmt w:val="bullet"/>
      <w:lvlText w:val="o"/>
      <w:lvlJc w:val="left"/>
      <w:pPr>
        <w:tabs>
          <w:tab w:val="num" w:pos="4380"/>
        </w:tabs>
        <w:ind w:left="4380" w:hanging="360"/>
      </w:pPr>
      <w:rPr>
        <w:rFonts w:ascii="Courier New" w:hAnsi="Courier New" w:cs="Courier New" w:hint="default"/>
      </w:rPr>
    </w:lvl>
    <w:lvl w:ilvl="5" w:tplc="FFFFFFFF" w:tentative="1">
      <w:start w:val="1"/>
      <w:numFmt w:val="bullet"/>
      <w:lvlText w:val=""/>
      <w:lvlJc w:val="left"/>
      <w:pPr>
        <w:tabs>
          <w:tab w:val="num" w:pos="5100"/>
        </w:tabs>
        <w:ind w:left="5100" w:hanging="360"/>
      </w:pPr>
      <w:rPr>
        <w:rFonts w:ascii="Wingdings" w:hAnsi="Wingdings" w:hint="default"/>
      </w:rPr>
    </w:lvl>
    <w:lvl w:ilvl="6" w:tplc="FFFFFFFF" w:tentative="1">
      <w:start w:val="1"/>
      <w:numFmt w:val="bullet"/>
      <w:lvlText w:val=""/>
      <w:lvlJc w:val="left"/>
      <w:pPr>
        <w:tabs>
          <w:tab w:val="num" w:pos="5820"/>
        </w:tabs>
        <w:ind w:left="5820" w:hanging="360"/>
      </w:pPr>
      <w:rPr>
        <w:rFonts w:ascii="Symbol" w:hAnsi="Symbol" w:hint="default"/>
      </w:rPr>
    </w:lvl>
    <w:lvl w:ilvl="7" w:tplc="FFFFFFFF" w:tentative="1">
      <w:start w:val="1"/>
      <w:numFmt w:val="bullet"/>
      <w:lvlText w:val="o"/>
      <w:lvlJc w:val="left"/>
      <w:pPr>
        <w:tabs>
          <w:tab w:val="num" w:pos="6540"/>
        </w:tabs>
        <w:ind w:left="6540" w:hanging="360"/>
      </w:pPr>
      <w:rPr>
        <w:rFonts w:ascii="Courier New" w:hAnsi="Courier New" w:cs="Courier New" w:hint="default"/>
      </w:rPr>
    </w:lvl>
    <w:lvl w:ilvl="8" w:tplc="FFFFFFFF" w:tentative="1">
      <w:start w:val="1"/>
      <w:numFmt w:val="bullet"/>
      <w:lvlText w:val=""/>
      <w:lvlJc w:val="left"/>
      <w:pPr>
        <w:tabs>
          <w:tab w:val="num" w:pos="7260"/>
        </w:tabs>
        <w:ind w:left="7260" w:hanging="360"/>
      </w:pPr>
      <w:rPr>
        <w:rFonts w:ascii="Wingdings" w:hAnsi="Wingdings" w:hint="default"/>
      </w:rPr>
    </w:lvl>
  </w:abstractNum>
  <w:abstractNum w:abstractNumId="15" w15:restartNumberingAfterBreak="0">
    <w:nsid w:val="0EB26FBD"/>
    <w:multiLevelType w:val="hybridMultilevel"/>
    <w:tmpl w:val="C99AC1DC"/>
    <w:lvl w:ilvl="0" w:tplc="08090017">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6" w15:restartNumberingAfterBreak="0">
    <w:nsid w:val="116B58EE"/>
    <w:multiLevelType w:val="hybridMultilevel"/>
    <w:tmpl w:val="B64270D6"/>
    <w:lvl w:ilvl="0" w:tplc="08090017">
      <w:start w:val="1"/>
      <w:numFmt w:val="lowerLetter"/>
      <w:lvlText w:val="%1)"/>
      <w:lvlJc w:val="left"/>
      <w:pPr>
        <w:ind w:left="1429" w:hanging="360"/>
      </w:pPr>
    </w:lvl>
    <w:lvl w:ilvl="1" w:tplc="08090019" w:tentative="1">
      <w:start w:val="1"/>
      <w:numFmt w:val="lowerLetter"/>
      <w:lvlText w:val="%2."/>
      <w:lvlJc w:val="left"/>
      <w:pPr>
        <w:ind w:left="2149" w:hanging="360"/>
      </w:pPr>
    </w:lvl>
    <w:lvl w:ilvl="2" w:tplc="0809001B" w:tentative="1">
      <w:start w:val="1"/>
      <w:numFmt w:val="lowerRoman"/>
      <w:lvlText w:val="%3."/>
      <w:lvlJc w:val="right"/>
      <w:pPr>
        <w:ind w:left="2869" w:hanging="180"/>
      </w:pPr>
    </w:lvl>
    <w:lvl w:ilvl="3" w:tplc="0809000F" w:tentative="1">
      <w:start w:val="1"/>
      <w:numFmt w:val="decimal"/>
      <w:lvlText w:val="%4."/>
      <w:lvlJc w:val="left"/>
      <w:pPr>
        <w:ind w:left="3589" w:hanging="360"/>
      </w:pPr>
    </w:lvl>
    <w:lvl w:ilvl="4" w:tplc="08090019" w:tentative="1">
      <w:start w:val="1"/>
      <w:numFmt w:val="lowerLetter"/>
      <w:lvlText w:val="%5."/>
      <w:lvlJc w:val="left"/>
      <w:pPr>
        <w:ind w:left="4309" w:hanging="360"/>
      </w:pPr>
    </w:lvl>
    <w:lvl w:ilvl="5" w:tplc="0809001B" w:tentative="1">
      <w:start w:val="1"/>
      <w:numFmt w:val="lowerRoman"/>
      <w:lvlText w:val="%6."/>
      <w:lvlJc w:val="right"/>
      <w:pPr>
        <w:ind w:left="5029" w:hanging="180"/>
      </w:pPr>
    </w:lvl>
    <w:lvl w:ilvl="6" w:tplc="0809000F" w:tentative="1">
      <w:start w:val="1"/>
      <w:numFmt w:val="decimal"/>
      <w:lvlText w:val="%7."/>
      <w:lvlJc w:val="left"/>
      <w:pPr>
        <w:ind w:left="5749" w:hanging="360"/>
      </w:pPr>
    </w:lvl>
    <w:lvl w:ilvl="7" w:tplc="08090019" w:tentative="1">
      <w:start w:val="1"/>
      <w:numFmt w:val="lowerLetter"/>
      <w:lvlText w:val="%8."/>
      <w:lvlJc w:val="left"/>
      <w:pPr>
        <w:ind w:left="6469" w:hanging="360"/>
      </w:pPr>
    </w:lvl>
    <w:lvl w:ilvl="8" w:tplc="0809001B" w:tentative="1">
      <w:start w:val="1"/>
      <w:numFmt w:val="lowerRoman"/>
      <w:lvlText w:val="%9."/>
      <w:lvlJc w:val="right"/>
      <w:pPr>
        <w:ind w:left="7189" w:hanging="180"/>
      </w:pPr>
    </w:lvl>
  </w:abstractNum>
  <w:abstractNum w:abstractNumId="17" w15:restartNumberingAfterBreak="0">
    <w:nsid w:val="12C07D9C"/>
    <w:multiLevelType w:val="hybridMultilevel"/>
    <w:tmpl w:val="56046FFE"/>
    <w:lvl w:ilvl="0" w:tplc="08090017">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8" w15:restartNumberingAfterBreak="0">
    <w:nsid w:val="12FD2835"/>
    <w:multiLevelType w:val="hybridMultilevel"/>
    <w:tmpl w:val="4C2493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130E2BA9"/>
    <w:multiLevelType w:val="hybridMultilevel"/>
    <w:tmpl w:val="74A0A1A0"/>
    <w:lvl w:ilvl="0" w:tplc="08090017">
      <w:start w:val="1"/>
      <w:numFmt w:val="lowerLetter"/>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141F13BB"/>
    <w:multiLevelType w:val="hybridMultilevel"/>
    <w:tmpl w:val="4A1ECFAA"/>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15BB6C31"/>
    <w:multiLevelType w:val="multilevel"/>
    <w:tmpl w:val="AB9E60EA"/>
    <w:lvl w:ilvl="0">
      <w:start w:val="1"/>
      <w:numFmt w:val="lowerLetter"/>
      <w:lvlText w:val="%1)"/>
      <w:lvlJc w:val="left"/>
      <w:pPr>
        <w:tabs>
          <w:tab w:val="num" w:pos="1800"/>
        </w:tabs>
        <w:ind w:left="1800" w:hanging="360"/>
      </w:pPr>
      <w:rPr>
        <w:rFonts w:hint="default"/>
        <w:color w:val="auto"/>
      </w:rPr>
    </w:lvl>
    <w:lvl w:ilvl="1">
      <w:start w:val="7"/>
      <w:numFmt w:val="decimal"/>
      <w:lvlText w:val="%1.%2"/>
      <w:lvlJc w:val="left"/>
      <w:pPr>
        <w:tabs>
          <w:tab w:val="num" w:pos="1080"/>
        </w:tabs>
        <w:ind w:left="1080" w:hanging="360"/>
      </w:pPr>
      <w:rPr>
        <w:rFonts w:hint="default"/>
      </w:rPr>
    </w:lvl>
    <w:lvl w:ilvl="2">
      <w:start w:val="1"/>
      <w:numFmt w:val="bullet"/>
      <w:lvlText w:val=""/>
      <w:lvlJc w:val="left"/>
      <w:pPr>
        <w:tabs>
          <w:tab w:val="num" w:pos="1080"/>
        </w:tabs>
        <w:ind w:left="1080" w:hanging="360"/>
      </w:pPr>
      <w:rPr>
        <w:rFonts w:ascii="Symbol" w:hAnsi="Symbol" w:hint="default"/>
        <w:color w:val="auto"/>
      </w:rPr>
    </w:lvl>
    <w:lvl w:ilvl="3">
      <w:start w:val="1"/>
      <w:numFmt w:val="decimal"/>
      <w:lvlText w:val="%1.%2.%3.%4"/>
      <w:lvlJc w:val="left"/>
      <w:pPr>
        <w:tabs>
          <w:tab w:val="num" w:pos="1440"/>
        </w:tabs>
        <w:ind w:left="1440" w:hanging="72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1800"/>
        </w:tabs>
        <w:ind w:left="1800" w:hanging="1080"/>
      </w:pPr>
      <w:rPr>
        <w:rFonts w:hint="default"/>
      </w:rPr>
    </w:lvl>
    <w:lvl w:ilvl="6">
      <w:start w:val="1"/>
      <w:numFmt w:val="decimal"/>
      <w:lvlText w:val="%1.%2.%3.%4.%5.%6.%7"/>
      <w:lvlJc w:val="left"/>
      <w:pPr>
        <w:tabs>
          <w:tab w:val="num" w:pos="2160"/>
        </w:tabs>
        <w:ind w:left="2160" w:hanging="1440"/>
      </w:pPr>
      <w:rPr>
        <w:rFonts w:hint="default"/>
      </w:rPr>
    </w:lvl>
    <w:lvl w:ilvl="7">
      <w:start w:val="1"/>
      <w:numFmt w:val="decimal"/>
      <w:lvlText w:val="%1.%2.%3.%4.%5.%6.%7.%8"/>
      <w:lvlJc w:val="left"/>
      <w:pPr>
        <w:tabs>
          <w:tab w:val="num" w:pos="2160"/>
        </w:tabs>
        <w:ind w:left="2160" w:hanging="1440"/>
      </w:pPr>
      <w:rPr>
        <w:rFonts w:hint="default"/>
      </w:rPr>
    </w:lvl>
    <w:lvl w:ilvl="8">
      <w:start w:val="1"/>
      <w:numFmt w:val="decimal"/>
      <w:lvlText w:val="%1.%2.%3.%4.%5.%6.%7.%8.%9"/>
      <w:lvlJc w:val="left"/>
      <w:pPr>
        <w:tabs>
          <w:tab w:val="num" w:pos="2520"/>
        </w:tabs>
        <w:ind w:left="2520" w:hanging="1800"/>
      </w:pPr>
      <w:rPr>
        <w:rFonts w:hint="default"/>
      </w:rPr>
    </w:lvl>
  </w:abstractNum>
  <w:abstractNum w:abstractNumId="22" w15:restartNumberingAfterBreak="0">
    <w:nsid w:val="170837FD"/>
    <w:multiLevelType w:val="hybridMultilevel"/>
    <w:tmpl w:val="BA08553C"/>
    <w:lvl w:ilvl="0" w:tplc="08090017">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3" w15:restartNumberingAfterBreak="0">
    <w:nsid w:val="18760FEB"/>
    <w:multiLevelType w:val="hybridMultilevel"/>
    <w:tmpl w:val="CED669E0"/>
    <w:lvl w:ilvl="0" w:tplc="03181FFC">
      <w:start w:val="1"/>
      <w:numFmt w:val="lowerRoman"/>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18FE7298"/>
    <w:multiLevelType w:val="hybridMultilevel"/>
    <w:tmpl w:val="1A941AAC"/>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19771179"/>
    <w:multiLevelType w:val="hybridMultilevel"/>
    <w:tmpl w:val="00622B64"/>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1CD3767F"/>
    <w:multiLevelType w:val="hybridMultilevel"/>
    <w:tmpl w:val="533C9A58"/>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1D5201B5"/>
    <w:multiLevelType w:val="multilevel"/>
    <w:tmpl w:val="71346BF8"/>
    <w:lvl w:ilvl="0">
      <w:start w:val="1"/>
      <w:numFmt w:val="lowerLetter"/>
      <w:lvlText w:val="%1)"/>
      <w:lvlJc w:val="left"/>
      <w:pPr>
        <w:tabs>
          <w:tab w:val="num" w:pos="1800"/>
        </w:tabs>
        <w:ind w:left="1800" w:hanging="360"/>
      </w:pPr>
      <w:rPr>
        <w:rFonts w:hint="default"/>
        <w:color w:val="auto"/>
      </w:rPr>
    </w:lvl>
    <w:lvl w:ilvl="1">
      <w:start w:val="7"/>
      <w:numFmt w:val="decimal"/>
      <w:lvlText w:val="%1.%2"/>
      <w:lvlJc w:val="left"/>
      <w:pPr>
        <w:tabs>
          <w:tab w:val="num" w:pos="1080"/>
        </w:tabs>
        <w:ind w:left="1080" w:hanging="360"/>
      </w:pPr>
      <w:rPr>
        <w:rFonts w:hint="default"/>
      </w:rPr>
    </w:lvl>
    <w:lvl w:ilvl="2">
      <w:start w:val="1"/>
      <w:numFmt w:val="bullet"/>
      <w:lvlText w:val=""/>
      <w:lvlJc w:val="left"/>
      <w:pPr>
        <w:tabs>
          <w:tab w:val="num" w:pos="1080"/>
        </w:tabs>
        <w:ind w:left="1080" w:hanging="360"/>
      </w:pPr>
      <w:rPr>
        <w:rFonts w:ascii="Symbol" w:hAnsi="Symbol" w:hint="default"/>
        <w:color w:val="auto"/>
      </w:rPr>
    </w:lvl>
    <w:lvl w:ilvl="3">
      <w:start w:val="1"/>
      <w:numFmt w:val="decimal"/>
      <w:lvlText w:val="%1.%2.%3.%4"/>
      <w:lvlJc w:val="left"/>
      <w:pPr>
        <w:tabs>
          <w:tab w:val="num" w:pos="1440"/>
        </w:tabs>
        <w:ind w:left="1440" w:hanging="72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1800"/>
        </w:tabs>
        <w:ind w:left="1800" w:hanging="1080"/>
      </w:pPr>
      <w:rPr>
        <w:rFonts w:hint="default"/>
      </w:rPr>
    </w:lvl>
    <w:lvl w:ilvl="6">
      <w:start w:val="1"/>
      <w:numFmt w:val="decimal"/>
      <w:lvlText w:val="%1.%2.%3.%4.%5.%6.%7"/>
      <w:lvlJc w:val="left"/>
      <w:pPr>
        <w:tabs>
          <w:tab w:val="num" w:pos="2160"/>
        </w:tabs>
        <w:ind w:left="2160" w:hanging="1440"/>
      </w:pPr>
      <w:rPr>
        <w:rFonts w:hint="default"/>
      </w:rPr>
    </w:lvl>
    <w:lvl w:ilvl="7">
      <w:start w:val="1"/>
      <w:numFmt w:val="decimal"/>
      <w:lvlText w:val="%1.%2.%3.%4.%5.%6.%7.%8"/>
      <w:lvlJc w:val="left"/>
      <w:pPr>
        <w:tabs>
          <w:tab w:val="num" w:pos="2160"/>
        </w:tabs>
        <w:ind w:left="2160" w:hanging="1440"/>
      </w:pPr>
      <w:rPr>
        <w:rFonts w:hint="default"/>
      </w:rPr>
    </w:lvl>
    <w:lvl w:ilvl="8">
      <w:start w:val="1"/>
      <w:numFmt w:val="decimal"/>
      <w:lvlText w:val="%1.%2.%3.%4.%5.%6.%7.%8.%9"/>
      <w:lvlJc w:val="left"/>
      <w:pPr>
        <w:tabs>
          <w:tab w:val="num" w:pos="2520"/>
        </w:tabs>
        <w:ind w:left="2520" w:hanging="1800"/>
      </w:pPr>
      <w:rPr>
        <w:rFonts w:hint="default"/>
      </w:rPr>
    </w:lvl>
  </w:abstractNum>
  <w:abstractNum w:abstractNumId="28" w15:restartNumberingAfterBreak="0">
    <w:nsid w:val="1FD56FF4"/>
    <w:multiLevelType w:val="hybridMultilevel"/>
    <w:tmpl w:val="8CDA1CC6"/>
    <w:lvl w:ilvl="0" w:tplc="03181FFC">
      <w:start w:val="1"/>
      <w:numFmt w:val="lowerRoman"/>
      <w:lvlText w:val="(%1)"/>
      <w:lvlJc w:val="left"/>
      <w:pPr>
        <w:ind w:left="720" w:hanging="360"/>
      </w:pPr>
      <w:rPr>
        <w:rFonts w:hint="default"/>
      </w:rPr>
    </w:lvl>
    <w:lvl w:ilvl="1" w:tplc="03181FFC">
      <w:start w:val="1"/>
      <w:numFmt w:val="lowerRoman"/>
      <w:lvlText w:val="(%2)"/>
      <w:lvlJc w:val="left"/>
      <w:pPr>
        <w:ind w:left="1440" w:hanging="360"/>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1FDD075F"/>
    <w:multiLevelType w:val="hybridMultilevel"/>
    <w:tmpl w:val="CF488F20"/>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216E2F8A"/>
    <w:multiLevelType w:val="hybridMultilevel"/>
    <w:tmpl w:val="F13E6380"/>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23897843"/>
    <w:multiLevelType w:val="hybridMultilevel"/>
    <w:tmpl w:val="DE923E84"/>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259A4D96"/>
    <w:multiLevelType w:val="hybridMultilevel"/>
    <w:tmpl w:val="4E882014"/>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25AA1952"/>
    <w:multiLevelType w:val="hybridMultilevel"/>
    <w:tmpl w:val="21A40872"/>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2625127C"/>
    <w:multiLevelType w:val="hybridMultilevel"/>
    <w:tmpl w:val="C4FEC56A"/>
    <w:lvl w:ilvl="0" w:tplc="08090017">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35" w15:restartNumberingAfterBreak="0">
    <w:nsid w:val="27870FDF"/>
    <w:multiLevelType w:val="hybridMultilevel"/>
    <w:tmpl w:val="271CB824"/>
    <w:lvl w:ilvl="0" w:tplc="03181FFC">
      <w:start w:val="1"/>
      <w:numFmt w:val="lowerRoman"/>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6" w15:restartNumberingAfterBreak="0">
    <w:nsid w:val="297D6B30"/>
    <w:multiLevelType w:val="hybridMultilevel"/>
    <w:tmpl w:val="C506EAC2"/>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15:restartNumberingAfterBreak="0">
    <w:nsid w:val="2C1F4E9F"/>
    <w:multiLevelType w:val="hybridMultilevel"/>
    <w:tmpl w:val="C980D7C0"/>
    <w:lvl w:ilvl="0" w:tplc="08090017">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38" w15:restartNumberingAfterBreak="0">
    <w:nsid w:val="2D8D23E8"/>
    <w:multiLevelType w:val="hybridMultilevel"/>
    <w:tmpl w:val="8550C0C8"/>
    <w:lvl w:ilvl="0" w:tplc="08090017">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39" w15:restartNumberingAfterBreak="0">
    <w:nsid w:val="2DCE70D2"/>
    <w:multiLevelType w:val="hybridMultilevel"/>
    <w:tmpl w:val="098A3BCC"/>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0" w15:restartNumberingAfterBreak="0">
    <w:nsid w:val="2EB57FE3"/>
    <w:multiLevelType w:val="hybridMultilevel"/>
    <w:tmpl w:val="F056B348"/>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1" w15:restartNumberingAfterBreak="0">
    <w:nsid w:val="2F463A36"/>
    <w:multiLevelType w:val="hybridMultilevel"/>
    <w:tmpl w:val="CB087726"/>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2" w15:restartNumberingAfterBreak="0">
    <w:nsid w:val="2FBD16AB"/>
    <w:multiLevelType w:val="multilevel"/>
    <w:tmpl w:val="F06AC466"/>
    <w:lvl w:ilvl="0">
      <w:start w:val="1"/>
      <w:numFmt w:val="none"/>
      <w:lvlText w:val="%1"/>
      <w:lvlJc w:val="left"/>
      <w:pPr>
        <w:tabs>
          <w:tab w:val="num" w:pos="0"/>
        </w:tabs>
        <w:ind w:left="432" w:hanging="432"/>
      </w:pPr>
      <w:rPr>
        <w:rFonts w:ascii="Arial" w:hAnsi="Arial" w:hint="default"/>
        <w:b/>
        <w:i w:val="0"/>
        <w:sz w:val="28"/>
        <w:szCs w:val="28"/>
      </w:rPr>
    </w:lvl>
    <w:lvl w:ilvl="1">
      <w:start w:val="1"/>
      <w:numFmt w:val="upperLetter"/>
      <w:pStyle w:val="Heading2"/>
      <w:lvlText w:val="%1%2"/>
      <w:lvlJc w:val="left"/>
      <w:pPr>
        <w:tabs>
          <w:tab w:val="num" w:pos="567"/>
        </w:tabs>
        <w:ind w:left="567" w:hanging="567"/>
      </w:pPr>
      <w:rPr>
        <w:rFonts w:ascii="Arial" w:hAnsi="Arial" w:hint="default"/>
        <w:b/>
        <w:i w:val="0"/>
        <w:sz w:val="22"/>
        <w:szCs w:val="22"/>
      </w:rPr>
    </w:lvl>
    <w:lvl w:ilvl="2">
      <w:start w:val="1"/>
      <w:numFmt w:val="decimal"/>
      <w:lvlText w:val="%1%2%3"/>
      <w:lvlJc w:val="left"/>
      <w:pPr>
        <w:tabs>
          <w:tab w:val="num" w:pos="567"/>
        </w:tabs>
        <w:ind w:left="567" w:hanging="567"/>
      </w:pPr>
      <w:rPr>
        <w:rFonts w:ascii="Arial" w:hAnsi="Arial" w:hint="default"/>
        <w:b/>
        <w:i w:val="0"/>
        <w:sz w:val="22"/>
        <w:szCs w:val="22"/>
      </w:rPr>
    </w:lvl>
    <w:lvl w:ilvl="3">
      <w:start w:val="1"/>
      <w:numFmt w:val="decimal"/>
      <w:lvlText w:val="%1%2%3.%4"/>
      <w:lvlJc w:val="left"/>
      <w:pPr>
        <w:tabs>
          <w:tab w:val="num" w:pos="567"/>
        </w:tabs>
        <w:ind w:left="567" w:hanging="567"/>
      </w:pPr>
      <w:rPr>
        <w:rFonts w:ascii="Arial" w:hAnsi="Arial" w:hint="default"/>
        <w:b w:val="0"/>
        <w:i w:val="0"/>
        <w:sz w:val="22"/>
        <w:szCs w:val="22"/>
      </w:rPr>
    </w:lvl>
    <w:lvl w:ilvl="4">
      <w:start w:val="1"/>
      <w:numFmt w:val="lowerLetter"/>
      <w:pStyle w:val="Heading5"/>
      <w:lvlText w:val="(%5)"/>
      <w:lvlJc w:val="left"/>
      <w:pPr>
        <w:tabs>
          <w:tab w:val="num" w:pos="1008"/>
        </w:tabs>
        <w:ind w:left="1008" w:hanging="441"/>
      </w:pPr>
      <w:rPr>
        <w:rFonts w:ascii="Arial" w:hAnsi="Arial" w:hint="default"/>
        <w:b w:val="0"/>
        <w:i w:val="0"/>
        <w:sz w:val="22"/>
        <w:szCs w:val="22"/>
      </w:rPr>
    </w:lvl>
    <w:lvl w:ilvl="5">
      <w:start w:val="1"/>
      <w:numFmt w:val="upperLetter"/>
      <w:pStyle w:val="Heading6"/>
      <w:lvlText w:val="Schedule %6"/>
      <w:lvlJc w:val="left"/>
      <w:pPr>
        <w:tabs>
          <w:tab w:val="num" w:pos="1152"/>
        </w:tabs>
        <w:ind w:left="1152" w:hanging="1152"/>
      </w:pPr>
      <w:rPr>
        <w:rFonts w:ascii="Arial" w:hAnsi="Arial" w:cs="Times New Roman" w:hint="default"/>
        <w:b/>
        <w:bCs w:val="0"/>
        <w:i w:val="0"/>
        <w:iCs w:val="0"/>
        <w:caps w:val="0"/>
        <w:smallCaps w:val="0"/>
        <w:strike w:val="0"/>
        <w:dstrike w:val="0"/>
        <w:outline w:val="0"/>
        <w:shadow w:val="0"/>
        <w:emboss w:val="0"/>
        <w:imprint w:val="0"/>
        <w:noProof w:val="0"/>
        <w:vanish w:val="0"/>
        <w:color w:val="000000"/>
        <w:spacing w:val="0"/>
        <w:kern w:val="0"/>
        <w:position w:val="0"/>
        <w:sz w:val="28"/>
        <w:szCs w:val="28"/>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6">
      <w:start w:val="1"/>
      <w:numFmt w:val="decimal"/>
      <w:pStyle w:val="Heading7"/>
      <w:lvlText w:val="%7."/>
      <w:lvlJc w:val="left"/>
      <w:pPr>
        <w:tabs>
          <w:tab w:val="num" w:pos="567"/>
        </w:tabs>
        <w:ind w:left="567" w:hanging="567"/>
      </w:pPr>
      <w:rPr>
        <w:rFonts w:ascii="Arial" w:hAnsi="Arial" w:hint="default"/>
        <w:b/>
        <w:i w:val="0"/>
        <w:sz w:val="22"/>
        <w:szCs w:val="22"/>
      </w:rPr>
    </w:lvl>
    <w:lvl w:ilvl="7">
      <w:start w:val="1"/>
      <w:numFmt w:val="decimal"/>
      <w:pStyle w:val="Heading8"/>
      <w:lvlText w:val="%7.%8"/>
      <w:lvlJc w:val="left"/>
      <w:pPr>
        <w:tabs>
          <w:tab w:val="num" w:pos="567"/>
        </w:tabs>
        <w:ind w:left="1474" w:hanging="1474"/>
      </w:pPr>
      <w:rPr>
        <w:rFonts w:ascii="Arial" w:hAnsi="Arial" w:hint="default"/>
        <w:b/>
        <w:i w:val="0"/>
        <w:sz w:val="24"/>
        <w:szCs w:val="24"/>
      </w:rPr>
    </w:lvl>
    <w:lvl w:ilvl="8">
      <w:start w:val="1"/>
      <w:numFmt w:val="decimal"/>
      <w:pStyle w:val="Heading9"/>
      <w:lvlText w:val="%7.%8.%9"/>
      <w:lvlJc w:val="left"/>
      <w:pPr>
        <w:tabs>
          <w:tab w:val="num" w:pos="567"/>
        </w:tabs>
        <w:ind w:left="1474" w:hanging="1474"/>
      </w:pPr>
      <w:rPr>
        <w:rFonts w:ascii="Arial" w:hAnsi="Arial" w:hint="default"/>
        <w:b w:val="0"/>
        <w:i w:val="0"/>
        <w:sz w:val="22"/>
        <w:szCs w:val="22"/>
      </w:rPr>
    </w:lvl>
  </w:abstractNum>
  <w:abstractNum w:abstractNumId="43" w15:restartNumberingAfterBreak="0">
    <w:nsid w:val="30A729CD"/>
    <w:multiLevelType w:val="multilevel"/>
    <w:tmpl w:val="A51A83E4"/>
    <w:lvl w:ilvl="0">
      <w:start w:val="1"/>
      <w:numFmt w:val="lowerLetter"/>
      <w:lvlText w:val="%1)"/>
      <w:lvlJc w:val="left"/>
      <w:pPr>
        <w:tabs>
          <w:tab w:val="num" w:pos="1800"/>
        </w:tabs>
        <w:ind w:left="1800" w:hanging="360"/>
      </w:pPr>
      <w:rPr>
        <w:rFonts w:hint="default"/>
        <w:color w:val="auto"/>
      </w:rPr>
    </w:lvl>
    <w:lvl w:ilvl="1">
      <w:start w:val="7"/>
      <w:numFmt w:val="decimal"/>
      <w:lvlText w:val="%1.%2"/>
      <w:lvlJc w:val="left"/>
      <w:pPr>
        <w:tabs>
          <w:tab w:val="num" w:pos="360"/>
        </w:tabs>
        <w:ind w:left="360" w:hanging="360"/>
      </w:pPr>
      <w:rPr>
        <w:rFonts w:hint="default"/>
      </w:rPr>
    </w:lvl>
    <w:lvl w:ilvl="2">
      <w:start w:val="1"/>
      <w:numFmt w:val="bullet"/>
      <w:lvlText w:val=""/>
      <w:lvlJc w:val="left"/>
      <w:pPr>
        <w:tabs>
          <w:tab w:val="num" w:pos="360"/>
        </w:tabs>
        <w:ind w:left="360" w:hanging="360"/>
      </w:pPr>
      <w:rPr>
        <w:rFonts w:ascii="Symbol" w:hAnsi="Symbol" w:hint="default"/>
        <w:color w:val="auto"/>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4" w15:restartNumberingAfterBreak="0">
    <w:nsid w:val="317D41E0"/>
    <w:multiLevelType w:val="hybridMultilevel"/>
    <w:tmpl w:val="E2B4CD34"/>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5" w15:restartNumberingAfterBreak="0">
    <w:nsid w:val="32CA3F8C"/>
    <w:multiLevelType w:val="hybridMultilevel"/>
    <w:tmpl w:val="AF54B1DC"/>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6" w15:restartNumberingAfterBreak="0">
    <w:nsid w:val="33DD6B8C"/>
    <w:multiLevelType w:val="hybridMultilevel"/>
    <w:tmpl w:val="3B0EFD7C"/>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7" w15:restartNumberingAfterBreak="0">
    <w:nsid w:val="36157B46"/>
    <w:multiLevelType w:val="hybridMultilevel"/>
    <w:tmpl w:val="E9864924"/>
    <w:lvl w:ilvl="0" w:tplc="08090017">
      <w:start w:val="1"/>
      <w:numFmt w:val="lowerLetter"/>
      <w:lvlText w:val="%1)"/>
      <w:lvlJc w:val="left"/>
      <w:pPr>
        <w:ind w:left="1800" w:hanging="360"/>
      </w:p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48" w15:restartNumberingAfterBreak="0">
    <w:nsid w:val="38671357"/>
    <w:multiLevelType w:val="hybridMultilevel"/>
    <w:tmpl w:val="D360C6B2"/>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9" w15:restartNumberingAfterBreak="0">
    <w:nsid w:val="38C6363C"/>
    <w:multiLevelType w:val="hybridMultilevel"/>
    <w:tmpl w:val="988EF2F2"/>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0" w15:restartNumberingAfterBreak="0">
    <w:nsid w:val="3C055917"/>
    <w:multiLevelType w:val="hybridMultilevel"/>
    <w:tmpl w:val="268AEF08"/>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1" w15:restartNumberingAfterBreak="0">
    <w:nsid w:val="3D4B3830"/>
    <w:multiLevelType w:val="hybridMultilevel"/>
    <w:tmpl w:val="7B3E6CAE"/>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2" w15:restartNumberingAfterBreak="0">
    <w:nsid w:val="3EE63407"/>
    <w:multiLevelType w:val="multilevel"/>
    <w:tmpl w:val="6DC21F34"/>
    <w:lvl w:ilvl="0">
      <w:start w:val="1"/>
      <w:numFmt w:val="lowerLetter"/>
      <w:lvlText w:val="%1)"/>
      <w:lvlJc w:val="left"/>
      <w:pPr>
        <w:tabs>
          <w:tab w:val="num" w:pos="1800"/>
        </w:tabs>
        <w:ind w:left="1800" w:hanging="360"/>
      </w:pPr>
      <w:rPr>
        <w:rFonts w:hint="default"/>
        <w:color w:val="auto"/>
      </w:rPr>
    </w:lvl>
    <w:lvl w:ilvl="1">
      <w:start w:val="7"/>
      <w:numFmt w:val="decimal"/>
      <w:lvlText w:val="%1.%2"/>
      <w:lvlJc w:val="left"/>
      <w:pPr>
        <w:tabs>
          <w:tab w:val="num" w:pos="360"/>
        </w:tabs>
        <w:ind w:left="360" w:hanging="360"/>
      </w:pPr>
      <w:rPr>
        <w:rFonts w:hint="default"/>
      </w:rPr>
    </w:lvl>
    <w:lvl w:ilvl="2">
      <w:start w:val="1"/>
      <w:numFmt w:val="bullet"/>
      <w:lvlText w:val=""/>
      <w:lvlJc w:val="left"/>
      <w:pPr>
        <w:tabs>
          <w:tab w:val="num" w:pos="360"/>
        </w:tabs>
        <w:ind w:left="360" w:hanging="360"/>
      </w:pPr>
      <w:rPr>
        <w:rFonts w:ascii="Symbol" w:hAnsi="Symbol" w:hint="default"/>
        <w:color w:val="auto"/>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3" w15:restartNumberingAfterBreak="0">
    <w:nsid w:val="3F126050"/>
    <w:multiLevelType w:val="hybridMultilevel"/>
    <w:tmpl w:val="574EB33C"/>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4" w15:restartNumberingAfterBreak="0">
    <w:nsid w:val="3F247614"/>
    <w:multiLevelType w:val="hybridMultilevel"/>
    <w:tmpl w:val="78E2DBBA"/>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5" w15:restartNumberingAfterBreak="0">
    <w:nsid w:val="3F6D0A5C"/>
    <w:multiLevelType w:val="hybridMultilevel"/>
    <w:tmpl w:val="15C6961E"/>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6" w15:restartNumberingAfterBreak="0">
    <w:nsid w:val="40390825"/>
    <w:multiLevelType w:val="multilevel"/>
    <w:tmpl w:val="6554CE0E"/>
    <w:lvl w:ilvl="0">
      <w:start w:val="1"/>
      <w:numFmt w:val="lowerLetter"/>
      <w:lvlText w:val="%1)"/>
      <w:lvlJc w:val="left"/>
      <w:pPr>
        <w:tabs>
          <w:tab w:val="num" w:pos="1800"/>
        </w:tabs>
        <w:ind w:left="1800" w:hanging="360"/>
      </w:pPr>
      <w:rPr>
        <w:rFonts w:hint="default"/>
        <w:color w:val="auto"/>
      </w:rPr>
    </w:lvl>
    <w:lvl w:ilvl="1">
      <w:start w:val="7"/>
      <w:numFmt w:val="decimal"/>
      <w:lvlText w:val="%1.%2"/>
      <w:lvlJc w:val="left"/>
      <w:pPr>
        <w:tabs>
          <w:tab w:val="num" w:pos="1080"/>
        </w:tabs>
        <w:ind w:left="1080" w:hanging="360"/>
      </w:pPr>
      <w:rPr>
        <w:rFonts w:hint="default"/>
      </w:rPr>
    </w:lvl>
    <w:lvl w:ilvl="2">
      <w:start w:val="1"/>
      <w:numFmt w:val="bullet"/>
      <w:lvlText w:val=""/>
      <w:lvlJc w:val="left"/>
      <w:pPr>
        <w:tabs>
          <w:tab w:val="num" w:pos="1080"/>
        </w:tabs>
        <w:ind w:left="1080" w:hanging="360"/>
      </w:pPr>
      <w:rPr>
        <w:rFonts w:ascii="Symbol" w:hAnsi="Symbol" w:hint="default"/>
        <w:color w:val="auto"/>
      </w:rPr>
    </w:lvl>
    <w:lvl w:ilvl="3">
      <w:start w:val="1"/>
      <w:numFmt w:val="decimal"/>
      <w:lvlText w:val="%1.%2.%3.%4"/>
      <w:lvlJc w:val="left"/>
      <w:pPr>
        <w:tabs>
          <w:tab w:val="num" w:pos="1440"/>
        </w:tabs>
        <w:ind w:left="1440" w:hanging="72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1800"/>
        </w:tabs>
        <w:ind w:left="1800" w:hanging="1080"/>
      </w:pPr>
      <w:rPr>
        <w:rFonts w:hint="default"/>
      </w:rPr>
    </w:lvl>
    <w:lvl w:ilvl="6">
      <w:start w:val="1"/>
      <w:numFmt w:val="decimal"/>
      <w:lvlText w:val="%1.%2.%3.%4.%5.%6.%7"/>
      <w:lvlJc w:val="left"/>
      <w:pPr>
        <w:tabs>
          <w:tab w:val="num" w:pos="2160"/>
        </w:tabs>
        <w:ind w:left="2160" w:hanging="1440"/>
      </w:pPr>
      <w:rPr>
        <w:rFonts w:hint="default"/>
      </w:rPr>
    </w:lvl>
    <w:lvl w:ilvl="7">
      <w:start w:val="1"/>
      <w:numFmt w:val="decimal"/>
      <w:lvlText w:val="%1.%2.%3.%4.%5.%6.%7.%8"/>
      <w:lvlJc w:val="left"/>
      <w:pPr>
        <w:tabs>
          <w:tab w:val="num" w:pos="2160"/>
        </w:tabs>
        <w:ind w:left="2160" w:hanging="1440"/>
      </w:pPr>
      <w:rPr>
        <w:rFonts w:hint="default"/>
      </w:rPr>
    </w:lvl>
    <w:lvl w:ilvl="8">
      <w:start w:val="1"/>
      <w:numFmt w:val="decimal"/>
      <w:lvlText w:val="%1.%2.%3.%4.%5.%6.%7.%8.%9"/>
      <w:lvlJc w:val="left"/>
      <w:pPr>
        <w:tabs>
          <w:tab w:val="num" w:pos="2520"/>
        </w:tabs>
        <w:ind w:left="2520" w:hanging="1800"/>
      </w:pPr>
      <w:rPr>
        <w:rFonts w:hint="default"/>
      </w:rPr>
    </w:lvl>
  </w:abstractNum>
  <w:abstractNum w:abstractNumId="57" w15:restartNumberingAfterBreak="0">
    <w:nsid w:val="40485030"/>
    <w:multiLevelType w:val="hybridMultilevel"/>
    <w:tmpl w:val="2EFCDC44"/>
    <w:lvl w:ilvl="0" w:tplc="08090017">
      <w:start w:val="1"/>
      <w:numFmt w:val="lowerLetter"/>
      <w:lvlText w:val="%1)"/>
      <w:lvlJc w:val="left"/>
      <w:pPr>
        <w:tabs>
          <w:tab w:val="num" w:pos="1800"/>
        </w:tabs>
        <w:ind w:left="1800" w:hanging="360"/>
      </w:pPr>
      <w:rPr>
        <w:rFonts w:hint="default"/>
        <w:b w:val="0"/>
        <w:i w:val="0"/>
        <w:sz w:val="20"/>
        <w:szCs w:val="20"/>
      </w:rPr>
    </w:lvl>
    <w:lvl w:ilvl="1" w:tplc="08090003" w:tentative="1">
      <w:start w:val="1"/>
      <w:numFmt w:val="bullet"/>
      <w:lvlText w:val="o"/>
      <w:lvlJc w:val="left"/>
      <w:pPr>
        <w:tabs>
          <w:tab w:val="num" w:pos="2520"/>
        </w:tabs>
        <w:ind w:left="2520" w:hanging="360"/>
      </w:pPr>
      <w:rPr>
        <w:rFonts w:ascii="Courier New" w:hAnsi="Courier New" w:cs="Courier New" w:hint="default"/>
      </w:rPr>
    </w:lvl>
    <w:lvl w:ilvl="2" w:tplc="08090005" w:tentative="1">
      <w:start w:val="1"/>
      <w:numFmt w:val="bullet"/>
      <w:lvlText w:val=""/>
      <w:lvlJc w:val="left"/>
      <w:pPr>
        <w:tabs>
          <w:tab w:val="num" w:pos="3240"/>
        </w:tabs>
        <w:ind w:left="3240" w:hanging="360"/>
      </w:pPr>
      <w:rPr>
        <w:rFonts w:ascii="Wingdings" w:hAnsi="Wingdings" w:hint="default"/>
      </w:rPr>
    </w:lvl>
    <w:lvl w:ilvl="3" w:tplc="08090001" w:tentative="1">
      <w:start w:val="1"/>
      <w:numFmt w:val="bullet"/>
      <w:lvlText w:val=""/>
      <w:lvlJc w:val="left"/>
      <w:pPr>
        <w:tabs>
          <w:tab w:val="num" w:pos="3960"/>
        </w:tabs>
        <w:ind w:left="3960" w:hanging="360"/>
      </w:pPr>
      <w:rPr>
        <w:rFonts w:ascii="Symbol" w:hAnsi="Symbol" w:hint="default"/>
      </w:rPr>
    </w:lvl>
    <w:lvl w:ilvl="4" w:tplc="08090003" w:tentative="1">
      <w:start w:val="1"/>
      <w:numFmt w:val="bullet"/>
      <w:lvlText w:val="o"/>
      <w:lvlJc w:val="left"/>
      <w:pPr>
        <w:tabs>
          <w:tab w:val="num" w:pos="4680"/>
        </w:tabs>
        <w:ind w:left="4680" w:hanging="360"/>
      </w:pPr>
      <w:rPr>
        <w:rFonts w:ascii="Courier New" w:hAnsi="Courier New" w:cs="Courier New" w:hint="default"/>
      </w:rPr>
    </w:lvl>
    <w:lvl w:ilvl="5" w:tplc="08090005" w:tentative="1">
      <w:start w:val="1"/>
      <w:numFmt w:val="bullet"/>
      <w:lvlText w:val=""/>
      <w:lvlJc w:val="left"/>
      <w:pPr>
        <w:tabs>
          <w:tab w:val="num" w:pos="5400"/>
        </w:tabs>
        <w:ind w:left="5400" w:hanging="360"/>
      </w:pPr>
      <w:rPr>
        <w:rFonts w:ascii="Wingdings" w:hAnsi="Wingdings" w:hint="default"/>
      </w:rPr>
    </w:lvl>
    <w:lvl w:ilvl="6" w:tplc="08090001" w:tentative="1">
      <w:start w:val="1"/>
      <w:numFmt w:val="bullet"/>
      <w:lvlText w:val=""/>
      <w:lvlJc w:val="left"/>
      <w:pPr>
        <w:tabs>
          <w:tab w:val="num" w:pos="6120"/>
        </w:tabs>
        <w:ind w:left="6120" w:hanging="360"/>
      </w:pPr>
      <w:rPr>
        <w:rFonts w:ascii="Symbol" w:hAnsi="Symbol" w:hint="default"/>
      </w:rPr>
    </w:lvl>
    <w:lvl w:ilvl="7" w:tplc="08090003" w:tentative="1">
      <w:start w:val="1"/>
      <w:numFmt w:val="bullet"/>
      <w:lvlText w:val="o"/>
      <w:lvlJc w:val="left"/>
      <w:pPr>
        <w:tabs>
          <w:tab w:val="num" w:pos="6840"/>
        </w:tabs>
        <w:ind w:left="6840" w:hanging="360"/>
      </w:pPr>
      <w:rPr>
        <w:rFonts w:ascii="Courier New" w:hAnsi="Courier New" w:cs="Courier New" w:hint="default"/>
      </w:rPr>
    </w:lvl>
    <w:lvl w:ilvl="8" w:tplc="08090005" w:tentative="1">
      <w:start w:val="1"/>
      <w:numFmt w:val="bullet"/>
      <w:lvlText w:val=""/>
      <w:lvlJc w:val="left"/>
      <w:pPr>
        <w:tabs>
          <w:tab w:val="num" w:pos="7560"/>
        </w:tabs>
        <w:ind w:left="7560" w:hanging="360"/>
      </w:pPr>
      <w:rPr>
        <w:rFonts w:ascii="Wingdings" w:hAnsi="Wingdings" w:hint="default"/>
      </w:rPr>
    </w:lvl>
  </w:abstractNum>
  <w:abstractNum w:abstractNumId="58" w15:restartNumberingAfterBreak="0">
    <w:nsid w:val="41A64676"/>
    <w:multiLevelType w:val="hybridMultilevel"/>
    <w:tmpl w:val="C9622820"/>
    <w:lvl w:ilvl="0" w:tplc="08090017">
      <w:start w:val="1"/>
      <w:numFmt w:val="lowerLetter"/>
      <w:lvlText w:val="%1)"/>
      <w:lvlJc w:val="left"/>
      <w:pPr>
        <w:tabs>
          <w:tab w:val="num" w:pos="1440"/>
        </w:tabs>
        <w:ind w:left="1440" w:hanging="360"/>
      </w:pPr>
      <w:rPr>
        <w:rFonts w:hint="default"/>
      </w:rPr>
    </w:lvl>
    <w:lvl w:ilvl="1" w:tplc="08090003" w:tentative="1">
      <w:start w:val="1"/>
      <w:numFmt w:val="bullet"/>
      <w:lvlText w:val="o"/>
      <w:lvlJc w:val="left"/>
      <w:pPr>
        <w:tabs>
          <w:tab w:val="num" w:pos="2160"/>
        </w:tabs>
        <w:ind w:left="2160" w:hanging="360"/>
      </w:pPr>
      <w:rPr>
        <w:rFonts w:ascii="Courier New" w:hAnsi="Courier New" w:cs="Courier New" w:hint="default"/>
      </w:rPr>
    </w:lvl>
    <w:lvl w:ilvl="2" w:tplc="08090005" w:tentative="1">
      <w:start w:val="1"/>
      <w:numFmt w:val="bullet"/>
      <w:lvlText w:val=""/>
      <w:lvlJc w:val="left"/>
      <w:pPr>
        <w:tabs>
          <w:tab w:val="num" w:pos="2880"/>
        </w:tabs>
        <w:ind w:left="2880" w:hanging="360"/>
      </w:pPr>
      <w:rPr>
        <w:rFonts w:ascii="Wingdings" w:hAnsi="Wingdings" w:hint="default"/>
      </w:rPr>
    </w:lvl>
    <w:lvl w:ilvl="3" w:tplc="08090001" w:tentative="1">
      <w:start w:val="1"/>
      <w:numFmt w:val="bullet"/>
      <w:lvlText w:val=""/>
      <w:lvlJc w:val="left"/>
      <w:pPr>
        <w:tabs>
          <w:tab w:val="num" w:pos="3600"/>
        </w:tabs>
        <w:ind w:left="3600" w:hanging="360"/>
      </w:pPr>
      <w:rPr>
        <w:rFonts w:ascii="Symbol" w:hAnsi="Symbol" w:hint="default"/>
      </w:rPr>
    </w:lvl>
    <w:lvl w:ilvl="4" w:tplc="08090003" w:tentative="1">
      <w:start w:val="1"/>
      <w:numFmt w:val="bullet"/>
      <w:lvlText w:val="o"/>
      <w:lvlJc w:val="left"/>
      <w:pPr>
        <w:tabs>
          <w:tab w:val="num" w:pos="4320"/>
        </w:tabs>
        <w:ind w:left="4320" w:hanging="360"/>
      </w:pPr>
      <w:rPr>
        <w:rFonts w:ascii="Courier New" w:hAnsi="Courier New" w:cs="Courier New" w:hint="default"/>
      </w:rPr>
    </w:lvl>
    <w:lvl w:ilvl="5" w:tplc="08090005" w:tentative="1">
      <w:start w:val="1"/>
      <w:numFmt w:val="bullet"/>
      <w:lvlText w:val=""/>
      <w:lvlJc w:val="left"/>
      <w:pPr>
        <w:tabs>
          <w:tab w:val="num" w:pos="5040"/>
        </w:tabs>
        <w:ind w:left="5040" w:hanging="360"/>
      </w:pPr>
      <w:rPr>
        <w:rFonts w:ascii="Wingdings" w:hAnsi="Wingdings" w:hint="default"/>
      </w:rPr>
    </w:lvl>
    <w:lvl w:ilvl="6" w:tplc="08090001" w:tentative="1">
      <w:start w:val="1"/>
      <w:numFmt w:val="bullet"/>
      <w:lvlText w:val=""/>
      <w:lvlJc w:val="left"/>
      <w:pPr>
        <w:tabs>
          <w:tab w:val="num" w:pos="5760"/>
        </w:tabs>
        <w:ind w:left="5760" w:hanging="360"/>
      </w:pPr>
      <w:rPr>
        <w:rFonts w:ascii="Symbol" w:hAnsi="Symbol" w:hint="default"/>
      </w:rPr>
    </w:lvl>
    <w:lvl w:ilvl="7" w:tplc="08090003" w:tentative="1">
      <w:start w:val="1"/>
      <w:numFmt w:val="bullet"/>
      <w:lvlText w:val="o"/>
      <w:lvlJc w:val="left"/>
      <w:pPr>
        <w:tabs>
          <w:tab w:val="num" w:pos="6480"/>
        </w:tabs>
        <w:ind w:left="6480" w:hanging="360"/>
      </w:pPr>
      <w:rPr>
        <w:rFonts w:ascii="Courier New" w:hAnsi="Courier New" w:cs="Courier New" w:hint="default"/>
      </w:rPr>
    </w:lvl>
    <w:lvl w:ilvl="8" w:tplc="08090005" w:tentative="1">
      <w:start w:val="1"/>
      <w:numFmt w:val="bullet"/>
      <w:lvlText w:val=""/>
      <w:lvlJc w:val="left"/>
      <w:pPr>
        <w:tabs>
          <w:tab w:val="num" w:pos="7200"/>
        </w:tabs>
        <w:ind w:left="7200" w:hanging="360"/>
      </w:pPr>
      <w:rPr>
        <w:rFonts w:ascii="Wingdings" w:hAnsi="Wingdings" w:hint="default"/>
      </w:rPr>
    </w:lvl>
  </w:abstractNum>
  <w:abstractNum w:abstractNumId="59" w15:restartNumberingAfterBreak="0">
    <w:nsid w:val="421C6FA8"/>
    <w:multiLevelType w:val="hybridMultilevel"/>
    <w:tmpl w:val="9D72ABBC"/>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0" w15:restartNumberingAfterBreak="0">
    <w:nsid w:val="45FA3B51"/>
    <w:multiLevelType w:val="hybridMultilevel"/>
    <w:tmpl w:val="C0CE11C4"/>
    <w:lvl w:ilvl="0" w:tplc="08090017">
      <w:start w:val="1"/>
      <w:numFmt w:val="lowerLetter"/>
      <w:lvlText w:val="%1)"/>
      <w:lvlJc w:val="left"/>
      <w:pPr>
        <w:tabs>
          <w:tab w:val="num" w:pos="720"/>
        </w:tabs>
        <w:ind w:left="720" w:hanging="360"/>
      </w:pPr>
      <w:rPr>
        <w:rFonts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1" w15:restartNumberingAfterBreak="0">
    <w:nsid w:val="4870421C"/>
    <w:multiLevelType w:val="hybridMultilevel"/>
    <w:tmpl w:val="E56CEEBC"/>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2" w15:restartNumberingAfterBreak="0">
    <w:nsid w:val="49A575B6"/>
    <w:multiLevelType w:val="hybridMultilevel"/>
    <w:tmpl w:val="533C9A58"/>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3" w15:restartNumberingAfterBreak="0">
    <w:nsid w:val="4A4635B6"/>
    <w:multiLevelType w:val="hybridMultilevel"/>
    <w:tmpl w:val="91D86FC6"/>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4" w15:restartNumberingAfterBreak="0">
    <w:nsid w:val="4C9656B0"/>
    <w:multiLevelType w:val="hybridMultilevel"/>
    <w:tmpl w:val="E1C83730"/>
    <w:lvl w:ilvl="0" w:tplc="08090017">
      <w:start w:val="1"/>
      <w:numFmt w:val="lowerLetter"/>
      <w:lvlText w:val="%1)"/>
      <w:lvlJc w:val="left"/>
      <w:pPr>
        <w:ind w:left="1800" w:hanging="360"/>
      </w:pPr>
      <w:rPr>
        <w:rFonts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65" w15:restartNumberingAfterBreak="0">
    <w:nsid w:val="4ED63869"/>
    <w:multiLevelType w:val="hybridMultilevel"/>
    <w:tmpl w:val="CD9ED7C6"/>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6" w15:restartNumberingAfterBreak="0">
    <w:nsid w:val="53716657"/>
    <w:multiLevelType w:val="hybridMultilevel"/>
    <w:tmpl w:val="DE94938C"/>
    <w:lvl w:ilvl="0" w:tplc="03181FFC">
      <w:start w:val="1"/>
      <w:numFmt w:val="lowerRoman"/>
      <w:lvlText w:val="(%1)"/>
      <w:lvlJc w:val="left"/>
      <w:pPr>
        <w:ind w:left="1074" w:hanging="360"/>
      </w:pPr>
      <w:rPr>
        <w:rFonts w:hint="default"/>
      </w:rPr>
    </w:lvl>
    <w:lvl w:ilvl="1" w:tplc="08090019" w:tentative="1">
      <w:start w:val="1"/>
      <w:numFmt w:val="lowerLetter"/>
      <w:lvlText w:val="%2."/>
      <w:lvlJc w:val="left"/>
      <w:pPr>
        <w:ind w:left="1794" w:hanging="360"/>
      </w:pPr>
    </w:lvl>
    <w:lvl w:ilvl="2" w:tplc="0809001B" w:tentative="1">
      <w:start w:val="1"/>
      <w:numFmt w:val="lowerRoman"/>
      <w:lvlText w:val="%3."/>
      <w:lvlJc w:val="right"/>
      <w:pPr>
        <w:ind w:left="2514" w:hanging="180"/>
      </w:pPr>
    </w:lvl>
    <w:lvl w:ilvl="3" w:tplc="0809000F" w:tentative="1">
      <w:start w:val="1"/>
      <w:numFmt w:val="decimal"/>
      <w:lvlText w:val="%4."/>
      <w:lvlJc w:val="left"/>
      <w:pPr>
        <w:ind w:left="3234" w:hanging="360"/>
      </w:pPr>
    </w:lvl>
    <w:lvl w:ilvl="4" w:tplc="08090019" w:tentative="1">
      <w:start w:val="1"/>
      <w:numFmt w:val="lowerLetter"/>
      <w:lvlText w:val="%5."/>
      <w:lvlJc w:val="left"/>
      <w:pPr>
        <w:ind w:left="3954" w:hanging="360"/>
      </w:pPr>
    </w:lvl>
    <w:lvl w:ilvl="5" w:tplc="0809001B" w:tentative="1">
      <w:start w:val="1"/>
      <w:numFmt w:val="lowerRoman"/>
      <w:lvlText w:val="%6."/>
      <w:lvlJc w:val="right"/>
      <w:pPr>
        <w:ind w:left="4674" w:hanging="180"/>
      </w:pPr>
    </w:lvl>
    <w:lvl w:ilvl="6" w:tplc="0809000F" w:tentative="1">
      <w:start w:val="1"/>
      <w:numFmt w:val="decimal"/>
      <w:lvlText w:val="%7."/>
      <w:lvlJc w:val="left"/>
      <w:pPr>
        <w:ind w:left="5394" w:hanging="360"/>
      </w:pPr>
    </w:lvl>
    <w:lvl w:ilvl="7" w:tplc="08090019" w:tentative="1">
      <w:start w:val="1"/>
      <w:numFmt w:val="lowerLetter"/>
      <w:lvlText w:val="%8."/>
      <w:lvlJc w:val="left"/>
      <w:pPr>
        <w:ind w:left="6114" w:hanging="360"/>
      </w:pPr>
    </w:lvl>
    <w:lvl w:ilvl="8" w:tplc="0809001B" w:tentative="1">
      <w:start w:val="1"/>
      <w:numFmt w:val="lowerRoman"/>
      <w:lvlText w:val="%9."/>
      <w:lvlJc w:val="right"/>
      <w:pPr>
        <w:ind w:left="6834" w:hanging="180"/>
      </w:pPr>
    </w:lvl>
  </w:abstractNum>
  <w:abstractNum w:abstractNumId="67" w15:restartNumberingAfterBreak="0">
    <w:nsid w:val="53AD5314"/>
    <w:multiLevelType w:val="hybridMultilevel"/>
    <w:tmpl w:val="0008B2E4"/>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8" w15:restartNumberingAfterBreak="0">
    <w:nsid w:val="53D97018"/>
    <w:multiLevelType w:val="multilevel"/>
    <w:tmpl w:val="3FF2ABEC"/>
    <w:lvl w:ilvl="0">
      <w:start w:val="1"/>
      <w:numFmt w:val="bullet"/>
      <w:lvlText w:val=""/>
      <w:lvlJc w:val="left"/>
      <w:pPr>
        <w:tabs>
          <w:tab w:val="num" w:pos="1500"/>
        </w:tabs>
        <w:ind w:left="1500" w:hanging="360"/>
      </w:pPr>
      <w:rPr>
        <w:rFonts w:ascii="Symbol" w:hAnsi="Symbol" w:hint="default"/>
        <w:b w:val="0"/>
        <w:i w:val="0"/>
        <w:sz w:val="20"/>
        <w:szCs w:val="20"/>
      </w:rPr>
    </w:lvl>
    <w:lvl w:ilvl="1">
      <w:start w:val="1"/>
      <w:numFmt w:val="bullet"/>
      <w:lvlText w:val=""/>
      <w:lvlJc w:val="left"/>
      <w:pPr>
        <w:tabs>
          <w:tab w:val="num" w:pos="360"/>
        </w:tabs>
        <w:ind w:left="360" w:hanging="360"/>
      </w:pPr>
      <w:rPr>
        <w:rFonts w:ascii="Symbol" w:hAnsi="Symbol" w:hint="default"/>
        <w:b w:val="0"/>
        <w:i w:val="0"/>
        <w:sz w:val="20"/>
        <w:szCs w:val="2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9" w15:restartNumberingAfterBreak="0">
    <w:nsid w:val="53F514B9"/>
    <w:multiLevelType w:val="multilevel"/>
    <w:tmpl w:val="83A821DA"/>
    <w:lvl w:ilvl="0">
      <w:start w:val="5"/>
      <w:numFmt w:val="decimal"/>
      <w:lvlText w:val="%1"/>
      <w:lvlJc w:val="left"/>
      <w:pPr>
        <w:tabs>
          <w:tab w:val="num" w:pos="360"/>
        </w:tabs>
        <w:ind w:left="360" w:hanging="360"/>
      </w:pPr>
      <w:rPr>
        <w:rFonts w:hint="default"/>
      </w:rPr>
    </w:lvl>
    <w:lvl w:ilvl="1">
      <w:start w:val="3"/>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0" w15:restartNumberingAfterBreak="0">
    <w:nsid w:val="55FE2DF2"/>
    <w:multiLevelType w:val="hybridMultilevel"/>
    <w:tmpl w:val="A2F4FCAA"/>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1" w15:restartNumberingAfterBreak="0">
    <w:nsid w:val="56F41FFB"/>
    <w:multiLevelType w:val="hybridMultilevel"/>
    <w:tmpl w:val="2BB6440C"/>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2" w15:restartNumberingAfterBreak="0">
    <w:nsid w:val="57853ECB"/>
    <w:multiLevelType w:val="hybridMultilevel"/>
    <w:tmpl w:val="3FAE7AC4"/>
    <w:lvl w:ilvl="0" w:tplc="03181FFC">
      <w:start w:val="1"/>
      <w:numFmt w:val="lowerRoman"/>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73" w15:restartNumberingAfterBreak="0">
    <w:nsid w:val="5969517D"/>
    <w:multiLevelType w:val="multilevel"/>
    <w:tmpl w:val="5D24866A"/>
    <w:lvl w:ilvl="0">
      <w:start w:val="5"/>
      <w:numFmt w:val="none"/>
      <w:lvlText w:val="%1B"/>
      <w:lvlJc w:val="left"/>
      <w:pPr>
        <w:tabs>
          <w:tab w:val="num" w:pos="0"/>
        </w:tabs>
        <w:ind w:left="432" w:hanging="432"/>
      </w:pPr>
      <w:rPr>
        <w:rFonts w:ascii="Arial" w:hAnsi="Arial" w:cs="Arial" w:hint="default"/>
        <w:b/>
        <w:bCs/>
        <w:i w:val="0"/>
        <w:iCs w:val="0"/>
        <w:sz w:val="28"/>
        <w:szCs w:val="28"/>
      </w:rPr>
    </w:lvl>
    <w:lvl w:ilvl="1">
      <w:start w:val="7"/>
      <w:numFmt w:val="none"/>
      <w:lvlText w:val="I"/>
      <w:lvlJc w:val="left"/>
      <w:pPr>
        <w:tabs>
          <w:tab w:val="num" w:pos="737"/>
        </w:tabs>
        <w:ind w:left="737" w:hanging="737"/>
      </w:pPr>
      <w:rPr>
        <w:rFonts w:ascii="Arial (W1)" w:hAnsi="Arial (W1)" w:cs="Arial" w:hint="default"/>
        <w:b/>
        <w:bCs/>
        <w:i w:val="0"/>
        <w:iCs w:val="0"/>
        <w:sz w:val="22"/>
        <w:szCs w:val="22"/>
      </w:rPr>
    </w:lvl>
    <w:lvl w:ilvl="2">
      <w:start w:val="7"/>
      <w:numFmt w:val="decimal"/>
      <w:lvlRestart w:val="1"/>
      <w:lvlText w:val="%1I%3"/>
      <w:lvlJc w:val="left"/>
      <w:pPr>
        <w:tabs>
          <w:tab w:val="num" w:pos="737"/>
        </w:tabs>
        <w:ind w:left="737" w:hanging="737"/>
      </w:pPr>
      <w:rPr>
        <w:rFonts w:ascii="Arial" w:hAnsi="Arial" w:cs="Arial" w:hint="default"/>
        <w:b/>
        <w:bCs/>
        <w:i w:val="0"/>
        <w:iCs w:val="0"/>
        <w:sz w:val="22"/>
        <w:szCs w:val="22"/>
      </w:rPr>
    </w:lvl>
    <w:lvl w:ilvl="3">
      <w:start w:val="1"/>
      <w:numFmt w:val="decimal"/>
      <w:lvlRestart w:val="2"/>
      <w:lvlText w:val="I7.%4"/>
      <w:lvlJc w:val="left"/>
      <w:pPr>
        <w:tabs>
          <w:tab w:val="num" w:pos="737"/>
        </w:tabs>
        <w:ind w:left="737" w:hanging="737"/>
      </w:pPr>
      <w:rPr>
        <w:rFonts w:ascii="Arial" w:hAnsi="Arial" w:cs="Arial" w:hint="default"/>
        <w:b w:val="0"/>
        <w:bCs w:val="0"/>
        <w:i w:val="0"/>
        <w:iCs w:val="0"/>
        <w:sz w:val="22"/>
        <w:szCs w:val="22"/>
      </w:rPr>
    </w:lvl>
    <w:lvl w:ilvl="4">
      <w:start w:val="1"/>
      <w:numFmt w:val="lowerLetter"/>
      <w:lvlText w:val="(%5)"/>
      <w:lvlJc w:val="left"/>
      <w:pPr>
        <w:tabs>
          <w:tab w:val="num" w:pos="1134"/>
        </w:tabs>
        <w:ind w:left="1134" w:hanging="397"/>
      </w:pPr>
      <w:rPr>
        <w:rFonts w:ascii="Arial" w:hAnsi="Arial" w:cs="Arial" w:hint="default"/>
        <w:b w:val="0"/>
        <w:bCs w:val="0"/>
        <w:i w:val="0"/>
        <w:iCs w:val="0"/>
        <w:sz w:val="22"/>
        <w:szCs w:val="22"/>
      </w:rPr>
    </w:lvl>
    <w:lvl w:ilvl="5">
      <w:start w:val="1"/>
      <w:numFmt w:val="lowerRoman"/>
      <w:lvlText w:val="(%6)"/>
      <w:lvlJc w:val="left"/>
      <w:pPr>
        <w:tabs>
          <w:tab w:val="num" w:pos="1531"/>
        </w:tabs>
        <w:ind w:left="1531" w:hanging="397"/>
      </w:pPr>
      <w:rPr>
        <w:rFonts w:ascii="Arial" w:hAnsi="Arial" w:cs="Times New Roman" w:hint="default"/>
        <w:b w:val="0"/>
        <w:bCs w:val="0"/>
        <w:i w:val="0"/>
        <w:iCs w:val="0"/>
        <w:caps w:val="0"/>
        <w:smallCaps w:val="0"/>
        <w:strike w:val="0"/>
        <w:dstrike w:val="0"/>
        <w:outline w:val="0"/>
        <w:shadow w:val="0"/>
        <w:emboss w:val="0"/>
        <w:imprint w:val="0"/>
        <w:vanish w:val="0"/>
        <w:color w:val="auto"/>
        <w:spacing w:val="0"/>
        <w:w w:val="100"/>
        <w:kern w:val="0"/>
        <w:position w:val="0"/>
        <w:sz w:val="22"/>
        <w:szCs w:val="22"/>
        <w:u w:val="none" w:color="000000"/>
        <w:vertAlign w:val="baseline"/>
      </w:rPr>
    </w:lvl>
    <w:lvl w:ilvl="6">
      <w:start w:val="3"/>
      <w:numFmt w:val="upperLetter"/>
      <w:lvlText w:val="Schedule %7"/>
      <w:lvlJc w:val="left"/>
      <w:pPr>
        <w:tabs>
          <w:tab w:val="num" w:pos="2885"/>
        </w:tabs>
        <w:ind w:left="2885" w:hanging="1985"/>
      </w:pPr>
      <w:rPr>
        <w:rFonts w:ascii="Arial" w:hAnsi="Arial" w:cs="Arial" w:hint="default"/>
        <w:b/>
        <w:bCs/>
        <w:i w:val="0"/>
        <w:iCs w:val="0"/>
        <w:sz w:val="28"/>
        <w:szCs w:val="28"/>
      </w:rPr>
    </w:lvl>
    <w:lvl w:ilvl="7">
      <w:start w:val="1"/>
      <w:numFmt w:val="decimal"/>
      <w:lvlText w:val="%8."/>
      <w:lvlJc w:val="left"/>
      <w:pPr>
        <w:tabs>
          <w:tab w:val="num" w:pos="737"/>
        </w:tabs>
        <w:ind w:left="737" w:hanging="737"/>
      </w:pPr>
      <w:rPr>
        <w:rFonts w:ascii="Arial" w:hAnsi="Arial" w:cs="Arial" w:hint="default"/>
        <w:b/>
        <w:bCs w:val="0"/>
        <w:i w:val="0"/>
        <w:iCs w:val="0"/>
        <w:sz w:val="22"/>
        <w:szCs w:val="22"/>
      </w:rPr>
    </w:lvl>
    <w:lvl w:ilvl="8">
      <w:numFmt w:val="none"/>
      <w:lvlText w:val=""/>
      <w:lvlJc w:val="left"/>
      <w:pPr>
        <w:tabs>
          <w:tab w:val="num" w:pos="360"/>
        </w:tabs>
      </w:pPr>
    </w:lvl>
  </w:abstractNum>
  <w:abstractNum w:abstractNumId="74" w15:restartNumberingAfterBreak="0">
    <w:nsid w:val="59B65434"/>
    <w:multiLevelType w:val="hybridMultilevel"/>
    <w:tmpl w:val="2D6268A0"/>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5" w15:restartNumberingAfterBreak="0">
    <w:nsid w:val="5A220A8C"/>
    <w:multiLevelType w:val="hybridMultilevel"/>
    <w:tmpl w:val="7B7EF5BA"/>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6" w15:restartNumberingAfterBreak="0">
    <w:nsid w:val="5B981B5D"/>
    <w:multiLevelType w:val="hybridMultilevel"/>
    <w:tmpl w:val="D2E8AF14"/>
    <w:lvl w:ilvl="0" w:tplc="08090017">
      <w:start w:val="1"/>
      <w:numFmt w:val="lowerLetter"/>
      <w:lvlText w:val="%1)"/>
      <w:lvlJc w:val="left"/>
      <w:pPr>
        <w:tabs>
          <w:tab w:val="num" w:pos="1440"/>
        </w:tabs>
        <w:ind w:left="1440" w:hanging="360"/>
      </w:pPr>
      <w:rPr>
        <w:rFonts w:hint="default"/>
      </w:rPr>
    </w:lvl>
    <w:lvl w:ilvl="1" w:tplc="08090003" w:tentative="1">
      <w:start w:val="1"/>
      <w:numFmt w:val="bullet"/>
      <w:lvlText w:val="o"/>
      <w:lvlJc w:val="left"/>
      <w:pPr>
        <w:tabs>
          <w:tab w:val="num" w:pos="2160"/>
        </w:tabs>
        <w:ind w:left="2160" w:hanging="360"/>
      </w:pPr>
      <w:rPr>
        <w:rFonts w:ascii="Courier New" w:hAnsi="Courier New" w:cs="Courier New" w:hint="default"/>
      </w:rPr>
    </w:lvl>
    <w:lvl w:ilvl="2" w:tplc="08090005" w:tentative="1">
      <w:start w:val="1"/>
      <w:numFmt w:val="bullet"/>
      <w:lvlText w:val=""/>
      <w:lvlJc w:val="left"/>
      <w:pPr>
        <w:tabs>
          <w:tab w:val="num" w:pos="2880"/>
        </w:tabs>
        <w:ind w:left="2880" w:hanging="360"/>
      </w:pPr>
      <w:rPr>
        <w:rFonts w:ascii="Wingdings" w:hAnsi="Wingdings" w:hint="default"/>
      </w:rPr>
    </w:lvl>
    <w:lvl w:ilvl="3" w:tplc="08090001" w:tentative="1">
      <w:start w:val="1"/>
      <w:numFmt w:val="bullet"/>
      <w:lvlText w:val=""/>
      <w:lvlJc w:val="left"/>
      <w:pPr>
        <w:tabs>
          <w:tab w:val="num" w:pos="3600"/>
        </w:tabs>
        <w:ind w:left="3600" w:hanging="360"/>
      </w:pPr>
      <w:rPr>
        <w:rFonts w:ascii="Symbol" w:hAnsi="Symbol" w:hint="default"/>
      </w:rPr>
    </w:lvl>
    <w:lvl w:ilvl="4" w:tplc="08090003" w:tentative="1">
      <w:start w:val="1"/>
      <w:numFmt w:val="bullet"/>
      <w:lvlText w:val="o"/>
      <w:lvlJc w:val="left"/>
      <w:pPr>
        <w:tabs>
          <w:tab w:val="num" w:pos="4320"/>
        </w:tabs>
        <w:ind w:left="4320" w:hanging="360"/>
      </w:pPr>
      <w:rPr>
        <w:rFonts w:ascii="Courier New" w:hAnsi="Courier New" w:cs="Courier New" w:hint="default"/>
      </w:rPr>
    </w:lvl>
    <w:lvl w:ilvl="5" w:tplc="08090005" w:tentative="1">
      <w:start w:val="1"/>
      <w:numFmt w:val="bullet"/>
      <w:lvlText w:val=""/>
      <w:lvlJc w:val="left"/>
      <w:pPr>
        <w:tabs>
          <w:tab w:val="num" w:pos="5040"/>
        </w:tabs>
        <w:ind w:left="5040" w:hanging="360"/>
      </w:pPr>
      <w:rPr>
        <w:rFonts w:ascii="Wingdings" w:hAnsi="Wingdings" w:hint="default"/>
      </w:rPr>
    </w:lvl>
    <w:lvl w:ilvl="6" w:tplc="08090001" w:tentative="1">
      <w:start w:val="1"/>
      <w:numFmt w:val="bullet"/>
      <w:lvlText w:val=""/>
      <w:lvlJc w:val="left"/>
      <w:pPr>
        <w:tabs>
          <w:tab w:val="num" w:pos="5760"/>
        </w:tabs>
        <w:ind w:left="5760" w:hanging="360"/>
      </w:pPr>
      <w:rPr>
        <w:rFonts w:ascii="Symbol" w:hAnsi="Symbol" w:hint="default"/>
      </w:rPr>
    </w:lvl>
    <w:lvl w:ilvl="7" w:tplc="08090003" w:tentative="1">
      <w:start w:val="1"/>
      <w:numFmt w:val="bullet"/>
      <w:lvlText w:val="o"/>
      <w:lvlJc w:val="left"/>
      <w:pPr>
        <w:tabs>
          <w:tab w:val="num" w:pos="6480"/>
        </w:tabs>
        <w:ind w:left="6480" w:hanging="360"/>
      </w:pPr>
      <w:rPr>
        <w:rFonts w:ascii="Courier New" w:hAnsi="Courier New" w:cs="Courier New" w:hint="default"/>
      </w:rPr>
    </w:lvl>
    <w:lvl w:ilvl="8" w:tplc="08090005" w:tentative="1">
      <w:start w:val="1"/>
      <w:numFmt w:val="bullet"/>
      <w:lvlText w:val=""/>
      <w:lvlJc w:val="left"/>
      <w:pPr>
        <w:tabs>
          <w:tab w:val="num" w:pos="7200"/>
        </w:tabs>
        <w:ind w:left="7200" w:hanging="360"/>
      </w:pPr>
      <w:rPr>
        <w:rFonts w:ascii="Wingdings" w:hAnsi="Wingdings" w:hint="default"/>
      </w:rPr>
    </w:lvl>
  </w:abstractNum>
  <w:abstractNum w:abstractNumId="77" w15:restartNumberingAfterBreak="0">
    <w:nsid w:val="5E3D0A32"/>
    <w:multiLevelType w:val="multilevel"/>
    <w:tmpl w:val="7E9CA60C"/>
    <w:lvl w:ilvl="0">
      <w:start w:val="1"/>
      <w:numFmt w:val="bullet"/>
      <w:lvlText w:val=""/>
      <w:lvlJc w:val="left"/>
      <w:pPr>
        <w:tabs>
          <w:tab w:val="num" w:pos="1500"/>
        </w:tabs>
        <w:ind w:left="1500" w:hanging="360"/>
      </w:pPr>
      <w:rPr>
        <w:rFonts w:ascii="Symbol" w:hAnsi="Symbol" w:hint="default"/>
        <w:b w:val="0"/>
        <w:i w:val="0"/>
        <w:sz w:val="20"/>
        <w:szCs w:val="20"/>
      </w:rPr>
    </w:lvl>
    <w:lvl w:ilvl="1">
      <w:start w:val="1"/>
      <w:numFmt w:val="bullet"/>
      <w:lvlText w:val=""/>
      <w:lvlJc w:val="left"/>
      <w:pPr>
        <w:tabs>
          <w:tab w:val="num" w:pos="360"/>
        </w:tabs>
        <w:ind w:left="360" w:hanging="360"/>
      </w:pPr>
      <w:rPr>
        <w:rFonts w:ascii="Symbol" w:hAnsi="Symbol" w:hint="default"/>
        <w:b w:val="0"/>
        <w:i w:val="0"/>
        <w:sz w:val="20"/>
        <w:szCs w:val="2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8" w15:restartNumberingAfterBreak="0">
    <w:nsid w:val="5E565653"/>
    <w:multiLevelType w:val="hybridMultilevel"/>
    <w:tmpl w:val="07767450"/>
    <w:lvl w:ilvl="0" w:tplc="B85C50E2">
      <w:start w:val="1"/>
      <w:numFmt w:val="bullet"/>
      <w:lvlText w:val=""/>
      <w:lvlJc w:val="left"/>
      <w:pPr>
        <w:tabs>
          <w:tab w:val="num" w:pos="1451"/>
        </w:tabs>
        <w:ind w:left="1451" w:hanging="360"/>
      </w:pPr>
      <w:rPr>
        <w:rFonts w:ascii="Symbol" w:hAnsi="Symbol" w:hint="default"/>
        <w:b w:val="0"/>
        <w:i w:val="0"/>
        <w:sz w:val="20"/>
        <w:szCs w:val="20"/>
      </w:rPr>
    </w:lvl>
    <w:lvl w:ilvl="1" w:tplc="FFFFFFFF" w:tentative="1">
      <w:start w:val="1"/>
      <w:numFmt w:val="bullet"/>
      <w:lvlText w:val="o"/>
      <w:lvlJc w:val="left"/>
      <w:pPr>
        <w:tabs>
          <w:tab w:val="num" w:pos="2171"/>
        </w:tabs>
        <w:ind w:left="2171" w:hanging="360"/>
      </w:pPr>
      <w:rPr>
        <w:rFonts w:ascii="Courier New" w:hAnsi="Courier New" w:cs="Courier New" w:hint="default"/>
      </w:rPr>
    </w:lvl>
    <w:lvl w:ilvl="2" w:tplc="FFFFFFFF" w:tentative="1">
      <w:start w:val="1"/>
      <w:numFmt w:val="bullet"/>
      <w:lvlText w:val=""/>
      <w:lvlJc w:val="left"/>
      <w:pPr>
        <w:tabs>
          <w:tab w:val="num" w:pos="2891"/>
        </w:tabs>
        <w:ind w:left="2891" w:hanging="360"/>
      </w:pPr>
      <w:rPr>
        <w:rFonts w:ascii="Wingdings" w:hAnsi="Wingdings" w:hint="default"/>
      </w:rPr>
    </w:lvl>
    <w:lvl w:ilvl="3" w:tplc="FFFFFFFF" w:tentative="1">
      <w:start w:val="1"/>
      <w:numFmt w:val="bullet"/>
      <w:lvlText w:val=""/>
      <w:lvlJc w:val="left"/>
      <w:pPr>
        <w:tabs>
          <w:tab w:val="num" w:pos="3611"/>
        </w:tabs>
        <w:ind w:left="3611" w:hanging="360"/>
      </w:pPr>
      <w:rPr>
        <w:rFonts w:ascii="Symbol" w:hAnsi="Symbol" w:hint="default"/>
      </w:rPr>
    </w:lvl>
    <w:lvl w:ilvl="4" w:tplc="FFFFFFFF" w:tentative="1">
      <w:start w:val="1"/>
      <w:numFmt w:val="bullet"/>
      <w:lvlText w:val="o"/>
      <w:lvlJc w:val="left"/>
      <w:pPr>
        <w:tabs>
          <w:tab w:val="num" w:pos="4331"/>
        </w:tabs>
        <w:ind w:left="4331" w:hanging="360"/>
      </w:pPr>
      <w:rPr>
        <w:rFonts w:ascii="Courier New" w:hAnsi="Courier New" w:cs="Courier New" w:hint="default"/>
      </w:rPr>
    </w:lvl>
    <w:lvl w:ilvl="5" w:tplc="FFFFFFFF" w:tentative="1">
      <w:start w:val="1"/>
      <w:numFmt w:val="bullet"/>
      <w:lvlText w:val=""/>
      <w:lvlJc w:val="left"/>
      <w:pPr>
        <w:tabs>
          <w:tab w:val="num" w:pos="5051"/>
        </w:tabs>
        <w:ind w:left="5051" w:hanging="360"/>
      </w:pPr>
      <w:rPr>
        <w:rFonts w:ascii="Wingdings" w:hAnsi="Wingdings" w:hint="default"/>
      </w:rPr>
    </w:lvl>
    <w:lvl w:ilvl="6" w:tplc="FFFFFFFF" w:tentative="1">
      <w:start w:val="1"/>
      <w:numFmt w:val="bullet"/>
      <w:lvlText w:val=""/>
      <w:lvlJc w:val="left"/>
      <w:pPr>
        <w:tabs>
          <w:tab w:val="num" w:pos="5771"/>
        </w:tabs>
        <w:ind w:left="5771" w:hanging="360"/>
      </w:pPr>
      <w:rPr>
        <w:rFonts w:ascii="Symbol" w:hAnsi="Symbol" w:hint="default"/>
      </w:rPr>
    </w:lvl>
    <w:lvl w:ilvl="7" w:tplc="FFFFFFFF" w:tentative="1">
      <w:start w:val="1"/>
      <w:numFmt w:val="bullet"/>
      <w:lvlText w:val="o"/>
      <w:lvlJc w:val="left"/>
      <w:pPr>
        <w:tabs>
          <w:tab w:val="num" w:pos="6491"/>
        </w:tabs>
        <w:ind w:left="6491" w:hanging="360"/>
      </w:pPr>
      <w:rPr>
        <w:rFonts w:ascii="Courier New" w:hAnsi="Courier New" w:cs="Courier New" w:hint="default"/>
      </w:rPr>
    </w:lvl>
    <w:lvl w:ilvl="8" w:tplc="FFFFFFFF" w:tentative="1">
      <w:start w:val="1"/>
      <w:numFmt w:val="bullet"/>
      <w:lvlText w:val=""/>
      <w:lvlJc w:val="left"/>
      <w:pPr>
        <w:tabs>
          <w:tab w:val="num" w:pos="7211"/>
        </w:tabs>
        <w:ind w:left="7211" w:hanging="360"/>
      </w:pPr>
      <w:rPr>
        <w:rFonts w:ascii="Wingdings" w:hAnsi="Wingdings" w:hint="default"/>
      </w:rPr>
    </w:lvl>
  </w:abstractNum>
  <w:abstractNum w:abstractNumId="79" w15:restartNumberingAfterBreak="0">
    <w:nsid w:val="5EEA7EFB"/>
    <w:multiLevelType w:val="hybridMultilevel"/>
    <w:tmpl w:val="4AE6C1B2"/>
    <w:lvl w:ilvl="0" w:tplc="08090017">
      <w:start w:val="1"/>
      <w:numFmt w:val="lowerLetter"/>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0" w15:restartNumberingAfterBreak="0">
    <w:nsid w:val="602121F5"/>
    <w:multiLevelType w:val="hybridMultilevel"/>
    <w:tmpl w:val="BA08553C"/>
    <w:lvl w:ilvl="0" w:tplc="08090017">
      <w:start w:val="1"/>
      <w:numFmt w:val="lowerLetter"/>
      <w:lvlText w:val="%1)"/>
      <w:lvlJc w:val="left"/>
      <w:pPr>
        <w:ind w:left="2892" w:hanging="360"/>
      </w:pPr>
    </w:lvl>
    <w:lvl w:ilvl="1" w:tplc="08090019" w:tentative="1">
      <w:start w:val="1"/>
      <w:numFmt w:val="lowerLetter"/>
      <w:lvlText w:val="%2."/>
      <w:lvlJc w:val="left"/>
      <w:pPr>
        <w:ind w:left="3612" w:hanging="360"/>
      </w:pPr>
    </w:lvl>
    <w:lvl w:ilvl="2" w:tplc="0809001B" w:tentative="1">
      <w:start w:val="1"/>
      <w:numFmt w:val="lowerRoman"/>
      <w:lvlText w:val="%3."/>
      <w:lvlJc w:val="right"/>
      <w:pPr>
        <w:ind w:left="4332" w:hanging="180"/>
      </w:pPr>
    </w:lvl>
    <w:lvl w:ilvl="3" w:tplc="0809000F" w:tentative="1">
      <w:start w:val="1"/>
      <w:numFmt w:val="decimal"/>
      <w:lvlText w:val="%4."/>
      <w:lvlJc w:val="left"/>
      <w:pPr>
        <w:ind w:left="5052" w:hanging="360"/>
      </w:pPr>
    </w:lvl>
    <w:lvl w:ilvl="4" w:tplc="08090019" w:tentative="1">
      <w:start w:val="1"/>
      <w:numFmt w:val="lowerLetter"/>
      <w:lvlText w:val="%5."/>
      <w:lvlJc w:val="left"/>
      <w:pPr>
        <w:ind w:left="5772" w:hanging="360"/>
      </w:pPr>
    </w:lvl>
    <w:lvl w:ilvl="5" w:tplc="0809001B" w:tentative="1">
      <w:start w:val="1"/>
      <w:numFmt w:val="lowerRoman"/>
      <w:lvlText w:val="%6."/>
      <w:lvlJc w:val="right"/>
      <w:pPr>
        <w:ind w:left="6492" w:hanging="180"/>
      </w:pPr>
    </w:lvl>
    <w:lvl w:ilvl="6" w:tplc="0809000F" w:tentative="1">
      <w:start w:val="1"/>
      <w:numFmt w:val="decimal"/>
      <w:lvlText w:val="%7."/>
      <w:lvlJc w:val="left"/>
      <w:pPr>
        <w:ind w:left="7212" w:hanging="360"/>
      </w:pPr>
    </w:lvl>
    <w:lvl w:ilvl="7" w:tplc="08090019" w:tentative="1">
      <w:start w:val="1"/>
      <w:numFmt w:val="lowerLetter"/>
      <w:lvlText w:val="%8."/>
      <w:lvlJc w:val="left"/>
      <w:pPr>
        <w:ind w:left="7932" w:hanging="360"/>
      </w:pPr>
    </w:lvl>
    <w:lvl w:ilvl="8" w:tplc="0809001B" w:tentative="1">
      <w:start w:val="1"/>
      <w:numFmt w:val="lowerRoman"/>
      <w:lvlText w:val="%9."/>
      <w:lvlJc w:val="right"/>
      <w:pPr>
        <w:ind w:left="8652" w:hanging="180"/>
      </w:pPr>
    </w:lvl>
  </w:abstractNum>
  <w:abstractNum w:abstractNumId="81" w15:restartNumberingAfterBreak="0">
    <w:nsid w:val="6037620E"/>
    <w:multiLevelType w:val="hybridMultilevel"/>
    <w:tmpl w:val="0B787A3C"/>
    <w:lvl w:ilvl="0" w:tplc="03181FFC">
      <w:start w:val="1"/>
      <w:numFmt w:val="lowerRoman"/>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82" w15:restartNumberingAfterBreak="0">
    <w:nsid w:val="623F5C69"/>
    <w:multiLevelType w:val="multilevel"/>
    <w:tmpl w:val="3B9EA4CE"/>
    <w:styleLink w:val="StyleBulleted"/>
    <w:lvl w:ilvl="0">
      <w:start w:val="1"/>
      <w:numFmt w:val="bullet"/>
      <w:lvlText w:val=""/>
      <w:lvlJc w:val="left"/>
      <w:pPr>
        <w:tabs>
          <w:tab w:val="num" w:pos="720"/>
        </w:tabs>
        <w:ind w:left="964" w:hanging="284"/>
      </w:pPr>
      <w:rPr>
        <w:rFonts w:ascii="Symbol" w:hAnsi="Symbol" w:hint="default"/>
        <w:sz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83" w15:restartNumberingAfterBreak="0">
    <w:nsid w:val="628851AE"/>
    <w:multiLevelType w:val="hybridMultilevel"/>
    <w:tmpl w:val="B0009494"/>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4" w15:restartNumberingAfterBreak="0">
    <w:nsid w:val="62A9422C"/>
    <w:multiLevelType w:val="hybridMultilevel"/>
    <w:tmpl w:val="8384BEFE"/>
    <w:lvl w:ilvl="0" w:tplc="08090017">
      <w:start w:val="1"/>
      <w:numFmt w:val="lowerLetter"/>
      <w:lvlText w:val="%1)"/>
      <w:lvlJc w:val="left"/>
      <w:pPr>
        <w:tabs>
          <w:tab w:val="num" w:pos="1080"/>
        </w:tabs>
        <w:ind w:left="1080" w:hanging="360"/>
      </w:pPr>
      <w:rPr>
        <w:rFonts w:hint="default"/>
        <w:color w:val="auto"/>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5" w15:restartNumberingAfterBreak="0">
    <w:nsid w:val="636C00AF"/>
    <w:multiLevelType w:val="hybridMultilevel"/>
    <w:tmpl w:val="AF54B1DC"/>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6" w15:restartNumberingAfterBreak="0">
    <w:nsid w:val="66AE5EB0"/>
    <w:multiLevelType w:val="hybridMultilevel"/>
    <w:tmpl w:val="7F0C756A"/>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7" w15:restartNumberingAfterBreak="0">
    <w:nsid w:val="6892657A"/>
    <w:multiLevelType w:val="multilevel"/>
    <w:tmpl w:val="30DA7C2C"/>
    <w:lvl w:ilvl="0">
      <w:start w:val="1"/>
      <w:numFmt w:val="decimal"/>
      <w:lvlText w:val="%1"/>
      <w:lvlJc w:val="left"/>
      <w:pPr>
        <w:tabs>
          <w:tab w:val="num" w:pos="720"/>
        </w:tabs>
        <w:ind w:left="720" w:hanging="720"/>
      </w:pPr>
      <w:rPr>
        <w:rFonts w:hint="default"/>
      </w:rPr>
    </w:lvl>
    <w:lvl w:ilvl="1">
      <w:start w:val="4"/>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88" w15:restartNumberingAfterBreak="0">
    <w:nsid w:val="68DC1B61"/>
    <w:multiLevelType w:val="hybridMultilevel"/>
    <w:tmpl w:val="31BE95EA"/>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9" w15:restartNumberingAfterBreak="0">
    <w:nsid w:val="69DC5F02"/>
    <w:multiLevelType w:val="hybridMultilevel"/>
    <w:tmpl w:val="AB64CA8A"/>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0" w15:restartNumberingAfterBreak="0">
    <w:nsid w:val="6AD12909"/>
    <w:multiLevelType w:val="hybridMultilevel"/>
    <w:tmpl w:val="007E1950"/>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1" w15:restartNumberingAfterBreak="0">
    <w:nsid w:val="6BF30625"/>
    <w:multiLevelType w:val="hybridMultilevel"/>
    <w:tmpl w:val="CB808EA2"/>
    <w:lvl w:ilvl="0" w:tplc="03181FFC">
      <w:start w:val="1"/>
      <w:numFmt w:val="lowerRoman"/>
      <w:lvlText w:val="(%1)"/>
      <w:lvlJc w:val="left"/>
      <w:pPr>
        <w:ind w:left="1440" w:hanging="360"/>
      </w:pPr>
      <w:rPr>
        <w:rFonts w:hint="default"/>
      </w:rPr>
    </w:lvl>
    <w:lvl w:ilvl="1" w:tplc="03181FFC">
      <w:start w:val="1"/>
      <w:numFmt w:val="lowerRoman"/>
      <w:lvlText w:val="(%2)"/>
      <w:lvlJc w:val="left"/>
      <w:pPr>
        <w:ind w:left="1440" w:hanging="360"/>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2" w15:restartNumberingAfterBreak="0">
    <w:nsid w:val="6CA36C5F"/>
    <w:multiLevelType w:val="hybridMultilevel"/>
    <w:tmpl w:val="A4222FB6"/>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3" w15:restartNumberingAfterBreak="0">
    <w:nsid w:val="6D720FF8"/>
    <w:multiLevelType w:val="hybridMultilevel"/>
    <w:tmpl w:val="9F5ABDE0"/>
    <w:lvl w:ilvl="0" w:tplc="08090017">
      <w:start w:val="1"/>
      <w:numFmt w:val="lowerLetter"/>
      <w:lvlText w:val="%1)"/>
      <w:lvlJc w:val="left"/>
      <w:pPr>
        <w:tabs>
          <w:tab w:val="num" w:pos="1440"/>
        </w:tabs>
        <w:ind w:left="1440" w:hanging="360"/>
      </w:pPr>
      <w:rPr>
        <w:rFonts w:hint="default"/>
        <w:b w:val="0"/>
        <w:i w:val="0"/>
        <w:sz w:val="20"/>
        <w:szCs w:val="20"/>
      </w:rPr>
    </w:lvl>
    <w:lvl w:ilvl="1" w:tplc="08090003" w:tentative="1">
      <w:start w:val="1"/>
      <w:numFmt w:val="bullet"/>
      <w:lvlText w:val="o"/>
      <w:lvlJc w:val="left"/>
      <w:pPr>
        <w:tabs>
          <w:tab w:val="num" w:pos="2160"/>
        </w:tabs>
        <w:ind w:left="2160" w:hanging="360"/>
      </w:pPr>
      <w:rPr>
        <w:rFonts w:ascii="Courier New" w:hAnsi="Courier New" w:cs="Courier New" w:hint="default"/>
      </w:rPr>
    </w:lvl>
    <w:lvl w:ilvl="2" w:tplc="08090005" w:tentative="1">
      <w:start w:val="1"/>
      <w:numFmt w:val="bullet"/>
      <w:lvlText w:val=""/>
      <w:lvlJc w:val="left"/>
      <w:pPr>
        <w:tabs>
          <w:tab w:val="num" w:pos="2880"/>
        </w:tabs>
        <w:ind w:left="2880" w:hanging="360"/>
      </w:pPr>
      <w:rPr>
        <w:rFonts w:ascii="Wingdings" w:hAnsi="Wingdings" w:hint="default"/>
      </w:rPr>
    </w:lvl>
    <w:lvl w:ilvl="3" w:tplc="08090001" w:tentative="1">
      <w:start w:val="1"/>
      <w:numFmt w:val="bullet"/>
      <w:lvlText w:val=""/>
      <w:lvlJc w:val="left"/>
      <w:pPr>
        <w:tabs>
          <w:tab w:val="num" w:pos="3600"/>
        </w:tabs>
        <w:ind w:left="3600" w:hanging="360"/>
      </w:pPr>
      <w:rPr>
        <w:rFonts w:ascii="Symbol" w:hAnsi="Symbol" w:hint="default"/>
      </w:rPr>
    </w:lvl>
    <w:lvl w:ilvl="4" w:tplc="08090003" w:tentative="1">
      <w:start w:val="1"/>
      <w:numFmt w:val="bullet"/>
      <w:lvlText w:val="o"/>
      <w:lvlJc w:val="left"/>
      <w:pPr>
        <w:tabs>
          <w:tab w:val="num" w:pos="4320"/>
        </w:tabs>
        <w:ind w:left="4320" w:hanging="360"/>
      </w:pPr>
      <w:rPr>
        <w:rFonts w:ascii="Courier New" w:hAnsi="Courier New" w:cs="Courier New" w:hint="default"/>
      </w:rPr>
    </w:lvl>
    <w:lvl w:ilvl="5" w:tplc="08090005" w:tentative="1">
      <w:start w:val="1"/>
      <w:numFmt w:val="bullet"/>
      <w:lvlText w:val=""/>
      <w:lvlJc w:val="left"/>
      <w:pPr>
        <w:tabs>
          <w:tab w:val="num" w:pos="5040"/>
        </w:tabs>
        <w:ind w:left="5040" w:hanging="360"/>
      </w:pPr>
      <w:rPr>
        <w:rFonts w:ascii="Wingdings" w:hAnsi="Wingdings" w:hint="default"/>
      </w:rPr>
    </w:lvl>
    <w:lvl w:ilvl="6" w:tplc="08090001" w:tentative="1">
      <w:start w:val="1"/>
      <w:numFmt w:val="bullet"/>
      <w:lvlText w:val=""/>
      <w:lvlJc w:val="left"/>
      <w:pPr>
        <w:tabs>
          <w:tab w:val="num" w:pos="5760"/>
        </w:tabs>
        <w:ind w:left="5760" w:hanging="360"/>
      </w:pPr>
      <w:rPr>
        <w:rFonts w:ascii="Symbol" w:hAnsi="Symbol" w:hint="default"/>
      </w:rPr>
    </w:lvl>
    <w:lvl w:ilvl="7" w:tplc="08090003" w:tentative="1">
      <w:start w:val="1"/>
      <w:numFmt w:val="bullet"/>
      <w:lvlText w:val="o"/>
      <w:lvlJc w:val="left"/>
      <w:pPr>
        <w:tabs>
          <w:tab w:val="num" w:pos="6480"/>
        </w:tabs>
        <w:ind w:left="6480" w:hanging="360"/>
      </w:pPr>
      <w:rPr>
        <w:rFonts w:ascii="Courier New" w:hAnsi="Courier New" w:cs="Courier New" w:hint="default"/>
      </w:rPr>
    </w:lvl>
    <w:lvl w:ilvl="8" w:tplc="08090005" w:tentative="1">
      <w:start w:val="1"/>
      <w:numFmt w:val="bullet"/>
      <w:lvlText w:val=""/>
      <w:lvlJc w:val="left"/>
      <w:pPr>
        <w:tabs>
          <w:tab w:val="num" w:pos="7200"/>
        </w:tabs>
        <w:ind w:left="7200" w:hanging="360"/>
      </w:pPr>
      <w:rPr>
        <w:rFonts w:ascii="Wingdings" w:hAnsi="Wingdings" w:hint="default"/>
      </w:rPr>
    </w:lvl>
  </w:abstractNum>
  <w:abstractNum w:abstractNumId="94" w15:restartNumberingAfterBreak="0">
    <w:nsid w:val="6E074A32"/>
    <w:multiLevelType w:val="hybridMultilevel"/>
    <w:tmpl w:val="6E00963C"/>
    <w:lvl w:ilvl="0" w:tplc="08090017">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95" w15:restartNumberingAfterBreak="0">
    <w:nsid w:val="6E62787F"/>
    <w:multiLevelType w:val="hybridMultilevel"/>
    <w:tmpl w:val="E1B6A246"/>
    <w:lvl w:ilvl="0" w:tplc="08090017">
      <w:start w:val="1"/>
      <w:numFmt w:val="lowerLetter"/>
      <w:lvlText w:val="%1)"/>
      <w:lvlJc w:val="left"/>
      <w:pPr>
        <w:tabs>
          <w:tab w:val="num" w:pos="1800"/>
        </w:tabs>
        <w:ind w:left="1800" w:hanging="360"/>
      </w:pPr>
      <w:rPr>
        <w:rFonts w:hint="default"/>
        <w:color w:val="auto"/>
      </w:rPr>
    </w:lvl>
    <w:lvl w:ilvl="1" w:tplc="08090003" w:tentative="1">
      <w:start w:val="1"/>
      <w:numFmt w:val="bullet"/>
      <w:lvlText w:val="o"/>
      <w:lvlJc w:val="left"/>
      <w:pPr>
        <w:tabs>
          <w:tab w:val="num" w:pos="2160"/>
        </w:tabs>
        <w:ind w:left="2160" w:hanging="360"/>
      </w:pPr>
      <w:rPr>
        <w:rFonts w:ascii="Courier New" w:hAnsi="Courier New" w:cs="Courier New" w:hint="default"/>
      </w:rPr>
    </w:lvl>
    <w:lvl w:ilvl="2" w:tplc="08090005" w:tentative="1">
      <w:start w:val="1"/>
      <w:numFmt w:val="bullet"/>
      <w:lvlText w:val=""/>
      <w:lvlJc w:val="left"/>
      <w:pPr>
        <w:tabs>
          <w:tab w:val="num" w:pos="2880"/>
        </w:tabs>
        <w:ind w:left="2880" w:hanging="360"/>
      </w:pPr>
      <w:rPr>
        <w:rFonts w:ascii="Wingdings" w:hAnsi="Wingdings" w:hint="default"/>
      </w:rPr>
    </w:lvl>
    <w:lvl w:ilvl="3" w:tplc="08090001" w:tentative="1">
      <w:start w:val="1"/>
      <w:numFmt w:val="bullet"/>
      <w:lvlText w:val=""/>
      <w:lvlJc w:val="left"/>
      <w:pPr>
        <w:tabs>
          <w:tab w:val="num" w:pos="3600"/>
        </w:tabs>
        <w:ind w:left="3600" w:hanging="360"/>
      </w:pPr>
      <w:rPr>
        <w:rFonts w:ascii="Symbol" w:hAnsi="Symbol" w:hint="default"/>
      </w:rPr>
    </w:lvl>
    <w:lvl w:ilvl="4" w:tplc="08090003" w:tentative="1">
      <w:start w:val="1"/>
      <w:numFmt w:val="bullet"/>
      <w:lvlText w:val="o"/>
      <w:lvlJc w:val="left"/>
      <w:pPr>
        <w:tabs>
          <w:tab w:val="num" w:pos="4320"/>
        </w:tabs>
        <w:ind w:left="4320" w:hanging="360"/>
      </w:pPr>
      <w:rPr>
        <w:rFonts w:ascii="Courier New" w:hAnsi="Courier New" w:cs="Courier New" w:hint="default"/>
      </w:rPr>
    </w:lvl>
    <w:lvl w:ilvl="5" w:tplc="08090005" w:tentative="1">
      <w:start w:val="1"/>
      <w:numFmt w:val="bullet"/>
      <w:lvlText w:val=""/>
      <w:lvlJc w:val="left"/>
      <w:pPr>
        <w:tabs>
          <w:tab w:val="num" w:pos="5040"/>
        </w:tabs>
        <w:ind w:left="5040" w:hanging="360"/>
      </w:pPr>
      <w:rPr>
        <w:rFonts w:ascii="Wingdings" w:hAnsi="Wingdings" w:hint="default"/>
      </w:rPr>
    </w:lvl>
    <w:lvl w:ilvl="6" w:tplc="08090001" w:tentative="1">
      <w:start w:val="1"/>
      <w:numFmt w:val="bullet"/>
      <w:lvlText w:val=""/>
      <w:lvlJc w:val="left"/>
      <w:pPr>
        <w:tabs>
          <w:tab w:val="num" w:pos="5760"/>
        </w:tabs>
        <w:ind w:left="5760" w:hanging="360"/>
      </w:pPr>
      <w:rPr>
        <w:rFonts w:ascii="Symbol" w:hAnsi="Symbol" w:hint="default"/>
      </w:rPr>
    </w:lvl>
    <w:lvl w:ilvl="7" w:tplc="08090003" w:tentative="1">
      <w:start w:val="1"/>
      <w:numFmt w:val="bullet"/>
      <w:lvlText w:val="o"/>
      <w:lvlJc w:val="left"/>
      <w:pPr>
        <w:tabs>
          <w:tab w:val="num" w:pos="6480"/>
        </w:tabs>
        <w:ind w:left="6480" w:hanging="360"/>
      </w:pPr>
      <w:rPr>
        <w:rFonts w:ascii="Courier New" w:hAnsi="Courier New" w:cs="Courier New" w:hint="default"/>
      </w:rPr>
    </w:lvl>
    <w:lvl w:ilvl="8" w:tplc="08090005" w:tentative="1">
      <w:start w:val="1"/>
      <w:numFmt w:val="bullet"/>
      <w:lvlText w:val=""/>
      <w:lvlJc w:val="left"/>
      <w:pPr>
        <w:tabs>
          <w:tab w:val="num" w:pos="7200"/>
        </w:tabs>
        <w:ind w:left="7200" w:hanging="360"/>
      </w:pPr>
      <w:rPr>
        <w:rFonts w:ascii="Wingdings" w:hAnsi="Wingdings" w:hint="default"/>
      </w:rPr>
    </w:lvl>
  </w:abstractNum>
  <w:abstractNum w:abstractNumId="96" w15:restartNumberingAfterBreak="0">
    <w:nsid w:val="6EA27AE6"/>
    <w:multiLevelType w:val="hybridMultilevel"/>
    <w:tmpl w:val="3404DB52"/>
    <w:lvl w:ilvl="0" w:tplc="08090017">
      <w:start w:val="1"/>
      <w:numFmt w:val="lowerLetter"/>
      <w:lvlText w:val="%1)"/>
      <w:lvlJc w:val="left"/>
      <w:pPr>
        <w:tabs>
          <w:tab w:val="num" w:pos="1429"/>
        </w:tabs>
        <w:ind w:left="1429" w:hanging="360"/>
      </w:pPr>
      <w:rPr>
        <w:rFonts w:hint="default"/>
      </w:rPr>
    </w:lvl>
    <w:lvl w:ilvl="1" w:tplc="08090003" w:tentative="1">
      <w:start w:val="1"/>
      <w:numFmt w:val="bullet"/>
      <w:lvlText w:val="o"/>
      <w:lvlJc w:val="left"/>
      <w:pPr>
        <w:tabs>
          <w:tab w:val="num" w:pos="2149"/>
        </w:tabs>
        <w:ind w:left="2149" w:hanging="360"/>
      </w:pPr>
      <w:rPr>
        <w:rFonts w:ascii="Courier New" w:hAnsi="Courier New" w:cs="Courier New" w:hint="default"/>
      </w:rPr>
    </w:lvl>
    <w:lvl w:ilvl="2" w:tplc="08090005" w:tentative="1">
      <w:start w:val="1"/>
      <w:numFmt w:val="bullet"/>
      <w:lvlText w:val=""/>
      <w:lvlJc w:val="left"/>
      <w:pPr>
        <w:tabs>
          <w:tab w:val="num" w:pos="2869"/>
        </w:tabs>
        <w:ind w:left="2869" w:hanging="360"/>
      </w:pPr>
      <w:rPr>
        <w:rFonts w:ascii="Wingdings" w:hAnsi="Wingdings" w:hint="default"/>
      </w:rPr>
    </w:lvl>
    <w:lvl w:ilvl="3" w:tplc="08090001" w:tentative="1">
      <w:start w:val="1"/>
      <w:numFmt w:val="bullet"/>
      <w:lvlText w:val=""/>
      <w:lvlJc w:val="left"/>
      <w:pPr>
        <w:tabs>
          <w:tab w:val="num" w:pos="3589"/>
        </w:tabs>
        <w:ind w:left="3589" w:hanging="360"/>
      </w:pPr>
      <w:rPr>
        <w:rFonts w:ascii="Symbol" w:hAnsi="Symbol" w:hint="default"/>
      </w:rPr>
    </w:lvl>
    <w:lvl w:ilvl="4" w:tplc="08090003" w:tentative="1">
      <w:start w:val="1"/>
      <w:numFmt w:val="bullet"/>
      <w:lvlText w:val="o"/>
      <w:lvlJc w:val="left"/>
      <w:pPr>
        <w:tabs>
          <w:tab w:val="num" w:pos="4309"/>
        </w:tabs>
        <w:ind w:left="4309" w:hanging="360"/>
      </w:pPr>
      <w:rPr>
        <w:rFonts w:ascii="Courier New" w:hAnsi="Courier New" w:cs="Courier New" w:hint="default"/>
      </w:rPr>
    </w:lvl>
    <w:lvl w:ilvl="5" w:tplc="08090005" w:tentative="1">
      <w:start w:val="1"/>
      <w:numFmt w:val="bullet"/>
      <w:lvlText w:val=""/>
      <w:lvlJc w:val="left"/>
      <w:pPr>
        <w:tabs>
          <w:tab w:val="num" w:pos="5029"/>
        </w:tabs>
        <w:ind w:left="5029" w:hanging="360"/>
      </w:pPr>
      <w:rPr>
        <w:rFonts w:ascii="Wingdings" w:hAnsi="Wingdings" w:hint="default"/>
      </w:rPr>
    </w:lvl>
    <w:lvl w:ilvl="6" w:tplc="08090001" w:tentative="1">
      <w:start w:val="1"/>
      <w:numFmt w:val="bullet"/>
      <w:lvlText w:val=""/>
      <w:lvlJc w:val="left"/>
      <w:pPr>
        <w:tabs>
          <w:tab w:val="num" w:pos="5749"/>
        </w:tabs>
        <w:ind w:left="5749" w:hanging="360"/>
      </w:pPr>
      <w:rPr>
        <w:rFonts w:ascii="Symbol" w:hAnsi="Symbol" w:hint="default"/>
      </w:rPr>
    </w:lvl>
    <w:lvl w:ilvl="7" w:tplc="08090003" w:tentative="1">
      <w:start w:val="1"/>
      <w:numFmt w:val="bullet"/>
      <w:lvlText w:val="o"/>
      <w:lvlJc w:val="left"/>
      <w:pPr>
        <w:tabs>
          <w:tab w:val="num" w:pos="6469"/>
        </w:tabs>
        <w:ind w:left="6469" w:hanging="360"/>
      </w:pPr>
      <w:rPr>
        <w:rFonts w:ascii="Courier New" w:hAnsi="Courier New" w:cs="Courier New" w:hint="default"/>
      </w:rPr>
    </w:lvl>
    <w:lvl w:ilvl="8" w:tplc="08090005" w:tentative="1">
      <w:start w:val="1"/>
      <w:numFmt w:val="bullet"/>
      <w:lvlText w:val=""/>
      <w:lvlJc w:val="left"/>
      <w:pPr>
        <w:tabs>
          <w:tab w:val="num" w:pos="7189"/>
        </w:tabs>
        <w:ind w:left="7189" w:hanging="360"/>
      </w:pPr>
      <w:rPr>
        <w:rFonts w:ascii="Wingdings" w:hAnsi="Wingdings" w:hint="default"/>
      </w:rPr>
    </w:lvl>
  </w:abstractNum>
  <w:abstractNum w:abstractNumId="97" w15:restartNumberingAfterBreak="0">
    <w:nsid w:val="710112E0"/>
    <w:multiLevelType w:val="multilevel"/>
    <w:tmpl w:val="9378EB38"/>
    <w:lvl w:ilvl="0">
      <w:start w:val="1"/>
      <w:numFmt w:val="lowerLetter"/>
      <w:lvlText w:val="%1)"/>
      <w:lvlJc w:val="left"/>
      <w:pPr>
        <w:tabs>
          <w:tab w:val="num" w:pos="1800"/>
        </w:tabs>
        <w:ind w:left="1800" w:hanging="360"/>
      </w:pPr>
      <w:rPr>
        <w:rFonts w:hint="default"/>
        <w:color w:val="auto"/>
      </w:rPr>
    </w:lvl>
    <w:lvl w:ilvl="1">
      <w:start w:val="7"/>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bullet"/>
      <w:lvlText w:val=""/>
      <w:lvlJc w:val="left"/>
      <w:pPr>
        <w:tabs>
          <w:tab w:val="num" w:pos="360"/>
        </w:tabs>
        <w:ind w:left="360" w:hanging="360"/>
      </w:pPr>
      <w:rPr>
        <w:rFonts w:ascii="Symbol" w:hAnsi="Symbol" w:hint="default"/>
        <w:color w:val="auto"/>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98" w15:restartNumberingAfterBreak="0">
    <w:nsid w:val="715E6DFE"/>
    <w:multiLevelType w:val="hybridMultilevel"/>
    <w:tmpl w:val="DB32CF8E"/>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9" w15:restartNumberingAfterBreak="0">
    <w:nsid w:val="71CE2AA4"/>
    <w:multiLevelType w:val="hybridMultilevel"/>
    <w:tmpl w:val="F300D7FC"/>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0" w15:restartNumberingAfterBreak="0">
    <w:nsid w:val="72667C2A"/>
    <w:multiLevelType w:val="hybridMultilevel"/>
    <w:tmpl w:val="9B241B06"/>
    <w:lvl w:ilvl="0" w:tplc="FEEE8A00">
      <w:start w:val="1"/>
      <w:numFmt w:val="bullet"/>
      <w:pStyle w:val="HMRCBulletIndent"/>
      <w:lvlText w:val=""/>
      <w:lvlJc w:val="left"/>
      <w:pPr>
        <w:tabs>
          <w:tab w:val="num" w:pos="992"/>
        </w:tabs>
        <w:ind w:left="992" w:hanging="425"/>
      </w:pPr>
      <w:rPr>
        <w:rFonts w:ascii="Symbol" w:hAnsi="Symbol" w:hint="default"/>
      </w:rPr>
    </w:lvl>
    <w:lvl w:ilvl="1" w:tplc="08090003">
      <w:start w:val="1"/>
      <w:numFmt w:val="bullet"/>
      <w:lvlText w:val="o"/>
      <w:lvlJc w:val="left"/>
      <w:pPr>
        <w:tabs>
          <w:tab w:val="num" w:pos="1440"/>
        </w:tabs>
        <w:ind w:left="1440" w:hanging="360"/>
      </w:pPr>
      <w:rPr>
        <w:rFonts w:ascii="Courier New" w:hAnsi="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101" w15:restartNumberingAfterBreak="0">
    <w:nsid w:val="73500BAA"/>
    <w:multiLevelType w:val="hybridMultilevel"/>
    <w:tmpl w:val="5A1680E6"/>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2" w15:restartNumberingAfterBreak="0">
    <w:nsid w:val="73537A7A"/>
    <w:multiLevelType w:val="hybridMultilevel"/>
    <w:tmpl w:val="226AB8B6"/>
    <w:lvl w:ilvl="0" w:tplc="7E4CA58C">
      <w:start w:val="1"/>
      <w:numFmt w:val="decimal"/>
      <w:lvlText w:val="%1."/>
      <w:lvlJc w:val="righ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3" w15:restartNumberingAfterBreak="0">
    <w:nsid w:val="74983327"/>
    <w:multiLevelType w:val="hybridMultilevel"/>
    <w:tmpl w:val="475CF598"/>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4" w15:restartNumberingAfterBreak="0">
    <w:nsid w:val="74EC60E2"/>
    <w:multiLevelType w:val="hybridMultilevel"/>
    <w:tmpl w:val="0B4C9F38"/>
    <w:lvl w:ilvl="0" w:tplc="08090017">
      <w:start w:val="1"/>
      <w:numFmt w:val="lowerLetter"/>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05" w15:restartNumberingAfterBreak="0">
    <w:nsid w:val="779A0EF2"/>
    <w:multiLevelType w:val="hybridMultilevel"/>
    <w:tmpl w:val="FCE09FFA"/>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06" w15:restartNumberingAfterBreak="0">
    <w:nsid w:val="78204058"/>
    <w:multiLevelType w:val="hybridMultilevel"/>
    <w:tmpl w:val="43AC83DC"/>
    <w:lvl w:ilvl="0" w:tplc="08090017">
      <w:start w:val="1"/>
      <w:numFmt w:val="lowerLetter"/>
      <w:lvlText w:val="%1)"/>
      <w:lvlJc w:val="left"/>
      <w:pPr>
        <w:tabs>
          <w:tab w:val="num" w:pos="1884"/>
        </w:tabs>
        <w:ind w:left="1884" w:hanging="360"/>
      </w:pPr>
      <w:rPr>
        <w:rFonts w:hint="default"/>
      </w:rPr>
    </w:lvl>
    <w:lvl w:ilvl="1" w:tplc="FFFFFFFF">
      <w:start w:val="3"/>
      <w:numFmt w:val="bullet"/>
      <w:lvlText w:val="-"/>
      <w:lvlJc w:val="left"/>
      <w:pPr>
        <w:tabs>
          <w:tab w:val="num" w:pos="2604"/>
        </w:tabs>
        <w:ind w:left="2604" w:hanging="360"/>
      </w:pPr>
      <w:rPr>
        <w:rFonts w:ascii="Arial" w:eastAsia="Times New Roman" w:hAnsi="Arial" w:cs="Arial" w:hint="default"/>
      </w:rPr>
    </w:lvl>
    <w:lvl w:ilvl="2" w:tplc="FFFFFFFF" w:tentative="1">
      <w:start w:val="1"/>
      <w:numFmt w:val="bullet"/>
      <w:lvlText w:val=""/>
      <w:lvlJc w:val="left"/>
      <w:pPr>
        <w:tabs>
          <w:tab w:val="num" w:pos="3324"/>
        </w:tabs>
        <w:ind w:left="3324" w:hanging="360"/>
      </w:pPr>
      <w:rPr>
        <w:rFonts w:ascii="Wingdings" w:hAnsi="Wingdings" w:hint="default"/>
      </w:rPr>
    </w:lvl>
    <w:lvl w:ilvl="3" w:tplc="FFFFFFFF" w:tentative="1">
      <w:start w:val="1"/>
      <w:numFmt w:val="bullet"/>
      <w:lvlText w:val=""/>
      <w:lvlJc w:val="left"/>
      <w:pPr>
        <w:tabs>
          <w:tab w:val="num" w:pos="4044"/>
        </w:tabs>
        <w:ind w:left="4044" w:hanging="360"/>
      </w:pPr>
      <w:rPr>
        <w:rFonts w:ascii="Symbol" w:hAnsi="Symbol" w:hint="default"/>
      </w:rPr>
    </w:lvl>
    <w:lvl w:ilvl="4" w:tplc="FFFFFFFF" w:tentative="1">
      <w:start w:val="1"/>
      <w:numFmt w:val="bullet"/>
      <w:lvlText w:val="o"/>
      <w:lvlJc w:val="left"/>
      <w:pPr>
        <w:tabs>
          <w:tab w:val="num" w:pos="4764"/>
        </w:tabs>
        <w:ind w:left="4764" w:hanging="360"/>
      </w:pPr>
      <w:rPr>
        <w:rFonts w:ascii="Courier New" w:hAnsi="Courier New" w:cs="Courier New" w:hint="default"/>
      </w:rPr>
    </w:lvl>
    <w:lvl w:ilvl="5" w:tplc="FFFFFFFF" w:tentative="1">
      <w:start w:val="1"/>
      <w:numFmt w:val="bullet"/>
      <w:lvlText w:val=""/>
      <w:lvlJc w:val="left"/>
      <w:pPr>
        <w:tabs>
          <w:tab w:val="num" w:pos="5484"/>
        </w:tabs>
        <w:ind w:left="5484" w:hanging="360"/>
      </w:pPr>
      <w:rPr>
        <w:rFonts w:ascii="Wingdings" w:hAnsi="Wingdings" w:hint="default"/>
      </w:rPr>
    </w:lvl>
    <w:lvl w:ilvl="6" w:tplc="FFFFFFFF" w:tentative="1">
      <w:start w:val="1"/>
      <w:numFmt w:val="bullet"/>
      <w:lvlText w:val=""/>
      <w:lvlJc w:val="left"/>
      <w:pPr>
        <w:tabs>
          <w:tab w:val="num" w:pos="6204"/>
        </w:tabs>
        <w:ind w:left="6204" w:hanging="360"/>
      </w:pPr>
      <w:rPr>
        <w:rFonts w:ascii="Symbol" w:hAnsi="Symbol" w:hint="default"/>
      </w:rPr>
    </w:lvl>
    <w:lvl w:ilvl="7" w:tplc="FFFFFFFF" w:tentative="1">
      <w:start w:val="1"/>
      <w:numFmt w:val="bullet"/>
      <w:lvlText w:val="o"/>
      <w:lvlJc w:val="left"/>
      <w:pPr>
        <w:tabs>
          <w:tab w:val="num" w:pos="6924"/>
        </w:tabs>
        <w:ind w:left="6924" w:hanging="360"/>
      </w:pPr>
      <w:rPr>
        <w:rFonts w:ascii="Courier New" w:hAnsi="Courier New" w:cs="Courier New" w:hint="default"/>
      </w:rPr>
    </w:lvl>
    <w:lvl w:ilvl="8" w:tplc="FFFFFFFF" w:tentative="1">
      <w:start w:val="1"/>
      <w:numFmt w:val="bullet"/>
      <w:lvlText w:val=""/>
      <w:lvlJc w:val="left"/>
      <w:pPr>
        <w:tabs>
          <w:tab w:val="num" w:pos="7644"/>
        </w:tabs>
        <w:ind w:left="7644" w:hanging="360"/>
      </w:pPr>
      <w:rPr>
        <w:rFonts w:ascii="Wingdings" w:hAnsi="Wingdings" w:hint="default"/>
      </w:rPr>
    </w:lvl>
  </w:abstractNum>
  <w:abstractNum w:abstractNumId="107" w15:restartNumberingAfterBreak="0">
    <w:nsid w:val="791B628E"/>
    <w:multiLevelType w:val="hybridMultilevel"/>
    <w:tmpl w:val="525E534A"/>
    <w:lvl w:ilvl="0" w:tplc="08090017">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08" w15:restartNumberingAfterBreak="0">
    <w:nsid w:val="794C34D0"/>
    <w:multiLevelType w:val="hybridMultilevel"/>
    <w:tmpl w:val="A35C6E7E"/>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9" w15:restartNumberingAfterBreak="0">
    <w:nsid w:val="79A62834"/>
    <w:multiLevelType w:val="hybridMultilevel"/>
    <w:tmpl w:val="0A7CBA9C"/>
    <w:lvl w:ilvl="0" w:tplc="08090017">
      <w:start w:val="1"/>
      <w:numFmt w:val="lowerLetter"/>
      <w:lvlText w:val="%1)"/>
      <w:lvlJc w:val="left"/>
      <w:pPr>
        <w:tabs>
          <w:tab w:val="num" w:pos="1884"/>
        </w:tabs>
        <w:ind w:left="1884" w:hanging="360"/>
      </w:pPr>
      <w:rPr>
        <w:rFonts w:hint="default"/>
      </w:rPr>
    </w:lvl>
    <w:lvl w:ilvl="1" w:tplc="FFFFFFFF">
      <w:start w:val="3"/>
      <w:numFmt w:val="bullet"/>
      <w:lvlText w:val="-"/>
      <w:lvlJc w:val="left"/>
      <w:pPr>
        <w:tabs>
          <w:tab w:val="num" w:pos="2604"/>
        </w:tabs>
        <w:ind w:left="2604" w:hanging="360"/>
      </w:pPr>
      <w:rPr>
        <w:rFonts w:ascii="Arial" w:eastAsia="Times New Roman" w:hAnsi="Arial" w:cs="Arial" w:hint="default"/>
      </w:rPr>
    </w:lvl>
    <w:lvl w:ilvl="2" w:tplc="FFFFFFFF" w:tentative="1">
      <w:start w:val="1"/>
      <w:numFmt w:val="bullet"/>
      <w:lvlText w:val=""/>
      <w:lvlJc w:val="left"/>
      <w:pPr>
        <w:tabs>
          <w:tab w:val="num" w:pos="3324"/>
        </w:tabs>
        <w:ind w:left="3324" w:hanging="360"/>
      </w:pPr>
      <w:rPr>
        <w:rFonts w:ascii="Wingdings" w:hAnsi="Wingdings" w:hint="default"/>
      </w:rPr>
    </w:lvl>
    <w:lvl w:ilvl="3" w:tplc="FFFFFFFF" w:tentative="1">
      <w:start w:val="1"/>
      <w:numFmt w:val="bullet"/>
      <w:lvlText w:val=""/>
      <w:lvlJc w:val="left"/>
      <w:pPr>
        <w:tabs>
          <w:tab w:val="num" w:pos="4044"/>
        </w:tabs>
        <w:ind w:left="4044" w:hanging="360"/>
      </w:pPr>
      <w:rPr>
        <w:rFonts w:ascii="Symbol" w:hAnsi="Symbol" w:hint="default"/>
      </w:rPr>
    </w:lvl>
    <w:lvl w:ilvl="4" w:tplc="FFFFFFFF" w:tentative="1">
      <w:start w:val="1"/>
      <w:numFmt w:val="bullet"/>
      <w:lvlText w:val="o"/>
      <w:lvlJc w:val="left"/>
      <w:pPr>
        <w:tabs>
          <w:tab w:val="num" w:pos="4764"/>
        </w:tabs>
        <w:ind w:left="4764" w:hanging="360"/>
      </w:pPr>
      <w:rPr>
        <w:rFonts w:ascii="Courier New" w:hAnsi="Courier New" w:cs="Courier New" w:hint="default"/>
      </w:rPr>
    </w:lvl>
    <w:lvl w:ilvl="5" w:tplc="FFFFFFFF" w:tentative="1">
      <w:start w:val="1"/>
      <w:numFmt w:val="bullet"/>
      <w:lvlText w:val=""/>
      <w:lvlJc w:val="left"/>
      <w:pPr>
        <w:tabs>
          <w:tab w:val="num" w:pos="5484"/>
        </w:tabs>
        <w:ind w:left="5484" w:hanging="360"/>
      </w:pPr>
      <w:rPr>
        <w:rFonts w:ascii="Wingdings" w:hAnsi="Wingdings" w:hint="default"/>
      </w:rPr>
    </w:lvl>
    <w:lvl w:ilvl="6" w:tplc="FFFFFFFF" w:tentative="1">
      <w:start w:val="1"/>
      <w:numFmt w:val="bullet"/>
      <w:lvlText w:val=""/>
      <w:lvlJc w:val="left"/>
      <w:pPr>
        <w:tabs>
          <w:tab w:val="num" w:pos="6204"/>
        </w:tabs>
        <w:ind w:left="6204" w:hanging="360"/>
      </w:pPr>
      <w:rPr>
        <w:rFonts w:ascii="Symbol" w:hAnsi="Symbol" w:hint="default"/>
      </w:rPr>
    </w:lvl>
    <w:lvl w:ilvl="7" w:tplc="FFFFFFFF" w:tentative="1">
      <w:start w:val="1"/>
      <w:numFmt w:val="bullet"/>
      <w:lvlText w:val="o"/>
      <w:lvlJc w:val="left"/>
      <w:pPr>
        <w:tabs>
          <w:tab w:val="num" w:pos="6924"/>
        </w:tabs>
        <w:ind w:left="6924" w:hanging="360"/>
      </w:pPr>
      <w:rPr>
        <w:rFonts w:ascii="Courier New" w:hAnsi="Courier New" w:cs="Courier New" w:hint="default"/>
      </w:rPr>
    </w:lvl>
    <w:lvl w:ilvl="8" w:tplc="FFFFFFFF" w:tentative="1">
      <w:start w:val="1"/>
      <w:numFmt w:val="bullet"/>
      <w:lvlText w:val=""/>
      <w:lvlJc w:val="left"/>
      <w:pPr>
        <w:tabs>
          <w:tab w:val="num" w:pos="7644"/>
        </w:tabs>
        <w:ind w:left="7644" w:hanging="360"/>
      </w:pPr>
      <w:rPr>
        <w:rFonts w:ascii="Wingdings" w:hAnsi="Wingdings" w:hint="default"/>
      </w:rPr>
    </w:lvl>
  </w:abstractNum>
  <w:abstractNum w:abstractNumId="110" w15:restartNumberingAfterBreak="0">
    <w:nsid w:val="79D95D3C"/>
    <w:multiLevelType w:val="hybridMultilevel"/>
    <w:tmpl w:val="4328C408"/>
    <w:lvl w:ilvl="0" w:tplc="03181FFC">
      <w:start w:val="1"/>
      <w:numFmt w:val="lowerRoman"/>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1" w15:restartNumberingAfterBreak="0">
    <w:nsid w:val="7B30276F"/>
    <w:multiLevelType w:val="hybridMultilevel"/>
    <w:tmpl w:val="078E5042"/>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2" w15:restartNumberingAfterBreak="0">
    <w:nsid w:val="7E4F6246"/>
    <w:multiLevelType w:val="hybridMultilevel"/>
    <w:tmpl w:val="D0306F4A"/>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3" w15:restartNumberingAfterBreak="0">
    <w:nsid w:val="7EDA3F8F"/>
    <w:multiLevelType w:val="hybridMultilevel"/>
    <w:tmpl w:val="073608CA"/>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4" w15:restartNumberingAfterBreak="0">
    <w:nsid w:val="7EE01FA1"/>
    <w:multiLevelType w:val="hybridMultilevel"/>
    <w:tmpl w:val="3C98EA68"/>
    <w:lvl w:ilvl="0" w:tplc="08090017">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15" w15:restartNumberingAfterBreak="0">
    <w:nsid w:val="7FF770C4"/>
    <w:multiLevelType w:val="hybridMultilevel"/>
    <w:tmpl w:val="C89803AE"/>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82"/>
  </w:num>
  <w:num w:numId="2">
    <w:abstractNumId w:val="42"/>
  </w:num>
  <w:num w:numId="3">
    <w:abstractNumId w:val="80"/>
  </w:num>
  <w:num w:numId="4">
    <w:abstractNumId w:val="91"/>
  </w:num>
  <w:num w:numId="5">
    <w:abstractNumId w:val="5"/>
  </w:num>
  <w:num w:numId="6">
    <w:abstractNumId w:val="22"/>
  </w:num>
  <w:num w:numId="7">
    <w:abstractNumId w:val="66"/>
  </w:num>
  <w:num w:numId="8">
    <w:abstractNumId w:val="51"/>
  </w:num>
  <w:num w:numId="9">
    <w:abstractNumId w:val="11"/>
  </w:num>
  <w:num w:numId="10">
    <w:abstractNumId w:val="65"/>
  </w:num>
  <w:num w:numId="11">
    <w:abstractNumId w:val="28"/>
  </w:num>
  <w:num w:numId="12">
    <w:abstractNumId w:val="108"/>
  </w:num>
  <w:num w:numId="13">
    <w:abstractNumId w:val="30"/>
  </w:num>
  <w:num w:numId="14">
    <w:abstractNumId w:val="41"/>
  </w:num>
  <w:num w:numId="15">
    <w:abstractNumId w:val="81"/>
  </w:num>
  <w:num w:numId="16">
    <w:abstractNumId w:val="90"/>
  </w:num>
  <w:num w:numId="17">
    <w:abstractNumId w:val="53"/>
  </w:num>
  <w:num w:numId="18">
    <w:abstractNumId w:val="101"/>
  </w:num>
  <w:num w:numId="19">
    <w:abstractNumId w:val="63"/>
  </w:num>
  <w:num w:numId="20">
    <w:abstractNumId w:val="44"/>
  </w:num>
  <w:num w:numId="21">
    <w:abstractNumId w:val="99"/>
  </w:num>
  <w:num w:numId="22">
    <w:abstractNumId w:val="83"/>
  </w:num>
  <w:num w:numId="23">
    <w:abstractNumId w:val="54"/>
  </w:num>
  <w:num w:numId="24">
    <w:abstractNumId w:val="88"/>
  </w:num>
  <w:num w:numId="25">
    <w:abstractNumId w:val="74"/>
  </w:num>
  <w:num w:numId="26">
    <w:abstractNumId w:val="112"/>
  </w:num>
  <w:num w:numId="27">
    <w:abstractNumId w:val="3"/>
  </w:num>
  <w:num w:numId="28">
    <w:abstractNumId w:val="8"/>
  </w:num>
  <w:num w:numId="29">
    <w:abstractNumId w:val="70"/>
  </w:num>
  <w:num w:numId="30">
    <w:abstractNumId w:val="75"/>
  </w:num>
  <w:num w:numId="31">
    <w:abstractNumId w:val="71"/>
  </w:num>
  <w:num w:numId="32">
    <w:abstractNumId w:val="103"/>
  </w:num>
  <w:num w:numId="33">
    <w:abstractNumId w:val="110"/>
  </w:num>
  <w:num w:numId="34">
    <w:abstractNumId w:val="40"/>
  </w:num>
  <w:num w:numId="35">
    <w:abstractNumId w:val="55"/>
  </w:num>
  <w:num w:numId="36">
    <w:abstractNumId w:val="59"/>
  </w:num>
  <w:num w:numId="37">
    <w:abstractNumId w:val="23"/>
  </w:num>
  <w:num w:numId="38">
    <w:abstractNumId w:val="29"/>
  </w:num>
  <w:num w:numId="39">
    <w:abstractNumId w:val="32"/>
  </w:num>
  <w:num w:numId="40">
    <w:abstractNumId w:val="113"/>
  </w:num>
  <w:num w:numId="41">
    <w:abstractNumId w:val="61"/>
  </w:num>
  <w:num w:numId="42">
    <w:abstractNumId w:val="46"/>
  </w:num>
  <w:num w:numId="43">
    <w:abstractNumId w:val="31"/>
  </w:num>
  <w:num w:numId="44">
    <w:abstractNumId w:val="35"/>
  </w:num>
  <w:num w:numId="45">
    <w:abstractNumId w:val="111"/>
  </w:num>
  <w:num w:numId="46">
    <w:abstractNumId w:val="39"/>
  </w:num>
  <w:num w:numId="47">
    <w:abstractNumId w:val="7"/>
  </w:num>
  <w:num w:numId="48">
    <w:abstractNumId w:val="36"/>
  </w:num>
  <w:num w:numId="49">
    <w:abstractNumId w:val="92"/>
  </w:num>
  <w:num w:numId="50">
    <w:abstractNumId w:val="20"/>
  </w:num>
  <w:num w:numId="51">
    <w:abstractNumId w:val="0"/>
  </w:num>
  <w:num w:numId="52">
    <w:abstractNumId w:val="105"/>
  </w:num>
  <w:num w:numId="53">
    <w:abstractNumId w:val="25"/>
  </w:num>
  <w:num w:numId="54">
    <w:abstractNumId w:val="10"/>
  </w:num>
  <w:num w:numId="55">
    <w:abstractNumId w:val="89"/>
  </w:num>
  <w:num w:numId="56">
    <w:abstractNumId w:val="2"/>
  </w:num>
  <w:num w:numId="57">
    <w:abstractNumId w:val="72"/>
  </w:num>
  <w:num w:numId="58">
    <w:abstractNumId w:val="24"/>
  </w:num>
  <w:num w:numId="59">
    <w:abstractNumId w:val="50"/>
  </w:num>
  <w:num w:numId="60">
    <w:abstractNumId w:val="86"/>
  </w:num>
  <w:num w:numId="61">
    <w:abstractNumId w:val="115"/>
  </w:num>
  <w:num w:numId="62">
    <w:abstractNumId w:val="67"/>
  </w:num>
  <w:num w:numId="63">
    <w:abstractNumId w:val="102"/>
  </w:num>
  <w:num w:numId="64">
    <w:abstractNumId w:val="48"/>
  </w:num>
  <w:num w:numId="65">
    <w:abstractNumId w:val="33"/>
  </w:num>
  <w:num w:numId="66">
    <w:abstractNumId w:val="85"/>
  </w:num>
  <w:num w:numId="67">
    <w:abstractNumId w:val="98"/>
  </w:num>
  <w:num w:numId="68">
    <w:abstractNumId w:val="45"/>
  </w:num>
  <w:num w:numId="69">
    <w:abstractNumId w:val="26"/>
  </w:num>
  <w:num w:numId="70">
    <w:abstractNumId w:val="62"/>
  </w:num>
  <w:num w:numId="71">
    <w:abstractNumId w:val="18"/>
  </w:num>
  <w:num w:numId="72">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3">
    <w:abstractNumId w:val="79"/>
  </w:num>
  <w:num w:numId="74">
    <w:abstractNumId w:val="49"/>
  </w:num>
  <w:num w:numId="75">
    <w:abstractNumId w:val="100"/>
  </w:num>
  <w:num w:numId="76">
    <w:abstractNumId w:val="109"/>
  </w:num>
  <w:num w:numId="77">
    <w:abstractNumId w:val="106"/>
  </w:num>
  <w:num w:numId="78">
    <w:abstractNumId w:val="84"/>
  </w:num>
  <w:num w:numId="79">
    <w:abstractNumId w:val="57"/>
  </w:num>
  <w:num w:numId="80">
    <w:abstractNumId w:val="21"/>
  </w:num>
  <w:num w:numId="81">
    <w:abstractNumId w:val="27"/>
  </w:num>
  <w:num w:numId="82">
    <w:abstractNumId w:val="56"/>
  </w:num>
  <w:num w:numId="83">
    <w:abstractNumId w:val="95"/>
  </w:num>
  <w:num w:numId="84">
    <w:abstractNumId w:val="52"/>
  </w:num>
  <w:num w:numId="85">
    <w:abstractNumId w:val="43"/>
  </w:num>
  <w:num w:numId="86">
    <w:abstractNumId w:val="97"/>
  </w:num>
  <w:num w:numId="87">
    <w:abstractNumId w:val="60"/>
  </w:num>
  <w:num w:numId="88">
    <w:abstractNumId w:val="93"/>
  </w:num>
  <w:num w:numId="89">
    <w:abstractNumId w:val="73"/>
  </w:num>
  <w:num w:numId="90">
    <w:abstractNumId w:val="17"/>
  </w:num>
  <w:num w:numId="91">
    <w:abstractNumId w:val="12"/>
  </w:num>
  <w:num w:numId="92">
    <w:abstractNumId w:val="38"/>
  </w:num>
  <w:num w:numId="93">
    <w:abstractNumId w:val="104"/>
  </w:num>
  <w:num w:numId="94">
    <w:abstractNumId w:val="4"/>
  </w:num>
  <w:num w:numId="95">
    <w:abstractNumId w:val="37"/>
  </w:num>
  <w:num w:numId="96">
    <w:abstractNumId w:val="107"/>
  </w:num>
  <w:num w:numId="97">
    <w:abstractNumId w:val="114"/>
  </w:num>
  <w:num w:numId="98">
    <w:abstractNumId w:val="15"/>
  </w:num>
  <w:num w:numId="99">
    <w:abstractNumId w:val="96"/>
  </w:num>
  <w:num w:numId="100">
    <w:abstractNumId w:val="58"/>
  </w:num>
  <w:num w:numId="101">
    <w:abstractNumId w:val="76"/>
  </w:num>
  <w:num w:numId="102">
    <w:abstractNumId w:val="19"/>
  </w:num>
  <w:num w:numId="103">
    <w:abstractNumId w:val="9"/>
  </w:num>
  <w:num w:numId="104">
    <w:abstractNumId w:val="47"/>
  </w:num>
  <w:num w:numId="105">
    <w:abstractNumId w:val="6"/>
  </w:num>
  <w:num w:numId="106">
    <w:abstractNumId w:val="64"/>
  </w:num>
  <w:num w:numId="107">
    <w:abstractNumId w:val="94"/>
  </w:num>
  <w:num w:numId="108">
    <w:abstractNumId w:val="1"/>
  </w:num>
  <w:num w:numId="109">
    <w:abstractNumId w:val="14"/>
  </w:num>
  <w:num w:numId="110">
    <w:abstractNumId w:val="87"/>
  </w:num>
  <w:num w:numId="111">
    <w:abstractNumId w:val="68"/>
  </w:num>
  <w:num w:numId="112">
    <w:abstractNumId w:val="77"/>
  </w:num>
  <w:num w:numId="113">
    <w:abstractNumId w:val="78"/>
  </w:num>
  <w:num w:numId="114">
    <w:abstractNumId w:val="69"/>
  </w:num>
  <w:num w:numId="115">
    <w:abstractNumId w:val="34"/>
  </w:num>
  <w:num w:numId="116">
    <w:abstractNumId w:val="16"/>
  </w:num>
  <w:num w:numId="117">
    <w:abstractNumId w:val="13"/>
  </w:num>
  <w:numIdMacAtCleanup w:val="10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252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01637"/>
    <w:rsid w:val="00000A20"/>
    <w:rsid w:val="0000668C"/>
    <w:rsid w:val="00014B20"/>
    <w:rsid w:val="00016C9A"/>
    <w:rsid w:val="00020F5E"/>
    <w:rsid w:val="0002108B"/>
    <w:rsid w:val="00021922"/>
    <w:rsid w:val="000226E2"/>
    <w:rsid w:val="0002284C"/>
    <w:rsid w:val="0002524D"/>
    <w:rsid w:val="00026936"/>
    <w:rsid w:val="000273E6"/>
    <w:rsid w:val="00030BC0"/>
    <w:rsid w:val="0003240D"/>
    <w:rsid w:val="00041187"/>
    <w:rsid w:val="000419B0"/>
    <w:rsid w:val="00041A02"/>
    <w:rsid w:val="0004432B"/>
    <w:rsid w:val="00047F36"/>
    <w:rsid w:val="00050858"/>
    <w:rsid w:val="000523EC"/>
    <w:rsid w:val="00055DB0"/>
    <w:rsid w:val="00065848"/>
    <w:rsid w:val="00073BD5"/>
    <w:rsid w:val="0007699D"/>
    <w:rsid w:val="00081045"/>
    <w:rsid w:val="00090AEE"/>
    <w:rsid w:val="00091DAB"/>
    <w:rsid w:val="00092495"/>
    <w:rsid w:val="000932A8"/>
    <w:rsid w:val="000934A8"/>
    <w:rsid w:val="000937E4"/>
    <w:rsid w:val="00094DA8"/>
    <w:rsid w:val="00097BE7"/>
    <w:rsid w:val="000A22D4"/>
    <w:rsid w:val="000A2A6D"/>
    <w:rsid w:val="000A2A83"/>
    <w:rsid w:val="000A7CB2"/>
    <w:rsid w:val="000B02C2"/>
    <w:rsid w:val="000B14CF"/>
    <w:rsid w:val="000C0C60"/>
    <w:rsid w:val="000C465C"/>
    <w:rsid w:val="000C4EF9"/>
    <w:rsid w:val="000C5507"/>
    <w:rsid w:val="000D540E"/>
    <w:rsid w:val="000E369C"/>
    <w:rsid w:val="000E39F2"/>
    <w:rsid w:val="000E4771"/>
    <w:rsid w:val="000F1002"/>
    <w:rsid w:val="000F11A0"/>
    <w:rsid w:val="000F3F5B"/>
    <w:rsid w:val="000F5060"/>
    <w:rsid w:val="0010232B"/>
    <w:rsid w:val="00102B77"/>
    <w:rsid w:val="00104FA0"/>
    <w:rsid w:val="001075B4"/>
    <w:rsid w:val="00110CF8"/>
    <w:rsid w:val="00121BF9"/>
    <w:rsid w:val="001237B9"/>
    <w:rsid w:val="0012417D"/>
    <w:rsid w:val="001251C1"/>
    <w:rsid w:val="00126987"/>
    <w:rsid w:val="00126C00"/>
    <w:rsid w:val="0013074B"/>
    <w:rsid w:val="001311E3"/>
    <w:rsid w:val="0013163D"/>
    <w:rsid w:val="0013280B"/>
    <w:rsid w:val="001350DD"/>
    <w:rsid w:val="00136308"/>
    <w:rsid w:val="00136E7D"/>
    <w:rsid w:val="00146C5B"/>
    <w:rsid w:val="00147834"/>
    <w:rsid w:val="00150010"/>
    <w:rsid w:val="00150DD7"/>
    <w:rsid w:val="0015230B"/>
    <w:rsid w:val="00152C3E"/>
    <w:rsid w:val="00153AE9"/>
    <w:rsid w:val="00155CAA"/>
    <w:rsid w:val="00157DA8"/>
    <w:rsid w:val="001631EF"/>
    <w:rsid w:val="00172C15"/>
    <w:rsid w:val="00174704"/>
    <w:rsid w:val="00174CBE"/>
    <w:rsid w:val="00193698"/>
    <w:rsid w:val="0019581F"/>
    <w:rsid w:val="001959CC"/>
    <w:rsid w:val="001A137C"/>
    <w:rsid w:val="001A3D62"/>
    <w:rsid w:val="001A6424"/>
    <w:rsid w:val="001B18AB"/>
    <w:rsid w:val="001B255C"/>
    <w:rsid w:val="001B5C44"/>
    <w:rsid w:val="001B79E2"/>
    <w:rsid w:val="001C03E9"/>
    <w:rsid w:val="001C10D5"/>
    <w:rsid w:val="001C1220"/>
    <w:rsid w:val="001C444B"/>
    <w:rsid w:val="001C4BE8"/>
    <w:rsid w:val="001C6EA3"/>
    <w:rsid w:val="001D69C3"/>
    <w:rsid w:val="001D754E"/>
    <w:rsid w:val="001D7979"/>
    <w:rsid w:val="001E17F2"/>
    <w:rsid w:val="001E289E"/>
    <w:rsid w:val="001E2FAB"/>
    <w:rsid w:val="001E7646"/>
    <w:rsid w:val="001F21C1"/>
    <w:rsid w:val="001F48A4"/>
    <w:rsid w:val="001F5F92"/>
    <w:rsid w:val="001F79DD"/>
    <w:rsid w:val="00203D8A"/>
    <w:rsid w:val="002044DD"/>
    <w:rsid w:val="0020680B"/>
    <w:rsid w:val="0021305C"/>
    <w:rsid w:val="0022010E"/>
    <w:rsid w:val="00221F34"/>
    <w:rsid w:val="002229D7"/>
    <w:rsid w:val="002253A5"/>
    <w:rsid w:val="002258AD"/>
    <w:rsid w:val="00233B2E"/>
    <w:rsid w:val="002410FE"/>
    <w:rsid w:val="0024211F"/>
    <w:rsid w:val="00242D95"/>
    <w:rsid w:val="00244196"/>
    <w:rsid w:val="002450E4"/>
    <w:rsid w:val="00245FD5"/>
    <w:rsid w:val="00247A7D"/>
    <w:rsid w:val="00250623"/>
    <w:rsid w:val="00251D1F"/>
    <w:rsid w:val="0025407F"/>
    <w:rsid w:val="00256A4E"/>
    <w:rsid w:val="00257D88"/>
    <w:rsid w:val="002636C2"/>
    <w:rsid w:val="002640EB"/>
    <w:rsid w:val="00265380"/>
    <w:rsid w:val="0026573B"/>
    <w:rsid w:val="00265D5F"/>
    <w:rsid w:val="002671DD"/>
    <w:rsid w:val="00270CA2"/>
    <w:rsid w:val="00272457"/>
    <w:rsid w:val="002728EB"/>
    <w:rsid w:val="0027316E"/>
    <w:rsid w:val="002774C6"/>
    <w:rsid w:val="00277C04"/>
    <w:rsid w:val="00280FA0"/>
    <w:rsid w:val="002810C1"/>
    <w:rsid w:val="0028117D"/>
    <w:rsid w:val="00282985"/>
    <w:rsid w:val="00284DF8"/>
    <w:rsid w:val="00285AC0"/>
    <w:rsid w:val="002866AE"/>
    <w:rsid w:val="00287BD2"/>
    <w:rsid w:val="00295FDB"/>
    <w:rsid w:val="00296CF7"/>
    <w:rsid w:val="002977E2"/>
    <w:rsid w:val="002A1CA1"/>
    <w:rsid w:val="002A46F2"/>
    <w:rsid w:val="002A6A36"/>
    <w:rsid w:val="002A6B12"/>
    <w:rsid w:val="002B2F07"/>
    <w:rsid w:val="002B4855"/>
    <w:rsid w:val="002C5016"/>
    <w:rsid w:val="002C5B00"/>
    <w:rsid w:val="002C795F"/>
    <w:rsid w:val="002D32E1"/>
    <w:rsid w:val="002E09C9"/>
    <w:rsid w:val="002E0FA0"/>
    <w:rsid w:val="002E104E"/>
    <w:rsid w:val="002E14A2"/>
    <w:rsid w:val="002E3D4A"/>
    <w:rsid w:val="002E6165"/>
    <w:rsid w:val="002E7D57"/>
    <w:rsid w:val="002F2F30"/>
    <w:rsid w:val="002F317F"/>
    <w:rsid w:val="002F3C7C"/>
    <w:rsid w:val="002F4517"/>
    <w:rsid w:val="00300305"/>
    <w:rsid w:val="003004C3"/>
    <w:rsid w:val="00301A7A"/>
    <w:rsid w:val="00304E28"/>
    <w:rsid w:val="003055BA"/>
    <w:rsid w:val="003063A2"/>
    <w:rsid w:val="00307C75"/>
    <w:rsid w:val="00310A7D"/>
    <w:rsid w:val="00310F0A"/>
    <w:rsid w:val="003143A4"/>
    <w:rsid w:val="00326795"/>
    <w:rsid w:val="003310EE"/>
    <w:rsid w:val="00332C4B"/>
    <w:rsid w:val="00337654"/>
    <w:rsid w:val="00337705"/>
    <w:rsid w:val="00337E88"/>
    <w:rsid w:val="00340550"/>
    <w:rsid w:val="00344280"/>
    <w:rsid w:val="00346F1D"/>
    <w:rsid w:val="00347049"/>
    <w:rsid w:val="00353AC5"/>
    <w:rsid w:val="003562ED"/>
    <w:rsid w:val="0035642D"/>
    <w:rsid w:val="0036282B"/>
    <w:rsid w:val="00364025"/>
    <w:rsid w:val="00366C90"/>
    <w:rsid w:val="0037082F"/>
    <w:rsid w:val="00370BF4"/>
    <w:rsid w:val="00370C53"/>
    <w:rsid w:val="00370C67"/>
    <w:rsid w:val="0037341F"/>
    <w:rsid w:val="003737AA"/>
    <w:rsid w:val="003737FA"/>
    <w:rsid w:val="003742B0"/>
    <w:rsid w:val="00375C1A"/>
    <w:rsid w:val="003779DA"/>
    <w:rsid w:val="00380417"/>
    <w:rsid w:val="00381311"/>
    <w:rsid w:val="00383F56"/>
    <w:rsid w:val="003843E1"/>
    <w:rsid w:val="003844C1"/>
    <w:rsid w:val="003856CF"/>
    <w:rsid w:val="00386622"/>
    <w:rsid w:val="0038668A"/>
    <w:rsid w:val="00391FCF"/>
    <w:rsid w:val="00394BC8"/>
    <w:rsid w:val="00395510"/>
    <w:rsid w:val="003A5F18"/>
    <w:rsid w:val="003A701A"/>
    <w:rsid w:val="003B0DEF"/>
    <w:rsid w:val="003B1286"/>
    <w:rsid w:val="003B1AFC"/>
    <w:rsid w:val="003B1DD3"/>
    <w:rsid w:val="003B2DDB"/>
    <w:rsid w:val="003B396F"/>
    <w:rsid w:val="003B53FF"/>
    <w:rsid w:val="003B71F0"/>
    <w:rsid w:val="003B758E"/>
    <w:rsid w:val="003C0155"/>
    <w:rsid w:val="003C19E4"/>
    <w:rsid w:val="003C33AF"/>
    <w:rsid w:val="003C3740"/>
    <w:rsid w:val="003C5411"/>
    <w:rsid w:val="003C60DA"/>
    <w:rsid w:val="003D11FF"/>
    <w:rsid w:val="003D17C4"/>
    <w:rsid w:val="003D1DDB"/>
    <w:rsid w:val="003D256B"/>
    <w:rsid w:val="003D3D3D"/>
    <w:rsid w:val="003D63D0"/>
    <w:rsid w:val="003E478E"/>
    <w:rsid w:val="003E62F2"/>
    <w:rsid w:val="003F5156"/>
    <w:rsid w:val="003F6FAE"/>
    <w:rsid w:val="003F7FE1"/>
    <w:rsid w:val="0040091A"/>
    <w:rsid w:val="00403396"/>
    <w:rsid w:val="00404C94"/>
    <w:rsid w:val="00412330"/>
    <w:rsid w:val="004144E9"/>
    <w:rsid w:val="00416719"/>
    <w:rsid w:val="004167E6"/>
    <w:rsid w:val="00417F82"/>
    <w:rsid w:val="004208A8"/>
    <w:rsid w:val="004235A7"/>
    <w:rsid w:val="004254F5"/>
    <w:rsid w:val="00426069"/>
    <w:rsid w:val="004261AD"/>
    <w:rsid w:val="00426518"/>
    <w:rsid w:val="004272BE"/>
    <w:rsid w:val="0043297D"/>
    <w:rsid w:val="00432B24"/>
    <w:rsid w:val="00433961"/>
    <w:rsid w:val="0043456E"/>
    <w:rsid w:val="004425D6"/>
    <w:rsid w:val="004461C9"/>
    <w:rsid w:val="00446368"/>
    <w:rsid w:val="00452643"/>
    <w:rsid w:val="00453419"/>
    <w:rsid w:val="004548A9"/>
    <w:rsid w:val="004550DD"/>
    <w:rsid w:val="004564E8"/>
    <w:rsid w:val="00456EDD"/>
    <w:rsid w:val="00457014"/>
    <w:rsid w:val="004574B6"/>
    <w:rsid w:val="00457C16"/>
    <w:rsid w:val="0046459A"/>
    <w:rsid w:val="004650CF"/>
    <w:rsid w:val="00465F49"/>
    <w:rsid w:val="004664C2"/>
    <w:rsid w:val="00467570"/>
    <w:rsid w:val="00470BEE"/>
    <w:rsid w:val="00471E32"/>
    <w:rsid w:val="00475395"/>
    <w:rsid w:val="004758DC"/>
    <w:rsid w:val="00475926"/>
    <w:rsid w:val="00480E34"/>
    <w:rsid w:val="0048279C"/>
    <w:rsid w:val="00483541"/>
    <w:rsid w:val="00486E63"/>
    <w:rsid w:val="004919C5"/>
    <w:rsid w:val="00497BA3"/>
    <w:rsid w:val="00497C38"/>
    <w:rsid w:val="004A1109"/>
    <w:rsid w:val="004A39E6"/>
    <w:rsid w:val="004A4B97"/>
    <w:rsid w:val="004A4E2A"/>
    <w:rsid w:val="004A6332"/>
    <w:rsid w:val="004B23BE"/>
    <w:rsid w:val="004B3F57"/>
    <w:rsid w:val="004B443E"/>
    <w:rsid w:val="004B7167"/>
    <w:rsid w:val="004B76ED"/>
    <w:rsid w:val="004C34D3"/>
    <w:rsid w:val="004C424B"/>
    <w:rsid w:val="004C458C"/>
    <w:rsid w:val="004C6A63"/>
    <w:rsid w:val="004D0585"/>
    <w:rsid w:val="004D1BD9"/>
    <w:rsid w:val="004D1F4E"/>
    <w:rsid w:val="004D2D70"/>
    <w:rsid w:val="004D40D1"/>
    <w:rsid w:val="004D5757"/>
    <w:rsid w:val="004D635B"/>
    <w:rsid w:val="004E0425"/>
    <w:rsid w:val="004E1AF1"/>
    <w:rsid w:val="004E527A"/>
    <w:rsid w:val="004E79C2"/>
    <w:rsid w:val="004E79E1"/>
    <w:rsid w:val="004E7E47"/>
    <w:rsid w:val="004F0F90"/>
    <w:rsid w:val="004F1A6E"/>
    <w:rsid w:val="004F23EB"/>
    <w:rsid w:val="004F2447"/>
    <w:rsid w:val="004F4088"/>
    <w:rsid w:val="004F5020"/>
    <w:rsid w:val="004F6E24"/>
    <w:rsid w:val="004F773A"/>
    <w:rsid w:val="00501B89"/>
    <w:rsid w:val="005038AD"/>
    <w:rsid w:val="005064C7"/>
    <w:rsid w:val="00507F0B"/>
    <w:rsid w:val="00511FAF"/>
    <w:rsid w:val="00516122"/>
    <w:rsid w:val="00520B43"/>
    <w:rsid w:val="00520C29"/>
    <w:rsid w:val="00523091"/>
    <w:rsid w:val="0052324A"/>
    <w:rsid w:val="00524F23"/>
    <w:rsid w:val="0052506B"/>
    <w:rsid w:val="00525868"/>
    <w:rsid w:val="00525C69"/>
    <w:rsid w:val="00526D41"/>
    <w:rsid w:val="00532D93"/>
    <w:rsid w:val="005335B7"/>
    <w:rsid w:val="00536F46"/>
    <w:rsid w:val="005373B4"/>
    <w:rsid w:val="00543836"/>
    <w:rsid w:val="0054617E"/>
    <w:rsid w:val="0054626D"/>
    <w:rsid w:val="00547DE7"/>
    <w:rsid w:val="00550F5D"/>
    <w:rsid w:val="00564D0D"/>
    <w:rsid w:val="00567602"/>
    <w:rsid w:val="0057028C"/>
    <w:rsid w:val="00570663"/>
    <w:rsid w:val="00570F03"/>
    <w:rsid w:val="0057287D"/>
    <w:rsid w:val="00573DFD"/>
    <w:rsid w:val="00573EFC"/>
    <w:rsid w:val="005757C6"/>
    <w:rsid w:val="00581852"/>
    <w:rsid w:val="0058479A"/>
    <w:rsid w:val="005973DD"/>
    <w:rsid w:val="005A029F"/>
    <w:rsid w:val="005A2F26"/>
    <w:rsid w:val="005A546C"/>
    <w:rsid w:val="005A5A07"/>
    <w:rsid w:val="005A6C47"/>
    <w:rsid w:val="005B7924"/>
    <w:rsid w:val="005C0C96"/>
    <w:rsid w:val="005C1F22"/>
    <w:rsid w:val="005C567C"/>
    <w:rsid w:val="005C615E"/>
    <w:rsid w:val="005C7C1F"/>
    <w:rsid w:val="005D038A"/>
    <w:rsid w:val="005D226E"/>
    <w:rsid w:val="005D23A0"/>
    <w:rsid w:val="005D45AF"/>
    <w:rsid w:val="005D5D0B"/>
    <w:rsid w:val="005E0453"/>
    <w:rsid w:val="005E1D64"/>
    <w:rsid w:val="005E379E"/>
    <w:rsid w:val="005E582D"/>
    <w:rsid w:val="005E6DCA"/>
    <w:rsid w:val="005E6F54"/>
    <w:rsid w:val="005E7468"/>
    <w:rsid w:val="005F041F"/>
    <w:rsid w:val="005F16CF"/>
    <w:rsid w:val="005F3331"/>
    <w:rsid w:val="005F61EF"/>
    <w:rsid w:val="0060205E"/>
    <w:rsid w:val="00603E60"/>
    <w:rsid w:val="0060492A"/>
    <w:rsid w:val="00606BE3"/>
    <w:rsid w:val="00610DD5"/>
    <w:rsid w:val="006172FF"/>
    <w:rsid w:val="00620B3A"/>
    <w:rsid w:val="006221C0"/>
    <w:rsid w:val="00622790"/>
    <w:rsid w:val="00625ECB"/>
    <w:rsid w:val="00627E01"/>
    <w:rsid w:val="00630E5D"/>
    <w:rsid w:val="00631204"/>
    <w:rsid w:val="006313E5"/>
    <w:rsid w:val="00631D12"/>
    <w:rsid w:val="00632AD8"/>
    <w:rsid w:val="00636497"/>
    <w:rsid w:val="006421C9"/>
    <w:rsid w:val="006421E5"/>
    <w:rsid w:val="0064286E"/>
    <w:rsid w:val="006509DC"/>
    <w:rsid w:val="00650FE5"/>
    <w:rsid w:val="006519CD"/>
    <w:rsid w:val="006553B4"/>
    <w:rsid w:val="0066646C"/>
    <w:rsid w:val="00672AAB"/>
    <w:rsid w:val="0068095D"/>
    <w:rsid w:val="00680982"/>
    <w:rsid w:val="00680C6A"/>
    <w:rsid w:val="00681088"/>
    <w:rsid w:val="00685CCB"/>
    <w:rsid w:val="006869C1"/>
    <w:rsid w:val="00687BE4"/>
    <w:rsid w:val="0069340D"/>
    <w:rsid w:val="0069393E"/>
    <w:rsid w:val="00693B65"/>
    <w:rsid w:val="00694494"/>
    <w:rsid w:val="006946CD"/>
    <w:rsid w:val="00694AC2"/>
    <w:rsid w:val="006953DD"/>
    <w:rsid w:val="00697FFA"/>
    <w:rsid w:val="006A64C7"/>
    <w:rsid w:val="006A7EC1"/>
    <w:rsid w:val="006B1EEA"/>
    <w:rsid w:val="006B337A"/>
    <w:rsid w:val="006B35BE"/>
    <w:rsid w:val="006B5496"/>
    <w:rsid w:val="006B5D05"/>
    <w:rsid w:val="006B62B0"/>
    <w:rsid w:val="006B63D9"/>
    <w:rsid w:val="006B65AC"/>
    <w:rsid w:val="006B735A"/>
    <w:rsid w:val="006C11AC"/>
    <w:rsid w:val="006C1B1B"/>
    <w:rsid w:val="006C2008"/>
    <w:rsid w:val="006C2319"/>
    <w:rsid w:val="006C29A7"/>
    <w:rsid w:val="006C3C7F"/>
    <w:rsid w:val="006C5F06"/>
    <w:rsid w:val="006C7FE7"/>
    <w:rsid w:val="006D0113"/>
    <w:rsid w:val="006D511D"/>
    <w:rsid w:val="006D6E6E"/>
    <w:rsid w:val="006D7792"/>
    <w:rsid w:val="006E0165"/>
    <w:rsid w:val="006E03BF"/>
    <w:rsid w:val="006E4380"/>
    <w:rsid w:val="006E51AA"/>
    <w:rsid w:val="006E6A85"/>
    <w:rsid w:val="006E7158"/>
    <w:rsid w:val="006F0054"/>
    <w:rsid w:val="006F1064"/>
    <w:rsid w:val="006F2BF2"/>
    <w:rsid w:val="006F354D"/>
    <w:rsid w:val="006F39A1"/>
    <w:rsid w:val="006F63E1"/>
    <w:rsid w:val="00703F49"/>
    <w:rsid w:val="00704078"/>
    <w:rsid w:val="00704BB2"/>
    <w:rsid w:val="007057B3"/>
    <w:rsid w:val="00712A95"/>
    <w:rsid w:val="00713969"/>
    <w:rsid w:val="00715A95"/>
    <w:rsid w:val="00716AA3"/>
    <w:rsid w:val="00716F4D"/>
    <w:rsid w:val="00724180"/>
    <w:rsid w:val="00724400"/>
    <w:rsid w:val="007264A7"/>
    <w:rsid w:val="00730A21"/>
    <w:rsid w:val="007330D3"/>
    <w:rsid w:val="007336C9"/>
    <w:rsid w:val="00734475"/>
    <w:rsid w:val="007353CF"/>
    <w:rsid w:val="00735778"/>
    <w:rsid w:val="00742C02"/>
    <w:rsid w:val="00742EC2"/>
    <w:rsid w:val="0075261F"/>
    <w:rsid w:val="00752A09"/>
    <w:rsid w:val="00754D86"/>
    <w:rsid w:val="0075507D"/>
    <w:rsid w:val="00756F08"/>
    <w:rsid w:val="00757141"/>
    <w:rsid w:val="007577E8"/>
    <w:rsid w:val="00760E46"/>
    <w:rsid w:val="007620F9"/>
    <w:rsid w:val="00762A87"/>
    <w:rsid w:val="00762EAF"/>
    <w:rsid w:val="00764BB1"/>
    <w:rsid w:val="00764C69"/>
    <w:rsid w:val="007667ED"/>
    <w:rsid w:val="00775425"/>
    <w:rsid w:val="007769F4"/>
    <w:rsid w:val="00777352"/>
    <w:rsid w:val="00777A46"/>
    <w:rsid w:val="00777D58"/>
    <w:rsid w:val="00783F74"/>
    <w:rsid w:val="00784FCE"/>
    <w:rsid w:val="00786876"/>
    <w:rsid w:val="00787080"/>
    <w:rsid w:val="00795216"/>
    <w:rsid w:val="0079760B"/>
    <w:rsid w:val="007A119C"/>
    <w:rsid w:val="007A36C0"/>
    <w:rsid w:val="007A4141"/>
    <w:rsid w:val="007A6E2F"/>
    <w:rsid w:val="007B386E"/>
    <w:rsid w:val="007B44EC"/>
    <w:rsid w:val="007B4EC5"/>
    <w:rsid w:val="007B5897"/>
    <w:rsid w:val="007B7A9E"/>
    <w:rsid w:val="007B7B39"/>
    <w:rsid w:val="007C01CD"/>
    <w:rsid w:val="007C18AA"/>
    <w:rsid w:val="007C3AF5"/>
    <w:rsid w:val="007C4FB1"/>
    <w:rsid w:val="007C55D1"/>
    <w:rsid w:val="007C64C8"/>
    <w:rsid w:val="007C650F"/>
    <w:rsid w:val="007D23C0"/>
    <w:rsid w:val="007D4E53"/>
    <w:rsid w:val="007D51EB"/>
    <w:rsid w:val="007D59C5"/>
    <w:rsid w:val="007D5C0C"/>
    <w:rsid w:val="007D7CD6"/>
    <w:rsid w:val="007E07A2"/>
    <w:rsid w:val="007E1DC7"/>
    <w:rsid w:val="007E34DA"/>
    <w:rsid w:val="007E3A68"/>
    <w:rsid w:val="007E44D1"/>
    <w:rsid w:val="007E5904"/>
    <w:rsid w:val="007E6765"/>
    <w:rsid w:val="007E6A2E"/>
    <w:rsid w:val="007E7357"/>
    <w:rsid w:val="007F0923"/>
    <w:rsid w:val="007F3F85"/>
    <w:rsid w:val="00801967"/>
    <w:rsid w:val="008034C4"/>
    <w:rsid w:val="0080779E"/>
    <w:rsid w:val="00807FBB"/>
    <w:rsid w:val="008123F5"/>
    <w:rsid w:val="00812D84"/>
    <w:rsid w:val="00813AE0"/>
    <w:rsid w:val="00816B0C"/>
    <w:rsid w:val="008235F3"/>
    <w:rsid w:val="0082425C"/>
    <w:rsid w:val="008278D8"/>
    <w:rsid w:val="00830479"/>
    <w:rsid w:val="00833B39"/>
    <w:rsid w:val="008343EB"/>
    <w:rsid w:val="00834CE0"/>
    <w:rsid w:val="008351E4"/>
    <w:rsid w:val="00836B36"/>
    <w:rsid w:val="008374FE"/>
    <w:rsid w:val="00841389"/>
    <w:rsid w:val="00843F24"/>
    <w:rsid w:val="00845EC9"/>
    <w:rsid w:val="008518A8"/>
    <w:rsid w:val="0085436C"/>
    <w:rsid w:val="00857FD2"/>
    <w:rsid w:val="008631E8"/>
    <w:rsid w:val="00865530"/>
    <w:rsid w:val="0086676F"/>
    <w:rsid w:val="00873008"/>
    <w:rsid w:val="00874F50"/>
    <w:rsid w:val="008777EE"/>
    <w:rsid w:val="00882DF8"/>
    <w:rsid w:val="00883B94"/>
    <w:rsid w:val="008858BB"/>
    <w:rsid w:val="00890D08"/>
    <w:rsid w:val="00895AA3"/>
    <w:rsid w:val="008A02B2"/>
    <w:rsid w:val="008A41A7"/>
    <w:rsid w:val="008A65BD"/>
    <w:rsid w:val="008A77C5"/>
    <w:rsid w:val="008B08F3"/>
    <w:rsid w:val="008B1CF4"/>
    <w:rsid w:val="008B1FBB"/>
    <w:rsid w:val="008C36E4"/>
    <w:rsid w:val="008C66C0"/>
    <w:rsid w:val="008C7B7B"/>
    <w:rsid w:val="008D14A8"/>
    <w:rsid w:val="008D28D3"/>
    <w:rsid w:val="008D3D5B"/>
    <w:rsid w:val="008D3FE8"/>
    <w:rsid w:val="008D482A"/>
    <w:rsid w:val="008D4E79"/>
    <w:rsid w:val="008D5447"/>
    <w:rsid w:val="008D7380"/>
    <w:rsid w:val="008E794E"/>
    <w:rsid w:val="008E7B7D"/>
    <w:rsid w:val="008F0685"/>
    <w:rsid w:val="008F6BC6"/>
    <w:rsid w:val="009000B5"/>
    <w:rsid w:val="009003CF"/>
    <w:rsid w:val="0090136B"/>
    <w:rsid w:val="00904741"/>
    <w:rsid w:val="00905911"/>
    <w:rsid w:val="00910213"/>
    <w:rsid w:val="00912F24"/>
    <w:rsid w:val="00914D2E"/>
    <w:rsid w:val="0091624D"/>
    <w:rsid w:val="0092387A"/>
    <w:rsid w:val="00927B9C"/>
    <w:rsid w:val="009332A4"/>
    <w:rsid w:val="0093334B"/>
    <w:rsid w:val="00934186"/>
    <w:rsid w:val="00934A72"/>
    <w:rsid w:val="00935B49"/>
    <w:rsid w:val="00936103"/>
    <w:rsid w:val="00936E3A"/>
    <w:rsid w:val="00940443"/>
    <w:rsid w:val="009421EF"/>
    <w:rsid w:val="009428DB"/>
    <w:rsid w:val="00944189"/>
    <w:rsid w:val="00944991"/>
    <w:rsid w:val="00945880"/>
    <w:rsid w:val="009475E9"/>
    <w:rsid w:val="009504F1"/>
    <w:rsid w:val="00952BFE"/>
    <w:rsid w:val="0095454F"/>
    <w:rsid w:val="009545C9"/>
    <w:rsid w:val="00955B6B"/>
    <w:rsid w:val="00960852"/>
    <w:rsid w:val="00961F13"/>
    <w:rsid w:val="00964CA0"/>
    <w:rsid w:val="00967B46"/>
    <w:rsid w:val="0097054E"/>
    <w:rsid w:val="00977E35"/>
    <w:rsid w:val="0099761A"/>
    <w:rsid w:val="00997C82"/>
    <w:rsid w:val="009A037E"/>
    <w:rsid w:val="009A05D4"/>
    <w:rsid w:val="009A0D8E"/>
    <w:rsid w:val="009A1C78"/>
    <w:rsid w:val="009A2E55"/>
    <w:rsid w:val="009A4182"/>
    <w:rsid w:val="009A574D"/>
    <w:rsid w:val="009B0114"/>
    <w:rsid w:val="009B0A98"/>
    <w:rsid w:val="009B5E96"/>
    <w:rsid w:val="009D268B"/>
    <w:rsid w:val="009D52B5"/>
    <w:rsid w:val="009E398E"/>
    <w:rsid w:val="009E6026"/>
    <w:rsid w:val="009E6914"/>
    <w:rsid w:val="009F09D7"/>
    <w:rsid w:val="00A05988"/>
    <w:rsid w:val="00A06EED"/>
    <w:rsid w:val="00A10B5E"/>
    <w:rsid w:val="00A12FE9"/>
    <w:rsid w:val="00A1595F"/>
    <w:rsid w:val="00A1637A"/>
    <w:rsid w:val="00A22E9E"/>
    <w:rsid w:val="00A27592"/>
    <w:rsid w:val="00A30CBF"/>
    <w:rsid w:val="00A34CAA"/>
    <w:rsid w:val="00A464A6"/>
    <w:rsid w:val="00A478FC"/>
    <w:rsid w:val="00A47D4E"/>
    <w:rsid w:val="00A51349"/>
    <w:rsid w:val="00A545EA"/>
    <w:rsid w:val="00A54F0B"/>
    <w:rsid w:val="00A55134"/>
    <w:rsid w:val="00A5650A"/>
    <w:rsid w:val="00A60FF2"/>
    <w:rsid w:val="00A62F70"/>
    <w:rsid w:val="00A63AA7"/>
    <w:rsid w:val="00A64443"/>
    <w:rsid w:val="00A65D29"/>
    <w:rsid w:val="00A676BD"/>
    <w:rsid w:val="00A67EEA"/>
    <w:rsid w:val="00A704DA"/>
    <w:rsid w:val="00A72B66"/>
    <w:rsid w:val="00A74171"/>
    <w:rsid w:val="00A75CB2"/>
    <w:rsid w:val="00A809A1"/>
    <w:rsid w:val="00A828FD"/>
    <w:rsid w:val="00A82FE3"/>
    <w:rsid w:val="00A830DA"/>
    <w:rsid w:val="00A836AE"/>
    <w:rsid w:val="00A84B5E"/>
    <w:rsid w:val="00A84DAD"/>
    <w:rsid w:val="00A854E3"/>
    <w:rsid w:val="00A920D8"/>
    <w:rsid w:val="00A96E53"/>
    <w:rsid w:val="00AA105F"/>
    <w:rsid w:val="00AA52B2"/>
    <w:rsid w:val="00AA5B69"/>
    <w:rsid w:val="00AA68FA"/>
    <w:rsid w:val="00AB1448"/>
    <w:rsid w:val="00AB6569"/>
    <w:rsid w:val="00AB6A2B"/>
    <w:rsid w:val="00AC1A83"/>
    <w:rsid w:val="00AC2027"/>
    <w:rsid w:val="00AC231E"/>
    <w:rsid w:val="00AC2A45"/>
    <w:rsid w:val="00AD0FCB"/>
    <w:rsid w:val="00AD1A1F"/>
    <w:rsid w:val="00AD2DDC"/>
    <w:rsid w:val="00AD3E5D"/>
    <w:rsid w:val="00AD41BE"/>
    <w:rsid w:val="00AD6597"/>
    <w:rsid w:val="00AD6F1B"/>
    <w:rsid w:val="00AD7970"/>
    <w:rsid w:val="00AD7B94"/>
    <w:rsid w:val="00AE01A5"/>
    <w:rsid w:val="00AE1815"/>
    <w:rsid w:val="00AF014A"/>
    <w:rsid w:val="00AF1028"/>
    <w:rsid w:val="00AF1299"/>
    <w:rsid w:val="00AF14AB"/>
    <w:rsid w:val="00AF3486"/>
    <w:rsid w:val="00AF639F"/>
    <w:rsid w:val="00B0009A"/>
    <w:rsid w:val="00B0054D"/>
    <w:rsid w:val="00B01637"/>
    <w:rsid w:val="00B01EEC"/>
    <w:rsid w:val="00B03B62"/>
    <w:rsid w:val="00B06B5C"/>
    <w:rsid w:val="00B10270"/>
    <w:rsid w:val="00B1067D"/>
    <w:rsid w:val="00B13AA7"/>
    <w:rsid w:val="00B155A2"/>
    <w:rsid w:val="00B178F1"/>
    <w:rsid w:val="00B17AF0"/>
    <w:rsid w:val="00B20335"/>
    <w:rsid w:val="00B212EE"/>
    <w:rsid w:val="00B22811"/>
    <w:rsid w:val="00B3026D"/>
    <w:rsid w:val="00B32F52"/>
    <w:rsid w:val="00B3598B"/>
    <w:rsid w:val="00B43B43"/>
    <w:rsid w:val="00B472A5"/>
    <w:rsid w:val="00B551C4"/>
    <w:rsid w:val="00B56BB3"/>
    <w:rsid w:val="00B6624E"/>
    <w:rsid w:val="00B6661E"/>
    <w:rsid w:val="00B66EC1"/>
    <w:rsid w:val="00B72089"/>
    <w:rsid w:val="00B742AA"/>
    <w:rsid w:val="00B757B4"/>
    <w:rsid w:val="00B771E2"/>
    <w:rsid w:val="00B77327"/>
    <w:rsid w:val="00B8021B"/>
    <w:rsid w:val="00B82400"/>
    <w:rsid w:val="00B84467"/>
    <w:rsid w:val="00B86408"/>
    <w:rsid w:val="00B878C3"/>
    <w:rsid w:val="00B91D08"/>
    <w:rsid w:val="00B92500"/>
    <w:rsid w:val="00B92F41"/>
    <w:rsid w:val="00BA0333"/>
    <w:rsid w:val="00BA5275"/>
    <w:rsid w:val="00BA5D6A"/>
    <w:rsid w:val="00BA5EBE"/>
    <w:rsid w:val="00BA623C"/>
    <w:rsid w:val="00BA6A0E"/>
    <w:rsid w:val="00BB043A"/>
    <w:rsid w:val="00BB0539"/>
    <w:rsid w:val="00BB1944"/>
    <w:rsid w:val="00BB2DB3"/>
    <w:rsid w:val="00BB383F"/>
    <w:rsid w:val="00BC338A"/>
    <w:rsid w:val="00BC399C"/>
    <w:rsid w:val="00BC5AA4"/>
    <w:rsid w:val="00BC5FB7"/>
    <w:rsid w:val="00BC785F"/>
    <w:rsid w:val="00BC7E33"/>
    <w:rsid w:val="00BD105D"/>
    <w:rsid w:val="00BD1077"/>
    <w:rsid w:val="00BD25BC"/>
    <w:rsid w:val="00BD7A72"/>
    <w:rsid w:val="00BD7B08"/>
    <w:rsid w:val="00BD7CE2"/>
    <w:rsid w:val="00BE370D"/>
    <w:rsid w:val="00BF10A3"/>
    <w:rsid w:val="00BF1D57"/>
    <w:rsid w:val="00BF3C53"/>
    <w:rsid w:val="00BF3CF6"/>
    <w:rsid w:val="00BF51E7"/>
    <w:rsid w:val="00BF730B"/>
    <w:rsid w:val="00C05A4E"/>
    <w:rsid w:val="00C05B61"/>
    <w:rsid w:val="00C06295"/>
    <w:rsid w:val="00C10186"/>
    <w:rsid w:val="00C137A1"/>
    <w:rsid w:val="00C13DB3"/>
    <w:rsid w:val="00C1461B"/>
    <w:rsid w:val="00C20B10"/>
    <w:rsid w:val="00C211D5"/>
    <w:rsid w:val="00C22DBA"/>
    <w:rsid w:val="00C240B8"/>
    <w:rsid w:val="00C3029D"/>
    <w:rsid w:val="00C30F50"/>
    <w:rsid w:val="00C32F04"/>
    <w:rsid w:val="00C35472"/>
    <w:rsid w:val="00C409EE"/>
    <w:rsid w:val="00C412FB"/>
    <w:rsid w:val="00C4339B"/>
    <w:rsid w:val="00C43D9C"/>
    <w:rsid w:val="00C4437E"/>
    <w:rsid w:val="00C46566"/>
    <w:rsid w:val="00C46BBA"/>
    <w:rsid w:val="00C476A7"/>
    <w:rsid w:val="00C477B3"/>
    <w:rsid w:val="00C50865"/>
    <w:rsid w:val="00C51AA3"/>
    <w:rsid w:val="00C5368D"/>
    <w:rsid w:val="00C56701"/>
    <w:rsid w:val="00C57F53"/>
    <w:rsid w:val="00C57FED"/>
    <w:rsid w:val="00C61AD7"/>
    <w:rsid w:val="00C635C9"/>
    <w:rsid w:val="00C65C36"/>
    <w:rsid w:val="00C665B3"/>
    <w:rsid w:val="00C67DD3"/>
    <w:rsid w:val="00C70010"/>
    <w:rsid w:val="00C717F3"/>
    <w:rsid w:val="00C73621"/>
    <w:rsid w:val="00C74E01"/>
    <w:rsid w:val="00C75F91"/>
    <w:rsid w:val="00C7749C"/>
    <w:rsid w:val="00C81F92"/>
    <w:rsid w:val="00C858CD"/>
    <w:rsid w:val="00C87CAC"/>
    <w:rsid w:val="00C920C2"/>
    <w:rsid w:val="00C96D3B"/>
    <w:rsid w:val="00C97515"/>
    <w:rsid w:val="00C97709"/>
    <w:rsid w:val="00C97826"/>
    <w:rsid w:val="00C97A77"/>
    <w:rsid w:val="00CA6D00"/>
    <w:rsid w:val="00CA78E5"/>
    <w:rsid w:val="00CA7E40"/>
    <w:rsid w:val="00CB250B"/>
    <w:rsid w:val="00CB2850"/>
    <w:rsid w:val="00CC3879"/>
    <w:rsid w:val="00CD3BC8"/>
    <w:rsid w:val="00CD3E45"/>
    <w:rsid w:val="00CD60B5"/>
    <w:rsid w:val="00CD6EFE"/>
    <w:rsid w:val="00CE0298"/>
    <w:rsid w:val="00CE0CA5"/>
    <w:rsid w:val="00CE157F"/>
    <w:rsid w:val="00CE2A0A"/>
    <w:rsid w:val="00CE3517"/>
    <w:rsid w:val="00CE45CA"/>
    <w:rsid w:val="00CE465D"/>
    <w:rsid w:val="00CE5B9A"/>
    <w:rsid w:val="00CE6572"/>
    <w:rsid w:val="00CF23AE"/>
    <w:rsid w:val="00CF25DB"/>
    <w:rsid w:val="00CF67BC"/>
    <w:rsid w:val="00CF7FE1"/>
    <w:rsid w:val="00D0146F"/>
    <w:rsid w:val="00D05D5B"/>
    <w:rsid w:val="00D05E43"/>
    <w:rsid w:val="00D11079"/>
    <w:rsid w:val="00D122D1"/>
    <w:rsid w:val="00D13A21"/>
    <w:rsid w:val="00D167CC"/>
    <w:rsid w:val="00D23F32"/>
    <w:rsid w:val="00D26290"/>
    <w:rsid w:val="00D2772D"/>
    <w:rsid w:val="00D30BB5"/>
    <w:rsid w:val="00D33F0E"/>
    <w:rsid w:val="00D40532"/>
    <w:rsid w:val="00D47796"/>
    <w:rsid w:val="00D501BA"/>
    <w:rsid w:val="00D502CF"/>
    <w:rsid w:val="00D503CE"/>
    <w:rsid w:val="00D514E6"/>
    <w:rsid w:val="00D540F7"/>
    <w:rsid w:val="00D54F7D"/>
    <w:rsid w:val="00D56605"/>
    <w:rsid w:val="00D56F59"/>
    <w:rsid w:val="00D5716F"/>
    <w:rsid w:val="00D5740B"/>
    <w:rsid w:val="00D63B6B"/>
    <w:rsid w:val="00D6465C"/>
    <w:rsid w:val="00D660E1"/>
    <w:rsid w:val="00D6736B"/>
    <w:rsid w:val="00D67A67"/>
    <w:rsid w:val="00D70BCF"/>
    <w:rsid w:val="00D75816"/>
    <w:rsid w:val="00D771C6"/>
    <w:rsid w:val="00D80415"/>
    <w:rsid w:val="00D82BFD"/>
    <w:rsid w:val="00D924F8"/>
    <w:rsid w:val="00D92C44"/>
    <w:rsid w:val="00D9504C"/>
    <w:rsid w:val="00D9685C"/>
    <w:rsid w:val="00D97891"/>
    <w:rsid w:val="00DA0329"/>
    <w:rsid w:val="00DA09D2"/>
    <w:rsid w:val="00DA1395"/>
    <w:rsid w:val="00DA25D5"/>
    <w:rsid w:val="00DA3A04"/>
    <w:rsid w:val="00DA4491"/>
    <w:rsid w:val="00DA6A8D"/>
    <w:rsid w:val="00DA76DE"/>
    <w:rsid w:val="00DB005E"/>
    <w:rsid w:val="00DB11DE"/>
    <w:rsid w:val="00DB7EFA"/>
    <w:rsid w:val="00DC26B7"/>
    <w:rsid w:val="00DC3129"/>
    <w:rsid w:val="00DC33B9"/>
    <w:rsid w:val="00DD16A8"/>
    <w:rsid w:val="00DD5EFB"/>
    <w:rsid w:val="00DE463F"/>
    <w:rsid w:val="00DE4E6D"/>
    <w:rsid w:val="00DE6C83"/>
    <w:rsid w:val="00DE7679"/>
    <w:rsid w:val="00DF199A"/>
    <w:rsid w:val="00DF3446"/>
    <w:rsid w:val="00E05DC3"/>
    <w:rsid w:val="00E06E15"/>
    <w:rsid w:val="00E1127D"/>
    <w:rsid w:val="00E1296B"/>
    <w:rsid w:val="00E12C0D"/>
    <w:rsid w:val="00E13D50"/>
    <w:rsid w:val="00E15AC7"/>
    <w:rsid w:val="00E20EA2"/>
    <w:rsid w:val="00E21EC6"/>
    <w:rsid w:val="00E2214D"/>
    <w:rsid w:val="00E229C5"/>
    <w:rsid w:val="00E244EF"/>
    <w:rsid w:val="00E31091"/>
    <w:rsid w:val="00E32157"/>
    <w:rsid w:val="00E32A22"/>
    <w:rsid w:val="00E34272"/>
    <w:rsid w:val="00E41D8E"/>
    <w:rsid w:val="00E42C6E"/>
    <w:rsid w:val="00E44887"/>
    <w:rsid w:val="00E4565F"/>
    <w:rsid w:val="00E46684"/>
    <w:rsid w:val="00E469D4"/>
    <w:rsid w:val="00E53C62"/>
    <w:rsid w:val="00E550EA"/>
    <w:rsid w:val="00E57C32"/>
    <w:rsid w:val="00E62500"/>
    <w:rsid w:val="00E63D5F"/>
    <w:rsid w:val="00E65E92"/>
    <w:rsid w:val="00E660C5"/>
    <w:rsid w:val="00E701BE"/>
    <w:rsid w:val="00E716EE"/>
    <w:rsid w:val="00E72BDB"/>
    <w:rsid w:val="00E750AD"/>
    <w:rsid w:val="00E75433"/>
    <w:rsid w:val="00E7795B"/>
    <w:rsid w:val="00E83E7B"/>
    <w:rsid w:val="00E87AF9"/>
    <w:rsid w:val="00E91E13"/>
    <w:rsid w:val="00E935B7"/>
    <w:rsid w:val="00EA501F"/>
    <w:rsid w:val="00EB3045"/>
    <w:rsid w:val="00EB3087"/>
    <w:rsid w:val="00EB37A8"/>
    <w:rsid w:val="00EB4EB5"/>
    <w:rsid w:val="00EB5624"/>
    <w:rsid w:val="00EC0171"/>
    <w:rsid w:val="00EC07D1"/>
    <w:rsid w:val="00EC2233"/>
    <w:rsid w:val="00EC3269"/>
    <w:rsid w:val="00EC467B"/>
    <w:rsid w:val="00EC6424"/>
    <w:rsid w:val="00ED27C0"/>
    <w:rsid w:val="00ED4359"/>
    <w:rsid w:val="00ED4B78"/>
    <w:rsid w:val="00ED64D6"/>
    <w:rsid w:val="00EE04F5"/>
    <w:rsid w:val="00EE17A2"/>
    <w:rsid w:val="00EE4E50"/>
    <w:rsid w:val="00EE50AB"/>
    <w:rsid w:val="00EF0019"/>
    <w:rsid w:val="00EF1066"/>
    <w:rsid w:val="00EF245C"/>
    <w:rsid w:val="00EF398F"/>
    <w:rsid w:val="00F02787"/>
    <w:rsid w:val="00F06C99"/>
    <w:rsid w:val="00F118D7"/>
    <w:rsid w:val="00F12E69"/>
    <w:rsid w:val="00F13DC8"/>
    <w:rsid w:val="00F20870"/>
    <w:rsid w:val="00F2182B"/>
    <w:rsid w:val="00F22FA2"/>
    <w:rsid w:val="00F235EA"/>
    <w:rsid w:val="00F24DB9"/>
    <w:rsid w:val="00F312DB"/>
    <w:rsid w:val="00F336BE"/>
    <w:rsid w:val="00F33FD8"/>
    <w:rsid w:val="00F35837"/>
    <w:rsid w:val="00F365BF"/>
    <w:rsid w:val="00F36FB2"/>
    <w:rsid w:val="00F36FF9"/>
    <w:rsid w:val="00F434E5"/>
    <w:rsid w:val="00F43EBF"/>
    <w:rsid w:val="00F44EAC"/>
    <w:rsid w:val="00F45864"/>
    <w:rsid w:val="00F45A40"/>
    <w:rsid w:val="00F53DF9"/>
    <w:rsid w:val="00F566BC"/>
    <w:rsid w:val="00F627DF"/>
    <w:rsid w:val="00F62BBA"/>
    <w:rsid w:val="00F6376D"/>
    <w:rsid w:val="00F63A0D"/>
    <w:rsid w:val="00F64C01"/>
    <w:rsid w:val="00F66AE0"/>
    <w:rsid w:val="00F66F2E"/>
    <w:rsid w:val="00F677E0"/>
    <w:rsid w:val="00F725A8"/>
    <w:rsid w:val="00F760BA"/>
    <w:rsid w:val="00F76F40"/>
    <w:rsid w:val="00F80279"/>
    <w:rsid w:val="00F81903"/>
    <w:rsid w:val="00F8217F"/>
    <w:rsid w:val="00F82D6F"/>
    <w:rsid w:val="00F84E81"/>
    <w:rsid w:val="00F930C4"/>
    <w:rsid w:val="00FA00A6"/>
    <w:rsid w:val="00FA02C8"/>
    <w:rsid w:val="00FA2035"/>
    <w:rsid w:val="00FA3E7D"/>
    <w:rsid w:val="00FA539D"/>
    <w:rsid w:val="00FA545D"/>
    <w:rsid w:val="00FA645A"/>
    <w:rsid w:val="00FA66A9"/>
    <w:rsid w:val="00FB1BFD"/>
    <w:rsid w:val="00FB2236"/>
    <w:rsid w:val="00FB34B6"/>
    <w:rsid w:val="00FB3630"/>
    <w:rsid w:val="00FB5285"/>
    <w:rsid w:val="00FB5587"/>
    <w:rsid w:val="00FB749D"/>
    <w:rsid w:val="00FC5330"/>
    <w:rsid w:val="00FC5FA9"/>
    <w:rsid w:val="00FC729D"/>
    <w:rsid w:val="00FC7519"/>
    <w:rsid w:val="00FD34BF"/>
    <w:rsid w:val="00FD596A"/>
    <w:rsid w:val="00FE3C2B"/>
    <w:rsid w:val="00FF1771"/>
    <w:rsid w:val="00FF2DE0"/>
    <w:rsid w:val="00FF496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reet"/>
  <w:smartTagType w:namespaceuri="urn:schemas-microsoft-com:office:smarttags" w:name="address"/>
  <w:smartTagType w:namespaceuri="urn:schemas-microsoft-com:office:smarttags" w:name="City"/>
  <w:smartTagType w:namespaceuri="urn:schemas-microsoft-com:office:smarttags" w:name="place"/>
  <w:shapeDefaults>
    <o:shapedefaults v:ext="edit" spidmax="22529"/>
    <o:shapelayout v:ext="edit">
      <o:idmap v:ext="edit" data="1"/>
    </o:shapelayout>
  </w:shapeDefaults>
  <w:decimalSymbol w:val="."/>
  <w:listSeparator w:val=","/>
  <w14:docId w14:val="44534F3F"/>
  <w15:chartTrackingRefBased/>
  <w15:docId w15:val="{6E610F0C-36BC-4D84-AF0A-9BDCFC3735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MS Mincho"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uiPriority="99"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1" w:unhideWhenUsed="1" w:qFormat="1"/>
    <w:lsdException w:name="Title" w:qFormat="1"/>
    <w:lsdException w:name="Body Text" w:uiPriority="99"/>
    <w:lsdException w:name="Body Text Indent" w:uiPriority="99"/>
    <w:lsdException w:name="Subtitle" w:qFormat="1"/>
    <w:lsdException w:name="Hyperlink" w:uiPriority="99"/>
    <w:lsdException w:name="Strong"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B02C2"/>
    <w:pPr>
      <w:spacing w:after="160" w:line="259" w:lineRule="auto"/>
    </w:pPr>
    <w:rPr>
      <w:rFonts w:ascii="Arial" w:hAnsi="Arial"/>
      <w:sz w:val="22"/>
      <w:szCs w:val="24"/>
      <w:lang w:eastAsia="ja-JP"/>
    </w:rPr>
  </w:style>
  <w:style w:type="paragraph" w:styleId="Heading1">
    <w:name w:val="heading 1"/>
    <w:aliases w:val="SCH L1 Heading,Section Heading,h1,Section Heading Num,Section,Numbered - 1,Paragraph No,New Section,intoduction,Oscar Faber 1,Chapter Hdg,Hoofdstuk,(Chapter Nbr),chapternumber,PA Chapter,Heading 1-ERI,l1,Part,H1,1,section,o,A MAJOR/BOLD,(Alt+"/>
    <w:basedOn w:val="Normal"/>
    <w:next w:val="Normal"/>
    <w:link w:val="Heading1Char"/>
    <w:qFormat/>
    <w:rsid w:val="004C424B"/>
    <w:pPr>
      <w:keepNext/>
      <w:pageBreakBefore/>
      <w:spacing w:after="240"/>
      <w:outlineLvl w:val="0"/>
    </w:pPr>
    <w:rPr>
      <w:rFonts w:cs="Arial"/>
      <w:b/>
      <w:bCs/>
      <w:kern w:val="32"/>
      <w:sz w:val="32"/>
      <w:szCs w:val="32"/>
    </w:rPr>
  </w:style>
  <w:style w:type="paragraph" w:styleId="Heading2">
    <w:name w:val="heading 2"/>
    <w:aliases w:val="SCH L2 Heading,KJL:1st Level,Heading Two,h2,(1.1,1.2,1.3 etc),Prophead 2,2,RFP Heading 2,Activity,l2,H2,PARA2,h 3,Numbered - 2,Reset numbering,S Heading,S Heading 2,Major,Project 2,RFS 2,Heading 2 Number,Heading 2a,T2,PARA21,PARA22,PARA23,T21"/>
    <w:basedOn w:val="Normal"/>
    <w:next w:val="Normal"/>
    <w:qFormat/>
    <w:rsid w:val="004C424B"/>
    <w:pPr>
      <w:keepNext/>
      <w:numPr>
        <w:ilvl w:val="1"/>
        <w:numId w:val="2"/>
      </w:numPr>
      <w:spacing w:before="120" w:after="240"/>
      <w:outlineLvl w:val="1"/>
    </w:pPr>
    <w:rPr>
      <w:rFonts w:cs="Arial"/>
      <w:b/>
      <w:bCs/>
      <w:iCs/>
      <w:szCs w:val="28"/>
    </w:rPr>
  </w:style>
  <w:style w:type="paragraph" w:styleId="Heading3">
    <w:name w:val="heading 3"/>
    <w:aliases w:val="Heading2"/>
    <w:basedOn w:val="Normal"/>
    <w:next w:val="Normal"/>
    <w:link w:val="Heading3Char"/>
    <w:uiPriority w:val="99"/>
    <w:qFormat/>
    <w:rsid w:val="007E44D1"/>
    <w:pPr>
      <w:keepNext/>
      <w:spacing w:before="160"/>
      <w:outlineLvl w:val="2"/>
    </w:pPr>
    <w:rPr>
      <w:rFonts w:cs="Arial"/>
      <w:b/>
      <w:bCs/>
      <w:szCs w:val="26"/>
    </w:rPr>
  </w:style>
  <w:style w:type="paragraph" w:styleId="Heading4">
    <w:name w:val="heading 4"/>
    <w:aliases w:val="SCH L3 Text,Sub-Minor,Project table,Propos,Bullet 1,Level 2 - a,Bullet 11,Bullet 12,Bullet 13,Bullet 14,Bullet 15,Bullet 16,h4,Schedules,4,H4,14,l4,141,h41,l41,41,142,h42,l42,h43,a.,Map Title,42,parapoint,¶,143,h44,l43,43,1411,h411,l411,411,n"/>
    <w:basedOn w:val="Normal"/>
    <w:next w:val="Normal"/>
    <w:link w:val="Heading4Char"/>
    <w:rsid w:val="004C424B"/>
    <w:pPr>
      <w:keepNext/>
      <w:spacing w:after="240"/>
      <w:outlineLvl w:val="3"/>
    </w:pPr>
    <w:rPr>
      <w:bCs/>
      <w:szCs w:val="28"/>
    </w:rPr>
  </w:style>
  <w:style w:type="paragraph" w:styleId="Heading5">
    <w:name w:val="heading 5"/>
    <w:aliases w:val="Level 3 - i,Heading,Heading 5(unused),Level 3 - (i),Third Level Heading,h5,Response Type,Response Type1,Response Type2,Response Type3,Response Type4,Response Type5,Response Type6,Response Type7,Appendix A to X,Heading 5   Appendix A to X,H5,l"/>
    <w:basedOn w:val="Normal"/>
    <w:next w:val="Normal"/>
    <w:link w:val="Heading5Char"/>
    <w:qFormat/>
    <w:rsid w:val="004C424B"/>
    <w:pPr>
      <w:numPr>
        <w:ilvl w:val="4"/>
        <w:numId w:val="2"/>
      </w:numPr>
      <w:spacing w:after="240"/>
      <w:outlineLvl w:val="4"/>
    </w:pPr>
    <w:rPr>
      <w:bCs/>
      <w:iCs/>
      <w:szCs w:val="26"/>
    </w:rPr>
  </w:style>
  <w:style w:type="paragraph" w:styleId="Heading6">
    <w:name w:val="heading 6"/>
    <w:aliases w:val="Heading 6(unused),Legal Level 1.,L1 PIP,Heading 6  Appendix Y &amp; Z,Lev 6,H6 DO NOT USE,Bullet list,PA Appendix,H6,H61,PR14,bullet2,Blank 2,h6,H62,H63,H64,H65,H66,H67,H68,H69,H610,H611,H612,H613,H614,H615,H616,H617,H618,H619,H621,H631,H641,H651"/>
    <w:basedOn w:val="Normal"/>
    <w:next w:val="Normal"/>
    <w:link w:val="Heading6Char"/>
    <w:qFormat/>
    <w:rsid w:val="004C424B"/>
    <w:pPr>
      <w:pageBreakBefore/>
      <w:numPr>
        <w:ilvl w:val="5"/>
        <w:numId w:val="2"/>
      </w:numPr>
      <w:spacing w:before="60" w:after="240"/>
      <w:outlineLvl w:val="5"/>
    </w:pPr>
    <w:rPr>
      <w:b/>
      <w:sz w:val="28"/>
      <w:szCs w:val="28"/>
    </w:rPr>
  </w:style>
  <w:style w:type="paragraph" w:styleId="Heading7">
    <w:name w:val="heading 7"/>
    <w:aliases w:val="Heading 7(unused),Legal Level 1.1.,L2 PIP,Lev 7,H7DO NOT USE,PA Appendix Major,Blank 3,Heading 7 (Do Not Use)"/>
    <w:basedOn w:val="Normal"/>
    <w:next w:val="Normal"/>
    <w:qFormat/>
    <w:rsid w:val="004C424B"/>
    <w:pPr>
      <w:numPr>
        <w:ilvl w:val="6"/>
        <w:numId w:val="2"/>
      </w:numPr>
      <w:spacing w:before="60" w:after="240"/>
      <w:outlineLvl w:val="6"/>
    </w:pPr>
    <w:rPr>
      <w:b/>
    </w:rPr>
  </w:style>
  <w:style w:type="paragraph" w:styleId="Heading8">
    <w:name w:val="heading 8"/>
    <w:basedOn w:val="Normal"/>
    <w:next w:val="Normal"/>
    <w:link w:val="Heading8Char"/>
    <w:qFormat/>
    <w:rsid w:val="00310F0A"/>
    <w:pPr>
      <w:numPr>
        <w:ilvl w:val="7"/>
        <w:numId w:val="2"/>
      </w:numPr>
      <w:spacing w:after="240"/>
      <w:outlineLvl w:val="7"/>
    </w:pPr>
    <w:rPr>
      <w:b/>
      <w:iCs/>
    </w:rPr>
  </w:style>
  <w:style w:type="paragraph" w:styleId="Heading9">
    <w:name w:val="heading 9"/>
    <w:basedOn w:val="Normal"/>
    <w:qFormat/>
    <w:rsid w:val="00310F0A"/>
    <w:pPr>
      <w:numPr>
        <w:ilvl w:val="8"/>
        <w:numId w:val="2"/>
      </w:numPr>
      <w:spacing w:after="240"/>
      <w:outlineLvl w:val="8"/>
    </w:pPr>
    <w:rPr>
      <w:rFonts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itlepage">
    <w:name w:val="Title page"/>
    <w:basedOn w:val="Normal"/>
    <w:rsid w:val="00B01637"/>
    <w:rPr>
      <w:b/>
      <w:sz w:val="36"/>
    </w:rPr>
  </w:style>
  <w:style w:type="paragraph" w:styleId="TOC1">
    <w:name w:val="toc 1"/>
    <w:basedOn w:val="Normal"/>
    <w:next w:val="Normal"/>
    <w:autoRedefine/>
    <w:uiPriority w:val="39"/>
    <w:rsid w:val="00DC26B7"/>
    <w:pPr>
      <w:spacing w:before="60" w:after="120"/>
    </w:pPr>
    <w:rPr>
      <w:b/>
    </w:rPr>
  </w:style>
  <w:style w:type="character" w:styleId="Hyperlink">
    <w:name w:val="Hyperlink"/>
    <w:uiPriority w:val="99"/>
    <w:rsid w:val="001251C1"/>
    <w:rPr>
      <w:color w:val="0000FF"/>
      <w:u w:val="single"/>
    </w:rPr>
  </w:style>
  <w:style w:type="table" w:styleId="TableGrid">
    <w:name w:val="Table Grid"/>
    <w:basedOn w:val="TableNormal"/>
    <w:rsid w:val="001251C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rsid w:val="001251C1"/>
    <w:pPr>
      <w:tabs>
        <w:tab w:val="center" w:pos="4153"/>
        <w:tab w:val="right" w:pos="8306"/>
      </w:tabs>
    </w:pPr>
  </w:style>
  <w:style w:type="paragraph" w:styleId="Footer">
    <w:name w:val="footer"/>
    <w:basedOn w:val="Normal"/>
    <w:link w:val="FooterChar"/>
    <w:rsid w:val="001251C1"/>
    <w:pPr>
      <w:tabs>
        <w:tab w:val="center" w:pos="4153"/>
        <w:tab w:val="right" w:pos="8306"/>
      </w:tabs>
    </w:pPr>
  </w:style>
  <w:style w:type="character" w:styleId="PageNumber">
    <w:name w:val="page number"/>
    <w:basedOn w:val="DefaultParagraphFont"/>
    <w:rsid w:val="001251C1"/>
  </w:style>
  <w:style w:type="paragraph" w:styleId="TOC2">
    <w:name w:val="toc 2"/>
    <w:basedOn w:val="Normal"/>
    <w:next w:val="Normal"/>
    <w:autoRedefine/>
    <w:uiPriority w:val="39"/>
    <w:rsid w:val="002E7D57"/>
    <w:pPr>
      <w:tabs>
        <w:tab w:val="left" w:pos="880"/>
        <w:tab w:val="right" w:leader="dot" w:pos="8296"/>
      </w:tabs>
      <w:ind w:left="220"/>
    </w:pPr>
    <w:rPr>
      <w:b/>
      <w:noProof/>
    </w:rPr>
  </w:style>
  <w:style w:type="paragraph" w:styleId="TOC7">
    <w:name w:val="toc 7"/>
    <w:basedOn w:val="Normal"/>
    <w:next w:val="Normal"/>
    <w:autoRedefine/>
    <w:uiPriority w:val="39"/>
    <w:rsid w:val="001251C1"/>
    <w:pPr>
      <w:spacing w:before="120" w:after="60"/>
    </w:pPr>
  </w:style>
  <w:style w:type="character" w:styleId="CommentReference">
    <w:name w:val="annotation reference"/>
    <w:semiHidden/>
    <w:rsid w:val="001251C1"/>
    <w:rPr>
      <w:sz w:val="16"/>
      <w:szCs w:val="16"/>
    </w:rPr>
  </w:style>
  <w:style w:type="paragraph" w:styleId="CommentText">
    <w:name w:val="annotation text"/>
    <w:basedOn w:val="Normal"/>
    <w:link w:val="CommentTextChar"/>
    <w:semiHidden/>
    <w:rsid w:val="001251C1"/>
    <w:rPr>
      <w:sz w:val="20"/>
      <w:szCs w:val="20"/>
    </w:rPr>
  </w:style>
  <w:style w:type="paragraph" w:styleId="CommentSubject">
    <w:name w:val="annotation subject"/>
    <w:basedOn w:val="CommentText"/>
    <w:next w:val="CommentText"/>
    <w:semiHidden/>
    <w:rsid w:val="001251C1"/>
    <w:rPr>
      <w:b/>
      <w:bCs/>
    </w:rPr>
  </w:style>
  <w:style w:type="paragraph" w:styleId="BalloonText">
    <w:name w:val="Balloon Text"/>
    <w:basedOn w:val="Normal"/>
    <w:semiHidden/>
    <w:rsid w:val="001251C1"/>
    <w:rPr>
      <w:rFonts w:ascii="Tahoma" w:hAnsi="Tahoma" w:cs="Tahoma"/>
      <w:sz w:val="16"/>
      <w:szCs w:val="16"/>
    </w:rPr>
  </w:style>
  <w:style w:type="paragraph" w:styleId="TOC8">
    <w:name w:val="toc 8"/>
    <w:basedOn w:val="Normal"/>
    <w:next w:val="Normal"/>
    <w:autoRedefine/>
    <w:uiPriority w:val="39"/>
    <w:rsid w:val="001251C1"/>
    <w:pPr>
      <w:ind w:left="1540"/>
    </w:pPr>
  </w:style>
  <w:style w:type="paragraph" w:customStyle="1" w:styleId="BodyNumbered">
    <w:name w:val="Body Numbered"/>
    <w:basedOn w:val="Normal"/>
    <w:rsid w:val="003A5F18"/>
    <w:pPr>
      <w:spacing w:after="120"/>
      <w:ind w:left="680" w:right="680" w:hanging="680"/>
      <w:outlineLvl w:val="2"/>
    </w:pPr>
  </w:style>
  <w:style w:type="numbering" w:customStyle="1" w:styleId="StyleBulleted">
    <w:name w:val="Style Bulleted"/>
    <w:basedOn w:val="NoList"/>
    <w:rsid w:val="003A5F18"/>
    <w:pPr>
      <w:numPr>
        <w:numId w:val="1"/>
      </w:numPr>
    </w:pPr>
  </w:style>
  <w:style w:type="paragraph" w:styleId="TOC3">
    <w:name w:val="toc 3"/>
    <w:basedOn w:val="Normal"/>
    <w:next w:val="Normal"/>
    <w:autoRedefine/>
    <w:uiPriority w:val="39"/>
    <w:rsid w:val="00AE01A5"/>
    <w:pPr>
      <w:tabs>
        <w:tab w:val="left" w:pos="1540"/>
        <w:tab w:val="right" w:pos="8312"/>
      </w:tabs>
    </w:pPr>
  </w:style>
  <w:style w:type="paragraph" w:styleId="TOC4">
    <w:name w:val="toc 4"/>
    <w:basedOn w:val="Normal"/>
    <w:next w:val="Normal"/>
    <w:autoRedefine/>
    <w:uiPriority w:val="39"/>
    <w:rsid w:val="00DC26B7"/>
    <w:pPr>
      <w:spacing w:before="60" w:after="60"/>
    </w:pPr>
  </w:style>
  <w:style w:type="paragraph" w:styleId="TOC6">
    <w:name w:val="toc 6"/>
    <w:basedOn w:val="Normal"/>
    <w:next w:val="Normal"/>
    <w:autoRedefine/>
    <w:uiPriority w:val="39"/>
    <w:rsid w:val="00FC7519"/>
    <w:pPr>
      <w:tabs>
        <w:tab w:val="left" w:pos="1418"/>
        <w:tab w:val="right" w:leader="dot" w:pos="8296"/>
      </w:tabs>
    </w:pPr>
  </w:style>
  <w:style w:type="paragraph" w:customStyle="1" w:styleId="NormalIndent1">
    <w:name w:val="Normal Indent1"/>
    <w:basedOn w:val="Normal"/>
    <w:rsid w:val="004C424B"/>
    <w:pPr>
      <w:spacing w:after="240"/>
      <w:ind w:left="567"/>
    </w:pPr>
  </w:style>
  <w:style w:type="character" w:customStyle="1" w:styleId="Heading3Char">
    <w:name w:val="Heading 3 Char"/>
    <w:aliases w:val="Heading2 Char"/>
    <w:link w:val="Heading3"/>
    <w:uiPriority w:val="99"/>
    <w:rsid w:val="007E44D1"/>
    <w:rPr>
      <w:rFonts w:ascii="Arial" w:hAnsi="Arial" w:cs="Arial"/>
      <w:b/>
      <w:bCs/>
      <w:sz w:val="22"/>
      <w:szCs w:val="26"/>
      <w:lang w:eastAsia="ja-JP"/>
    </w:rPr>
  </w:style>
  <w:style w:type="paragraph" w:styleId="TOC5">
    <w:name w:val="toc 5"/>
    <w:basedOn w:val="Normal"/>
    <w:next w:val="Normal"/>
    <w:autoRedefine/>
    <w:uiPriority w:val="39"/>
    <w:rsid w:val="00DC26B7"/>
    <w:pPr>
      <w:ind w:left="880"/>
    </w:pPr>
  </w:style>
  <w:style w:type="paragraph" w:styleId="Index1">
    <w:name w:val="index 1"/>
    <w:basedOn w:val="Normal"/>
    <w:next w:val="Normal"/>
    <w:autoRedefine/>
    <w:semiHidden/>
    <w:rsid w:val="005A2F26"/>
    <w:pPr>
      <w:ind w:left="220" w:hanging="220"/>
    </w:pPr>
  </w:style>
  <w:style w:type="paragraph" w:styleId="TOC9">
    <w:name w:val="toc 9"/>
    <w:basedOn w:val="Normal"/>
    <w:next w:val="Normal"/>
    <w:autoRedefine/>
    <w:uiPriority w:val="39"/>
    <w:rsid w:val="00DC26B7"/>
    <w:pPr>
      <w:ind w:left="1920"/>
    </w:pPr>
    <w:rPr>
      <w:rFonts w:ascii="Times New Roman" w:hAnsi="Times New Roman"/>
      <w:sz w:val="24"/>
    </w:rPr>
  </w:style>
  <w:style w:type="paragraph" w:styleId="BodyText2">
    <w:name w:val="Body Text 2"/>
    <w:basedOn w:val="Normal"/>
    <w:rsid w:val="00A06EED"/>
    <w:pPr>
      <w:tabs>
        <w:tab w:val="left" w:pos="0"/>
      </w:tabs>
      <w:suppressAutoHyphens/>
      <w:spacing w:line="360" w:lineRule="auto"/>
      <w:jc w:val="both"/>
    </w:pPr>
    <w:rPr>
      <w:rFonts w:ascii="Times New Roman" w:eastAsia="Times New Roman" w:hAnsi="Times New Roman"/>
      <w:b/>
      <w:bCs/>
      <w:i/>
      <w:iCs/>
      <w:sz w:val="24"/>
      <w:lang w:eastAsia="en-US"/>
    </w:rPr>
  </w:style>
  <w:style w:type="paragraph" w:styleId="BodyTextIndent2">
    <w:name w:val="Body Text Indent 2"/>
    <w:basedOn w:val="Normal"/>
    <w:rsid w:val="00A06EED"/>
    <w:pPr>
      <w:tabs>
        <w:tab w:val="left" w:pos="900"/>
      </w:tabs>
      <w:ind w:left="1620" w:hanging="720"/>
      <w:jc w:val="both"/>
    </w:pPr>
    <w:rPr>
      <w:rFonts w:eastAsia="Times New Roman" w:cs="Arial"/>
      <w:sz w:val="24"/>
      <w:lang w:eastAsia="en-US"/>
    </w:rPr>
  </w:style>
  <w:style w:type="paragraph" w:styleId="BodyTextIndent3">
    <w:name w:val="Body Text Indent 3"/>
    <w:basedOn w:val="Normal"/>
    <w:rsid w:val="00A06EED"/>
    <w:pPr>
      <w:tabs>
        <w:tab w:val="left" w:pos="-720"/>
        <w:tab w:val="left" w:pos="0"/>
      </w:tabs>
      <w:suppressAutoHyphens/>
      <w:ind w:left="993" w:hanging="993"/>
      <w:jc w:val="both"/>
    </w:pPr>
    <w:rPr>
      <w:rFonts w:eastAsia="Times New Roman" w:cs="Arial"/>
      <w:sz w:val="24"/>
      <w:lang w:eastAsia="en-US"/>
    </w:rPr>
  </w:style>
  <w:style w:type="paragraph" w:customStyle="1" w:styleId="Conditionhead">
    <w:name w:val="Condition head"/>
    <w:basedOn w:val="Normal"/>
    <w:rsid w:val="00A06EED"/>
    <w:pPr>
      <w:tabs>
        <w:tab w:val="left" w:pos="-720"/>
      </w:tabs>
      <w:suppressAutoHyphens/>
      <w:spacing w:line="360" w:lineRule="auto"/>
      <w:jc w:val="both"/>
    </w:pPr>
    <w:rPr>
      <w:rFonts w:ascii="Times New Roman" w:eastAsia="Times New Roman" w:hAnsi="Times New Roman"/>
      <w:b/>
      <w:bCs/>
      <w:sz w:val="24"/>
      <w:lang w:eastAsia="en-US"/>
    </w:rPr>
  </w:style>
  <w:style w:type="paragraph" w:customStyle="1" w:styleId="Sectionheading">
    <w:name w:val="Section heading"/>
    <w:basedOn w:val="Normal"/>
    <w:rsid w:val="00A06EED"/>
    <w:pPr>
      <w:suppressAutoHyphens/>
      <w:spacing w:line="360" w:lineRule="auto"/>
      <w:jc w:val="both"/>
    </w:pPr>
    <w:rPr>
      <w:rFonts w:ascii="Times New Roman" w:eastAsia="Times New Roman" w:hAnsi="Times New Roman"/>
      <w:b/>
      <w:bCs/>
      <w:sz w:val="24"/>
      <w:u w:val="single"/>
      <w:lang w:eastAsia="en-US"/>
    </w:rPr>
  </w:style>
  <w:style w:type="paragraph" w:styleId="BodyText">
    <w:name w:val="Body Text"/>
    <w:basedOn w:val="Normal"/>
    <w:link w:val="BodyTextChar"/>
    <w:uiPriority w:val="99"/>
    <w:rsid w:val="00A06EED"/>
    <w:pPr>
      <w:tabs>
        <w:tab w:val="left" w:pos="-720"/>
        <w:tab w:val="left" w:pos="0"/>
      </w:tabs>
      <w:suppressAutoHyphens/>
      <w:jc w:val="both"/>
    </w:pPr>
  </w:style>
  <w:style w:type="paragraph" w:styleId="BodyTextIndent">
    <w:name w:val="Body Text Indent"/>
    <w:basedOn w:val="Normal"/>
    <w:link w:val="BodyTextIndentChar"/>
    <w:uiPriority w:val="99"/>
    <w:rsid w:val="00A06EED"/>
    <w:pPr>
      <w:tabs>
        <w:tab w:val="left" w:pos="-720"/>
      </w:tabs>
      <w:suppressAutoHyphens/>
      <w:ind w:left="567"/>
      <w:jc w:val="both"/>
    </w:pPr>
  </w:style>
  <w:style w:type="paragraph" w:styleId="BodyText3">
    <w:name w:val="Body Text 3"/>
    <w:basedOn w:val="Normal"/>
    <w:rsid w:val="00A06EED"/>
    <w:rPr>
      <w:color w:val="FF0000"/>
    </w:rPr>
  </w:style>
  <w:style w:type="character" w:styleId="FollowedHyperlink">
    <w:name w:val="FollowedHyperlink"/>
    <w:rsid w:val="002E104E"/>
    <w:rPr>
      <w:color w:val="800080"/>
      <w:u w:val="single"/>
    </w:rPr>
  </w:style>
  <w:style w:type="paragraph" w:styleId="NormalWeb">
    <w:name w:val="Normal (Web)"/>
    <w:basedOn w:val="Normal"/>
    <w:rsid w:val="00300305"/>
    <w:pPr>
      <w:spacing w:before="100" w:beforeAutospacing="1" w:after="100" w:afterAutospacing="1"/>
    </w:pPr>
    <w:rPr>
      <w:rFonts w:ascii="Times New Roman" w:eastAsia="Times New Roman" w:hAnsi="Times New Roman"/>
      <w:sz w:val="24"/>
      <w:lang w:eastAsia="en-GB"/>
    </w:rPr>
  </w:style>
  <w:style w:type="character" w:customStyle="1" w:styleId="Heading6Char">
    <w:name w:val="Heading 6 Char"/>
    <w:aliases w:val="Heading 6(unused) Char,Legal Level 1. Char,L1 PIP Char,Heading 6  Appendix Y &amp; Z Char,Lev 6 Char,H6 DO NOT USE Char,Bullet list Char,PA Appendix Char,H6 Char,H61 Char,PR14 Char,bullet2 Char,Blank 2 Char,h6 Char,H62 Char,H63 Char,H64 Char"/>
    <w:link w:val="Heading6"/>
    <w:locked/>
    <w:rsid w:val="00395510"/>
    <w:rPr>
      <w:rFonts w:ascii="Arial" w:hAnsi="Arial"/>
      <w:b/>
      <w:sz w:val="28"/>
      <w:szCs w:val="28"/>
      <w:lang w:eastAsia="ja-JP"/>
    </w:rPr>
  </w:style>
  <w:style w:type="paragraph" w:customStyle="1" w:styleId="MarginText">
    <w:name w:val="Margin Text"/>
    <w:basedOn w:val="BodyText"/>
    <w:link w:val="MarginTextChar"/>
    <w:uiPriority w:val="99"/>
    <w:rsid w:val="00395510"/>
    <w:pPr>
      <w:tabs>
        <w:tab w:val="clear" w:pos="-720"/>
        <w:tab w:val="clear" w:pos="0"/>
      </w:tabs>
      <w:suppressAutoHyphens w:val="0"/>
      <w:overflowPunct w:val="0"/>
      <w:autoSpaceDE w:val="0"/>
      <w:autoSpaceDN w:val="0"/>
      <w:adjustRightInd w:val="0"/>
      <w:spacing w:after="240" w:line="360" w:lineRule="auto"/>
    </w:pPr>
    <w:rPr>
      <w:rFonts w:ascii="Times New Roman" w:eastAsia="Times New Roman" w:hAnsi="Times New Roman"/>
      <w:szCs w:val="20"/>
      <w:lang w:eastAsia="en-US"/>
    </w:rPr>
  </w:style>
  <w:style w:type="character" w:customStyle="1" w:styleId="MarginTextChar">
    <w:name w:val="Margin Text Char"/>
    <w:link w:val="MarginText"/>
    <w:uiPriority w:val="99"/>
    <w:locked/>
    <w:rsid w:val="00395510"/>
    <w:rPr>
      <w:rFonts w:eastAsia="Times New Roman"/>
      <w:sz w:val="22"/>
      <w:lang w:eastAsia="en-US"/>
    </w:rPr>
  </w:style>
  <w:style w:type="character" w:customStyle="1" w:styleId="Heading4Char">
    <w:name w:val="Heading 4 Char"/>
    <w:aliases w:val="SCH L3 Text Char,Sub-Minor Char,Project table Char,Propos Char,Bullet 1 Char,Level 2 - a Char,Bullet 11 Char,Bullet 12 Char,Bullet 13 Char,Bullet 14 Char,Bullet 15 Char,Bullet 16 Char,h4 Char,Schedules Char,4 Char,H4 Char,14 Char,l4 Char"/>
    <w:link w:val="Heading4"/>
    <w:uiPriority w:val="9"/>
    <w:locked/>
    <w:rsid w:val="00395510"/>
    <w:rPr>
      <w:rFonts w:ascii="Arial" w:hAnsi="Arial"/>
      <w:bCs/>
      <w:sz w:val="22"/>
      <w:szCs w:val="28"/>
      <w:lang w:eastAsia="ja-JP"/>
    </w:rPr>
  </w:style>
  <w:style w:type="character" w:customStyle="1" w:styleId="BodyTextIndentChar">
    <w:name w:val="Body Text Indent Char"/>
    <w:link w:val="BodyTextIndent"/>
    <w:uiPriority w:val="99"/>
    <w:locked/>
    <w:rsid w:val="00395510"/>
    <w:rPr>
      <w:rFonts w:ascii="Arial" w:hAnsi="Arial"/>
      <w:sz w:val="22"/>
      <w:szCs w:val="24"/>
      <w:lang w:eastAsia="ja-JP"/>
    </w:rPr>
  </w:style>
  <w:style w:type="paragraph" w:styleId="FootnoteText">
    <w:name w:val="footnote text"/>
    <w:basedOn w:val="Normal"/>
    <w:link w:val="FootnoteTextChar1"/>
    <w:rsid w:val="00395510"/>
    <w:rPr>
      <w:rFonts w:ascii="Calibri" w:eastAsia="Times New Roman" w:hAnsi="Calibri"/>
      <w:b/>
      <w:sz w:val="20"/>
      <w:szCs w:val="20"/>
      <w:lang w:eastAsia="en-GB"/>
    </w:rPr>
  </w:style>
  <w:style w:type="character" w:customStyle="1" w:styleId="FootnoteTextChar">
    <w:name w:val="Footnote Text Char"/>
    <w:rsid w:val="00395510"/>
    <w:rPr>
      <w:rFonts w:ascii="Arial" w:hAnsi="Arial"/>
      <w:lang w:eastAsia="ja-JP"/>
    </w:rPr>
  </w:style>
  <w:style w:type="character" w:styleId="FootnoteReference">
    <w:name w:val="footnote reference"/>
    <w:rsid w:val="00395510"/>
    <w:rPr>
      <w:rFonts w:cs="Times New Roman"/>
      <w:vertAlign w:val="superscript"/>
    </w:rPr>
  </w:style>
  <w:style w:type="character" w:customStyle="1" w:styleId="FootnoteTextChar1">
    <w:name w:val="Footnote Text Char1"/>
    <w:link w:val="FootnoteText"/>
    <w:uiPriority w:val="99"/>
    <w:locked/>
    <w:rsid w:val="00395510"/>
    <w:rPr>
      <w:rFonts w:ascii="Calibri" w:eastAsia="Times New Roman" w:hAnsi="Calibri"/>
      <w:b/>
    </w:rPr>
  </w:style>
  <w:style w:type="character" w:customStyle="1" w:styleId="BodyTextChar">
    <w:name w:val="Body Text Char"/>
    <w:link w:val="BodyText"/>
    <w:uiPriority w:val="99"/>
    <w:locked/>
    <w:rsid w:val="00E7795B"/>
    <w:rPr>
      <w:rFonts w:ascii="Arial" w:hAnsi="Arial"/>
      <w:sz w:val="22"/>
      <w:szCs w:val="24"/>
      <w:lang w:eastAsia="ja-JP"/>
    </w:rPr>
  </w:style>
  <w:style w:type="character" w:customStyle="1" w:styleId="Heading1Char">
    <w:name w:val="Heading 1 Char"/>
    <w:aliases w:val="SCH L1 Heading Char,Section Heading Char,h1 Char,Section Heading Num Char,Section Char,Numbered - 1 Char,Paragraph No Char,New Section Char,intoduction Char,Oscar Faber 1 Char,Chapter Hdg Char,Hoofdstuk Char,(Chapter Nbr) Char,l1 Char"/>
    <w:link w:val="Heading1"/>
    <w:rsid w:val="00C240B8"/>
    <w:rPr>
      <w:rFonts w:ascii="Arial" w:hAnsi="Arial" w:cs="Arial"/>
      <w:b/>
      <w:bCs/>
      <w:kern w:val="32"/>
      <w:sz w:val="32"/>
      <w:szCs w:val="32"/>
      <w:lang w:eastAsia="ja-JP"/>
    </w:rPr>
  </w:style>
  <w:style w:type="paragraph" w:customStyle="1" w:styleId="Heading10">
    <w:name w:val="Heading1"/>
    <w:basedOn w:val="Heading1"/>
    <w:link w:val="Heading1Char0"/>
    <w:qFormat/>
    <w:rsid w:val="00C240B8"/>
    <w:pPr>
      <w:keepLines/>
      <w:pageBreakBefore w:val="0"/>
      <w:spacing w:before="240" w:after="120"/>
    </w:pPr>
    <w:rPr>
      <w:rFonts w:eastAsia="Times New Roman" w:cs="Times New Roman"/>
      <w:bCs w:val="0"/>
      <w:kern w:val="0"/>
      <w:sz w:val="28"/>
      <w:lang w:eastAsia="en-US"/>
    </w:rPr>
  </w:style>
  <w:style w:type="character" w:customStyle="1" w:styleId="FooterChar">
    <w:name w:val="Footer Char"/>
    <w:link w:val="Footer"/>
    <w:uiPriority w:val="99"/>
    <w:rsid w:val="00841389"/>
    <w:rPr>
      <w:rFonts w:ascii="Arial" w:hAnsi="Arial"/>
      <w:sz w:val="22"/>
      <w:szCs w:val="24"/>
      <w:lang w:eastAsia="ja-JP"/>
    </w:rPr>
  </w:style>
  <w:style w:type="character" w:customStyle="1" w:styleId="Heading1Char0">
    <w:name w:val="Heading1 Char"/>
    <w:link w:val="Heading10"/>
    <w:rsid w:val="00C240B8"/>
    <w:rPr>
      <w:rFonts w:ascii="Arial" w:eastAsia="Times New Roman" w:hAnsi="Arial" w:cs="Arial"/>
      <w:b/>
      <w:bCs w:val="0"/>
      <w:kern w:val="32"/>
      <w:sz w:val="28"/>
      <w:szCs w:val="32"/>
      <w:lang w:eastAsia="en-US"/>
    </w:rPr>
  </w:style>
  <w:style w:type="paragraph" w:styleId="TOCHeading">
    <w:name w:val="TOC Heading"/>
    <w:basedOn w:val="Heading1"/>
    <w:next w:val="Normal"/>
    <w:uiPriority w:val="39"/>
    <w:unhideWhenUsed/>
    <w:rsid w:val="00841389"/>
    <w:pPr>
      <w:keepLines/>
      <w:pageBreakBefore w:val="0"/>
      <w:spacing w:before="240" w:after="0"/>
      <w:outlineLvl w:val="9"/>
    </w:pPr>
    <w:rPr>
      <w:rFonts w:ascii="Calibri Light" w:eastAsia="Times New Roman" w:hAnsi="Calibri Light" w:cs="Times New Roman"/>
      <w:b w:val="0"/>
      <w:bCs w:val="0"/>
      <w:color w:val="2E74B5"/>
      <w:kern w:val="0"/>
      <w:lang w:val="en-US" w:eastAsia="en-US"/>
    </w:rPr>
  </w:style>
  <w:style w:type="paragraph" w:customStyle="1" w:styleId="Default">
    <w:name w:val="Default"/>
    <w:rsid w:val="004E527A"/>
    <w:pPr>
      <w:autoSpaceDE w:val="0"/>
      <w:autoSpaceDN w:val="0"/>
      <w:adjustRightInd w:val="0"/>
    </w:pPr>
    <w:rPr>
      <w:rFonts w:ascii="Arial" w:eastAsia="Times New Roman" w:hAnsi="Arial" w:cs="Arial"/>
      <w:color w:val="000000"/>
      <w:sz w:val="24"/>
      <w:szCs w:val="24"/>
    </w:rPr>
  </w:style>
  <w:style w:type="paragraph" w:customStyle="1" w:styleId="CharChar1CharChar">
    <w:name w:val="Char Char1 Char Char"/>
    <w:basedOn w:val="Normal"/>
    <w:rsid w:val="004E527A"/>
    <w:pPr>
      <w:spacing w:after="120" w:line="240" w:lineRule="exact"/>
    </w:pPr>
    <w:rPr>
      <w:rFonts w:ascii="Verdana" w:eastAsia="Times New Roman" w:hAnsi="Verdana"/>
      <w:sz w:val="20"/>
      <w:szCs w:val="20"/>
      <w:lang w:val="en-US" w:eastAsia="en-US"/>
    </w:rPr>
  </w:style>
  <w:style w:type="paragraph" w:customStyle="1" w:styleId="Heading30">
    <w:name w:val="Heading3"/>
    <w:basedOn w:val="Heading10"/>
    <w:link w:val="Heading3Char0"/>
    <w:qFormat/>
    <w:rsid w:val="00CF7FE1"/>
    <w:pPr>
      <w:spacing w:before="120" w:after="60"/>
    </w:pPr>
    <w:rPr>
      <w:sz w:val="22"/>
    </w:rPr>
  </w:style>
  <w:style w:type="character" w:customStyle="1" w:styleId="Heading3Char0">
    <w:name w:val="Heading3 Char"/>
    <w:basedOn w:val="Heading1Char0"/>
    <w:link w:val="Heading30"/>
    <w:rsid w:val="00CF7FE1"/>
    <w:rPr>
      <w:rFonts w:ascii="Arial" w:eastAsia="Times New Roman" w:hAnsi="Arial" w:cs="Arial"/>
      <w:b/>
      <w:bCs w:val="0"/>
      <w:kern w:val="32"/>
      <w:sz w:val="22"/>
      <w:szCs w:val="32"/>
      <w:lang w:eastAsia="en-US"/>
    </w:rPr>
  </w:style>
  <w:style w:type="character" w:customStyle="1" w:styleId="Heading5Char">
    <w:name w:val="Heading 5 Char"/>
    <w:aliases w:val="Level 3 - i Char,Heading Char,Heading 5(unused) Char,Level 3 - (i) Char,Third Level Heading Char,h5 Char,Response Type Char,Response Type1 Char,Response Type2 Char,Response Type3 Char,Response Type4 Char,Response Type5 Char,H5 Char,l Char"/>
    <w:basedOn w:val="DefaultParagraphFont"/>
    <w:link w:val="Heading5"/>
    <w:rsid w:val="00D0146F"/>
    <w:rPr>
      <w:rFonts w:ascii="Arial" w:hAnsi="Arial"/>
      <w:bCs/>
      <w:iCs/>
      <w:sz w:val="22"/>
      <w:szCs w:val="26"/>
      <w:lang w:eastAsia="ja-JP"/>
    </w:rPr>
  </w:style>
  <w:style w:type="character" w:customStyle="1" w:styleId="Heading8Char">
    <w:name w:val="Heading 8 Char"/>
    <w:basedOn w:val="DefaultParagraphFont"/>
    <w:link w:val="Heading8"/>
    <w:rsid w:val="00D0146F"/>
    <w:rPr>
      <w:rFonts w:ascii="Arial" w:hAnsi="Arial"/>
      <w:b/>
      <w:iCs/>
      <w:sz w:val="22"/>
      <w:szCs w:val="24"/>
      <w:lang w:eastAsia="ja-JP"/>
    </w:rPr>
  </w:style>
  <w:style w:type="character" w:customStyle="1" w:styleId="CommentTextChar">
    <w:name w:val="Comment Text Char"/>
    <w:basedOn w:val="DefaultParagraphFont"/>
    <w:link w:val="CommentText"/>
    <w:semiHidden/>
    <w:rsid w:val="00D0146F"/>
    <w:rPr>
      <w:rFonts w:ascii="Arial" w:hAnsi="Arial"/>
      <w:lang w:eastAsia="ja-JP"/>
    </w:rPr>
  </w:style>
  <w:style w:type="paragraph" w:styleId="ListParagraph">
    <w:name w:val="List Paragraph"/>
    <w:basedOn w:val="Normal"/>
    <w:uiPriority w:val="34"/>
    <w:qFormat/>
    <w:rsid w:val="007E34DA"/>
    <w:pPr>
      <w:ind w:left="720"/>
      <w:contextualSpacing/>
    </w:pPr>
  </w:style>
  <w:style w:type="paragraph" w:customStyle="1" w:styleId="HMRCHeading2">
    <w:name w:val="HMRC Heading 2"/>
    <w:basedOn w:val="Heading2"/>
    <w:next w:val="HMRCHeading3"/>
    <w:rsid w:val="00D5740B"/>
    <w:pPr>
      <w:numPr>
        <w:ilvl w:val="0"/>
        <w:numId w:val="0"/>
      </w:numPr>
      <w:tabs>
        <w:tab w:val="num" w:pos="737"/>
      </w:tabs>
      <w:spacing w:line="240" w:lineRule="auto"/>
      <w:ind w:left="737" w:hanging="737"/>
    </w:pPr>
    <w:rPr>
      <w:iCs w:val="0"/>
      <w:szCs w:val="22"/>
    </w:rPr>
  </w:style>
  <w:style w:type="paragraph" w:customStyle="1" w:styleId="HMRCNormalBody">
    <w:name w:val="HMRC Normal Body"/>
    <w:basedOn w:val="Normal"/>
    <w:rsid w:val="00D5740B"/>
    <w:pPr>
      <w:spacing w:after="240" w:line="240" w:lineRule="auto"/>
    </w:pPr>
    <w:rPr>
      <w:rFonts w:cs="Arial"/>
      <w:szCs w:val="22"/>
    </w:rPr>
  </w:style>
  <w:style w:type="paragraph" w:customStyle="1" w:styleId="HMRCHeading3">
    <w:name w:val="HMRC Heading 3"/>
    <w:basedOn w:val="Heading3"/>
    <w:next w:val="HMRCHeading4"/>
    <w:rsid w:val="00D5740B"/>
    <w:pPr>
      <w:tabs>
        <w:tab w:val="num" w:pos="737"/>
      </w:tabs>
      <w:spacing w:before="0" w:after="240" w:line="240" w:lineRule="auto"/>
      <w:ind w:left="737" w:hanging="737"/>
    </w:pPr>
    <w:rPr>
      <w:szCs w:val="22"/>
    </w:rPr>
  </w:style>
  <w:style w:type="paragraph" w:customStyle="1" w:styleId="HMRCHeading4">
    <w:name w:val="HMRC Heading 4"/>
    <w:basedOn w:val="Heading4"/>
    <w:rsid w:val="00D5740B"/>
    <w:pPr>
      <w:tabs>
        <w:tab w:val="num" w:pos="737"/>
      </w:tabs>
      <w:spacing w:line="240" w:lineRule="auto"/>
      <w:ind w:left="737" w:hanging="737"/>
    </w:pPr>
    <w:rPr>
      <w:rFonts w:cs="Arial"/>
      <w:bCs w:val="0"/>
      <w:szCs w:val="22"/>
    </w:rPr>
  </w:style>
  <w:style w:type="paragraph" w:customStyle="1" w:styleId="HMRCHeading5">
    <w:name w:val="HMRC Heading 5"/>
    <w:basedOn w:val="Heading5"/>
    <w:rsid w:val="00D5740B"/>
    <w:pPr>
      <w:numPr>
        <w:ilvl w:val="0"/>
        <w:numId w:val="0"/>
      </w:numPr>
      <w:tabs>
        <w:tab w:val="num" w:pos="1134"/>
      </w:tabs>
      <w:spacing w:line="240" w:lineRule="auto"/>
      <w:ind w:left="1134" w:hanging="397"/>
    </w:pPr>
    <w:rPr>
      <w:rFonts w:cs="Arial"/>
      <w:bCs w:val="0"/>
      <w:iCs w:val="0"/>
      <w:szCs w:val="22"/>
    </w:rPr>
  </w:style>
  <w:style w:type="paragraph" w:customStyle="1" w:styleId="HMRCHeading6RomanNumeral">
    <w:name w:val="HMRC Heading 6 Roman Numeral"/>
    <w:basedOn w:val="Heading6"/>
    <w:rsid w:val="00D5740B"/>
    <w:pPr>
      <w:pageBreakBefore w:val="0"/>
      <w:numPr>
        <w:ilvl w:val="0"/>
        <w:numId w:val="0"/>
      </w:numPr>
      <w:tabs>
        <w:tab w:val="num" w:pos="1531"/>
      </w:tabs>
      <w:spacing w:line="240" w:lineRule="auto"/>
      <w:ind w:left="1531" w:hanging="397"/>
    </w:pPr>
    <w:rPr>
      <w:rFonts w:cs="Arial"/>
      <w:b w:val="0"/>
      <w:bCs/>
      <w:sz w:val="22"/>
    </w:rPr>
  </w:style>
  <w:style w:type="paragraph" w:customStyle="1" w:styleId="HMRCHeading7Schedule">
    <w:name w:val="HMRC Heading 7 Schedule"/>
    <w:basedOn w:val="Heading7"/>
    <w:next w:val="HMRCHeading8Schedule"/>
    <w:rsid w:val="00D5740B"/>
    <w:pPr>
      <w:numPr>
        <w:ilvl w:val="0"/>
        <w:numId w:val="0"/>
      </w:numPr>
      <w:tabs>
        <w:tab w:val="num" w:pos="1985"/>
      </w:tabs>
      <w:spacing w:line="240" w:lineRule="auto"/>
      <w:ind w:left="1985" w:hanging="1985"/>
    </w:pPr>
    <w:rPr>
      <w:rFonts w:cs="Arial"/>
      <w:bCs/>
      <w:sz w:val="28"/>
      <w:szCs w:val="22"/>
    </w:rPr>
  </w:style>
  <w:style w:type="paragraph" w:customStyle="1" w:styleId="HMRCHeading8Schedule">
    <w:name w:val="HMRC Heading 8 Schedule"/>
    <w:basedOn w:val="Heading8"/>
    <w:next w:val="HMRCHeading9Schedule"/>
    <w:rsid w:val="00D5740B"/>
    <w:pPr>
      <w:numPr>
        <w:ilvl w:val="0"/>
        <w:numId w:val="0"/>
      </w:numPr>
      <w:tabs>
        <w:tab w:val="num" w:pos="737"/>
      </w:tabs>
      <w:spacing w:line="240" w:lineRule="auto"/>
      <w:ind w:left="737" w:hanging="737"/>
    </w:pPr>
    <w:rPr>
      <w:rFonts w:cs="Arial"/>
      <w:iCs w:val="0"/>
      <w:szCs w:val="22"/>
    </w:rPr>
  </w:style>
  <w:style w:type="paragraph" w:customStyle="1" w:styleId="HMRCBulletIndent">
    <w:name w:val="HMRC Bullet Indent"/>
    <w:basedOn w:val="Normal"/>
    <w:rsid w:val="00D5740B"/>
    <w:pPr>
      <w:numPr>
        <w:numId w:val="75"/>
      </w:numPr>
      <w:spacing w:after="120" w:line="240" w:lineRule="auto"/>
    </w:pPr>
    <w:rPr>
      <w:rFonts w:cs="Arial"/>
      <w:szCs w:val="22"/>
    </w:rPr>
  </w:style>
  <w:style w:type="paragraph" w:customStyle="1" w:styleId="HMRCHeading9Schedule">
    <w:name w:val="HMRC Heading 9 Schedule"/>
    <w:basedOn w:val="Heading9"/>
    <w:rsid w:val="00D5740B"/>
    <w:pPr>
      <w:numPr>
        <w:ilvl w:val="0"/>
        <w:numId w:val="0"/>
      </w:numPr>
      <w:tabs>
        <w:tab w:val="num" w:pos="737"/>
      </w:tabs>
      <w:spacing w:line="240" w:lineRule="auto"/>
      <w:ind w:left="737" w:hanging="737"/>
    </w:pPr>
  </w:style>
  <w:style w:type="character" w:styleId="Strong">
    <w:name w:val="Strong"/>
    <w:basedOn w:val="DefaultParagraphFont"/>
    <w:qFormat/>
    <w:rsid w:val="00D5740B"/>
    <w:rPr>
      <w:b/>
      <w:bCs/>
    </w:rPr>
  </w:style>
  <w:style w:type="paragraph" w:styleId="Title">
    <w:name w:val="Title"/>
    <w:basedOn w:val="Normal"/>
    <w:link w:val="TitleChar"/>
    <w:qFormat/>
    <w:rsid w:val="00E550EA"/>
    <w:pPr>
      <w:spacing w:after="0" w:line="240" w:lineRule="auto"/>
      <w:jc w:val="center"/>
    </w:pPr>
    <w:rPr>
      <w:rFonts w:ascii="Times New Roman" w:eastAsia="Times New Roman" w:hAnsi="Times New Roman"/>
      <w:b/>
      <w:bCs/>
      <w:sz w:val="24"/>
      <w:u w:val="single"/>
      <w:lang w:eastAsia="en-US"/>
    </w:rPr>
  </w:style>
  <w:style w:type="character" w:customStyle="1" w:styleId="TitleChar">
    <w:name w:val="Title Char"/>
    <w:basedOn w:val="DefaultParagraphFont"/>
    <w:link w:val="Title"/>
    <w:rsid w:val="00E550EA"/>
    <w:rPr>
      <w:rFonts w:eastAsia="Times New Roman"/>
      <w:b/>
      <w:bCs/>
      <w:sz w:val="24"/>
      <w:szCs w:val="24"/>
      <w:u w:val="single"/>
      <w:lang w:eastAsia="en-US"/>
    </w:rPr>
  </w:style>
  <w:style w:type="paragraph" w:styleId="Subtitle">
    <w:name w:val="Subtitle"/>
    <w:basedOn w:val="Normal"/>
    <w:link w:val="SubtitleChar"/>
    <w:qFormat/>
    <w:rsid w:val="00E550EA"/>
    <w:pPr>
      <w:spacing w:after="0" w:line="240" w:lineRule="auto"/>
    </w:pPr>
    <w:rPr>
      <w:rFonts w:eastAsia="Times New Roman" w:cs="Arial"/>
      <w:b/>
      <w:bCs/>
      <w:sz w:val="28"/>
      <w:lang w:eastAsia="en-US"/>
    </w:rPr>
  </w:style>
  <w:style w:type="character" w:customStyle="1" w:styleId="SubtitleChar">
    <w:name w:val="Subtitle Char"/>
    <w:basedOn w:val="DefaultParagraphFont"/>
    <w:link w:val="Subtitle"/>
    <w:rsid w:val="00E550EA"/>
    <w:rPr>
      <w:rFonts w:ascii="Arial" w:eastAsia="Times New Roman" w:hAnsi="Arial" w:cs="Arial"/>
      <w:b/>
      <w:bCs/>
      <w:sz w:val="28"/>
      <w:szCs w:val="24"/>
      <w:lang w:eastAsia="en-US"/>
    </w:rPr>
  </w:style>
  <w:style w:type="character" w:customStyle="1" w:styleId="FFWLevel1Char">
    <w:name w:val="FFW Level 1 Char"/>
    <w:basedOn w:val="DefaultParagraphFont"/>
    <w:link w:val="FFWLevel1"/>
    <w:semiHidden/>
    <w:locked/>
    <w:rsid w:val="0058479A"/>
    <w:rPr>
      <w:b/>
      <w:bCs/>
    </w:rPr>
  </w:style>
  <w:style w:type="paragraph" w:customStyle="1" w:styleId="FFWLevel1">
    <w:name w:val="FFW Level 1"/>
    <w:basedOn w:val="Normal"/>
    <w:link w:val="FFWLevel1Char"/>
    <w:semiHidden/>
    <w:rsid w:val="0058479A"/>
    <w:pPr>
      <w:keepNext/>
      <w:spacing w:line="252" w:lineRule="auto"/>
    </w:pPr>
    <w:rPr>
      <w:rFonts w:ascii="Times New Roman" w:hAnsi="Times New Roman"/>
      <w:b/>
      <w:bCs/>
      <w:sz w:val="20"/>
      <w:szCs w:val="20"/>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098566">
      <w:bodyDiv w:val="1"/>
      <w:marLeft w:val="0"/>
      <w:marRight w:val="0"/>
      <w:marTop w:val="0"/>
      <w:marBottom w:val="0"/>
      <w:divBdr>
        <w:top w:val="none" w:sz="0" w:space="0" w:color="auto"/>
        <w:left w:val="none" w:sz="0" w:space="0" w:color="auto"/>
        <w:bottom w:val="none" w:sz="0" w:space="0" w:color="auto"/>
        <w:right w:val="none" w:sz="0" w:space="0" w:color="auto"/>
      </w:divBdr>
    </w:div>
    <w:div w:id="6257405">
      <w:bodyDiv w:val="1"/>
      <w:marLeft w:val="0"/>
      <w:marRight w:val="0"/>
      <w:marTop w:val="0"/>
      <w:marBottom w:val="0"/>
      <w:divBdr>
        <w:top w:val="none" w:sz="0" w:space="0" w:color="auto"/>
        <w:left w:val="none" w:sz="0" w:space="0" w:color="auto"/>
        <w:bottom w:val="none" w:sz="0" w:space="0" w:color="auto"/>
        <w:right w:val="none" w:sz="0" w:space="0" w:color="auto"/>
      </w:divBdr>
    </w:div>
    <w:div w:id="29763079">
      <w:bodyDiv w:val="1"/>
      <w:marLeft w:val="0"/>
      <w:marRight w:val="0"/>
      <w:marTop w:val="0"/>
      <w:marBottom w:val="0"/>
      <w:divBdr>
        <w:top w:val="none" w:sz="0" w:space="0" w:color="auto"/>
        <w:left w:val="none" w:sz="0" w:space="0" w:color="auto"/>
        <w:bottom w:val="none" w:sz="0" w:space="0" w:color="auto"/>
        <w:right w:val="none" w:sz="0" w:space="0" w:color="auto"/>
      </w:divBdr>
    </w:div>
    <w:div w:id="61569151">
      <w:bodyDiv w:val="1"/>
      <w:marLeft w:val="0"/>
      <w:marRight w:val="0"/>
      <w:marTop w:val="0"/>
      <w:marBottom w:val="0"/>
      <w:divBdr>
        <w:top w:val="none" w:sz="0" w:space="0" w:color="auto"/>
        <w:left w:val="none" w:sz="0" w:space="0" w:color="auto"/>
        <w:bottom w:val="none" w:sz="0" w:space="0" w:color="auto"/>
        <w:right w:val="none" w:sz="0" w:space="0" w:color="auto"/>
      </w:divBdr>
    </w:div>
    <w:div w:id="63992111">
      <w:bodyDiv w:val="1"/>
      <w:marLeft w:val="0"/>
      <w:marRight w:val="0"/>
      <w:marTop w:val="0"/>
      <w:marBottom w:val="0"/>
      <w:divBdr>
        <w:top w:val="none" w:sz="0" w:space="0" w:color="auto"/>
        <w:left w:val="none" w:sz="0" w:space="0" w:color="auto"/>
        <w:bottom w:val="none" w:sz="0" w:space="0" w:color="auto"/>
        <w:right w:val="none" w:sz="0" w:space="0" w:color="auto"/>
      </w:divBdr>
    </w:div>
    <w:div w:id="93403058">
      <w:bodyDiv w:val="1"/>
      <w:marLeft w:val="0"/>
      <w:marRight w:val="0"/>
      <w:marTop w:val="0"/>
      <w:marBottom w:val="0"/>
      <w:divBdr>
        <w:top w:val="none" w:sz="0" w:space="0" w:color="auto"/>
        <w:left w:val="none" w:sz="0" w:space="0" w:color="auto"/>
        <w:bottom w:val="none" w:sz="0" w:space="0" w:color="auto"/>
        <w:right w:val="none" w:sz="0" w:space="0" w:color="auto"/>
      </w:divBdr>
    </w:div>
    <w:div w:id="97601293">
      <w:bodyDiv w:val="1"/>
      <w:marLeft w:val="0"/>
      <w:marRight w:val="0"/>
      <w:marTop w:val="0"/>
      <w:marBottom w:val="0"/>
      <w:divBdr>
        <w:top w:val="none" w:sz="0" w:space="0" w:color="auto"/>
        <w:left w:val="none" w:sz="0" w:space="0" w:color="auto"/>
        <w:bottom w:val="none" w:sz="0" w:space="0" w:color="auto"/>
        <w:right w:val="none" w:sz="0" w:space="0" w:color="auto"/>
      </w:divBdr>
    </w:div>
    <w:div w:id="123546275">
      <w:bodyDiv w:val="1"/>
      <w:marLeft w:val="0"/>
      <w:marRight w:val="0"/>
      <w:marTop w:val="0"/>
      <w:marBottom w:val="0"/>
      <w:divBdr>
        <w:top w:val="none" w:sz="0" w:space="0" w:color="auto"/>
        <w:left w:val="none" w:sz="0" w:space="0" w:color="auto"/>
        <w:bottom w:val="none" w:sz="0" w:space="0" w:color="auto"/>
        <w:right w:val="none" w:sz="0" w:space="0" w:color="auto"/>
      </w:divBdr>
    </w:div>
    <w:div w:id="126360303">
      <w:bodyDiv w:val="1"/>
      <w:marLeft w:val="0"/>
      <w:marRight w:val="0"/>
      <w:marTop w:val="0"/>
      <w:marBottom w:val="0"/>
      <w:divBdr>
        <w:top w:val="none" w:sz="0" w:space="0" w:color="auto"/>
        <w:left w:val="none" w:sz="0" w:space="0" w:color="auto"/>
        <w:bottom w:val="none" w:sz="0" w:space="0" w:color="auto"/>
        <w:right w:val="none" w:sz="0" w:space="0" w:color="auto"/>
      </w:divBdr>
    </w:div>
    <w:div w:id="144783446">
      <w:bodyDiv w:val="1"/>
      <w:marLeft w:val="0"/>
      <w:marRight w:val="0"/>
      <w:marTop w:val="0"/>
      <w:marBottom w:val="0"/>
      <w:divBdr>
        <w:top w:val="none" w:sz="0" w:space="0" w:color="auto"/>
        <w:left w:val="none" w:sz="0" w:space="0" w:color="auto"/>
        <w:bottom w:val="none" w:sz="0" w:space="0" w:color="auto"/>
        <w:right w:val="none" w:sz="0" w:space="0" w:color="auto"/>
      </w:divBdr>
    </w:div>
    <w:div w:id="147484053">
      <w:bodyDiv w:val="1"/>
      <w:marLeft w:val="0"/>
      <w:marRight w:val="0"/>
      <w:marTop w:val="0"/>
      <w:marBottom w:val="0"/>
      <w:divBdr>
        <w:top w:val="none" w:sz="0" w:space="0" w:color="auto"/>
        <w:left w:val="none" w:sz="0" w:space="0" w:color="auto"/>
        <w:bottom w:val="none" w:sz="0" w:space="0" w:color="auto"/>
        <w:right w:val="none" w:sz="0" w:space="0" w:color="auto"/>
      </w:divBdr>
    </w:div>
    <w:div w:id="150365008">
      <w:bodyDiv w:val="1"/>
      <w:marLeft w:val="0"/>
      <w:marRight w:val="0"/>
      <w:marTop w:val="0"/>
      <w:marBottom w:val="0"/>
      <w:divBdr>
        <w:top w:val="none" w:sz="0" w:space="0" w:color="auto"/>
        <w:left w:val="none" w:sz="0" w:space="0" w:color="auto"/>
        <w:bottom w:val="none" w:sz="0" w:space="0" w:color="auto"/>
        <w:right w:val="none" w:sz="0" w:space="0" w:color="auto"/>
      </w:divBdr>
    </w:div>
    <w:div w:id="152645293">
      <w:bodyDiv w:val="1"/>
      <w:marLeft w:val="0"/>
      <w:marRight w:val="0"/>
      <w:marTop w:val="0"/>
      <w:marBottom w:val="0"/>
      <w:divBdr>
        <w:top w:val="none" w:sz="0" w:space="0" w:color="auto"/>
        <w:left w:val="none" w:sz="0" w:space="0" w:color="auto"/>
        <w:bottom w:val="none" w:sz="0" w:space="0" w:color="auto"/>
        <w:right w:val="none" w:sz="0" w:space="0" w:color="auto"/>
      </w:divBdr>
    </w:div>
    <w:div w:id="165365971">
      <w:bodyDiv w:val="1"/>
      <w:marLeft w:val="0"/>
      <w:marRight w:val="0"/>
      <w:marTop w:val="0"/>
      <w:marBottom w:val="0"/>
      <w:divBdr>
        <w:top w:val="none" w:sz="0" w:space="0" w:color="auto"/>
        <w:left w:val="none" w:sz="0" w:space="0" w:color="auto"/>
        <w:bottom w:val="none" w:sz="0" w:space="0" w:color="auto"/>
        <w:right w:val="none" w:sz="0" w:space="0" w:color="auto"/>
      </w:divBdr>
    </w:div>
    <w:div w:id="194463427">
      <w:bodyDiv w:val="1"/>
      <w:marLeft w:val="0"/>
      <w:marRight w:val="0"/>
      <w:marTop w:val="0"/>
      <w:marBottom w:val="0"/>
      <w:divBdr>
        <w:top w:val="none" w:sz="0" w:space="0" w:color="auto"/>
        <w:left w:val="none" w:sz="0" w:space="0" w:color="auto"/>
        <w:bottom w:val="none" w:sz="0" w:space="0" w:color="auto"/>
        <w:right w:val="none" w:sz="0" w:space="0" w:color="auto"/>
      </w:divBdr>
    </w:div>
    <w:div w:id="203754323">
      <w:bodyDiv w:val="1"/>
      <w:marLeft w:val="0"/>
      <w:marRight w:val="0"/>
      <w:marTop w:val="0"/>
      <w:marBottom w:val="0"/>
      <w:divBdr>
        <w:top w:val="none" w:sz="0" w:space="0" w:color="auto"/>
        <w:left w:val="none" w:sz="0" w:space="0" w:color="auto"/>
        <w:bottom w:val="none" w:sz="0" w:space="0" w:color="auto"/>
        <w:right w:val="none" w:sz="0" w:space="0" w:color="auto"/>
      </w:divBdr>
    </w:div>
    <w:div w:id="238488771">
      <w:bodyDiv w:val="1"/>
      <w:marLeft w:val="0"/>
      <w:marRight w:val="0"/>
      <w:marTop w:val="0"/>
      <w:marBottom w:val="0"/>
      <w:divBdr>
        <w:top w:val="none" w:sz="0" w:space="0" w:color="auto"/>
        <w:left w:val="none" w:sz="0" w:space="0" w:color="auto"/>
        <w:bottom w:val="none" w:sz="0" w:space="0" w:color="auto"/>
        <w:right w:val="none" w:sz="0" w:space="0" w:color="auto"/>
      </w:divBdr>
    </w:div>
    <w:div w:id="256595801">
      <w:bodyDiv w:val="1"/>
      <w:marLeft w:val="0"/>
      <w:marRight w:val="0"/>
      <w:marTop w:val="0"/>
      <w:marBottom w:val="0"/>
      <w:divBdr>
        <w:top w:val="none" w:sz="0" w:space="0" w:color="auto"/>
        <w:left w:val="none" w:sz="0" w:space="0" w:color="auto"/>
        <w:bottom w:val="none" w:sz="0" w:space="0" w:color="auto"/>
        <w:right w:val="none" w:sz="0" w:space="0" w:color="auto"/>
      </w:divBdr>
    </w:div>
    <w:div w:id="273899802">
      <w:bodyDiv w:val="1"/>
      <w:marLeft w:val="0"/>
      <w:marRight w:val="0"/>
      <w:marTop w:val="0"/>
      <w:marBottom w:val="0"/>
      <w:divBdr>
        <w:top w:val="none" w:sz="0" w:space="0" w:color="auto"/>
        <w:left w:val="none" w:sz="0" w:space="0" w:color="auto"/>
        <w:bottom w:val="none" w:sz="0" w:space="0" w:color="auto"/>
        <w:right w:val="none" w:sz="0" w:space="0" w:color="auto"/>
      </w:divBdr>
    </w:div>
    <w:div w:id="306905895">
      <w:bodyDiv w:val="1"/>
      <w:marLeft w:val="0"/>
      <w:marRight w:val="0"/>
      <w:marTop w:val="0"/>
      <w:marBottom w:val="0"/>
      <w:divBdr>
        <w:top w:val="none" w:sz="0" w:space="0" w:color="auto"/>
        <w:left w:val="none" w:sz="0" w:space="0" w:color="auto"/>
        <w:bottom w:val="none" w:sz="0" w:space="0" w:color="auto"/>
        <w:right w:val="none" w:sz="0" w:space="0" w:color="auto"/>
      </w:divBdr>
    </w:div>
    <w:div w:id="319313015">
      <w:bodyDiv w:val="1"/>
      <w:marLeft w:val="0"/>
      <w:marRight w:val="0"/>
      <w:marTop w:val="0"/>
      <w:marBottom w:val="0"/>
      <w:divBdr>
        <w:top w:val="none" w:sz="0" w:space="0" w:color="auto"/>
        <w:left w:val="none" w:sz="0" w:space="0" w:color="auto"/>
        <w:bottom w:val="none" w:sz="0" w:space="0" w:color="auto"/>
        <w:right w:val="none" w:sz="0" w:space="0" w:color="auto"/>
      </w:divBdr>
    </w:div>
    <w:div w:id="331638578">
      <w:bodyDiv w:val="1"/>
      <w:marLeft w:val="0"/>
      <w:marRight w:val="0"/>
      <w:marTop w:val="0"/>
      <w:marBottom w:val="0"/>
      <w:divBdr>
        <w:top w:val="none" w:sz="0" w:space="0" w:color="auto"/>
        <w:left w:val="none" w:sz="0" w:space="0" w:color="auto"/>
        <w:bottom w:val="none" w:sz="0" w:space="0" w:color="auto"/>
        <w:right w:val="none" w:sz="0" w:space="0" w:color="auto"/>
      </w:divBdr>
    </w:div>
    <w:div w:id="350642252">
      <w:bodyDiv w:val="1"/>
      <w:marLeft w:val="0"/>
      <w:marRight w:val="0"/>
      <w:marTop w:val="0"/>
      <w:marBottom w:val="0"/>
      <w:divBdr>
        <w:top w:val="none" w:sz="0" w:space="0" w:color="auto"/>
        <w:left w:val="none" w:sz="0" w:space="0" w:color="auto"/>
        <w:bottom w:val="none" w:sz="0" w:space="0" w:color="auto"/>
        <w:right w:val="none" w:sz="0" w:space="0" w:color="auto"/>
      </w:divBdr>
    </w:div>
    <w:div w:id="366832392">
      <w:bodyDiv w:val="1"/>
      <w:marLeft w:val="0"/>
      <w:marRight w:val="0"/>
      <w:marTop w:val="0"/>
      <w:marBottom w:val="0"/>
      <w:divBdr>
        <w:top w:val="none" w:sz="0" w:space="0" w:color="auto"/>
        <w:left w:val="none" w:sz="0" w:space="0" w:color="auto"/>
        <w:bottom w:val="none" w:sz="0" w:space="0" w:color="auto"/>
        <w:right w:val="none" w:sz="0" w:space="0" w:color="auto"/>
      </w:divBdr>
    </w:div>
    <w:div w:id="399015169">
      <w:bodyDiv w:val="1"/>
      <w:marLeft w:val="0"/>
      <w:marRight w:val="0"/>
      <w:marTop w:val="0"/>
      <w:marBottom w:val="0"/>
      <w:divBdr>
        <w:top w:val="none" w:sz="0" w:space="0" w:color="auto"/>
        <w:left w:val="none" w:sz="0" w:space="0" w:color="auto"/>
        <w:bottom w:val="none" w:sz="0" w:space="0" w:color="auto"/>
        <w:right w:val="none" w:sz="0" w:space="0" w:color="auto"/>
      </w:divBdr>
    </w:div>
    <w:div w:id="404493749">
      <w:bodyDiv w:val="1"/>
      <w:marLeft w:val="0"/>
      <w:marRight w:val="0"/>
      <w:marTop w:val="0"/>
      <w:marBottom w:val="0"/>
      <w:divBdr>
        <w:top w:val="none" w:sz="0" w:space="0" w:color="auto"/>
        <w:left w:val="none" w:sz="0" w:space="0" w:color="auto"/>
        <w:bottom w:val="none" w:sz="0" w:space="0" w:color="auto"/>
        <w:right w:val="none" w:sz="0" w:space="0" w:color="auto"/>
      </w:divBdr>
    </w:div>
    <w:div w:id="406419814">
      <w:bodyDiv w:val="1"/>
      <w:marLeft w:val="0"/>
      <w:marRight w:val="0"/>
      <w:marTop w:val="0"/>
      <w:marBottom w:val="0"/>
      <w:divBdr>
        <w:top w:val="none" w:sz="0" w:space="0" w:color="auto"/>
        <w:left w:val="none" w:sz="0" w:space="0" w:color="auto"/>
        <w:bottom w:val="none" w:sz="0" w:space="0" w:color="auto"/>
        <w:right w:val="none" w:sz="0" w:space="0" w:color="auto"/>
      </w:divBdr>
    </w:div>
    <w:div w:id="406615069">
      <w:bodyDiv w:val="1"/>
      <w:marLeft w:val="0"/>
      <w:marRight w:val="0"/>
      <w:marTop w:val="0"/>
      <w:marBottom w:val="0"/>
      <w:divBdr>
        <w:top w:val="none" w:sz="0" w:space="0" w:color="auto"/>
        <w:left w:val="none" w:sz="0" w:space="0" w:color="auto"/>
        <w:bottom w:val="none" w:sz="0" w:space="0" w:color="auto"/>
        <w:right w:val="none" w:sz="0" w:space="0" w:color="auto"/>
      </w:divBdr>
    </w:div>
    <w:div w:id="413554488">
      <w:bodyDiv w:val="1"/>
      <w:marLeft w:val="0"/>
      <w:marRight w:val="0"/>
      <w:marTop w:val="0"/>
      <w:marBottom w:val="0"/>
      <w:divBdr>
        <w:top w:val="none" w:sz="0" w:space="0" w:color="auto"/>
        <w:left w:val="none" w:sz="0" w:space="0" w:color="auto"/>
        <w:bottom w:val="none" w:sz="0" w:space="0" w:color="auto"/>
        <w:right w:val="none" w:sz="0" w:space="0" w:color="auto"/>
      </w:divBdr>
    </w:div>
    <w:div w:id="438530580">
      <w:bodyDiv w:val="1"/>
      <w:marLeft w:val="0"/>
      <w:marRight w:val="0"/>
      <w:marTop w:val="0"/>
      <w:marBottom w:val="0"/>
      <w:divBdr>
        <w:top w:val="none" w:sz="0" w:space="0" w:color="auto"/>
        <w:left w:val="none" w:sz="0" w:space="0" w:color="auto"/>
        <w:bottom w:val="none" w:sz="0" w:space="0" w:color="auto"/>
        <w:right w:val="none" w:sz="0" w:space="0" w:color="auto"/>
      </w:divBdr>
    </w:div>
    <w:div w:id="440536345">
      <w:bodyDiv w:val="1"/>
      <w:marLeft w:val="0"/>
      <w:marRight w:val="0"/>
      <w:marTop w:val="0"/>
      <w:marBottom w:val="0"/>
      <w:divBdr>
        <w:top w:val="none" w:sz="0" w:space="0" w:color="auto"/>
        <w:left w:val="none" w:sz="0" w:space="0" w:color="auto"/>
        <w:bottom w:val="none" w:sz="0" w:space="0" w:color="auto"/>
        <w:right w:val="none" w:sz="0" w:space="0" w:color="auto"/>
      </w:divBdr>
    </w:div>
    <w:div w:id="442964846">
      <w:bodyDiv w:val="1"/>
      <w:marLeft w:val="0"/>
      <w:marRight w:val="0"/>
      <w:marTop w:val="0"/>
      <w:marBottom w:val="0"/>
      <w:divBdr>
        <w:top w:val="none" w:sz="0" w:space="0" w:color="auto"/>
        <w:left w:val="none" w:sz="0" w:space="0" w:color="auto"/>
        <w:bottom w:val="none" w:sz="0" w:space="0" w:color="auto"/>
        <w:right w:val="none" w:sz="0" w:space="0" w:color="auto"/>
      </w:divBdr>
    </w:div>
    <w:div w:id="452284032">
      <w:bodyDiv w:val="1"/>
      <w:marLeft w:val="0"/>
      <w:marRight w:val="0"/>
      <w:marTop w:val="0"/>
      <w:marBottom w:val="0"/>
      <w:divBdr>
        <w:top w:val="none" w:sz="0" w:space="0" w:color="auto"/>
        <w:left w:val="none" w:sz="0" w:space="0" w:color="auto"/>
        <w:bottom w:val="none" w:sz="0" w:space="0" w:color="auto"/>
        <w:right w:val="none" w:sz="0" w:space="0" w:color="auto"/>
      </w:divBdr>
    </w:div>
    <w:div w:id="463431565">
      <w:bodyDiv w:val="1"/>
      <w:marLeft w:val="0"/>
      <w:marRight w:val="0"/>
      <w:marTop w:val="0"/>
      <w:marBottom w:val="0"/>
      <w:divBdr>
        <w:top w:val="none" w:sz="0" w:space="0" w:color="auto"/>
        <w:left w:val="none" w:sz="0" w:space="0" w:color="auto"/>
        <w:bottom w:val="none" w:sz="0" w:space="0" w:color="auto"/>
        <w:right w:val="none" w:sz="0" w:space="0" w:color="auto"/>
      </w:divBdr>
    </w:div>
    <w:div w:id="480850768">
      <w:bodyDiv w:val="1"/>
      <w:marLeft w:val="0"/>
      <w:marRight w:val="0"/>
      <w:marTop w:val="0"/>
      <w:marBottom w:val="0"/>
      <w:divBdr>
        <w:top w:val="none" w:sz="0" w:space="0" w:color="auto"/>
        <w:left w:val="none" w:sz="0" w:space="0" w:color="auto"/>
        <w:bottom w:val="none" w:sz="0" w:space="0" w:color="auto"/>
        <w:right w:val="none" w:sz="0" w:space="0" w:color="auto"/>
      </w:divBdr>
    </w:div>
    <w:div w:id="489634938">
      <w:bodyDiv w:val="1"/>
      <w:marLeft w:val="0"/>
      <w:marRight w:val="0"/>
      <w:marTop w:val="0"/>
      <w:marBottom w:val="0"/>
      <w:divBdr>
        <w:top w:val="none" w:sz="0" w:space="0" w:color="auto"/>
        <w:left w:val="none" w:sz="0" w:space="0" w:color="auto"/>
        <w:bottom w:val="none" w:sz="0" w:space="0" w:color="auto"/>
        <w:right w:val="none" w:sz="0" w:space="0" w:color="auto"/>
      </w:divBdr>
    </w:div>
    <w:div w:id="492645332">
      <w:bodyDiv w:val="1"/>
      <w:marLeft w:val="0"/>
      <w:marRight w:val="0"/>
      <w:marTop w:val="0"/>
      <w:marBottom w:val="0"/>
      <w:divBdr>
        <w:top w:val="none" w:sz="0" w:space="0" w:color="auto"/>
        <w:left w:val="none" w:sz="0" w:space="0" w:color="auto"/>
        <w:bottom w:val="none" w:sz="0" w:space="0" w:color="auto"/>
        <w:right w:val="none" w:sz="0" w:space="0" w:color="auto"/>
      </w:divBdr>
    </w:div>
    <w:div w:id="493879674">
      <w:bodyDiv w:val="1"/>
      <w:marLeft w:val="0"/>
      <w:marRight w:val="0"/>
      <w:marTop w:val="0"/>
      <w:marBottom w:val="0"/>
      <w:divBdr>
        <w:top w:val="none" w:sz="0" w:space="0" w:color="auto"/>
        <w:left w:val="none" w:sz="0" w:space="0" w:color="auto"/>
        <w:bottom w:val="none" w:sz="0" w:space="0" w:color="auto"/>
        <w:right w:val="none" w:sz="0" w:space="0" w:color="auto"/>
      </w:divBdr>
    </w:div>
    <w:div w:id="500196406">
      <w:bodyDiv w:val="1"/>
      <w:marLeft w:val="0"/>
      <w:marRight w:val="0"/>
      <w:marTop w:val="0"/>
      <w:marBottom w:val="0"/>
      <w:divBdr>
        <w:top w:val="none" w:sz="0" w:space="0" w:color="auto"/>
        <w:left w:val="none" w:sz="0" w:space="0" w:color="auto"/>
        <w:bottom w:val="none" w:sz="0" w:space="0" w:color="auto"/>
        <w:right w:val="none" w:sz="0" w:space="0" w:color="auto"/>
      </w:divBdr>
    </w:div>
    <w:div w:id="523321527">
      <w:bodyDiv w:val="1"/>
      <w:marLeft w:val="0"/>
      <w:marRight w:val="0"/>
      <w:marTop w:val="0"/>
      <w:marBottom w:val="0"/>
      <w:divBdr>
        <w:top w:val="none" w:sz="0" w:space="0" w:color="auto"/>
        <w:left w:val="none" w:sz="0" w:space="0" w:color="auto"/>
        <w:bottom w:val="none" w:sz="0" w:space="0" w:color="auto"/>
        <w:right w:val="none" w:sz="0" w:space="0" w:color="auto"/>
      </w:divBdr>
    </w:div>
    <w:div w:id="528222846">
      <w:bodyDiv w:val="1"/>
      <w:marLeft w:val="0"/>
      <w:marRight w:val="0"/>
      <w:marTop w:val="0"/>
      <w:marBottom w:val="0"/>
      <w:divBdr>
        <w:top w:val="none" w:sz="0" w:space="0" w:color="auto"/>
        <w:left w:val="none" w:sz="0" w:space="0" w:color="auto"/>
        <w:bottom w:val="none" w:sz="0" w:space="0" w:color="auto"/>
        <w:right w:val="none" w:sz="0" w:space="0" w:color="auto"/>
      </w:divBdr>
    </w:div>
    <w:div w:id="534583424">
      <w:bodyDiv w:val="1"/>
      <w:marLeft w:val="0"/>
      <w:marRight w:val="0"/>
      <w:marTop w:val="0"/>
      <w:marBottom w:val="0"/>
      <w:divBdr>
        <w:top w:val="none" w:sz="0" w:space="0" w:color="auto"/>
        <w:left w:val="none" w:sz="0" w:space="0" w:color="auto"/>
        <w:bottom w:val="none" w:sz="0" w:space="0" w:color="auto"/>
        <w:right w:val="none" w:sz="0" w:space="0" w:color="auto"/>
      </w:divBdr>
    </w:div>
    <w:div w:id="541870908">
      <w:bodyDiv w:val="1"/>
      <w:marLeft w:val="0"/>
      <w:marRight w:val="0"/>
      <w:marTop w:val="0"/>
      <w:marBottom w:val="0"/>
      <w:divBdr>
        <w:top w:val="none" w:sz="0" w:space="0" w:color="auto"/>
        <w:left w:val="none" w:sz="0" w:space="0" w:color="auto"/>
        <w:bottom w:val="none" w:sz="0" w:space="0" w:color="auto"/>
        <w:right w:val="none" w:sz="0" w:space="0" w:color="auto"/>
      </w:divBdr>
    </w:div>
    <w:div w:id="550701491">
      <w:bodyDiv w:val="1"/>
      <w:marLeft w:val="0"/>
      <w:marRight w:val="0"/>
      <w:marTop w:val="0"/>
      <w:marBottom w:val="0"/>
      <w:divBdr>
        <w:top w:val="none" w:sz="0" w:space="0" w:color="auto"/>
        <w:left w:val="none" w:sz="0" w:space="0" w:color="auto"/>
        <w:bottom w:val="none" w:sz="0" w:space="0" w:color="auto"/>
        <w:right w:val="none" w:sz="0" w:space="0" w:color="auto"/>
      </w:divBdr>
    </w:div>
    <w:div w:id="558133914">
      <w:bodyDiv w:val="1"/>
      <w:marLeft w:val="0"/>
      <w:marRight w:val="0"/>
      <w:marTop w:val="0"/>
      <w:marBottom w:val="0"/>
      <w:divBdr>
        <w:top w:val="none" w:sz="0" w:space="0" w:color="auto"/>
        <w:left w:val="none" w:sz="0" w:space="0" w:color="auto"/>
        <w:bottom w:val="none" w:sz="0" w:space="0" w:color="auto"/>
        <w:right w:val="none" w:sz="0" w:space="0" w:color="auto"/>
      </w:divBdr>
    </w:div>
    <w:div w:id="568418321">
      <w:bodyDiv w:val="1"/>
      <w:marLeft w:val="0"/>
      <w:marRight w:val="0"/>
      <w:marTop w:val="0"/>
      <w:marBottom w:val="0"/>
      <w:divBdr>
        <w:top w:val="none" w:sz="0" w:space="0" w:color="auto"/>
        <w:left w:val="none" w:sz="0" w:space="0" w:color="auto"/>
        <w:bottom w:val="none" w:sz="0" w:space="0" w:color="auto"/>
        <w:right w:val="none" w:sz="0" w:space="0" w:color="auto"/>
      </w:divBdr>
    </w:div>
    <w:div w:id="571546888">
      <w:bodyDiv w:val="1"/>
      <w:marLeft w:val="0"/>
      <w:marRight w:val="0"/>
      <w:marTop w:val="0"/>
      <w:marBottom w:val="0"/>
      <w:divBdr>
        <w:top w:val="none" w:sz="0" w:space="0" w:color="auto"/>
        <w:left w:val="none" w:sz="0" w:space="0" w:color="auto"/>
        <w:bottom w:val="none" w:sz="0" w:space="0" w:color="auto"/>
        <w:right w:val="none" w:sz="0" w:space="0" w:color="auto"/>
      </w:divBdr>
    </w:div>
    <w:div w:id="593363274">
      <w:bodyDiv w:val="1"/>
      <w:marLeft w:val="0"/>
      <w:marRight w:val="0"/>
      <w:marTop w:val="0"/>
      <w:marBottom w:val="0"/>
      <w:divBdr>
        <w:top w:val="none" w:sz="0" w:space="0" w:color="auto"/>
        <w:left w:val="none" w:sz="0" w:space="0" w:color="auto"/>
        <w:bottom w:val="none" w:sz="0" w:space="0" w:color="auto"/>
        <w:right w:val="none" w:sz="0" w:space="0" w:color="auto"/>
      </w:divBdr>
    </w:div>
    <w:div w:id="610866147">
      <w:bodyDiv w:val="1"/>
      <w:marLeft w:val="0"/>
      <w:marRight w:val="0"/>
      <w:marTop w:val="0"/>
      <w:marBottom w:val="0"/>
      <w:divBdr>
        <w:top w:val="none" w:sz="0" w:space="0" w:color="auto"/>
        <w:left w:val="none" w:sz="0" w:space="0" w:color="auto"/>
        <w:bottom w:val="none" w:sz="0" w:space="0" w:color="auto"/>
        <w:right w:val="none" w:sz="0" w:space="0" w:color="auto"/>
      </w:divBdr>
    </w:div>
    <w:div w:id="614363339">
      <w:bodyDiv w:val="1"/>
      <w:marLeft w:val="0"/>
      <w:marRight w:val="0"/>
      <w:marTop w:val="0"/>
      <w:marBottom w:val="0"/>
      <w:divBdr>
        <w:top w:val="none" w:sz="0" w:space="0" w:color="auto"/>
        <w:left w:val="none" w:sz="0" w:space="0" w:color="auto"/>
        <w:bottom w:val="none" w:sz="0" w:space="0" w:color="auto"/>
        <w:right w:val="none" w:sz="0" w:space="0" w:color="auto"/>
      </w:divBdr>
    </w:div>
    <w:div w:id="628127281">
      <w:bodyDiv w:val="1"/>
      <w:marLeft w:val="0"/>
      <w:marRight w:val="0"/>
      <w:marTop w:val="0"/>
      <w:marBottom w:val="0"/>
      <w:divBdr>
        <w:top w:val="none" w:sz="0" w:space="0" w:color="auto"/>
        <w:left w:val="none" w:sz="0" w:space="0" w:color="auto"/>
        <w:bottom w:val="none" w:sz="0" w:space="0" w:color="auto"/>
        <w:right w:val="none" w:sz="0" w:space="0" w:color="auto"/>
      </w:divBdr>
    </w:div>
    <w:div w:id="644698096">
      <w:bodyDiv w:val="1"/>
      <w:marLeft w:val="0"/>
      <w:marRight w:val="0"/>
      <w:marTop w:val="0"/>
      <w:marBottom w:val="0"/>
      <w:divBdr>
        <w:top w:val="none" w:sz="0" w:space="0" w:color="auto"/>
        <w:left w:val="none" w:sz="0" w:space="0" w:color="auto"/>
        <w:bottom w:val="none" w:sz="0" w:space="0" w:color="auto"/>
        <w:right w:val="none" w:sz="0" w:space="0" w:color="auto"/>
      </w:divBdr>
    </w:div>
    <w:div w:id="659383640">
      <w:bodyDiv w:val="1"/>
      <w:marLeft w:val="0"/>
      <w:marRight w:val="0"/>
      <w:marTop w:val="0"/>
      <w:marBottom w:val="0"/>
      <w:divBdr>
        <w:top w:val="none" w:sz="0" w:space="0" w:color="auto"/>
        <w:left w:val="none" w:sz="0" w:space="0" w:color="auto"/>
        <w:bottom w:val="none" w:sz="0" w:space="0" w:color="auto"/>
        <w:right w:val="none" w:sz="0" w:space="0" w:color="auto"/>
      </w:divBdr>
    </w:div>
    <w:div w:id="677538545">
      <w:bodyDiv w:val="1"/>
      <w:marLeft w:val="0"/>
      <w:marRight w:val="0"/>
      <w:marTop w:val="0"/>
      <w:marBottom w:val="0"/>
      <w:divBdr>
        <w:top w:val="none" w:sz="0" w:space="0" w:color="auto"/>
        <w:left w:val="none" w:sz="0" w:space="0" w:color="auto"/>
        <w:bottom w:val="none" w:sz="0" w:space="0" w:color="auto"/>
        <w:right w:val="none" w:sz="0" w:space="0" w:color="auto"/>
      </w:divBdr>
    </w:div>
    <w:div w:id="703947713">
      <w:bodyDiv w:val="1"/>
      <w:marLeft w:val="0"/>
      <w:marRight w:val="0"/>
      <w:marTop w:val="0"/>
      <w:marBottom w:val="0"/>
      <w:divBdr>
        <w:top w:val="none" w:sz="0" w:space="0" w:color="auto"/>
        <w:left w:val="none" w:sz="0" w:space="0" w:color="auto"/>
        <w:bottom w:val="none" w:sz="0" w:space="0" w:color="auto"/>
        <w:right w:val="none" w:sz="0" w:space="0" w:color="auto"/>
      </w:divBdr>
    </w:div>
    <w:div w:id="705176859">
      <w:bodyDiv w:val="1"/>
      <w:marLeft w:val="0"/>
      <w:marRight w:val="0"/>
      <w:marTop w:val="0"/>
      <w:marBottom w:val="0"/>
      <w:divBdr>
        <w:top w:val="none" w:sz="0" w:space="0" w:color="auto"/>
        <w:left w:val="none" w:sz="0" w:space="0" w:color="auto"/>
        <w:bottom w:val="none" w:sz="0" w:space="0" w:color="auto"/>
        <w:right w:val="none" w:sz="0" w:space="0" w:color="auto"/>
      </w:divBdr>
    </w:div>
    <w:div w:id="727264834">
      <w:bodyDiv w:val="1"/>
      <w:marLeft w:val="0"/>
      <w:marRight w:val="0"/>
      <w:marTop w:val="0"/>
      <w:marBottom w:val="0"/>
      <w:divBdr>
        <w:top w:val="none" w:sz="0" w:space="0" w:color="auto"/>
        <w:left w:val="none" w:sz="0" w:space="0" w:color="auto"/>
        <w:bottom w:val="none" w:sz="0" w:space="0" w:color="auto"/>
        <w:right w:val="none" w:sz="0" w:space="0" w:color="auto"/>
      </w:divBdr>
    </w:div>
    <w:div w:id="737217174">
      <w:bodyDiv w:val="1"/>
      <w:marLeft w:val="0"/>
      <w:marRight w:val="0"/>
      <w:marTop w:val="0"/>
      <w:marBottom w:val="0"/>
      <w:divBdr>
        <w:top w:val="none" w:sz="0" w:space="0" w:color="auto"/>
        <w:left w:val="none" w:sz="0" w:space="0" w:color="auto"/>
        <w:bottom w:val="none" w:sz="0" w:space="0" w:color="auto"/>
        <w:right w:val="none" w:sz="0" w:space="0" w:color="auto"/>
      </w:divBdr>
    </w:div>
    <w:div w:id="755595706">
      <w:bodyDiv w:val="1"/>
      <w:marLeft w:val="0"/>
      <w:marRight w:val="0"/>
      <w:marTop w:val="0"/>
      <w:marBottom w:val="0"/>
      <w:divBdr>
        <w:top w:val="none" w:sz="0" w:space="0" w:color="auto"/>
        <w:left w:val="none" w:sz="0" w:space="0" w:color="auto"/>
        <w:bottom w:val="none" w:sz="0" w:space="0" w:color="auto"/>
        <w:right w:val="none" w:sz="0" w:space="0" w:color="auto"/>
      </w:divBdr>
    </w:div>
    <w:div w:id="791554677">
      <w:bodyDiv w:val="1"/>
      <w:marLeft w:val="0"/>
      <w:marRight w:val="0"/>
      <w:marTop w:val="0"/>
      <w:marBottom w:val="0"/>
      <w:divBdr>
        <w:top w:val="none" w:sz="0" w:space="0" w:color="auto"/>
        <w:left w:val="none" w:sz="0" w:space="0" w:color="auto"/>
        <w:bottom w:val="none" w:sz="0" w:space="0" w:color="auto"/>
        <w:right w:val="none" w:sz="0" w:space="0" w:color="auto"/>
      </w:divBdr>
    </w:div>
    <w:div w:id="807012683">
      <w:bodyDiv w:val="1"/>
      <w:marLeft w:val="0"/>
      <w:marRight w:val="0"/>
      <w:marTop w:val="0"/>
      <w:marBottom w:val="0"/>
      <w:divBdr>
        <w:top w:val="none" w:sz="0" w:space="0" w:color="auto"/>
        <w:left w:val="none" w:sz="0" w:space="0" w:color="auto"/>
        <w:bottom w:val="none" w:sz="0" w:space="0" w:color="auto"/>
        <w:right w:val="none" w:sz="0" w:space="0" w:color="auto"/>
      </w:divBdr>
    </w:div>
    <w:div w:id="823812751">
      <w:bodyDiv w:val="1"/>
      <w:marLeft w:val="0"/>
      <w:marRight w:val="0"/>
      <w:marTop w:val="0"/>
      <w:marBottom w:val="0"/>
      <w:divBdr>
        <w:top w:val="none" w:sz="0" w:space="0" w:color="auto"/>
        <w:left w:val="none" w:sz="0" w:space="0" w:color="auto"/>
        <w:bottom w:val="none" w:sz="0" w:space="0" w:color="auto"/>
        <w:right w:val="none" w:sz="0" w:space="0" w:color="auto"/>
      </w:divBdr>
    </w:div>
    <w:div w:id="828205440">
      <w:bodyDiv w:val="1"/>
      <w:marLeft w:val="0"/>
      <w:marRight w:val="0"/>
      <w:marTop w:val="0"/>
      <w:marBottom w:val="0"/>
      <w:divBdr>
        <w:top w:val="none" w:sz="0" w:space="0" w:color="auto"/>
        <w:left w:val="none" w:sz="0" w:space="0" w:color="auto"/>
        <w:bottom w:val="none" w:sz="0" w:space="0" w:color="auto"/>
        <w:right w:val="none" w:sz="0" w:space="0" w:color="auto"/>
      </w:divBdr>
    </w:div>
    <w:div w:id="843741392">
      <w:bodyDiv w:val="1"/>
      <w:marLeft w:val="0"/>
      <w:marRight w:val="0"/>
      <w:marTop w:val="0"/>
      <w:marBottom w:val="0"/>
      <w:divBdr>
        <w:top w:val="none" w:sz="0" w:space="0" w:color="auto"/>
        <w:left w:val="none" w:sz="0" w:space="0" w:color="auto"/>
        <w:bottom w:val="none" w:sz="0" w:space="0" w:color="auto"/>
        <w:right w:val="none" w:sz="0" w:space="0" w:color="auto"/>
      </w:divBdr>
    </w:div>
    <w:div w:id="851604931">
      <w:bodyDiv w:val="1"/>
      <w:marLeft w:val="0"/>
      <w:marRight w:val="0"/>
      <w:marTop w:val="0"/>
      <w:marBottom w:val="0"/>
      <w:divBdr>
        <w:top w:val="none" w:sz="0" w:space="0" w:color="auto"/>
        <w:left w:val="none" w:sz="0" w:space="0" w:color="auto"/>
        <w:bottom w:val="none" w:sz="0" w:space="0" w:color="auto"/>
        <w:right w:val="none" w:sz="0" w:space="0" w:color="auto"/>
      </w:divBdr>
    </w:div>
    <w:div w:id="859701344">
      <w:bodyDiv w:val="1"/>
      <w:marLeft w:val="0"/>
      <w:marRight w:val="0"/>
      <w:marTop w:val="0"/>
      <w:marBottom w:val="0"/>
      <w:divBdr>
        <w:top w:val="none" w:sz="0" w:space="0" w:color="auto"/>
        <w:left w:val="none" w:sz="0" w:space="0" w:color="auto"/>
        <w:bottom w:val="none" w:sz="0" w:space="0" w:color="auto"/>
        <w:right w:val="none" w:sz="0" w:space="0" w:color="auto"/>
      </w:divBdr>
    </w:div>
    <w:div w:id="877547361">
      <w:bodyDiv w:val="1"/>
      <w:marLeft w:val="0"/>
      <w:marRight w:val="0"/>
      <w:marTop w:val="0"/>
      <w:marBottom w:val="0"/>
      <w:divBdr>
        <w:top w:val="none" w:sz="0" w:space="0" w:color="auto"/>
        <w:left w:val="none" w:sz="0" w:space="0" w:color="auto"/>
        <w:bottom w:val="none" w:sz="0" w:space="0" w:color="auto"/>
        <w:right w:val="none" w:sz="0" w:space="0" w:color="auto"/>
      </w:divBdr>
    </w:div>
    <w:div w:id="881601579">
      <w:bodyDiv w:val="1"/>
      <w:marLeft w:val="0"/>
      <w:marRight w:val="0"/>
      <w:marTop w:val="0"/>
      <w:marBottom w:val="0"/>
      <w:divBdr>
        <w:top w:val="none" w:sz="0" w:space="0" w:color="auto"/>
        <w:left w:val="none" w:sz="0" w:space="0" w:color="auto"/>
        <w:bottom w:val="none" w:sz="0" w:space="0" w:color="auto"/>
        <w:right w:val="none" w:sz="0" w:space="0" w:color="auto"/>
      </w:divBdr>
    </w:div>
    <w:div w:id="900677434">
      <w:bodyDiv w:val="1"/>
      <w:marLeft w:val="0"/>
      <w:marRight w:val="0"/>
      <w:marTop w:val="0"/>
      <w:marBottom w:val="0"/>
      <w:divBdr>
        <w:top w:val="none" w:sz="0" w:space="0" w:color="auto"/>
        <w:left w:val="none" w:sz="0" w:space="0" w:color="auto"/>
        <w:bottom w:val="none" w:sz="0" w:space="0" w:color="auto"/>
        <w:right w:val="none" w:sz="0" w:space="0" w:color="auto"/>
      </w:divBdr>
    </w:div>
    <w:div w:id="920411601">
      <w:bodyDiv w:val="1"/>
      <w:marLeft w:val="0"/>
      <w:marRight w:val="0"/>
      <w:marTop w:val="0"/>
      <w:marBottom w:val="0"/>
      <w:divBdr>
        <w:top w:val="none" w:sz="0" w:space="0" w:color="auto"/>
        <w:left w:val="none" w:sz="0" w:space="0" w:color="auto"/>
        <w:bottom w:val="none" w:sz="0" w:space="0" w:color="auto"/>
        <w:right w:val="none" w:sz="0" w:space="0" w:color="auto"/>
      </w:divBdr>
    </w:div>
    <w:div w:id="924069498">
      <w:bodyDiv w:val="1"/>
      <w:marLeft w:val="0"/>
      <w:marRight w:val="0"/>
      <w:marTop w:val="0"/>
      <w:marBottom w:val="0"/>
      <w:divBdr>
        <w:top w:val="none" w:sz="0" w:space="0" w:color="auto"/>
        <w:left w:val="none" w:sz="0" w:space="0" w:color="auto"/>
        <w:bottom w:val="none" w:sz="0" w:space="0" w:color="auto"/>
        <w:right w:val="none" w:sz="0" w:space="0" w:color="auto"/>
      </w:divBdr>
    </w:div>
    <w:div w:id="932400417">
      <w:bodyDiv w:val="1"/>
      <w:marLeft w:val="0"/>
      <w:marRight w:val="0"/>
      <w:marTop w:val="0"/>
      <w:marBottom w:val="0"/>
      <w:divBdr>
        <w:top w:val="none" w:sz="0" w:space="0" w:color="auto"/>
        <w:left w:val="none" w:sz="0" w:space="0" w:color="auto"/>
        <w:bottom w:val="none" w:sz="0" w:space="0" w:color="auto"/>
        <w:right w:val="none" w:sz="0" w:space="0" w:color="auto"/>
      </w:divBdr>
    </w:div>
    <w:div w:id="941571629">
      <w:bodyDiv w:val="1"/>
      <w:marLeft w:val="0"/>
      <w:marRight w:val="0"/>
      <w:marTop w:val="0"/>
      <w:marBottom w:val="0"/>
      <w:divBdr>
        <w:top w:val="none" w:sz="0" w:space="0" w:color="auto"/>
        <w:left w:val="none" w:sz="0" w:space="0" w:color="auto"/>
        <w:bottom w:val="none" w:sz="0" w:space="0" w:color="auto"/>
        <w:right w:val="none" w:sz="0" w:space="0" w:color="auto"/>
      </w:divBdr>
    </w:div>
    <w:div w:id="952785935">
      <w:bodyDiv w:val="1"/>
      <w:marLeft w:val="0"/>
      <w:marRight w:val="0"/>
      <w:marTop w:val="0"/>
      <w:marBottom w:val="0"/>
      <w:divBdr>
        <w:top w:val="none" w:sz="0" w:space="0" w:color="auto"/>
        <w:left w:val="none" w:sz="0" w:space="0" w:color="auto"/>
        <w:bottom w:val="none" w:sz="0" w:space="0" w:color="auto"/>
        <w:right w:val="none" w:sz="0" w:space="0" w:color="auto"/>
      </w:divBdr>
    </w:div>
    <w:div w:id="976182679">
      <w:bodyDiv w:val="1"/>
      <w:marLeft w:val="0"/>
      <w:marRight w:val="0"/>
      <w:marTop w:val="0"/>
      <w:marBottom w:val="0"/>
      <w:divBdr>
        <w:top w:val="none" w:sz="0" w:space="0" w:color="auto"/>
        <w:left w:val="none" w:sz="0" w:space="0" w:color="auto"/>
        <w:bottom w:val="none" w:sz="0" w:space="0" w:color="auto"/>
        <w:right w:val="none" w:sz="0" w:space="0" w:color="auto"/>
      </w:divBdr>
    </w:div>
    <w:div w:id="993292794">
      <w:bodyDiv w:val="1"/>
      <w:marLeft w:val="0"/>
      <w:marRight w:val="0"/>
      <w:marTop w:val="0"/>
      <w:marBottom w:val="0"/>
      <w:divBdr>
        <w:top w:val="none" w:sz="0" w:space="0" w:color="auto"/>
        <w:left w:val="none" w:sz="0" w:space="0" w:color="auto"/>
        <w:bottom w:val="none" w:sz="0" w:space="0" w:color="auto"/>
        <w:right w:val="none" w:sz="0" w:space="0" w:color="auto"/>
      </w:divBdr>
    </w:div>
    <w:div w:id="1013999006">
      <w:bodyDiv w:val="1"/>
      <w:marLeft w:val="0"/>
      <w:marRight w:val="0"/>
      <w:marTop w:val="0"/>
      <w:marBottom w:val="0"/>
      <w:divBdr>
        <w:top w:val="none" w:sz="0" w:space="0" w:color="auto"/>
        <w:left w:val="none" w:sz="0" w:space="0" w:color="auto"/>
        <w:bottom w:val="none" w:sz="0" w:space="0" w:color="auto"/>
        <w:right w:val="none" w:sz="0" w:space="0" w:color="auto"/>
      </w:divBdr>
    </w:div>
    <w:div w:id="1019283077">
      <w:bodyDiv w:val="1"/>
      <w:marLeft w:val="0"/>
      <w:marRight w:val="0"/>
      <w:marTop w:val="0"/>
      <w:marBottom w:val="0"/>
      <w:divBdr>
        <w:top w:val="none" w:sz="0" w:space="0" w:color="auto"/>
        <w:left w:val="none" w:sz="0" w:space="0" w:color="auto"/>
        <w:bottom w:val="none" w:sz="0" w:space="0" w:color="auto"/>
        <w:right w:val="none" w:sz="0" w:space="0" w:color="auto"/>
      </w:divBdr>
    </w:div>
    <w:div w:id="1030030129">
      <w:bodyDiv w:val="1"/>
      <w:marLeft w:val="0"/>
      <w:marRight w:val="0"/>
      <w:marTop w:val="0"/>
      <w:marBottom w:val="0"/>
      <w:divBdr>
        <w:top w:val="none" w:sz="0" w:space="0" w:color="auto"/>
        <w:left w:val="none" w:sz="0" w:space="0" w:color="auto"/>
        <w:bottom w:val="none" w:sz="0" w:space="0" w:color="auto"/>
        <w:right w:val="none" w:sz="0" w:space="0" w:color="auto"/>
      </w:divBdr>
    </w:div>
    <w:div w:id="1044141881">
      <w:bodyDiv w:val="1"/>
      <w:marLeft w:val="0"/>
      <w:marRight w:val="0"/>
      <w:marTop w:val="0"/>
      <w:marBottom w:val="0"/>
      <w:divBdr>
        <w:top w:val="none" w:sz="0" w:space="0" w:color="auto"/>
        <w:left w:val="none" w:sz="0" w:space="0" w:color="auto"/>
        <w:bottom w:val="none" w:sz="0" w:space="0" w:color="auto"/>
        <w:right w:val="none" w:sz="0" w:space="0" w:color="auto"/>
      </w:divBdr>
    </w:div>
    <w:div w:id="1048340458">
      <w:bodyDiv w:val="1"/>
      <w:marLeft w:val="0"/>
      <w:marRight w:val="0"/>
      <w:marTop w:val="0"/>
      <w:marBottom w:val="0"/>
      <w:divBdr>
        <w:top w:val="none" w:sz="0" w:space="0" w:color="auto"/>
        <w:left w:val="none" w:sz="0" w:space="0" w:color="auto"/>
        <w:bottom w:val="none" w:sz="0" w:space="0" w:color="auto"/>
        <w:right w:val="none" w:sz="0" w:space="0" w:color="auto"/>
      </w:divBdr>
    </w:div>
    <w:div w:id="1060977649">
      <w:bodyDiv w:val="1"/>
      <w:marLeft w:val="0"/>
      <w:marRight w:val="0"/>
      <w:marTop w:val="0"/>
      <w:marBottom w:val="0"/>
      <w:divBdr>
        <w:top w:val="none" w:sz="0" w:space="0" w:color="auto"/>
        <w:left w:val="none" w:sz="0" w:space="0" w:color="auto"/>
        <w:bottom w:val="none" w:sz="0" w:space="0" w:color="auto"/>
        <w:right w:val="none" w:sz="0" w:space="0" w:color="auto"/>
      </w:divBdr>
    </w:div>
    <w:div w:id="1073507346">
      <w:bodyDiv w:val="1"/>
      <w:marLeft w:val="0"/>
      <w:marRight w:val="0"/>
      <w:marTop w:val="0"/>
      <w:marBottom w:val="0"/>
      <w:divBdr>
        <w:top w:val="none" w:sz="0" w:space="0" w:color="auto"/>
        <w:left w:val="none" w:sz="0" w:space="0" w:color="auto"/>
        <w:bottom w:val="none" w:sz="0" w:space="0" w:color="auto"/>
        <w:right w:val="none" w:sz="0" w:space="0" w:color="auto"/>
      </w:divBdr>
    </w:div>
    <w:div w:id="1099368355">
      <w:bodyDiv w:val="1"/>
      <w:marLeft w:val="0"/>
      <w:marRight w:val="0"/>
      <w:marTop w:val="0"/>
      <w:marBottom w:val="0"/>
      <w:divBdr>
        <w:top w:val="none" w:sz="0" w:space="0" w:color="auto"/>
        <w:left w:val="none" w:sz="0" w:space="0" w:color="auto"/>
        <w:bottom w:val="none" w:sz="0" w:space="0" w:color="auto"/>
        <w:right w:val="none" w:sz="0" w:space="0" w:color="auto"/>
      </w:divBdr>
    </w:div>
    <w:div w:id="1100103655">
      <w:bodyDiv w:val="1"/>
      <w:marLeft w:val="0"/>
      <w:marRight w:val="0"/>
      <w:marTop w:val="0"/>
      <w:marBottom w:val="0"/>
      <w:divBdr>
        <w:top w:val="none" w:sz="0" w:space="0" w:color="auto"/>
        <w:left w:val="none" w:sz="0" w:space="0" w:color="auto"/>
        <w:bottom w:val="none" w:sz="0" w:space="0" w:color="auto"/>
        <w:right w:val="none" w:sz="0" w:space="0" w:color="auto"/>
      </w:divBdr>
    </w:div>
    <w:div w:id="1122576278">
      <w:bodyDiv w:val="1"/>
      <w:marLeft w:val="0"/>
      <w:marRight w:val="0"/>
      <w:marTop w:val="0"/>
      <w:marBottom w:val="0"/>
      <w:divBdr>
        <w:top w:val="none" w:sz="0" w:space="0" w:color="auto"/>
        <w:left w:val="none" w:sz="0" w:space="0" w:color="auto"/>
        <w:bottom w:val="none" w:sz="0" w:space="0" w:color="auto"/>
        <w:right w:val="none" w:sz="0" w:space="0" w:color="auto"/>
      </w:divBdr>
    </w:div>
    <w:div w:id="1143620952">
      <w:bodyDiv w:val="1"/>
      <w:marLeft w:val="0"/>
      <w:marRight w:val="0"/>
      <w:marTop w:val="0"/>
      <w:marBottom w:val="0"/>
      <w:divBdr>
        <w:top w:val="none" w:sz="0" w:space="0" w:color="auto"/>
        <w:left w:val="none" w:sz="0" w:space="0" w:color="auto"/>
        <w:bottom w:val="none" w:sz="0" w:space="0" w:color="auto"/>
        <w:right w:val="none" w:sz="0" w:space="0" w:color="auto"/>
      </w:divBdr>
    </w:div>
    <w:div w:id="1144393748">
      <w:bodyDiv w:val="1"/>
      <w:marLeft w:val="0"/>
      <w:marRight w:val="0"/>
      <w:marTop w:val="0"/>
      <w:marBottom w:val="0"/>
      <w:divBdr>
        <w:top w:val="none" w:sz="0" w:space="0" w:color="auto"/>
        <w:left w:val="none" w:sz="0" w:space="0" w:color="auto"/>
        <w:bottom w:val="none" w:sz="0" w:space="0" w:color="auto"/>
        <w:right w:val="none" w:sz="0" w:space="0" w:color="auto"/>
      </w:divBdr>
    </w:div>
    <w:div w:id="1145200410">
      <w:bodyDiv w:val="1"/>
      <w:marLeft w:val="0"/>
      <w:marRight w:val="0"/>
      <w:marTop w:val="0"/>
      <w:marBottom w:val="0"/>
      <w:divBdr>
        <w:top w:val="none" w:sz="0" w:space="0" w:color="auto"/>
        <w:left w:val="none" w:sz="0" w:space="0" w:color="auto"/>
        <w:bottom w:val="none" w:sz="0" w:space="0" w:color="auto"/>
        <w:right w:val="none" w:sz="0" w:space="0" w:color="auto"/>
      </w:divBdr>
    </w:div>
    <w:div w:id="1148864681">
      <w:bodyDiv w:val="1"/>
      <w:marLeft w:val="0"/>
      <w:marRight w:val="0"/>
      <w:marTop w:val="0"/>
      <w:marBottom w:val="0"/>
      <w:divBdr>
        <w:top w:val="none" w:sz="0" w:space="0" w:color="auto"/>
        <w:left w:val="none" w:sz="0" w:space="0" w:color="auto"/>
        <w:bottom w:val="none" w:sz="0" w:space="0" w:color="auto"/>
        <w:right w:val="none" w:sz="0" w:space="0" w:color="auto"/>
      </w:divBdr>
    </w:div>
    <w:div w:id="1150516119">
      <w:bodyDiv w:val="1"/>
      <w:marLeft w:val="0"/>
      <w:marRight w:val="0"/>
      <w:marTop w:val="0"/>
      <w:marBottom w:val="0"/>
      <w:divBdr>
        <w:top w:val="none" w:sz="0" w:space="0" w:color="auto"/>
        <w:left w:val="none" w:sz="0" w:space="0" w:color="auto"/>
        <w:bottom w:val="none" w:sz="0" w:space="0" w:color="auto"/>
        <w:right w:val="none" w:sz="0" w:space="0" w:color="auto"/>
      </w:divBdr>
    </w:div>
    <w:div w:id="1152671299">
      <w:bodyDiv w:val="1"/>
      <w:marLeft w:val="0"/>
      <w:marRight w:val="0"/>
      <w:marTop w:val="0"/>
      <w:marBottom w:val="0"/>
      <w:divBdr>
        <w:top w:val="none" w:sz="0" w:space="0" w:color="auto"/>
        <w:left w:val="none" w:sz="0" w:space="0" w:color="auto"/>
        <w:bottom w:val="none" w:sz="0" w:space="0" w:color="auto"/>
        <w:right w:val="none" w:sz="0" w:space="0" w:color="auto"/>
      </w:divBdr>
    </w:div>
    <w:div w:id="1163937914">
      <w:bodyDiv w:val="1"/>
      <w:marLeft w:val="0"/>
      <w:marRight w:val="0"/>
      <w:marTop w:val="0"/>
      <w:marBottom w:val="0"/>
      <w:divBdr>
        <w:top w:val="none" w:sz="0" w:space="0" w:color="auto"/>
        <w:left w:val="none" w:sz="0" w:space="0" w:color="auto"/>
        <w:bottom w:val="none" w:sz="0" w:space="0" w:color="auto"/>
        <w:right w:val="none" w:sz="0" w:space="0" w:color="auto"/>
      </w:divBdr>
    </w:div>
    <w:div w:id="1168137121">
      <w:bodyDiv w:val="1"/>
      <w:marLeft w:val="0"/>
      <w:marRight w:val="0"/>
      <w:marTop w:val="0"/>
      <w:marBottom w:val="0"/>
      <w:divBdr>
        <w:top w:val="none" w:sz="0" w:space="0" w:color="auto"/>
        <w:left w:val="none" w:sz="0" w:space="0" w:color="auto"/>
        <w:bottom w:val="none" w:sz="0" w:space="0" w:color="auto"/>
        <w:right w:val="none" w:sz="0" w:space="0" w:color="auto"/>
      </w:divBdr>
    </w:div>
    <w:div w:id="1169364036">
      <w:bodyDiv w:val="1"/>
      <w:marLeft w:val="0"/>
      <w:marRight w:val="0"/>
      <w:marTop w:val="0"/>
      <w:marBottom w:val="0"/>
      <w:divBdr>
        <w:top w:val="none" w:sz="0" w:space="0" w:color="auto"/>
        <w:left w:val="none" w:sz="0" w:space="0" w:color="auto"/>
        <w:bottom w:val="none" w:sz="0" w:space="0" w:color="auto"/>
        <w:right w:val="none" w:sz="0" w:space="0" w:color="auto"/>
      </w:divBdr>
    </w:div>
    <w:div w:id="1176383702">
      <w:bodyDiv w:val="1"/>
      <w:marLeft w:val="0"/>
      <w:marRight w:val="0"/>
      <w:marTop w:val="0"/>
      <w:marBottom w:val="0"/>
      <w:divBdr>
        <w:top w:val="none" w:sz="0" w:space="0" w:color="auto"/>
        <w:left w:val="none" w:sz="0" w:space="0" w:color="auto"/>
        <w:bottom w:val="none" w:sz="0" w:space="0" w:color="auto"/>
        <w:right w:val="none" w:sz="0" w:space="0" w:color="auto"/>
      </w:divBdr>
    </w:div>
    <w:div w:id="1208101346">
      <w:bodyDiv w:val="1"/>
      <w:marLeft w:val="0"/>
      <w:marRight w:val="0"/>
      <w:marTop w:val="0"/>
      <w:marBottom w:val="0"/>
      <w:divBdr>
        <w:top w:val="none" w:sz="0" w:space="0" w:color="auto"/>
        <w:left w:val="none" w:sz="0" w:space="0" w:color="auto"/>
        <w:bottom w:val="none" w:sz="0" w:space="0" w:color="auto"/>
        <w:right w:val="none" w:sz="0" w:space="0" w:color="auto"/>
      </w:divBdr>
    </w:div>
    <w:div w:id="1233468740">
      <w:bodyDiv w:val="1"/>
      <w:marLeft w:val="0"/>
      <w:marRight w:val="0"/>
      <w:marTop w:val="0"/>
      <w:marBottom w:val="0"/>
      <w:divBdr>
        <w:top w:val="none" w:sz="0" w:space="0" w:color="auto"/>
        <w:left w:val="none" w:sz="0" w:space="0" w:color="auto"/>
        <w:bottom w:val="none" w:sz="0" w:space="0" w:color="auto"/>
        <w:right w:val="none" w:sz="0" w:space="0" w:color="auto"/>
      </w:divBdr>
    </w:div>
    <w:div w:id="1240293300">
      <w:bodyDiv w:val="1"/>
      <w:marLeft w:val="0"/>
      <w:marRight w:val="0"/>
      <w:marTop w:val="0"/>
      <w:marBottom w:val="0"/>
      <w:divBdr>
        <w:top w:val="none" w:sz="0" w:space="0" w:color="auto"/>
        <w:left w:val="none" w:sz="0" w:space="0" w:color="auto"/>
        <w:bottom w:val="none" w:sz="0" w:space="0" w:color="auto"/>
        <w:right w:val="none" w:sz="0" w:space="0" w:color="auto"/>
      </w:divBdr>
    </w:div>
    <w:div w:id="1286813160">
      <w:bodyDiv w:val="1"/>
      <w:marLeft w:val="0"/>
      <w:marRight w:val="0"/>
      <w:marTop w:val="0"/>
      <w:marBottom w:val="0"/>
      <w:divBdr>
        <w:top w:val="none" w:sz="0" w:space="0" w:color="auto"/>
        <w:left w:val="none" w:sz="0" w:space="0" w:color="auto"/>
        <w:bottom w:val="none" w:sz="0" w:space="0" w:color="auto"/>
        <w:right w:val="none" w:sz="0" w:space="0" w:color="auto"/>
      </w:divBdr>
    </w:div>
    <w:div w:id="1290820674">
      <w:bodyDiv w:val="1"/>
      <w:marLeft w:val="0"/>
      <w:marRight w:val="0"/>
      <w:marTop w:val="0"/>
      <w:marBottom w:val="0"/>
      <w:divBdr>
        <w:top w:val="none" w:sz="0" w:space="0" w:color="auto"/>
        <w:left w:val="none" w:sz="0" w:space="0" w:color="auto"/>
        <w:bottom w:val="none" w:sz="0" w:space="0" w:color="auto"/>
        <w:right w:val="none" w:sz="0" w:space="0" w:color="auto"/>
      </w:divBdr>
    </w:div>
    <w:div w:id="1314259442">
      <w:bodyDiv w:val="1"/>
      <w:marLeft w:val="0"/>
      <w:marRight w:val="0"/>
      <w:marTop w:val="0"/>
      <w:marBottom w:val="0"/>
      <w:divBdr>
        <w:top w:val="none" w:sz="0" w:space="0" w:color="auto"/>
        <w:left w:val="none" w:sz="0" w:space="0" w:color="auto"/>
        <w:bottom w:val="none" w:sz="0" w:space="0" w:color="auto"/>
        <w:right w:val="none" w:sz="0" w:space="0" w:color="auto"/>
      </w:divBdr>
    </w:div>
    <w:div w:id="1318729931">
      <w:bodyDiv w:val="1"/>
      <w:marLeft w:val="0"/>
      <w:marRight w:val="0"/>
      <w:marTop w:val="0"/>
      <w:marBottom w:val="0"/>
      <w:divBdr>
        <w:top w:val="none" w:sz="0" w:space="0" w:color="auto"/>
        <w:left w:val="none" w:sz="0" w:space="0" w:color="auto"/>
        <w:bottom w:val="none" w:sz="0" w:space="0" w:color="auto"/>
        <w:right w:val="none" w:sz="0" w:space="0" w:color="auto"/>
      </w:divBdr>
    </w:div>
    <w:div w:id="1364093052">
      <w:bodyDiv w:val="1"/>
      <w:marLeft w:val="0"/>
      <w:marRight w:val="0"/>
      <w:marTop w:val="0"/>
      <w:marBottom w:val="0"/>
      <w:divBdr>
        <w:top w:val="none" w:sz="0" w:space="0" w:color="auto"/>
        <w:left w:val="none" w:sz="0" w:space="0" w:color="auto"/>
        <w:bottom w:val="none" w:sz="0" w:space="0" w:color="auto"/>
        <w:right w:val="none" w:sz="0" w:space="0" w:color="auto"/>
      </w:divBdr>
    </w:div>
    <w:div w:id="1374505360">
      <w:bodyDiv w:val="1"/>
      <w:marLeft w:val="0"/>
      <w:marRight w:val="0"/>
      <w:marTop w:val="0"/>
      <w:marBottom w:val="0"/>
      <w:divBdr>
        <w:top w:val="none" w:sz="0" w:space="0" w:color="auto"/>
        <w:left w:val="none" w:sz="0" w:space="0" w:color="auto"/>
        <w:bottom w:val="none" w:sz="0" w:space="0" w:color="auto"/>
        <w:right w:val="none" w:sz="0" w:space="0" w:color="auto"/>
      </w:divBdr>
    </w:div>
    <w:div w:id="1376009565">
      <w:bodyDiv w:val="1"/>
      <w:marLeft w:val="0"/>
      <w:marRight w:val="0"/>
      <w:marTop w:val="0"/>
      <w:marBottom w:val="0"/>
      <w:divBdr>
        <w:top w:val="none" w:sz="0" w:space="0" w:color="auto"/>
        <w:left w:val="none" w:sz="0" w:space="0" w:color="auto"/>
        <w:bottom w:val="none" w:sz="0" w:space="0" w:color="auto"/>
        <w:right w:val="none" w:sz="0" w:space="0" w:color="auto"/>
      </w:divBdr>
    </w:div>
    <w:div w:id="1377048370">
      <w:bodyDiv w:val="1"/>
      <w:marLeft w:val="0"/>
      <w:marRight w:val="0"/>
      <w:marTop w:val="0"/>
      <w:marBottom w:val="0"/>
      <w:divBdr>
        <w:top w:val="none" w:sz="0" w:space="0" w:color="auto"/>
        <w:left w:val="none" w:sz="0" w:space="0" w:color="auto"/>
        <w:bottom w:val="none" w:sz="0" w:space="0" w:color="auto"/>
        <w:right w:val="none" w:sz="0" w:space="0" w:color="auto"/>
      </w:divBdr>
    </w:div>
    <w:div w:id="1388794989">
      <w:bodyDiv w:val="1"/>
      <w:marLeft w:val="0"/>
      <w:marRight w:val="0"/>
      <w:marTop w:val="0"/>
      <w:marBottom w:val="0"/>
      <w:divBdr>
        <w:top w:val="none" w:sz="0" w:space="0" w:color="auto"/>
        <w:left w:val="none" w:sz="0" w:space="0" w:color="auto"/>
        <w:bottom w:val="none" w:sz="0" w:space="0" w:color="auto"/>
        <w:right w:val="none" w:sz="0" w:space="0" w:color="auto"/>
      </w:divBdr>
    </w:div>
    <w:div w:id="1395738127">
      <w:bodyDiv w:val="1"/>
      <w:marLeft w:val="0"/>
      <w:marRight w:val="0"/>
      <w:marTop w:val="0"/>
      <w:marBottom w:val="0"/>
      <w:divBdr>
        <w:top w:val="none" w:sz="0" w:space="0" w:color="auto"/>
        <w:left w:val="none" w:sz="0" w:space="0" w:color="auto"/>
        <w:bottom w:val="none" w:sz="0" w:space="0" w:color="auto"/>
        <w:right w:val="none" w:sz="0" w:space="0" w:color="auto"/>
      </w:divBdr>
    </w:div>
    <w:div w:id="1399017395">
      <w:bodyDiv w:val="1"/>
      <w:marLeft w:val="0"/>
      <w:marRight w:val="0"/>
      <w:marTop w:val="0"/>
      <w:marBottom w:val="0"/>
      <w:divBdr>
        <w:top w:val="none" w:sz="0" w:space="0" w:color="auto"/>
        <w:left w:val="none" w:sz="0" w:space="0" w:color="auto"/>
        <w:bottom w:val="none" w:sz="0" w:space="0" w:color="auto"/>
        <w:right w:val="none" w:sz="0" w:space="0" w:color="auto"/>
      </w:divBdr>
    </w:div>
    <w:div w:id="1413962921">
      <w:bodyDiv w:val="1"/>
      <w:marLeft w:val="0"/>
      <w:marRight w:val="0"/>
      <w:marTop w:val="0"/>
      <w:marBottom w:val="0"/>
      <w:divBdr>
        <w:top w:val="none" w:sz="0" w:space="0" w:color="auto"/>
        <w:left w:val="none" w:sz="0" w:space="0" w:color="auto"/>
        <w:bottom w:val="none" w:sz="0" w:space="0" w:color="auto"/>
        <w:right w:val="none" w:sz="0" w:space="0" w:color="auto"/>
      </w:divBdr>
    </w:div>
    <w:div w:id="1419328480">
      <w:bodyDiv w:val="1"/>
      <w:marLeft w:val="0"/>
      <w:marRight w:val="0"/>
      <w:marTop w:val="0"/>
      <w:marBottom w:val="0"/>
      <w:divBdr>
        <w:top w:val="none" w:sz="0" w:space="0" w:color="auto"/>
        <w:left w:val="none" w:sz="0" w:space="0" w:color="auto"/>
        <w:bottom w:val="none" w:sz="0" w:space="0" w:color="auto"/>
        <w:right w:val="none" w:sz="0" w:space="0" w:color="auto"/>
      </w:divBdr>
    </w:div>
    <w:div w:id="1442991106">
      <w:bodyDiv w:val="1"/>
      <w:marLeft w:val="0"/>
      <w:marRight w:val="0"/>
      <w:marTop w:val="0"/>
      <w:marBottom w:val="0"/>
      <w:divBdr>
        <w:top w:val="none" w:sz="0" w:space="0" w:color="auto"/>
        <w:left w:val="none" w:sz="0" w:space="0" w:color="auto"/>
        <w:bottom w:val="none" w:sz="0" w:space="0" w:color="auto"/>
        <w:right w:val="none" w:sz="0" w:space="0" w:color="auto"/>
      </w:divBdr>
    </w:div>
    <w:div w:id="1448891926">
      <w:bodyDiv w:val="1"/>
      <w:marLeft w:val="0"/>
      <w:marRight w:val="0"/>
      <w:marTop w:val="0"/>
      <w:marBottom w:val="0"/>
      <w:divBdr>
        <w:top w:val="none" w:sz="0" w:space="0" w:color="auto"/>
        <w:left w:val="none" w:sz="0" w:space="0" w:color="auto"/>
        <w:bottom w:val="none" w:sz="0" w:space="0" w:color="auto"/>
        <w:right w:val="none" w:sz="0" w:space="0" w:color="auto"/>
      </w:divBdr>
    </w:div>
    <w:div w:id="1450974881">
      <w:bodyDiv w:val="1"/>
      <w:marLeft w:val="0"/>
      <w:marRight w:val="0"/>
      <w:marTop w:val="0"/>
      <w:marBottom w:val="0"/>
      <w:divBdr>
        <w:top w:val="none" w:sz="0" w:space="0" w:color="auto"/>
        <w:left w:val="none" w:sz="0" w:space="0" w:color="auto"/>
        <w:bottom w:val="none" w:sz="0" w:space="0" w:color="auto"/>
        <w:right w:val="none" w:sz="0" w:space="0" w:color="auto"/>
      </w:divBdr>
    </w:div>
    <w:div w:id="1456561944">
      <w:bodyDiv w:val="1"/>
      <w:marLeft w:val="0"/>
      <w:marRight w:val="0"/>
      <w:marTop w:val="0"/>
      <w:marBottom w:val="0"/>
      <w:divBdr>
        <w:top w:val="none" w:sz="0" w:space="0" w:color="auto"/>
        <w:left w:val="none" w:sz="0" w:space="0" w:color="auto"/>
        <w:bottom w:val="none" w:sz="0" w:space="0" w:color="auto"/>
        <w:right w:val="none" w:sz="0" w:space="0" w:color="auto"/>
      </w:divBdr>
    </w:div>
    <w:div w:id="1467120858">
      <w:bodyDiv w:val="1"/>
      <w:marLeft w:val="0"/>
      <w:marRight w:val="0"/>
      <w:marTop w:val="0"/>
      <w:marBottom w:val="0"/>
      <w:divBdr>
        <w:top w:val="none" w:sz="0" w:space="0" w:color="auto"/>
        <w:left w:val="none" w:sz="0" w:space="0" w:color="auto"/>
        <w:bottom w:val="none" w:sz="0" w:space="0" w:color="auto"/>
        <w:right w:val="none" w:sz="0" w:space="0" w:color="auto"/>
      </w:divBdr>
    </w:div>
    <w:div w:id="1474056541">
      <w:bodyDiv w:val="1"/>
      <w:marLeft w:val="0"/>
      <w:marRight w:val="0"/>
      <w:marTop w:val="0"/>
      <w:marBottom w:val="0"/>
      <w:divBdr>
        <w:top w:val="none" w:sz="0" w:space="0" w:color="auto"/>
        <w:left w:val="none" w:sz="0" w:space="0" w:color="auto"/>
        <w:bottom w:val="none" w:sz="0" w:space="0" w:color="auto"/>
        <w:right w:val="none" w:sz="0" w:space="0" w:color="auto"/>
      </w:divBdr>
    </w:div>
    <w:div w:id="1476878209">
      <w:bodyDiv w:val="1"/>
      <w:marLeft w:val="0"/>
      <w:marRight w:val="0"/>
      <w:marTop w:val="0"/>
      <w:marBottom w:val="0"/>
      <w:divBdr>
        <w:top w:val="none" w:sz="0" w:space="0" w:color="auto"/>
        <w:left w:val="none" w:sz="0" w:space="0" w:color="auto"/>
        <w:bottom w:val="none" w:sz="0" w:space="0" w:color="auto"/>
        <w:right w:val="none" w:sz="0" w:space="0" w:color="auto"/>
      </w:divBdr>
    </w:div>
    <w:div w:id="1479566590">
      <w:bodyDiv w:val="1"/>
      <w:marLeft w:val="0"/>
      <w:marRight w:val="0"/>
      <w:marTop w:val="0"/>
      <w:marBottom w:val="0"/>
      <w:divBdr>
        <w:top w:val="none" w:sz="0" w:space="0" w:color="auto"/>
        <w:left w:val="none" w:sz="0" w:space="0" w:color="auto"/>
        <w:bottom w:val="none" w:sz="0" w:space="0" w:color="auto"/>
        <w:right w:val="none" w:sz="0" w:space="0" w:color="auto"/>
      </w:divBdr>
    </w:div>
    <w:div w:id="1481653707">
      <w:bodyDiv w:val="1"/>
      <w:marLeft w:val="0"/>
      <w:marRight w:val="0"/>
      <w:marTop w:val="0"/>
      <w:marBottom w:val="0"/>
      <w:divBdr>
        <w:top w:val="none" w:sz="0" w:space="0" w:color="auto"/>
        <w:left w:val="none" w:sz="0" w:space="0" w:color="auto"/>
        <w:bottom w:val="none" w:sz="0" w:space="0" w:color="auto"/>
        <w:right w:val="none" w:sz="0" w:space="0" w:color="auto"/>
      </w:divBdr>
    </w:div>
    <w:div w:id="1488934050">
      <w:bodyDiv w:val="1"/>
      <w:marLeft w:val="0"/>
      <w:marRight w:val="0"/>
      <w:marTop w:val="0"/>
      <w:marBottom w:val="0"/>
      <w:divBdr>
        <w:top w:val="none" w:sz="0" w:space="0" w:color="auto"/>
        <w:left w:val="none" w:sz="0" w:space="0" w:color="auto"/>
        <w:bottom w:val="none" w:sz="0" w:space="0" w:color="auto"/>
        <w:right w:val="none" w:sz="0" w:space="0" w:color="auto"/>
      </w:divBdr>
    </w:div>
    <w:div w:id="1506239277">
      <w:bodyDiv w:val="1"/>
      <w:marLeft w:val="0"/>
      <w:marRight w:val="0"/>
      <w:marTop w:val="0"/>
      <w:marBottom w:val="0"/>
      <w:divBdr>
        <w:top w:val="none" w:sz="0" w:space="0" w:color="auto"/>
        <w:left w:val="none" w:sz="0" w:space="0" w:color="auto"/>
        <w:bottom w:val="none" w:sz="0" w:space="0" w:color="auto"/>
        <w:right w:val="none" w:sz="0" w:space="0" w:color="auto"/>
      </w:divBdr>
    </w:div>
    <w:div w:id="1506825123">
      <w:bodyDiv w:val="1"/>
      <w:marLeft w:val="0"/>
      <w:marRight w:val="0"/>
      <w:marTop w:val="0"/>
      <w:marBottom w:val="0"/>
      <w:divBdr>
        <w:top w:val="none" w:sz="0" w:space="0" w:color="auto"/>
        <w:left w:val="none" w:sz="0" w:space="0" w:color="auto"/>
        <w:bottom w:val="none" w:sz="0" w:space="0" w:color="auto"/>
        <w:right w:val="none" w:sz="0" w:space="0" w:color="auto"/>
      </w:divBdr>
    </w:div>
    <w:div w:id="1522430809">
      <w:bodyDiv w:val="1"/>
      <w:marLeft w:val="0"/>
      <w:marRight w:val="0"/>
      <w:marTop w:val="0"/>
      <w:marBottom w:val="0"/>
      <w:divBdr>
        <w:top w:val="none" w:sz="0" w:space="0" w:color="auto"/>
        <w:left w:val="none" w:sz="0" w:space="0" w:color="auto"/>
        <w:bottom w:val="none" w:sz="0" w:space="0" w:color="auto"/>
        <w:right w:val="none" w:sz="0" w:space="0" w:color="auto"/>
      </w:divBdr>
    </w:div>
    <w:div w:id="1528910940">
      <w:bodyDiv w:val="1"/>
      <w:marLeft w:val="0"/>
      <w:marRight w:val="0"/>
      <w:marTop w:val="0"/>
      <w:marBottom w:val="0"/>
      <w:divBdr>
        <w:top w:val="none" w:sz="0" w:space="0" w:color="auto"/>
        <w:left w:val="none" w:sz="0" w:space="0" w:color="auto"/>
        <w:bottom w:val="none" w:sz="0" w:space="0" w:color="auto"/>
        <w:right w:val="none" w:sz="0" w:space="0" w:color="auto"/>
      </w:divBdr>
    </w:div>
    <w:div w:id="1543833365">
      <w:bodyDiv w:val="1"/>
      <w:marLeft w:val="0"/>
      <w:marRight w:val="0"/>
      <w:marTop w:val="0"/>
      <w:marBottom w:val="0"/>
      <w:divBdr>
        <w:top w:val="none" w:sz="0" w:space="0" w:color="auto"/>
        <w:left w:val="none" w:sz="0" w:space="0" w:color="auto"/>
        <w:bottom w:val="none" w:sz="0" w:space="0" w:color="auto"/>
        <w:right w:val="none" w:sz="0" w:space="0" w:color="auto"/>
      </w:divBdr>
    </w:div>
    <w:div w:id="1559242925">
      <w:bodyDiv w:val="1"/>
      <w:marLeft w:val="0"/>
      <w:marRight w:val="0"/>
      <w:marTop w:val="0"/>
      <w:marBottom w:val="0"/>
      <w:divBdr>
        <w:top w:val="none" w:sz="0" w:space="0" w:color="auto"/>
        <w:left w:val="none" w:sz="0" w:space="0" w:color="auto"/>
        <w:bottom w:val="none" w:sz="0" w:space="0" w:color="auto"/>
        <w:right w:val="none" w:sz="0" w:space="0" w:color="auto"/>
      </w:divBdr>
    </w:div>
    <w:div w:id="1563327382">
      <w:bodyDiv w:val="1"/>
      <w:marLeft w:val="0"/>
      <w:marRight w:val="0"/>
      <w:marTop w:val="0"/>
      <w:marBottom w:val="0"/>
      <w:divBdr>
        <w:top w:val="none" w:sz="0" w:space="0" w:color="auto"/>
        <w:left w:val="none" w:sz="0" w:space="0" w:color="auto"/>
        <w:bottom w:val="none" w:sz="0" w:space="0" w:color="auto"/>
        <w:right w:val="none" w:sz="0" w:space="0" w:color="auto"/>
      </w:divBdr>
    </w:div>
    <w:div w:id="1581019325">
      <w:bodyDiv w:val="1"/>
      <w:marLeft w:val="0"/>
      <w:marRight w:val="0"/>
      <w:marTop w:val="0"/>
      <w:marBottom w:val="0"/>
      <w:divBdr>
        <w:top w:val="none" w:sz="0" w:space="0" w:color="auto"/>
        <w:left w:val="none" w:sz="0" w:space="0" w:color="auto"/>
        <w:bottom w:val="none" w:sz="0" w:space="0" w:color="auto"/>
        <w:right w:val="none" w:sz="0" w:space="0" w:color="auto"/>
      </w:divBdr>
    </w:div>
    <w:div w:id="1586067090">
      <w:bodyDiv w:val="1"/>
      <w:marLeft w:val="0"/>
      <w:marRight w:val="0"/>
      <w:marTop w:val="0"/>
      <w:marBottom w:val="0"/>
      <w:divBdr>
        <w:top w:val="none" w:sz="0" w:space="0" w:color="auto"/>
        <w:left w:val="none" w:sz="0" w:space="0" w:color="auto"/>
        <w:bottom w:val="none" w:sz="0" w:space="0" w:color="auto"/>
        <w:right w:val="none" w:sz="0" w:space="0" w:color="auto"/>
      </w:divBdr>
    </w:div>
    <w:div w:id="1588266251">
      <w:bodyDiv w:val="1"/>
      <w:marLeft w:val="0"/>
      <w:marRight w:val="0"/>
      <w:marTop w:val="0"/>
      <w:marBottom w:val="0"/>
      <w:divBdr>
        <w:top w:val="none" w:sz="0" w:space="0" w:color="auto"/>
        <w:left w:val="none" w:sz="0" w:space="0" w:color="auto"/>
        <w:bottom w:val="none" w:sz="0" w:space="0" w:color="auto"/>
        <w:right w:val="none" w:sz="0" w:space="0" w:color="auto"/>
      </w:divBdr>
    </w:div>
    <w:div w:id="1639526269">
      <w:bodyDiv w:val="1"/>
      <w:marLeft w:val="0"/>
      <w:marRight w:val="0"/>
      <w:marTop w:val="0"/>
      <w:marBottom w:val="0"/>
      <w:divBdr>
        <w:top w:val="none" w:sz="0" w:space="0" w:color="auto"/>
        <w:left w:val="none" w:sz="0" w:space="0" w:color="auto"/>
        <w:bottom w:val="none" w:sz="0" w:space="0" w:color="auto"/>
        <w:right w:val="none" w:sz="0" w:space="0" w:color="auto"/>
      </w:divBdr>
    </w:div>
    <w:div w:id="1646351181">
      <w:bodyDiv w:val="1"/>
      <w:marLeft w:val="0"/>
      <w:marRight w:val="0"/>
      <w:marTop w:val="0"/>
      <w:marBottom w:val="0"/>
      <w:divBdr>
        <w:top w:val="none" w:sz="0" w:space="0" w:color="auto"/>
        <w:left w:val="none" w:sz="0" w:space="0" w:color="auto"/>
        <w:bottom w:val="none" w:sz="0" w:space="0" w:color="auto"/>
        <w:right w:val="none" w:sz="0" w:space="0" w:color="auto"/>
      </w:divBdr>
    </w:div>
    <w:div w:id="1662418335">
      <w:bodyDiv w:val="1"/>
      <w:marLeft w:val="0"/>
      <w:marRight w:val="0"/>
      <w:marTop w:val="0"/>
      <w:marBottom w:val="0"/>
      <w:divBdr>
        <w:top w:val="none" w:sz="0" w:space="0" w:color="auto"/>
        <w:left w:val="none" w:sz="0" w:space="0" w:color="auto"/>
        <w:bottom w:val="none" w:sz="0" w:space="0" w:color="auto"/>
        <w:right w:val="none" w:sz="0" w:space="0" w:color="auto"/>
      </w:divBdr>
    </w:div>
    <w:div w:id="1667241033">
      <w:bodyDiv w:val="1"/>
      <w:marLeft w:val="0"/>
      <w:marRight w:val="0"/>
      <w:marTop w:val="0"/>
      <w:marBottom w:val="0"/>
      <w:divBdr>
        <w:top w:val="none" w:sz="0" w:space="0" w:color="auto"/>
        <w:left w:val="none" w:sz="0" w:space="0" w:color="auto"/>
        <w:bottom w:val="none" w:sz="0" w:space="0" w:color="auto"/>
        <w:right w:val="none" w:sz="0" w:space="0" w:color="auto"/>
      </w:divBdr>
    </w:div>
    <w:div w:id="1674600534">
      <w:bodyDiv w:val="1"/>
      <w:marLeft w:val="0"/>
      <w:marRight w:val="0"/>
      <w:marTop w:val="0"/>
      <w:marBottom w:val="0"/>
      <w:divBdr>
        <w:top w:val="none" w:sz="0" w:space="0" w:color="auto"/>
        <w:left w:val="none" w:sz="0" w:space="0" w:color="auto"/>
        <w:bottom w:val="none" w:sz="0" w:space="0" w:color="auto"/>
        <w:right w:val="none" w:sz="0" w:space="0" w:color="auto"/>
      </w:divBdr>
    </w:div>
    <w:div w:id="1680736622">
      <w:bodyDiv w:val="1"/>
      <w:marLeft w:val="0"/>
      <w:marRight w:val="0"/>
      <w:marTop w:val="0"/>
      <w:marBottom w:val="0"/>
      <w:divBdr>
        <w:top w:val="none" w:sz="0" w:space="0" w:color="auto"/>
        <w:left w:val="none" w:sz="0" w:space="0" w:color="auto"/>
        <w:bottom w:val="none" w:sz="0" w:space="0" w:color="auto"/>
        <w:right w:val="none" w:sz="0" w:space="0" w:color="auto"/>
      </w:divBdr>
    </w:div>
    <w:div w:id="1682969806">
      <w:bodyDiv w:val="1"/>
      <w:marLeft w:val="0"/>
      <w:marRight w:val="0"/>
      <w:marTop w:val="0"/>
      <w:marBottom w:val="0"/>
      <w:divBdr>
        <w:top w:val="none" w:sz="0" w:space="0" w:color="auto"/>
        <w:left w:val="none" w:sz="0" w:space="0" w:color="auto"/>
        <w:bottom w:val="none" w:sz="0" w:space="0" w:color="auto"/>
        <w:right w:val="none" w:sz="0" w:space="0" w:color="auto"/>
      </w:divBdr>
    </w:div>
    <w:div w:id="1683702735">
      <w:bodyDiv w:val="1"/>
      <w:marLeft w:val="0"/>
      <w:marRight w:val="0"/>
      <w:marTop w:val="0"/>
      <w:marBottom w:val="0"/>
      <w:divBdr>
        <w:top w:val="none" w:sz="0" w:space="0" w:color="auto"/>
        <w:left w:val="none" w:sz="0" w:space="0" w:color="auto"/>
        <w:bottom w:val="none" w:sz="0" w:space="0" w:color="auto"/>
        <w:right w:val="none" w:sz="0" w:space="0" w:color="auto"/>
      </w:divBdr>
    </w:div>
    <w:div w:id="1703626684">
      <w:bodyDiv w:val="1"/>
      <w:marLeft w:val="0"/>
      <w:marRight w:val="0"/>
      <w:marTop w:val="0"/>
      <w:marBottom w:val="0"/>
      <w:divBdr>
        <w:top w:val="none" w:sz="0" w:space="0" w:color="auto"/>
        <w:left w:val="none" w:sz="0" w:space="0" w:color="auto"/>
        <w:bottom w:val="none" w:sz="0" w:space="0" w:color="auto"/>
        <w:right w:val="none" w:sz="0" w:space="0" w:color="auto"/>
      </w:divBdr>
    </w:div>
    <w:div w:id="1708095015">
      <w:bodyDiv w:val="1"/>
      <w:marLeft w:val="0"/>
      <w:marRight w:val="0"/>
      <w:marTop w:val="0"/>
      <w:marBottom w:val="0"/>
      <w:divBdr>
        <w:top w:val="none" w:sz="0" w:space="0" w:color="auto"/>
        <w:left w:val="none" w:sz="0" w:space="0" w:color="auto"/>
        <w:bottom w:val="none" w:sz="0" w:space="0" w:color="auto"/>
        <w:right w:val="none" w:sz="0" w:space="0" w:color="auto"/>
      </w:divBdr>
    </w:div>
    <w:div w:id="1708871052">
      <w:bodyDiv w:val="1"/>
      <w:marLeft w:val="0"/>
      <w:marRight w:val="0"/>
      <w:marTop w:val="0"/>
      <w:marBottom w:val="0"/>
      <w:divBdr>
        <w:top w:val="none" w:sz="0" w:space="0" w:color="auto"/>
        <w:left w:val="none" w:sz="0" w:space="0" w:color="auto"/>
        <w:bottom w:val="none" w:sz="0" w:space="0" w:color="auto"/>
        <w:right w:val="none" w:sz="0" w:space="0" w:color="auto"/>
      </w:divBdr>
    </w:div>
    <w:div w:id="1709984863">
      <w:bodyDiv w:val="1"/>
      <w:marLeft w:val="0"/>
      <w:marRight w:val="0"/>
      <w:marTop w:val="0"/>
      <w:marBottom w:val="0"/>
      <w:divBdr>
        <w:top w:val="none" w:sz="0" w:space="0" w:color="auto"/>
        <w:left w:val="none" w:sz="0" w:space="0" w:color="auto"/>
        <w:bottom w:val="none" w:sz="0" w:space="0" w:color="auto"/>
        <w:right w:val="none" w:sz="0" w:space="0" w:color="auto"/>
      </w:divBdr>
    </w:div>
    <w:div w:id="1756825028">
      <w:bodyDiv w:val="1"/>
      <w:marLeft w:val="0"/>
      <w:marRight w:val="0"/>
      <w:marTop w:val="0"/>
      <w:marBottom w:val="0"/>
      <w:divBdr>
        <w:top w:val="none" w:sz="0" w:space="0" w:color="auto"/>
        <w:left w:val="none" w:sz="0" w:space="0" w:color="auto"/>
        <w:bottom w:val="none" w:sz="0" w:space="0" w:color="auto"/>
        <w:right w:val="none" w:sz="0" w:space="0" w:color="auto"/>
      </w:divBdr>
    </w:div>
    <w:div w:id="1771244092">
      <w:bodyDiv w:val="1"/>
      <w:marLeft w:val="0"/>
      <w:marRight w:val="0"/>
      <w:marTop w:val="0"/>
      <w:marBottom w:val="0"/>
      <w:divBdr>
        <w:top w:val="none" w:sz="0" w:space="0" w:color="auto"/>
        <w:left w:val="none" w:sz="0" w:space="0" w:color="auto"/>
        <w:bottom w:val="none" w:sz="0" w:space="0" w:color="auto"/>
        <w:right w:val="none" w:sz="0" w:space="0" w:color="auto"/>
      </w:divBdr>
    </w:div>
    <w:div w:id="1774742262">
      <w:bodyDiv w:val="1"/>
      <w:marLeft w:val="0"/>
      <w:marRight w:val="0"/>
      <w:marTop w:val="0"/>
      <w:marBottom w:val="0"/>
      <w:divBdr>
        <w:top w:val="none" w:sz="0" w:space="0" w:color="auto"/>
        <w:left w:val="none" w:sz="0" w:space="0" w:color="auto"/>
        <w:bottom w:val="none" w:sz="0" w:space="0" w:color="auto"/>
        <w:right w:val="none" w:sz="0" w:space="0" w:color="auto"/>
      </w:divBdr>
    </w:div>
    <w:div w:id="1790203741">
      <w:bodyDiv w:val="1"/>
      <w:marLeft w:val="0"/>
      <w:marRight w:val="0"/>
      <w:marTop w:val="0"/>
      <w:marBottom w:val="0"/>
      <w:divBdr>
        <w:top w:val="none" w:sz="0" w:space="0" w:color="auto"/>
        <w:left w:val="none" w:sz="0" w:space="0" w:color="auto"/>
        <w:bottom w:val="none" w:sz="0" w:space="0" w:color="auto"/>
        <w:right w:val="none" w:sz="0" w:space="0" w:color="auto"/>
      </w:divBdr>
    </w:div>
    <w:div w:id="1797140758">
      <w:bodyDiv w:val="1"/>
      <w:marLeft w:val="0"/>
      <w:marRight w:val="0"/>
      <w:marTop w:val="0"/>
      <w:marBottom w:val="0"/>
      <w:divBdr>
        <w:top w:val="none" w:sz="0" w:space="0" w:color="auto"/>
        <w:left w:val="none" w:sz="0" w:space="0" w:color="auto"/>
        <w:bottom w:val="none" w:sz="0" w:space="0" w:color="auto"/>
        <w:right w:val="none" w:sz="0" w:space="0" w:color="auto"/>
      </w:divBdr>
    </w:div>
    <w:div w:id="1834838149">
      <w:bodyDiv w:val="1"/>
      <w:marLeft w:val="0"/>
      <w:marRight w:val="0"/>
      <w:marTop w:val="0"/>
      <w:marBottom w:val="0"/>
      <w:divBdr>
        <w:top w:val="none" w:sz="0" w:space="0" w:color="auto"/>
        <w:left w:val="none" w:sz="0" w:space="0" w:color="auto"/>
        <w:bottom w:val="none" w:sz="0" w:space="0" w:color="auto"/>
        <w:right w:val="none" w:sz="0" w:space="0" w:color="auto"/>
      </w:divBdr>
    </w:div>
    <w:div w:id="1869491623">
      <w:bodyDiv w:val="1"/>
      <w:marLeft w:val="0"/>
      <w:marRight w:val="0"/>
      <w:marTop w:val="0"/>
      <w:marBottom w:val="0"/>
      <w:divBdr>
        <w:top w:val="none" w:sz="0" w:space="0" w:color="auto"/>
        <w:left w:val="none" w:sz="0" w:space="0" w:color="auto"/>
        <w:bottom w:val="none" w:sz="0" w:space="0" w:color="auto"/>
        <w:right w:val="none" w:sz="0" w:space="0" w:color="auto"/>
      </w:divBdr>
    </w:div>
    <w:div w:id="1877310151">
      <w:bodyDiv w:val="1"/>
      <w:marLeft w:val="0"/>
      <w:marRight w:val="0"/>
      <w:marTop w:val="0"/>
      <w:marBottom w:val="0"/>
      <w:divBdr>
        <w:top w:val="none" w:sz="0" w:space="0" w:color="auto"/>
        <w:left w:val="none" w:sz="0" w:space="0" w:color="auto"/>
        <w:bottom w:val="none" w:sz="0" w:space="0" w:color="auto"/>
        <w:right w:val="none" w:sz="0" w:space="0" w:color="auto"/>
      </w:divBdr>
    </w:div>
    <w:div w:id="1889755205">
      <w:bodyDiv w:val="1"/>
      <w:marLeft w:val="0"/>
      <w:marRight w:val="0"/>
      <w:marTop w:val="0"/>
      <w:marBottom w:val="0"/>
      <w:divBdr>
        <w:top w:val="none" w:sz="0" w:space="0" w:color="auto"/>
        <w:left w:val="none" w:sz="0" w:space="0" w:color="auto"/>
        <w:bottom w:val="none" w:sz="0" w:space="0" w:color="auto"/>
        <w:right w:val="none" w:sz="0" w:space="0" w:color="auto"/>
      </w:divBdr>
    </w:div>
    <w:div w:id="1899785280">
      <w:bodyDiv w:val="1"/>
      <w:marLeft w:val="0"/>
      <w:marRight w:val="0"/>
      <w:marTop w:val="0"/>
      <w:marBottom w:val="0"/>
      <w:divBdr>
        <w:top w:val="none" w:sz="0" w:space="0" w:color="auto"/>
        <w:left w:val="none" w:sz="0" w:space="0" w:color="auto"/>
        <w:bottom w:val="none" w:sz="0" w:space="0" w:color="auto"/>
        <w:right w:val="none" w:sz="0" w:space="0" w:color="auto"/>
      </w:divBdr>
    </w:div>
    <w:div w:id="1928417044">
      <w:bodyDiv w:val="1"/>
      <w:marLeft w:val="0"/>
      <w:marRight w:val="0"/>
      <w:marTop w:val="0"/>
      <w:marBottom w:val="0"/>
      <w:divBdr>
        <w:top w:val="none" w:sz="0" w:space="0" w:color="auto"/>
        <w:left w:val="none" w:sz="0" w:space="0" w:color="auto"/>
        <w:bottom w:val="none" w:sz="0" w:space="0" w:color="auto"/>
        <w:right w:val="none" w:sz="0" w:space="0" w:color="auto"/>
      </w:divBdr>
    </w:div>
    <w:div w:id="1934821782">
      <w:bodyDiv w:val="1"/>
      <w:marLeft w:val="0"/>
      <w:marRight w:val="0"/>
      <w:marTop w:val="0"/>
      <w:marBottom w:val="0"/>
      <w:divBdr>
        <w:top w:val="none" w:sz="0" w:space="0" w:color="auto"/>
        <w:left w:val="none" w:sz="0" w:space="0" w:color="auto"/>
        <w:bottom w:val="none" w:sz="0" w:space="0" w:color="auto"/>
        <w:right w:val="none" w:sz="0" w:space="0" w:color="auto"/>
      </w:divBdr>
    </w:div>
    <w:div w:id="1937055769">
      <w:bodyDiv w:val="1"/>
      <w:marLeft w:val="0"/>
      <w:marRight w:val="0"/>
      <w:marTop w:val="0"/>
      <w:marBottom w:val="0"/>
      <w:divBdr>
        <w:top w:val="none" w:sz="0" w:space="0" w:color="auto"/>
        <w:left w:val="none" w:sz="0" w:space="0" w:color="auto"/>
        <w:bottom w:val="none" w:sz="0" w:space="0" w:color="auto"/>
        <w:right w:val="none" w:sz="0" w:space="0" w:color="auto"/>
      </w:divBdr>
    </w:div>
    <w:div w:id="1968966730">
      <w:bodyDiv w:val="1"/>
      <w:marLeft w:val="0"/>
      <w:marRight w:val="0"/>
      <w:marTop w:val="0"/>
      <w:marBottom w:val="0"/>
      <w:divBdr>
        <w:top w:val="none" w:sz="0" w:space="0" w:color="auto"/>
        <w:left w:val="none" w:sz="0" w:space="0" w:color="auto"/>
        <w:bottom w:val="none" w:sz="0" w:space="0" w:color="auto"/>
        <w:right w:val="none" w:sz="0" w:space="0" w:color="auto"/>
      </w:divBdr>
    </w:div>
    <w:div w:id="1991473026">
      <w:bodyDiv w:val="1"/>
      <w:marLeft w:val="0"/>
      <w:marRight w:val="0"/>
      <w:marTop w:val="0"/>
      <w:marBottom w:val="0"/>
      <w:divBdr>
        <w:top w:val="none" w:sz="0" w:space="0" w:color="auto"/>
        <w:left w:val="none" w:sz="0" w:space="0" w:color="auto"/>
        <w:bottom w:val="none" w:sz="0" w:space="0" w:color="auto"/>
        <w:right w:val="none" w:sz="0" w:space="0" w:color="auto"/>
      </w:divBdr>
    </w:div>
    <w:div w:id="1992252482">
      <w:bodyDiv w:val="1"/>
      <w:marLeft w:val="0"/>
      <w:marRight w:val="0"/>
      <w:marTop w:val="0"/>
      <w:marBottom w:val="0"/>
      <w:divBdr>
        <w:top w:val="none" w:sz="0" w:space="0" w:color="auto"/>
        <w:left w:val="none" w:sz="0" w:space="0" w:color="auto"/>
        <w:bottom w:val="none" w:sz="0" w:space="0" w:color="auto"/>
        <w:right w:val="none" w:sz="0" w:space="0" w:color="auto"/>
      </w:divBdr>
    </w:div>
    <w:div w:id="1997145192">
      <w:bodyDiv w:val="1"/>
      <w:marLeft w:val="0"/>
      <w:marRight w:val="0"/>
      <w:marTop w:val="0"/>
      <w:marBottom w:val="0"/>
      <w:divBdr>
        <w:top w:val="none" w:sz="0" w:space="0" w:color="auto"/>
        <w:left w:val="none" w:sz="0" w:space="0" w:color="auto"/>
        <w:bottom w:val="none" w:sz="0" w:space="0" w:color="auto"/>
        <w:right w:val="none" w:sz="0" w:space="0" w:color="auto"/>
      </w:divBdr>
    </w:div>
    <w:div w:id="2024936082">
      <w:bodyDiv w:val="1"/>
      <w:marLeft w:val="0"/>
      <w:marRight w:val="0"/>
      <w:marTop w:val="0"/>
      <w:marBottom w:val="0"/>
      <w:divBdr>
        <w:top w:val="none" w:sz="0" w:space="0" w:color="auto"/>
        <w:left w:val="none" w:sz="0" w:space="0" w:color="auto"/>
        <w:bottom w:val="none" w:sz="0" w:space="0" w:color="auto"/>
        <w:right w:val="none" w:sz="0" w:space="0" w:color="auto"/>
      </w:divBdr>
    </w:div>
    <w:div w:id="2033335304">
      <w:bodyDiv w:val="1"/>
      <w:marLeft w:val="0"/>
      <w:marRight w:val="0"/>
      <w:marTop w:val="0"/>
      <w:marBottom w:val="0"/>
      <w:divBdr>
        <w:top w:val="none" w:sz="0" w:space="0" w:color="auto"/>
        <w:left w:val="none" w:sz="0" w:space="0" w:color="auto"/>
        <w:bottom w:val="none" w:sz="0" w:space="0" w:color="auto"/>
        <w:right w:val="none" w:sz="0" w:space="0" w:color="auto"/>
      </w:divBdr>
    </w:div>
    <w:div w:id="2035567819">
      <w:bodyDiv w:val="1"/>
      <w:marLeft w:val="0"/>
      <w:marRight w:val="0"/>
      <w:marTop w:val="0"/>
      <w:marBottom w:val="0"/>
      <w:divBdr>
        <w:top w:val="none" w:sz="0" w:space="0" w:color="auto"/>
        <w:left w:val="none" w:sz="0" w:space="0" w:color="auto"/>
        <w:bottom w:val="none" w:sz="0" w:space="0" w:color="auto"/>
        <w:right w:val="none" w:sz="0" w:space="0" w:color="auto"/>
      </w:divBdr>
    </w:div>
    <w:div w:id="2066025751">
      <w:bodyDiv w:val="1"/>
      <w:marLeft w:val="0"/>
      <w:marRight w:val="0"/>
      <w:marTop w:val="0"/>
      <w:marBottom w:val="0"/>
      <w:divBdr>
        <w:top w:val="none" w:sz="0" w:space="0" w:color="auto"/>
        <w:left w:val="none" w:sz="0" w:space="0" w:color="auto"/>
        <w:bottom w:val="none" w:sz="0" w:space="0" w:color="auto"/>
        <w:right w:val="none" w:sz="0" w:space="0" w:color="auto"/>
      </w:divBdr>
    </w:div>
    <w:div w:id="2118475429">
      <w:bodyDiv w:val="1"/>
      <w:marLeft w:val="0"/>
      <w:marRight w:val="0"/>
      <w:marTop w:val="0"/>
      <w:marBottom w:val="0"/>
      <w:divBdr>
        <w:top w:val="none" w:sz="0" w:space="0" w:color="auto"/>
        <w:left w:val="none" w:sz="0" w:space="0" w:color="auto"/>
        <w:bottom w:val="none" w:sz="0" w:space="0" w:color="auto"/>
        <w:right w:val="none" w:sz="0" w:space="0" w:color="auto"/>
      </w:divBdr>
    </w:div>
    <w:div w:id="21228698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4.e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emf"/><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emf"/><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2FD54F2-6962-43A1-ABD3-E7E775EE9C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100</Pages>
  <Words>32730</Words>
  <Characters>186562</Characters>
  <Application>Microsoft Office Word</Application>
  <DocSecurity>0</DocSecurity>
  <Lines>1554</Lines>
  <Paragraphs>437</Paragraphs>
  <ScaleCrop>false</ScaleCrop>
  <HeadingPairs>
    <vt:vector size="2" baseType="variant">
      <vt:variant>
        <vt:lpstr>Title</vt:lpstr>
      </vt:variant>
      <vt:variant>
        <vt:i4>1</vt:i4>
      </vt:variant>
    </vt:vector>
  </HeadingPairs>
  <TitlesOfParts>
    <vt:vector size="1" baseType="lpstr">
      <vt:lpstr>HMRC Contract</vt:lpstr>
    </vt:vector>
  </TitlesOfParts>
  <Manager>Neil Turner</Manager>
  <Company>IBM</Company>
  <LinksUpToDate>false</LinksUpToDate>
  <CharactersWithSpaces>218855</CharactersWithSpaces>
  <SharedDoc>false</SharedDoc>
  <HLinks>
    <vt:vector size="762" baseType="variant">
      <vt:variant>
        <vt:i4>6291578</vt:i4>
      </vt:variant>
      <vt:variant>
        <vt:i4>702</vt:i4>
      </vt:variant>
      <vt:variant>
        <vt:i4>0</vt:i4>
      </vt:variant>
      <vt:variant>
        <vt:i4>5</vt:i4>
      </vt:variant>
      <vt:variant>
        <vt:lpwstr>http://www.gov.uk/</vt:lpwstr>
      </vt:variant>
      <vt:variant>
        <vt:lpwstr/>
      </vt:variant>
      <vt:variant>
        <vt:i4>6291578</vt:i4>
      </vt:variant>
      <vt:variant>
        <vt:i4>699</vt:i4>
      </vt:variant>
      <vt:variant>
        <vt:i4>0</vt:i4>
      </vt:variant>
      <vt:variant>
        <vt:i4>5</vt:i4>
      </vt:variant>
      <vt:variant>
        <vt:lpwstr>http://www.gov.uk/</vt:lpwstr>
      </vt:variant>
      <vt:variant>
        <vt:lpwstr/>
      </vt:variant>
      <vt:variant>
        <vt:i4>8323114</vt:i4>
      </vt:variant>
      <vt:variant>
        <vt:i4>696</vt:i4>
      </vt:variant>
      <vt:variant>
        <vt:i4>0</vt:i4>
      </vt:variant>
      <vt:variant>
        <vt:i4>5</vt:i4>
      </vt:variant>
      <vt:variant>
        <vt:lpwstr>http://www.ico.org.uk/</vt:lpwstr>
      </vt:variant>
      <vt:variant>
        <vt:lpwstr/>
      </vt:variant>
      <vt:variant>
        <vt:i4>6291578</vt:i4>
      </vt:variant>
      <vt:variant>
        <vt:i4>693</vt:i4>
      </vt:variant>
      <vt:variant>
        <vt:i4>0</vt:i4>
      </vt:variant>
      <vt:variant>
        <vt:i4>5</vt:i4>
      </vt:variant>
      <vt:variant>
        <vt:lpwstr>http://www.gov.uk/</vt:lpwstr>
      </vt:variant>
      <vt:variant>
        <vt:lpwstr/>
      </vt:variant>
      <vt:variant>
        <vt:i4>1179667</vt:i4>
      </vt:variant>
      <vt:variant>
        <vt:i4>690</vt:i4>
      </vt:variant>
      <vt:variant>
        <vt:i4>0</vt:i4>
      </vt:variant>
      <vt:variant>
        <vt:i4>5</vt:i4>
      </vt:variant>
      <vt:variant>
        <vt:lpwstr>https://www.gov.uk/government/groups/public-services-network</vt:lpwstr>
      </vt:variant>
      <vt:variant>
        <vt:lpwstr/>
      </vt:variant>
      <vt:variant>
        <vt:i4>6291578</vt:i4>
      </vt:variant>
      <vt:variant>
        <vt:i4>687</vt:i4>
      </vt:variant>
      <vt:variant>
        <vt:i4>0</vt:i4>
      </vt:variant>
      <vt:variant>
        <vt:i4>5</vt:i4>
      </vt:variant>
      <vt:variant>
        <vt:lpwstr>http://www.gov.uk/</vt:lpwstr>
      </vt:variant>
      <vt:variant>
        <vt:lpwstr/>
      </vt:variant>
      <vt:variant>
        <vt:i4>6291578</vt:i4>
      </vt:variant>
      <vt:variant>
        <vt:i4>684</vt:i4>
      </vt:variant>
      <vt:variant>
        <vt:i4>0</vt:i4>
      </vt:variant>
      <vt:variant>
        <vt:i4>5</vt:i4>
      </vt:variant>
      <vt:variant>
        <vt:lpwstr>http://www.gov.uk/</vt:lpwstr>
      </vt:variant>
      <vt:variant>
        <vt:lpwstr/>
      </vt:variant>
      <vt:variant>
        <vt:i4>8323114</vt:i4>
      </vt:variant>
      <vt:variant>
        <vt:i4>681</vt:i4>
      </vt:variant>
      <vt:variant>
        <vt:i4>0</vt:i4>
      </vt:variant>
      <vt:variant>
        <vt:i4>5</vt:i4>
      </vt:variant>
      <vt:variant>
        <vt:lpwstr>http://www.ico.org.uk/</vt:lpwstr>
      </vt:variant>
      <vt:variant>
        <vt:lpwstr/>
      </vt:variant>
      <vt:variant>
        <vt:i4>6291578</vt:i4>
      </vt:variant>
      <vt:variant>
        <vt:i4>678</vt:i4>
      </vt:variant>
      <vt:variant>
        <vt:i4>0</vt:i4>
      </vt:variant>
      <vt:variant>
        <vt:i4>5</vt:i4>
      </vt:variant>
      <vt:variant>
        <vt:lpwstr>http://www.gov.uk/</vt:lpwstr>
      </vt:variant>
      <vt:variant>
        <vt:lpwstr/>
      </vt:variant>
      <vt:variant>
        <vt:i4>1179667</vt:i4>
      </vt:variant>
      <vt:variant>
        <vt:i4>675</vt:i4>
      </vt:variant>
      <vt:variant>
        <vt:i4>0</vt:i4>
      </vt:variant>
      <vt:variant>
        <vt:i4>5</vt:i4>
      </vt:variant>
      <vt:variant>
        <vt:lpwstr>https://www.gov.uk/government/groups/public-services-network</vt:lpwstr>
      </vt:variant>
      <vt:variant>
        <vt:lpwstr/>
      </vt:variant>
      <vt:variant>
        <vt:i4>6291578</vt:i4>
      </vt:variant>
      <vt:variant>
        <vt:i4>672</vt:i4>
      </vt:variant>
      <vt:variant>
        <vt:i4>0</vt:i4>
      </vt:variant>
      <vt:variant>
        <vt:i4>5</vt:i4>
      </vt:variant>
      <vt:variant>
        <vt:lpwstr>http://www.gov.uk/</vt:lpwstr>
      </vt:variant>
      <vt:variant>
        <vt:lpwstr/>
      </vt:variant>
      <vt:variant>
        <vt:i4>6291578</vt:i4>
      </vt:variant>
      <vt:variant>
        <vt:i4>669</vt:i4>
      </vt:variant>
      <vt:variant>
        <vt:i4>0</vt:i4>
      </vt:variant>
      <vt:variant>
        <vt:i4>5</vt:i4>
      </vt:variant>
      <vt:variant>
        <vt:lpwstr>http://www.gov.uk/</vt:lpwstr>
      </vt:variant>
      <vt:variant>
        <vt:lpwstr/>
      </vt:variant>
      <vt:variant>
        <vt:i4>8323114</vt:i4>
      </vt:variant>
      <vt:variant>
        <vt:i4>666</vt:i4>
      </vt:variant>
      <vt:variant>
        <vt:i4>0</vt:i4>
      </vt:variant>
      <vt:variant>
        <vt:i4>5</vt:i4>
      </vt:variant>
      <vt:variant>
        <vt:lpwstr>http://www.ico.org.uk/</vt:lpwstr>
      </vt:variant>
      <vt:variant>
        <vt:lpwstr/>
      </vt:variant>
      <vt:variant>
        <vt:i4>6291578</vt:i4>
      </vt:variant>
      <vt:variant>
        <vt:i4>663</vt:i4>
      </vt:variant>
      <vt:variant>
        <vt:i4>0</vt:i4>
      </vt:variant>
      <vt:variant>
        <vt:i4>5</vt:i4>
      </vt:variant>
      <vt:variant>
        <vt:lpwstr>http://www.gov.uk/</vt:lpwstr>
      </vt:variant>
      <vt:variant>
        <vt:lpwstr/>
      </vt:variant>
      <vt:variant>
        <vt:i4>1179667</vt:i4>
      </vt:variant>
      <vt:variant>
        <vt:i4>660</vt:i4>
      </vt:variant>
      <vt:variant>
        <vt:i4>0</vt:i4>
      </vt:variant>
      <vt:variant>
        <vt:i4>5</vt:i4>
      </vt:variant>
      <vt:variant>
        <vt:lpwstr>https://www.gov.uk/government/groups/public-services-network</vt:lpwstr>
      </vt:variant>
      <vt:variant>
        <vt:lpwstr/>
      </vt:variant>
      <vt:variant>
        <vt:i4>6291578</vt:i4>
      </vt:variant>
      <vt:variant>
        <vt:i4>657</vt:i4>
      </vt:variant>
      <vt:variant>
        <vt:i4>0</vt:i4>
      </vt:variant>
      <vt:variant>
        <vt:i4>5</vt:i4>
      </vt:variant>
      <vt:variant>
        <vt:lpwstr>http://www.gov.uk/</vt:lpwstr>
      </vt:variant>
      <vt:variant>
        <vt:lpwstr/>
      </vt:variant>
      <vt:variant>
        <vt:i4>3276801</vt:i4>
      </vt:variant>
      <vt:variant>
        <vt:i4>654</vt:i4>
      </vt:variant>
      <vt:variant>
        <vt:i4>0</vt:i4>
      </vt:variant>
      <vt:variant>
        <vt:i4>5</vt:i4>
      </vt:variant>
      <vt:variant>
        <vt:lpwstr>https://nqc.com/files/downloads/hadrian_brochure.pdf</vt:lpwstr>
      </vt:variant>
      <vt:variant>
        <vt:lpwstr/>
      </vt:variant>
      <vt:variant>
        <vt:i4>3473434</vt:i4>
      </vt:variant>
      <vt:variant>
        <vt:i4>651</vt:i4>
      </vt:variant>
      <vt:variant>
        <vt:i4>0</vt:i4>
      </vt:variant>
      <vt:variant>
        <vt:i4>5</vt:i4>
      </vt:variant>
      <vt:variant>
        <vt:lpwstr>https://nqc.com/files/downloads/caeser_brochure.pdf</vt:lpwstr>
      </vt:variant>
      <vt:variant>
        <vt:lpwstr/>
      </vt:variant>
      <vt:variant>
        <vt:i4>3276801</vt:i4>
      </vt:variant>
      <vt:variant>
        <vt:i4>648</vt:i4>
      </vt:variant>
      <vt:variant>
        <vt:i4>0</vt:i4>
      </vt:variant>
      <vt:variant>
        <vt:i4>5</vt:i4>
      </vt:variant>
      <vt:variant>
        <vt:lpwstr>https://nqc.com/files/downloads/hadrian_brochure.pdf</vt:lpwstr>
      </vt:variant>
      <vt:variant>
        <vt:lpwstr/>
      </vt:variant>
      <vt:variant>
        <vt:i4>3473434</vt:i4>
      </vt:variant>
      <vt:variant>
        <vt:i4>645</vt:i4>
      </vt:variant>
      <vt:variant>
        <vt:i4>0</vt:i4>
      </vt:variant>
      <vt:variant>
        <vt:i4>5</vt:i4>
      </vt:variant>
      <vt:variant>
        <vt:lpwstr>https://nqc.com/files/downloads/caeser_brochure.pdf</vt:lpwstr>
      </vt:variant>
      <vt:variant>
        <vt:lpwstr/>
      </vt:variant>
      <vt:variant>
        <vt:i4>1245232</vt:i4>
      </vt:variant>
      <vt:variant>
        <vt:i4>638</vt:i4>
      </vt:variant>
      <vt:variant>
        <vt:i4>0</vt:i4>
      </vt:variant>
      <vt:variant>
        <vt:i4>5</vt:i4>
      </vt:variant>
      <vt:variant>
        <vt:lpwstr/>
      </vt:variant>
      <vt:variant>
        <vt:lpwstr>_Toc447527126</vt:lpwstr>
      </vt:variant>
      <vt:variant>
        <vt:i4>1245232</vt:i4>
      </vt:variant>
      <vt:variant>
        <vt:i4>632</vt:i4>
      </vt:variant>
      <vt:variant>
        <vt:i4>0</vt:i4>
      </vt:variant>
      <vt:variant>
        <vt:i4>5</vt:i4>
      </vt:variant>
      <vt:variant>
        <vt:lpwstr/>
      </vt:variant>
      <vt:variant>
        <vt:lpwstr>_Toc447527125</vt:lpwstr>
      </vt:variant>
      <vt:variant>
        <vt:i4>1245232</vt:i4>
      </vt:variant>
      <vt:variant>
        <vt:i4>626</vt:i4>
      </vt:variant>
      <vt:variant>
        <vt:i4>0</vt:i4>
      </vt:variant>
      <vt:variant>
        <vt:i4>5</vt:i4>
      </vt:variant>
      <vt:variant>
        <vt:lpwstr/>
      </vt:variant>
      <vt:variant>
        <vt:lpwstr>_Toc447527124</vt:lpwstr>
      </vt:variant>
      <vt:variant>
        <vt:i4>1245232</vt:i4>
      </vt:variant>
      <vt:variant>
        <vt:i4>620</vt:i4>
      </vt:variant>
      <vt:variant>
        <vt:i4>0</vt:i4>
      </vt:variant>
      <vt:variant>
        <vt:i4>5</vt:i4>
      </vt:variant>
      <vt:variant>
        <vt:lpwstr/>
      </vt:variant>
      <vt:variant>
        <vt:lpwstr>_Toc447527123</vt:lpwstr>
      </vt:variant>
      <vt:variant>
        <vt:i4>1245232</vt:i4>
      </vt:variant>
      <vt:variant>
        <vt:i4>614</vt:i4>
      </vt:variant>
      <vt:variant>
        <vt:i4>0</vt:i4>
      </vt:variant>
      <vt:variant>
        <vt:i4>5</vt:i4>
      </vt:variant>
      <vt:variant>
        <vt:lpwstr/>
      </vt:variant>
      <vt:variant>
        <vt:lpwstr>_Toc447527122</vt:lpwstr>
      </vt:variant>
      <vt:variant>
        <vt:i4>1245232</vt:i4>
      </vt:variant>
      <vt:variant>
        <vt:i4>608</vt:i4>
      </vt:variant>
      <vt:variant>
        <vt:i4>0</vt:i4>
      </vt:variant>
      <vt:variant>
        <vt:i4>5</vt:i4>
      </vt:variant>
      <vt:variant>
        <vt:lpwstr/>
      </vt:variant>
      <vt:variant>
        <vt:lpwstr>_Toc447527121</vt:lpwstr>
      </vt:variant>
      <vt:variant>
        <vt:i4>1245232</vt:i4>
      </vt:variant>
      <vt:variant>
        <vt:i4>602</vt:i4>
      </vt:variant>
      <vt:variant>
        <vt:i4>0</vt:i4>
      </vt:variant>
      <vt:variant>
        <vt:i4>5</vt:i4>
      </vt:variant>
      <vt:variant>
        <vt:lpwstr/>
      </vt:variant>
      <vt:variant>
        <vt:lpwstr>_Toc447527120</vt:lpwstr>
      </vt:variant>
      <vt:variant>
        <vt:i4>1048624</vt:i4>
      </vt:variant>
      <vt:variant>
        <vt:i4>596</vt:i4>
      </vt:variant>
      <vt:variant>
        <vt:i4>0</vt:i4>
      </vt:variant>
      <vt:variant>
        <vt:i4>5</vt:i4>
      </vt:variant>
      <vt:variant>
        <vt:lpwstr/>
      </vt:variant>
      <vt:variant>
        <vt:lpwstr>_Toc447527119</vt:lpwstr>
      </vt:variant>
      <vt:variant>
        <vt:i4>1048624</vt:i4>
      </vt:variant>
      <vt:variant>
        <vt:i4>590</vt:i4>
      </vt:variant>
      <vt:variant>
        <vt:i4>0</vt:i4>
      </vt:variant>
      <vt:variant>
        <vt:i4>5</vt:i4>
      </vt:variant>
      <vt:variant>
        <vt:lpwstr/>
      </vt:variant>
      <vt:variant>
        <vt:lpwstr>_Toc447527118</vt:lpwstr>
      </vt:variant>
      <vt:variant>
        <vt:i4>1048624</vt:i4>
      </vt:variant>
      <vt:variant>
        <vt:i4>584</vt:i4>
      </vt:variant>
      <vt:variant>
        <vt:i4>0</vt:i4>
      </vt:variant>
      <vt:variant>
        <vt:i4>5</vt:i4>
      </vt:variant>
      <vt:variant>
        <vt:lpwstr/>
      </vt:variant>
      <vt:variant>
        <vt:lpwstr>_Toc447527117</vt:lpwstr>
      </vt:variant>
      <vt:variant>
        <vt:i4>1048624</vt:i4>
      </vt:variant>
      <vt:variant>
        <vt:i4>578</vt:i4>
      </vt:variant>
      <vt:variant>
        <vt:i4>0</vt:i4>
      </vt:variant>
      <vt:variant>
        <vt:i4>5</vt:i4>
      </vt:variant>
      <vt:variant>
        <vt:lpwstr/>
      </vt:variant>
      <vt:variant>
        <vt:lpwstr>_Toc447527116</vt:lpwstr>
      </vt:variant>
      <vt:variant>
        <vt:i4>1048624</vt:i4>
      </vt:variant>
      <vt:variant>
        <vt:i4>572</vt:i4>
      </vt:variant>
      <vt:variant>
        <vt:i4>0</vt:i4>
      </vt:variant>
      <vt:variant>
        <vt:i4>5</vt:i4>
      </vt:variant>
      <vt:variant>
        <vt:lpwstr/>
      </vt:variant>
      <vt:variant>
        <vt:lpwstr>_Toc447527115</vt:lpwstr>
      </vt:variant>
      <vt:variant>
        <vt:i4>1048624</vt:i4>
      </vt:variant>
      <vt:variant>
        <vt:i4>566</vt:i4>
      </vt:variant>
      <vt:variant>
        <vt:i4>0</vt:i4>
      </vt:variant>
      <vt:variant>
        <vt:i4>5</vt:i4>
      </vt:variant>
      <vt:variant>
        <vt:lpwstr/>
      </vt:variant>
      <vt:variant>
        <vt:lpwstr>_Toc447527114</vt:lpwstr>
      </vt:variant>
      <vt:variant>
        <vt:i4>1048624</vt:i4>
      </vt:variant>
      <vt:variant>
        <vt:i4>560</vt:i4>
      </vt:variant>
      <vt:variant>
        <vt:i4>0</vt:i4>
      </vt:variant>
      <vt:variant>
        <vt:i4>5</vt:i4>
      </vt:variant>
      <vt:variant>
        <vt:lpwstr/>
      </vt:variant>
      <vt:variant>
        <vt:lpwstr>_Toc447527113</vt:lpwstr>
      </vt:variant>
      <vt:variant>
        <vt:i4>1048624</vt:i4>
      </vt:variant>
      <vt:variant>
        <vt:i4>554</vt:i4>
      </vt:variant>
      <vt:variant>
        <vt:i4>0</vt:i4>
      </vt:variant>
      <vt:variant>
        <vt:i4>5</vt:i4>
      </vt:variant>
      <vt:variant>
        <vt:lpwstr/>
      </vt:variant>
      <vt:variant>
        <vt:lpwstr>_Toc447527112</vt:lpwstr>
      </vt:variant>
      <vt:variant>
        <vt:i4>1048624</vt:i4>
      </vt:variant>
      <vt:variant>
        <vt:i4>548</vt:i4>
      </vt:variant>
      <vt:variant>
        <vt:i4>0</vt:i4>
      </vt:variant>
      <vt:variant>
        <vt:i4>5</vt:i4>
      </vt:variant>
      <vt:variant>
        <vt:lpwstr/>
      </vt:variant>
      <vt:variant>
        <vt:lpwstr>_Toc447527111</vt:lpwstr>
      </vt:variant>
      <vt:variant>
        <vt:i4>1048624</vt:i4>
      </vt:variant>
      <vt:variant>
        <vt:i4>542</vt:i4>
      </vt:variant>
      <vt:variant>
        <vt:i4>0</vt:i4>
      </vt:variant>
      <vt:variant>
        <vt:i4>5</vt:i4>
      </vt:variant>
      <vt:variant>
        <vt:lpwstr/>
      </vt:variant>
      <vt:variant>
        <vt:lpwstr>_Toc447527110</vt:lpwstr>
      </vt:variant>
      <vt:variant>
        <vt:i4>1114160</vt:i4>
      </vt:variant>
      <vt:variant>
        <vt:i4>536</vt:i4>
      </vt:variant>
      <vt:variant>
        <vt:i4>0</vt:i4>
      </vt:variant>
      <vt:variant>
        <vt:i4>5</vt:i4>
      </vt:variant>
      <vt:variant>
        <vt:lpwstr/>
      </vt:variant>
      <vt:variant>
        <vt:lpwstr>_Toc447527109</vt:lpwstr>
      </vt:variant>
      <vt:variant>
        <vt:i4>1114160</vt:i4>
      </vt:variant>
      <vt:variant>
        <vt:i4>530</vt:i4>
      </vt:variant>
      <vt:variant>
        <vt:i4>0</vt:i4>
      </vt:variant>
      <vt:variant>
        <vt:i4>5</vt:i4>
      </vt:variant>
      <vt:variant>
        <vt:lpwstr/>
      </vt:variant>
      <vt:variant>
        <vt:lpwstr>_Toc447527108</vt:lpwstr>
      </vt:variant>
      <vt:variant>
        <vt:i4>1114160</vt:i4>
      </vt:variant>
      <vt:variant>
        <vt:i4>524</vt:i4>
      </vt:variant>
      <vt:variant>
        <vt:i4>0</vt:i4>
      </vt:variant>
      <vt:variant>
        <vt:i4>5</vt:i4>
      </vt:variant>
      <vt:variant>
        <vt:lpwstr/>
      </vt:variant>
      <vt:variant>
        <vt:lpwstr>_Toc447527107</vt:lpwstr>
      </vt:variant>
      <vt:variant>
        <vt:i4>1114160</vt:i4>
      </vt:variant>
      <vt:variant>
        <vt:i4>518</vt:i4>
      </vt:variant>
      <vt:variant>
        <vt:i4>0</vt:i4>
      </vt:variant>
      <vt:variant>
        <vt:i4>5</vt:i4>
      </vt:variant>
      <vt:variant>
        <vt:lpwstr/>
      </vt:variant>
      <vt:variant>
        <vt:lpwstr>_Toc447527106</vt:lpwstr>
      </vt:variant>
      <vt:variant>
        <vt:i4>1114160</vt:i4>
      </vt:variant>
      <vt:variant>
        <vt:i4>512</vt:i4>
      </vt:variant>
      <vt:variant>
        <vt:i4>0</vt:i4>
      </vt:variant>
      <vt:variant>
        <vt:i4>5</vt:i4>
      </vt:variant>
      <vt:variant>
        <vt:lpwstr/>
      </vt:variant>
      <vt:variant>
        <vt:lpwstr>_Toc447527105</vt:lpwstr>
      </vt:variant>
      <vt:variant>
        <vt:i4>1114160</vt:i4>
      </vt:variant>
      <vt:variant>
        <vt:i4>506</vt:i4>
      </vt:variant>
      <vt:variant>
        <vt:i4>0</vt:i4>
      </vt:variant>
      <vt:variant>
        <vt:i4>5</vt:i4>
      </vt:variant>
      <vt:variant>
        <vt:lpwstr/>
      </vt:variant>
      <vt:variant>
        <vt:lpwstr>_Toc447527104</vt:lpwstr>
      </vt:variant>
      <vt:variant>
        <vt:i4>1114160</vt:i4>
      </vt:variant>
      <vt:variant>
        <vt:i4>500</vt:i4>
      </vt:variant>
      <vt:variant>
        <vt:i4>0</vt:i4>
      </vt:variant>
      <vt:variant>
        <vt:i4>5</vt:i4>
      </vt:variant>
      <vt:variant>
        <vt:lpwstr/>
      </vt:variant>
      <vt:variant>
        <vt:lpwstr>_Toc447527103</vt:lpwstr>
      </vt:variant>
      <vt:variant>
        <vt:i4>1114160</vt:i4>
      </vt:variant>
      <vt:variant>
        <vt:i4>494</vt:i4>
      </vt:variant>
      <vt:variant>
        <vt:i4>0</vt:i4>
      </vt:variant>
      <vt:variant>
        <vt:i4>5</vt:i4>
      </vt:variant>
      <vt:variant>
        <vt:lpwstr/>
      </vt:variant>
      <vt:variant>
        <vt:lpwstr>_Toc447527102</vt:lpwstr>
      </vt:variant>
      <vt:variant>
        <vt:i4>1114160</vt:i4>
      </vt:variant>
      <vt:variant>
        <vt:i4>488</vt:i4>
      </vt:variant>
      <vt:variant>
        <vt:i4>0</vt:i4>
      </vt:variant>
      <vt:variant>
        <vt:i4>5</vt:i4>
      </vt:variant>
      <vt:variant>
        <vt:lpwstr/>
      </vt:variant>
      <vt:variant>
        <vt:lpwstr>_Toc447527101</vt:lpwstr>
      </vt:variant>
      <vt:variant>
        <vt:i4>1114160</vt:i4>
      </vt:variant>
      <vt:variant>
        <vt:i4>482</vt:i4>
      </vt:variant>
      <vt:variant>
        <vt:i4>0</vt:i4>
      </vt:variant>
      <vt:variant>
        <vt:i4>5</vt:i4>
      </vt:variant>
      <vt:variant>
        <vt:lpwstr/>
      </vt:variant>
      <vt:variant>
        <vt:lpwstr>_Toc447527100</vt:lpwstr>
      </vt:variant>
      <vt:variant>
        <vt:i4>1572913</vt:i4>
      </vt:variant>
      <vt:variant>
        <vt:i4>476</vt:i4>
      </vt:variant>
      <vt:variant>
        <vt:i4>0</vt:i4>
      </vt:variant>
      <vt:variant>
        <vt:i4>5</vt:i4>
      </vt:variant>
      <vt:variant>
        <vt:lpwstr/>
      </vt:variant>
      <vt:variant>
        <vt:lpwstr>_Toc447527099</vt:lpwstr>
      </vt:variant>
      <vt:variant>
        <vt:i4>1572913</vt:i4>
      </vt:variant>
      <vt:variant>
        <vt:i4>470</vt:i4>
      </vt:variant>
      <vt:variant>
        <vt:i4>0</vt:i4>
      </vt:variant>
      <vt:variant>
        <vt:i4>5</vt:i4>
      </vt:variant>
      <vt:variant>
        <vt:lpwstr/>
      </vt:variant>
      <vt:variant>
        <vt:lpwstr>_Toc447527098</vt:lpwstr>
      </vt:variant>
      <vt:variant>
        <vt:i4>1572913</vt:i4>
      </vt:variant>
      <vt:variant>
        <vt:i4>464</vt:i4>
      </vt:variant>
      <vt:variant>
        <vt:i4>0</vt:i4>
      </vt:variant>
      <vt:variant>
        <vt:i4>5</vt:i4>
      </vt:variant>
      <vt:variant>
        <vt:lpwstr/>
      </vt:variant>
      <vt:variant>
        <vt:lpwstr>_Toc447527097</vt:lpwstr>
      </vt:variant>
      <vt:variant>
        <vt:i4>1572913</vt:i4>
      </vt:variant>
      <vt:variant>
        <vt:i4>458</vt:i4>
      </vt:variant>
      <vt:variant>
        <vt:i4>0</vt:i4>
      </vt:variant>
      <vt:variant>
        <vt:i4>5</vt:i4>
      </vt:variant>
      <vt:variant>
        <vt:lpwstr/>
      </vt:variant>
      <vt:variant>
        <vt:lpwstr>_Toc447527096</vt:lpwstr>
      </vt:variant>
      <vt:variant>
        <vt:i4>1572913</vt:i4>
      </vt:variant>
      <vt:variant>
        <vt:i4>452</vt:i4>
      </vt:variant>
      <vt:variant>
        <vt:i4>0</vt:i4>
      </vt:variant>
      <vt:variant>
        <vt:i4>5</vt:i4>
      </vt:variant>
      <vt:variant>
        <vt:lpwstr/>
      </vt:variant>
      <vt:variant>
        <vt:lpwstr>_Toc447527095</vt:lpwstr>
      </vt:variant>
      <vt:variant>
        <vt:i4>1572913</vt:i4>
      </vt:variant>
      <vt:variant>
        <vt:i4>446</vt:i4>
      </vt:variant>
      <vt:variant>
        <vt:i4>0</vt:i4>
      </vt:variant>
      <vt:variant>
        <vt:i4>5</vt:i4>
      </vt:variant>
      <vt:variant>
        <vt:lpwstr/>
      </vt:variant>
      <vt:variant>
        <vt:lpwstr>_Toc447527094</vt:lpwstr>
      </vt:variant>
      <vt:variant>
        <vt:i4>1572913</vt:i4>
      </vt:variant>
      <vt:variant>
        <vt:i4>440</vt:i4>
      </vt:variant>
      <vt:variant>
        <vt:i4>0</vt:i4>
      </vt:variant>
      <vt:variant>
        <vt:i4>5</vt:i4>
      </vt:variant>
      <vt:variant>
        <vt:lpwstr/>
      </vt:variant>
      <vt:variant>
        <vt:lpwstr>_Toc447527093</vt:lpwstr>
      </vt:variant>
      <vt:variant>
        <vt:i4>1572913</vt:i4>
      </vt:variant>
      <vt:variant>
        <vt:i4>434</vt:i4>
      </vt:variant>
      <vt:variant>
        <vt:i4>0</vt:i4>
      </vt:variant>
      <vt:variant>
        <vt:i4>5</vt:i4>
      </vt:variant>
      <vt:variant>
        <vt:lpwstr/>
      </vt:variant>
      <vt:variant>
        <vt:lpwstr>_Toc447527092</vt:lpwstr>
      </vt:variant>
      <vt:variant>
        <vt:i4>1572913</vt:i4>
      </vt:variant>
      <vt:variant>
        <vt:i4>428</vt:i4>
      </vt:variant>
      <vt:variant>
        <vt:i4>0</vt:i4>
      </vt:variant>
      <vt:variant>
        <vt:i4>5</vt:i4>
      </vt:variant>
      <vt:variant>
        <vt:lpwstr/>
      </vt:variant>
      <vt:variant>
        <vt:lpwstr>_Toc447527091</vt:lpwstr>
      </vt:variant>
      <vt:variant>
        <vt:i4>1572913</vt:i4>
      </vt:variant>
      <vt:variant>
        <vt:i4>422</vt:i4>
      </vt:variant>
      <vt:variant>
        <vt:i4>0</vt:i4>
      </vt:variant>
      <vt:variant>
        <vt:i4>5</vt:i4>
      </vt:variant>
      <vt:variant>
        <vt:lpwstr/>
      </vt:variant>
      <vt:variant>
        <vt:lpwstr>_Toc447527090</vt:lpwstr>
      </vt:variant>
      <vt:variant>
        <vt:i4>1638449</vt:i4>
      </vt:variant>
      <vt:variant>
        <vt:i4>416</vt:i4>
      </vt:variant>
      <vt:variant>
        <vt:i4>0</vt:i4>
      </vt:variant>
      <vt:variant>
        <vt:i4>5</vt:i4>
      </vt:variant>
      <vt:variant>
        <vt:lpwstr/>
      </vt:variant>
      <vt:variant>
        <vt:lpwstr>_Toc447527089</vt:lpwstr>
      </vt:variant>
      <vt:variant>
        <vt:i4>1638449</vt:i4>
      </vt:variant>
      <vt:variant>
        <vt:i4>410</vt:i4>
      </vt:variant>
      <vt:variant>
        <vt:i4>0</vt:i4>
      </vt:variant>
      <vt:variant>
        <vt:i4>5</vt:i4>
      </vt:variant>
      <vt:variant>
        <vt:lpwstr/>
      </vt:variant>
      <vt:variant>
        <vt:lpwstr>_Toc447527088</vt:lpwstr>
      </vt:variant>
      <vt:variant>
        <vt:i4>1638449</vt:i4>
      </vt:variant>
      <vt:variant>
        <vt:i4>404</vt:i4>
      </vt:variant>
      <vt:variant>
        <vt:i4>0</vt:i4>
      </vt:variant>
      <vt:variant>
        <vt:i4>5</vt:i4>
      </vt:variant>
      <vt:variant>
        <vt:lpwstr/>
      </vt:variant>
      <vt:variant>
        <vt:lpwstr>_Toc447527087</vt:lpwstr>
      </vt:variant>
      <vt:variant>
        <vt:i4>1638449</vt:i4>
      </vt:variant>
      <vt:variant>
        <vt:i4>398</vt:i4>
      </vt:variant>
      <vt:variant>
        <vt:i4>0</vt:i4>
      </vt:variant>
      <vt:variant>
        <vt:i4>5</vt:i4>
      </vt:variant>
      <vt:variant>
        <vt:lpwstr/>
      </vt:variant>
      <vt:variant>
        <vt:lpwstr>_Toc447527086</vt:lpwstr>
      </vt:variant>
      <vt:variant>
        <vt:i4>1638449</vt:i4>
      </vt:variant>
      <vt:variant>
        <vt:i4>392</vt:i4>
      </vt:variant>
      <vt:variant>
        <vt:i4>0</vt:i4>
      </vt:variant>
      <vt:variant>
        <vt:i4>5</vt:i4>
      </vt:variant>
      <vt:variant>
        <vt:lpwstr/>
      </vt:variant>
      <vt:variant>
        <vt:lpwstr>_Toc447527085</vt:lpwstr>
      </vt:variant>
      <vt:variant>
        <vt:i4>1638449</vt:i4>
      </vt:variant>
      <vt:variant>
        <vt:i4>386</vt:i4>
      </vt:variant>
      <vt:variant>
        <vt:i4>0</vt:i4>
      </vt:variant>
      <vt:variant>
        <vt:i4>5</vt:i4>
      </vt:variant>
      <vt:variant>
        <vt:lpwstr/>
      </vt:variant>
      <vt:variant>
        <vt:lpwstr>_Toc447527084</vt:lpwstr>
      </vt:variant>
      <vt:variant>
        <vt:i4>1638449</vt:i4>
      </vt:variant>
      <vt:variant>
        <vt:i4>380</vt:i4>
      </vt:variant>
      <vt:variant>
        <vt:i4>0</vt:i4>
      </vt:variant>
      <vt:variant>
        <vt:i4>5</vt:i4>
      </vt:variant>
      <vt:variant>
        <vt:lpwstr/>
      </vt:variant>
      <vt:variant>
        <vt:lpwstr>_Toc447527083</vt:lpwstr>
      </vt:variant>
      <vt:variant>
        <vt:i4>1638449</vt:i4>
      </vt:variant>
      <vt:variant>
        <vt:i4>374</vt:i4>
      </vt:variant>
      <vt:variant>
        <vt:i4>0</vt:i4>
      </vt:variant>
      <vt:variant>
        <vt:i4>5</vt:i4>
      </vt:variant>
      <vt:variant>
        <vt:lpwstr/>
      </vt:variant>
      <vt:variant>
        <vt:lpwstr>_Toc447527082</vt:lpwstr>
      </vt:variant>
      <vt:variant>
        <vt:i4>1638449</vt:i4>
      </vt:variant>
      <vt:variant>
        <vt:i4>368</vt:i4>
      </vt:variant>
      <vt:variant>
        <vt:i4>0</vt:i4>
      </vt:variant>
      <vt:variant>
        <vt:i4>5</vt:i4>
      </vt:variant>
      <vt:variant>
        <vt:lpwstr/>
      </vt:variant>
      <vt:variant>
        <vt:lpwstr>_Toc447527081</vt:lpwstr>
      </vt:variant>
      <vt:variant>
        <vt:i4>1638449</vt:i4>
      </vt:variant>
      <vt:variant>
        <vt:i4>362</vt:i4>
      </vt:variant>
      <vt:variant>
        <vt:i4>0</vt:i4>
      </vt:variant>
      <vt:variant>
        <vt:i4>5</vt:i4>
      </vt:variant>
      <vt:variant>
        <vt:lpwstr/>
      </vt:variant>
      <vt:variant>
        <vt:lpwstr>_Toc447527080</vt:lpwstr>
      </vt:variant>
      <vt:variant>
        <vt:i4>1441841</vt:i4>
      </vt:variant>
      <vt:variant>
        <vt:i4>356</vt:i4>
      </vt:variant>
      <vt:variant>
        <vt:i4>0</vt:i4>
      </vt:variant>
      <vt:variant>
        <vt:i4>5</vt:i4>
      </vt:variant>
      <vt:variant>
        <vt:lpwstr/>
      </vt:variant>
      <vt:variant>
        <vt:lpwstr>_Toc447527079</vt:lpwstr>
      </vt:variant>
      <vt:variant>
        <vt:i4>1441841</vt:i4>
      </vt:variant>
      <vt:variant>
        <vt:i4>350</vt:i4>
      </vt:variant>
      <vt:variant>
        <vt:i4>0</vt:i4>
      </vt:variant>
      <vt:variant>
        <vt:i4>5</vt:i4>
      </vt:variant>
      <vt:variant>
        <vt:lpwstr/>
      </vt:variant>
      <vt:variant>
        <vt:lpwstr>_Toc447527078</vt:lpwstr>
      </vt:variant>
      <vt:variant>
        <vt:i4>1441841</vt:i4>
      </vt:variant>
      <vt:variant>
        <vt:i4>344</vt:i4>
      </vt:variant>
      <vt:variant>
        <vt:i4>0</vt:i4>
      </vt:variant>
      <vt:variant>
        <vt:i4>5</vt:i4>
      </vt:variant>
      <vt:variant>
        <vt:lpwstr/>
      </vt:variant>
      <vt:variant>
        <vt:lpwstr>_Toc447527077</vt:lpwstr>
      </vt:variant>
      <vt:variant>
        <vt:i4>1441841</vt:i4>
      </vt:variant>
      <vt:variant>
        <vt:i4>338</vt:i4>
      </vt:variant>
      <vt:variant>
        <vt:i4>0</vt:i4>
      </vt:variant>
      <vt:variant>
        <vt:i4>5</vt:i4>
      </vt:variant>
      <vt:variant>
        <vt:lpwstr/>
      </vt:variant>
      <vt:variant>
        <vt:lpwstr>_Toc447527076</vt:lpwstr>
      </vt:variant>
      <vt:variant>
        <vt:i4>1441841</vt:i4>
      </vt:variant>
      <vt:variant>
        <vt:i4>332</vt:i4>
      </vt:variant>
      <vt:variant>
        <vt:i4>0</vt:i4>
      </vt:variant>
      <vt:variant>
        <vt:i4>5</vt:i4>
      </vt:variant>
      <vt:variant>
        <vt:lpwstr/>
      </vt:variant>
      <vt:variant>
        <vt:lpwstr>_Toc447527075</vt:lpwstr>
      </vt:variant>
      <vt:variant>
        <vt:i4>1441841</vt:i4>
      </vt:variant>
      <vt:variant>
        <vt:i4>326</vt:i4>
      </vt:variant>
      <vt:variant>
        <vt:i4>0</vt:i4>
      </vt:variant>
      <vt:variant>
        <vt:i4>5</vt:i4>
      </vt:variant>
      <vt:variant>
        <vt:lpwstr/>
      </vt:variant>
      <vt:variant>
        <vt:lpwstr>_Toc447527074</vt:lpwstr>
      </vt:variant>
      <vt:variant>
        <vt:i4>1441841</vt:i4>
      </vt:variant>
      <vt:variant>
        <vt:i4>320</vt:i4>
      </vt:variant>
      <vt:variant>
        <vt:i4>0</vt:i4>
      </vt:variant>
      <vt:variant>
        <vt:i4>5</vt:i4>
      </vt:variant>
      <vt:variant>
        <vt:lpwstr/>
      </vt:variant>
      <vt:variant>
        <vt:lpwstr>_Toc447527073</vt:lpwstr>
      </vt:variant>
      <vt:variant>
        <vt:i4>1441841</vt:i4>
      </vt:variant>
      <vt:variant>
        <vt:i4>314</vt:i4>
      </vt:variant>
      <vt:variant>
        <vt:i4>0</vt:i4>
      </vt:variant>
      <vt:variant>
        <vt:i4>5</vt:i4>
      </vt:variant>
      <vt:variant>
        <vt:lpwstr/>
      </vt:variant>
      <vt:variant>
        <vt:lpwstr>_Toc447527072</vt:lpwstr>
      </vt:variant>
      <vt:variant>
        <vt:i4>1441841</vt:i4>
      </vt:variant>
      <vt:variant>
        <vt:i4>308</vt:i4>
      </vt:variant>
      <vt:variant>
        <vt:i4>0</vt:i4>
      </vt:variant>
      <vt:variant>
        <vt:i4>5</vt:i4>
      </vt:variant>
      <vt:variant>
        <vt:lpwstr/>
      </vt:variant>
      <vt:variant>
        <vt:lpwstr>_Toc447527071</vt:lpwstr>
      </vt:variant>
      <vt:variant>
        <vt:i4>1441841</vt:i4>
      </vt:variant>
      <vt:variant>
        <vt:i4>302</vt:i4>
      </vt:variant>
      <vt:variant>
        <vt:i4>0</vt:i4>
      </vt:variant>
      <vt:variant>
        <vt:i4>5</vt:i4>
      </vt:variant>
      <vt:variant>
        <vt:lpwstr/>
      </vt:variant>
      <vt:variant>
        <vt:lpwstr>_Toc447527070</vt:lpwstr>
      </vt:variant>
      <vt:variant>
        <vt:i4>1507377</vt:i4>
      </vt:variant>
      <vt:variant>
        <vt:i4>296</vt:i4>
      </vt:variant>
      <vt:variant>
        <vt:i4>0</vt:i4>
      </vt:variant>
      <vt:variant>
        <vt:i4>5</vt:i4>
      </vt:variant>
      <vt:variant>
        <vt:lpwstr/>
      </vt:variant>
      <vt:variant>
        <vt:lpwstr>_Toc447527069</vt:lpwstr>
      </vt:variant>
      <vt:variant>
        <vt:i4>1507377</vt:i4>
      </vt:variant>
      <vt:variant>
        <vt:i4>290</vt:i4>
      </vt:variant>
      <vt:variant>
        <vt:i4>0</vt:i4>
      </vt:variant>
      <vt:variant>
        <vt:i4>5</vt:i4>
      </vt:variant>
      <vt:variant>
        <vt:lpwstr/>
      </vt:variant>
      <vt:variant>
        <vt:lpwstr>_Toc447527068</vt:lpwstr>
      </vt:variant>
      <vt:variant>
        <vt:i4>1507377</vt:i4>
      </vt:variant>
      <vt:variant>
        <vt:i4>284</vt:i4>
      </vt:variant>
      <vt:variant>
        <vt:i4>0</vt:i4>
      </vt:variant>
      <vt:variant>
        <vt:i4>5</vt:i4>
      </vt:variant>
      <vt:variant>
        <vt:lpwstr/>
      </vt:variant>
      <vt:variant>
        <vt:lpwstr>_Toc447527067</vt:lpwstr>
      </vt:variant>
      <vt:variant>
        <vt:i4>1507377</vt:i4>
      </vt:variant>
      <vt:variant>
        <vt:i4>278</vt:i4>
      </vt:variant>
      <vt:variant>
        <vt:i4>0</vt:i4>
      </vt:variant>
      <vt:variant>
        <vt:i4>5</vt:i4>
      </vt:variant>
      <vt:variant>
        <vt:lpwstr/>
      </vt:variant>
      <vt:variant>
        <vt:lpwstr>_Toc447527066</vt:lpwstr>
      </vt:variant>
      <vt:variant>
        <vt:i4>1507377</vt:i4>
      </vt:variant>
      <vt:variant>
        <vt:i4>272</vt:i4>
      </vt:variant>
      <vt:variant>
        <vt:i4>0</vt:i4>
      </vt:variant>
      <vt:variant>
        <vt:i4>5</vt:i4>
      </vt:variant>
      <vt:variant>
        <vt:lpwstr/>
      </vt:variant>
      <vt:variant>
        <vt:lpwstr>_Toc447527065</vt:lpwstr>
      </vt:variant>
      <vt:variant>
        <vt:i4>1507377</vt:i4>
      </vt:variant>
      <vt:variant>
        <vt:i4>266</vt:i4>
      </vt:variant>
      <vt:variant>
        <vt:i4>0</vt:i4>
      </vt:variant>
      <vt:variant>
        <vt:i4>5</vt:i4>
      </vt:variant>
      <vt:variant>
        <vt:lpwstr/>
      </vt:variant>
      <vt:variant>
        <vt:lpwstr>_Toc447527064</vt:lpwstr>
      </vt:variant>
      <vt:variant>
        <vt:i4>1507377</vt:i4>
      </vt:variant>
      <vt:variant>
        <vt:i4>260</vt:i4>
      </vt:variant>
      <vt:variant>
        <vt:i4>0</vt:i4>
      </vt:variant>
      <vt:variant>
        <vt:i4>5</vt:i4>
      </vt:variant>
      <vt:variant>
        <vt:lpwstr/>
      </vt:variant>
      <vt:variant>
        <vt:lpwstr>_Toc447527063</vt:lpwstr>
      </vt:variant>
      <vt:variant>
        <vt:i4>1507377</vt:i4>
      </vt:variant>
      <vt:variant>
        <vt:i4>254</vt:i4>
      </vt:variant>
      <vt:variant>
        <vt:i4>0</vt:i4>
      </vt:variant>
      <vt:variant>
        <vt:i4>5</vt:i4>
      </vt:variant>
      <vt:variant>
        <vt:lpwstr/>
      </vt:variant>
      <vt:variant>
        <vt:lpwstr>_Toc447527062</vt:lpwstr>
      </vt:variant>
      <vt:variant>
        <vt:i4>1507377</vt:i4>
      </vt:variant>
      <vt:variant>
        <vt:i4>248</vt:i4>
      </vt:variant>
      <vt:variant>
        <vt:i4>0</vt:i4>
      </vt:variant>
      <vt:variant>
        <vt:i4>5</vt:i4>
      </vt:variant>
      <vt:variant>
        <vt:lpwstr/>
      </vt:variant>
      <vt:variant>
        <vt:lpwstr>_Toc447527061</vt:lpwstr>
      </vt:variant>
      <vt:variant>
        <vt:i4>1507377</vt:i4>
      </vt:variant>
      <vt:variant>
        <vt:i4>242</vt:i4>
      </vt:variant>
      <vt:variant>
        <vt:i4>0</vt:i4>
      </vt:variant>
      <vt:variant>
        <vt:i4>5</vt:i4>
      </vt:variant>
      <vt:variant>
        <vt:lpwstr/>
      </vt:variant>
      <vt:variant>
        <vt:lpwstr>_Toc447527060</vt:lpwstr>
      </vt:variant>
      <vt:variant>
        <vt:i4>1310769</vt:i4>
      </vt:variant>
      <vt:variant>
        <vt:i4>236</vt:i4>
      </vt:variant>
      <vt:variant>
        <vt:i4>0</vt:i4>
      </vt:variant>
      <vt:variant>
        <vt:i4>5</vt:i4>
      </vt:variant>
      <vt:variant>
        <vt:lpwstr/>
      </vt:variant>
      <vt:variant>
        <vt:lpwstr>_Toc447527059</vt:lpwstr>
      </vt:variant>
      <vt:variant>
        <vt:i4>1310769</vt:i4>
      </vt:variant>
      <vt:variant>
        <vt:i4>230</vt:i4>
      </vt:variant>
      <vt:variant>
        <vt:i4>0</vt:i4>
      </vt:variant>
      <vt:variant>
        <vt:i4>5</vt:i4>
      </vt:variant>
      <vt:variant>
        <vt:lpwstr/>
      </vt:variant>
      <vt:variant>
        <vt:lpwstr>_Toc447527058</vt:lpwstr>
      </vt:variant>
      <vt:variant>
        <vt:i4>1310769</vt:i4>
      </vt:variant>
      <vt:variant>
        <vt:i4>224</vt:i4>
      </vt:variant>
      <vt:variant>
        <vt:i4>0</vt:i4>
      </vt:variant>
      <vt:variant>
        <vt:i4>5</vt:i4>
      </vt:variant>
      <vt:variant>
        <vt:lpwstr/>
      </vt:variant>
      <vt:variant>
        <vt:lpwstr>_Toc447527057</vt:lpwstr>
      </vt:variant>
      <vt:variant>
        <vt:i4>1310769</vt:i4>
      </vt:variant>
      <vt:variant>
        <vt:i4>218</vt:i4>
      </vt:variant>
      <vt:variant>
        <vt:i4>0</vt:i4>
      </vt:variant>
      <vt:variant>
        <vt:i4>5</vt:i4>
      </vt:variant>
      <vt:variant>
        <vt:lpwstr/>
      </vt:variant>
      <vt:variant>
        <vt:lpwstr>_Toc447527056</vt:lpwstr>
      </vt:variant>
      <vt:variant>
        <vt:i4>1310769</vt:i4>
      </vt:variant>
      <vt:variant>
        <vt:i4>212</vt:i4>
      </vt:variant>
      <vt:variant>
        <vt:i4>0</vt:i4>
      </vt:variant>
      <vt:variant>
        <vt:i4>5</vt:i4>
      </vt:variant>
      <vt:variant>
        <vt:lpwstr/>
      </vt:variant>
      <vt:variant>
        <vt:lpwstr>_Toc447527055</vt:lpwstr>
      </vt:variant>
      <vt:variant>
        <vt:i4>1310769</vt:i4>
      </vt:variant>
      <vt:variant>
        <vt:i4>206</vt:i4>
      </vt:variant>
      <vt:variant>
        <vt:i4>0</vt:i4>
      </vt:variant>
      <vt:variant>
        <vt:i4>5</vt:i4>
      </vt:variant>
      <vt:variant>
        <vt:lpwstr/>
      </vt:variant>
      <vt:variant>
        <vt:lpwstr>_Toc447527054</vt:lpwstr>
      </vt:variant>
      <vt:variant>
        <vt:i4>1310769</vt:i4>
      </vt:variant>
      <vt:variant>
        <vt:i4>200</vt:i4>
      </vt:variant>
      <vt:variant>
        <vt:i4>0</vt:i4>
      </vt:variant>
      <vt:variant>
        <vt:i4>5</vt:i4>
      </vt:variant>
      <vt:variant>
        <vt:lpwstr/>
      </vt:variant>
      <vt:variant>
        <vt:lpwstr>_Toc447527053</vt:lpwstr>
      </vt:variant>
      <vt:variant>
        <vt:i4>1310769</vt:i4>
      </vt:variant>
      <vt:variant>
        <vt:i4>194</vt:i4>
      </vt:variant>
      <vt:variant>
        <vt:i4>0</vt:i4>
      </vt:variant>
      <vt:variant>
        <vt:i4>5</vt:i4>
      </vt:variant>
      <vt:variant>
        <vt:lpwstr/>
      </vt:variant>
      <vt:variant>
        <vt:lpwstr>_Toc447527052</vt:lpwstr>
      </vt:variant>
      <vt:variant>
        <vt:i4>1310769</vt:i4>
      </vt:variant>
      <vt:variant>
        <vt:i4>188</vt:i4>
      </vt:variant>
      <vt:variant>
        <vt:i4>0</vt:i4>
      </vt:variant>
      <vt:variant>
        <vt:i4>5</vt:i4>
      </vt:variant>
      <vt:variant>
        <vt:lpwstr/>
      </vt:variant>
      <vt:variant>
        <vt:lpwstr>_Toc447527051</vt:lpwstr>
      </vt:variant>
      <vt:variant>
        <vt:i4>1310769</vt:i4>
      </vt:variant>
      <vt:variant>
        <vt:i4>182</vt:i4>
      </vt:variant>
      <vt:variant>
        <vt:i4>0</vt:i4>
      </vt:variant>
      <vt:variant>
        <vt:i4>5</vt:i4>
      </vt:variant>
      <vt:variant>
        <vt:lpwstr/>
      </vt:variant>
      <vt:variant>
        <vt:lpwstr>_Toc447527050</vt:lpwstr>
      </vt:variant>
      <vt:variant>
        <vt:i4>1376305</vt:i4>
      </vt:variant>
      <vt:variant>
        <vt:i4>176</vt:i4>
      </vt:variant>
      <vt:variant>
        <vt:i4>0</vt:i4>
      </vt:variant>
      <vt:variant>
        <vt:i4>5</vt:i4>
      </vt:variant>
      <vt:variant>
        <vt:lpwstr/>
      </vt:variant>
      <vt:variant>
        <vt:lpwstr>_Toc447527049</vt:lpwstr>
      </vt:variant>
      <vt:variant>
        <vt:i4>1376305</vt:i4>
      </vt:variant>
      <vt:variant>
        <vt:i4>170</vt:i4>
      </vt:variant>
      <vt:variant>
        <vt:i4>0</vt:i4>
      </vt:variant>
      <vt:variant>
        <vt:i4>5</vt:i4>
      </vt:variant>
      <vt:variant>
        <vt:lpwstr/>
      </vt:variant>
      <vt:variant>
        <vt:lpwstr>_Toc447527048</vt:lpwstr>
      </vt:variant>
      <vt:variant>
        <vt:i4>1376305</vt:i4>
      </vt:variant>
      <vt:variant>
        <vt:i4>164</vt:i4>
      </vt:variant>
      <vt:variant>
        <vt:i4>0</vt:i4>
      </vt:variant>
      <vt:variant>
        <vt:i4>5</vt:i4>
      </vt:variant>
      <vt:variant>
        <vt:lpwstr/>
      </vt:variant>
      <vt:variant>
        <vt:lpwstr>_Toc447527047</vt:lpwstr>
      </vt:variant>
      <vt:variant>
        <vt:i4>1376305</vt:i4>
      </vt:variant>
      <vt:variant>
        <vt:i4>158</vt:i4>
      </vt:variant>
      <vt:variant>
        <vt:i4>0</vt:i4>
      </vt:variant>
      <vt:variant>
        <vt:i4>5</vt:i4>
      </vt:variant>
      <vt:variant>
        <vt:lpwstr/>
      </vt:variant>
      <vt:variant>
        <vt:lpwstr>_Toc447527046</vt:lpwstr>
      </vt:variant>
      <vt:variant>
        <vt:i4>1376305</vt:i4>
      </vt:variant>
      <vt:variant>
        <vt:i4>152</vt:i4>
      </vt:variant>
      <vt:variant>
        <vt:i4>0</vt:i4>
      </vt:variant>
      <vt:variant>
        <vt:i4>5</vt:i4>
      </vt:variant>
      <vt:variant>
        <vt:lpwstr/>
      </vt:variant>
      <vt:variant>
        <vt:lpwstr>_Toc447527045</vt:lpwstr>
      </vt:variant>
      <vt:variant>
        <vt:i4>1376305</vt:i4>
      </vt:variant>
      <vt:variant>
        <vt:i4>146</vt:i4>
      </vt:variant>
      <vt:variant>
        <vt:i4>0</vt:i4>
      </vt:variant>
      <vt:variant>
        <vt:i4>5</vt:i4>
      </vt:variant>
      <vt:variant>
        <vt:lpwstr/>
      </vt:variant>
      <vt:variant>
        <vt:lpwstr>_Toc447527044</vt:lpwstr>
      </vt:variant>
      <vt:variant>
        <vt:i4>1376305</vt:i4>
      </vt:variant>
      <vt:variant>
        <vt:i4>140</vt:i4>
      </vt:variant>
      <vt:variant>
        <vt:i4>0</vt:i4>
      </vt:variant>
      <vt:variant>
        <vt:i4>5</vt:i4>
      </vt:variant>
      <vt:variant>
        <vt:lpwstr/>
      </vt:variant>
      <vt:variant>
        <vt:lpwstr>_Toc447527043</vt:lpwstr>
      </vt:variant>
      <vt:variant>
        <vt:i4>1376305</vt:i4>
      </vt:variant>
      <vt:variant>
        <vt:i4>134</vt:i4>
      </vt:variant>
      <vt:variant>
        <vt:i4>0</vt:i4>
      </vt:variant>
      <vt:variant>
        <vt:i4>5</vt:i4>
      </vt:variant>
      <vt:variant>
        <vt:lpwstr/>
      </vt:variant>
      <vt:variant>
        <vt:lpwstr>_Toc447527042</vt:lpwstr>
      </vt:variant>
      <vt:variant>
        <vt:i4>1376305</vt:i4>
      </vt:variant>
      <vt:variant>
        <vt:i4>128</vt:i4>
      </vt:variant>
      <vt:variant>
        <vt:i4>0</vt:i4>
      </vt:variant>
      <vt:variant>
        <vt:i4>5</vt:i4>
      </vt:variant>
      <vt:variant>
        <vt:lpwstr/>
      </vt:variant>
      <vt:variant>
        <vt:lpwstr>_Toc447527041</vt:lpwstr>
      </vt:variant>
      <vt:variant>
        <vt:i4>1376305</vt:i4>
      </vt:variant>
      <vt:variant>
        <vt:i4>122</vt:i4>
      </vt:variant>
      <vt:variant>
        <vt:i4>0</vt:i4>
      </vt:variant>
      <vt:variant>
        <vt:i4>5</vt:i4>
      </vt:variant>
      <vt:variant>
        <vt:lpwstr/>
      </vt:variant>
      <vt:variant>
        <vt:lpwstr>_Toc447527040</vt:lpwstr>
      </vt:variant>
      <vt:variant>
        <vt:i4>1179697</vt:i4>
      </vt:variant>
      <vt:variant>
        <vt:i4>116</vt:i4>
      </vt:variant>
      <vt:variant>
        <vt:i4>0</vt:i4>
      </vt:variant>
      <vt:variant>
        <vt:i4>5</vt:i4>
      </vt:variant>
      <vt:variant>
        <vt:lpwstr/>
      </vt:variant>
      <vt:variant>
        <vt:lpwstr>_Toc447527039</vt:lpwstr>
      </vt:variant>
      <vt:variant>
        <vt:i4>1179697</vt:i4>
      </vt:variant>
      <vt:variant>
        <vt:i4>110</vt:i4>
      </vt:variant>
      <vt:variant>
        <vt:i4>0</vt:i4>
      </vt:variant>
      <vt:variant>
        <vt:i4>5</vt:i4>
      </vt:variant>
      <vt:variant>
        <vt:lpwstr/>
      </vt:variant>
      <vt:variant>
        <vt:lpwstr>_Toc447527038</vt:lpwstr>
      </vt:variant>
      <vt:variant>
        <vt:i4>1179697</vt:i4>
      </vt:variant>
      <vt:variant>
        <vt:i4>104</vt:i4>
      </vt:variant>
      <vt:variant>
        <vt:i4>0</vt:i4>
      </vt:variant>
      <vt:variant>
        <vt:i4>5</vt:i4>
      </vt:variant>
      <vt:variant>
        <vt:lpwstr/>
      </vt:variant>
      <vt:variant>
        <vt:lpwstr>_Toc447527037</vt:lpwstr>
      </vt:variant>
      <vt:variant>
        <vt:i4>1179697</vt:i4>
      </vt:variant>
      <vt:variant>
        <vt:i4>98</vt:i4>
      </vt:variant>
      <vt:variant>
        <vt:i4>0</vt:i4>
      </vt:variant>
      <vt:variant>
        <vt:i4>5</vt:i4>
      </vt:variant>
      <vt:variant>
        <vt:lpwstr/>
      </vt:variant>
      <vt:variant>
        <vt:lpwstr>_Toc447527036</vt:lpwstr>
      </vt:variant>
      <vt:variant>
        <vt:i4>1179697</vt:i4>
      </vt:variant>
      <vt:variant>
        <vt:i4>92</vt:i4>
      </vt:variant>
      <vt:variant>
        <vt:i4>0</vt:i4>
      </vt:variant>
      <vt:variant>
        <vt:i4>5</vt:i4>
      </vt:variant>
      <vt:variant>
        <vt:lpwstr/>
      </vt:variant>
      <vt:variant>
        <vt:lpwstr>_Toc447527035</vt:lpwstr>
      </vt:variant>
      <vt:variant>
        <vt:i4>1179697</vt:i4>
      </vt:variant>
      <vt:variant>
        <vt:i4>86</vt:i4>
      </vt:variant>
      <vt:variant>
        <vt:i4>0</vt:i4>
      </vt:variant>
      <vt:variant>
        <vt:i4>5</vt:i4>
      </vt:variant>
      <vt:variant>
        <vt:lpwstr/>
      </vt:variant>
      <vt:variant>
        <vt:lpwstr>_Toc447527034</vt:lpwstr>
      </vt:variant>
      <vt:variant>
        <vt:i4>1179697</vt:i4>
      </vt:variant>
      <vt:variant>
        <vt:i4>80</vt:i4>
      </vt:variant>
      <vt:variant>
        <vt:i4>0</vt:i4>
      </vt:variant>
      <vt:variant>
        <vt:i4>5</vt:i4>
      </vt:variant>
      <vt:variant>
        <vt:lpwstr/>
      </vt:variant>
      <vt:variant>
        <vt:lpwstr>_Toc447527033</vt:lpwstr>
      </vt:variant>
      <vt:variant>
        <vt:i4>1179697</vt:i4>
      </vt:variant>
      <vt:variant>
        <vt:i4>74</vt:i4>
      </vt:variant>
      <vt:variant>
        <vt:i4>0</vt:i4>
      </vt:variant>
      <vt:variant>
        <vt:i4>5</vt:i4>
      </vt:variant>
      <vt:variant>
        <vt:lpwstr/>
      </vt:variant>
      <vt:variant>
        <vt:lpwstr>_Toc447527032</vt:lpwstr>
      </vt:variant>
      <vt:variant>
        <vt:i4>1179697</vt:i4>
      </vt:variant>
      <vt:variant>
        <vt:i4>68</vt:i4>
      </vt:variant>
      <vt:variant>
        <vt:i4>0</vt:i4>
      </vt:variant>
      <vt:variant>
        <vt:i4>5</vt:i4>
      </vt:variant>
      <vt:variant>
        <vt:lpwstr/>
      </vt:variant>
      <vt:variant>
        <vt:lpwstr>_Toc447527031</vt:lpwstr>
      </vt:variant>
      <vt:variant>
        <vt:i4>1179697</vt:i4>
      </vt:variant>
      <vt:variant>
        <vt:i4>62</vt:i4>
      </vt:variant>
      <vt:variant>
        <vt:i4>0</vt:i4>
      </vt:variant>
      <vt:variant>
        <vt:i4>5</vt:i4>
      </vt:variant>
      <vt:variant>
        <vt:lpwstr/>
      </vt:variant>
      <vt:variant>
        <vt:lpwstr>_Toc447527030</vt:lpwstr>
      </vt:variant>
      <vt:variant>
        <vt:i4>1245233</vt:i4>
      </vt:variant>
      <vt:variant>
        <vt:i4>56</vt:i4>
      </vt:variant>
      <vt:variant>
        <vt:i4>0</vt:i4>
      </vt:variant>
      <vt:variant>
        <vt:i4>5</vt:i4>
      </vt:variant>
      <vt:variant>
        <vt:lpwstr/>
      </vt:variant>
      <vt:variant>
        <vt:lpwstr>_Toc447527029</vt:lpwstr>
      </vt:variant>
      <vt:variant>
        <vt:i4>1245233</vt:i4>
      </vt:variant>
      <vt:variant>
        <vt:i4>50</vt:i4>
      </vt:variant>
      <vt:variant>
        <vt:i4>0</vt:i4>
      </vt:variant>
      <vt:variant>
        <vt:i4>5</vt:i4>
      </vt:variant>
      <vt:variant>
        <vt:lpwstr/>
      </vt:variant>
      <vt:variant>
        <vt:lpwstr>_Toc447527028</vt:lpwstr>
      </vt:variant>
      <vt:variant>
        <vt:i4>1245233</vt:i4>
      </vt:variant>
      <vt:variant>
        <vt:i4>44</vt:i4>
      </vt:variant>
      <vt:variant>
        <vt:i4>0</vt:i4>
      </vt:variant>
      <vt:variant>
        <vt:i4>5</vt:i4>
      </vt:variant>
      <vt:variant>
        <vt:lpwstr/>
      </vt:variant>
      <vt:variant>
        <vt:lpwstr>_Toc447527027</vt:lpwstr>
      </vt:variant>
      <vt:variant>
        <vt:i4>1245233</vt:i4>
      </vt:variant>
      <vt:variant>
        <vt:i4>38</vt:i4>
      </vt:variant>
      <vt:variant>
        <vt:i4>0</vt:i4>
      </vt:variant>
      <vt:variant>
        <vt:i4>5</vt:i4>
      </vt:variant>
      <vt:variant>
        <vt:lpwstr/>
      </vt:variant>
      <vt:variant>
        <vt:lpwstr>_Toc447527026</vt:lpwstr>
      </vt:variant>
      <vt:variant>
        <vt:i4>1245233</vt:i4>
      </vt:variant>
      <vt:variant>
        <vt:i4>32</vt:i4>
      </vt:variant>
      <vt:variant>
        <vt:i4>0</vt:i4>
      </vt:variant>
      <vt:variant>
        <vt:i4>5</vt:i4>
      </vt:variant>
      <vt:variant>
        <vt:lpwstr/>
      </vt:variant>
      <vt:variant>
        <vt:lpwstr>_Toc447527025</vt:lpwstr>
      </vt:variant>
      <vt:variant>
        <vt:i4>1245233</vt:i4>
      </vt:variant>
      <vt:variant>
        <vt:i4>26</vt:i4>
      </vt:variant>
      <vt:variant>
        <vt:i4>0</vt:i4>
      </vt:variant>
      <vt:variant>
        <vt:i4>5</vt:i4>
      </vt:variant>
      <vt:variant>
        <vt:lpwstr/>
      </vt:variant>
      <vt:variant>
        <vt:lpwstr>_Toc447527024</vt:lpwstr>
      </vt:variant>
      <vt:variant>
        <vt:i4>1245233</vt:i4>
      </vt:variant>
      <vt:variant>
        <vt:i4>20</vt:i4>
      </vt:variant>
      <vt:variant>
        <vt:i4>0</vt:i4>
      </vt:variant>
      <vt:variant>
        <vt:i4>5</vt:i4>
      </vt:variant>
      <vt:variant>
        <vt:lpwstr/>
      </vt:variant>
      <vt:variant>
        <vt:lpwstr>_Toc447527023</vt:lpwstr>
      </vt:variant>
      <vt:variant>
        <vt:i4>1245233</vt:i4>
      </vt:variant>
      <vt:variant>
        <vt:i4>14</vt:i4>
      </vt:variant>
      <vt:variant>
        <vt:i4>0</vt:i4>
      </vt:variant>
      <vt:variant>
        <vt:i4>5</vt:i4>
      </vt:variant>
      <vt:variant>
        <vt:lpwstr/>
      </vt:variant>
      <vt:variant>
        <vt:lpwstr>_Toc447527022</vt:lpwstr>
      </vt:variant>
      <vt:variant>
        <vt:i4>1245233</vt:i4>
      </vt:variant>
      <vt:variant>
        <vt:i4>8</vt:i4>
      </vt:variant>
      <vt:variant>
        <vt:i4>0</vt:i4>
      </vt:variant>
      <vt:variant>
        <vt:i4>5</vt:i4>
      </vt:variant>
      <vt:variant>
        <vt:lpwstr/>
      </vt:variant>
      <vt:variant>
        <vt:lpwstr>_Toc447527021</vt:lpwstr>
      </vt:variant>
      <vt:variant>
        <vt:i4>1245233</vt:i4>
      </vt:variant>
      <vt:variant>
        <vt:i4>2</vt:i4>
      </vt:variant>
      <vt:variant>
        <vt:i4>0</vt:i4>
      </vt:variant>
      <vt:variant>
        <vt:i4>5</vt:i4>
      </vt:variant>
      <vt:variant>
        <vt:lpwstr/>
      </vt:variant>
      <vt:variant>
        <vt:lpwstr>_Toc447527020</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HMRC Contract</dc:title>
  <dc:subject>Standard Template</dc:subject>
  <dc:creator>Scott Cameron</dc:creator>
  <cp:keywords/>
  <dc:description/>
  <cp:lastModifiedBy>Crowe, Nicholas (HR)</cp:lastModifiedBy>
  <cp:revision>2</cp:revision>
  <cp:lastPrinted>2016-10-14T12:26:00Z</cp:lastPrinted>
  <dcterms:created xsi:type="dcterms:W3CDTF">2017-04-10T12:41:00Z</dcterms:created>
  <dcterms:modified xsi:type="dcterms:W3CDTF">2017-04-10T12:41:00Z</dcterms:modified>
  <cp:contentStatus/>
</cp:coreProperties>
</file>