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EF" w:rsidRDefault="001118EF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0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1118EF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8EF" w:rsidRDefault="001118EF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This Framework Agreement </w:t>
            </w:r>
            <w:r w:rsidR="00ED33A1">
              <w:rPr>
                <w:rFonts w:ascii="Calibri" w:eastAsia="Calibri" w:hAnsi="Calibri" w:cs="Calibri"/>
                <w:b/>
                <w:color w:val="1F497D"/>
              </w:rPr>
              <w:t>RM6232 Facilities Management &amp; Workplace Services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is for use by Contracting Authorities in the United Kingdom</w:t>
            </w:r>
            <w:r w:rsidR="008136CF">
              <w:rPr>
                <w:rFonts w:ascii="Calibri" w:eastAsia="Calibri" w:hAnsi="Calibri" w:cs="Calibri"/>
                <w:b/>
                <w:color w:val="1F497D"/>
              </w:rPr>
              <w:t>, British Overseas Territories, and Crown Dependencies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that exist on </w:t>
            </w:r>
            <w:r w:rsidR="00ED33A1">
              <w:rPr>
                <w:rFonts w:ascii="Calibri" w:eastAsia="Calibri" w:hAnsi="Calibri" w:cs="Calibri"/>
                <w:b/>
                <w:color w:val="1F497D"/>
              </w:rPr>
              <w:t>1</w:t>
            </w:r>
            <w:r w:rsidR="00ED33A1" w:rsidRPr="00ED33A1">
              <w:rPr>
                <w:rFonts w:ascii="Calibri" w:eastAsia="Calibri" w:hAnsi="Calibri" w:cs="Calibri"/>
                <w:b/>
                <w:color w:val="1F497D"/>
                <w:vertAlign w:val="superscript"/>
              </w:rPr>
              <w:t>st</w:t>
            </w:r>
            <w:r w:rsidR="00ED33A1">
              <w:rPr>
                <w:rFonts w:ascii="Calibri" w:eastAsia="Calibri" w:hAnsi="Calibri" w:cs="Calibri"/>
                <w:b/>
                <w:color w:val="1F497D"/>
              </w:rPr>
              <w:t xml:space="preserve"> November 2021 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color w:val="1F497D"/>
              </w:rPr>
              <w:t>and which fall into one or more of the following categories: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(v)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Civil service bodies, including public sector buying organisations.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Those bodies in England, Wales or Northern Ireland which are within the scope of  the definition of “Contracting Authority” in regulation 2(1) of the Public Contracts Regulations 2015 (PCR) and/or Schedule 1 PCR.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1118EF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:rsidR="001118EF" w:rsidRDefault="00111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</w:pPr>
          </w:p>
        </w:tc>
      </w:tr>
    </w:tbl>
    <w:p w:rsidR="001118EF" w:rsidRDefault="001118EF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1118EF" w:rsidRDefault="001118EF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1118EF" w:rsidRDefault="001118EF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sectPr w:rsidR="001118EF">
      <w:headerReference w:type="default" r:id="rId10"/>
      <w:footerReference w:type="default" r:id="rId11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01C" w:rsidRDefault="0009501C">
      <w:pPr>
        <w:spacing w:line="240" w:lineRule="auto"/>
      </w:pPr>
      <w:r>
        <w:separator/>
      </w:r>
    </w:p>
  </w:endnote>
  <w:endnote w:type="continuationSeparator" w:id="0">
    <w:p w:rsidR="0009501C" w:rsidRDefault="000950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8EF" w:rsidRDefault="00A73E32">
    <w:pPr>
      <w:rPr>
        <w:color w:val="666666"/>
      </w:rPr>
    </w:pPr>
    <w:r>
      <w:rPr>
        <w:color w:val="666666"/>
      </w:rPr>
      <w:t>Version FINAL 2.</w:t>
    </w:r>
    <w:r w:rsidR="0017082F">
      <w:rPr>
        <w:color w:val="666666"/>
      </w:rPr>
      <w:t>1</w:t>
    </w:r>
  </w:p>
  <w:p w:rsidR="001118EF" w:rsidRDefault="0017082F">
    <w:pPr>
      <w:rPr>
        <w:color w:val="666666"/>
      </w:rPr>
    </w:pPr>
    <w:r>
      <w:rPr>
        <w:color w:val="666666"/>
      </w:rPr>
      <w:t>11</w:t>
    </w:r>
    <w:r w:rsidR="00A73E32">
      <w:rPr>
        <w:color w:val="666666"/>
        <w:vertAlign w:val="superscript"/>
      </w:rPr>
      <w:t>th</w:t>
    </w:r>
    <w:r w:rsidR="00A73E32">
      <w:rPr>
        <w:color w:val="666666"/>
      </w:rPr>
      <w:t xml:space="preserve"> </w:t>
    </w:r>
    <w:r>
      <w:rPr>
        <w:color w:val="666666"/>
      </w:rPr>
      <w:t>December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01C" w:rsidRDefault="0009501C">
      <w:pPr>
        <w:spacing w:line="240" w:lineRule="auto"/>
      </w:pPr>
      <w:r>
        <w:separator/>
      </w:r>
    </w:p>
  </w:footnote>
  <w:footnote w:type="continuationSeparator" w:id="0">
    <w:p w:rsidR="0009501C" w:rsidRDefault="000950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8EF" w:rsidRDefault="00A73E32">
    <w:pPr>
      <w:tabs>
        <w:tab w:val="center" w:pos="4320"/>
        <w:tab w:val="right" w:pos="8640"/>
      </w:tabs>
      <w:spacing w:before="708" w:line="240" w:lineRule="auto"/>
      <w:rPr>
        <w:rFonts w:ascii="Cambria" w:eastAsia="Cambria" w:hAnsi="Cambria" w:cs="Cambria"/>
        <w:color w:val="666666"/>
        <w:sz w:val="24"/>
        <w:szCs w:val="24"/>
      </w:rPr>
    </w:pPr>
    <w:r>
      <w:rPr>
        <w:rFonts w:ascii="Cambria" w:eastAsia="Cambria" w:hAnsi="Cambria" w:cs="Cambria"/>
        <w:b/>
        <w:color w:val="666666"/>
        <w:sz w:val="24"/>
        <w:szCs w:val="24"/>
      </w:rPr>
      <w:t xml:space="preserve">CCS COMMERCIAL PRACTICE NOTE: OJEU NOTICE SCOPE </w:t>
    </w:r>
    <w:r>
      <w:rPr>
        <w:rFonts w:ascii="Cambria" w:eastAsia="Cambria" w:hAnsi="Cambria" w:cs="Cambria"/>
        <w:color w:val="666666"/>
        <w:sz w:val="24"/>
        <w:szCs w:val="24"/>
      </w:rPr>
      <w:t xml:space="preserve"> </w:t>
    </w:r>
  </w:p>
  <w:p w:rsidR="001118EF" w:rsidRDefault="001118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59B"/>
    <w:multiLevelType w:val="multilevel"/>
    <w:tmpl w:val="3FC831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9C0BD9"/>
    <w:multiLevelType w:val="multilevel"/>
    <w:tmpl w:val="8018BF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EF"/>
    <w:rsid w:val="0009501C"/>
    <w:rsid w:val="001118EF"/>
    <w:rsid w:val="0017082F"/>
    <w:rsid w:val="00254658"/>
    <w:rsid w:val="002E3AB7"/>
    <w:rsid w:val="003E3D37"/>
    <w:rsid w:val="00444A83"/>
    <w:rsid w:val="00480025"/>
    <w:rsid w:val="00596F7A"/>
    <w:rsid w:val="007C0F24"/>
    <w:rsid w:val="007E3910"/>
    <w:rsid w:val="008136CF"/>
    <w:rsid w:val="00A73E32"/>
    <w:rsid w:val="00C63D1D"/>
    <w:rsid w:val="00E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3391"/>
  <w15:docId w15:val="{3268927E-D2D8-49A8-911B-E8DD1287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s.gov.uk/economy/nationalaccounts/uksectoraccounts/datasets/publicsectorclassification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eRv+RrZmZwLdYk9HHiCIRPJZQ==">AMUW2mV26rCOuYqZQhm8zHpixQ3gZSp2o/M3AQGG174SfdZUbu4bKtCn40E0cmAEwFkuudafcwzmBAaZh4IVkE9NX33GUaTRR2/pmHXhsQCY7G3cL0AovrFGKotXXkXJRV1IN9diHStK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Paul</dc:creator>
  <cp:lastModifiedBy>Richard Attwood</cp:lastModifiedBy>
  <cp:revision>2</cp:revision>
  <dcterms:created xsi:type="dcterms:W3CDTF">2021-11-01T10:57:00Z</dcterms:created>
  <dcterms:modified xsi:type="dcterms:W3CDTF">2021-11-01T10:57:00Z</dcterms:modified>
</cp:coreProperties>
</file>