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9734" w14:textId="4CA54A1D" w:rsidR="00053D9F" w:rsidRPr="005759F6" w:rsidRDefault="009C3103" w:rsidP="005759F6">
      <w:pPr>
        <w:shd w:val="clear" w:color="auto" w:fill="FFFFFF"/>
        <w:spacing w:after="450" w:line="240" w:lineRule="auto"/>
        <w:outlineLvl w:val="0"/>
        <w:rPr>
          <w:rFonts w:eastAsia="Times New Roman" w:cstheme="minorHAnsi"/>
          <w:b/>
          <w:bCs/>
          <w:color w:val="0B0C0C"/>
          <w:kern w:val="36"/>
          <w:sz w:val="24"/>
          <w:szCs w:val="24"/>
          <w:lang w:eastAsia="en-GB"/>
        </w:rPr>
      </w:pPr>
      <w:r>
        <w:rPr>
          <w:rFonts w:eastAsia="Times New Roman" w:cstheme="minorHAnsi"/>
          <w:b/>
          <w:bCs/>
          <w:color w:val="0B0C0C"/>
          <w:kern w:val="36"/>
          <w:sz w:val="24"/>
          <w:szCs w:val="24"/>
          <w:lang w:eastAsia="en-GB"/>
        </w:rPr>
        <w:t>Key Workers Service in Bedfordshire, Luton and Milton Keynes</w:t>
      </w:r>
      <w:r w:rsidR="0054053D">
        <w:rPr>
          <w:rFonts w:eastAsia="Times New Roman" w:cstheme="minorHAnsi"/>
          <w:b/>
          <w:bCs/>
          <w:color w:val="0B0C0C"/>
          <w:kern w:val="36"/>
          <w:sz w:val="24"/>
          <w:szCs w:val="24"/>
          <w:lang w:eastAsia="en-GB"/>
        </w:rPr>
        <w:t xml:space="preserve"> (BLMK)</w:t>
      </w:r>
    </w:p>
    <w:p w14:paraId="5155725C" w14:textId="77777777" w:rsidR="009C3103" w:rsidRDefault="009C3103" w:rsidP="002D7AB7">
      <w:pPr>
        <w:rPr>
          <w:rFonts w:cstheme="minorHAnsi"/>
          <w:color w:val="0B0C0C"/>
          <w:sz w:val="24"/>
          <w:szCs w:val="24"/>
        </w:rPr>
      </w:pPr>
      <w:r w:rsidRPr="009C3103">
        <w:rPr>
          <w:rFonts w:cstheme="minorHAnsi"/>
          <w:color w:val="0B0C0C"/>
          <w:sz w:val="24"/>
          <w:szCs w:val="24"/>
        </w:rPr>
        <w:t xml:space="preserve">Bedfordshire, Luton and Milton Keynes (BLMK) Integrated Care Board (ICB) require a dedicated keyworkers service to work across BLMK with the aim of reducing the mental health inpatient admission rates of children and young people (CYP) with learning disability (LD) and/or an autism spectrum condition (ASC). </w:t>
      </w:r>
    </w:p>
    <w:p w14:paraId="3D886E69" w14:textId="3B58CB19" w:rsidR="00584B90" w:rsidRDefault="00584B90" w:rsidP="002D7AB7">
      <w:pPr>
        <w:rPr>
          <w:rFonts w:cstheme="minorHAnsi"/>
          <w:color w:val="0B0C0C"/>
          <w:sz w:val="24"/>
          <w:szCs w:val="24"/>
        </w:rPr>
      </w:pPr>
      <w:r w:rsidRPr="00584B90">
        <w:rPr>
          <w:rFonts w:cstheme="minorHAnsi"/>
          <w:color w:val="0B0C0C"/>
          <w:sz w:val="24"/>
          <w:szCs w:val="24"/>
        </w:rPr>
        <w:t>Keyworkers are required to support CYP up to the age of 25 years with learning difficulties and/or autism (LDA) who are currently inpatients or at risk of being admitted to hospital, and who are rated Red and Amber on our Dynamic Support Register (DSR) and whos</w:t>
      </w:r>
      <w:r w:rsidR="00AF6B21">
        <w:rPr>
          <w:rFonts w:cstheme="minorHAnsi"/>
          <w:color w:val="0B0C0C"/>
          <w:sz w:val="24"/>
          <w:szCs w:val="24"/>
        </w:rPr>
        <w:t>e</w:t>
      </w:r>
      <w:r w:rsidRPr="00584B90">
        <w:rPr>
          <w:rFonts w:cstheme="minorHAnsi"/>
          <w:color w:val="0B0C0C"/>
          <w:sz w:val="24"/>
          <w:szCs w:val="24"/>
        </w:rPr>
        <w:t xml:space="preserve"> needs can escalate quickly</w:t>
      </w:r>
      <w:r>
        <w:rPr>
          <w:rFonts w:cstheme="minorHAnsi"/>
          <w:color w:val="0B0C0C"/>
          <w:sz w:val="24"/>
          <w:szCs w:val="24"/>
        </w:rPr>
        <w:t>.</w:t>
      </w:r>
    </w:p>
    <w:p w14:paraId="099B8D71" w14:textId="7B05F6A0" w:rsidR="00584B90" w:rsidRDefault="00584B90" w:rsidP="002D7AB7">
      <w:pPr>
        <w:rPr>
          <w:rFonts w:cstheme="minorHAnsi"/>
          <w:color w:val="0B0C0C"/>
          <w:sz w:val="24"/>
          <w:szCs w:val="24"/>
        </w:rPr>
      </w:pPr>
      <w:r w:rsidRPr="00584B90">
        <w:rPr>
          <w:rFonts w:cstheme="minorHAnsi"/>
          <w:color w:val="0B0C0C"/>
          <w:sz w:val="24"/>
          <w:szCs w:val="24"/>
        </w:rPr>
        <w:t>A key function of this role will be to offer flexibility in its broadest term, from delivering flexible, cross-system personalised child centred support, including face to face interventions, to involvement and access for the family, ensuring continuity of care and support as well as a strategic role supporting the BLMK Integrated Care System to ensure resources are in place to meet the needs of these children.</w:t>
      </w:r>
    </w:p>
    <w:p w14:paraId="6739CF5B" w14:textId="2FD4C5B4" w:rsidR="00A65DDB" w:rsidRDefault="00A65DDB" w:rsidP="00A65DDB">
      <w:pPr>
        <w:jc w:val="center"/>
        <w:rPr>
          <w:rFonts w:cstheme="minorHAnsi"/>
          <w:color w:val="0B0C0C"/>
          <w:sz w:val="24"/>
          <w:szCs w:val="24"/>
        </w:rPr>
      </w:pPr>
      <w:r>
        <w:rPr>
          <w:noProof/>
        </w:rPr>
        <w:drawing>
          <wp:inline distT="0" distB="0" distL="0" distR="0" wp14:anchorId="10B15699" wp14:editId="7E53D4A4">
            <wp:extent cx="3297877"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297877" cy="2000250"/>
                    </a:xfrm>
                    <a:prstGeom prst="rect">
                      <a:avLst/>
                    </a:prstGeom>
                  </pic:spPr>
                </pic:pic>
              </a:graphicData>
            </a:graphic>
          </wp:inline>
        </w:drawing>
      </w:r>
    </w:p>
    <w:p w14:paraId="2C3D8A2A" w14:textId="1191908C" w:rsidR="00D17479" w:rsidRDefault="00584B90" w:rsidP="00D17479">
      <w:pPr>
        <w:rPr>
          <w:rFonts w:cstheme="minorHAnsi"/>
          <w:color w:val="0B0C0C"/>
          <w:sz w:val="24"/>
          <w:szCs w:val="24"/>
          <w:shd w:val="clear" w:color="auto" w:fill="FFFFFF"/>
        </w:rPr>
      </w:pPr>
      <w:r>
        <w:rPr>
          <w:rFonts w:cstheme="minorHAnsi"/>
          <w:color w:val="0B0C0C"/>
          <w:sz w:val="24"/>
          <w:szCs w:val="24"/>
        </w:rPr>
        <w:t>T</w:t>
      </w:r>
      <w:r w:rsidR="005759F6" w:rsidRPr="00D17479">
        <w:rPr>
          <w:rFonts w:cstheme="minorHAnsi"/>
          <w:color w:val="0B0C0C"/>
          <w:sz w:val="24"/>
          <w:szCs w:val="24"/>
          <w:shd w:val="clear" w:color="auto" w:fill="FFFFFF"/>
        </w:rPr>
        <w:t>he prospective provider will need to be:</w:t>
      </w:r>
    </w:p>
    <w:p w14:paraId="7DD904F5" w14:textId="7F6C3D49" w:rsidR="00D17479" w:rsidRDefault="00B56EBE" w:rsidP="00D17479">
      <w:pPr>
        <w:pStyle w:val="ListParagraph"/>
        <w:numPr>
          <w:ilvl w:val="0"/>
          <w:numId w:val="4"/>
        </w:numPr>
        <w:rPr>
          <w:rFonts w:cstheme="minorHAnsi"/>
          <w:color w:val="0B0C0C"/>
          <w:sz w:val="24"/>
          <w:szCs w:val="24"/>
          <w:shd w:val="clear" w:color="auto" w:fill="FFFFFF"/>
        </w:rPr>
      </w:pPr>
      <w:r>
        <w:rPr>
          <w:rFonts w:cstheme="minorHAnsi"/>
          <w:color w:val="0B0C0C"/>
          <w:sz w:val="24"/>
          <w:szCs w:val="24"/>
          <w:shd w:val="clear" w:color="auto" w:fill="FFFFFF"/>
        </w:rPr>
        <w:t>Able to f</w:t>
      </w:r>
      <w:r w:rsidR="009C3103" w:rsidRPr="009C3103">
        <w:rPr>
          <w:rFonts w:cstheme="minorHAnsi"/>
          <w:color w:val="0B0C0C"/>
          <w:sz w:val="24"/>
          <w:szCs w:val="24"/>
          <w:shd w:val="clear" w:color="auto" w:fill="FFFFFF"/>
        </w:rPr>
        <w:t>ully mobilise</w:t>
      </w:r>
      <w:r>
        <w:rPr>
          <w:rFonts w:cstheme="minorHAnsi"/>
          <w:color w:val="0B0C0C"/>
          <w:sz w:val="24"/>
          <w:szCs w:val="24"/>
          <w:shd w:val="clear" w:color="auto" w:fill="FFFFFF"/>
        </w:rPr>
        <w:t xml:space="preserve"> and provide services</w:t>
      </w:r>
      <w:r w:rsidR="009C3103" w:rsidRPr="009C3103">
        <w:rPr>
          <w:rFonts w:cstheme="minorHAnsi"/>
          <w:color w:val="0B0C0C"/>
          <w:sz w:val="24"/>
          <w:szCs w:val="24"/>
          <w:shd w:val="clear" w:color="auto" w:fill="FFFFFF"/>
        </w:rPr>
        <w:t xml:space="preserve"> by 1</w:t>
      </w:r>
      <w:r w:rsidR="009C3103" w:rsidRPr="009C3103">
        <w:rPr>
          <w:rFonts w:cstheme="minorHAnsi"/>
          <w:color w:val="0B0C0C"/>
          <w:sz w:val="24"/>
          <w:szCs w:val="24"/>
          <w:shd w:val="clear" w:color="auto" w:fill="FFFFFF"/>
          <w:vertAlign w:val="superscript"/>
        </w:rPr>
        <w:t>st</w:t>
      </w:r>
      <w:r w:rsidR="009C3103">
        <w:rPr>
          <w:rFonts w:cstheme="minorHAnsi"/>
          <w:color w:val="0B0C0C"/>
          <w:sz w:val="24"/>
          <w:szCs w:val="24"/>
          <w:shd w:val="clear" w:color="auto" w:fill="FFFFFF"/>
        </w:rPr>
        <w:t xml:space="preserve"> October</w:t>
      </w:r>
      <w:r w:rsidR="009C3103" w:rsidRPr="009C3103">
        <w:rPr>
          <w:rFonts w:cstheme="minorHAnsi"/>
          <w:color w:val="0B0C0C"/>
          <w:sz w:val="24"/>
          <w:szCs w:val="24"/>
          <w:shd w:val="clear" w:color="auto" w:fill="FFFFFF"/>
        </w:rPr>
        <w:t xml:space="preserve"> 2023, and provide detailed and resourced mobilisation plan, including timescales.</w:t>
      </w:r>
    </w:p>
    <w:p w14:paraId="14A59877" w14:textId="29C6D140" w:rsidR="009C3103" w:rsidRDefault="009C3103" w:rsidP="00D17479">
      <w:pPr>
        <w:pStyle w:val="ListParagraph"/>
        <w:numPr>
          <w:ilvl w:val="0"/>
          <w:numId w:val="4"/>
        </w:numPr>
        <w:rPr>
          <w:rFonts w:cstheme="minorHAnsi"/>
          <w:color w:val="0B0C0C"/>
          <w:sz w:val="24"/>
          <w:szCs w:val="24"/>
          <w:shd w:val="clear" w:color="auto" w:fill="FFFFFF"/>
        </w:rPr>
      </w:pPr>
      <w:r>
        <w:rPr>
          <w:rFonts w:cstheme="minorHAnsi"/>
          <w:color w:val="0B0C0C"/>
          <w:sz w:val="24"/>
          <w:szCs w:val="24"/>
          <w:shd w:val="clear" w:color="auto" w:fill="FFFFFF"/>
        </w:rPr>
        <w:t>Able to</w:t>
      </w:r>
      <w:r w:rsidRPr="009C3103">
        <w:rPr>
          <w:rFonts w:cstheme="minorHAnsi"/>
          <w:color w:val="0B0C0C"/>
          <w:sz w:val="24"/>
          <w:szCs w:val="24"/>
          <w:shd w:val="clear" w:color="auto" w:fill="FFFFFF"/>
        </w:rPr>
        <w:t xml:space="preserve"> demonstrate experience of delivering the keyworker function in an ICB footprint</w:t>
      </w:r>
    </w:p>
    <w:p w14:paraId="038DBDBC" w14:textId="366116DA" w:rsidR="009C3103" w:rsidRPr="00802CD2" w:rsidRDefault="00AF6B21" w:rsidP="00802CD2">
      <w:pPr>
        <w:pStyle w:val="ListParagraph"/>
        <w:numPr>
          <w:ilvl w:val="0"/>
          <w:numId w:val="4"/>
        </w:numPr>
        <w:rPr>
          <w:rFonts w:cstheme="minorHAnsi"/>
          <w:color w:val="0B0C0C"/>
          <w:sz w:val="24"/>
          <w:szCs w:val="24"/>
          <w:shd w:val="clear" w:color="auto" w:fill="FFFFFF"/>
        </w:rPr>
      </w:pPr>
      <w:r>
        <w:rPr>
          <w:rFonts w:cstheme="minorHAnsi"/>
          <w:color w:val="0B0C0C"/>
          <w:sz w:val="24"/>
          <w:szCs w:val="24"/>
          <w:shd w:val="clear" w:color="auto" w:fill="FFFFFF"/>
        </w:rPr>
        <w:t>Able to h</w:t>
      </w:r>
      <w:r w:rsidR="009C3103" w:rsidRPr="00802CD2">
        <w:rPr>
          <w:rFonts w:cstheme="minorHAnsi"/>
          <w:color w:val="0B0C0C"/>
          <w:sz w:val="24"/>
          <w:szCs w:val="24"/>
          <w:shd w:val="clear" w:color="auto" w:fill="FFFFFF"/>
        </w:rPr>
        <w:t>ave in place a dedicated workplace base within BLMK to accommodate key workers and key worker manager</w:t>
      </w:r>
    </w:p>
    <w:p w14:paraId="103FB498" w14:textId="77777777" w:rsidR="00714202" w:rsidRPr="00714202" w:rsidRDefault="006C5723" w:rsidP="00D17479">
      <w:pPr>
        <w:pStyle w:val="ListParagraph"/>
        <w:numPr>
          <w:ilvl w:val="0"/>
          <w:numId w:val="4"/>
        </w:numPr>
        <w:rPr>
          <w:rFonts w:cstheme="minorHAnsi"/>
          <w:color w:val="0B0C0C"/>
          <w:sz w:val="24"/>
          <w:szCs w:val="24"/>
          <w:shd w:val="clear" w:color="auto" w:fill="FFFFFF"/>
        </w:rPr>
      </w:pPr>
      <w:r w:rsidRPr="006C5723">
        <w:rPr>
          <w:rFonts w:cstheme="minorHAnsi"/>
          <w:color w:val="0B0C0C"/>
          <w:sz w:val="24"/>
          <w:szCs w:val="24"/>
        </w:rPr>
        <w:t>Able to deliver Keyworker service across BLMK and able to provide face to face interventions in BLMK.</w:t>
      </w:r>
      <w:r>
        <w:rPr>
          <w:rFonts w:cstheme="minorHAnsi"/>
          <w:color w:val="0B0C0C"/>
          <w:sz w:val="24"/>
          <w:szCs w:val="24"/>
        </w:rPr>
        <w:t xml:space="preserve"> </w:t>
      </w:r>
    </w:p>
    <w:p w14:paraId="13104F67" w14:textId="00E9466F" w:rsidR="009C3103" w:rsidRPr="009C3103" w:rsidRDefault="009C3103" w:rsidP="00D17479">
      <w:pPr>
        <w:pStyle w:val="ListParagraph"/>
        <w:numPr>
          <w:ilvl w:val="0"/>
          <w:numId w:val="4"/>
        </w:numPr>
        <w:rPr>
          <w:rFonts w:cstheme="minorHAnsi"/>
          <w:color w:val="0B0C0C"/>
          <w:sz w:val="24"/>
          <w:szCs w:val="24"/>
          <w:shd w:val="clear" w:color="auto" w:fill="FFFFFF"/>
        </w:rPr>
      </w:pPr>
      <w:r>
        <w:rPr>
          <w:rFonts w:cstheme="minorHAnsi"/>
          <w:color w:val="0B0C0C"/>
          <w:sz w:val="24"/>
          <w:szCs w:val="24"/>
        </w:rPr>
        <w:t xml:space="preserve">Able to </w:t>
      </w:r>
      <w:r w:rsidRPr="009C3103">
        <w:rPr>
          <w:rFonts w:cstheme="minorHAnsi"/>
          <w:color w:val="0B0C0C"/>
          <w:sz w:val="24"/>
          <w:szCs w:val="24"/>
        </w:rPr>
        <w:t xml:space="preserve">demonstrate </w:t>
      </w:r>
      <w:r w:rsidR="00AF6B21">
        <w:rPr>
          <w:rFonts w:cstheme="minorHAnsi"/>
          <w:color w:val="0B0C0C"/>
          <w:sz w:val="24"/>
          <w:szCs w:val="24"/>
        </w:rPr>
        <w:t xml:space="preserve">they </w:t>
      </w:r>
      <w:r w:rsidRPr="009C3103">
        <w:rPr>
          <w:rFonts w:cstheme="minorHAnsi"/>
          <w:color w:val="0B0C0C"/>
          <w:sz w:val="24"/>
          <w:szCs w:val="24"/>
        </w:rPr>
        <w:t xml:space="preserve">can provide the required workforce </w:t>
      </w:r>
      <w:r w:rsidR="00AF6B21">
        <w:rPr>
          <w:rFonts w:cstheme="minorHAnsi"/>
          <w:color w:val="0B0C0C"/>
          <w:sz w:val="24"/>
          <w:szCs w:val="24"/>
        </w:rPr>
        <w:t>Whole Time Equivalent (</w:t>
      </w:r>
      <w:r w:rsidRPr="009C3103">
        <w:rPr>
          <w:rFonts w:cstheme="minorHAnsi"/>
          <w:color w:val="0B0C0C"/>
          <w:sz w:val="24"/>
          <w:szCs w:val="24"/>
        </w:rPr>
        <w:t>WTE</w:t>
      </w:r>
      <w:r w:rsidR="00AF6B21">
        <w:rPr>
          <w:rFonts w:cstheme="minorHAnsi"/>
          <w:color w:val="0B0C0C"/>
          <w:sz w:val="24"/>
          <w:szCs w:val="24"/>
        </w:rPr>
        <w:t>)</w:t>
      </w:r>
      <w:r w:rsidRPr="009C3103">
        <w:rPr>
          <w:rFonts w:cstheme="minorHAnsi"/>
          <w:color w:val="0B0C0C"/>
          <w:sz w:val="24"/>
          <w:szCs w:val="24"/>
        </w:rPr>
        <w:t xml:space="preserve"> to meet the requirements the service, and in line with TUPE</w:t>
      </w:r>
      <w:r w:rsidR="00BB3A54">
        <w:rPr>
          <w:rFonts w:cstheme="minorHAnsi"/>
          <w:color w:val="0B0C0C"/>
          <w:sz w:val="24"/>
          <w:szCs w:val="24"/>
        </w:rPr>
        <w:t xml:space="preserve"> requirements</w:t>
      </w:r>
    </w:p>
    <w:p w14:paraId="092CB355" w14:textId="15E714C3" w:rsidR="009C3103" w:rsidRPr="00802CD2" w:rsidRDefault="009C3103" w:rsidP="00D17479">
      <w:pPr>
        <w:pStyle w:val="ListParagraph"/>
        <w:numPr>
          <w:ilvl w:val="0"/>
          <w:numId w:val="4"/>
        </w:numPr>
        <w:rPr>
          <w:rFonts w:cstheme="minorHAnsi"/>
          <w:color w:val="0B0C0C"/>
          <w:sz w:val="24"/>
          <w:szCs w:val="24"/>
          <w:shd w:val="clear" w:color="auto" w:fill="FFFFFF"/>
        </w:rPr>
      </w:pPr>
      <w:r>
        <w:rPr>
          <w:rFonts w:cstheme="minorHAnsi"/>
          <w:color w:val="0B0C0C"/>
          <w:sz w:val="24"/>
          <w:szCs w:val="24"/>
        </w:rPr>
        <w:t xml:space="preserve">Able to </w:t>
      </w:r>
      <w:r w:rsidRPr="009C3103">
        <w:rPr>
          <w:rFonts w:cstheme="minorHAnsi"/>
          <w:color w:val="0B0C0C"/>
          <w:sz w:val="24"/>
          <w:szCs w:val="24"/>
        </w:rPr>
        <w:t>demonstrate that workforce has sufficient training to support a young person who has a LD and/or ASC</w:t>
      </w:r>
    </w:p>
    <w:p w14:paraId="5D14388E" w14:textId="41553237" w:rsidR="00070623" w:rsidRPr="009C3103" w:rsidRDefault="00070623" w:rsidP="00D17479">
      <w:pPr>
        <w:pStyle w:val="ListParagraph"/>
        <w:numPr>
          <w:ilvl w:val="0"/>
          <w:numId w:val="4"/>
        </w:numPr>
        <w:rPr>
          <w:rFonts w:cstheme="minorHAnsi"/>
          <w:color w:val="0B0C0C"/>
          <w:sz w:val="24"/>
          <w:szCs w:val="24"/>
          <w:shd w:val="clear" w:color="auto" w:fill="FFFFFF"/>
        </w:rPr>
      </w:pPr>
      <w:r>
        <w:rPr>
          <w:rFonts w:cstheme="minorHAnsi"/>
          <w:color w:val="0B0C0C"/>
          <w:sz w:val="24"/>
          <w:szCs w:val="24"/>
        </w:rPr>
        <w:t>Able to demonstrate management and delivery of personal health budgets</w:t>
      </w:r>
    </w:p>
    <w:p w14:paraId="7442BD67" w14:textId="77777777" w:rsidR="00074AAD" w:rsidRPr="00074AAD" w:rsidRDefault="009C3103" w:rsidP="00074AAD">
      <w:pPr>
        <w:pStyle w:val="ListParagraph"/>
        <w:numPr>
          <w:ilvl w:val="0"/>
          <w:numId w:val="4"/>
        </w:numPr>
        <w:rPr>
          <w:rFonts w:cstheme="minorHAnsi"/>
          <w:color w:val="0B0C0C"/>
          <w:sz w:val="24"/>
          <w:szCs w:val="24"/>
          <w:shd w:val="clear" w:color="auto" w:fill="FFFFFF"/>
        </w:rPr>
      </w:pPr>
      <w:r>
        <w:rPr>
          <w:rFonts w:cstheme="minorHAnsi"/>
          <w:color w:val="0B0C0C"/>
          <w:sz w:val="24"/>
          <w:szCs w:val="24"/>
        </w:rPr>
        <w:lastRenderedPageBreak/>
        <w:t>Able to d</w:t>
      </w:r>
      <w:r w:rsidRPr="009C3103">
        <w:rPr>
          <w:rFonts w:cstheme="minorHAnsi"/>
          <w:color w:val="0B0C0C"/>
          <w:sz w:val="24"/>
          <w:szCs w:val="24"/>
        </w:rPr>
        <w:t>emonstrate a good understanding of BLMK education, care and health system</w:t>
      </w:r>
    </w:p>
    <w:p w14:paraId="3A42D6E6" w14:textId="68DD82AE" w:rsidR="00BC293B" w:rsidRDefault="00DB5837" w:rsidP="00074AAD">
      <w:pPr>
        <w:rPr>
          <w:rFonts w:cstheme="minorHAnsi"/>
          <w:color w:val="0B0C0C"/>
          <w:sz w:val="24"/>
          <w:szCs w:val="24"/>
          <w:shd w:val="clear" w:color="auto" w:fill="FFFFFF"/>
        </w:rPr>
      </w:pPr>
      <w:r w:rsidRPr="00DB5837">
        <w:rPr>
          <w:rFonts w:cstheme="minorHAnsi"/>
          <w:color w:val="0B0C0C"/>
          <w:sz w:val="24"/>
          <w:szCs w:val="24"/>
          <w:shd w:val="clear" w:color="auto" w:fill="FFFFFF"/>
        </w:rPr>
        <w:t xml:space="preserve">It is expected that the </w:t>
      </w:r>
      <w:r w:rsidR="00BC293B">
        <w:rPr>
          <w:rFonts w:cstheme="minorHAnsi"/>
          <w:color w:val="0B0C0C"/>
          <w:sz w:val="24"/>
          <w:szCs w:val="24"/>
          <w:shd w:val="clear" w:color="auto" w:fill="FFFFFF"/>
        </w:rPr>
        <w:t>c</w:t>
      </w:r>
      <w:r w:rsidRPr="00DB5837">
        <w:rPr>
          <w:rFonts w:cstheme="minorHAnsi"/>
          <w:color w:val="0B0C0C"/>
          <w:sz w:val="24"/>
          <w:szCs w:val="24"/>
          <w:shd w:val="clear" w:color="auto" w:fill="FFFFFF"/>
        </w:rPr>
        <w:t xml:space="preserve">ontracts will be for an initial period of </w:t>
      </w:r>
      <w:r w:rsidR="00BC293B">
        <w:rPr>
          <w:rFonts w:cstheme="minorHAnsi"/>
          <w:color w:val="0B0C0C"/>
          <w:sz w:val="24"/>
          <w:szCs w:val="24"/>
          <w:shd w:val="clear" w:color="auto" w:fill="FFFFFF"/>
        </w:rPr>
        <w:t>3</w:t>
      </w:r>
      <w:r w:rsidRPr="00DB5837">
        <w:rPr>
          <w:rFonts w:cstheme="minorHAnsi"/>
          <w:color w:val="0B0C0C"/>
          <w:sz w:val="24"/>
          <w:szCs w:val="24"/>
          <w:shd w:val="clear" w:color="auto" w:fill="FFFFFF"/>
        </w:rPr>
        <w:t xml:space="preserve"> years with the opportunity to extend for a further period of up to </w:t>
      </w:r>
      <w:r w:rsidR="00BC293B">
        <w:rPr>
          <w:rFonts w:cstheme="minorHAnsi"/>
          <w:color w:val="0B0C0C"/>
          <w:sz w:val="24"/>
          <w:szCs w:val="24"/>
          <w:shd w:val="clear" w:color="auto" w:fill="FFFFFF"/>
        </w:rPr>
        <w:t>2</w:t>
      </w:r>
      <w:r w:rsidRPr="00DB5837">
        <w:rPr>
          <w:rFonts w:cstheme="minorHAnsi"/>
          <w:color w:val="0B0C0C"/>
          <w:sz w:val="24"/>
          <w:szCs w:val="24"/>
          <w:shd w:val="clear" w:color="auto" w:fill="FFFFFF"/>
        </w:rPr>
        <w:t xml:space="preserve"> years (at the discretion of the Contracting Authority: maximum term of 5 years). </w:t>
      </w:r>
      <w:r w:rsidR="00871294" w:rsidRPr="00871294">
        <w:rPr>
          <w:rFonts w:cstheme="minorHAnsi"/>
          <w:color w:val="0B0C0C"/>
          <w:sz w:val="24"/>
          <w:szCs w:val="24"/>
          <w:shd w:val="clear" w:color="auto" w:fill="FFFFFF"/>
        </w:rPr>
        <w:t xml:space="preserve">The indicative annual contract value for this </w:t>
      </w:r>
      <w:r w:rsidR="009A7741">
        <w:rPr>
          <w:rFonts w:cstheme="minorHAnsi"/>
          <w:color w:val="0B0C0C"/>
          <w:sz w:val="24"/>
          <w:szCs w:val="24"/>
          <w:shd w:val="clear" w:color="auto" w:fill="FFFFFF"/>
        </w:rPr>
        <w:t xml:space="preserve">service is </w:t>
      </w:r>
      <w:r w:rsidR="00871294" w:rsidRPr="00871294">
        <w:rPr>
          <w:rFonts w:cstheme="minorHAnsi"/>
          <w:color w:val="0B0C0C"/>
          <w:sz w:val="24"/>
          <w:szCs w:val="24"/>
          <w:shd w:val="clear" w:color="auto" w:fill="FFFFFF"/>
        </w:rPr>
        <w:t>£</w:t>
      </w:r>
      <w:r w:rsidR="00871294">
        <w:rPr>
          <w:rFonts w:cstheme="minorHAnsi"/>
          <w:color w:val="0B0C0C"/>
          <w:sz w:val="24"/>
          <w:szCs w:val="24"/>
          <w:shd w:val="clear" w:color="auto" w:fill="FFFFFF"/>
        </w:rPr>
        <w:t>800,000</w:t>
      </w:r>
      <w:r w:rsidR="004C66D2">
        <w:rPr>
          <w:rFonts w:cstheme="minorHAnsi"/>
          <w:color w:val="0B0C0C"/>
          <w:sz w:val="24"/>
          <w:szCs w:val="24"/>
          <w:shd w:val="clear" w:color="auto" w:fill="FFFFFF"/>
        </w:rPr>
        <w:t xml:space="preserve"> per annum</w:t>
      </w:r>
      <w:r w:rsidR="00871294" w:rsidRPr="00871294">
        <w:rPr>
          <w:rFonts w:cstheme="minorHAnsi"/>
          <w:color w:val="0B0C0C"/>
          <w:sz w:val="24"/>
          <w:szCs w:val="24"/>
          <w:shd w:val="clear" w:color="auto" w:fill="FFFFFF"/>
        </w:rPr>
        <w:t xml:space="preserve"> (excluding VAT)</w:t>
      </w:r>
      <w:r w:rsidR="004C66D2">
        <w:rPr>
          <w:rFonts w:cstheme="minorHAnsi"/>
          <w:color w:val="0B0C0C"/>
          <w:sz w:val="24"/>
          <w:szCs w:val="24"/>
          <w:shd w:val="clear" w:color="auto" w:fill="FFFFFF"/>
        </w:rPr>
        <w:t>.</w:t>
      </w:r>
    </w:p>
    <w:p w14:paraId="40D647DA" w14:textId="446DA963" w:rsidR="005759F6" w:rsidRPr="00074AAD" w:rsidRDefault="005759F6" w:rsidP="00074AAD">
      <w:pPr>
        <w:rPr>
          <w:rFonts w:cstheme="minorHAnsi"/>
          <w:color w:val="0B0C0C"/>
          <w:sz w:val="24"/>
          <w:szCs w:val="24"/>
          <w:shd w:val="clear" w:color="auto" w:fill="FFFFFF"/>
        </w:rPr>
      </w:pPr>
      <w:r w:rsidRPr="00074AAD">
        <w:rPr>
          <w:rFonts w:cstheme="minorHAnsi"/>
          <w:color w:val="0B0C0C"/>
          <w:sz w:val="24"/>
          <w:szCs w:val="24"/>
          <w:shd w:val="clear" w:color="auto" w:fill="FFFFFF"/>
        </w:rPr>
        <w:t>If you would like to express an interest in this opportunity, please complete the attached E</w:t>
      </w:r>
      <w:r w:rsidR="00AF6B21">
        <w:rPr>
          <w:rFonts w:cstheme="minorHAnsi"/>
          <w:color w:val="0B0C0C"/>
          <w:sz w:val="24"/>
          <w:szCs w:val="24"/>
          <w:shd w:val="clear" w:color="auto" w:fill="FFFFFF"/>
        </w:rPr>
        <w:t xml:space="preserve">xpression </w:t>
      </w:r>
      <w:r w:rsidRPr="00074AAD">
        <w:rPr>
          <w:rFonts w:cstheme="minorHAnsi"/>
          <w:color w:val="0B0C0C"/>
          <w:sz w:val="24"/>
          <w:szCs w:val="24"/>
          <w:shd w:val="clear" w:color="auto" w:fill="FFFFFF"/>
        </w:rPr>
        <w:t>o</w:t>
      </w:r>
      <w:r w:rsidR="00AF6B21">
        <w:rPr>
          <w:rFonts w:cstheme="minorHAnsi"/>
          <w:color w:val="0B0C0C"/>
          <w:sz w:val="24"/>
          <w:szCs w:val="24"/>
          <w:shd w:val="clear" w:color="auto" w:fill="FFFFFF"/>
        </w:rPr>
        <w:t xml:space="preserve">f </w:t>
      </w:r>
      <w:r w:rsidRPr="00074AAD">
        <w:rPr>
          <w:rFonts w:cstheme="minorHAnsi"/>
          <w:color w:val="0B0C0C"/>
          <w:sz w:val="24"/>
          <w:szCs w:val="24"/>
          <w:shd w:val="clear" w:color="auto" w:fill="FFFFFF"/>
        </w:rPr>
        <w:t>I</w:t>
      </w:r>
      <w:r w:rsidR="00AF6B21">
        <w:rPr>
          <w:rFonts w:cstheme="minorHAnsi"/>
          <w:color w:val="0B0C0C"/>
          <w:sz w:val="24"/>
          <w:szCs w:val="24"/>
          <w:shd w:val="clear" w:color="auto" w:fill="FFFFFF"/>
        </w:rPr>
        <w:t>nterest (EOI)</w:t>
      </w:r>
      <w:r w:rsidRPr="00074AAD">
        <w:rPr>
          <w:rFonts w:cstheme="minorHAnsi"/>
          <w:color w:val="0B0C0C"/>
          <w:sz w:val="24"/>
          <w:szCs w:val="24"/>
          <w:shd w:val="clear" w:color="auto" w:fill="FFFFFF"/>
        </w:rPr>
        <w:t xml:space="preserve"> form and return to </w:t>
      </w:r>
      <w:hyperlink r:id="rId11" w:history="1">
        <w:r w:rsidR="00347E4E" w:rsidRPr="001646D7">
          <w:rPr>
            <w:rStyle w:val="Hyperlink"/>
          </w:rPr>
          <w:t>agem.procurementblmk@nhs.net</w:t>
        </w:r>
      </w:hyperlink>
      <w:r w:rsidR="00347E4E">
        <w:t xml:space="preserve"> </w:t>
      </w:r>
      <w:r w:rsidRPr="00074AAD">
        <w:rPr>
          <w:rFonts w:cstheme="minorHAnsi"/>
          <w:color w:val="0B0C0C"/>
          <w:sz w:val="24"/>
          <w:szCs w:val="24"/>
          <w:shd w:val="clear" w:color="auto" w:fill="FFFFFF"/>
        </w:rPr>
        <w:t xml:space="preserve">by no later than </w:t>
      </w:r>
      <w:r w:rsidR="00714202">
        <w:rPr>
          <w:rFonts w:cstheme="minorHAnsi"/>
          <w:color w:val="0B0C0C"/>
          <w:sz w:val="24"/>
          <w:szCs w:val="24"/>
          <w:shd w:val="clear" w:color="auto" w:fill="FFFFFF"/>
        </w:rPr>
        <w:t>4pm</w:t>
      </w:r>
      <w:r w:rsidR="00714202" w:rsidRPr="004B6D3C">
        <w:rPr>
          <w:rFonts w:cstheme="minorHAnsi"/>
          <w:color w:val="0B0C0C"/>
          <w:sz w:val="24"/>
          <w:szCs w:val="24"/>
          <w:shd w:val="clear" w:color="auto" w:fill="FFFFFF"/>
        </w:rPr>
        <w:t xml:space="preserve"> </w:t>
      </w:r>
      <w:r w:rsidR="004B6D3C" w:rsidRPr="004B6D3C">
        <w:rPr>
          <w:rFonts w:cstheme="minorHAnsi"/>
          <w:color w:val="0B0C0C"/>
          <w:sz w:val="24"/>
          <w:szCs w:val="24"/>
          <w:shd w:val="clear" w:color="auto" w:fill="FFFFFF"/>
        </w:rPr>
        <w:t>on 14</w:t>
      </w:r>
      <w:r w:rsidR="004B6D3C" w:rsidRPr="004B6D3C">
        <w:rPr>
          <w:rFonts w:cstheme="minorHAnsi"/>
          <w:color w:val="0B0C0C"/>
          <w:sz w:val="24"/>
          <w:szCs w:val="24"/>
          <w:shd w:val="clear" w:color="auto" w:fill="FFFFFF"/>
          <w:vertAlign w:val="superscript"/>
        </w:rPr>
        <w:t>th</w:t>
      </w:r>
      <w:r w:rsidR="004B6D3C" w:rsidRPr="004B6D3C">
        <w:rPr>
          <w:rFonts w:cstheme="minorHAnsi"/>
          <w:color w:val="0B0C0C"/>
          <w:sz w:val="24"/>
          <w:szCs w:val="24"/>
          <w:shd w:val="clear" w:color="auto" w:fill="FFFFFF"/>
        </w:rPr>
        <w:t xml:space="preserve"> July 2023</w:t>
      </w:r>
      <w:r w:rsidRPr="004B6D3C">
        <w:rPr>
          <w:rFonts w:cstheme="minorHAnsi"/>
          <w:color w:val="0B0C0C"/>
          <w:sz w:val="24"/>
          <w:szCs w:val="24"/>
          <w:shd w:val="clear" w:color="auto" w:fill="FFFFFF"/>
        </w:rPr>
        <w:t>.</w:t>
      </w:r>
      <w:r w:rsidRPr="00074AAD">
        <w:rPr>
          <w:rFonts w:cstheme="minorHAnsi"/>
          <w:color w:val="0B0C0C"/>
          <w:sz w:val="24"/>
          <w:szCs w:val="24"/>
        </w:rPr>
        <w:br/>
      </w:r>
      <w:r w:rsidRPr="00074AAD">
        <w:rPr>
          <w:rFonts w:cstheme="minorHAnsi"/>
          <w:color w:val="0B0C0C"/>
          <w:sz w:val="24"/>
          <w:szCs w:val="24"/>
        </w:rPr>
        <w:br/>
      </w:r>
      <w:r w:rsidRPr="00074AAD">
        <w:rPr>
          <w:rFonts w:cstheme="minorHAnsi"/>
          <w:color w:val="0B0C0C"/>
          <w:sz w:val="24"/>
          <w:szCs w:val="24"/>
          <w:shd w:val="clear" w:color="auto" w:fill="FFFFFF"/>
        </w:rPr>
        <w:t>At the Commissioner's discretion, providers who evidence that they meet the above requirements may be taken through to the next round of the procurement process. Due to the time constraints for this process, you will be notified of your organisation's inclusion in the next stage in a timely manner.</w:t>
      </w:r>
    </w:p>
    <w:p w14:paraId="723B365F" w14:textId="6A07F04A" w:rsidR="005759F6" w:rsidRPr="005759F6" w:rsidRDefault="005759F6">
      <w:pPr>
        <w:rPr>
          <w:rFonts w:cstheme="minorHAnsi"/>
          <w:sz w:val="24"/>
          <w:szCs w:val="24"/>
        </w:rPr>
      </w:pPr>
    </w:p>
    <w:sectPr w:rsidR="005759F6" w:rsidRPr="005759F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CA00" w14:textId="77777777" w:rsidR="00223635" w:rsidRDefault="00223635" w:rsidP="00CF44C5">
      <w:pPr>
        <w:spacing w:after="0" w:line="240" w:lineRule="auto"/>
      </w:pPr>
      <w:r>
        <w:separator/>
      </w:r>
    </w:p>
  </w:endnote>
  <w:endnote w:type="continuationSeparator" w:id="0">
    <w:p w14:paraId="57FB209C" w14:textId="77777777" w:rsidR="00223635" w:rsidRDefault="00223635" w:rsidP="00CF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E74E" w14:textId="77777777" w:rsidR="00223635" w:rsidRDefault="00223635" w:rsidP="00CF44C5">
      <w:pPr>
        <w:spacing w:after="0" w:line="240" w:lineRule="auto"/>
      </w:pPr>
      <w:r>
        <w:separator/>
      </w:r>
    </w:p>
  </w:footnote>
  <w:footnote w:type="continuationSeparator" w:id="0">
    <w:p w14:paraId="734D6921" w14:textId="77777777" w:rsidR="00223635" w:rsidRDefault="00223635" w:rsidP="00CF4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AE5B" w14:textId="0DCCE076" w:rsidR="00CF44C5" w:rsidRDefault="006574F6">
    <w:pPr>
      <w:pStyle w:val="Header"/>
    </w:pPr>
    <w:r>
      <w:rPr>
        <w:noProof/>
      </w:rPr>
      <w:drawing>
        <wp:anchor distT="0" distB="0" distL="114300" distR="114300" simplePos="0" relativeHeight="251659264" behindDoc="0" locked="0" layoutInCell="1" allowOverlap="1" wp14:anchorId="07CBBFB9" wp14:editId="7AF88A1B">
          <wp:simplePos x="0" y="0"/>
          <wp:positionH relativeFrom="column">
            <wp:posOffset>4259483</wp:posOffset>
          </wp:positionH>
          <wp:positionV relativeFrom="paragraph">
            <wp:posOffset>-284408</wp:posOffset>
          </wp:positionV>
          <wp:extent cx="1417320" cy="701040"/>
          <wp:effectExtent l="0" t="0" r="0" b="381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7320" cy="701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6F07"/>
    <w:multiLevelType w:val="hybridMultilevel"/>
    <w:tmpl w:val="E1AC11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7A16AB"/>
    <w:multiLevelType w:val="hybridMultilevel"/>
    <w:tmpl w:val="9556A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B07B5"/>
    <w:multiLevelType w:val="hybridMultilevel"/>
    <w:tmpl w:val="918C1B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F3776"/>
    <w:multiLevelType w:val="hybridMultilevel"/>
    <w:tmpl w:val="D9C4E1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334170">
    <w:abstractNumId w:val="1"/>
  </w:num>
  <w:num w:numId="2" w16cid:durableId="467630604">
    <w:abstractNumId w:val="0"/>
  </w:num>
  <w:num w:numId="3" w16cid:durableId="1996908346">
    <w:abstractNumId w:val="3"/>
  </w:num>
  <w:num w:numId="4" w16cid:durableId="91620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F6"/>
    <w:rsid w:val="00053D9F"/>
    <w:rsid w:val="00070623"/>
    <w:rsid w:val="00074AAD"/>
    <w:rsid w:val="000D6C3A"/>
    <w:rsid w:val="0016786E"/>
    <w:rsid w:val="00192B2E"/>
    <w:rsid w:val="00223635"/>
    <w:rsid w:val="002D7AB7"/>
    <w:rsid w:val="002F508A"/>
    <w:rsid w:val="00347E4E"/>
    <w:rsid w:val="00432E8C"/>
    <w:rsid w:val="004B6D3C"/>
    <w:rsid w:val="004C66D2"/>
    <w:rsid w:val="00512DE2"/>
    <w:rsid w:val="0054053D"/>
    <w:rsid w:val="0056104A"/>
    <w:rsid w:val="005759F6"/>
    <w:rsid w:val="00584B90"/>
    <w:rsid w:val="005F7127"/>
    <w:rsid w:val="006574F6"/>
    <w:rsid w:val="006B09E7"/>
    <w:rsid w:val="006C5723"/>
    <w:rsid w:val="00702544"/>
    <w:rsid w:val="00714202"/>
    <w:rsid w:val="00802CD2"/>
    <w:rsid w:val="00833103"/>
    <w:rsid w:val="00871294"/>
    <w:rsid w:val="008B4D26"/>
    <w:rsid w:val="00900F28"/>
    <w:rsid w:val="009231DC"/>
    <w:rsid w:val="009A7741"/>
    <w:rsid w:val="009C3103"/>
    <w:rsid w:val="00A404B7"/>
    <w:rsid w:val="00A65DDB"/>
    <w:rsid w:val="00A93CD9"/>
    <w:rsid w:val="00AF6B21"/>
    <w:rsid w:val="00B02458"/>
    <w:rsid w:val="00B56EBE"/>
    <w:rsid w:val="00BB3A54"/>
    <w:rsid w:val="00BC293B"/>
    <w:rsid w:val="00C40DE8"/>
    <w:rsid w:val="00CA1E61"/>
    <w:rsid w:val="00CF44C5"/>
    <w:rsid w:val="00D17479"/>
    <w:rsid w:val="00D777D3"/>
    <w:rsid w:val="00DB5837"/>
    <w:rsid w:val="00FB4E50"/>
    <w:rsid w:val="00FC3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6A67"/>
  <w15:chartTrackingRefBased/>
  <w15:docId w15:val="{8C914BEE-805D-445F-BC90-AE84FB6C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9F6"/>
    <w:rPr>
      <w:color w:val="0000FF"/>
      <w:u w:val="single"/>
    </w:rPr>
  </w:style>
  <w:style w:type="character" w:styleId="UnresolvedMention">
    <w:name w:val="Unresolved Mention"/>
    <w:basedOn w:val="DefaultParagraphFont"/>
    <w:uiPriority w:val="99"/>
    <w:semiHidden/>
    <w:unhideWhenUsed/>
    <w:rsid w:val="005759F6"/>
    <w:rPr>
      <w:color w:val="605E5C"/>
      <w:shd w:val="clear" w:color="auto" w:fill="E1DFDD"/>
    </w:rPr>
  </w:style>
  <w:style w:type="paragraph" w:styleId="ListParagraph">
    <w:name w:val="List Paragraph"/>
    <w:basedOn w:val="Normal"/>
    <w:uiPriority w:val="34"/>
    <w:qFormat/>
    <w:rsid w:val="002D7AB7"/>
    <w:pPr>
      <w:ind w:left="720"/>
      <w:contextualSpacing/>
    </w:pPr>
  </w:style>
  <w:style w:type="paragraph" w:styleId="Revision">
    <w:name w:val="Revision"/>
    <w:hidden/>
    <w:uiPriority w:val="99"/>
    <w:semiHidden/>
    <w:rsid w:val="008B4D26"/>
    <w:pPr>
      <w:spacing w:after="0" w:line="240" w:lineRule="auto"/>
    </w:pPr>
  </w:style>
  <w:style w:type="paragraph" w:styleId="Header">
    <w:name w:val="header"/>
    <w:basedOn w:val="Normal"/>
    <w:link w:val="HeaderChar"/>
    <w:uiPriority w:val="99"/>
    <w:unhideWhenUsed/>
    <w:rsid w:val="00CF4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4C5"/>
  </w:style>
  <w:style w:type="paragraph" w:styleId="Footer">
    <w:name w:val="footer"/>
    <w:basedOn w:val="Normal"/>
    <w:link w:val="FooterChar"/>
    <w:uiPriority w:val="99"/>
    <w:unhideWhenUsed/>
    <w:rsid w:val="00CF4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7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em.procurementblmk@nhs.ne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719c2e2-bc7b-4411-bd3e-4cd3bd8d88ab">
      <Terms xmlns="http://schemas.microsoft.com/office/infopath/2007/PartnerControls"/>
    </TaxKeywordTaxHTField>
    <_ip_UnifiedCompliancePolicyUIAction xmlns="http://schemas.microsoft.com/sharepoint/v3" xsi:nil="true"/>
    <_ip_UnifiedCompliancePolicyProperties xmlns="http://schemas.microsoft.com/sharepoint/v3" xsi:nil="true"/>
    <TaxCatchAll xmlns="e719c2e2-bc7b-4411-bd3e-4cd3bd8d88ab" xsi:nil="true"/>
    <lcf76f155ced4ddcb4097134ff3c332f xmlns="47eebfa8-185b-424f-b62c-1daae070cd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21D20D3795A45849D68C836195FAD" ma:contentTypeVersion="15" ma:contentTypeDescription="Create a new document." ma:contentTypeScope="" ma:versionID="212f12f1cee53159b790ec4fe6970070">
  <xsd:schema xmlns:xsd="http://www.w3.org/2001/XMLSchema" xmlns:xs="http://www.w3.org/2001/XMLSchema" xmlns:p="http://schemas.microsoft.com/office/2006/metadata/properties" xmlns:ns1="http://schemas.microsoft.com/sharepoint/v3" xmlns:ns2="e719c2e2-bc7b-4411-bd3e-4cd3bd8d88ab" xmlns:ns3="47eebfa8-185b-424f-b62c-1daae070cd8e" targetNamespace="http://schemas.microsoft.com/office/2006/metadata/properties" ma:root="true" ma:fieldsID="c9036520c18b802068b9d8c4acfb59f9" ns1:_="" ns2:_="" ns3:_="">
    <xsd:import namespace="http://schemas.microsoft.com/sharepoint/v3"/>
    <xsd:import namespace="e719c2e2-bc7b-4411-bd3e-4cd3bd8d88ab"/>
    <xsd:import namespace="47eebfa8-185b-424f-b62c-1daae070cd8e"/>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Keywords" ma:readOnly="false" ma:fieldId="{23f27201-bee3-471e-b2e7-b64fd8b7ca38}" ma:taxonomyMulti="true" ma:sspId="2c8d5fda-b97d-42c6-97e2-f76465e161c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6c245254-04ea-4d0e-b3c6-f7f1bc8d1599}" ma:internalName="TaxCatchAll" ma:showField="CatchAllData" ma:web="e719c2e2-bc7b-4411-bd3e-4cd3bd8d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eebfa8-185b-424f-b62c-1daae070cd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5621E-8DC7-4C3F-9023-FC83CD7E5D5A}">
  <ds:schemaRefs>
    <ds:schemaRef ds:uri="http://schemas.microsoft.com/office/2006/metadata/properties"/>
    <ds:schemaRef ds:uri="http://schemas.microsoft.com/office/infopath/2007/PartnerControls"/>
    <ds:schemaRef ds:uri="e719c2e2-bc7b-4411-bd3e-4cd3bd8d88ab"/>
    <ds:schemaRef ds:uri="http://schemas.microsoft.com/sharepoint/v3"/>
    <ds:schemaRef ds:uri="47eebfa8-185b-424f-b62c-1daae070cd8e"/>
  </ds:schemaRefs>
</ds:datastoreItem>
</file>

<file path=customXml/itemProps2.xml><?xml version="1.0" encoding="utf-8"?>
<ds:datastoreItem xmlns:ds="http://schemas.openxmlformats.org/officeDocument/2006/customXml" ds:itemID="{8FD168E5-6BEB-459E-A0AF-72CC04FFC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9c2e2-bc7b-4411-bd3e-4cd3bd8d88ab"/>
    <ds:schemaRef ds:uri="47eebfa8-185b-424f-b62c-1daae070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9B425-B1E3-4096-A994-9D47C0F377B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Andrew (NHS ARDEN AND GREATER EAST MIDLANDS COMMISSIONING SUPPORT UNIT)</dc:creator>
  <cp:keywords/>
  <dc:description/>
  <cp:lastModifiedBy>PRASAD, Gamma (NHS ARDEN AND GREATER EAST MIDLANDS COMMISSIONING SUPPORT UNIT)</cp:lastModifiedBy>
  <cp:revision>6</cp:revision>
  <dcterms:created xsi:type="dcterms:W3CDTF">2023-07-07T12:54:00Z</dcterms:created>
  <dcterms:modified xsi:type="dcterms:W3CDTF">2023-07-07T14:06:00Z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0x0101001A221D20D3795A45849D68C836195FAD</vt:lpwstr>
  </property>
  <property fmtid="{D5CDD505-2E9C-101B-9397-08002B2CF9AE}" pid="3" name="TaxKeyword">
    <vt:lpwstr/>
  </property>
  <property fmtid="{D5CDD505-2E9C-101B-9397-08002B2CF9AE}" pid="4" name="MediaServiceImageTags">
    <vt:lpwstr/>
  </property>
</Properties>
</file>