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44" w:rsidRPr="00FC7144" w:rsidRDefault="00FC7144" w:rsidP="00FC7144">
      <w:pPr>
        <w:spacing w:after="0"/>
        <w:rPr>
          <w:rFonts w:ascii="Arial" w:eastAsia="Times New Roman" w:hAnsi="Arial" w:cs="Arial"/>
          <w:b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Non-Emergency Patient Transport Service for North Derbyshire; Erewash, Southern</w:t>
      </w: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</w:t>
      </w:r>
      <w:r w:rsidRPr="00FC7144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Derbyshire and Hardwick Clinical Commissioning Groups</w:t>
      </w:r>
    </w:p>
    <w:p w:rsid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Arden and Greater East Midlands Commissioning Support Unit (Arden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&amp;GEM CSU) on behalf of the 4 Derbyshire Clinical Commissioning Groups are seeking a suitably qualified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and experienced provider to deliver a Non-Emergency Patient Transport Service (NEPTS)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that is high quality, flexible and can meet, grow and respond to the changing needs of the Derbyshire healthcare environment.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The Commissioners require a service that is patient centric and cost effective and one that continually innovates to deliver value for money.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It is the intention of the Commissioners to enter into a 3 year contract with an extension opti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on of up to 24 months.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In year two</w:t>
      </w:r>
      <w:r w:rsidR="001A2D69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there is a potential that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additional activity </w:t>
      </w:r>
      <w:r w:rsidR="001A2D69">
        <w:rPr>
          <w:rFonts w:ascii="Arial" w:eastAsia="Times New Roman" w:hAnsi="Arial" w:cs="Arial"/>
          <w:bdr w:val="none" w:sz="0" w:space="0" w:color="auto" w:frame="1"/>
          <w:lang w:eastAsia="en-GB"/>
        </w:rPr>
        <w:t>may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transfer into the service following the end of a sepa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rate Derbyshire NEPTS contract.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Further details of all activity and TUPE informatio</w:t>
      </w:r>
      <w:r w:rsidR="00D170EA">
        <w:rPr>
          <w:rFonts w:ascii="Arial" w:eastAsia="Times New Roman" w:hAnsi="Arial" w:cs="Arial"/>
          <w:bdr w:val="none" w:sz="0" w:space="0" w:color="auto" w:frame="1"/>
          <w:lang w:eastAsia="en-GB"/>
        </w:rPr>
        <w:t>n will be released at ITT stage.</w:t>
      </w:r>
    </w:p>
    <w:p w:rsid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D170EA" w:rsidRDefault="00D170EA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dr w:val="none" w:sz="0" w:space="0" w:color="auto" w:frame="1"/>
          <w:lang w:eastAsia="en-GB"/>
        </w:rPr>
        <w:t>This service will be commissioned via a restricted procurement pr</w:t>
      </w:r>
      <w:r w:rsidR="001A2D69">
        <w:rPr>
          <w:rFonts w:ascii="Arial" w:eastAsia="Times New Roman" w:hAnsi="Arial" w:cs="Arial"/>
          <w:bdr w:val="none" w:sz="0" w:space="0" w:color="auto" w:frame="1"/>
          <w:lang w:eastAsia="en-GB"/>
        </w:rPr>
        <w:t>ocess. The PQQ will be live on 11</w:t>
      </w:r>
      <w:r w:rsidRPr="00D170EA">
        <w:rPr>
          <w:rFonts w:ascii="Arial" w:eastAsia="Times New Roman" w:hAnsi="Arial" w:cs="Arial"/>
          <w:bdr w:val="none" w:sz="0" w:space="0" w:color="auto" w:frame="1"/>
          <w:vertAlign w:val="superscript"/>
          <w:lang w:eastAsia="en-GB"/>
        </w:rPr>
        <w:t>th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May on the Arden GEM CSU e-tendering procurement portal (Bravo).</w:t>
      </w:r>
      <w:r w:rsidRPr="00D170EA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All submissions will be evaluated using the scoring criterion which is contained within the 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PQQ Instructions -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Document 1.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Clarifications may be asked during the procurement process, the deadline for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PQQ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clarification questions is 5pm on </w:t>
      </w:r>
      <w:r w:rsidR="001A2D69">
        <w:rPr>
          <w:rFonts w:ascii="Arial" w:eastAsia="Times New Roman" w:hAnsi="Arial" w:cs="Arial"/>
          <w:bdr w:val="none" w:sz="0" w:space="0" w:color="auto" w:frame="1"/>
          <w:lang w:eastAsia="en-GB"/>
        </w:rPr>
        <w:t>3</w:t>
      </w:r>
      <w:r w:rsidR="001A2D69" w:rsidRPr="001A2D69">
        <w:rPr>
          <w:rFonts w:ascii="Arial" w:eastAsia="Times New Roman" w:hAnsi="Arial" w:cs="Arial"/>
          <w:bdr w:val="none" w:sz="0" w:space="0" w:color="auto" w:frame="1"/>
          <w:vertAlign w:val="superscript"/>
          <w:lang w:eastAsia="en-GB"/>
        </w:rPr>
        <w:t>rd</w:t>
      </w:r>
      <w:r w:rsidR="001A2D69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June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2015.</w:t>
      </w:r>
    </w:p>
    <w:p w:rsidR="00D170EA" w:rsidRDefault="00D170EA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D170EA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All correspondence relating to this procurement throughout all stages of the process must be managed through the 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Arden &amp; </w:t>
      </w:r>
      <w:r w:rsidR="00D170EA">
        <w:rPr>
          <w:rFonts w:ascii="Arial" w:eastAsia="Times New Roman" w:hAnsi="Arial" w:cs="Arial"/>
          <w:bdr w:val="none" w:sz="0" w:space="0" w:color="auto" w:frame="1"/>
          <w:lang w:eastAsia="en-GB"/>
        </w:rPr>
        <w:t>GEM CSU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dr w:val="none" w:sz="0" w:space="0" w:color="auto" w:frame="1"/>
          <w:lang w:eastAsia="en-GB"/>
        </w:rPr>
        <w:t>eTendering</w:t>
      </w:r>
      <w:proofErr w:type="spellEnd"/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Procurement Portal B</w:t>
      </w:r>
      <w:r w:rsidR="00D170EA">
        <w:rPr>
          <w:rFonts w:ascii="Arial" w:eastAsia="Times New Roman" w:hAnsi="Arial" w:cs="Arial"/>
          <w:bdr w:val="none" w:sz="0" w:space="0" w:color="auto" w:frame="1"/>
          <w:lang w:eastAsia="en-GB"/>
        </w:rPr>
        <w:t>ravo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only. </w:t>
      </w:r>
    </w:p>
    <w:p w:rsidR="00D170EA" w:rsidRDefault="00D170EA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Providers wishing to submit an </w:t>
      </w:r>
      <w:r w:rsidR="00D170EA">
        <w:rPr>
          <w:rFonts w:ascii="Arial" w:eastAsia="Times New Roman" w:hAnsi="Arial" w:cs="Arial"/>
          <w:bdr w:val="none" w:sz="0" w:space="0" w:color="auto" w:frame="1"/>
          <w:lang w:eastAsia="en-GB"/>
        </w:rPr>
        <w:t>PQQ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to deliver this service can do so by logging onto </w:t>
      </w:r>
      <w:r w:rsidR="009F4B88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Arden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GEM CSUs procurement portal (Bravo) by no later than 5pm on</w:t>
      </w:r>
      <w:r w:rsidR="00D170EA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r w:rsidR="001A2D69">
        <w:rPr>
          <w:rFonts w:ascii="Arial" w:eastAsia="Times New Roman" w:hAnsi="Arial" w:cs="Arial"/>
          <w:bdr w:val="none" w:sz="0" w:space="0" w:color="auto" w:frame="1"/>
          <w:lang w:eastAsia="en-GB"/>
        </w:rPr>
        <w:t>10</w:t>
      </w:r>
      <w:r w:rsidR="001A2D69" w:rsidRPr="001A2D69">
        <w:rPr>
          <w:rFonts w:ascii="Arial" w:eastAsia="Times New Roman" w:hAnsi="Arial" w:cs="Arial"/>
          <w:bdr w:val="none" w:sz="0" w:space="0" w:color="auto" w:frame="1"/>
          <w:vertAlign w:val="superscript"/>
          <w:lang w:eastAsia="en-GB"/>
        </w:rPr>
        <w:t>th</w:t>
      </w:r>
      <w:r w:rsidR="001A2D69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June </w:t>
      </w:r>
      <w:bookmarkStart w:id="0" w:name="_GoBack"/>
      <w:bookmarkEnd w:id="0"/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at: </w:t>
      </w:r>
      <w:hyperlink r:id="rId7" w:history="1">
        <w:r w:rsidRPr="00852C64">
          <w:rPr>
            <w:rStyle w:val="Hyperlink"/>
            <w:rFonts w:ascii="Arial" w:eastAsia="Times New Roman" w:hAnsi="Arial" w:cs="Arial"/>
            <w:bdr w:val="none" w:sz="0" w:space="0" w:color="auto" w:frame="1"/>
            <w:lang w:eastAsia="en-GB"/>
          </w:rPr>
          <w:t>https://gemcsu.bravosolution.co.uk/web/login.html</w:t>
        </w:r>
      </w:hyperlink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To register on the portal: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»From the portal Home Page, click the ‘Click Here to Register’ link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»Accept the terms &amp; conditions for using the portal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»Complete your organisation &amp; personal details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»Choose a memorable username and submit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»You will shortly be sent an email with your unique password, please treat this securely (if you lose it there is a ‘Forgot my Password’ link on the portal homepage) </w:t>
      </w:r>
    </w:p>
    <w:p w:rsid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To Access the portal: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»Login with your unique username &amp; password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»From the suppliers reserved area click ‘</w:t>
      </w:r>
      <w:r w:rsidR="00FB002D">
        <w:rPr>
          <w:rFonts w:ascii="Arial" w:eastAsia="Times New Roman" w:hAnsi="Arial" w:cs="Arial"/>
          <w:bdr w:val="none" w:sz="0" w:space="0" w:color="auto" w:frame="1"/>
          <w:lang w:eastAsia="en-GB"/>
        </w:rPr>
        <w:t>PQQs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Open to All Suppliers’ –this is a repository of all </w:t>
      </w:r>
      <w:r w:rsidR="00FB002D">
        <w:rPr>
          <w:rFonts w:ascii="Arial" w:eastAsia="Times New Roman" w:hAnsi="Arial" w:cs="Arial"/>
          <w:bdr w:val="none" w:sz="0" w:space="0" w:color="auto" w:frame="1"/>
          <w:lang w:eastAsia="en-GB"/>
        </w:rPr>
        <w:t>PQQs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open to any registered supplier.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»Browse the </w:t>
      </w:r>
      <w:proofErr w:type="gramStart"/>
      <w:r w:rsidR="00FB002D">
        <w:rPr>
          <w:rFonts w:ascii="Arial" w:eastAsia="Times New Roman" w:hAnsi="Arial" w:cs="Arial"/>
          <w:bdr w:val="none" w:sz="0" w:space="0" w:color="auto" w:frame="1"/>
          <w:lang w:eastAsia="en-GB"/>
        </w:rPr>
        <w:t>PQQs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(</w:t>
      </w:r>
      <w:proofErr w:type="gramEnd"/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there may be more than one page) and select “</w:t>
      </w:r>
      <w:r w:rsidRPr="00FC7144">
        <w:rPr>
          <w:rFonts w:ascii="Arial" w:eastAsia="Times New Roman" w:hAnsi="Arial" w:cs="Arial"/>
          <w:highlight w:val="yellow"/>
          <w:bdr w:val="none" w:sz="0" w:space="0" w:color="auto" w:frame="1"/>
          <w:lang w:eastAsia="en-GB"/>
        </w:rPr>
        <w:t>Non-Emergency Patient Transport Service for North Derbyshire; Erewash, Southern Derbyshire and Hardwick Clinical Commissioning Groups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” by clicking on it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»Note the Details buttons on the left for Navigation and the Actions below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lastRenderedPageBreak/>
        <w:t xml:space="preserve">»Click the ‘Express Interest’ action –this will move the </w:t>
      </w:r>
      <w:r w:rsidR="00FB002D">
        <w:rPr>
          <w:rFonts w:ascii="Arial" w:eastAsia="Times New Roman" w:hAnsi="Arial" w:cs="Arial"/>
          <w:bdr w:val="none" w:sz="0" w:space="0" w:color="auto" w:frame="1"/>
          <w:lang w:eastAsia="en-GB"/>
        </w:rPr>
        <w:t>PQQ from the PQQ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s Open to All Suppliers area to your ‘My </w:t>
      </w:r>
      <w:r w:rsidR="00FB002D">
        <w:rPr>
          <w:rFonts w:ascii="Arial" w:eastAsia="Times New Roman" w:hAnsi="Arial" w:cs="Arial"/>
          <w:bdr w:val="none" w:sz="0" w:space="0" w:color="auto" w:frame="1"/>
          <w:lang w:eastAsia="en-GB"/>
        </w:rPr>
        <w:t>PQQ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s’ area –this is a reserved area for </w:t>
      </w:r>
      <w:r w:rsidR="00FB002D">
        <w:rPr>
          <w:rFonts w:ascii="Arial" w:eastAsia="Times New Roman" w:hAnsi="Arial" w:cs="Arial"/>
          <w:bdr w:val="none" w:sz="0" w:space="0" w:color="auto" w:frame="1"/>
          <w:lang w:eastAsia="en-GB"/>
        </w:rPr>
        <w:t>PQQ</w:t>
      </w: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s that you have either been invited to or expressed interest in. </w:t>
      </w:r>
    </w:p>
    <w:p w:rsidR="00FC7144" w:rsidRP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</w:p>
    <w:p w:rsidR="00FC7144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The services to which this notice relates fall within Part B of Schedule 3, Part 10 of the Public Services Contracts Regulations 2006 (as amended) ("the Regulations"). Neither the publication of this notice nor the employment of </w:t>
      </w:r>
      <w:proofErr w:type="gramStart"/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any particular terminology nor</w:t>
      </w:r>
      <w:proofErr w:type="gramEnd"/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 xml:space="preserve"> any other indication shall be taken to mean that the contracting authorities intend to hold themselves bound by any of the Regulations save those applicable to the procurement of Part B services.</w:t>
      </w:r>
    </w:p>
    <w:p w:rsidR="000A67B7" w:rsidRDefault="00FC7144" w:rsidP="00FC7144">
      <w:pPr>
        <w:spacing w:after="0"/>
        <w:rPr>
          <w:rFonts w:ascii="Arial" w:eastAsia="Times New Roman" w:hAnsi="Arial" w:cs="Arial"/>
          <w:bdr w:val="none" w:sz="0" w:space="0" w:color="auto" w:frame="1"/>
          <w:lang w:eastAsia="en-GB"/>
        </w:rPr>
      </w:pPr>
      <w:r w:rsidRPr="00FC7144">
        <w:rPr>
          <w:rFonts w:ascii="Arial" w:eastAsia="Times New Roman" w:hAnsi="Arial" w:cs="Arial"/>
          <w:bdr w:val="none" w:sz="0" w:space="0" w:color="auto" w:frame="1"/>
          <w:lang w:eastAsia="en-GB"/>
        </w:rPr>
        <w:t>.</w:t>
      </w:r>
    </w:p>
    <w:p w:rsidR="00FC7144" w:rsidRDefault="00FC7144" w:rsidP="00FC7144">
      <w:pPr>
        <w:spacing w:after="0"/>
      </w:pPr>
    </w:p>
    <w:p w:rsidR="00FC7144" w:rsidRPr="00FC7144" w:rsidRDefault="00FC7144" w:rsidP="00FC7144">
      <w:pPr>
        <w:spacing w:after="0"/>
      </w:pPr>
    </w:p>
    <w:sectPr w:rsidR="00FC7144" w:rsidRPr="00FC7144" w:rsidSect="00FC7144">
      <w:headerReference w:type="default" r:id="rId8"/>
      <w:pgSz w:w="11906" w:h="16838"/>
      <w:pgMar w:top="2268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44" w:rsidRDefault="00FC7144" w:rsidP="00FC7144">
      <w:pPr>
        <w:spacing w:after="0" w:line="240" w:lineRule="auto"/>
      </w:pPr>
      <w:r>
        <w:separator/>
      </w:r>
    </w:p>
  </w:endnote>
  <w:endnote w:type="continuationSeparator" w:id="0">
    <w:p w:rsidR="00FC7144" w:rsidRDefault="00FC7144" w:rsidP="00FC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44" w:rsidRDefault="00FC7144" w:rsidP="00FC7144">
      <w:pPr>
        <w:spacing w:after="0" w:line="240" w:lineRule="auto"/>
      </w:pPr>
      <w:r>
        <w:separator/>
      </w:r>
    </w:p>
  </w:footnote>
  <w:footnote w:type="continuationSeparator" w:id="0">
    <w:p w:rsidR="00FC7144" w:rsidRDefault="00FC7144" w:rsidP="00FC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44" w:rsidRDefault="00FC71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505A65" wp14:editId="31A8C3D0">
          <wp:simplePos x="0" y="0"/>
          <wp:positionH relativeFrom="column">
            <wp:posOffset>-247650</wp:posOffset>
          </wp:positionH>
          <wp:positionV relativeFrom="paragraph">
            <wp:posOffset>-163195</wp:posOffset>
          </wp:positionV>
          <wp:extent cx="2197100" cy="8299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en &amp; GEM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6CC46D" wp14:editId="11B8567A">
          <wp:simplePos x="0" y="0"/>
          <wp:positionH relativeFrom="column">
            <wp:posOffset>4281805</wp:posOffset>
          </wp:positionH>
          <wp:positionV relativeFrom="paragraph">
            <wp:posOffset>-163830</wp:posOffset>
          </wp:positionV>
          <wp:extent cx="2377440" cy="944880"/>
          <wp:effectExtent l="0" t="0" r="381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en &amp; GEM logo 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44"/>
    <w:rsid w:val="000A67B7"/>
    <w:rsid w:val="001A2D69"/>
    <w:rsid w:val="00326001"/>
    <w:rsid w:val="006A2501"/>
    <w:rsid w:val="009132C2"/>
    <w:rsid w:val="009F4B88"/>
    <w:rsid w:val="00D170EA"/>
    <w:rsid w:val="00FA701F"/>
    <w:rsid w:val="00FB002D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44"/>
  </w:style>
  <w:style w:type="paragraph" w:styleId="Footer">
    <w:name w:val="footer"/>
    <w:basedOn w:val="Normal"/>
    <w:link w:val="FooterChar"/>
    <w:uiPriority w:val="99"/>
    <w:unhideWhenUsed/>
    <w:rsid w:val="00FC7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44"/>
  </w:style>
  <w:style w:type="paragraph" w:styleId="BalloonText">
    <w:name w:val="Balloon Text"/>
    <w:basedOn w:val="Normal"/>
    <w:link w:val="BalloonTextChar"/>
    <w:uiPriority w:val="99"/>
    <w:semiHidden/>
    <w:unhideWhenUsed/>
    <w:rsid w:val="00FC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44"/>
  </w:style>
  <w:style w:type="paragraph" w:styleId="Footer">
    <w:name w:val="footer"/>
    <w:basedOn w:val="Normal"/>
    <w:link w:val="FooterChar"/>
    <w:uiPriority w:val="99"/>
    <w:unhideWhenUsed/>
    <w:rsid w:val="00FC7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44"/>
  </w:style>
  <w:style w:type="paragraph" w:styleId="BalloonText">
    <w:name w:val="Balloon Text"/>
    <w:basedOn w:val="Normal"/>
    <w:link w:val="BalloonTextChar"/>
    <w:uiPriority w:val="99"/>
    <w:semiHidden/>
    <w:unhideWhenUsed/>
    <w:rsid w:val="00FC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emcsu.bravosolution.co.uk/web/logi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Cabral</dc:creator>
  <cp:lastModifiedBy>Palmer Collette</cp:lastModifiedBy>
  <cp:revision>2</cp:revision>
  <dcterms:created xsi:type="dcterms:W3CDTF">2015-05-12T08:09:00Z</dcterms:created>
  <dcterms:modified xsi:type="dcterms:W3CDTF">2015-05-12T08:09:00Z</dcterms:modified>
</cp:coreProperties>
</file>