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Arial" w:cs="Arial" w:eastAsia="Arial" w:hAnsi="Arial"/>
          <w:b w:val="1"/>
          <w:sz w:val="36"/>
          <w:szCs w:val="36"/>
        </w:rPr>
      </w:pPr>
      <w:bookmarkStart w:colFirst="0" w:colLast="0" w:name="_heading=h.gjdgxs" w:id="0"/>
      <w:bookmarkEnd w:id="0"/>
      <w:r w:rsidDel="00000000" w:rsidR="00000000" w:rsidRPr="00000000">
        <w:rPr>
          <w:rFonts w:ascii="Arial" w:cs="Arial" w:eastAsia="Arial" w:hAnsi="Arial"/>
          <w:b w:val="1"/>
          <w:sz w:val="36"/>
          <w:szCs w:val="36"/>
          <w:rtl w:val="0"/>
        </w:rPr>
        <w:t xml:space="preserve">Framework Schedule 1 Specification (Annex 5)</w:t>
      </w:r>
    </w:p>
    <w:p w:rsidR="00000000" w:rsidDel="00000000" w:rsidP="00000000" w:rsidRDefault="00000000" w:rsidRPr="00000000" w14:paraId="00000002">
      <w:pPr>
        <w:spacing w:after="0" w:line="240" w:lineRule="auto"/>
        <w:rPr>
          <w:rFonts w:ascii="Arial" w:cs="Arial" w:eastAsia="Arial" w:hAnsi="Arial"/>
          <w:b w:val="1"/>
          <w:sz w:val="36"/>
          <w:szCs w:val="36"/>
        </w:rPr>
      </w:pPr>
      <w:bookmarkStart w:colFirst="0" w:colLast="0" w:name="_heading=h.30j0zll" w:id="1"/>
      <w:bookmarkEnd w:id="1"/>
      <w:r w:rsidDel="00000000" w:rsidR="00000000" w:rsidRPr="00000000">
        <w:rPr>
          <w:rtl w:val="0"/>
        </w:rPr>
      </w:r>
    </w:p>
    <w:p w:rsidR="00000000" w:rsidDel="00000000" w:rsidP="00000000" w:rsidRDefault="00000000" w:rsidRPr="00000000" w14:paraId="00000003">
      <w:pPr>
        <w:spacing w:after="0" w:line="240" w:lineRule="auto"/>
        <w:rPr>
          <w:rFonts w:ascii="Arial" w:cs="Arial" w:eastAsia="Arial" w:hAnsi="Arial"/>
          <w:b w:val="1"/>
          <w:sz w:val="28"/>
          <w:szCs w:val="28"/>
        </w:rPr>
      </w:pPr>
      <w:bookmarkStart w:colFirst="0" w:colLast="0" w:name="_heading=h.1fob9te" w:id="2"/>
      <w:bookmarkEnd w:id="2"/>
      <w:r w:rsidDel="00000000" w:rsidR="00000000" w:rsidRPr="00000000">
        <w:rPr>
          <w:rFonts w:ascii="Arial" w:cs="Arial" w:eastAsia="Arial" w:hAnsi="Arial"/>
          <w:b w:val="1"/>
          <w:sz w:val="28"/>
          <w:szCs w:val="28"/>
          <w:rtl w:val="0"/>
        </w:rPr>
        <w:t xml:space="preserve">Logistics, Warehousing, and Supply Chain Solutions (RM6329)</w:t>
      </w:r>
    </w:p>
    <w:p w:rsidR="00000000" w:rsidDel="00000000" w:rsidP="00000000" w:rsidRDefault="00000000" w:rsidRPr="00000000" w14:paraId="00000004">
      <w:pPr>
        <w:spacing w:after="0" w:line="24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5">
      <w:pPr>
        <w:spacing w:after="0" w:line="240" w:lineRule="auto"/>
        <w:rPr>
          <w:rFonts w:ascii="Arial" w:cs="Arial" w:eastAsia="Arial" w:hAnsi="Arial"/>
          <w:b w:val="1"/>
          <w:i w:val="1"/>
          <w:sz w:val="28"/>
          <w:szCs w:val="28"/>
        </w:rPr>
      </w:pPr>
      <w:r w:rsidDel="00000000" w:rsidR="00000000" w:rsidRPr="00000000">
        <w:rPr>
          <w:rFonts w:ascii="Arial" w:cs="Arial" w:eastAsia="Arial" w:hAnsi="Arial"/>
          <w:b w:val="1"/>
          <w:i w:val="1"/>
          <w:sz w:val="28"/>
          <w:szCs w:val="28"/>
          <w:rtl w:val="0"/>
        </w:rPr>
        <w:t xml:space="preserve">This document </w:t>
      </w:r>
      <w:r w:rsidDel="00000000" w:rsidR="00000000" w:rsidRPr="00000000">
        <w:rPr>
          <w:rFonts w:ascii="Arial" w:cs="Arial" w:eastAsia="Arial" w:hAnsi="Arial"/>
          <w:b w:val="1"/>
          <w:i w:val="1"/>
          <w:sz w:val="28"/>
          <w:szCs w:val="28"/>
          <w:u w:val="single"/>
          <w:rtl w:val="0"/>
        </w:rPr>
        <w:t xml:space="preserve">must</w:t>
      </w:r>
      <w:r w:rsidDel="00000000" w:rsidR="00000000" w:rsidRPr="00000000">
        <w:rPr>
          <w:rFonts w:ascii="Arial" w:cs="Arial" w:eastAsia="Arial" w:hAnsi="Arial"/>
          <w:b w:val="1"/>
          <w:i w:val="1"/>
          <w:sz w:val="28"/>
          <w:szCs w:val="28"/>
          <w:rtl w:val="0"/>
        </w:rPr>
        <w:t xml:space="preserve"> be read in conjunction with Framework Schedule 1 (Specification – Core Requirements)</w:t>
        <w:tab/>
      </w:r>
    </w:p>
    <w:p w:rsidR="00000000" w:rsidDel="00000000" w:rsidP="00000000" w:rsidRDefault="00000000" w:rsidRPr="00000000" w14:paraId="00000006">
      <w:pPr>
        <w:spacing w:after="0" w:line="24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7">
      <w:pPr>
        <w:tabs>
          <w:tab w:val="left" w:leader="none" w:pos="420"/>
          <w:tab w:val="left" w:leader="none" w:pos="0"/>
        </w:tabs>
        <w:spacing w:after="0" w:line="24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Lot 5 Removal and Relocation Solutions</w:t>
      </w:r>
    </w:p>
    <w:p w:rsidR="00000000" w:rsidDel="00000000" w:rsidP="00000000" w:rsidRDefault="00000000" w:rsidRPr="00000000" w14:paraId="00000008">
      <w:pPr>
        <w:tabs>
          <w:tab w:val="left" w:leader="none" w:pos="420"/>
          <w:tab w:val="left" w:leader="none" w:pos="0"/>
        </w:tabs>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tabs>
          <w:tab w:val="left" w:leader="none" w:pos="420"/>
          <w:tab w:val="left" w:leader="none" w:pos="0"/>
        </w:tabs>
        <w:spacing w:after="0" w:line="240" w:lineRule="auto"/>
        <w:ind w:left="283" w:hanging="566"/>
        <w:rPr>
          <w:color w:val="000000"/>
        </w:rPr>
      </w:pPr>
      <w:r w:rsidDel="00000000" w:rsidR="00000000" w:rsidRPr="00000000">
        <w:rPr>
          <w:rFonts w:ascii="Arial" w:cs="Arial" w:eastAsia="Arial" w:hAnsi="Arial"/>
          <w:sz w:val="24"/>
          <w:szCs w:val="24"/>
          <w:rtl w:val="0"/>
        </w:rPr>
        <w:t xml:space="preserve">This Annex 5 - </w:t>
      </w:r>
      <w:r w:rsidDel="00000000" w:rsidR="00000000" w:rsidRPr="00000000">
        <w:rPr>
          <w:rFonts w:ascii="Arial" w:cs="Arial" w:eastAsia="Arial" w:hAnsi="Arial"/>
          <w:color w:val="000000"/>
          <w:sz w:val="24"/>
          <w:szCs w:val="24"/>
          <w:rtl w:val="0"/>
        </w:rPr>
        <w:t xml:space="preserve">Specification for Lot </w:t>
      </w:r>
      <w:r w:rsidDel="00000000" w:rsidR="00000000" w:rsidRPr="00000000">
        <w:rPr>
          <w:rFonts w:ascii="Arial" w:cs="Arial" w:eastAsia="Arial" w:hAnsi="Arial"/>
          <w:sz w:val="24"/>
          <w:szCs w:val="24"/>
          <w:rtl w:val="0"/>
        </w:rPr>
        <w:t xml:space="preserve">5</w:t>
      </w:r>
      <w:r w:rsidDel="00000000" w:rsidR="00000000" w:rsidRPr="00000000">
        <w:rPr>
          <w:rFonts w:ascii="Arial" w:cs="Arial" w:eastAsia="Arial" w:hAnsi="Arial"/>
          <w:color w:val="000000"/>
          <w:sz w:val="24"/>
          <w:szCs w:val="24"/>
          <w:rtl w:val="0"/>
        </w:rPr>
        <w:t xml:space="preserve"> Removal and Relocation Solutions has been structured in the following way:</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tabs>
          <w:tab w:val="left" w:leader="none" w:pos="420"/>
          <w:tab w:val="left" w:leader="none" w:pos="0"/>
        </w:tabs>
        <w:spacing w:after="0" w:line="240" w:lineRule="auto"/>
        <w:ind w:left="792"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B">
      <w:pPr>
        <w:numPr>
          <w:ilvl w:val="1"/>
          <w:numId w:val="1"/>
        </w:numPr>
        <w:tabs>
          <w:tab w:val="left" w:leader="none" w:pos="420"/>
          <w:tab w:val="left" w:leader="none" w:pos="0"/>
        </w:tabs>
        <w:spacing w:after="0" w:line="240" w:lineRule="auto"/>
        <w:ind w:left="992" w:hanging="708"/>
        <w:rPr/>
      </w:pPr>
      <w:r w:rsidDel="00000000" w:rsidR="00000000" w:rsidRPr="00000000">
        <w:rPr>
          <w:rFonts w:ascii="Arial" w:cs="Arial" w:eastAsia="Arial" w:hAnsi="Arial"/>
          <w:b w:val="1"/>
          <w:sz w:val="24"/>
          <w:szCs w:val="24"/>
          <w:rtl w:val="0"/>
        </w:rPr>
        <w:t xml:space="preserve">Mandatory Deliverables</w:t>
      </w:r>
      <w:r w:rsidDel="00000000" w:rsidR="00000000" w:rsidRPr="00000000">
        <w:rPr>
          <w:rFonts w:ascii="Arial" w:cs="Arial" w:eastAsia="Arial" w:hAnsi="Arial"/>
          <w:sz w:val="24"/>
          <w:szCs w:val="24"/>
          <w:rtl w:val="0"/>
        </w:rPr>
        <w:t xml:space="preserve"> - these are the requirements that are applicable to this Lot 5 of the Framework Contract. Each Supplier must be able to provide the mandatory Deliverables;</w:t>
      </w:r>
      <w:r w:rsidDel="00000000" w:rsidR="00000000" w:rsidRPr="00000000">
        <w:rPr>
          <w:rtl w:val="0"/>
        </w:rPr>
      </w:r>
    </w:p>
    <w:p w:rsidR="00000000" w:rsidDel="00000000" w:rsidP="00000000" w:rsidRDefault="00000000" w:rsidRPr="00000000" w14:paraId="0000000C">
      <w:pPr>
        <w:tabs>
          <w:tab w:val="left" w:leader="none" w:pos="420"/>
          <w:tab w:val="left" w:leader="none" w:pos="0"/>
        </w:tabs>
        <w:spacing w:after="0" w:line="240" w:lineRule="auto"/>
        <w:ind w:left="992" w:hanging="435"/>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numPr>
          <w:ilvl w:val="1"/>
          <w:numId w:val="1"/>
        </w:numPr>
        <w:tabs>
          <w:tab w:val="left" w:leader="none" w:pos="420"/>
          <w:tab w:val="left" w:leader="none" w:pos="0"/>
        </w:tabs>
        <w:spacing w:after="0" w:line="240" w:lineRule="auto"/>
        <w:ind w:left="992" w:hanging="708"/>
        <w:rPr/>
      </w:pPr>
      <w:r w:rsidDel="00000000" w:rsidR="00000000" w:rsidRPr="00000000">
        <w:rPr>
          <w:rFonts w:ascii="Arial" w:cs="Arial" w:eastAsia="Arial" w:hAnsi="Arial"/>
          <w:b w:val="1"/>
          <w:sz w:val="24"/>
          <w:szCs w:val="24"/>
          <w:rtl w:val="0"/>
        </w:rPr>
        <w:t xml:space="preserve">Optional Deliverables</w:t>
      </w:r>
      <w:r w:rsidDel="00000000" w:rsidR="00000000" w:rsidRPr="00000000">
        <w:rPr>
          <w:rFonts w:ascii="Arial" w:cs="Arial" w:eastAsia="Arial" w:hAnsi="Arial"/>
          <w:sz w:val="24"/>
          <w:szCs w:val="24"/>
          <w:rtl w:val="0"/>
        </w:rPr>
        <w:t xml:space="preserve"> - these are the requirements that are associated with the respective Framework Contract Lot and the Supplier may choose to provide some or all of these optional Deliverables.</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240"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tabs>
          <w:tab w:val="left" w:leader="none" w:pos="420"/>
          <w:tab w:val="left" w:leader="none" w:pos="0"/>
        </w:tabs>
        <w:spacing w:after="0" w:line="240" w:lineRule="auto"/>
        <w:ind w:left="285" w:hanging="568"/>
        <w:rPr>
          <w:color w:val="000000"/>
        </w:rPr>
      </w:pPr>
      <w:bookmarkStart w:colFirst="0" w:colLast="0" w:name="_heading=h.3znysh7" w:id="3"/>
      <w:bookmarkEnd w:id="3"/>
      <w:r w:rsidDel="00000000" w:rsidR="00000000" w:rsidRPr="00000000">
        <w:rPr>
          <w:rFonts w:ascii="Arial" w:cs="Arial" w:eastAsia="Arial" w:hAnsi="Arial"/>
          <w:b w:val="1"/>
          <w:color w:val="000000"/>
          <w:sz w:val="24"/>
          <w:szCs w:val="24"/>
          <w:rtl w:val="0"/>
        </w:rPr>
        <w:t xml:space="preserve">Lot </w:t>
      </w:r>
      <w:r w:rsidDel="00000000" w:rsidR="00000000" w:rsidRPr="00000000">
        <w:rPr>
          <w:rFonts w:ascii="Arial" w:cs="Arial" w:eastAsia="Arial" w:hAnsi="Arial"/>
          <w:b w:val="1"/>
          <w:sz w:val="24"/>
          <w:szCs w:val="24"/>
          <w:rtl w:val="0"/>
        </w:rPr>
        <w:t xml:space="preserve">5</w:t>
      </w:r>
      <w:r w:rsidDel="00000000" w:rsidR="00000000" w:rsidRPr="00000000">
        <w:rPr>
          <w:rFonts w:ascii="Arial" w:cs="Arial" w:eastAsia="Arial" w:hAnsi="Arial"/>
          <w:b w:val="1"/>
          <w:color w:val="000000"/>
          <w:sz w:val="24"/>
          <w:szCs w:val="24"/>
          <w:rtl w:val="0"/>
        </w:rPr>
        <w:t xml:space="preserve"> Removal and Relocation Solutions - Mandatory Deliverables </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left" w:leader="none" w:pos="420"/>
          <w:tab w:val="left" w:leader="none" w:pos="0"/>
        </w:tabs>
        <w:spacing w:after="0" w:line="240" w:lineRule="auto"/>
        <w:ind w:left="360" w:firstLine="0"/>
        <w:rPr>
          <w:rFonts w:ascii="Arial" w:cs="Arial" w:eastAsia="Arial" w:hAnsi="Arial"/>
          <w:b w:val="1"/>
          <w:sz w:val="24"/>
          <w:szCs w:val="24"/>
        </w:rPr>
      </w:pPr>
      <w:bookmarkStart w:colFirst="0" w:colLast="0" w:name="_heading=h.2et92p0" w:id="4"/>
      <w:bookmarkEnd w:id="4"/>
      <w:r w:rsidDel="00000000" w:rsidR="00000000" w:rsidRPr="00000000">
        <w:rPr>
          <w:rtl w:val="0"/>
        </w:rPr>
      </w:r>
    </w:p>
    <w:p w:rsidR="00000000" w:rsidDel="00000000" w:rsidP="00000000" w:rsidRDefault="00000000" w:rsidRPr="00000000" w14:paraId="00000011">
      <w:pPr>
        <w:numPr>
          <w:ilvl w:val="1"/>
          <w:numId w:val="1"/>
        </w:numPr>
        <w:tabs>
          <w:tab w:val="left" w:leader="none" w:pos="420"/>
          <w:tab w:val="left" w:leader="none" w:pos="0"/>
        </w:tabs>
        <w:spacing w:after="0" w:line="240" w:lineRule="auto"/>
        <w:ind w:left="992" w:hanging="708"/>
        <w:rPr/>
      </w:pPr>
      <w:r w:rsidDel="00000000" w:rsidR="00000000" w:rsidRPr="00000000">
        <w:rPr>
          <w:rFonts w:ascii="Arial" w:cs="Arial" w:eastAsia="Arial" w:hAnsi="Arial"/>
          <w:sz w:val="24"/>
          <w:szCs w:val="24"/>
          <w:rtl w:val="0"/>
        </w:rPr>
        <w:t xml:space="preserve">This section provides details of the Mandatory Deliverables that the Supplier appointed to this Lot 5 shall be expected to fulfil in their entirety.</w:t>
      </w:r>
      <w:r w:rsidDel="00000000" w:rsidR="00000000" w:rsidRPr="00000000">
        <w:rPr>
          <w:rtl w:val="0"/>
        </w:rPr>
      </w:r>
    </w:p>
    <w:p w:rsidR="00000000" w:rsidDel="00000000" w:rsidP="00000000" w:rsidRDefault="00000000" w:rsidRPr="00000000" w14:paraId="00000012">
      <w:pPr>
        <w:tabs>
          <w:tab w:val="left" w:leader="none" w:pos="420"/>
          <w:tab w:val="left" w:leader="none" w:pos="0"/>
        </w:tabs>
        <w:spacing w:after="0" w:line="240" w:lineRule="auto"/>
        <w:ind w:left="992" w:hanging="51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numPr>
          <w:ilvl w:val="1"/>
          <w:numId w:val="1"/>
        </w:numPr>
        <w:tabs>
          <w:tab w:val="left" w:leader="none" w:pos="420"/>
          <w:tab w:val="left" w:leader="none" w:pos="0"/>
        </w:tabs>
        <w:spacing w:after="0" w:line="240" w:lineRule="auto"/>
        <w:ind w:left="992" w:hanging="708"/>
        <w:rPr/>
      </w:pPr>
      <w:r w:rsidDel="00000000" w:rsidR="00000000" w:rsidRPr="00000000">
        <w:rPr>
          <w:rFonts w:ascii="Arial" w:cs="Arial" w:eastAsia="Arial" w:hAnsi="Arial"/>
          <w:color w:val="202124"/>
          <w:sz w:val="24"/>
          <w:szCs w:val="24"/>
          <w:rtl w:val="0"/>
        </w:rPr>
        <w:t xml:space="preserve">The Supplier shall provide the Deliverables to Buyers wishing to procure a wide range of removal and relocation solutions. </w:t>
      </w:r>
      <w:r w:rsidDel="00000000" w:rsidR="00000000" w:rsidRPr="00000000">
        <w:rPr>
          <w:rtl w:val="0"/>
        </w:rPr>
      </w:r>
    </w:p>
    <w:p w:rsidR="00000000" w:rsidDel="00000000" w:rsidP="00000000" w:rsidRDefault="00000000" w:rsidRPr="00000000" w14:paraId="00000014">
      <w:pPr>
        <w:tabs>
          <w:tab w:val="left" w:leader="none" w:pos="420"/>
          <w:tab w:val="left" w:leader="none" w:pos="0"/>
        </w:tabs>
        <w:spacing w:after="0" w:line="240" w:lineRule="auto"/>
        <w:ind w:left="992" w:hanging="51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5">
      <w:pPr>
        <w:numPr>
          <w:ilvl w:val="1"/>
          <w:numId w:val="1"/>
        </w:numPr>
        <w:pBdr>
          <w:top w:space="0" w:sz="0" w:val="nil"/>
          <w:left w:space="0" w:sz="0" w:val="nil"/>
          <w:bottom w:space="0" w:sz="0" w:val="nil"/>
          <w:right w:space="0" w:sz="0" w:val="nil"/>
          <w:between w:space="0" w:sz="0" w:val="nil"/>
        </w:pBdr>
        <w:tabs>
          <w:tab w:val="left" w:leader="none" w:pos="420"/>
          <w:tab w:val="left" w:leader="none" w:pos="0"/>
        </w:tabs>
        <w:spacing w:after="0" w:line="240" w:lineRule="auto"/>
        <w:ind w:left="990" w:hanging="706"/>
        <w:rPr/>
      </w:pPr>
      <w:bookmarkStart w:colFirst="0" w:colLast="0" w:name="_heading=h.tyjcwt" w:id="5"/>
      <w:bookmarkEnd w:id="5"/>
      <w:r w:rsidDel="00000000" w:rsidR="00000000" w:rsidRPr="00000000">
        <w:rPr>
          <w:rFonts w:ascii="Arial" w:cs="Arial" w:eastAsia="Arial" w:hAnsi="Arial"/>
          <w:b w:val="1"/>
          <w:sz w:val="24"/>
          <w:szCs w:val="24"/>
          <w:rtl w:val="0"/>
        </w:rPr>
        <w:t xml:space="preserve">Transport</w:t>
      </w:r>
      <w:r w:rsidDel="00000000" w:rsidR="00000000" w:rsidRPr="00000000">
        <w:rPr>
          <w:rtl w:val="0"/>
        </w:rPr>
      </w:r>
    </w:p>
    <w:p w:rsidR="00000000" w:rsidDel="00000000" w:rsidP="00000000" w:rsidRDefault="00000000" w:rsidRPr="00000000" w14:paraId="00000016">
      <w:pPr>
        <w:numPr>
          <w:ilvl w:val="2"/>
          <w:numId w:val="1"/>
        </w:numPr>
        <w:shd w:fill="ffffff" w:val="clear"/>
        <w:tabs>
          <w:tab w:val="left" w:leader="none" w:pos="709"/>
          <w:tab w:val="left" w:leader="none" w:pos="284"/>
        </w:tabs>
        <w:spacing w:after="0" w:line="240" w:lineRule="auto"/>
        <w:ind w:left="1984" w:hanging="992"/>
        <w:rPr>
          <w:rFonts w:ascii="Arial" w:cs="Arial" w:eastAsia="Arial" w:hAnsi="Arial"/>
        </w:rPr>
      </w:pPr>
      <w:r w:rsidDel="00000000" w:rsidR="00000000" w:rsidRPr="00000000">
        <w:rPr>
          <w:rFonts w:ascii="Arial" w:cs="Arial" w:eastAsia="Arial" w:hAnsi="Arial"/>
          <w:sz w:val="24"/>
          <w:szCs w:val="24"/>
          <w:rtl w:val="0"/>
        </w:rPr>
        <w:t xml:space="preserve">The Supplier shall collect and transport any size, weight or quantity of items. Items may include but will not be limited to:</w:t>
      </w:r>
      <w:r w:rsidDel="00000000" w:rsidR="00000000" w:rsidRPr="00000000">
        <w:rPr>
          <w:rtl w:val="0"/>
        </w:rPr>
      </w:r>
    </w:p>
    <w:p w:rsidR="00000000" w:rsidDel="00000000" w:rsidP="00000000" w:rsidRDefault="00000000" w:rsidRPr="00000000" w14:paraId="00000017">
      <w:pPr>
        <w:numPr>
          <w:ilvl w:val="3"/>
          <w:numId w:val="1"/>
        </w:numPr>
        <w:shd w:fill="ffffff" w:val="clear"/>
        <w:tabs>
          <w:tab w:val="left" w:leader="none" w:pos="709"/>
          <w:tab w:val="left" w:leader="none" w:pos="284"/>
        </w:tabs>
        <w:spacing w:after="0" w:line="240" w:lineRule="auto"/>
        <w:ind w:left="2267"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documents;</w:t>
      </w:r>
    </w:p>
    <w:p w:rsidR="00000000" w:rsidDel="00000000" w:rsidP="00000000" w:rsidRDefault="00000000" w:rsidRPr="00000000" w14:paraId="00000018">
      <w:pPr>
        <w:numPr>
          <w:ilvl w:val="3"/>
          <w:numId w:val="1"/>
        </w:numPr>
        <w:shd w:fill="ffffff" w:val="clear"/>
        <w:tabs>
          <w:tab w:val="left" w:leader="none" w:pos="709"/>
          <w:tab w:val="left" w:leader="none" w:pos="284"/>
        </w:tabs>
        <w:spacing w:after="0" w:line="240" w:lineRule="auto"/>
        <w:ind w:left="2267"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cartons;</w:t>
      </w:r>
    </w:p>
    <w:p w:rsidR="00000000" w:rsidDel="00000000" w:rsidP="00000000" w:rsidRDefault="00000000" w:rsidRPr="00000000" w14:paraId="00000019">
      <w:pPr>
        <w:numPr>
          <w:ilvl w:val="3"/>
          <w:numId w:val="1"/>
        </w:numPr>
        <w:shd w:fill="ffffff" w:val="clear"/>
        <w:tabs>
          <w:tab w:val="left" w:leader="none" w:pos="709"/>
          <w:tab w:val="left" w:leader="none" w:pos="284"/>
        </w:tabs>
        <w:spacing w:after="0" w:line="240" w:lineRule="auto"/>
        <w:ind w:left="2267"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pallets, </w:t>
      </w:r>
    </w:p>
    <w:p w:rsidR="00000000" w:rsidDel="00000000" w:rsidP="00000000" w:rsidRDefault="00000000" w:rsidRPr="00000000" w14:paraId="0000001A">
      <w:pPr>
        <w:numPr>
          <w:ilvl w:val="3"/>
          <w:numId w:val="1"/>
        </w:numPr>
        <w:shd w:fill="ffffff" w:val="clear"/>
        <w:tabs>
          <w:tab w:val="left" w:leader="none" w:pos="709"/>
          <w:tab w:val="left" w:leader="none" w:pos="284"/>
        </w:tabs>
        <w:spacing w:after="0" w:line="240" w:lineRule="auto"/>
        <w:ind w:left="2267"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furniture;</w:t>
      </w:r>
    </w:p>
    <w:p w:rsidR="00000000" w:rsidDel="00000000" w:rsidP="00000000" w:rsidRDefault="00000000" w:rsidRPr="00000000" w14:paraId="0000001B">
      <w:pPr>
        <w:numPr>
          <w:ilvl w:val="3"/>
          <w:numId w:val="1"/>
        </w:numPr>
        <w:shd w:fill="ffffff" w:val="clear"/>
        <w:tabs>
          <w:tab w:val="left" w:leader="none" w:pos="709"/>
          <w:tab w:val="left" w:leader="none" w:pos="284"/>
        </w:tabs>
        <w:spacing w:after="0" w:line="240" w:lineRule="auto"/>
        <w:ind w:left="2267"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IT equipment; and</w:t>
      </w:r>
    </w:p>
    <w:p w:rsidR="00000000" w:rsidDel="00000000" w:rsidP="00000000" w:rsidRDefault="00000000" w:rsidRPr="00000000" w14:paraId="0000001C">
      <w:pPr>
        <w:numPr>
          <w:ilvl w:val="3"/>
          <w:numId w:val="1"/>
        </w:numPr>
        <w:shd w:fill="ffffff" w:val="clear"/>
        <w:tabs>
          <w:tab w:val="left" w:leader="none" w:pos="709"/>
          <w:tab w:val="left" w:leader="none" w:pos="284"/>
        </w:tabs>
        <w:spacing w:after="0" w:line="240" w:lineRule="auto"/>
        <w:ind w:left="2267"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irregularly shaped items</w:t>
      </w:r>
    </w:p>
    <w:p w:rsidR="00000000" w:rsidDel="00000000" w:rsidP="00000000" w:rsidRDefault="00000000" w:rsidRPr="00000000" w14:paraId="0000001D">
      <w:pPr>
        <w:shd w:fill="ffffff" w:val="clear"/>
        <w:tabs>
          <w:tab w:val="left" w:leader="none" w:pos="709"/>
          <w:tab w:val="left" w:leader="none" w:pos="284"/>
        </w:tabs>
        <w:spacing w:after="0" w:line="240" w:lineRule="auto"/>
        <w:ind w:left="1728"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E">
      <w:pPr>
        <w:numPr>
          <w:ilvl w:val="1"/>
          <w:numId w:val="1"/>
        </w:numPr>
        <w:shd w:fill="ffffff" w:val="clear"/>
        <w:tabs>
          <w:tab w:val="left" w:leader="none" w:pos="990"/>
          <w:tab w:val="left" w:leader="none" w:pos="284"/>
        </w:tabs>
        <w:spacing w:after="0" w:line="240" w:lineRule="auto"/>
        <w:ind w:left="992" w:hanging="708"/>
        <w:rPr/>
      </w:pPr>
      <w:r w:rsidDel="00000000" w:rsidR="00000000" w:rsidRPr="00000000">
        <w:rPr>
          <w:rFonts w:ascii="Arial" w:cs="Arial" w:eastAsia="Arial" w:hAnsi="Arial"/>
          <w:b w:val="1"/>
          <w:sz w:val="24"/>
          <w:szCs w:val="24"/>
          <w:rtl w:val="0"/>
        </w:rPr>
        <w:t xml:space="preserve">Storage</w:t>
      </w:r>
      <w:r w:rsidDel="00000000" w:rsidR="00000000" w:rsidRPr="00000000">
        <w:rPr>
          <w:rtl w:val="0"/>
        </w:rPr>
      </w:r>
    </w:p>
    <w:p w:rsidR="00000000" w:rsidDel="00000000" w:rsidP="00000000" w:rsidRDefault="00000000" w:rsidRPr="00000000" w14:paraId="0000001F">
      <w:pPr>
        <w:numPr>
          <w:ilvl w:val="2"/>
          <w:numId w:val="1"/>
        </w:numPr>
        <w:shd w:fill="ffffff" w:val="clear"/>
        <w:tabs>
          <w:tab w:val="left" w:leader="none" w:pos="709"/>
          <w:tab w:val="left" w:leader="none" w:pos="284"/>
        </w:tabs>
        <w:spacing w:after="0" w:line="240" w:lineRule="auto"/>
        <w:ind w:left="1984" w:hanging="992"/>
        <w:rPr>
          <w:rFonts w:ascii="Arial" w:cs="Arial" w:eastAsia="Arial" w:hAnsi="Arial"/>
        </w:rPr>
      </w:pPr>
      <w:r w:rsidDel="00000000" w:rsidR="00000000" w:rsidRPr="00000000">
        <w:rPr>
          <w:rFonts w:ascii="Arial" w:cs="Arial" w:eastAsia="Arial" w:hAnsi="Arial"/>
          <w:sz w:val="24"/>
          <w:szCs w:val="24"/>
          <w:rtl w:val="0"/>
        </w:rPr>
        <w:t xml:space="preserve">The Supplier shall provide a range of storage durations that the Buyer may stipulate during the Call-Off Procedure. This will include but not be limited to:</w:t>
      </w:r>
      <w:r w:rsidDel="00000000" w:rsidR="00000000" w:rsidRPr="00000000">
        <w:rPr>
          <w:rtl w:val="0"/>
        </w:rPr>
      </w:r>
    </w:p>
    <w:p w:rsidR="00000000" w:rsidDel="00000000" w:rsidP="00000000" w:rsidRDefault="00000000" w:rsidRPr="00000000" w14:paraId="00000020">
      <w:pPr>
        <w:numPr>
          <w:ilvl w:val="3"/>
          <w:numId w:val="1"/>
        </w:numPr>
        <w:tabs>
          <w:tab w:val="left" w:leader="none" w:pos="709"/>
          <w:tab w:val="left" w:leader="none" w:pos="284"/>
        </w:tabs>
        <w:spacing w:after="0" w:line="240" w:lineRule="auto"/>
        <w:ind w:left="2267"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daily;</w:t>
      </w:r>
    </w:p>
    <w:p w:rsidR="00000000" w:rsidDel="00000000" w:rsidP="00000000" w:rsidRDefault="00000000" w:rsidRPr="00000000" w14:paraId="00000021">
      <w:pPr>
        <w:numPr>
          <w:ilvl w:val="3"/>
          <w:numId w:val="1"/>
        </w:numPr>
        <w:tabs>
          <w:tab w:val="left" w:leader="none" w:pos="709"/>
          <w:tab w:val="left" w:leader="none" w:pos="284"/>
        </w:tabs>
        <w:spacing w:after="0" w:line="240" w:lineRule="auto"/>
        <w:ind w:left="2267"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weekly;</w:t>
      </w:r>
    </w:p>
    <w:p w:rsidR="00000000" w:rsidDel="00000000" w:rsidP="00000000" w:rsidRDefault="00000000" w:rsidRPr="00000000" w14:paraId="00000022">
      <w:pPr>
        <w:numPr>
          <w:ilvl w:val="3"/>
          <w:numId w:val="1"/>
        </w:numPr>
        <w:tabs>
          <w:tab w:val="left" w:leader="none" w:pos="709"/>
          <w:tab w:val="left" w:leader="none" w:pos="284"/>
        </w:tabs>
        <w:spacing w:after="0" w:line="240" w:lineRule="auto"/>
        <w:ind w:left="2267"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monthly; and</w:t>
      </w:r>
    </w:p>
    <w:p w:rsidR="00000000" w:rsidDel="00000000" w:rsidP="00000000" w:rsidRDefault="00000000" w:rsidRPr="00000000" w14:paraId="00000023">
      <w:pPr>
        <w:numPr>
          <w:ilvl w:val="3"/>
          <w:numId w:val="1"/>
        </w:numPr>
        <w:tabs>
          <w:tab w:val="left" w:leader="none" w:pos="709"/>
          <w:tab w:val="left" w:leader="none" w:pos="284"/>
        </w:tabs>
        <w:spacing w:after="0" w:line="240" w:lineRule="auto"/>
        <w:ind w:left="2267"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yearly. </w:t>
      </w:r>
    </w:p>
    <w:p w:rsidR="00000000" w:rsidDel="00000000" w:rsidP="00000000" w:rsidRDefault="00000000" w:rsidRPr="00000000" w14:paraId="00000024">
      <w:pPr>
        <w:tabs>
          <w:tab w:val="left" w:leader="none" w:pos="709"/>
          <w:tab w:val="left" w:leader="none" w:pos="284"/>
        </w:tabs>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5">
      <w:pPr>
        <w:numPr>
          <w:ilvl w:val="2"/>
          <w:numId w:val="1"/>
        </w:numPr>
        <w:tabs>
          <w:tab w:val="left" w:leader="none" w:pos="709"/>
          <w:tab w:val="left" w:leader="none" w:pos="284"/>
        </w:tabs>
        <w:spacing w:after="0" w:line="240" w:lineRule="auto"/>
        <w:ind w:left="1984" w:hanging="992"/>
        <w:rPr>
          <w:rFonts w:ascii="Arial" w:cs="Arial" w:eastAsia="Arial" w:hAnsi="Arial"/>
        </w:rPr>
      </w:pPr>
      <w:r w:rsidDel="00000000" w:rsidR="00000000" w:rsidRPr="00000000">
        <w:rPr>
          <w:rFonts w:ascii="Arial" w:cs="Arial" w:eastAsia="Arial" w:hAnsi="Arial"/>
          <w:sz w:val="24"/>
          <w:szCs w:val="24"/>
          <w:rtl w:val="0"/>
        </w:rPr>
        <w:t xml:space="preserve">The Supplier shall ensure that they have adequate flood defence and water ingress prevention procedures, systems and equipment in place at any warehouse premises, and in any event in accordance with Good Industry Practice.</w:t>
      </w:r>
      <w:r w:rsidDel="00000000" w:rsidR="00000000" w:rsidRPr="00000000">
        <w:rPr>
          <w:rtl w:val="0"/>
        </w:rPr>
      </w:r>
    </w:p>
    <w:p w:rsidR="00000000" w:rsidDel="00000000" w:rsidP="00000000" w:rsidRDefault="00000000" w:rsidRPr="00000000" w14:paraId="00000026">
      <w:pPr>
        <w:tabs>
          <w:tab w:val="left" w:leader="none" w:pos="709"/>
          <w:tab w:val="left" w:leader="none" w:pos="284"/>
        </w:tabs>
        <w:spacing w:after="0" w:line="240" w:lineRule="auto"/>
        <w:ind w:left="1984" w:hanging="24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7">
      <w:pPr>
        <w:numPr>
          <w:ilvl w:val="2"/>
          <w:numId w:val="1"/>
        </w:numPr>
        <w:tabs>
          <w:tab w:val="left" w:leader="none" w:pos="709"/>
          <w:tab w:val="left" w:leader="none" w:pos="284"/>
        </w:tabs>
        <w:spacing w:after="0" w:line="240" w:lineRule="auto"/>
        <w:ind w:left="1984" w:hanging="992"/>
        <w:rPr>
          <w:rFonts w:ascii="Arial" w:cs="Arial" w:eastAsia="Arial" w:hAnsi="Arial"/>
        </w:rPr>
      </w:pPr>
      <w:r w:rsidDel="00000000" w:rsidR="00000000" w:rsidRPr="00000000">
        <w:rPr>
          <w:rFonts w:ascii="Arial" w:cs="Arial" w:eastAsia="Arial" w:hAnsi="Arial"/>
          <w:sz w:val="24"/>
          <w:szCs w:val="24"/>
          <w:rtl w:val="0"/>
        </w:rPr>
        <w:t xml:space="preserve">The Supplier shall ensure that they have adequate provisions in place to protect against rodent infestation.</w:t>
      </w:r>
      <w:r w:rsidDel="00000000" w:rsidR="00000000" w:rsidRPr="00000000">
        <w:rPr>
          <w:rtl w:val="0"/>
        </w:rPr>
      </w:r>
    </w:p>
    <w:p w:rsidR="00000000" w:rsidDel="00000000" w:rsidP="00000000" w:rsidRDefault="00000000" w:rsidRPr="00000000" w14:paraId="00000028">
      <w:pPr>
        <w:tabs>
          <w:tab w:val="left" w:leader="none" w:pos="709"/>
          <w:tab w:val="left" w:leader="none" w:pos="284"/>
        </w:tabs>
        <w:spacing w:after="0" w:line="240" w:lineRule="auto"/>
        <w:ind w:left="1984" w:hanging="24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9">
      <w:pPr>
        <w:numPr>
          <w:ilvl w:val="2"/>
          <w:numId w:val="1"/>
        </w:numPr>
        <w:tabs>
          <w:tab w:val="left" w:leader="none" w:pos="709"/>
          <w:tab w:val="left" w:leader="none" w:pos="284"/>
        </w:tabs>
        <w:spacing w:after="0" w:line="240" w:lineRule="auto"/>
        <w:ind w:left="1984" w:hanging="992"/>
        <w:rPr>
          <w:rFonts w:ascii="Arial" w:cs="Arial" w:eastAsia="Arial" w:hAnsi="Arial"/>
        </w:rPr>
      </w:pPr>
      <w:r w:rsidDel="00000000" w:rsidR="00000000" w:rsidRPr="00000000">
        <w:rPr>
          <w:rFonts w:ascii="Arial" w:cs="Arial" w:eastAsia="Arial" w:hAnsi="Arial"/>
          <w:sz w:val="24"/>
          <w:szCs w:val="24"/>
          <w:rtl w:val="0"/>
        </w:rPr>
        <w:t xml:space="preserve">The Supplier shall ensure they have adequate and appropriate procedures in place at any warehouse premises to ensure that the items are properly secured against risk of theft. This will be defined by the Buyer during the Call-Off Procedure and may include but not be limited to:</w:t>
      </w:r>
      <w:r w:rsidDel="00000000" w:rsidR="00000000" w:rsidRPr="00000000">
        <w:rPr>
          <w:rtl w:val="0"/>
        </w:rPr>
      </w:r>
    </w:p>
    <w:p w:rsidR="00000000" w:rsidDel="00000000" w:rsidP="00000000" w:rsidRDefault="00000000" w:rsidRPr="00000000" w14:paraId="0000002A">
      <w:pPr>
        <w:numPr>
          <w:ilvl w:val="3"/>
          <w:numId w:val="1"/>
        </w:numPr>
        <w:tabs>
          <w:tab w:val="left" w:leader="none" w:pos="709"/>
          <w:tab w:val="left" w:leader="none" w:pos="284"/>
        </w:tabs>
        <w:spacing w:after="0" w:line="240" w:lineRule="auto"/>
        <w:ind w:left="2267"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qualified security personnel;</w:t>
      </w:r>
    </w:p>
    <w:p w:rsidR="00000000" w:rsidDel="00000000" w:rsidP="00000000" w:rsidRDefault="00000000" w:rsidRPr="00000000" w14:paraId="0000002B">
      <w:pPr>
        <w:numPr>
          <w:ilvl w:val="3"/>
          <w:numId w:val="1"/>
        </w:numPr>
        <w:tabs>
          <w:tab w:val="left" w:leader="none" w:pos="709"/>
          <w:tab w:val="left" w:leader="none" w:pos="284"/>
        </w:tabs>
        <w:spacing w:after="0" w:line="240" w:lineRule="auto"/>
        <w:ind w:left="2267"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CCTV;</w:t>
      </w:r>
    </w:p>
    <w:p w:rsidR="00000000" w:rsidDel="00000000" w:rsidP="00000000" w:rsidRDefault="00000000" w:rsidRPr="00000000" w14:paraId="0000002C">
      <w:pPr>
        <w:numPr>
          <w:ilvl w:val="3"/>
          <w:numId w:val="1"/>
        </w:numPr>
        <w:tabs>
          <w:tab w:val="left" w:leader="none" w:pos="709"/>
          <w:tab w:val="left" w:leader="none" w:pos="284"/>
        </w:tabs>
        <w:spacing w:after="0" w:line="240" w:lineRule="auto"/>
        <w:ind w:left="2267"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secure locked facilities; and</w:t>
      </w:r>
    </w:p>
    <w:p w:rsidR="00000000" w:rsidDel="00000000" w:rsidP="00000000" w:rsidRDefault="00000000" w:rsidRPr="00000000" w14:paraId="0000002D">
      <w:pPr>
        <w:numPr>
          <w:ilvl w:val="3"/>
          <w:numId w:val="1"/>
        </w:numPr>
        <w:tabs>
          <w:tab w:val="left" w:leader="none" w:pos="709"/>
          <w:tab w:val="left" w:leader="none" w:pos="284"/>
        </w:tabs>
        <w:spacing w:after="0" w:line="240" w:lineRule="auto"/>
        <w:ind w:left="2267"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cages.</w:t>
      </w:r>
    </w:p>
    <w:p w:rsidR="00000000" w:rsidDel="00000000" w:rsidP="00000000" w:rsidRDefault="00000000" w:rsidRPr="00000000" w14:paraId="0000002E">
      <w:pPr>
        <w:tabs>
          <w:tab w:val="left" w:leader="none" w:pos="709"/>
          <w:tab w:val="left" w:leader="none" w:pos="284"/>
        </w:tabs>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F">
      <w:pPr>
        <w:numPr>
          <w:ilvl w:val="2"/>
          <w:numId w:val="1"/>
        </w:numPr>
        <w:tabs>
          <w:tab w:val="left" w:leader="none" w:pos="709"/>
          <w:tab w:val="left" w:leader="none" w:pos="284"/>
        </w:tabs>
        <w:spacing w:after="0" w:line="240" w:lineRule="auto"/>
        <w:ind w:left="1984" w:hanging="992"/>
        <w:rPr>
          <w:rFonts w:ascii="Arial" w:cs="Arial" w:eastAsia="Arial" w:hAnsi="Arial"/>
        </w:rPr>
      </w:pPr>
      <w:r w:rsidDel="00000000" w:rsidR="00000000" w:rsidRPr="00000000">
        <w:rPr>
          <w:rFonts w:ascii="Arial" w:cs="Arial" w:eastAsia="Arial" w:hAnsi="Arial"/>
          <w:sz w:val="24"/>
          <w:szCs w:val="24"/>
          <w:rtl w:val="0"/>
        </w:rPr>
        <w:t xml:space="preserve">The Supplier shall also be able to take regular deliveries of items into storage which may include a regular schedule of deliveries. This will be defined by the Buyer during the Call-Off Procedure. </w:t>
      </w:r>
      <w:r w:rsidDel="00000000" w:rsidR="00000000" w:rsidRPr="00000000">
        <w:rPr>
          <w:rtl w:val="0"/>
        </w:rPr>
      </w:r>
    </w:p>
    <w:p w:rsidR="00000000" w:rsidDel="00000000" w:rsidP="00000000" w:rsidRDefault="00000000" w:rsidRPr="00000000" w14:paraId="00000030">
      <w:pPr>
        <w:tabs>
          <w:tab w:val="left" w:leader="none" w:pos="709"/>
          <w:tab w:val="left" w:leader="none" w:pos="284"/>
        </w:tabs>
        <w:spacing w:after="0" w:line="240" w:lineRule="auto"/>
        <w:ind w:left="1984"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1">
      <w:pPr>
        <w:numPr>
          <w:ilvl w:val="2"/>
          <w:numId w:val="1"/>
        </w:numPr>
        <w:tabs>
          <w:tab w:val="left" w:leader="none" w:pos="709"/>
          <w:tab w:val="left" w:leader="none" w:pos="284"/>
        </w:tabs>
        <w:spacing w:after="0" w:line="240" w:lineRule="auto"/>
        <w:ind w:left="1984" w:hanging="992"/>
        <w:rPr>
          <w:rFonts w:ascii="Arial" w:cs="Arial" w:eastAsia="Arial" w:hAnsi="Arial"/>
        </w:rPr>
      </w:pPr>
      <w:r w:rsidDel="00000000" w:rsidR="00000000" w:rsidRPr="00000000">
        <w:rPr>
          <w:rFonts w:ascii="Arial" w:cs="Arial" w:eastAsia="Arial" w:hAnsi="Arial"/>
          <w:sz w:val="24"/>
          <w:szCs w:val="24"/>
          <w:rtl w:val="0"/>
        </w:rPr>
        <w:t xml:space="preserve">The Supplier shall ensure that any warehouse premises meet all necessary legal requirements.</w:t>
      </w:r>
      <w:r w:rsidDel="00000000" w:rsidR="00000000" w:rsidRPr="00000000">
        <w:rPr>
          <w:rtl w:val="0"/>
        </w:rPr>
      </w:r>
    </w:p>
    <w:p w:rsidR="00000000" w:rsidDel="00000000" w:rsidP="00000000" w:rsidRDefault="00000000" w:rsidRPr="00000000" w14:paraId="00000032">
      <w:pPr>
        <w:tabs>
          <w:tab w:val="left" w:leader="none" w:pos="709"/>
          <w:tab w:val="left" w:leader="none" w:pos="284"/>
        </w:tabs>
        <w:spacing w:after="0" w:line="240" w:lineRule="auto"/>
        <w:ind w:left="1984"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3">
      <w:pPr>
        <w:numPr>
          <w:ilvl w:val="2"/>
          <w:numId w:val="1"/>
        </w:numPr>
        <w:tabs>
          <w:tab w:val="left" w:leader="none" w:pos="709"/>
          <w:tab w:val="left" w:leader="none" w:pos="284"/>
        </w:tabs>
        <w:spacing w:after="0" w:line="240" w:lineRule="auto"/>
        <w:ind w:left="1984" w:hanging="992"/>
        <w:rPr>
          <w:rFonts w:ascii="Arial" w:cs="Arial" w:eastAsia="Arial" w:hAnsi="Arial"/>
        </w:rPr>
      </w:pPr>
      <w:r w:rsidDel="00000000" w:rsidR="00000000" w:rsidRPr="00000000">
        <w:rPr>
          <w:rFonts w:ascii="Arial" w:cs="Arial" w:eastAsia="Arial" w:hAnsi="Arial"/>
          <w:sz w:val="24"/>
          <w:szCs w:val="24"/>
          <w:rtl w:val="0"/>
        </w:rPr>
        <w:t xml:space="preserve">The Supplier shall provide and maintain at its own risk and expense all equipment and/or warehouse premises required to deliver the Buyers requirements and shall ensure that at all times equipment and/or warehouse premises are maintained in good condition and suitable for the type of items to be stored.</w:t>
      </w:r>
      <w:r w:rsidDel="00000000" w:rsidR="00000000" w:rsidRPr="00000000">
        <w:rPr>
          <w:rtl w:val="0"/>
        </w:rPr>
      </w:r>
    </w:p>
    <w:p w:rsidR="00000000" w:rsidDel="00000000" w:rsidP="00000000" w:rsidRDefault="00000000" w:rsidRPr="00000000" w14:paraId="00000034">
      <w:pPr>
        <w:tabs>
          <w:tab w:val="left" w:leader="none" w:pos="709"/>
          <w:tab w:val="left" w:leader="none" w:pos="284"/>
        </w:tabs>
        <w:spacing w:after="0" w:line="240" w:lineRule="auto"/>
        <w:ind w:left="1984"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5">
      <w:pPr>
        <w:numPr>
          <w:ilvl w:val="2"/>
          <w:numId w:val="1"/>
        </w:numPr>
        <w:tabs>
          <w:tab w:val="left" w:leader="none" w:pos="709"/>
          <w:tab w:val="left" w:leader="none" w:pos="284"/>
        </w:tabs>
        <w:spacing w:after="0" w:line="240" w:lineRule="auto"/>
        <w:ind w:left="1984" w:hanging="992"/>
        <w:rPr>
          <w:rFonts w:ascii="Arial" w:cs="Arial" w:eastAsia="Arial" w:hAnsi="Arial"/>
        </w:rPr>
      </w:pPr>
      <w:r w:rsidDel="00000000" w:rsidR="00000000" w:rsidRPr="00000000">
        <w:rPr>
          <w:rFonts w:ascii="Arial" w:cs="Arial" w:eastAsia="Arial" w:hAnsi="Arial"/>
          <w:sz w:val="24"/>
          <w:szCs w:val="24"/>
          <w:rtl w:val="0"/>
        </w:rPr>
        <w:t xml:space="preserve">The Supplier shall ensure that prior to commencing the services, reasonable inspections and all necessary due diligence has been undertaken to ensure that warehouse premises comply with the requirements of the Buyer. Where compliance with the Buyer's requirements is not met, the Supplier will be required, at its own cost, put in place and implement a plan to ensure compliance.</w:t>
      </w:r>
      <w:r w:rsidDel="00000000" w:rsidR="00000000" w:rsidRPr="00000000">
        <w:rPr>
          <w:rtl w:val="0"/>
        </w:rPr>
      </w:r>
    </w:p>
    <w:p w:rsidR="00000000" w:rsidDel="00000000" w:rsidP="00000000" w:rsidRDefault="00000000" w:rsidRPr="00000000" w14:paraId="00000036">
      <w:pPr>
        <w:tabs>
          <w:tab w:val="left" w:leader="none" w:pos="709"/>
          <w:tab w:val="left" w:leader="none" w:pos="284"/>
        </w:tabs>
        <w:spacing w:after="0" w:line="240" w:lineRule="auto"/>
        <w:ind w:left="1984"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7">
      <w:pPr>
        <w:numPr>
          <w:ilvl w:val="2"/>
          <w:numId w:val="1"/>
        </w:numPr>
        <w:shd w:fill="ffffff" w:val="clear"/>
        <w:tabs>
          <w:tab w:val="left" w:leader="none" w:pos="709"/>
          <w:tab w:val="left" w:leader="none" w:pos="284"/>
        </w:tabs>
        <w:spacing w:after="0" w:line="240" w:lineRule="auto"/>
        <w:ind w:left="1984" w:hanging="992"/>
        <w:rPr>
          <w:rFonts w:ascii="Arial" w:cs="Arial" w:eastAsia="Arial" w:hAnsi="Arial"/>
        </w:rPr>
      </w:pPr>
      <w:r w:rsidDel="00000000" w:rsidR="00000000" w:rsidRPr="00000000">
        <w:rPr>
          <w:rFonts w:ascii="Arial" w:cs="Arial" w:eastAsia="Arial" w:hAnsi="Arial"/>
          <w:sz w:val="24"/>
          <w:szCs w:val="24"/>
          <w:rtl w:val="0"/>
        </w:rPr>
        <w:t xml:space="preserve">The Supplier shall provide the labour and resources required to effect both collection, delivery and where relevant, installation and de-installation, as defined by the Buyer during the Call-Off Procedure, including but not limited to: </w:t>
      </w: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709"/>
          <w:tab w:val="left" w:leader="none" w:pos="284"/>
        </w:tabs>
        <w:spacing w:after="0" w:before="0" w:line="240" w:lineRule="auto"/>
        <w:ind w:left="2267" w:right="0" w:hanging="283.0000000000001"/>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Porter;</w:t>
      </w:r>
    </w:p>
    <w:p w:rsidR="00000000" w:rsidDel="00000000" w:rsidP="00000000" w:rsidRDefault="00000000" w:rsidRPr="00000000" w14:paraId="00000039">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709"/>
          <w:tab w:val="left" w:leader="none" w:pos="284"/>
        </w:tabs>
        <w:spacing w:after="0" w:before="0" w:line="240" w:lineRule="auto"/>
        <w:ind w:left="2267" w:right="0" w:hanging="283.0000000000001"/>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Supervisor;</w:t>
      </w:r>
    </w:p>
    <w:p w:rsidR="00000000" w:rsidDel="00000000" w:rsidP="00000000" w:rsidRDefault="00000000" w:rsidRPr="00000000" w14:paraId="0000003A">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709"/>
          <w:tab w:val="left" w:leader="none" w:pos="284"/>
        </w:tabs>
        <w:spacing w:after="0" w:before="0" w:line="240" w:lineRule="auto"/>
        <w:ind w:left="2267" w:right="0" w:hanging="283.0000000000001"/>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Project manager;</w:t>
      </w:r>
    </w:p>
    <w:p w:rsidR="00000000" w:rsidDel="00000000" w:rsidP="00000000" w:rsidRDefault="00000000" w:rsidRPr="00000000" w14:paraId="0000003B">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709"/>
          <w:tab w:val="left" w:leader="none" w:pos="284"/>
        </w:tabs>
        <w:spacing w:after="0" w:before="0" w:line="240" w:lineRule="auto"/>
        <w:ind w:left="2267" w:right="0" w:hanging="283.0000000000001"/>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Operations Manager; and</w:t>
      </w:r>
    </w:p>
    <w:p w:rsidR="00000000" w:rsidDel="00000000" w:rsidP="00000000" w:rsidRDefault="00000000" w:rsidRPr="00000000" w14:paraId="0000003C">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leader="none" w:pos="709"/>
          <w:tab w:val="left" w:leader="none" w:pos="284"/>
        </w:tabs>
        <w:spacing w:after="0" w:before="0" w:line="240" w:lineRule="auto"/>
        <w:ind w:left="2267" w:right="0" w:hanging="283.0000000000001"/>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Technician/Fitter.</w:t>
      </w:r>
    </w:p>
    <w:p w:rsidR="00000000" w:rsidDel="00000000" w:rsidP="00000000" w:rsidRDefault="00000000" w:rsidRPr="00000000" w14:paraId="0000003D">
      <w:pPr>
        <w:shd w:fill="ffffff" w:val="clear"/>
        <w:tabs>
          <w:tab w:val="left" w:leader="none" w:pos="709"/>
          <w:tab w:val="left" w:leader="none" w:pos="284"/>
        </w:tabs>
        <w:spacing w:after="0" w:line="240" w:lineRule="auto"/>
        <w:ind w:left="1984" w:firstLine="0"/>
        <w:rPr>
          <w:rFonts w:ascii="Arial" w:cs="Arial" w:eastAsia="Arial" w:hAnsi="Arial"/>
        </w:rPr>
      </w:pP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3E">
      <w:pPr>
        <w:shd w:fill="ffffff" w:val="clear"/>
        <w:tabs>
          <w:tab w:val="left" w:leader="none" w:pos="709"/>
          <w:tab w:val="left" w:leader="none" w:pos="284"/>
        </w:tabs>
        <w:spacing w:after="0" w:line="240" w:lineRule="auto"/>
        <w:ind w:left="1984"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3F">
      <w:pPr>
        <w:numPr>
          <w:ilvl w:val="2"/>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line="240" w:lineRule="auto"/>
        <w:ind w:left="1984" w:hanging="992"/>
        <w:rPr>
          <w:rFonts w:ascii="Arial" w:cs="Arial" w:eastAsia="Arial" w:hAnsi="Arial"/>
        </w:rPr>
      </w:pPr>
      <w:r w:rsidDel="00000000" w:rsidR="00000000" w:rsidRPr="00000000">
        <w:rPr>
          <w:rFonts w:ascii="Arial" w:cs="Arial" w:eastAsia="Arial" w:hAnsi="Arial"/>
          <w:sz w:val="24"/>
          <w:szCs w:val="24"/>
          <w:rtl w:val="0"/>
        </w:rPr>
        <w:t xml:space="preserve">The Supplier shall provide all packaging, containers, cartons, pallets, consumables, and goods/material handling equipment necessary to fulfil the Deliverables in the Call-Off Contract. The Supplier shall be aware that the cost of these consumables may be passed to the Buyer.</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line="240" w:lineRule="auto"/>
        <w:ind w:left="1224"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1">
      <w:pPr>
        <w:numPr>
          <w:ilvl w:val="2"/>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line="240" w:lineRule="auto"/>
        <w:ind w:left="1984" w:hanging="992"/>
        <w:rPr>
          <w:rFonts w:ascii="Arial" w:cs="Arial" w:eastAsia="Arial" w:hAnsi="Arial"/>
        </w:rPr>
      </w:pPr>
      <w:r w:rsidDel="00000000" w:rsidR="00000000" w:rsidRPr="00000000">
        <w:rPr>
          <w:rFonts w:ascii="Arial" w:cs="Arial" w:eastAsia="Arial" w:hAnsi="Arial"/>
          <w:sz w:val="24"/>
          <w:szCs w:val="24"/>
          <w:rtl w:val="0"/>
        </w:rPr>
        <w:t xml:space="preserve">The Buyer will define their requirements during the Call-Off Procedure and will clarify any obligations on the Buyer for the preparation of any items.</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line="240" w:lineRule="auto"/>
        <w:ind w:left="1984"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3">
      <w:pPr>
        <w:numPr>
          <w:ilvl w:val="2"/>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line="240" w:lineRule="auto"/>
        <w:ind w:left="1984" w:hanging="992"/>
        <w:rPr>
          <w:rFonts w:ascii="Arial" w:cs="Arial" w:eastAsia="Arial" w:hAnsi="Arial"/>
        </w:rPr>
      </w:pPr>
      <w:r w:rsidDel="00000000" w:rsidR="00000000" w:rsidRPr="00000000">
        <w:rPr>
          <w:rFonts w:ascii="Arial" w:cs="Arial" w:eastAsia="Arial" w:hAnsi="Arial"/>
          <w:sz w:val="24"/>
          <w:szCs w:val="24"/>
          <w:rtl w:val="0"/>
        </w:rPr>
        <w:t xml:space="preserve">The Supplier shall provide flexible capacity that may increase or decrease as volumes dictate.</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line="240" w:lineRule="auto"/>
        <w:ind w:left="1984"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5">
      <w:pPr>
        <w:numPr>
          <w:ilvl w:val="2"/>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line="240" w:lineRule="auto"/>
        <w:ind w:left="1984" w:hanging="992"/>
        <w:rPr>
          <w:rFonts w:ascii="Arial" w:cs="Arial" w:eastAsia="Arial" w:hAnsi="Arial"/>
        </w:rPr>
      </w:pPr>
      <w:r w:rsidDel="00000000" w:rsidR="00000000" w:rsidRPr="00000000">
        <w:rPr>
          <w:rFonts w:ascii="Arial" w:cs="Arial" w:eastAsia="Arial" w:hAnsi="Arial"/>
          <w:sz w:val="24"/>
          <w:szCs w:val="24"/>
          <w:rtl w:val="0"/>
        </w:rPr>
        <w:t xml:space="preserve">The Supplier shall provide a range of time and/or day definite collection and delivery services. The precise service times required to fulfil the Deliverables will be defined by the Buyer during the Call-Off Procedure</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line="240" w:lineRule="auto"/>
        <w:ind w:left="1984"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7">
      <w:pPr>
        <w:numPr>
          <w:ilvl w:val="2"/>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line="240" w:lineRule="auto"/>
        <w:ind w:left="1984" w:hanging="992"/>
        <w:rPr>
          <w:rFonts w:ascii="Arial" w:cs="Arial" w:eastAsia="Arial" w:hAnsi="Arial"/>
        </w:rPr>
      </w:pPr>
      <w:r w:rsidDel="00000000" w:rsidR="00000000" w:rsidRPr="00000000">
        <w:rPr>
          <w:rFonts w:ascii="Arial" w:cs="Arial" w:eastAsia="Arial" w:hAnsi="Arial"/>
          <w:sz w:val="24"/>
          <w:szCs w:val="24"/>
          <w:rtl w:val="0"/>
        </w:rPr>
        <w:t xml:space="preserve">The Supplier shall be required to ensure vehicles used in the delivery of this Framework Contract complies with the relevant transport regulations, including but not limited to:</w:t>
      </w:r>
      <w:r w:rsidDel="00000000" w:rsidR="00000000" w:rsidRPr="00000000">
        <w:rPr>
          <w:rtl w:val="0"/>
        </w:rPr>
      </w:r>
    </w:p>
    <w:p w:rsidR="00000000" w:rsidDel="00000000" w:rsidP="00000000" w:rsidRDefault="00000000" w:rsidRPr="00000000" w14:paraId="00000048">
      <w:pPr>
        <w:numPr>
          <w:ilvl w:val="3"/>
          <w:numId w:val="1"/>
        </w:numPr>
        <w:pBdr>
          <w:top w:space="0" w:sz="0" w:val="nil"/>
          <w:left w:space="0" w:sz="0" w:val="nil"/>
          <w:bottom w:space="0" w:sz="0" w:val="nil"/>
          <w:right w:space="0" w:sz="0" w:val="nil"/>
          <w:between w:space="0" w:sz="0" w:val="nil"/>
        </w:pBdr>
        <w:tabs>
          <w:tab w:val="left" w:leader="none" w:pos="709"/>
          <w:tab w:val="left" w:leader="none" w:pos="284"/>
        </w:tabs>
        <w:spacing w:after="0" w:line="240" w:lineRule="auto"/>
        <w:ind w:left="2267"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Vehicle Excise and Registration Act 1994 (VERA);</w:t>
      </w:r>
    </w:p>
    <w:p w:rsidR="00000000" w:rsidDel="00000000" w:rsidP="00000000" w:rsidRDefault="00000000" w:rsidRPr="00000000" w14:paraId="00000049">
      <w:pPr>
        <w:numPr>
          <w:ilvl w:val="3"/>
          <w:numId w:val="1"/>
        </w:numPr>
        <w:pBdr>
          <w:top w:space="0" w:sz="0" w:val="nil"/>
          <w:left w:space="0" w:sz="0" w:val="nil"/>
          <w:bottom w:space="0" w:sz="0" w:val="nil"/>
          <w:right w:space="0" w:sz="0" w:val="nil"/>
          <w:between w:space="0" w:sz="0" w:val="nil"/>
        </w:pBdr>
        <w:tabs>
          <w:tab w:val="left" w:leader="none" w:pos="709"/>
          <w:tab w:val="left" w:leader="none" w:pos="284"/>
        </w:tabs>
        <w:spacing w:after="0" w:line="240" w:lineRule="auto"/>
        <w:ind w:left="2267"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Standard international operator’s licence (this applies to all vehicles with a gross vehicle weight rating above 3.5 tonnes;</w:t>
      </w:r>
    </w:p>
    <w:p w:rsidR="00000000" w:rsidDel="00000000" w:rsidP="00000000" w:rsidRDefault="00000000" w:rsidRPr="00000000" w14:paraId="0000004A">
      <w:pPr>
        <w:numPr>
          <w:ilvl w:val="3"/>
          <w:numId w:val="1"/>
        </w:numPr>
        <w:pBdr>
          <w:top w:space="0" w:sz="0" w:val="nil"/>
          <w:left w:space="0" w:sz="0" w:val="nil"/>
          <w:bottom w:space="0" w:sz="0" w:val="nil"/>
          <w:right w:space="0" w:sz="0" w:val="nil"/>
          <w:between w:space="0" w:sz="0" w:val="nil"/>
        </w:pBdr>
        <w:tabs>
          <w:tab w:val="left" w:leader="none" w:pos="709"/>
          <w:tab w:val="left" w:leader="none" w:pos="284"/>
        </w:tabs>
        <w:spacing w:after="0" w:line="240" w:lineRule="auto"/>
        <w:ind w:left="2267"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Certificate of Professional Competence (CPC);</w:t>
      </w:r>
    </w:p>
    <w:p w:rsidR="00000000" w:rsidDel="00000000" w:rsidP="00000000" w:rsidRDefault="00000000" w:rsidRPr="00000000" w14:paraId="0000004B">
      <w:pPr>
        <w:numPr>
          <w:ilvl w:val="3"/>
          <w:numId w:val="1"/>
        </w:numPr>
        <w:pBdr>
          <w:top w:space="0" w:sz="0" w:val="nil"/>
          <w:left w:space="0" w:sz="0" w:val="nil"/>
          <w:bottom w:space="0" w:sz="0" w:val="nil"/>
          <w:right w:space="0" w:sz="0" w:val="nil"/>
          <w:between w:space="0" w:sz="0" w:val="nil"/>
        </w:pBdr>
        <w:tabs>
          <w:tab w:val="left" w:leader="none" w:pos="709"/>
          <w:tab w:val="left" w:leader="none" w:pos="284"/>
        </w:tabs>
        <w:spacing w:after="0" w:line="240" w:lineRule="auto"/>
        <w:ind w:left="2267"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Obtain the correct operating licences for transporting goods;</w:t>
      </w:r>
    </w:p>
    <w:p w:rsidR="00000000" w:rsidDel="00000000" w:rsidP="00000000" w:rsidRDefault="00000000" w:rsidRPr="00000000" w14:paraId="0000004C">
      <w:pPr>
        <w:numPr>
          <w:ilvl w:val="3"/>
          <w:numId w:val="1"/>
        </w:numPr>
        <w:pBdr>
          <w:top w:space="0" w:sz="0" w:val="nil"/>
          <w:left w:space="0" w:sz="0" w:val="nil"/>
          <w:bottom w:space="0" w:sz="0" w:val="nil"/>
          <w:right w:space="0" w:sz="0" w:val="nil"/>
          <w:between w:space="0" w:sz="0" w:val="nil"/>
        </w:pBdr>
        <w:tabs>
          <w:tab w:val="left" w:leader="none" w:pos="709"/>
          <w:tab w:val="left" w:leader="none" w:pos="284"/>
        </w:tabs>
        <w:spacing w:after="0" w:line="240" w:lineRule="auto"/>
        <w:ind w:left="2267"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International road haulage, </w:t>
      </w:r>
      <w:hyperlink r:id="rId7">
        <w:r w:rsidDel="00000000" w:rsidR="00000000" w:rsidRPr="00000000">
          <w:rPr>
            <w:rFonts w:ascii="Arial" w:cs="Arial" w:eastAsia="Arial" w:hAnsi="Arial"/>
            <w:color w:val="1155cc"/>
            <w:sz w:val="24"/>
            <w:szCs w:val="24"/>
            <w:u w:val="single"/>
            <w:rtl w:val="0"/>
          </w:rPr>
          <w:t xml:space="preserve">gov.uk guidance</w:t>
        </w:r>
      </w:hyperlink>
      <w:r w:rsidDel="00000000" w:rsidR="00000000" w:rsidRPr="00000000">
        <w:rPr>
          <w:rFonts w:ascii="Arial" w:cs="Arial" w:eastAsia="Arial" w:hAnsi="Arial"/>
          <w:sz w:val="24"/>
          <w:szCs w:val="24"/>
          <w:rtl w:val="0"/>
        </w:rPr>
        <w:t xml:space="preserve">; and</w:t>
      </w:r>
    </w:p>
    <w:p w:rsidR="00000000" w:rsidDel="00000000" w:rsidP="00000000" w:rsidRDefault="00000000" w:rsidRPr="00000000" w14:paraId="0000004D">
      <w:pPr>
        <w:numPr>
          <w:ilvl w:val="3"/>
          <w:numId w:val="1"/>
        </w:numPr>
        <w:pBdr>
          <w:top w:space="0" w:sz="0" w:val="nil"/>
          <w:left w:space="0" w:sz="0" w:val="nil"/>
          <w:bottom w:space="0" w:sz="0" w:val="nil"/>
          <w:right w:space="0" w:sz="0" w:val="nil"/>
          <w:between w:space="0" w:sz="0" w:val="nil"/>
        </w:pBdr>
        <w:tabs>
          <w:tab w:val="left" w:leader="none" w:pos="709"/>
          <w:tab w:val="left" w:leader="none" w:pos="284"/>
        </w:tabs>
        <w:spacing w:after="0" w:line="240" w:lineRule="auto"/>
        <w:ind w:left="2267"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Commercial vehicle safety and maintenance, </w:t>
      </w:r>
      <w:hyperlink r:id="rId8">
        <w:r w:rsidDel="00000000" w:rsidR="00000000" w:rsidRPr="00000000">
          <w:rPr>
            <w:rFonts w:ascii="Arial" w:cs="Arial" w:eastAsia="Arial" w:hAnsi="Arial"/>
            <w:color w:val="1155cc"/>
            <w:sz w:val="24"/>
            <w:szCs w:val="24"/>
            <w:u w:val="single"/>
            <w:rtl w:val="0"/>
          </w:rPr>
          <w:t xml:space="preserve">guide</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4E">
      <w:pPr>
        <w:tabs>
          <w:tab w:val="left" w:leader="none" w:pos="420"/>
          <w:tab w:val="left" w:leader="none" w:pos="0"/>
        </w:tabs>
        <w:spacing w:after="0" w:line="240" w:lineRule="auto"/>
        <w:ind w:left="1224"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F">
      <w:pPr>
        <w:numPr>
          <w:ilvl w:val="2"/>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line="240" w:lineRule="auto"/>
        <w:ind w:left="1984" w:hanging="992"/>
        <w:rPr>
          <w:rFonts w:ascii="Arial" w:cs="Arial" w:eastAsia="Arial" w:hAnsi="Arial"/>
        </w:rPr>
      </w:pPr>
      <w:r w:rsidDel="00000000" w:rsidR="00000000" w:rsidRPr="00000000">
        <w:rPr>
          <w:rFonts w:ascii="Arial" w:cs="Arial" w:eastAsia="Arial" w:hAnsi="Arial"/>
          <w:sz w:val="24"/>
          <w:szCs w:val="24"/>
          <w:rtl w:val="0"/>
        </w:rPr>
        <w:t xml:space="preserve">The Supplier shall provide security clearance details of the vehicle crew making deliveries to secure establishments where requested by a Buyer. These details may include but not be limited to:</w:t>
      </w:r>
      <w:r w:rsidDel="00000000" w:rsidR="00000000" w:rsidRPr="00000000">
        <w:rPr>
          <w:rtl w:val="0"/>
        </w:rPr>
      </w:r>
    </w:p>
    <w:p w:rsidR="00000000" w:rsidDel="00000000" w:rsidP="00000000" w:rsidRDefault="00000000" w:rsidRPr="00000000" w14:paraId="00000050">
      <w:pPr>
        <w:numPr>
          <w:ilvl w:val="3"/>
          <w:numId w:val="1"/>
        </w:numPr>
        <w:pBdr>
          <w:top w:space="0" w:sz="0" w:val="nil"/>
          <w:left w:space="0" w:sz="0" w:val="nil"/>
          <w:bottom w:space="0" w:sz="0" w:val="nil"/>
          <w:right w:space="0" w:sz="0" w:val="nil"/>
          <w:between w:space="0" w:sz="0" w:val="nil"/>
        </w:pBdr>
        <w:tabs>
          <w:tab w:val="left" w:leader="none" w:pos="709"/>
          <w:tab w:val="left" w:leader="none" w:pos="284"/>
        </w:tabs>
        <w:spacing w:after="0" w:line="240" w:lineRule="auto"/>
        <w:ind w:left="2267"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Vehicle details including registration;</w:t>
      </w:r>
    </w:p>
    <w:p w:rsidR="00000000" w:rsidDel="00000000" w:rsidP="00000000" w:rsidRDefault="00000000" w:rsidRPr="00000000" w14:paraId="00000051">
      <w:pPr>
        <w:numPr>
          <w:ilvl w:val="3"/>
          <w:numId w:val="1"/>
        </w:numPr>
        <w:pBdr>
          <w:top w:space="0" w:sz="0" w:val="nil"/>
          <w:left w:space="0" w:sz="0" w:val="nil"/>
          <w:bottom w:space="0" w:sz="0" w:val="nil"/>
          <w:right w:space="0" w:sz="0" w:val="nil"/>
          <w:between w:space="0" w:sz="0" w:val="nil"/>
        </w:pBdr>
        <w:tabs>
          <w:tab w:val="left" w:leader="none" w:pos="709"/>
          <w:tab w:val="left" w:leader="none" w:pos="284"/>
        </w:tabs>
        <w:spacing w:after="0" w:line="240" w:lineRule="auto"/>
        <w:ind w:left="2267"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Full driver details and estimated time of arrival; and</w:t>
      </w:r>
    </w:p>
    <w:p w:rsidR="00000000" w:rsidDel="00000000" w:rsidP="00000000" w:rsidRDefault="00000000" w:rsidRPr="00000000" w14:paraId="00000052">
      <w:pPr>
        <w:numPr>
          <w:ilvl w:val="3"/>
          <w:numId w:val="1"/>
        </w:numPr>
        <w:pBdr>
          <w:top w:space="0" w:sz="0" w:val="nil"/>
          <w:left w:space="0" w:sz="0" w:val="nil"/>
          <w:bottom w:space="0" w:sz="0" w:val="nil"/>
          <w:right w:space="0" w:sz="0" w:val="nil"/>
          <w:between w:space="0" w:sz="0" w:val="nil"/>
        </w:pBdr>
        <w:tabs>
          <w:tab w:val="left" w:leader="none" w:pos="709"/>
          <w:tab w:val="left" w:leader="none" w:pos="284"/>
        </w:tabs>
        <w:spacing w:after="0" w:line="240" w:lineRule="auto"/>
        <w:ind w:left="2267"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Details of the next destination of the vehicle.</w:t>
      </w:r>
    </w:p>
    <w:p w:rsidR="00000000" w:rsidDel="00000000" w:rsidP="00000000" w:rsidRDefault="00000000" w:rsidRPr="00000000" w14:paraId="00000053">
      <w:pPr>
        <w:tabs>
          <w:tab w:val="left" w:leader="none" w:pos="420"/>
          <w:tab w:val="left" w:leader="none" w:pos="0"/>
        </w:tabs>
        <w:spacing w:after="0" w:line="240" w:lineRule="auto"/>
        <w:ind w:left="1224"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4">
      <w:pPr>
        <w:numPr>
          <w:ilvl w:val="2"/>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line="240" w:lineRule="auto"/>
        <w:ind w:left="1984" w:hanging="992"/>
        <w:rPr>
          <w:rFonts w:ascii="Arial" w:cs="Arial" w:eastAsia="Arial" w:hAnsi="Arial"/>
        </w:rPr>
      </w:pPr>
      <w:r w:rsidDel="00000000" w:rsidR="00000000" w:rsidRPr="00000000">
        <w:rPr>
          <w:rFonts w:ascii="Arial" w:cs="Arial" w:eastAsia="Arial" w:hAnsi="Arial"/>
          <w:sz w:val="24"/>
          <w:szCs w:val="24"/>
          <w:rtl w:val="0"/>
        </w:rPr>
        <w:t xml:space="preserve">The Supplier shall ensure that during collection, transportation and delivery of items that no unauthorised passengers are allowed in the vehicle or any unauthorised stops are made.</w:t>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line="240" w:lineRule="auto"/>
        <w:ind w:left="1984"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6">
      <w:pPr>
        <w:numPr>
          <w:ilvl w:val="2"/>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line="240" w:lineRule="auto"/>
        <w:ind w:left="1984" w:hanging="992"/>
        <w:rPr>
          <w:rFonts w:ascii="Arial" w:cs="Arial" w:eastAsia="Arial" w:hAnsi="Arial"/>
        </w:rPr>
      </w:pPr>
      <w:r w:rsidDel="00000000" w:rsidR="00000000" w:rsidRPr="00000000">
        <w:rPr>
          <w:rFonts w:ascii="Arial" w:cs="Arial" w:eastAsia="Arial" w:hAnsi="Arial"/>
          <w:sz w:val="24"/>
          <w:szCs w:val="24"/>
          <w:rtl w:val="0"/>
        </w:rPr>
        <w:t xml:space="preserve">The Buyer will define all collection, delivery, and storage instructions including any additional requirements, restrictions or limitations that the Supplier will need to be made aware of in order to successfully undertake the Deliverables during the Call Off Procedure.</w:t>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line="240" w:lineRule="auto"/>
        <w:ind w:left="1984"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8">
      <w:pPr>
        <w:numPr>
          <w:ilvl w:val="2"/>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line="240" w:lineRule="auto"/>
        <w:ind w:left="1984" w:hanging="992"/>
        <w:rPr>
          <w:rFonts w:ascii="Arial" w:cs="Arial" w:eastAsia="Arial" w:hAnsi="Arial"/>
        </w:rPr>
      </w:pPr>
      <w:r w:rsidDel="00000000" w:rsidR="00000000" w:rsidRPr="00000000">
        <w:rPr>
          <w:rFonts w:ascii="Arial" w:cs="Arial" w:eastAsia="Arial" w:hAnsi="Arial"/>
          <w:sz w:val="24"/>
          <w:szCs w:val="24"/>
          <w:rtl w:val="0"/>
        </w:rPr>
        <w:t xml:space="preserve">The Supplier shall be able to offer low emission vehicles and/or other methods of reducing emissions across all operational services.</w:t>
      </w: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line="240" w:lineRule="auto"/>
        <w:ind w:left="1984"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A">
      <w:pPr>
        <w:numPr>
          <w:ilvl w:val="2"/>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line="240" w:lineRule="auto"/>
        <w:ind w:left="1984" w:hanging="992"/>
        <w:rPr>
          <w:rFonts w:ascii="Arial" w:cs="Arial" w:eastAsia="Arial" w:hAnsi="Arial"/>
        </w:rPr>
      </w:pPr>
      <w:r w:rsidDel="00000000" w:rsidR="00000000" w:rsidRPr="00000000">
        <w:rPr>
          <w:rFonts w:ascii="Arial" w:cs="Arial" w:eastAsia="Arial" w:hAnsi="Arial"/>
          <w:sz w:val="24"/>
          <w:szCs w:val="24"/>
          <w:rtl w:val="0"/>
        </w:rPr>
        <w:t xml:space="preserve">The Supplier shall provide auditable item, asset and/or vehicle tracking capabilities during transportation and storage.</w:t>
      </w: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C">
      <w:pPr>
        <w:numPr>
          <w:ilvl w:val="2"/>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line="240" w:lineRule="auto"/>
        <w:ind w:left="1984" w:hanging="992"/>
        <w:rPr>
          <w:rFonts w:ascii="Arial" w:cs="Arial" w:eastAsia="Arial" w:hAnsi="Arial"/>
        </w:rPr>
      </w:pPr>
      <w:r w:rsidDel="00000000" w:rsidR="00000000" w:rsidRPr="00000000">
        <w:rPr>
          <w:rFonts w:ascii="Arial" w:cs="Arial" w:eastAsia="Arial" w:hAnsi="Arial"/>
          <w:sz w:val="24"/>
          <w:szCs w:val="24"/>
          <w:rtl w:val="0"/>
        </w:rPr>
        <w:t xml:space="preserve">The Supplier shall provide proof of collection and/or delivery. This requirement will be defined by the Buyer during the Call-Off Procedure.</w:t>
      </w:r>
      <w:r w:rsidDel="00000000" w:rsidR="00000000" w:rsidRPr="00000000">
        <w:rPr>
          <w:rtl w:val="0"/>
        </w:rPr>
      </w:r>
    </w:p>
    <w:p w:rsidR="00000000" w:rsidDel="00000000" w:rsidP="00000000" w:rsidRDefault="00000000" w:rsidRPr="00000000" w14:paraId="0000005D">
      <w:pPr>
        <w:shd w:fill="ffffff" w:val="clear"/>
        <w:tabs>
          <w:tab w:val="left" w:leader="none" w:pos="709"/>
          <w:tab w:val="left" w:leader="none" w:pos="284"/>
        </w:tabs>
        <w:spacing w:after="0" w:line="240" w:lineRule="auto"/>
        <w:ind w:left="792"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E">
      <w:pPr>
        <w:numPr>
          <w:ilvl w:val="1"/>
          <w:numId w:val="1"/>
        </w:numPr>
        <w:shd w:fill="ffffff" w:val="clear"/>
        <w:tabs>
          <w:tab w:val="left" w:leader="none" w:pos="709"/>
          <w:tab w:val="left" w:leader="none" w:pos="284"/>
        </w:tabs>
        <w:spacing w:after="0" w:line="240" w:lineRule="auto"/>
        <w:ind w:left="992" w:hanging="708"/>
        <w:rPr/>
      </w:pPr>
      <w:r w:rsidDel="00000000" w:rsidR="00000000" w:rsidRPr="00000000">
        <w:rPr>
          <w:rFonts w:ascii="Arial" w:cs="Arial" w:eastAsia="Arial" w:hAnsi="Arial"/>
          <w:b w:val="1"/>
          <w:sz w:val="24"/>
          <w:szCs w:val="24"/>
          <w:rtl w:val="0"/>
        </w:rPr>
        <w:t xml:space="preserve">Disposal and Destruction Services</w:t>
      </w:r>
      <w:r w:rsidDel="00000000" w:rsidR="00000000" w:rsidRPr="00000000">
        <w:rPr>
          <w:rtl w:val="0"/>
        </w:rPr>
      </w:r>
    </w:p>
    <w:p w:rsidR="00000000" w:rsidDel="00000000" w:rsidP="00000000" w:rsidRDefault="00000000" w:rsidRPr="00000000" w14:paraId="0000005F">
      <w:pPr>
        <w:numPr>
          <w:ilvl w:val="2"/>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line="240" w:lineRule="auto"/>
        <w:ind w:left="1984" w:hanging="992"/>
        <w:rPr>
          <w:rFonts w:ascii="Arial" w:cs="Arial" w:eastAsia="Arial" w:hAnsi="Arial"/>
        </w:rPr>
      </w:pPr>
      <w:r w:rsidDel="00000000" w:rsidR="00000000" w:rsidRPr="00000000">
        <w:rPr>
          <w:rFonts w:ascii="Arial" w:cs="Arial" w:eastAsia="Arial" w:hAnsi="Arial"/>
          <w:sz w:val="24"/>
          <w:szCs w:val="24"/>
          <w:rtl w:val="0"/>
        </w:rPr>
        <w:t xml:space="preserve">The Supplier and/or its Key Sub-Contractors shall hold the necessary waste carriers licence(s) and ensure full compliance with all regulatory requirements pertaining to the country of operation.</w:t>
      </w: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line="240" w:lineRule="auto"/>
        <w:ind w:left="1984" w:hanging="24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1">
      <w:pPr>
        <w:numPr>
          <w:ilvl w:val="2"/>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line="240" w:lineRule="auto"/>
        <w:ind w:left="1984" w:hanging="992"/>
        <w:rPr>
          <w:rFonts w:ascii="Arial" w:cs="Arial" w:eastAsia="Arial" w:hAnsi="Arial"/>
        </w:rPr>
      </w:pPr>
      <w:r w:rsidDel="00000000" w:rsidR="00000000" w:rsidRPr="00000000">
        <w:rPr>
          <w:rFonts w:ascii="Arial" w:cs="Arial" w:eastAsia="Arial" w:hAnsi="Arial"/>
          <w:sz w:val="24"/>
          <w:szCs w:val="24"/>
          <w:rtl w:val="0"/>
        </w:rPr>
        <w:t xml:space="preserve">The Supplier and/or its Key Sub-Contractors shall provide evidence of recycling, disposal, donation, redeployment, and destruction in accordance with the Buyers’ requirements.</w:t>
      </w: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line="240" w:lineRule="auto"/>
        <w:ind w:left="1984" w:hanging="24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3">
      <w:pPr>
        <w:numPr>
          <w:ilvl w:val="2"/>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line="240" w:lineRule="auto"/>
        <w:ind w:left="1984" w:hanging="992"/>
        <w:rPr>
          <w:rFonts w:ascii="Arial" w:cs="Arial" w:eastAsia="Arial" w:hAnsi="Arial"/>
        </w:rPr>
      </w:pPr>
      <w:r w:rsidDel="00000000" w:rsidR="00000000" w:rsidRPr="00000000">
        <w:rPr>
          <w:rFonts w:ascii="Arial" w:cs="Arial" w:eastAsia="Arial" w:hAnsi="Arial"/>
          <w:sz w:val="24"/>
          <w:szCs w:val="24"/>
          <w:rtl w:val="0"/>
        </w:rPr>
        <w:t xml:space="preserve">The Supplier shall ensure compliance with all relevant legislation which includes but is not limited to:</w:t>
      </w:r>
      <w:r w:rsidDel="00000000" w:rsidR="00000000" w:rsidRPr="00000000">
        <w:rPr>
          <w:rtl w:val="0"/>
        </w:rPr>
      </w:r>
    </w:p>
    <w:p w:rsidR="00000000" w:rsidDel="00000000" w:rsidP="00000000" w:rsidRDefault="00000000" w:rsidRPr="00000000" w14:paraId="00000064">
      <w:pPr>
        <w:numPr>
          <w:ilvl w:val="3"/>
          <w:numId w:val="1"/>
        </w:numPr>
        <w:shd w:fill="ffffff" w:val="clear"/>
        <w:tabs>
          <w:tab w:val="left" w:leader="none" w:pos="709"/>
          <w:tab w:val="left" w:leader="none" w:pos="284"/>
        </w:tabs>
        <w:spacing w:after="0" w:line="240" w:lineRule="auto"/>
        <w:ind w:left="2267"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Environmental Protection Act 1990;</w:t>
      </w:r>
    </w:p>
    <w:p w:rsidR="00000000" w:rsidDel="00000000" w:rsidP="00000000" w:rsidRDefault="00000000" w:rsidRPr="00000000" w14:paraId="00000065">
      <w:pPr>
        <w:numPr>
          <w:ilvl w:val="3"/>
          <w:numId w:val="1"/>
        </w:numPr>
        <w:shd w:fill="ffffff" w:val="clear"/>
        <w:tabs>
          <w:tab w:val="left" w:leader="none" w:pos="709"/>
          <w:tab w:val="left" w:leader="none" w:pos="284"/>
        </w:tabs>
        <w:spacing w:after="0" w:line="240" w:lineRule="auto"/>
        <w:ind w:left="2267"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The Environmental Act 2021;</w:t>
      </w:r>
    </w:p>
    <w:p w:rsidR="00000000" w:rsidDel="00000000" w:rsidP="00000000" w:rsidRDefault="00000000" w:rsidRPr="00000000" w14:paraId="00000066">
      <w:pPr>
        <w:numPr>
          <w:ilvl w:val="3"/>
          <w:numId w:val="1"/>
        </w:numPr>
        <w:shd w:fill="ffffff" w:val="clear"/>
        <w:tabs>
          <w:tab w:val="left" w:leader="none" w:pos="709"/>
          <w:tab w:val="left" w:leader="none" w:pos="284"/>
        </w:tabs>
        <w:spacing w:after="0" w:line="240" w:lineRule="auto"/>
        <w:ind w:left="2267"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The Waste (England and Wales) Regulations 2011;</w:t>
      </w:r>
    </w:p>
    <w:p w:rsidR="00000000" w:rsidDel="00000000" w:rsidP="00000000" w:rsidRDefault="00000000" w:rsidRPr="00000000" w14:paraId="00000067">
      <w:pPr>
        <w:numPr>
          <w:ilvl w:val="3"/>
          <w:numId w:val="1"/>
        </w:numPr>
        <w:shd w:fill="ffffff" w:val="clear"/>
        <w:tabs>
          <w:tab w:val="left" w:leader="none" w:pos="709"/>
          <w:tab w:val="left" w:leader="none" w:pos="284"/>
        </w:tabs>
        <w:spacing w:after="0" w:line="240" w:lineRule="auto"/>
        <w:ind w:left="2267"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Controlled Waste Regulations (differs across the devolved administrations);</w:t>
      </w:r>
    </w:p>
    <w:p w:rsidR="00000000" w:rsidDel="00000000" w:rsidP="00000000" w:rsidRDefault="00000000" w:rsidRPr="00000000" w14:paraId="00000068">
      <w:pPr>
        <w:numPr>
          <w:ilvl w:val="3"/>
          <w:numId w:val="1"/>
        </w:numPr>
        <w:shd w:fill="ffffff" w:val="clear"/>
        <w:tabs>
          <w:tab w:val="left" w:leader="none" w:pos="709"/>
          <w:tab w:val="left" w:leader="none" w:pos="284"/>
        </w:tabs>
        <w:spacing w:after="0" w:line="240" w:lineRule="auto"/>
        <w:ind w:left="2267"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Retained Decision 532/200;</w:t>
      </w:r>
    </w:p>
    <w:p w:rsidR="00000000" w:rsidDel="00000000" w:rsidP="00000000" w:rsidRDefault="00000000" w:rsidRPr="00000000" w14:paraId="00000069">
      <w:pPr>
        <w:numPr>
          <w:ilvl w:val="3"/>
          <w:numId w:val="1"/>
        </w:numPr>
        <w:shd w:fill="ffffff" w:val="clear"/>
        <w:tabs>
          <w:tab w:val="left" w:leader="none" w:pos="709"/>
          <w:tab w:val="left" w:leader="none" w:pos="284"/>
        </w:tabs>
        <w:spacing w:after="0" w:line="240" w:lineRule="auto"/>
        <w:ind w:left="2267"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Hazardous Waste Regulations (differs across the devolved administrations);</w:t>
      </w:r>
    </w:p>
    <w:p w:rsidR="00000000" w:rsidDel="00000000" w:rsidP="00000000" w:rsidRDefault="00000000" w:rsidRPr="00000000" w14:paraId="0000006A">
      <w:pPr>
        <w:numPr>
          <w:ilvl w:val="3"/>
          <w:numId w:val="1"/>
        </w:numPr>
        <w:shd w:fill="ffffff" w:val="clear"/>
        <w:tabs>
          <w:tab w:val="left" w:leader="none" w:pos="709"/>
          <w:tab w:val="left" w:leader="none" w:pos="284"/>
        </w:tabs>
        <w:spacing w:after="0" w:line="240" w:lineRule="auto"/>
        <w:ind w:left="2267"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Regulations relating the disposal of electrical and electronic equipment;</w:t>
      </w:r>
    </w:p>
    <w:p w:rsidR="00000000" w:rsidDel="00000000" w:rsidP="00000000" w:rsidRDefault="00000000" w:rsidRPr="00000000" w14:paraId="0000006B">
      <w:pPr>
        <w:numPr>
          <w:ilvl w:val="3"/>
          <w:numId w:val="1"/>
        </w:numPr>
        <w:shd w:fill="ffffff" w:val="clear"/>
        <w:tabs>
          <w:tab w:val="left" w:leader="none" w:pos="709"/>
          <w:tab w:val="left" w:leader="none" w:pos="284"/>
        </w:tabs>
        <w:spacing w:after="0" w:line="240" w:lineRule="auto"/>
        <w:ind w:left="2267"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Disposal and Permit Legislation (differs across the devolved administrations);</w:t>
      </w:r>
    </w:p>
    <w:p w:rsidR="00000000" w:rsidDel="00000000" w:rsidP="00000000" w:rsidRDefault="00000000" w:rsidRPr="00000000" w14:paraId="0000006C">
      <w:pPr>
        <w:numPr>
          <w:ilvl w:val="3"/>
          <w:numId w:val="1"/>
        </w:numPr>
        <w:shd w:fill="ffffff" w:val="clear"/>
        <w:tabs>
          <w:tab w:val="left" w:leader="none" w:pos="709"/>
          <w:tab w:val="left" w:leader="none" w:pos="284"/>
        </w:tabs>
        <w:spacing w:after="0" w:line="240" w:lineRule="auto"/>
        <w:ind w:left="2267"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End of Life Vehicles Regulations SI 2003/2635;</w:t>
      </w:r>
    </w:p>
    <w:p w:rsidR="00000000" w:rsidDel="00000000" w:rsidP="00000000" w:rsidRDefault="00000000" w:rsidRPr="00000000" w14:paraId="0000006D">
      <w:pPr>
        <w:numPr>
          <w:ilvl w:val="3"/>
          <w:numId w:val="1"/>
        </w:numPr>
        <w:shd w:fill="ffffff" w:val="clear"/>
        <w:tabs>
          <w:tab w:val="left" w:leader="none" w:pos="709"/>
          <w:tab w:val="left" w:leader="none" w:pos="284"/>
        </w:tabs>
        <w:spacing w:after="0" w:line="240" w:lineRule="auto"/>
        <w:ind w:left="2267"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Various Health and Safety Legislation; and</w:t>
      </w:r>
    </w:p>
    <w:p w:rsidR="00000000" w:rsidDel="00000000" w:rsidP="00000000" w:rsidRDefault="00000000" w:rsidRPr="00000000" w14:paraId="0000006E">
      <w:pPr>
        <w:numPr>
          <w:ilvl w:val="3"/>
          <w:numId w:val="1"/>
        </w:numPr>
        <w:shd w:fill="ffffff" w:val="clear"/>
        <w:tabs>
          <w:tab w:val="left" w:leader="none" w:pos="709"/>
          <w:tab w:val="left" w:leader="none" w:pos="284"/>
        </w:tabs>
        <w:spacing w:after="0" w:line="240" w:lineRule="auto"/>
        <w:ind w:left="2267"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Transport Legislation (different legislation covering Road, Rail Sea and Air).</w:t>
      </w:r>
    </w:p>
    <w:p w:rsidR="00000000" w:rsidDel="00000000" w:rsidP="00000000" w:rsidRDefault="00000000" w:rsidRPr="00000000" w14:paraId="0000006F">
      <w:pPr>
        <w:shd w:fill="ffffff" w:val="clear"/>
        <w:tabs>
          <w:tab w:val="left" w:leader="none" w:pos="709"/>
          <w:tab w:val="left" w:leader="none" w:pos="284"/>
        </w:tabs>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0">
      <w:pPr>
        <w:numPr>
          <w:ilvl w:val="2"/>
          <w:numId w:val="1"/>
        </w:numPr>
        <w:shd w:fill="ffffff" w:val="clear"/>
        <w:tabs>
          <w:tab w:val="left" w:leader="none" w:pos="709"/>
          <w:tab w:val="left" w:leader="none" w:pos="284"/>
        </w:tabs>
        <w:spacing w:after="0" w:line="240" w:lineRule="auto"/>
        <w:ind w:left="1984" w:hanging="992"/>
        <w:rPr>
          <w:rFonts w:ascii="Arial" w:cs="Arial" w:eastAsia="Arial" w:hAnsi="Arial"/>
        </w:rPr>
      </w:pPr>
      <w:r w:rsidDel="00000000" w:rsidR="00000000" w:rsidRPr="00000000">
        <w:rPr>
          <w:rFonts w:ascii="Arial" w:cs="Arial" w:eastAsia="Arial" w:hAnsi="Arial"/>
          <w:sz w:val="24"/>
          <w:szCs w:val="24"/>
          <w:rtl w:val="0"/>
        </w:rPr>
        <w:t xml:space="preserve">The Supplier shall support the Buyer by providing processes for the control of all relevant documentation which will include but not limited to:</w:t>
      </w:r>
      <w:r w:rsidDel="00000000" w:rsidR="00000000" w:rsidRPr="00000000">
        <w:rPr>
          <w:rtl w:val="0"/>
        </w:rPr>
      </w:r>
    </w:p>
    <w:p w:rsidR="00000000" w:rsidDel="00000000" w:rsidP="00000000" w:rsidRDefault="00000000" w:rsidRPr="00000000" w14:paraId="00000071">
      <w:pPr>
        <w:numPr>
          <w:ilvl w:val="3"/>
          <w:numId w:val="1"/>
        </w:numPr>
        <w:shd w:fill="ffffff" w:val="clear"/>
        <w:tabs>
          <w:tab w:val="left" w:leader="none" w:pos="709"/>
          <w:tab w:val="left" w:leader="none" w:pos="284"/>
        </w:tabs>
        <w:spacing w:after="0" w:line="240" w:lineRule="auto"/>
        <w:ind w:left="1728" w:firstLine="255.99999999999994"/>
        <w:rPr>
          <w:rFonts w:ascii="Arial" w:cs="Arial" w:eastAsia="Arial" w:hAnsi="Arial"/>
          <w:sz w:val="24"/>
          <w:szCs w:val="24"/>
        </w:rPr>
      </w:pPr>
      <w:r w:rsidDel="00000000" w:rsidR="00000000" w:rsidRPr="00000000">
        <w:rPr>
          <w:rFonts w:ascii="Arial" w:cs="Arial" w:eastAsia="Arial" w:hAnsi="Arial"/>
          <w:sz w:val="24"/>
          <w:szCs w:val="24"/>
          <w:rtl w:val="0"/>
        </w:rPr>
        <w:t xml:space="preserve">waste transfer notes; and</w:t>
      </w:r>
    </w:p>
    <w:p w:rsidR="00000000" w:rsidDel="00000000" w:rsidP="00000000" w:rsidRDefault="00000000" w:rsidRPr="00000000" w14:paraId="00000072">
      <w:pPr>
        <w:numPr>
          <w:ilvl w:val="3"/>
          <w:numId w:val="1"/>
        </w:numPr>
        <w:shd w:fill="ffffff" w:val="clear"/>
        <w:tabs>
          <w:tab w:val="left" w:leader="none" w:pos="709"/>
          <w:tab w:val="left" w:leader="none" w:pos="284"/>
        </w:tabs>
        <w:spacing w:after="0" w:line="240" w:lineRule="auto"/>
        <w:ind w:left="1728" w:firstLine="255.99999999999994"/>
        <w:rPr>
          <w:rFonts w:ascii="Arial" w:cs="Arial" w:eastAsia="Arial" w:hAnsi="Arial"/>
          <w:sz w:val="24"/>
          <w:szCs w:val="24"/>
        </w:rPr>
      </w:pPr>
      <w:r w:rsidDel="00000000" w:rsidR="00000000" w:rsidRPr="00000000">
        <w:rPr>
          <w:rFonts w:ascii="Arial" w:cs="Arial" w:eastAsia="Arial" w:hAnsi="Arial"/>
          <w:sz w:val="24"/>
          <w:szCs w:val="24"/>
          <w:rtl w:val="0"/>
        </w:rPr>
        <w:t xml:space="preserve">certificates of destruction.</w:t>
      </w:r>
    </w:p>
    <w:p w:rsidR="00000000" w:rsidDel="00000000" w:rsidP="00000000" w:rsidRDefault="00000000" w:rsidRPr="00000000" w14:paraId="00000073">
      <w:pPr>
        <w:shd w:fill="ffffff" w:val="clear"/>
        <w:tabs>
          <w:tab w:val="left" w:leader="none" w:pos="709"/>
          <w:tab w:val="left" w:leader="none" w:pos="284"/>
        </w:tabs>
        <w:spacing w:after="0" w:line="240" w:lineRule="auto"/>
        <w:ind w:left="1728"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4">
      <w:pPr>
        <w:numPr>
          <w:ilvl w:val="2"/>
          <w:numId w:val="1"/>
        </w:numPr>
        <w:shd w:fill="ffffff" w:val="clear"/>
        <w:tabs>
          <w:tab w:val="left" w:leader="none" w:pos="709"/>
          <w:tab w:val="left" w:leader="none" w:pos="284"/>
        </w:tabs>
        <w:spacing w:after="0" w:line="240" w:lineRule="auto"/>
        <w:ind w:left="1984" w:hanging="992"/>
        <w:rPr>
          <w:rFonts w:ascii="Arial" w:cs="Arial" w:eastAsia="Arial" w:hAnsi="Arial"/>
        </w:rPr>
      </w:pPr>
      <w:r w:rsidDel="00000000" w:rsidR="00000000" w:rsidRPr="00000000">
        <w:rPr>
          <w:rFonts w:ascii="Arial" w:cs="Arial" w:eastAsia="Arial" w:hAnsi="Arial"/>
          <w:sz w:val="24"/>
          <w:szCs w:val="24"/>
          <w:rtl w:val="0"/>
        </w:rPr>
        <w:t xml:space="preserve">The Supplier shall be able to demonstrate a robust and controlled supply chain for the waste management activities.</w:t>
      </w:r>
      <w:r w:rsidDel="00000000" w:rsidR="00000000" w:rsidRPr="00000000">
        <w:rPr>
          <w:rtl w:val="0"/>
        </w:rPr>
      </w:r>
    </w:p>
    <w:p w:rsidR="00000000" w:rsidDel="00000000" w:rsidP="00000000" w:rsidRDefault="00000000" w:rsidRPr="00000000" w14:paraId="00000075">
      <w:pPr>
        <w:shd w:fill="ffffff" w:val="clear"/>
        <w:tabs>
          <w:tab w:val="left" w:leader="none" w:pos="709"/>
          <w:tab w:val="left" w:leader="none" w:pos="284"/>
        </w:tabs>
        <w:spacing w:after="0" w:line="240" w:lineRule="auto"/>
        <w:ind w:left="1984" w:hanging="24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6">
      <w:pPr>
        <w:numPr>
          <w:ilvl w:val="2"/>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line="240" w:lineRule="auto"/>
        <w:ind w:left="1984" w:hanging="992"/>
        <w:rPr>
          <w:rFonts w:ascii="Arial" w:cs="Arial" w:eastAsia="Arial" w:hAnsi="Arial"/>
        </w:rPr>
      </w:pPr>
      <w:r w:rsidDel="00000000" w:rsidR="00000000" w:rsidRPr="00000000">
        <w:rPr>
          <w:rFonts w:ascii="Arial" w:cs="Arial" w:eastAsia="Arial" w:hAnsi="Arial"/>
          <w:sz w:val="24"/>
          <w:szCs w:val="24"/>
          <w:rtl w:val="0"/>
        </w:rPr>
        <w:t xml:space="preserve">The Supplier shall provide project management and planning services.</w:t>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tabs>
          <w:tab w:val="left" w:leader="none" w:pos="420"/>
          <w:tab w:val="left" w:leader="none" w:pos="0"/>
        </w:tabs>
        <w:spacing w:after="0" w:line="240"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8">
      <w:pPr>
        <w:numPr>
          <w:ilvl w:val="0"/>
          <w:numId w:val="1"/>
        </w:numPr>
        <w:pBdr>
          <w:top w:space="0" w:sz="0" w:val="nil"/>
          <w:left w:space="0" w:sz="0" w:val="nil"/>
          <w:bottom w:space="0" w:sz="0" w:val="nil"/>
          <w:right w:space="0" w:sz="0" w:val="nil"/>
          <w:between w:space="0" w:sz="0" w:val="nil"/>
        </w:pBdr>
        <w:spacing w:after="0" w:line="240" w:lineRule="auto"/>
        <w:ind w:left="0" w:hanging="283"/>
        <w:rPr>
          <w:color w:val="000000"/>
        </w:rPr>
      </w:pPr>
      <w:r w:rsidDel="00000000" w:rsidR="00000000" w:rsidRPr="00000000">
        <w:rPr>
          <w:rFonts w:ascii="Arial" w:cs="Arial" w:eastAsia="Arial" w:hAnsi="Arial"/>
          <w:b w:val="1"/>
          <w:color w:val="000000"/>
          <w:sz w:val="24"/>
          <w:szCs w:val="24"/>
          <w:rtl w:val="0"/>
        </w:rPr>
        <w:t xml:space="preserve">Lot </w:t>
      </w:r>
      <w:r w:rsidDel="00000000" w:rsidR="00000000" w:rsidRPr="00000000">
        <w:rPr>
          <w:rFonts w:ascii="Arial" w:cs="Arial" w:eastAsia="Arial" w:hAnsi="Arial"/>
          <w:b w:val="1"/>
          <w:sz w:val="24"/>
          <w:szCs w:val="24"/>
          <w:rtl w:val="0"/>
        </w:rPr>
        <w:t xml:space="preserve">5</w:t>
      </w:r>
      <w:r w:rsidDel="00000000" w:rsidR="00000000" w:rsidRPr="00000000">
        <w:rPr>
          <w:rFonts w:ascii="Arial" w:cs="Arial" w:eastAsia="Arial" w:hAnsi="Arial"/>
          <w:b w:val="1"/>
          <w:color w:val="000000"/>
          <w:sz w:val="24"/>
          <w:szCs w:val="24"/>
          <w:rtl w:val="0"/>
        </w:rPr>
        <w:t xml:space="preserve"> Removal and Relocation Solutions - Optional Deliverables</w:t>
      </w: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after="0" w:line="240" w:lineRule="auto"/>
        <w:ind w:left="36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A">
      <w:pPr>
        <w:numPr>
          <w:ilvl w:val="1"/>
          <w:numId w:val="1"/>
        </w:numPr>
        <w:shd w:fill="ffffff" w:val="clear"/>
        <w:tabs>
          <w:tab w:val="left" w:leader="none" w:pos="990"/>
          <w:tab w:val="left" w:leader="none" w:pos="284"/>
        </w:tabs>
        <w:spacing w:after="0" w:line="240" w:lineRule="auto"/>
        <w:ind w:left="992" w:hanging="708"/>
        <w:rPr/>
      </w:pPr>
      <w:r w:rsidDel="00000000" w:rsidR="00000000" w:rsidRPr="00000000">
        <w:rPr>
          <w:rFonts w:ascii="Arial" w:cs="Arial" w:eastAsia="Arial" w:hAnsi="Arial"/>
          <w:b w:val="1"/>
          <w:sz w:val="24"/>
          <w:szCs w:val="24"/>
          <w:rtl w:val="0"/>
        </w:rPr>
        <w:t xml:space="preserve">Transportation and storage of sensitive assets</w:t>
      </w:r>
      <w:r w:rsidDel="00000000" w:rsidR="00000000" w:rsidRPr="00000000">
        <w:rPr>
          <w:rtl w:val="0"/>
        </w:rPr>
      </w:r>
    </w:p>
    <w:p w:rsidR="00000000" w:rsidDel="00000000" w:rsidP="00000000" w:rsidRDefault="00000000" w:rsidRPr="00000000" w14:paraId="0000007B">
      <w:pPr>
        <w:shd w:fill="ffffff" w:val="clear"/>
        <w:tabs>
          <w:tab w:val="left" w:leader="none" w:pos="709"/>
          <w:tab w:val="left" w:leader="none" w:pos="284"/>
        </w:tabs>
        <w:spacing w:after="0" w:line="240" w:lineRule="auto"/>
        <w:ind w:left="792"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C">
      <w:pPr>
        <w:numPr>
          <w:ilvl w:val="2"/>
          <w:numId w:val="1"/>
        </w:numPr>
        <w:shd w:fill="ffffff" w:val="clear"/>
        <w:tabs>
          <w:tab w:val="left" w:leader="none" w:pos="709"/>
          <w:tab w:val="left" w:leader="none" w:pos="284"/>
        </w:tabs>
        <w:spacing w:after="0" w:line="240" w:lineRule="auto"/>
        <w:ind w:left="1984" w:hanging="992"/>
        <w:rPr>
          <w:rFonts w:ascii="Arial" w:cs="Arial" w:eastAsia="Arial" w:hAnsi="Arial"/>
        </w:rPr>
      </w:pPr>
      <w:r w:rsidDel="00000000" w:rsidR="00000000" w:rsidRPr="00000000">
        <w:rPr>
          <w:rFonts w:ascii="Arial" w:cs="Arial" w:eastAsia="Arial" w:hAnsi="Arial"/>
          <w:sz w:val="24"/>
          <w:szCs w:val="24"/>
          <w:rtl w:val="0"/>
        </w:rPr>
        <w:t xml:space="preserve">The Supplier shall be able to transport and store sensitive assets which may include, but not be limited to:</w:t>
      </w:r>
      <w:r w:rsidDel="00000000" w:rsidR="00000000" w:rsidRPr="00000000">
        <w:rPr>
          <w:rtl w:val="0"/>
        </w:rPr>
      </w:r>
    </w:p>
    <w:p w:rsidR="00000000" w:rsidDel="00000000" w:rsidP="00000000" w:rsidRDefault="00000000" w:rsidRPr="00000000" w14:paraId="0000007D">
      <w:pPr>
        <w:numPr>
          <w:ilvl w:val="3"/>
          <w:numId w:val="1"/>
        </w:numPr>
        <w:shd w:fill="ffffff" w:val="clear"/>
        <w:tabs>
          <w:tab w:val="left" w:leader="none" w:pos="709"/>
          <w:tab w:val="left" w:leader="none" w:pos="284"/>
        </w:tabs>
        <w:spacing w:after="0" w:line="240" w:lineRule="auto"/>
        <w:ind w:left="2267"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laboratory equipment;</w:t>
      </w:r>
    </w:p>
    <w:p w:rsidR="00000000" w:rsidDel="00000000" w:rsidP="00000000" w:rsidRDefault="00000000" w:rsidRPr="00000000" w14:paraId="0000007E">
      <w:pPr>
        <w:numPr>
          <w:ilvl w:val="3"/>
          <w:numId w:val="1"/>
        </w:numPr>
        <w:shd w:fill="ffffff" w:val="clear"/>
        <w:tabs>
          <w:tab w:val="left" w:leader="none" w:pos="709"/>
          <w:tab w:val="left" w:leader="none" w:pos="284"/>
        </w:tabs>
        <w:spacing w:after="0" w:line="240" w:lineRule="auto"/>
        <w:ind w:left="2267"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electronics;</w:t>
      </w:r>
    </w:p>
    <w:p w:rsidR="00000000" w:rsidDel="00000000" w:rsidP="00000000" w:rsidRDefault="00000000" w:rsidRPr="00000000" w14:paraId="0000007F">
      <w:pPr>
        <w:numPr>
          <w:ilvl w:val="3"/>
          <w:numId w:val="1"/>
        </w:numPr>
        <w:shd w:fill="ffffff" w:val="clear"/>
        <w:tabs>
          <w:tab w:val="left" w:leader="none" w:pos="709"/>
          <w:tab w:val="left" w:leader="none" w:pos="284"/>
        </w:tabs>
        <w:spacing w:after="0" w:line="240" w:lineRule="auto"/>
        <w:ind w:left="2267"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volatile substances;</w:t>
      </w:r>
    </w:p>
    <w:p w:rsidR="00000000" w:rsidDel="00000000" w:rsidP="00000000" w:rsidRDefault="00000000" w:rsidRPr="00000000" w14:paraId="00000080">
      <w:pPr>
        <w:numPr>
          <w:ilvl w:val="3"/>
          <w:numId w:val="1"/>
        </w:numPr>
        <w:shd w:fill="ffffff" w:val="clear"/>
        <w:tabs>
          <w:tab w:val="left" w:leader="none" w:pos="709"/>
          <w:tab w:val="left" w:leader="none" w:pos="284"/>
        </w:tabs>
        <w:spacing w:after="0" w:line="240" w:lineRule="auto"/>
        <w:ind w:left="2267"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manufacturing machinery;</w:t>
      </w:r>
    </w:p>
    <w:p w:rsidR="00000000" w:rsidDel="00000000" w:rsidP="00000000" w:rsidRDefault="00000000" w:rsidRPr="00000000" w14:paraId="00000081">
      <w:pPr>
        <w:numPr>
          <w:ilvl w:val="3"/>
          <w:numId w:val="1"/>
        </w:numPr>
        <w:shd w:fill="ffffff" w:val="clear"/>
        <w:tabs>
          <w:tab w:val="left" w:leader="none" w:pos="709"/>
          <w:tab w:val="left" w:leader="none" w:pos="284"/>
        </w:tabs>
        <w:spacing w:after="0" w:line="240" w:lineRule="auto"/>
        <w:ind w:left="2267"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artwork;</w:t>
      </w:r>
    </w:p>
    <w:p w:rsidR="00000000" w:rsidDel="00000000" w:rsidP="00000000" w:rsidRDefault="00000000" w:rsidRPr="00000000" w14:paraId="00000082">
      <w:pPr>
        <w:numPr>
          <w:ilvl w:val="3"/>
          <w:numId w:val="1"/>
        </w:numPr>
        <w:shd w:fill="ffffff" w:val="clear"/>
        <w:tabs>
          <w:tab w:val="left" w:leader="none" w:pos="709"/>
          <w:tab w:val="left" w:leader="none" w:pos="284"/>
        </w:tabs>
        <w:spacing w:after="0" w:line="240" w:lineRule="auto"/>
        <w:ind w:left="2267"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museum articles;</w:t>
      </w:r>
    </w:p>
    <w:p w:rsidR="00000000" w:rsidDel="00000000" w:rsidP="00000000" w:rsidRDefault="00000000" w:rsidRPr="00000000" w14:paraId="00000083">
      <w:pPr>
        <w:numPr>
          <w:ilvl w:val="3"/>
          <w:numId w:val="1"/>
        </w:numPr>
        <w:shd w:fill="ffffff" w:val="clear"/>
        <w:tabs>
          <w:tab w:val="left" w:leader="none" w:pos="709"/>
          <w:tab w:val="left" w:leader="none" w:pos="284"/>
        </w:tabs>
        <w:spacing w:after="0" w:line="240" w:lineRule="auto"/>
        <w:ind w:left="2267"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items of no intrinsic value but of historical and cultural importance; and</w:t>
      </w:r>
    </w:p>
    <w:p w:rsidR="00000000" w:rsidDel="00000000" w:rsidP="00000000" w:rsidRDefault="00000000" w:rsidRPr="00000000" w14:paraId="00000084">
      <w:pPr>
        <w:numPr>
          <w:ilvl w:val="3"/>
          <w:numId w:val="1"/>
        </w:numPr>
        <w:shd w:fill="ffffff" w:val="clear"/>
        <w:tabs>
          <w:tab w:val="left" w:leader="none" w:pos="709"/>
          <w:tab w:val="left" w:leader="none" w:pos="284"/>
        </w:tabs>
        <w:spacing w:after="0" w:line="240" w:lineRule="auto"/>
        <w:ind w:left="2267"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documents and storage media.</w:t>
      </w:r>
    </w:p>
    <w:p w:rsidR="00000000" w:rsidDel="00000000" w:rsidP="00000000" w:rsidRDefault="00000000" w:rsidRPr="00000000" w14:paraId="00000085">
      <w:pPr>
        <w:shd w:fill="ffffff" w:val="clear"/>
        <w:tabs>
          <w:tab w:val="left" w:leader="none" w:pos="709"/>
          <w:tab w:val="left" w:leader="none" w:pos="284"/>
        </w:tabs>
        <w:spacing w:after="0" w:line="240" w:lineRule="auto"/>
        <w:ind w:left="1728"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6">
      <w:pPr>
        <w:numPr>
          <w:ilvl w:val="2"/>
          <w:numId w:val="1"/>
        </w:numPr>
        <w:shd w:fill="ffffff" w:val="clear"/>
        <w:tabs>
          <w:tab w:val="left" w:leader="none" w:pos="709"/>
          <w:tab w:val="left" w:leader="none" w:pos="284"/>
        </w:tabs>
        <w:spacing w:after="0" w:line="240" w:lineRule="auto"/>
        <w:ind w:left="1984" w:hanging="992"/>
        <w:rPr>
          <w:rFonts w:ascii="Arial" w:cs="Arial" w:eastAsia="Arial" w:hAnsi="Arial"/>
        </w:rPr>
      </w:pPr>
      <w:r w:rsidDel="00000000" w:rsidR="00000000" w:rsidRPr="00000000">
        <w:rPr>
          <w:rFonts w:ascii="Arial" w:cs="Arial" w:eastAsia="Arial" w:hAnsi="Arial"/>
          <w:sz w:val="24"/>
          <w:szCs w:val="24"/>
          <w:rtl w:val="0"/>
        </w:rPr>
        <w:t xml:space="preserve">This may require for example: collecting and delivering to and from floors within buildings, specialist handling, specialist handling equipment, appropriate packaging and specialist vehicles and storage. </w:t>
      </w:r>
      <w:r w:rsidDel="00000000" w:rsidR="00000000" w:rsidRPr="00000000">
        <w:rPr>
          <w:rtl w:val="0"/>
        </w:rPr>
      </w:r>
    </w:p>
    <w:p w:rsidR="00000000" w:rsidDel="00000000" w:rsidP="00000000" w:rsidRDefault="00000000" w:rsidRPr="00000000" w14:paraId="00000087">
      <w:pPr>
        <w:shd w:fill="ffffff" w:val="clear"/>
        <w:tabs>
          <w:tab w:val="left" w:leader="none" w:pos="709"/>
          <w:tab w:val="left" w:leader="none" w:pos="284"/>
        </w:tabs>
        <w:spacing w:after="0" w:line="240" w:lineRule="auto"/>
        <w:ind w:left="1224"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8">
      <w:pPr>
        <w:numPr>
          <w:ilvl w:val="1"/>
          <w:numId w:val="1"/>
        </w:numPr>
        <w:shd w:fill="ffffff" w:val="clear"/>
        <w:tabs>
          <w:tab w:val="left" w:leader="none" w:pos="709"/>
          <w:tab w:val="left" w:leader="none" w:pos="284"/>
        </w:tabs>
        <w:spacing w:after="0" w:line="240" w:lineRule="auto"/>
        <w:ind w:left="992" w:hanging="708"/>
        <w:rPr/>
      </w:pPr>
      <w:r w:rsidDel="00000000" w:rsidR="00000000" w:rsidRPr="00000000">
        <w:rPr>
          <w:rFonts w:ascii="Arial" w:cs="Arial" w:eastAsia="Arial" w:hAnsi="Arial"/>
          <w:b w:val="1"/>
          <w:sz w:val="24"/>
          <w:szCs w:val="24"/>
          <w:rtl w:val="0"/>
        </w:rPr>
        <w:t xml:space="preserve">Security</w:t>
      </w:r>
      <w:r w:rsidDel="00000000" w:rsidR="00000000" w:rsidRPr="00000000">
        <w:rPr>
          <w:rtl w:val="0"/>
        </w:rPr>
      </w:r>
    </w:p>
    <w:p w:rsidR="00000000" w:rsidDel="00000000" w:rsidP="00000000" w:rsidRDefault="00000000" w:rsidRPr="00000000" w14:paraId="00000089">
      <w:pPr>
        <w:numPr>
          <w:ilvl w:val="2"/>
          <w:numId w:val="1"/>
        </w:numPr>
        <w:tabs>
          <w:tab w:val="left" w:leader="none" w:pos="420"/>
          <w:tab w:val="left" w:leader="none" w:pos="0"/>
        </w:tabs>
        <w:spacing w:after="0" w:line="240" w:lineRule="auto"/>
        <w:ind w:left="1984" w:hanging="992"/>
        <w:rPr>
          <w:rFonts w:ascii="Arial" w:cs="Arial" w:eastAsia="Arial" w:hAnsi="Arial"/>
        </w:rPr>
      </w:pPr>
      <w:r w:rsidDel="00000000" w:rsidR="00000000" w:rsidRPr="00000000">
        <w:rPr>
          <w:rFonts w:ascii="Arial" w:cs="Arial" w:eastAsia="Arial" w:hAnsi="Arial"/>
          <w:sz w:val="24"/>
          <w:szCs w:val="24"/>
          <w:rtl w:val="0"/>
        </w:rPr>
        <w:t xml:space="preserve">The </w:t>
      </w:r>
      <w:r w:rsidDel="00000000" w:rsidR="00000000" w:rsidRPr="00000000">
        <w:rPr>
          <w:rFonts w:ascii="Arial" w:cs="Arial" w:eastAsia="Arial" w:hAnsi="Arial"/>
          <w:color w:val="444746"/>
          <w:sz w:val="24"/>
          <w:szCs w:val="24"/>
          <w:rtl w:val="0"/>
        </w:rPr>
        <w:t xml:space="preserve">Supplier shall provide additional security measures and/or additional vehicle security features that comply with the Buyers security policy if requested during the Call-Off Procedure</w:t>
      </w:r>
      <w:r w:rsidDel="00000000" w:rsidR="00000000" w:rsidRPr="00000000">
        <w:rPr>
          <w:rFonts w:ascii="Arial" w:cs="Arial" w:eastAsia="Arial" w:hAnsi="Arial"/>
          <w:sz w:val="24"/>
          <w:szCs w:val="24"/>
          <w:rtl w:val="0"/>
        </w:rPr>
        <w:t xml:space="preserve">. This may include, but is not limited to:</w:t>
      </w:r>
      <w:r w:rsidDel="00000000" w:rsidR="00000000" w:rsidRPr="00000000">
        <w:rPr>
          <w:rtl w:val="0"/>
        </w:rPr>
      </w:r>
    </w:p>
    <w:p w:rsidR="00000000" w:rsidDel="00000000" w:rsidP="00000000" w:rsidRDefault="00000000" w:rsidRPr="00000000" w14:paraId="0000008A">
      <w:pPr>
        <w:numPr>
          <w:ilvl w:val="3"/>
          <w:numId w:val="1"/>
        </w:numPr>
        <w:tabs>
          <w:tab w:val="left" w:leader="none" w:pos="420"/>
          <w:tab w:val="left" w:leader="none" w:pos="0"/>
        </w:tabs>
        <w:spacing w:after="0" w:line="240" w:lineRule="auto"/>
        <w:ind w:left="2267"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Additional drivers;</w:t>
      </w:r>
    </w:p>
    <w:p w:rsidR="00000000" w:rsidDel="00000000" w:rsidP="00000000" w:rsidRDefault="00000000" w:rsidRPr="00000000" w14:paraId="0000008B">
      <w:pPr>
        <w:numPr>
          <w:ilvl w:val="3"/>
          <w:numId w:val="1"/>
        </w:numPr>
        <w:tabs>
          <w:tab w:val="left" w:leader="none" w:pos="420"/>
          <w:tab w:val="left" w:leader="none" w:pos="0"/>
        </w:tabs>
        <w:spacing w:after="0" w:line="240" w:lineRule="auto"/>
        <w:ind w:left="2267"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Non-uniformed staff;</w:t>
      </w:r>
    </w:p>
    <w:p w:rsidR="00000000" w:rsidDel="00000000" w:rsidP="00000000" w:rsidRDefault="00000000" w:rsidRPr="00000000" w14:paraId="0000008C">
      <w:pPr>
        <w:numPr>
          <w:ilvl w:val="3"/>
          <w:numId w:val="1"/>
        </w:numPr>
        <w:tabs>
          <w:tab w:val="left" w:leader="none" w:pos="420"/>
          <w:tab w:val="left" w:leader="none" w:pos="0"/>
        </w:tabs>
        <w:spacing w:after="0" w:line="240" w:lineRule="auto"/>
        <w:ind w:left="2267"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Non-liveried vehicles;</w:t>
      </w:r>
    </w:p>
    <w:p w:rsidR="00000000" w:rsidDel="00000000" w:rsidP="00000000" w:rsidRDefault="00000000" w:rsidRPr="00000000" w14:paraId="0000008D">
      <w:pPr>
        <w:numPr>
          <w:ilvl w:val="3"/>
          <w:numId w:val="1"/>
        </w:numPr>
        <w:tabs>
          <w:tab w:val="left" w:leader="none" w:pos="420"/>
          <w:tab w:val="left" w:leader="none" w:pos="0"/>
        </w:tabs>
        <w:spacing w:after="0" w:line="240" w:lineRule="auto"/>
        <w:ind w:left="2267"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Caged areas; and</w:t>
      </w:r>
    </w:p>
    <w:p w:rsidR="00000000" w:rsidDel="00000000" w:rsidP="00000000" w:rsidRDefault="00000000" w:rsidRPr="00000000" w14:paraId="0000008E">
      <w:pPr>
        <w:numPr>
          <w:ilvl w:val="3"/>
          <w:numId w:val="1"/>
        </w:numPr>
        <w:tabs>
          <w:tab w:val="left" w:leader="none" w:pos="420"/>
          <w:tab w:val="left" w:leader="none" w:pos="0"/>
        </w:tabs>
        <w:spacing w:after="0" w:line="240" w:lineRule="auto"/>
        <w:ind w:left="2267"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Segregation.</w:t>
      </w:r>
    </w:p>
    <w:p w:rsidR="00000000" w:rsidDel="00000000" w:rsidP="00000000" w:rsidRDefault="00000000" w:rsidRPr="00000000" w14:paraId="0000008F">
      <w:pPr>
        <w:shd w:fill="ffffff" w:val="clear"/>
        <w:tabs>
          <w:tab w:val="left" w:leader="none" w:pos="709"/>
          <w:tab w:val="left" w:leader="none" w:pos="284"/>
        </w:tabs>
        <w:spacing w:after="0" w:line="240" w:lineRule="auto"/>
        <w:ind w:left="1224"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0">
      <w:pPr>
        <w:numPr>
          <w:ilvl w:val="1"/>
          <w:numId w:val="1"/>
        </w:numPr>
        <w:shd w:fill="ffffff" w:val="clear"/>
        <w:tabs>
          <w:tab w:val="left" w:leader="none" w:pos="709"/>
          <w:tab w:val="left" w:leader="none" w:pos="284"/>
        </w:tabs>
        <w:spacing w:after="0" w:line="240" w:lineRule="auto"/>
        <w:ind w:left="992" w:hanging="708"/>
        <w:rPr/>
      </w:pPr>
      <w:r w:rsidDel="00000000" w:rsidR="00000000" w:rsidRPr="00000000">
        <w:rPr>
          <w:rFonts w:ascii="Arial" w:cs="Arial" w:eastAsia="Arial" w:hAnsi="Arial"/>
          <w:b w:val="1"/>
          <w:sz w:val="24"/>
          <w:szCs w:val="24"/>
          <w:rtl w:val="0"/>
        </w:rPr>
        <w:t xml:space="preserve">Temperature Controlled and Temperature Monitored</w:t>
      </w:r>
      <w:r w:rsidDel="00000000" w:rsidR="00000000" w:rsidRPr="00000000">
        <w:rPr>
          <w:rtl w:val="0"/>
        </w:rPr>
      </w:r>
    </w:p>
    <w:p w:rsidR="00000000" w:rsidDel="00000000" w:rsidP="00000000" w:rsidRDefault="00000000" w:rsidRPr="00000000" w14:paraId="00000091">
      <w:pPr>
        <w:numPr>
          <w:ilvl w:val="2"/>
          <w:numId w:val="1"/>
        </w:numPr>
        <w:shd w:fill="ffffff" w:val="clear"/>
        <w:tabs>
          <w:tab w:val="left" w:leader="none" w:pos="709"/>
          <w:tab w:val="left" w:leader="none" w:pos="284"/>
        </w:tabs>
        <w:spacing w:after="0" w:line="240" w:lineRule="auto"/>
        <w:ind w:left="1984" w:hanging="992"/>
        <w:rPr>
          <w:rFonts w:ascii="Arial" w:cs="Arial" w:eastAsia="Arial" w:hAnsi="Arial"/>
        </w:rPr>
      </w:pPr>
      <w:r w:rsidDel="00000000" w:rsidR="00000000" w:rsidRPr="00000000">
        <w:rPr>
          <w:rFonts w:ascii="Arial" w:cs="Arial" w:eastAsia="Arial" w:hAnsi="Arial"/>
          <w:color w:val="202124"/>
          <w:sz w:val="24"/>
          <w:szCs w:val="24"/>
          <w:rtl w:val="0"/>
        </w:rPr>
        <w:t xml:space="preserve">The Supplier shall provide temperature controlled and monitored services which will include but is not limited to:</w:t>
      </w:r>
      <w:r w:rsidDel="00000000" w:rsidR="00000000" w:rsidRPr="00000000">
        <w:rPr>
          <w:rtl w:val="0"/>
        </w:rPr>
      </w:r>
    </w:p>
    <w:p w:rsidR="00000000" w:rsidDel="00000000" w:rsidP="00000000" w:rsidRDefault="00000000" w:rsidRPr="00000000" w14:paraId="00000092">
      <w:pPr>
        <w:numPr>
          <w:ilvl w:val="3"/>
          <w:numId w:val="1"/>
        </w:numPr>
        <w:shd w:fill="ffffff" w:val="clear"/>
        <w:tabs>
          <w:tab w:val="left" w:leader="none" w:pos="709"/>
          <w:tab w:val="left" w:leader="none" w:pos="284"/>
        </w:tabs>
        <w:spacing w:after="0" w:line="240" w:lineRule="auto"/>
        <w:ind w:left="2267" w:hanging="283.0000000000001"/>
        <w:rPr>
          <w:rFonts w:ascii="Arial" w:cs="Arial" w:eastAsia="Arial" w:hAnsi="Arial"/>
          <w:sz w:val="24"/>
          <w:szCs w:val="24"/>
        </w:rPr>
      </w:pPr>
      <w:r w:rsidDel="00000000" w:rsidR="00000000" w:rsidRPr="00000000">
        <w:rPr>
          <w:rFonts w:ascii="Arial" w:cs="Arial" w:eastAsia="Arial" w:hAnsi="Arial"/>
          <w:color w:val="202124"/>
          <w:sz w:val="24"/>
          <w:szCs w:val="24"/>
          <w:rtl w:val="0"/>
        </w:rPr>
        <w:t xml:space="preserve">temperature and/or environment controlled and/or monitored vehicles;</w:t>
      </w:r>
      <w:r w:rsidDel="00000000" w:rsidR="00000000" w:rsidRPr="00000000">
        <w:rPr>
          <w:rtl w:val="0"/>
        </w:rPr>
      </w:r>
    </w:p>
    <w:p w:rsidR="00000000" w:rsidDel="00000000" w:rsidP="00000000" w:rsidRDefault="00000000" w:rsidRPr="00000000" w14:paraId="00000093">
      <w:pPr>
        <w:numPr>
          <w:ilvl w:val="3"/>
          <w:numId w:val="1"/>
        </w:numPr>
        <w:shd w:fill="ffffff" w:val="clear"/>
        <w:tabs>
          <w:tab w:val="left" w:leader="none" w:pos="709"/>
          <w:tab w:val="left" w:leader="none" w:pos="284"/>
        </w:tabs>
        <w:spacing w:after="0" w:line="240" w:lineRule="auto"/>
        <w:ind w:left="2267" w:hanging="283.0000000000001"/>
        <w:rPr>
          <w:rFonts w:ascii="Arial" w:cs="Arial" w:eastAsia="Arial" w:hAnsi="Arial"/>
          <w:sz w:val="24"/>
          <w:szCs w:val="24"/>
        </w:rPr>
      </w:pPr>
      <w:r w:rsidDel="00000000" w:rsidR="00000000" w:rsidRPr="00000000">
        <w:rPr>
          <w:rFonts w:ascii="Arial" w:cs="Arial" w:eastAsia="Arial" w:hAnsi="Arial"/>
          <w:color w:val="202124"/>
          <w:sz w:val="24"/>
          <w:szCs w:val="24"/>
          <w:rtl w:val="0"/>
        </w:rPr>
        <w:t xml:space="preserve">temperature controlled and/or monitored packaging;and </w:t>
      </w:r>
      <w:r w:rsidDel="00000000" w:rsidR="00000000" w:rsidRPr="00000000">
        <w:rPr>
          <w:rtl w:val="0"/>
        </w:rPr>
      </w:r>
    </w:p>
    <w:p w:rsidR="00000000" w:rsidDel="00000000" w:rsidP="00000000" w:rsidRDefault="00000000" w:rsidRPr="00000000" w14:paraId="00000094">
      <w:pPr>
        <w:numPr>
          <w:ilvl w:val="3"/>
          <w:numId w:val="1"/>
        </w:numPr>
        <w:shd w:fill="ffffff" w:val="clear"/>
        <w:tabs>
          <w:tab w:val="left" w:leader="none" w:pos="709"/>
          <w:tab w:val="left" w:leader="none" w:pos="284"/>
        </w:tabs>
        <w:spacing w:after="0" w:line="240" w:lineRule="auto"/>
        <w:ind w:left="2267" w:hanging="283.0000000000001"/>
        <w:rPr>
          <w:rFonts w:ascii="Arial" w:cs="Arial" w:eastAsia="Arial" w:hAnsi="Arial"/>
          <w:sz w:val="24"/>
          <w:szCs w:val="24"/>
        </w:rPr>
      </w:pPr>
      <w:r w:rsidDel="00000000" w:rsidR="00000000" w:rsidRPr="00000000">
        <w:rPr>
          <w:rFonts w:ascii="Arial" w:cs="Arial" w:eastAsia="Arial" w:hAnsi="Arial"/>
          <w:color w:val="202124"/>
          <w:sz w:val="24"/>
          <w:szCs w:val="24"/>
          <w:rtl w:val="0"/>
        </w:rPr>
        <w:t xml:space="preserve">temperature and/or environment controlled and/or monitored storage.</w:t>
      </w:r>
      <w:r w:rsidDel="00000000" w:rsidR="00000000" w:rsidRPr="00000000">
        <w:rPr>
          <w:rtl w:val="0"/>
        </w:rPr>
      </w:r>
    </w:p>
    <w:p w:rsidR="00000000" w:rsidDel="00000000" w:rsidP="00000000" w:rsidRDefault="00000000" w:rsidRPr="00000000" w14:paraId="00000095">
      <w:pPr>
        <w:shd w:fill="ffffff" w:val="clear"/>
        <w:tabs>
          <w:tab w:val="left" w:leader="none" w:pos="709"/>
          <w:tab w:val="left" w:leader="none" w:pos="284"/>
        </w:tabs>
        <w:spacing w:after="0" w:line="240" w:lineRule="auto"/>
        <w:ind w:left="792"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6">
      <w:pPr>
        <w:numPr>
          <w:ilvl w:val="1"/>
          <w:numId w:val="1"/>
        </w:numPr>
        <w:shd w:fill="ffffff" w:val="clear"/>
        <w:tabs>
          <w:tab w:val="left" w:leader="none" w:pos="990"/>
          <w:tab w:val="left" w:leader="none" w:pos="284"/>
        </w:tabs>
        <w:spacing w:after="0" w:line="240" w:lineRule="auto"/>
        <w:ind w:left="792" w:hanging="508"/>
        <w:rPr/>
      </w:pPr>
      <w:r w:rsidDel="00000000" w:rsidR="00000000" w:rsidRPr="00000000">
        <w:rPr>
          <w:rFonts w:ascii="Arial" w:cs="Arial" w:eastAsia="Arial" w:hAnsi="Arial"/>
          <w:b w:val="1"/>
          <w:sz w:val="24"/>
          <w:szCs w:val="24"/>
          <w:rtl w:val="0"/>
        </w:rPr>
        <w:t xml:space="preserve">Installation and Refurbishment</w:t>
      </w:r>
      <w:r w:rsidDel="00000000" w:rsidR="00000000" w:rsidRPr="00000000">
        <w:rPr>
          <w:rtl w:val="0"/>
        </w:rPr>
      </w:r>
    </w:p>
    <w:p w:rsidR="00000000" w:rsidDel="00000000" w:rsidP="00000000" w:rsidRDefault="00000000" w:rsidRPr="00000000" w14:paraId="00000097">
      <w:pPr>
        <w:numPr>
          <w:ilvl w:val="2"/>
          <w:numId w:val="1"/>
        </w:numPr>
        <w:shd w:fill="ffffff" w:val="clear"/>
        <w:tabs>
          <w:tab w:val="left" w:leader="none" w:pos="709"/>
          <w:tab w:val="left" w:leader="none" w:pos="284"/>
        </w:tabs>
        <w:spacing w:after="0" w:line="240" w:lineRule="auto"/>
        <w:ind w:left="1984" w:hanging="992"/>
        <w:rPr>
          <w:rFonts w:ascii="Arial" w:cs="Arial" w:eastAsia="Arial" w:hAnsi="Arial"/>
        </w:rPr>
      </w:pPr>
      <w:r w:rsidDel="00000000" w:rsidR="00000000" w:rsidRPr="00000000">
        <w:rPr>
          <w:rFonts w:ascii="Arial" w:cs="Arial" w:eastAsia="Arial" w:hAnsi="Arial"/>
          <w:sz w:val="24"/>
          <w:szCs w:val="24"/>
          <w:rtl w:val="0"/>
        </w:rPr>
        <w:t xml:space="preserve">The Supplier shall have the ability to undertake cosmetic and minor refurbishments of premises which may include, but is not limited to:</w:t>
      </w:r>
      <w:r w:rsidDel="00000000" w:rsidR="00000000" w:rsidRPr="00000000">
        <w:rPr>
          <w:rtl w:val="0"/>
        </w:rPr>
      </w:r>
    </w:p>
    <w:p w:rsidR="00000000" w:rsidDel="00000000" w:rsidP="00000000" w:rsidRDefault="00000000" w:rsidRPr="00000000" w14:paraId="00000098">
      <w:pPr>
        <w:numPr>
          <w:ilvl w:val="3"/>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line="240" w:lineRule="auto"/>
        <w:ind w:left="2267"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painting and decorating;</w:t>
      </w:r>
    </w:p>
    <w:p w:rsidR="00000000" w:rsidDel="00000000" w:rsidP="00000000" w:rsidRDefault="00000000" w:rsidRPr="00000000" w14:paraId="00000099">
      <w:pPr>
        <w:numPr>
          <w:ilvl w:val="3"/>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line="240" w:lineRule="auto"/>
        <w:ind w:left="2267"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dilapidation remedy;</w:t>
      </w:r>
    </w:p>
    <w:p w:rsidR="00000000" w:rsidDel="00000000" w:rsidP="00000000" w:rsidRDefault="00000000" w:rsidRPr="00000000" w14:paraId="0000009A">
      <w:pPr>
        <w:numPr>
          <w:ilvl w:val="3"/>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line="240" w:lineRule="auto"/>
        <w:ind w:left="2267"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wall partitioning;</w:t>
      </w:r>
    </w:p>
    <w:p w:rsidR="00000000" w:rsidDel="00000000" w:rsidP="00000000" w:rsidRDefault="00000000" w:rsidRPr="00000000" w14:paraId="0000009B">
      <w:pPr>
        <w:numPr>
          <w:ilvl w:val="3"/>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line="240" w:lineRule="auto"/>
        <w:ind w:left="2267"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utility supply reconfiguration;</w:t>
      </w:r>
    </w:p>
    <w:p w:rsidR="00000000" w:rsidDel="00000000" w:rsidP="00000000" w:rsidRDefault="00000000" w:rsidRPr="00000000" w14:paraId="0000009C">
      <w:pPr>
        <w:numPr>
          <w:ilvl w:val="3"/>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line="240" w:lineRule="auto"/>
        <w:ind w:left="2267"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space utilisation planning; and</w:t>
      </w:r>
    </w:p>
    <w:p w:rsidR="00000000" w:rsidDel="00000000" w:rsidP="00000000" w:rsidRDefault="00000000" w:rsidRPr="00000000" w14:paraId="0000009D">
      <w:pPr>
        <w:numPr>
          <w:ilvl w:val="3"/>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line="240" w:lineRule="auto"/>
        <w:ind w:left="2267"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reinstallation of lighting.</w:t>
      </w:r>
    </w:p>
    <w:p w:rsidR="00000000" w:rsidDel="00000000" w:rsidP="00000000" w:rsidRDefault="00000000" w:rsidRPr="00000000" w14:paraId="0000009E">
      <w:pPr>
        <w:shd w:fill="ffffff" w:val="clear"/>
        <w:tabs>
          <w:tab w:val="left" w:leader="none" w:pos="709"/>
          <w:tab w:val="left" w:leader="none" w:pos="284"/>
        </w:tabs>
        <w:spacing w:after="0" w:line="240" w:lineRule="auto"/>
        <w:ind w:left="1224" w:firstLine="0"/>
        <w:rPr>
          <w:rFonts w:ascii="Arial" w:cs="Arial" w:eastAsia="Arial" w:hAnsi="Arial"/>
          <w:sz w:val="24"/>
          <w:szCs w:val="24"/>
          <w:shd w:fill="f9cb9c" w:val="clear"/>
        </w:rPr>
      </w:pPr>
      <w:r w:rsidDel="00000000" w:rsidR="00000000" w:rsidRPr="00000000">
        <w:rPr>
          <w:rtl w:val="0"/>
        </w:rPr>
      </w:r>
    </w:p>
    <w:p w:rsidR="00000000" w:rsidDel="00000000" w:rsidP="00000000" w:rsidRDefault="00000000" w:rsidRPr="00000000" w14:paraId="0000009F">
      <w:pPr>
        <w:numPr>
          <w:ilvl w:val="2"/>
          <w:numId w:val="1"/>
        </w:numPr>
        <w:shd w:fill="ffffff" w:val="clear"/>
        <w:tabs>
          <w:tab w:val="left" w:leader="none" w:pos="709"/>
          <w:tab w:val="left" w:leader="none" w:pos="284"/>
        </w:tabs>
        <w:spacing w:after="0" w:line="240" w:lineRule="auto"/>
        <w:ind w:left="1984" w:hanging="992"/>
        <w:rPr>
          <w:rFonts w:ascii="Arial" w:cs="Arial" w:eastAsia="Arial" w:hAnsi="Arial"/>
        </w:rPr>
      </w:pPr>
      <w:r w:rsidDel="00000000" w:rsidR="00000000" w:rsidRPr="00000000">
        <w:rPr>
          <w:rFonts w:ascii="Arial" w:cs="Arial" w:eastAsia="Arial" w:hAnsi="Arial"/>
          <w:sz w:val="24"/>
          <w:szCs w:val="24"/>
          <w:rtl w:val="0"/>
        </w:rPr>
        <w:t xml:space="preserve">The Supplier shall be able to provide the installation and de-installation of IT equipment and software. </w:t>
      </w:r>
      <w:r w:rsidDel="00000000" w:rsidR="00000000" w:rsidRPr="00000000">
        <w:rPr>
          <w:rtl w:val="0"/>
        </w:rPr>
      </w:r>
    </w:p>
    <w:p w:rsidR="00000000" w:rsidDel="00000000" w:rsidP="00000000" w:rsidRDefault="00000000" w:rsidRPr="00000000" w14:paraId="000000A0">
      <w:pPr>
        <w:shd w:fill="ffffff" w:val="clear"/>
        <w:tabs>
          <w:tab w:val="left" w:leader="none" w:pos="709"/>
          <w:tab w:val="left" w:leader="none" w:pos="284"/>
        </w:tabs>
        <w:spacing w:after="0" w:line="240" w:lineRule="auto"/>
        <w:ind w:left="792"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1">
      <w:pPr>
        <w:numPr>
          <w:ilvl w:val="1"/>
          <w:numId w:val="1"/>
        </w:numPr>
        <w:shd w:fill="ffffff" w:val="clear"/>
        <w:tabs>
          <w:tab w:val="left" w:leader="none" w:pos="990"/>
          <w:tab w:val="left" w:leader="none" w:pos="284"/>
        </w:tabs>
        <w:spacing w:after="0" w:line="240" w:lineRule="auto"/>
        <w:ind w:left="992" w:hanging="708"/>
        <w:rPr/>
      </w:pPr>
      <w:r w:rsidDel="00000000" w:rsidR="00000000" w:rsidRPr="00000000">
        <w:rPr>
          <w:rFonts w:ascii="Arial" w:cs="Arial" w:eastAsia="Arial" w:hAnsi="Arial"/>
          <w:b w:val="1"/>
          <w:sz w:val="24"/>
          <w:szCs w:val="24"/>
          <w:rtl w:val="0"/>
        </w:rPr>
        <w:t xml:space="preserve">Consultancy Services</w:t>
      </w:r>
      <w:r w:rsidDel="00000000" w:rsidR="00000000" w:rsidRPr="00000000">
        <w:rPr>
          <w:rtl w:val="0"/>
        </w:rPr>
      </w:r>
    </w:p>
    <w:p w:rsidR="00000000" w:rsidDel="00000000" w:rsidP="00000000" w:rsidRDefault="00000000" w:rsidRPr="00000000" w14:paraId="000000A2">
      <w:pPr>
        <w:numPr>
          <w:ilvl w:val="2"/>
          <w:numId w:val="1"/>
        </w:numPr>
        <w:shd w:fill="ffffff" w:val="clear"/>
        <w:tabs>
          <w:tab w:val="left" w:leader="none" w:pos="709"/>
          <w:tab w:val="left" w:leader="none" w:pos="284"/>
        </w:tabs>
        <w:spacing w:after="0" w:line="240" w:lineRule="auto"/>
        <w:ind w:left="1984" w:hanging="992"/>
        <w:rPr>
          <w:rFonts w:ascii="Arial" w:cs="Arial" w:eastAsia="Arial" w:hAnsi="Arial"/>
        </w:rPr>
      </w:pPr>
      <w:r w:rsidDel="00000000" w:rsidR="00000000" w:rsidRPr="00000000">
        <w:rPr>
          <w:rFonts w:ascii="Arial" w:cs="Arial" w:eastAsia="Arial" w:hAnsi="Arial"/>
          <w:sz w:val="24"/>
          <w:szCs w:val="24"/>
          <w:rtl w:val="0"/>
        </w:rPr>
        <w:t xml:space="preserve">The Supplier shall provide advice to the Buyer on the donation of redundant items to not for profit organisations including, but not limited to, charities, schools, and other third sector.</w:t>
      </w:r>
      <w:r w:rsidDel="00000000" w:rsidR="00000000" w:rsidRPr="00000000">
        <w:rPr>
          <w:rtl w:val="0"/>
        </w:rPr>
      </w:r>
    </w:p>
    <w:p w:rsidR="00000000" w:rsidDel="00000000" w:rsidP="00000000" w:rsidRDefault="00000000" w:rsidRPr="00000000" w14:paraId="000000A3">
      <w:pPr>
        <w:shd w:fill="ffffff" w:val="clear"/>
        <w:tabs>
          <w:tab w:val="left" w:leader="none" w:pos="709"/>
          <w:tab w:val="left" w:leader="none" w:pos="284"/>
        </w:tabs>
        <w:spacing w:after="0" w:line="240" w:lineRule="auto"/>
        <w:ind w:left="1984" w:hanging="24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4">
      <w:pPr>
        <w:numPr>
          <w:ilvl w:val="2"/>
          <w:numId w:val="1"/>
        </w:numPr>
        <w:shd w:fill="ffffff" w:val="clear"/>
        <w:tabs>
          <w:tab w:val="left" w:leader="none" w:pos="709"/>
          <w:tab w:val="left" w:leader="none" w:pos="284"/>
        </w:tabs>
        <w:spacing w:after="0" w:line="240" w:lineRule="auto"/>
        <w:ind w:left="1984" w:hanging="992"/>
        <w:rPr>
          <w:rFonts w:ascii="Arial" w:cs="Arial" w:eastAsia="Arial" w:hAnsi="Arial"/>
        </w:rPr>
      </w:pPr>
      <w:r w:rsidDel="00000000" w:rsidR="00000000" w:rsidRPr="00000000">
        <w:rPr>
          <w:rFonts w:ascii="Arial" w:cs="Arial" w:eastAsia="Arial" w:hAnsi="Arial"/>
          <w:sz w:val="24"/>
          <w:szCs w:val="24"/>
          <w:rtl w:val="0"/>
        </w:rPr>
        <w:t xml:space="preserve">The Supplier shall provide advice to the Buyer for reuse, refurbishment, and recalibration services that may include but is not limited to:</w:t>
      </w:r>
      <w:r w:rsidDel="00000000" w:rsidR="00000000" w:rsidRPr="00000000">
        <w:rPr>
          <w:rtl w:val="0"/>
        </w:rPr>
      </w:r>
    </w:p>
    <w:p w:rsidR="00000000" w:rsidDel="00000000" w:rsidP="00000000" w:rsidRDefault="00000000" w:rsidRPr="00000000" w14:paraId="000000A5">
      <w:pPr>
        <w:numPr>
          <w:ilvl w:val="3"/>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line="240" w:lineRule="auto"/>
        <w:ind w:left="2267"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IT equipment;</w:t>
      </w:r>
    </w:p>
    <w:p w:rsidR="00000000" w:rsidDel="00000000" w:rsidP="00000000" w:rsidRDefault="00000000" w:rsidRPr="00000000" w14:paraId="000000A6">
      <w:pPr>
        <w:numPr>
          <w:ilvl w:val="3"/>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line="240" w:lineRule="auto"/>
        <w:ind w:left="2267"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furniture;</w:t>
      </w:r>
    </w:p>
    <w:p w:rsidR="00000000" w:rsidDel="00000000" w:rsidP="00000000" w:rsidRDefault="00000000" w:rsidRPr="00000000" w14:paraId="000000A7">
      <w:pPr>
        <w:numPr>
          <w:ilvl w:val="3"/>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line="240" w:lineRule="auto"/>
        <w:ind w:left="2267"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machinery;</w:t>
      </w:r>
    </w:p>
    <w:p w:rsidR="00000000" w:rsidDel="00000000" w:rsidP="00000000" w:rsidRDefault="00000000" w:rsidRPr="00000000" w14:paraId="000000A8">
      <w:pPr>
        <w:numPr>
          <w:ilvl w:val="3"/>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line="240" w:lineRule="auto"/>
        <w:ind w:left="2267"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instruments and meters; and</w:t>
      </w:r>
    </w:p>
    <w:p w:rsidR="00000000" w:rsidDel="00000000" w:rsidP="00000000" w:rsidRDefault="00000000" w:rsidRPr="00000000" w14:paraId="000000A9">
      <w:pPr>
        <w:numPr>
          <w:ilvl w:val="3"/>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line="240" w:lineRule="auto"/>
        <w:ind w:left="2267"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white goods.</w:t>
      </w:r>
    </w:p>
    <w:p w:rsidR="00000000" w:rsidDel="00000000" w:rsidP="00000000" w:rsidRDefault="00000000" w:rsidRPr="00000000" w14:paraId="000000AA">
      <w:pPr>
        <w:shd w:fill="ffffff" w:val="clear"/>
        <w:tabs>
          <w:tab w:val="left" w:leader="none" w:pos="709"/>
          <w:tab w:val="left" w:leader="none" w:pos="284"/>
        </w:tabs>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B">
      <w:pPr>
        <w:numPr>
          <w:ilvl w:val="1"/>
          <w:numId w:val="1"/>
        </w:numPr>
        <w:shd w:fill="ffffff" w:val="clear"/>
        <w:tabs>
          <w:tab w:val="left" w:leader="none" w:pos="709"/>
          <w:tab w:val="left" w:leader="none" w:pos="284"/>
        </w:tabs>
        <w:spacing w:after="0" w:line="240" w:lineRule="auto"/>
        <w:ind w:left="992" w:hanging="708"/>
        <w:rPr/>
      </w:pPr>
      <w:r w:rsidDel="00000000" w:rsidR="00000000" w:rsidRPr="00000000">
        <w:rPr>
          <w:rFonts w:ascii="Arial" w:cs="Arial" w:eastAsia="Arial" w:hAnsi="Arial"/>
          <w:b w:val="1"/>
          <w:sz w:val="24"/>
          <w:szCs w:val="24"/>
          <w:rtl w:val="0"/>
        </w:rPr>
        <w:t xml:space="preserve">International and Domestic Multimodal transport solutions</w:t>
      </w:r>
      <w:r w:rsidDel="00000000" w:rsidR="00000000" w:rsidRPr="00000000">
        <w:rPr>
          <w:rtl w:val="0"/>
        </w:rPr>
      </w:r>
    </w:p>
    <w:p w:rsidR="00000000" w:rsidDel="00000000" w:rsidP="00000000" w:rsidRDefault="00000000" w:rsidRPr="00000000" w14:paraId="000000AC">
      <w:pPr>
        <w:numPr>
          <w:ilvl w:val="2"/>
          <w:numId w:val="1"/>
        </w:numPr>
        <w:shd w:fill="ffffff" w:val="clear"/>
        <w:tabs>
          <w:tab w:val="left" w:leader="none" w:pos="709"/>
          <w:tab w:val="left" w:leader="none" w:pos="284"/>
        </w:tabs>
        <w:spacing w:after="0" w:line="240" w:lineRule="auto"/>
        <w:ind w:left="1984" w:hanging="992"/>
        <w:rPr>
          <w:rFonts w:ascii="Arial" w:cs="Arial" w:eastAsia="Arial" w:hAnsi="Arial"/>
        </w:rPr>
      </w:pPr>
      <w:r w:rsidDel="00000000" w:rsidR="00000000" w:rsidRPr="00000000">
        <w:rPr>
          <w:rFonts w:ascii="Arial" w:cs="Arial" w:eastAsia="Arial" w:hAnsi="Arial"/>
          <w:sz w:val="24"/>
          <w:szCs w:val="24"/>
          <w:rtl w:val="0"/>
        </w:rPr>
        <w:t xml:space="preserve">The Supplier shall be able to provide international and domestic solutions that may include, but not be limited to:</w:t>
      </w:r>
      <w:r w:rsidDel="00000000" w:rsidR="00000000" w:rsidRPr="00000000">
        <w:rPr>
          <w:rtl w:val="0"/>
        </w:rPr>
      </w:r>
    </w:p>
    <w:p w:rsidR="00000000" w:rsidDel="00000000" w:rsidP="00000000" w:rsidRDefault="00000000" w:rsidRPr="00000000" w14:paraId="000000AD">
      <w:pPr>
        <w:numPr>
          <w:ilvl w:val="3"/>
          <w:numId w:val="1"/>
        </w:numPr>
        <w:shd w:fill="ffffff" w:val="clear"/>
        <w:tabs>
          <w:tab w:val="left" w:leader="none" w:pos="709"/>
          <w:tab w:val="left" w:leader="none" w:pos="284"/>
        </w:tabs>
        <w:spacing w:after="0" w:line="240" w:lineRule="auto"/>
        <w:ind w:left="2267"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road;</w:t>
      </w:r>
    </w:p>
    <w:p w:rsidR="00000000" w:rsidDel="00000000" w:rsidP="00000000" w:rsidRDefault="00000000" w:rsidRPr="00000000" w14:paraId="000000AE">
      <w:pPr>
        <w:numPr>
          <w:ilvl w:val="3"/>
          <w:numId w:val="1"/>
        </w:numPr>
        <w:shd w:fill="ffffff" w:val="clear"/>
        <w:tabs>
          <w:tab w:val="left" w:leader="none" w:pos="709"/>
          <w:tab w:val="left" w:leader="none" w:pos="284"/>
        </w:tabs>
        <w:spacing w:after="0" w:line="240" w:lineRule="auto"/>
        <w:ind w:left="2267"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rail;</w:t>
      </w:r>
    </w:p>
    <w:p w:rsidR="00000000" w:rsidDel="00000000" w:rsidP="00000000" w:rsidRDefault="00000000" w:rsidRPr="00000000" w14:paraId="000000AF">
      <w:pPr>
        <w:numPr>
          <w:ilvl w:val="3"/>
          <w:numId w:val="1"/>
        </w:numPr>
        <w:shd w:fill="ffffff" w:val="clear"/>
        <w:tabs>
          <w:tab w:val="left" w:leader="none" w:pos="709"/>
          <w:tab w:val="left" w:leader="none" w:pos="284"/>
        </w:tabs>
        <w:spacing w:after="0" w:line="240" w:lineRule="auto"/>
        <w:ind w:left="2267"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river; </w:t>
      </w:r>
    </w:p>
    <w:p w:rsidR="00000000" w:rsidDel="00000000" w:rsidP="00000000" w:rsidRDefault="00000000" w:rsidRPr="00000000" w14:paraId="000000B0">
      <w:pPr>
        <w:numPr>
          <w:ilvl w:val="3"/>
          <w:numId w:val="1"/>
        </w:numPr>
        <w:shd w:fill="ffffff" w:val="clear"/>
        <w:tabs>
          <w:tab w:val="left" w:leader="none" w:pos="709"/>
          <w:tab w:val="left" w:leader="none" w:pos="284"/>
        </w:tabs>
        <w:spacing w:after="0" w:line="240" w:lineRule="auto"/>
        <w:ind w:left="2267"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maritime;</w:t>
      </w:r>
    </w:p>
    <w:p w:rsidR="00000000" w:rsidDel="00000000" w:rsidP="00000000" w:rsidRDefault="00000000" w:rsidRPr="00000000" w14:paraId="000000B1">
      <w:pPr>
        <w:numPr>
          <w:ilvl w:val="3"/>
          <w:numId w:val="1"/>
        </w:numPr>
        <w:shd w:fill="ffffff" w:val="clear"/>
        <w:tabs>
          <w:tab w:val="left" w:leader="none" w:pos="709"/>
          <w:tab w:val="left" w:leader="none" w:pos="284"/>
        </w:tabs>
        <w:spacing w:after="0" w:line="240" w:lineRule="auto"/>
        <w:ind w:left="2267" w:hanging="283.0000000000001"/>
        <w:rPr>
          <w:rFonts w:ascii="Arial" w:cs="Arial" w:eastAsia="Arial" w:hAnsi="Arial"/>
          <w:sz w:val="24"/>
          <w:szCs w:val="24"/>
        </w:rPr>
      </w:pPr>
      <w:bookmarkStart w:colFirst="0" w:colLast="0" w:name="_heading=h.3dy6vkm" w:id="6"/>
      <w:bookmarkEnd w:id="6"/>
      <w:r w:rsidDel="00000000" w:rsidR="00000000" w:rsidRPr="00000000">
        <w:rPr>
          <w:rFonts w:ascii="Arial" w:cs="Arial" w:eastAsia="Arial" w:hAnsi="Arial"/>
          <w:sz w:val="24"/>
          <w:szCs w:val="24"/>
          <w:rtl w:val="0"/>
        </w:rPr>
        <w:t xml:space="preserve">air freight and</w:t>
      </w:r>
    </w:p>
    <w:p w:rsidR="00000000" w:rsidDel="00000000" w:rsidP="00000000" w:rsidRDefault="00000000" w:rsidRPr="00000000" w14:paraId="000000B2">
      <w:pPr>
        <w:numPr>
          <w:ilvl w:val="3"/>
          <w:numId w:val="1"/>
        </w:numPr>
        <w:shd w:fill="ffffff" w:val="clear"/>
        <w:tabs>
          <w:tab w:val="left" w:leader="none" w:pos="709"/>
          <w:tab w:val="left" w:leader="none" w:pos="284"/>
        </w:tabs>
        <w:spacing w:after="0" w:line="240" w:lineRule="auto"/>
        <w:ind w:left="2267"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air charter services.</w:t>
      </w:r>
    </w:p>
    <w:p w:rsidR="00000000" w:rsidDel="00000000" w:rsidP="00000000" w:rsidRDefault="00000000" w:rsidRPr="00000000" w14:paraId="000000B3">
      <w:pPr>
        <w:shd w:fill="ffffff" w:val="clear"/>
        <w:tabs>
          <w:tab w:val="left" w:leader="none" w:pos="709"/>
          <w:tab w:val="left" w:leader="none" w:pos="284"/>
        </w:tabs>
        <w:spacing w:after="0" w:line="240" w:lineRule="auto"/>
        <w:ind w:left="792"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4">
      <w:pPr>
        <w:numPr>
          <w:ilvl w:val="2"/>
          <w:numId w:val="1"/>
        </w:numPr>
        <w:shd w:fill="ffffff" w:val="clear"/>
        <w:tabs>
          <w:tab w:val="left" w:leader="none" w:pos="709"/>
          <w:tab w:val="left" w:leader="none" w:pos="284"/>
        </w:tabs>
        <w:spacing w:after="0" w:line="240" w:lineRule="auto"/>
        <w:ind w:left="1984" w:hanging="992"/>
        <w:rPr>
          <w:rFonts w:ascii="Arial" w:cs="Arial" w:eastAsia="Arial" w:hAnsi="Arial"/>
        </w:rPr>
      </w:pPr>
      <w:r w:rsidDel="00000000" w:rsidR="00000000" w:rsidRPr="00000000">
        <w:rPr>
          <w:rFonts w:ascii="Arial" w:cs="Arial" w:eastAsia="Arial" w:hAnsi="Arial"/>
          <w:sz w:val="24"/>
          <w:szCs w:val="24"/>
          <w:rtl w:val="0"/>
        </w:rPr>
        <w:t xml:space="preserve">The Supplier shall be able to provide air and marine craft chartering services.</w:t>
      </w:r>
      <w:r w:rsidDel="00000000" w:rsidR="00000000" w:rsidRPr="00000000">
        <w:rPr>
          <w:rtl w:val="0"/>
        </w:rPr>
      </w:r>
    </w:p>
    <w:p w:rsidR="00000000" w:rsidDel="00000000" w:rsidP="00000000" w:rsidRDefault="00000000" w:rsidRPr="00000000" w14:paraId="000000B5">
      <w:pPr>
        <w:shd w:fill="ffffff" w:val="clear"/>
        <w:tabs>
          <w:tab w:val="left" w:leader="none" w:pos="709"/>
          <w:tab w:val="left" w:leader="none" w:pos="284"/>
        </w:tabs>
        <w:spacing w:after="0" w:line="240" w:lineRule="auto"/>
        <w:ind w:left="1224"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6">
      <w:pPr>
        <w:numPr>
          <w:ilvl w:val="1"/>
          <w:numId w:val="1"/>
        </w:numPr>
        <w:shd w:fill="ffffff" w:val="clear"/>
        <w:tabs>
          <w:tab w:val="left" w:leader="none" w:pos="555"/>
          <w:tab w:val="left" w:leader="none" w:pos="284"/>
        </w:tabs>
        <w:spacing w:after="0" w:line="240" w:lineRule="auto"/>
        <w:ind w:left="992" w:hanging="708"/>
        <w:rPr/>
      </w:pPr>
      <w:r w:rsidDel="00000000" w:rsidR="00000000" w:rsidRPr="00000000">
        <w:rPr>
          <w:rFonts w:ascii="Arial" w:cs="Arial" w:eastAsia="Arial" w:hAnsi="Arial"/>
          <w:b w:val="1"/>
          <w:sz w:val="24"/>
          <w:szCs w:val="24"/>
          <w:rtl w:val="0"/>
        </w:rPr>
        <w:t xml:space="preserve">Customs Clearance Services</w:t>
      </w:r>
      <w:r w:rsidDel="00000000" w:rsidR="00000000" w:rsidRPr="00000000">
        <w:rPr>
          <w:rtl w:val="0"/>
        </w:rPr>
      </w:r>
    </w:p>
    <w:p w:rsidR="00000000" w:rsidDel="00000000" w:rsidP="00000000" w:rsidRDefault="00000000" w:rsidRPr="00000000" w14:paraId="000000B7">
      <w:pPr>
        <w:numPr>
          <w:ilvl w:val="2"/>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line="240" w:lineRule="auto"/>
        <w:ind w:left="1984" w:hanging="992"/>
        <w:rPr>
          <w:rFonts w:ascii="Arial" w:cs="Arial" w:eastAsia="Arial" w:hAnsi="Arial"/>
        </w:rPr>
      </w:pPr>
      <w:r w:rsidDel="00000000" w:rsidR="00000000" w:rsidRPr="00000000">
        <w:rPr>
          <w:rFonts w:ascii="Arial" w:cs="Arial" w:eastAsia="Arial" w:hAnsi="Arial"/>
          <w:sz w:val="24"/>
          <w:szCs w:val="24"/>
          <w:rtl w:val="0"/>
        </w:rPr>
        <w:t xml:space="preserve">The Supplier shall provide customs clearance services in connection to the service/solutions in this lot. This may include, but not be limited to</w:t>
      </w:r>
      <w:r w:rsidDel="00000000" w:rsidR="00000000" w:rsidRPr="00000000">
        <w:rPr>
          <w:rFonts w:ascii="Arial" w:cs="Arial" w:eastAsia="Arial" w:hAnsi="Arial"/>
          <w:color w:val="202124"/>
          <w:sz w:val="24"/>
          <w:szCs w:val="24"/>
          <w:rtl w:val="0"/>
        </w:rPr>
        <w:t xml:space="preserve">:</w:t>
      </w:r>
      <w:r w:rsidDel="00000000" w:rsidR="00000000" w:rsidRPr="00000000">
        <w:rPr>
          <w:rtl w:val="0"/>
        </w:rPr>
      </w:r>
    </w:p>
    <w:p w:rsidR="00000000" w:rsidDel="00000000" w:rsidP="00000000" w:rsidRDefault="00000000" w:rsidRPr="00000000" w14:paraId="000000B8">
      <w:pPr>
        <w:numPr>
          <w:ilvl w:val="3"/>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line="240" w:lineRule="auto"/>
        <w:ind w:left="2267"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prepare, maintain and submit all relevant returns, entries, declarations, import or export documentation, applications and records with the relevant tax or customs authorities for each shipment on behalf of the Buyer;</w:t>
      </w:r>
    </w:p>
    <w:p w:rsidR="00000000" w:rsidDel="00000000" w:rsidP="00000000" w:rsidRDefault="00000000" w:rsidRPr="00000000" w14:paraId="000000B9">
      <w:pPr>
        <w:numPr>
          <w:ilvl w:val="3"/>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line="240" w:lineRule="auto"/>
        <w:ind w:left="2267"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perform all customs and export related services in a timely and accurate manner, with all reasonable, care skill and diligence and applying Good Industry Practice; and</w:t>
      </w:r>
    </w:p>
    <w:p w:rsidR="00000000" w:rsidDel="00000000" w:rsidP="00000000" w:rsidRDefault="00000000" w:rsidRPr="00000000" w14:paraId="000000BA">
      <w:pPr>
        <w:numPr>
          <w:ilvl w:val="3"/>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line="240" w:lineRule="auto"/>
        <w:ind w:left="2267"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preserve and maintain copies of all records, returns, applications, certifications and declarations it makes on behalf of the Buyer and shall provide copies of all documentation, and proof of export or customers clearance on the reasonable request of the Buyer</w:t>
      </w:r>
      <w:r w:rsidDel="00000000" w:rsidR="00000000" w:rsidRPr="00000000">
        <w:rPr>
          <w:rFonts w:ascii="Arial" w:cs="Arial" w:eastAsia="Arial" w:hAnsi="Arial"/>
          <w:color w:val="202124"/>
          <w:sz w:val="24"/>
          <w:szCs w:val="24"/>
          <w:rtl w:val="0"/>
        </w:rPr>
        <w:t xml:space="preserve">.</w:t>
      </w:r>
      <w:r w:rsidDel="00000000" w:rsidR="00000000" w:rsidRPr="00000000">
        <w:rPr>
          <w:rtl w:val="0"/>
        </w:rPr>
      </w:r>
    </w:p>
    <w:p w:rsidR="00000000" w:rsidDel="00000000" w:rsidP="00000000" w:rsidRDefault="00000000" w:rsidRPr="00000000" w14:paraId="000000BB">
      <w:pPr>
        <w:shd w:fill="ffffff" w:val="clear"/>
        <w:tabs>
          <w:tab w:val="left" w:leader="none" w:pos="709"/>
          <w:tab w:val="left" w:leader="none" w:pos="284"/>
        </w:tabs>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C">
      <w:pPr>
        <w:numPr>
          <w:ilvl w:val="2"/>
          <w:numId w:val="1"/>
        </w:numPr>
        <w:shd w:fill="ffffff" w:val="clear"/>
        <w:tabs>
          <w:tab w:val="left" w:leader="none" w:pos="709"/>
          <w:tab w:val="left" w:leader="none" w:pos="284"/>
        </w:tabs>
        <w:spacing w:after="0" w:line="240" w:lineRule="auto"/>
        <w:ind w:left="1984" w:hanging="992"/>
        <w:rPr>
          <w:rFonts w:ascii="Arial" w:cs="Arial" w:eastAsia="Arial" w:hAnsi="Arial"/>
        </w:rPr>
      </w:pPr>
      <w:r w:rsidDel="00000000" w:rsidR="00000000" w:rsidRPr="00000000">
        <w:rPr>
          <w:rFonts w:ascii="Arial" w:cs="Arial" w:eastAsia="Arial" w:hAnsi="Arial"/>
          <w:sz w:val="24"/>
          <w:szCs w:val="24"/>
          <w:rtl w:val="0"/>
        </w:rPr>
        <w:t xml:space="preserve">The Supplier shall be aware that a Buyer may arrange its own deferment account with HMRC and where applicable, other relevant authorities for the payment of duty or value added tax and the Buyer will provide the Supplier with either standing or specific authorisation to use its deferment account in connection with the provision of the Services under this Agreement. This will be agreed between the Buyer and the Supplier during the Call-Off Procedure.</w:t>
      </w:r>
      <w:r w:rsidDel="00000000" w:rsidR="00000000" w:rsidRPr="00000000">
        <w:rPr>
          <w:rtl w:val="0"/>
        </w:rPr>
      </w:r>
    </w:p>
    <w:p w:rsidR="00000000" w:rsidDel="00000000" w:rsidP="00000000" w:rsidRDefault="00000000" w:rsidRPr="00000000" w14:paraId="000000BD">
      <w:pPr>
        <w:tabs>
          <w:tab w:val="left" w:leader="none" w:pos="709"/>
          <w:tab w:val="left" w:leader="none" w:pos="284"/>
        </w:tabs>
        <w:spacing w:after="0" w:line="240" w:lineRule="auto"/>
        <w:ind w:left="1728"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E">
      <w:pPr>
        <w:numPr>
          <w:ilvl w:val="1"/>
          <w:numId w:val="1"/>
        </w:numPr>
        <w:pBdr>
          <w:top w:space="0" w:sz="0" w:val="nil"/>
          <w:left w:space="0" w:sz="0" w:val="nil"/>
          <w:bottom w:space="0" w:sz="0" w:val="nil"/>
          <w:right w:space="0" w:sz="0" w:val="nil"/>
          <w:between w:space="0" w:sz="0" w:val="nil"/>
        </w:pBdr>
        <w:shd w:fill="ffffff" w:val="clear"/>
        <w:tabs>
          <w:tab w:val="left" w:leader="none" w:pos="555"/>
          <w:tab w:val="left" w:leader="none" w:pos="284"/>
        </w:tabs>
        <w:spacing w:after="0" w:line="240" w:lineRule="auto"/>
        <w:ind w:left="992" w:hanging="708"/>
        <w:rPr/>
      </w:pPr>
      <w:r w:rsidDel="00000000" w:rsidR="00000000" w:rsidRPr="00000000">
        <w:rPr>
          <w:rFonts w:ascii="Arial" w:cs="Arial" w:eastAsia="Arial" w:hAnsi="Arial"/>
          <w:b w:val="1"/>
          <w:sz w:val="24"/>
          <w:szCs w:val="24"/>
          <w:rtl w:val="0"/>
        </w:rPr>
        <w:t xml:space="preserve">International storage</w:t>
      </w:r>
      <w:r w:rsidDel="00000000" w:rsidR="00000000" w:rsidRPr="00000000">
        <w:rPr>
          <w:rtl w:val="0"/>
        </w:rPr>
      </w:r>
    </w:p>
    <w:p w:rsidR="00000000" w:rsidDel="00000000" w:rsidP="00000000" w:rsidRDefault="00000000" w:rsidRPr="00000000" w14:paraId="000000BF">
      <w:pPr>
        <w:numPr>
          <w:ilvl w:val="2"/>
          <w:numId w:val="1"/>
        </w:numPr>
        <w:pBdr>
          <w:top w:space="0" w:sz="0" w:val="nil"/>
          <w:left w:space="0" w:sz="0" w:val="nil"/>
          <w:bottom w:space="0" w:sz="0" w:val="nil"/>
          <w:right w:space="0" w:sz="0" w:val="nil"/>
          <w:between w:space="0" w:sz="0" w:val="nil"/>
        </w:pBdr>
        <w:shd w:fill="ffffff" w:val="clear"/>
        <w:tabs>
          <w:tab w:val="left" w:leader="none" w:pos="709"/>
          <w:tab w:val="left" w:leader="none" w:pos="284"/>
        </w:tabs>
        <w:spacing w:after="0" w:line="240" w:lineRule="auto"/>
        <w:ind w:left="1984" w:hanging="992"/>
        <w:rPr>
          <w:rFonts w:ascii="Arial" w:cs="Arial" w:eastAsia="Arial" w:hAnsi="Arial"/>
        </w:rPr>
      </w:pPr>
      <w:r w:rsidDel="00000000" w:rsidR="00000000" w:rsidRPr="00000000">
        <w:rPr>
          <w:rFonts w:ascii="Arial" w:cs="Arial" w:eastAsia="Arial" w:hAnsi="Arial"/>
          <w:sz w:val="24"/>
          <w:szCs w:val="24"/>
          <w:rtl w:val="0"/>
        </w:rPr>
        <w:t xml:space="preserve">The provision of international storage services will follow the same requirements for storage as detailed in paragraph 2.4 above.</w:t>
      </w:r>
      <w:r w:rsidDel="00000000" w:rsidR="00000000" w:rsidRPr="00000000">
        <w:rPr>
          <w:rtl w:val="0"/>
        </w:rPr>
      </w:r>
    </w:p>
    <w:p w:rsidR="00000000" w:rsidDel="00000000" w:rsidP="00000000" w:rsidRDefault="00000000" w:rsidRPr="00000000" w14:paraId="000000C0">
      <w:pPr>
        <w:shd w:fill="ffffff" w:val="clear"/>
        <w:tabs>
          <w:tab w:val="left" w:leader="none" w:pos="709"/>
          <w:tab w:val="left" w:leader="none" w:pos="284"/>
        </w:tabs>
        <w:spacing w:after="0" w:line="240" w:lineRule="auto"/>
        <w:ind w:left="1224"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1">
      <w:pPr>
        <w:shd w:fill="ffffff" w:val="clear"/>
        <w:tabs>
          <w:tab w:val="left" w:leader="none" w:pos="709"/>
          <w:tab w:val="left" w:leader="none" w:pos="284"/>
        </w:tabs>
        <w:spacing w:after="0" w:line="240" w:lineRule="auto"/>
        <w:ind w:left="1224" w:firstLine="0"/>
        <w:rPr>
          <w:rFonts w:ascii="Arial" w:cs="Arial" w:eastAsia="Arial" w:hAnsi="Arial"/>
          <w:sz w:val="24"/>
          <w:szCs w:val="24"/>
          <w:shd w:fill="f6b26b" w:val="clear"/>
        </w:rPr>
      </w:pPr>
      <w:r w:rsidDel="00000000" w:rsidR="00000000" w:rsidRPr="00000000">
        <w:rPr>
          <w:rtl w:val="0"/>
        </w:rPr>
      </w:r>
    </w:p>
    <w:sectPr>
      <w:headerReference r:id="rId9" w:type="default"/>
      <w:footerReference r:id="rId10"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5">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jc w:val="right"/>
      <w:rPr>
        <w:rFonts w:ascii="Arial" w:cs="Arial" w:eastAsia="Arial" w:hAnsi="Arial"/>
        <w:color w:val="000000"/>
      </w:rPr>
    </w:pPr>
    <w:r w:rsidDel="00000000" w:rsidR="00000000" w:rsidRPr="00000000">
      <w:rPr>
        <w:rFonts w:ascii="Arial" w:cs="Arial" w:eastAsia="Arial" w:hAnsi="Arial"/>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Framework Ref: RM6329</w:t>
      <w:tab/>
      <w:t xml:space="preserve">                                           </w:t>
    </w:r>
  </w:p>
  <w:p w:rsidR="00000000" w:rsidDel="00000000" w:rsidP="00000000" w:rsidRDefault="00000000" w:rsidRPr="00000000" w14:paraId="000000C7">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Project Version: v1.0</w:t>
      <w:tab/>
      <w:tab/>
    </w:r>
  </w:p>
  <w:p w:rsidR="00000000" w:rsidDel="00000000" w:rsidP="00000000" w:rsidRDefault="00000000" w:rsidRPr="00000000" w14:paraId="000000C8">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Fonts w:ascii="Arial" w:cs="Arial" w:eastAsia="Arial" w:hAnsi="Arial"/>
        <w:color w:val="000000"/>
        <w:rtl w:val="0"/>
      </w:rPr>
      <w:t xml:space="preserve">Model Version: v3.2</w:t>
    </w:r>
    <w:r w:rsidDel="00000000" w:rsidR="00000000" w:rsidRPr="00000000">
      <w:rPr>
        <w:color w:val="000000"/>
        <w:rtl w:val="0"/>
      </w:rPr>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2">
    <w:pPr>
      <w:spacing w:after="0" w:line="240" w:lineRule="auto"/>
      <w:rPr>
        <w:rFonts w:ascii="Arial" w:cs="Arial" w:eastAsia="Arial" w:hAnsi="Arial"/>
        <w:color w:val="000000"/>
      </w:rPr>
    </w:pPr>
    <w:r w:rsidDel="00000000" w:rsidR="00000000" w:rsidRPr="00000000">
      <w:rPr>
        <w:rFonts w:ascii="Arial" w:cs="Arial" w:eastAsia="Arial" w:hAnsi="Arial"/>
        <w:rtl w:val="0"/>
      </w:rPr>
      <w:t xml:space="preserve">Framework Schedule 1 Specification (Annex 5)</w:t>
    </w: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Crown Copyright 2023</w:t>
    </w:r>
  </w:p>
  <w:p w:rsidR="00000000" w:rsidDel="00000000" w:rsidP="00000000" w:rsidRDefault="00000000" w:rsidRPr="00000000" w14:paraId="000000C4">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643"/>
      </w:pPr>
      <w:rPr>
        <w:rFonts w:ascii="Arial" w:cs="Arial" w:eastAsia="Arial" w:hAnsi="Arial"/>
        <w:b w:val="1"/>
        <w:sz w:val="24"/>
        <w:szCs w:val="24"/>
        <w:u w:val="none"/>
      </w:rPr>
    </w:lvl>
    <w:lvl w:ilvl="1">
      <w:start w:val="1"/>
      <w:numFmt w:val="decimal"/>
      <w:lvlText w:val="%1.%2."/>
      <w:lvlJc w:val="left"/>
      <w:pPr>
        <w:ind w:left="792" w:hanging="507.99999999999994"/>
      </w:pPr>
      <w:rPr>
        <w:rFonts w:ascii="Arial" w:cs="Arial" w:eastAsia="Arial" w:hAnsi="Arial"/>
        <w:b w:val="1"/>
        <w:sz w:val="24"/>
        <w:szCs w:val="24"/>
      </w:rPr>
    </w:lvl>
    <w:lvl w:ilvl="2">
      <w:start w:val="1"/>
      <w:numFmt w:val="decimal"/>
      <w:lvlText w:val="%1.%2.%3."/>
      <w:lvlJc w:val="left"/>
      <w:pPr>
        <w:ind w:left="1224" w:hanging="230.9999999999999"/>
      </w:pPr>
      <w:rPr>
        <w:sz w:val="24"/>
        <w:szCs w:val="24"/>
      </w:rPr>
    </w:lvl>
    <w:lvl w:ilvl="3">
      <w:start w:val="1"/>
      <w:numFmt w:val="decimal"/>
      <w:lvlText w:val="%1.%2.%3.%4."/>
      <w:lvlJc w:val="left"/>
      <w:pPr>
        <w:ind w:left="1728" w:firstLine="256"/>
      </w:pPr>
      <w:rPr>
        <w:sz w:val="22"/>
        <w:szCs w:val="22"/>
      </w:rPr>
    </w:lvl>
    <w:lvl w:ilvl="4">
      <w:start w:val="1"/>
      <w:numFmt w:val="decimal"/>
      <w:lvlText w:val="%1.%2.%3.%4.%5."/>
      <w:lvlJc w:val="left"/>
      <w:pPr>
        <w:ind w:left="2232" w:hanging="792"/>
      </w:pPr>
      <w:rPr/>
    </w:lvl>
    <w:lvl w:ilvl="5">
      <w:start w:val="1"/>
      <w:numFmt w:val="decimal"/>
      <w:lvlText w:val="%1.%2.%3.%4.%5.%6."/>
      <w:lvlJc w:val="left"/>
      <w:pPr>
        <w:ind w:left="2736" w:hanging="934.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tabs>
        <w:tab w:val="left" w:leader="none" w:pos="709"/>
        <w:tab w:val="left" w:leader="none" w:pos="284"/>
      </w:tabs>
      <w:spacing w:after="0" w:lineRule="auto"/>
    </w:pPr>
    <w:rPr>
      <w:rFonts w:ascii="Arial" w:cs="Arial" w:eastAsia="Arial" w:hAnsi="Arial"/>
      <w:sz w:val="32"/>
      <w:szCs w:val="32"/>
    </w:rPr>
  </w:style>
  <w:style w:type="paragraph" w:styleId="Heading2">
    <w:name w:val="heading 2"/>
    <w:basedOn w:val="Normal"/>
    <w:next w:val="Normal"/>
    <w:pPr>
      <w:keepNext w:val="1"/>
      <w:keepLines w:val="1"/>
      <w:spacing w:after="0" w:before="40" w:lineRule="auto"/>
    </w:pPr>
    <w:rPr>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tabs>
        <w:tab w:val="left" w:pos="709"/>
        <w:tab w:val="left" w:pos="284"/>
      </w:tabs>
      <w:spacing w:after="0"/>
      <w:outlineLvl w:val="0"/>
    </w:pPr>
    <w:rPr>
      <w:rFonts w:ascii="Arial" w:cs="Arial" w:eastAsia="Arial" w:hAnsi="Arial"/>
      <w:sz w:val="32"/>
      <w:szCs w:val="32"/>
    </w:rPr>
  </w:style>
  <w:style w:type="paragraph" w:styleId="Heading2">
    <w:name w:val="heading 2"/>
    <w:basedOn w:val="Normal"/>
    <w:next w:val="Normal"/>
    <w:pPr>
      <w:keepNext w:val="1"/>
      <w:keepLines w:val="1"/>
      <w:spacing w:after="0" w:before="40"/>
      <w:outlineLvl w:val="1"/>
    </w:pPr>
    <w:rPr>
      <w:color w:val="2f5496"/>
      <w:sz w:val="26"/>
      <w:szCs w:val="2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ov.uk/guidance/carry-out-international-road-haulage-after-brexit" TargetMode="External"/><Relationship Id="rId8" Type="http://schemas.openxmlformats.org/officeDocument/2006/relationships/hyperlink" Target="http://www.gov.uk/government/collections/vehicle-safety-and-maintenance-gui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ZI6e1oWlF6U2ztpNZaGyCTkDTg==">CgMxLjAyCGguZ2pkZ3hzMgloLjMwajB6bGwyCWguMWZvYjl0ZTIJaC4zem55c2g3MgloLjJldDkycDAyCGgudHlqY3d0MgloLjNkeTZ2a204AHIhMVJ2WGdaMXBWbTdWbVNWZnBmc25VZkkzRFVfVTZCQ2Vj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2024-03-18T10:48:00Z</dcterms:created>
</cp:coreProperties>
</file>