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4855F" w14:textId="77777777" w:rsidR="00C2593A" w:rsidRDefault="00C2593A" w:rsidP="001042C6">
      <w:pPr>
        <w:pStyle w:val="DHTitle"/>
        <w:rPr>
          <w:rFonts w:cs="Arial"/>
          <w:sz w:val="32"/>
          <w:szCs w:val="32"/>
        </w:rPr>
      </w:pPr>
      <w:bookmarkStart w:id="0" w:name="_Toc235933281"/>
    </w:p>
    <w:p w14:paraId="19448560" w14:textId="77777777" w:rsidR="00C2593A" w:rsidRDefault="00C2593A" w:rsidP="001042C6">
      <w:pPr>
        <w:pStyle w:val="DHTitle"/>
        <w:rPr>
          <w:rFonts w:cs="Arial"/>
          <w:sz w:val="32"/>
          <w:szCs w:val="32"/>
        </w:rPr>
      </w:pPr>
    </w:p>
    <w:p w14:paraId="19448562" w14:textId="434AE215" w:rsidR="001042C6" w:rsidRDefault="00AC307F" w:rsidP="001042C6">
      <w:pPr>
        <w:pStyle w:val="DHTitle"/>
        <w:rPr>
          <w:rFonts w:cs="Arial"/>
          <w:sz w:val="32"/>
          <w:szCs w:val="32"/>
        </w:rPr>
      </w:pPr>
      <w:r>
        <w:rPr>
          <w:rFonts w:cs="Arial"/>
          <w:sz w:val="32"/>
          <w:szCs w:val="32"/>
        </w:rPr>
        <w:t xml:space="preserve">Appendix B – Service </w:t>
      </w:r>
      <w:bookmarkEnd w:id="0"/>
      <w:r w:rsidR="009809BB">
        <w:rPr>
          <w:rFonts w:cs="Arial"/>
          <w:sz w:val="32"/>
          <w:szCs w:val="32"/>
        </w:rPr>
        <w:t>Description ‘The Specification’:</w:t>
      </w:r>
    </w:p>
    <w:p w14:paraId="19448563" w14:textId="77777777" w:rsidR="001042C6" w:rsidRDefault="00743B2D" w:rsidP="001042C6">
      <w:pPr>
        <w:pStyle w:val="DHTitle"/>
        <w:rPr>
          <w:rFonts w:cs="Arial"/>
          <w:sz w:val="32"/>
          <w:szCs w:val="32"/>
        </w:rPr>
      </w:pPr>
      <w:r>
        <w:rPr>
          <w:rFonts w:cs="Arial"/>
          <w:sz w:val="32"/>
          <w:szCs w:val="32"/>
        </w:rPr>
        <w:t>“My social worker”–</w:t>
      </w:r>
      <w:r w:rsidR="007F3C01">
        <w:rPr>
          <w:rFonts w:cs="Arial"/>
          <w:sz w:val="32"/>
          <w:szCs w:val="32"/>
        </w:rPr>
        <w:t xml:space="preserve"> </w:t>
      </w:r>
      <w:r>
        <w:rPr>
          <w:rFonts w:cs="Arial"/>
          <w:sz w:val="32"/>
          <w:szCs w:val="32"/>
        </w:rPr>
        <w:t>n</w:t>
      </w:r>
      <w:r w:rsidR="00C131BD">
        <w:rPr>
          <w:rFonts w:cs="Arial"/>
          <w:sz w:val="32"/>
          <w:szCs w:val="32"/>
        </w:rPr>
        <w:t xml:space="preserve">amed </w:t>
      </w:r>
      <w:r>
        <w:rPr>
          <w:rFonts w:cs="Arial"/>
          <w:sz w:val="32"/>
          <w:szCs w:val="32"/>
        </w:rPr>
        <w:t>s</w:t>
      </w:r>
      <w:r w:rsidR="00C131BD">
        <w:rPr>
          <w:rFonts w:cs="Arial"/>
          <w:sz w:val="32"/>
          <w:szCs w:val="32"/>
        </w:rPr>
        <w:t xml:space="preserve">ocial </w:t>
      </w:r>
      <w:r>
        <w:rPr>
          <w:rFonts w:cs="Arial"/>
          <w:sz w:val="32"/>
          <w:szCs w:val="32"/>
        </w:rPr>
        <w:t>w</w:t>
      </w:r>
      <w:r w:rsidR="00C131BD">
        <w:rPr>
          <w:rFonts w:cs="Arial"/>
          <w:sz w:val="32"/>
          <w:szCs w:val="32"/>
        </w:rPr>
        <w:t>orker</w:t>
      </w:r>
      <w:r>
        <w:rPr>
          <w:rFonts w:cs="Arial"/>
          <w:sz w:val="32"/>
          <w:szCs w:val="32"/>
        </w:rPr>
        <w:t>s for people with learning disabilities, autism and mental health conditions</w:t>
      </w:r>
      <w:r w:rsidR="00AE1896">
        <w:rPr>
          <w:rFonts w:cs="Arial"/>
          <w:sz w:val="32"/>
          <w:szCs w:val="32"/>
        </w:rPr>
        <w:t xml:space="preserve"> – creating a community of practice</w:t>
      </w:r>
    </w:p>
    <w:p w14:paraId="19448564" w14:textId="77777777" w:rsidR="001042C6" w:rsidRPr="00DC356C" w:rsidRDefault="001042C6" w:rsidP="001042C6">
      <w:pPr>
        <w:pStyle w:val="DHTitle"/>
        <w:rPr>
          <w:rFonts w:cs="Arial"/>
          <w:sz w:val="32"/>
          <w:szCs w:val="32"/>
        </w:rPr>
      </w:pPr>
    </w:p>
    <w:p w14:paraId="1944856A" w14:textId="77777777" w:rsidR="00C62E66" w:rsidRDefault="00C62E66" w:rsidP="00250DA6">
      <w:pPr>
        <w:pStyle w:val="Indented"/>
      </w:pPr>
    </w:p>
    <w:p w14:paraId="1944856B" w14:textId="77777777" w:rsidR="00C62E66" w:rsidRDefault="00C62E66" w:rsidP="00250DA6">
      <w:pPr>
        <w:pStyle w:val="Indented"/>
        <w:sectPr w:rsidR="00C62E66" w:rsidSect="00C2593A">
          <w:headerReference w:type="default" r:id="rId14"/>
          <w:footerReference w:type="even" r:id="rId15"/>
          <w:footerReference w:type="default" r:id="rId16"/>
          <w:headerReference w:type="first" r:id="rId17"/>
          <w:pgSz w:w="11906" w:h="16838" w:code="9"/>
          <w:pgMar w:top="5954" w:right="1134" w:bottom="1134" w:left="1701" w:header="720" w:footer="720" w:gutter="0"/>
          <w:cols w:space="720"/>
          <w:titlePg/>
        </w:sectPr>
      </w:pPr>
    </w:p>
    <w:p w14:paraId="1944856C" w14:textId="77777777" w:rsidR="00BC6F90" w:rsidRPr="00DC356C" w:rsidRDefault="00BC6F90" w:rsidP="00746ED8">
      <w:pPr>
        <w:pStyle w:val="Xa"/>
      </w:pPr>
      <w:bookmarkStart w:id="1" w:name="_Ref257301403"/>
      <w:bookmarkStart w:id="2" w:name="_Ref306116950"/>
      <w:bookmarkStart w:id="3" w:name="_Toc519998894"/>
      <w:r w:rsidRPr="00DC356C">
        <w:lastRenderedPageBreak/>
        <w:t>S</w:t>
      </w:r>
      <w:bookmarkEnd w:id="1"/>
      <w:r w:rsidR="00AE3C14">
        <w:t>pecification</w:t>
      </w:r>
      <w:bookmarkEnd w:id="2"/>
    </w:p>
    <w:p w14:paraId="1944856D" w14:textId="77777777" w:rsidR="00C131BD" w:rsidRDefault="00C131BD" w:rsidP="00C131BD">
      <w:pPr>
        <w:pStyle w:val="ONEH1"/>
        <w:numPr>
          <w:ilvl w:val="0"/>
          <w:numId w:val="0"/>
        </w:numPr>
        <w:ind w:left="851"/>
      </w:pPr>
    </w:p>
    <w:p w14:paraId="1944856E" w14:textId="77777777" w:rsidR="00650CF5" w:rsidRPr="00650CF5" w:rsidRDefault="00993DCE" w:rsidP="007C6432">
      <w:pPr>
        <w:pStyle w:val="ONEH1"/>
        <w:ind w:hanging="1073"/>
      </w:pPr>
      <w:r w:rsidRPr="005D241D">
        <w:t>Executive Summary</w:t>
      </w:r>
    </w:p>
    <w:p w14:paraId="1944856F" w14:textId="77777777" w:rsidR="00243CC9" w:rsidRDefault="00243CC9" w:rsidP="00650CF5">
      <w:pPr>
        <w:pStyle w:val="InA"/>
        <w:ind w:left="0"/>
        <w:jc w:val="left"/>
        <w:rPr>
          <w:i w:val="0"/>
        </w:rPr>
      </w:pPr>
    </w:p>
    <w:p w14:paraId="19448570" w14:textId="77777777" w:rsidR="0044628E" w:rsidRDefault="00EA360B" w:rsidP="00AA008D">
      <w:pPr>
        <w:pStyle w:val="InA"/>
        <w:rPr>
          <w:i w:val="0"/>
        </w:rPr>
      </w:pPr>
      <w:r>
        <w:rPr>
          <w:i w:val="0"/>
        </w:rPr>
        <w:t xml:space="preserve">The Government ran a public consultation </w:t>
      </w:r>
      <w:r w:rsidRPr="00EC66B5">
        <w:t>“No voice unheard, no right ignored”</w:t>
      </w:r>
      <w:r w:rsidR="00DC5400">
        <w:rPr>
          <w:i w:val="0"/>
        </w:rPr>
        <w:t xml:space="preserve"> between March and May 2015 which sought views on strengthening the rights of people with learning disabilities, autism and mental health conditions to enable them to live </w:t>
      </w:r>
      <w:r w:rsidR="005B401F">
        <w:rPr>
          <w:i w:val="0"/>
        </w:rPr>
        <w:t xml:space="preserve">more </w:t>
      </w:r>
      <w:r w:rsidR="00DC5400">
        <w:rPr>
          <w:i w:val="0"/>
        </w:rPr>
        <w:t>independently.</w:t>
      </w:r>
      <w:r w:rsidR="00D83BBE">
        <w:rPr>
          <w:i w:val="0"/>
        </w:rPr>
        <w:t xml:space="preserve">  </w:t>
      </w:r>
      <w:r w:rsidR="0044628E">
        <w:rPr>
          <w:i w:val="0"/>
        </w:rPr>
        <w:t xml:space="preserve">Many of the </w:t>
      </w:r>
      <w:r w:rsidR="00D83BBE">
        <w:rPr>
          <w:i w:val="0"/>
        </w:rPr>
        <w:t>issues raised</w:t>
      </w:r>
      <w:r w:rsidR="0044628E">
        <w:rPr>
          <w:i w:val="0"/>
        </w:rPr>
        <w:t xml:space="preserve"> were about the fundamentals of how to treat people, how to involve them</w:t>
      </w:r>
      <w:r w:rsidR="00D83BBE">
        <w:rPr>
          <w:i w:val="0"/>
        </w:rPr>
        <w:t>,</w:t>
      </w:r>
      <w:r w:rsidR="0044628E">
        <w:rPr>
          <w:i w:val="0"/>
        </w:rPr>
        <w:t xml:space="preserve"> and how to enable people to challenge decisions in the system.</w:t>
      </w:r>
    </w:p>
    <w:p w14:paraId="19448571" w14:textId="77777777" w:rsidR="0044628E" w:rsidRDefault="0044628E" w:rsidP="00AA008D">
      <w:pPr>
        <w:pStyle w:val="InA"/>
        <w:rPr>
          <w:i w:val="0"/>
        </w:rPr>
      </w:pPr>
    </w:p>
    <w:p w14:paraId="19448572" w14:textId="77777777" w:rsidR="00B30269" w:rsidRDefault="00B30269" w:rsidP="00AA008D">
      <w:pPr>
        <w:pStyle w:val="InA"/>
        <w:rPr>
          <w:i w:val="0"/>
        </w:rPr>
      </w:pPr>
      <w:r>
        <w:rPr>
          <w:i w:val="0"/>
        </w:rPr>
        <w:t>Responses to the consultation provided a consensus that, as well as people being able to challenge decisions, there was a need for greater professional challenge to support them.  This needed to be independent and professionally-based so that challenge c</w:t>
      </w:r>
      <w:r w:rsidR="005B401F">
        <w:rPr>
          <w:i w:val="0"/>
        </w:rPr>
        <w:t>ould</w:t>
      </w:r>
      <w:r>
        <w:rPr>
          <w:i w:val="0"/>
        </w:rPr>
        <w:t xml:space="preserve"> be made across the health and care system.</w:t>
      </w:r>
    </w:p>
    <w:p w14:paraId="19448573" w14:textId="77777777" w:rsidR="00B30269" w:rsidRDefault="00B30269" w:rsidP="00AA008D">
      <w:pPr>
        <w:pStyle w:val="InA"/>
        <w:rPr>
          <w:i w:val="0"/>
        </w:rPr>
      </w:pPr>
    </w:p>
    <w:p w14:paraId="19448574" w14:textId="77777777" w:rsidR="00CE2810" w:rsidRDefault="00243CC9" w:rsidP="00AA008D">
      <w:pPr>
        <w:pStyle w:val="InA"/>
        <w:rPr>
          <w:i w:val="0"/>
        </w:rPr>
      </w:pPr>
      <w:r>
        <w:rPr>
          <w:i w:val="0"/>
        </w:rPr>
        <w:t>In November 2015, informed by responses to the consultation, the Government set out a phased se</w:t>
      </w:r>
      <w:r w:rsidR="00CE2810">
        <w:rPr>
          <w:i w:val="0"/>
        </w:rPr>
        <w:t>ries</w:t>
      </w:r>
      <w:r>
        <w:rPr>
          <w:i w:val="0"/>
        </w:rPr>
        <w:t xml:space="preserve"> of actions to achieve a significant change in the experience of care and in outcomes for people with learning disabilities, autism and mental health conditions </w:t>
      </w:r>
      <w:r w:rsidR="009B1E77">
        <w:rPr>
          <w:i w:val="0"/>
        </w:rPr>
        <w:t>by</w:t>
      </w:r>
      <w:r>
        <w:rPr>
          <w:i w:val="0"/>
        </w:rPr>
        <w:t xml:space="preserve"> 2020</w:t>
      </w:r>
      <w:r w:rsidR="009B1E77">
        <w:rPr>
          <w:i w:val="0"/>
        </w:rPr>
        <w:t>, including to:</w:t>
      </w:r>
      <w:r w:rsidR="00CE2810">
        <w:rPr>
          <w:i w:val="0"/>
        </w:rPr>
        <w:t xml:space="preserve"> </w:t>
      </w:r>
    </w:p>
    <w:p w14:paraId="19448575" w14:textId="77777777" w:rsidR="00CE2810" w:rsidRDefault="00CE2810" w:rsidP="00AA008D">
      <w:pPr>
        <w:pStyle w:val="InA"/>
        <w:rPr>
          <w:i w:val="0"/>
        </w:rPr>
      </w:pPr>
    </w:p>
    <w:p w14:paraId="19448576" w14:textId="77777777" w:rsidR="00243CC9" w:rsidRPr="00B33930" w:rsidRDefault="00243CC9" w:rsidP="00AA008D">
      <w:pPr>
        <w:pStyle w:val="InA"/>
      </w:pPr>
      <w:r w:rsidRPr="00B33930">
        <w:t>“pilot access to a named social worker who will provide professional advice and support, be the primary point of contact for the service user and their family/ carers wherever the person is being supported, and provide a professional voice across the system”</w:t>
      </w:r>
      <w:r w:rsidR="00B01299">
        <w:t>.</w:t>
      </w:r>
    </w:p>
    <w:p w14:paraId="19448577" w14:textId="77777777" w:rsidR="00A95821" w:rsidRDefault="00A95821" w:rsidP="00AA008D">
      <w:pPr>
        <w:pStyle w:val="InA"/>
        <w:rPr>
          <w:i w:val="0"/>
        </w:rPr>
      </w:pPr>
    </w:p>
    <w:p w14:paraId="19448578" w14:textId="53E19FC3" w:rsidR="00D90782" w:rsidRPr="00D90782" w:rsidRDefault="007949E9" w:rsidP="00AA008D">
      <w:pPr>
        <w:pStyle w:val="InA"/>
        <w:rPr>
          <w:i w:val="0"/>
        </w:rPr>
      </w:pPr>
      <w:r w:rsidRPr="00D90782">
        <w:rPr>
          <w:i w:val="0"/>
        </w:rPr>
        <w:t>This invitation to te</w:t>
      </w:r>
      <w:r w:rsidR="00D90782" w:rsidRPr="00D90782">
        <w:rPr>
          <w:i w:val="0"/>
        </w:rPr>
        <w:t xml:space="preserve">nder is for appointment of a </w:t>
      </w:r>
      <w:r w:rsidR="008C50BA">
        <w:rPr>
          <w:i w:val="0"/>
        </w:rPr>
        <w:t>contractor</w:t>
      </w:r>
      <w:r w:rsidR="00D37A3F" w:rsidRPr="00D90782">
        <w:rPr>
          <w:i w:val="0"/>
        </w:rPr>
        <w:t xml:space="preserve"> </w:t>
      </w:r>
      <w:r w:rsidR="00D90782" w:rsidRPr="00D90782">
        <w:rPr>
          <w:i w:val="0"/>
        </w:rPr>
        <w:t xml:space="preserve">to work with </w:t>
      </w:r>
      <w:r w:rsidR="00CC2C80">
        <w:rPr>
          <w:i w:val="0"/>
        </w:rPr>
        <w:t xml:space="preserve">a </w:t>
      </w:r>
      <w:r w:rsidR="00385954">
        <w:rPr>
          <w:i w:val="0"/>
        </w:rPr>
        <w:t xml:space="preserve">number of </w:t>
      </w:r>
      <w:r w:rsidR="005B401F" w:rsidRPr="00D90782">
        <w:rPr>
          <w:i w:val="0"/>
        </w:rPr>
        <w:t xml:space="preserve">local </w:t>
      </w:r>
      <w:r w:rsidR="00D37A3F">
        <w:rPr>
          <w:i w:val="0"/>
        </w:rPr>
        <w:t xml:space="preserve">areas </w:t>
      </w:r>
      <w:r w:rsidR="00385954">
        <w:rPr>
          <w:i w:val="0"/>
        </w:rPr>
        <w:t xml:space="preserve">(number to be determined but likely no more than six) </w:t>
      </w:r>
      <w:r w:rsidRPr="00D90782">
        <w:rPr>
          <w:i w:val="0"/>
        </w:rPr>
        <w:t>to</w:t>
      </w:r>
      <w:r w:rsidR="00D90782" w:rsidRPr="00D90782">
        <w:rPr>
          <w:i w:val="0"/>
        </w:rPr>
        <w:t>:</w:t>
      </w:r>
    </w:p>
    <w:p w14:paraId="19448579" w14:textId="77777777" w:rsidR="00D90782" w:rsidRPr="00D90782" w:rsidRDefault="00D90782" w:rsidP="00AA008D">
      <w:pPr>
        <w:pStyle w:val="InA"/>
        <w:rPr>
          <w:i w:val="0"/>
        </w:rPr>
      </w:pPr>
    </w:p>
    <w:p w14:paraId="1944857A" w14:textId="77777777" w:rsidR="00F25B13" w:rsidRPr="00D90782" w:rsidRDefault="00D90782" w:rsidP="001B18A0">
      <w:pPr>
        <w:pStyle w:val="InA"/>
        <w:numPr>
          <w:ilvl w:val="0"/>
          <w:numId w:val="44"/>
        </w:numPr>
        <w:jc w:val="left"/>
        <w:rPr>
          <w:i w:val="0"/>
        </w:rPr>
      </w:pPr>
      <w:r w:rsidRPr="00D90782">
        <w:rPr>
          <w:i w:val="0"/>
        </w:rPr>
        <w:t xml:space="preserve">prototype and </w:t>
      </w:r>
      <w:r w:rsidR="00C62117">
        <w:rPr>
          <w:i w:val="0"/>
        </w:rPr>
        <w:t>test</w:t>
      </w:r>
      <w:r w:rsidR="007949E9" w:rsidRPr="00D90782">
        <w:rPr>
          <w:i w:val="0"/>
        </w:rPr>
        <w:t xml:space="preserve"> in practice having named social workers</w:t>
      </w:r>
      <w:r w:rsidR="005B401F" w:rsidRPr="00D90782">
        <w:rPr>
          <w:i w:val="0"/>
        </w:rPr>
        <w:t xml:space="preserve"> for people with learning disabilities,</w:t>
      </w:r>
      <w:r w:rsidR="00CC2C80">
        <w:rPr>
          <w:i w:val="0"/>
        </w:rPr>
        <w:t xml:space="preserve"> </w:t>
      </w:r>
      <w:r w:rsidR="005B401F" w:rsidRPr="00D90782">
        <w:rPr>
          <w:i w:val="0"/>
        </w:rPr>
        <w:t>autism and mental health conditions</w:t>
      </w:r>
      <w:r w:rsidR="00F25B13" w:rsidRPr="00D90782">
        <w:rPr>
          <w:i w:val="0"/>
        </w:rPr>
        <w:t xml:space="preserve"> </w:t>
      </w:r>
    </w:p>
    <w:p w14:paraId="1944857B" w14:textId="77777777" w:rsidR="009F36F4" w:rsidRPr="00D90782" w:rsidRDefault="009F36F4" w:rsidP="00A536BA">
      <w:pPr>
        <w:pStyle w:val="InA"/>
        <w:ind w:left="491"/>
        <w:jc w:val="left"/>
        <w:rPr>
          <w:i w:val="0"/>
        </w:rPr>
      </w:pPr>
    </w:p>
    <w:p w14:paraId="1944857C" w14:textId="72E54DBB" w:rsidR="00D90782" w:rsidRPr="00D90782" w:rsidRDefault="00D90782" w:rsidP="001B18A0">
      <w:pPr>
        <w:pStyle w:val="InA"/>
        <w:numPr>
          <w:ilvl w:val="0"/>
          <w:numId w:val="44"/>
        </w:numPr>
        <w:jc w:val="left"/>
        <w:rPr>
          <w:i w:val="0"/>
        </w:rPr>
      </w:pPr>
      <w:r w:rsidRPr="00D90782">
        <w:rPr>
          <w:i w:val="0"/>
        </w:rPr>
        <w:t xml:space="preserve">create a </w:t>
      </w:r>
      <w:r w:rsidR="0096540A">
        <w:rPr>
          <w:i w:val="0"/>
        </w:rPr>
        <w:t>collaborative ‘</w:t>
      </w:r>
      <w:r w:rsidRPr="00D90782">
        <w:rPr>
          <w:i w:val="0"/>
        </w:rPr>
        <w:t>community of practice</w:t>
      </w:r>
      <w:r w:rsidR="0096540A">
        <w:rPr>
          <w:i w:val="0"/>
        </w:rPr>
        <w:t>’</w:t>
      </w:r>
      <w:r w:rsidRPr="00D90782">
        <w:rPr>
          <w:i w:val="0"/>
        </w:rPr>
        <w:t xml:space="preserve">, </w:t>
      </w:r>
      <w:r w:rsidR="00BC51F3">
        <w:rPr>
          <w:i w:val="0"/>
        </w:rPr>
        <w:t xml:space="preserve">and </w:t>
      </w:r>
      <w:r w:rsidR="00903664" w:rsidRPr="00D90782">
        <w:rPr>
          <w:i w:val="0"/>
        </w:rPr>
        <w:t>shar</w:t>
      </w:r>
      <w:r w:rsidR="00903664">
        <w:rPr>
          <w:i w:val="0"/>
        </w:rPr>
        <w:t>e</w:t>
      </w:r>
      <w:r w:rsidR="00903664" w:rsidRPr="00D90782">
        <w:rPr>
          <w:i w:val="0"/>
        </w:rPr>
        <w:t xml:space="preserve"> </w:t>
      </w:r>
      <w:r w:rsidRPr="00D90782">
        <w:rPr>
          <w:i w:val="0"/>
        </w:rPr>
        <w:t>learning from this work</w:t>
      </w:r>
      <w:r w:rsidR="00BC51F3">
        <w:rPr>
          <w:i w:val="0"/>
        </w:rPr>
        <w:t xml:space="preserve"> with </w:t>
      </w:r>
      <w:r w:rsidR="0007409C">
        <w:rPr>
          <w:i w:val="0"/>
        </w:rPr>
        <w:t xml:space="preserve">other </w:t>
      </w:r>
      <w:r w:rsidR="00BC51F3">
        <w:rPr>
          <w:i w:val="0"/>
        </w:rPr>
        <w:t>interested parties</w:t>
      </w:r>
    </w:p>
    <w:p w14:paraId="1944857D" w14:textId="77777777" w:rsidR="00D90782" w:rsidRPr="00D90782" w:rsidRDefault="00D90782" w:rsidP="00A536BA">
      <w:pPr>
        <w:pStyle w:val="InA"/>
        <w:ind w:left="491"/>
        <w:jc w:val="left"/>
        <w:rPr>
          <w:i w:val="0"/>
        </w:rPr>
      </w:pPr>
    </w:p>
    <w:p w14:paraId="1944857E" w14:textId="61E3F877" w:rsidR="00D90782" w:rsidRPr="00D90782" w:rsidRDefault="00D90782" w:rsidP="001B18A0">
      <w:pPr>
        <w:pStyle w:val="InA"/>
        <w:numPr>
          <w:ilvl w:val="0"/>
          <w:numId w:val="44"/>
        </w:numPr>
        <w:jc w:val="left"/>
        <w:rPr>
          <w:i w:val="0"/>
        </w:rPr>
      </w:pPr>
      <w:proofErr w:type="gramStart"/>
      <w:r w:rsidRPr="00D90782">
        <w:rPr>
          <w:i w:val="0"/>
        </w:rPr>
        <w:t>support</w:t>
      </w:r>
      <w:proofErr w:type="gramEnd"/>
      <w:r w:rsidRPr="00D90782">
        <w:rPr>
          <w:i w:val="0"/>
        </w:rPr>
        <w:t>, help shape, and co-ordinate across areas in order to enable robust evaluation</w:t>
      </w:r>
      <w:r w:rsidR="008A659E">
        <w:rPr>
          <w:i w:val="0"/>
        </w:rPr>
        <w:t xml:space="preserve"> and comparison</w:t>
      </w:r>
      <w:r w:rsidR="00093419">
        <w:rPr>
          <w:i w:val="0"/>
        </w:rPr>
        <w:t>.</w:t>
      </w:r>
    </w:p>
    <w:p w14:paraId="299185BC" w14:textId="77777777" w:rsidR="00F648C9" w:rsidRDefault="00F648C9" w:rsidP="00F648C9">
      <w:pPr>
        <w:pStyle w:val="InA"/>
        <w:rPr>
          <w:i w:val="0"/>
        </w:rPr>
      </w:pPr>
      <w:r>
        <w:rPr>
          <w:i w:val="0"/>
        </w:rPr>
        <w:lastRenderedPageBreak/>
        <w:t>Whilst local areas will be expected to evaluate their individual pilots, the Department of Health is currently considering evaluation options for the pilot programme as a whole.</w:t>
      </w:r>
    </w:p>
    <w:p w14:paraId="19448580" w14:textId="77777777" w:rsidR="00093419" w:rsidRDefault="00093419" w:rsidP="00AA008D">
      <w:pPr>
        <w:pStyle w:val="InA"/>
      </w:pPr>
    </w:p>
    <w:p w14:paraId="19448581" w14:textId="77777777" w:rsidR="00F25B13" w:rsidRPr="00FF3C3A" w:rsidRDefault="00F25B13" w:rsidP="00AA008D">
      <w:pPr>
        <w:pStyle w:val="InA"/>
        <w:rPr>
          <w:i w:val="0"/>
        </w:rPr>
      </w:pPr>
      <w:r>
        <w:rPr>
          <w:i w:val="0"/>
        </w:rPr>
        <w:t xml:space="preserve">This </w:t>
      </w:r>
      <w:r w:rsidR="00440621">
        <w:rPr>
          <w:i w:val="0"/>
        </w:rPr>
        <w:t xml:space="preserve">work envisages </w:t>
      </w:r>
      <w:r>
        <w:rPr>
          <w:i w:val="0"/>
        </w:rPr>
        <w:t xml:space="preserve">a new role for social workers as part of the wider </w:t>
      </w:r>
      <w:r w:rsidR="00440621">
        <w:rPr>
          <w:i w:val="0"/>
        </w:rPr>
        <w:t xml:space="preserve">health and care </w:t>
      </w:r>
      <w:r>
        <w:rPr>
          <w:i w:val="0"/>
        </w:rPr>
        <w:t xml:space="preserve">system, but one that draws on the </w:t>
      </w:r>
      <w:bookmarkStart w:id="4" w:name="_GoBack"/>
      <w:r>
        <w:rPr>
          <w:i w:val="0"/>
        </w:rPr>
        <w:t>established norms and ethos of social work.  It is a real opportunity to realise the vision set out in</w:t>
      </w:r>
      <w:r w:rsidR="00A8177A">
        <w:rPr>
          <w:i w:val="0"/>
        </w:rPr>
        <w:t xml:space="preserve"> the</w:t>
      </w:r>
      <w:r>
        <w:rPr>
          <w:i w:val="0"/>
        </w:rPr>
        <w:t xml:space="preserve"> </w:t>
      </w:r>
      <w:r w:rsidRPr="00440621">
        <w:t>“No voice unheard, no right ignored”</w:t>
      </w:r>
      <w:r w:rsidR="00A8177A">
        <w:t xml:space="preserve"> </w:t>
      </w:r>
      <w:r w:rsidR="00A8177A" w:rsidRPr="00A8177A">
        <w:rPr>
          <w:i w:val="0"/>
        </w:rPr>
        <w:t>consultation</w:t>
      </w:r>
      <w:r>
        <w:rPr>
          <w:i w:val="0"/>
        </w:rPr>
        <w:t xml:space="preserve"> and to contribute to lasting improvement in the care and support provided to vulnerable people and their families. </w:t>
      </w:r>
      <w:bookmarkEnd w:id="4"/>
    </w:p>
    <w:p w14:paraId="19448582" w14:textId="77777777" w:rsidR="00F25B13" w:rsidRDefault="00F25B13" w:rsidP="00243CC9">
      <w:pPr>
        <w:pStyle w:val="InA"/>
        <w:jc w:val="left"/>
        <w:rPr>
          <w:i w:val="0"/>
        </w:rPr>
      </w:pPr>
    </w:p>
    <w:p w14:paraId="19448583" w14:textId="77777777" w:rsidR="00F25B13" w:rsidRPr="00D221F8" w:rsidRDefault="00F25B13" w:rsidP="00D221F8">
      <w:pPr>
        <w:pStyle w:val="InA"/>
        <w:rPr>
          <w:b/>
          <w:i w:val="0"/>
        </w:rPr>
      </w:pPr>
      <w:r w:rsidRPr="00D221F8">
        <w:rPr>
          <w:b/>
          <w:i w:val="0"/>
        </w:rPr>
        <w:t>Background</w:t>
      </w:r>
    </w:p>
    <w:p w14:paraId="19448584" w14:textId="77777777" w:rsidR="00B80030" w:rsidRDefault="00B80030" w:rsidP="00AA008D">
      <w:pPr>
        <w:pStyle w:val="InA"/>
        <w:rPr>
          <w:i w:val="0"/>
        </w:rPr>
      </w:pPr>
      <w:r>
        <w:rPr>
          <w:i w:val="0"/>
        </w:rPr>
        <w:t>The original consultation and the Government’s response are available</w:t>
      </w:r>
      <w:r w:rsidR="00C74C12">
        <w:rPr>
          <w:i w:val="0"/>
        </w:rPr>
        <w:t xml:space="preserve">, including </w:t>
      </w:r>
      <w:r w:rsidR="00EC66B5">
        <w:rPr>
          <w:i w:val="0"/>
        </w:rPr>
        <w:t xml:space="preserve">in </w:t>
      </w:r>
      <w:r w:rsidR="00C74C12">
        <w:rPr>
          <w:i w:val="0"/>
        </w:rPr>
        <w:t>‘eas</w:t>
      </w:r>
      <w:r w:rsidR="00910040">
        <w:rPr>
          <w:i w:val="0"/>
        </w:rPr>
        <w:t>y</w:t>
      </w:r>
      <w:r w:rsidR="00C74C12">
        <w:rPr>
          <w:i w:val="0"/>
        </w:rPr>
        <w:t xml:space="preserve"> read’ formats</w:t>
      </w:r>
      <w:r w:rsidR="000C30EE">
        <w:rPr>
          <w:i w:val="0"/>
        </w:rPr>
        <w:t>,</w:t>
      </w:r>
      <w:r>
        <w:rPr>
          <w:i w:val="0"/>
        </w:rPr>
        <w:t xml:space="preserve"> at:</w:t>
      </w:r>
    </w:p>
    <w:p w14:paraId="19448585" w14:textId="77777777" w:rsidR="00C27CF8" w:rsidRDefault="00C27CF8" w:rsidP="00B80030">
      <w:pPr>
        <w:pStyle w:val="InA"/>
        <w:rPr>
          <w:i w:val="0"/>
        </w:rPr>
      </w:pPr>
    </w:p>
    <w:p w14:paraId="19448586" w14:textId="77777777" w:rsidR="00B80030" w:rsidRDefault="00F648C9" w:rsidP="00B80030">
      <w:pPr>
        <w:pStyle w:val="InA"/>
        <w:rPr>
          <w:i w:val="0"/>
        </w:rPr>
      </w:pPr>
      <w:hyperlink r:id="rId18" w:history="1">
        <w:r w:rsidR="00B80030" w:rsidRPr="00EF4705">
          <w:rPr>
            <w:rStyle w:val="Hyperlink"/>
            <w:i w:val="0"/>
          </w:rPr>
          <w:t>https://www.gov.uk/government/consultations/strengthening-rights-for-people-with-learning-disabilities</w:t>
        </w:r>
      </w:hyperlink>
      <w:r w:rsidR="00B80030">
        <w:rPr>
          <w:i w:val="0"/>
        </w:rPr>
        <w:t xml:space="preserve"> </w:t>
      </w:r>
    </w:p>
    <w:p w14:paraId="19448587" w14:textId="77777777" w:rsidR="00243CC9" w:rsidRDefault="00243CC9" w:rsidP="008D7121">
      <w:pPr>
        <w:pStyle w:val="InA"/>
        <w:rPr>
          <w:i w:val="0"/>
        </w:rPr>
      </w:pPr>
    </w:p>
    <w:p w14:paraId="19448588" w14:textId="77777777" w:rsidR="00AC0B0F" w:rsidRDefault="000A5218" w:rsidP="00AA008D">
      <w:pPr>
        <w:pStyle w:val="InA"/>
        <w:rPr>
          <w:i w:val="0"/>
        </w:rPr>
      </w:pPr>
      <w:r>
        <w:rPr>
          <w:i w:val="0"/>
        </w:rPr>
        <w:t xml:space="preserve">Ultimately, the consultation and subsequent response </w:t>
      </w:r>
      <w:r w:rsidR="00B30269">
        <w:rPr>
          <w:i w:val="0"/>
        </w:rPr>
        <w:t>were motivated by</w:t>
      </w:r>
      <w:r>
        <w:rPr>
          <w:i w:val="0"/>
        </w:rPr>
        <w:t xml:space="preserve"> the fact that not enough progress had been made to transform care for people with learning disabilities, autism and mental health conditions – principally to relocate them from inpatient units to community based care – in the wake of Winterbourne View</w:t>
      </w:r>
      <w:r w:rsidR="00D37A3F">
        <w:rPr>
          <w:i w:val="0"/>
        </w:rPr>
        <w:t>.</w:t>
      </w:r>
      <w:r>
        <w:rPr>
          <w:i w:val="0"/>
        </w:rPr>
        <w:t xml:space="preserve"> </w:t>
      </w:r>
    </w:p>
    <w:p w14:paraId="19448589" w14:textId="77777777" w:rsidR="00DD5CDC" w:rsidRDefault="00DD5CDC" w:rsidP="00AA008D">
      <w:pPr>
        <w:pStyle w:val="InA"/>
        <w:rPr>
          <w:i w:val="0"/>
        </w:rPr>
      </w:pPr>
    </w:p>
    <w:p w14:paraId="1944858A" w14:textId="77777777" w:rsidR="000A5218" w:rsidRDefault="000A5218" w:rsidP="00AA008D">
      <w:pPr>
        <w:pStyle w:val="InA"/>
        <w:rPr>
          <w:i w:val="0"/>
        </w:rPr>
      </w:pPr>
      <w:r>
        <w:rPr>
          <w:i w:val="0"/>
        </w:rPr>
        <w:t>Reducing inpatient numbers, and reliance on inpatient care, remains a key goal of a revitalised Transfo</w:t>
      </w:r>
      <w:r w:rsidR="007949E9">
        <w:rPr>
          <w:i w:val="0"/>
        </w:rPr>
        <w:t>rming Care Programme for system-</w:t>
      </w:r>
      <w:r>
        <w:rPr>
          <w:i w:val="0"/>
        </w:rPr>
        <w:t>wide cha</w:t>
      </w:r>
      <w:r w:rsidR="00F25B13">
        <w:rPr>
          <w:i w:val="0"/>
        </w:rPr>
        <w:t>nge as set out in</w:t>
      </w:r>
      <w:r w:rsidR="00650CF5">
        <w:rPr>
          <w:i w:val="0"/>
        </w:rPr>
        <w:t xml:space="preserve"> the document</w:t>
      </w:r>
      <w:r w:rsidR="00F25B13">
        <w:rPr>
          <w:i w:val="0"/>
        </w:rPr>
        <w:t>:</w:t>
      </w:r>
    </w:p>
    <w:p w14:paraId="1944858B" w14:textId="77777777" w:rsidR="00F25B13" w:rsidRDefault="00F25B13" w:rsidP="00AA008D">
      <w:pPr>
        <w:pStyle w:val="InA"/>
        <w:rPr>
          <w:i w:val="0"/>
        </w:rPr>
      </w:pPr>
    </w:p>
    <w:p w14:paraId="1944858C" w14:textId="77777777" w:rsidR="003D6796" w:rsidRPr="003D6796" w:rsidRDefault="003D6796" w:rsidP="00AA008D">
      <w:pPr>
        <w:pStyle w:val="InA"/>
      </w:pPr>
      <w:r w:rsidRPr="003D6796">
        <w:t>“Building the Right Support: A national plan to develop community services and close inpatient facilities for people with a learning disability and/or autism who display behaviour that challenges including those with a mental health condition”</w:t>
      </w:r>
    </w:p>
    <w:p w14:paraId="1944858D" w14:textId="77777777" w:rsidR="003D6796" w:rsidRDefault="003D6796" w:rsidP="00AA008D">
      <w:pPr>
        <w:pStyle w:val="InA"/>
        <w:rPr>
          <w:i w:val="0"/>
        </w:rPr>
      </w:pPr>
    </w:p>
    <w:p w14:paraId="1944858E" w14:textId="77777777" w:rsidR="006C4368" w:rsidRDefault="003D6796" w:rsidP="00AA008D">
      <w:pPr>
        <w:pStyle w:val="InA"/>
        <w:rPr>
          <w:i w:val="0"/>
        </w:rPr>
      </w:pPr>
      <w:proofErr w:type="gramStart"/>
      <w:r>
        <w:rPr>
          <w:i w:val="0"/>
        </w:rPr>
        <w:t>i</w:t>
      </w:r>
      <w:r w:rsidR="006B16B3">
        <w:rPr>
          <w:i w:val="0"/>
        </w:rPr>
        <w:t>ssued</w:t>
      </w:r>
      <w:proofErr w:type="gramEnd"/>
      <w:r w:rsidR="006B16B3">
        <w:rPr>
          <w:i w:val="0"/>
        </w:rPr>
        <w:t xml:space="preserve"> jointly by </w:t>
      </w:r>
      <w:r w:rsidR="006C4368">
        <w:rPr>
          <w:i w:val="0"/>
        </w:rPr>
        <w:t xml:space="preserve">NHS England, the Local Government Association and the Association of Directors of Adult </w:t>
      </w:r>
      <w:r>
        <w:rPr>
          <w:i w:val="0"/>
        </w:rPr>
        <w:t>Social Services in October 2015 and available at:</w:t>
      </w:r>
    </w:p>
    <w:p w14:paraId="1944858F" w14:textId="77777777" w:rsidR="006C4368" w:rsidRDefault="006C4368" w:rsidP="006B16B3">
      <w:pPr>
        <w:pStyle w:val="InA"/>
        <w:jc w:val="left"/>
        <w:rPr>
          <w:i w:val="0"/>
        </w:rPr>
      </w:pPr>
    </w:p>
    <w:p w14:paraId="19448590" w14:textId="77777777" w:rsidR="003D6796" w:rsidRDefault="00F648C9" w:rsidP="006B16B3">
      <w:pPr>
        <w:pStyle w:val="InA"/>
        <w:jc w:val="left"/>
        <w:rPr>
          <w:i w:val="0"/>
        </w:rPr>
      </w:pPr>
      <w:hyperlink r:id="rId19" w:history="1">
        <w:r w:rsidR="000C1BE4" w:rsidRPr="0079148A">
          <w:rPr>
            <w:rStyle w:val="Hyperlink"/>
            <w:i w:val="0"/>
          </w:rPr>
          <w:t>https://www.england.nhs.uk/wp-content/uploads/2015/10/ld-nat-imp-plan-oct15.pdf</w:t>
        </w:r>
      </w:hyperlink>
      <w:r w:rsidR="000C1BE4">
        <w:rPr>
          <w:i w:val="0"/>
        </w:rPr>
        <w:t xml:space="preserve"> </w:t>
      </w:r>
    </w:p>
    <w:p w14:paraId="19448591" w14:textId="77777777" w:rsidR="003D6796" w:rsidRDefault="003D6796" w:rsidP="006B16B3">
      <w:pPr>
        <w:pStyle w:val="InA"/>
        <w:jc w:val="left"/>
        <w:rPr>
          <w:i w:val="0"/>
        </w:rPr>
      </w:pPr>
    </w:p>
    <w:p w14:paraId="19448592" w14:textId="77777777" w:rsidR="000F0F90" w:rsidRDefault="000F0F90" w:rsidP="00AA008D">
      <w:pPr>
        <w:pStyle w:val="InA"/>
        <w:rPr>
          <w:i w:val="0"/>
        </w:rPr>
      </w:pPr>
      <w:r>
        <w:rPr>
          <w:i w:val="0"/>
        </w:rPr>
        <w:t>More broadly, this</w:t>
      </w:r>
      <w:r w:rsidR="006A0D27">
        <w:rPr>
          <w:i w:val="0"/>
        </w:rPr>
        <w:t xml:space="preserve"> invitation to tender</w:t>
      </w:r>
      <w:r>
        <w:rPr>
          <w:i w:val="0"/>
        </w:rPr>
        <w:t xml:space="preserve"> is put forward in the context of the Government’s stated aim of </w:t>
      </w:r>
      <w:r w:rsidR="00032A15">
        <w:rPr>
          <w:i w:val="0"/>
        </w:rPr>
        <w:t xml:space="preserve">full </w:t>
      </w:r>
      <w:r>
        <w:rPr>
          <w:i w:val="0"/>
        </w:rPr>
        <w:t>health and care integration by 2020</w:t>
      </w:r>
      <w:r w:rsidR="005B401F">
        <w:rPr>
          <w:i w:val="0"/>
        </w:rPr>
        <w:t>, and drawing on long-standing policy aims of encouraging personalised, user-led services and independent living</w:t>
      </w:r>
      <w:r>
        <w:rPr>
          <w:i w:val="0"/>
        </w:rPr>
        <w:t>.</w:t>
      </w:r>
    </w:p>
    <w:p w14:paraId="19448593" w14:textId="77777777" w:rsidR="00243CC9" w:rsidRDefault="00243CC9" w:rsidP="00AA008D">
      <w:pPr>
        <w:pStyle w:val="InA"/>
        <w:rPr>
          <w:i w:val="0"/>
        </w:rPr>
      </w:pPr>
    </w:p>
    <w:p w14:paraId="19448594" w14:textId="77777777" w:rsidR="00F25B13" w:rsidRDefault="00F25B13" w:rsidP="00AA008D">
      <w:pPr>
        <w:pStyle w:val="InA"/>
        <w:rPr>
          <w:i w:val="0"/>
        </w:rPr>
      </w:pPr>
      <w:r w:rsidRPr="00F25B13">
        <w:rPr>
          <w:i w:val="0"/>
        </w:rPr>
        <w:t xml:space="preserve">Delivering the commitments </w:t>
      </w:r>
      <w:r>
        <w:rPr>
          <w:i w:val="0"/>
        </w:rPr>
        <w:t xml:space="preserve">from </w:t>
      </w:r>
      <w:r w:rsidR="00440621">
        <w:rPr>
          <w:i w:val="0"/>
        </w:rPr>
        <w:t>“</w:t>
      </w:r>
      <w:r w:rsidRPr="0084535F">
        <w:t>No Voice Unheard, No Right Ignored</w:t>
      </w:r>
      <w:r w:rsidR="00440621">
        <w:t>”</w:t>
      </w:r>
      <w:r>
        <w:rPr>
          <w:i w:val="0"/>
        </w:rPr>
        <w:t xml:space="preserve"> forms part of the Department of Health (and partners’)</w:t>
      </w:r>
      <w:r w:rsidRPr="00F25B13">
        <w:rPr>
          <w:i w:val="0"/>
        </w:rPr>
        <w:t xml:space="preserve"> Shared Delivery Plan objective </w:t>
      </w:r>
      <w:r>
        <w:rPr>
          <w:i w:val="0"/>
        </w:rPr>
        <w:t>to r</w:t>
      </w:r>
      <w:r w:rsidRPr="00F25B13">
        <w:rPr>
          <w:i w:val="0"/>
        </w:rPr>
        <w:t>educ</w:t>
      </w:r>
      <w:r>
        <w:rPr>
          <w:i w:val="0"/>
        </w:rPr>
        <w:t>e</w:t>
      </w:r>
      <w:r w:rsidRPr="00F25B13">
        <w:rPr>
          <w:i w:val="0"/>
        </w:rPr>
        <w:t xml:space="preserve"> the health gap between people with mental health problems, learning disabilities and autism and the population as a whole</w:t>
      </w:r>
      <w:r>
        <w:rPr>
          <w:i w:val="0"/>
        </w:rPr>
        <w:t>.</w:t>
      </w:r>
    </w:p>
    <w:p w14:paraId="19448595" w14:textId="77777777" w:rsidR="002561FF" w:rsidRDefault="002561FF" w:rsidP="00AA008D">
      <w:pPr>
        <w:pStyle w:val="InA"/>
        <w:rPr>
          <w:i w:val="0"/>
        </w:rPr>
      </w:pPr>
    </w:p>
    <w:p w14:paraId="19448596" w14:textId="77777777" w:rsidR="002561FF" w:rsidRPr="00F25B13" w:rsidRDefault="002561FF" w:rsidP="00F25B13">
      <w:pPr>
        <w:pStyle w:val="InA"/>
        <w:jc w:val="left"/>
        <w:rPr>
          <w:i w:val="0"/>
        </w:rPr>
      </w:pPr>
    </w:p>
    <w:p w14:paraId="19448597" w14:textId="77777777" w:rsidR="00E874DA" w:rsidRDefault="002561FF">
      <w:pPr>
        <w:rPr>
          <w:i/>
          <w:iCs/>
          <w:sz w:val="22"/>
        </w:rPr>
      </w:pPr>
      <w:r>
        <w:tab/>
      </w:r>
      <w:r w:rsidR="00E874DA">
        <w:br w:type="page"/>
      </w:r>
    </w:p>
    <w:p w14:paraId="19448598" w14:textId="77777777" w:rsidR="00BC6F90" w:rsidRDefault="00BC6F90" w:rsidP="00A8177A">
      <w:pPr>
        <w:pStyle w:val="ONEH1"/>
        <w:ind w:left="709" w:hanging="709"/>
      </w:pPr>
      <w:bookmarkStart w:id="5" w:name="_Toc519998890"/>
      <w:r w:rsidRPr="00DC356C">
        <w:lastRenderedPageBreak/>
        <w:t>T</w:t>
      </w:r>
      <w:r w:rsidR="00993DCE">
        <w:t>he Requirement</w:t>
      </w:r>
      <w:bookmarkEnd w:id="5"/>
    </w:p>
    <w:p w14:paraId="19448599" w14:textId="70991729" w:rsidR="00F16AF5" w:rsidRPr="00A8177A" w:rsidRDefault="00F16AF5" w:rsidP="00F16AF5">
      <w:pPr>
        <w:pStyle w:val="InA"/>
        <w:ind w:left="0" w:firstLine="720"/>
        <w:rPr>
          <w:i w:val="0"/>
        </w:rPr>
      </w:pPr>
      <w:r w:rsidRPr="00A8177A">
        <w:rPr>
          <w:i w:val="0"/>
        </w:rPr>
        <w:t xml:space="preserve">There are two parts to the </w:t>
      </w:r>
      <w:r w:rsidR="0096540A">
        <w:rPr>
          <w:i w:val="0"/>
        </w:rPr>
        <w:t>programme</w:t>
      </w:r>
      <w:r w:rsidRPr="00A8177A">
        <w:rPr>
          <w:i w:val="0"/>
        </w:rPr>
        <w:t xml:space="preserve">; </w:t>
      </w:r>
    </w:p>
    <w:p w14:paraId="1944859A" w14:textId="77777777" w:rsidR="00F16AF5" w:rsidRPr="00A8177A" w:rsidRDefault="00F16AF5" w:rsidP="00F16AF5">
      <w:pPr>
        <w:pStyle w:val="InA"/>
        <w:ind w:left="0" w:firstLine="720"/>
        <w:rPr>
          <w:i w:val="0"/>
        </w:rPr>
      </w:pPr>
    </w:p>
    <w:p w14:paraId="1944859B" w14:textId="3C1A78AE" w:rsidR="00F16AF5" w:rsidRPr="00A8177A" w:rsidRDefault="0007409C" w:rsidP="001B18A0">
      <w:pPr>
        <w:pStyle w:val="InA"/>
        <w:numPr>
          <w:ilvl w:val="0"/>
          <w:numId w:val="43"/>
        </w:numPr>
        <w:rPr>
          <w:i w:val="0"/>
        </w:rPr>
      </w:pPr>
      <w:r>
        <w:rPr>
          <w:i w:val="0"/>
        </w:rPr>
        <w:t>Supporting t</w:t>
      </w:r>
      <w:r w:rsidR="00F16AF5" w:rsidRPr="00A8177A">
        <w:rPr>
          <w:i w:val="0"/>
        </w:rPr>
        <w:t xml:space="preserve">he </w:t>
      </w:r>
      <w:r w:rsidR="0096540A">
        <w:rPr>
          <w:i w:val="0"/>
        </w:rPr>
        <w:t xml:space="preserve">management, </w:t>
      </w:r>
      <w:r w:rsidR="00F16AF5" w:rsidRPr="00A8177A">
        <w:rPr>
          <w:i w:val="0"/>
        </w:rPr>
        <w:t>monitoring and evaluation of Local Authority Pilot</w:t>
      </w:r>
      <w:r w:rsidR="00A8177A">
        <w:rPr>
          <w:i w:val="0"/>
        </w:rPr>
        <w:t>s</w:t>
      </w:r>
      <w:r w:rsidR="00F16AF5" w:rsidRPr="00A8177A">
        <w:rPr>
          <w:i w:val="0"/>
        </w:rPr>
        <w:t>. This is the core requirement that will be performed by the winning bidder of this tender exercise. The requirement is detailed in section 2.1 below.</w:t>
      </w:r>
    </w:p>
    <w:p w14:paraId="1944859C" w14:textId="77777777" w:rsidR="00F16AF5" w:rsidRPr="00A8177A" w:rsidRDefault="00F16AF5" w:rsidP="00F16AF5">
      <w:pPr>
        <w:pStyle w:val="InA"/>
        <w:ind w:left="1571"/>
        <w:rPr>
          <w:i w:val="0"/>
        </w:rPr>
      </w:pPr>
    </w:p>
    <w:p w14:paraId="1944859D" w14:textId="2C7EB5B4" w:rsidR="00F16AF5" w:rsidRPr="00A86ADF" w:rsidRDefault="00F16AF5" w:rsidP="00A86ADF">
      <w:pPr>
        <w:pStyle w:val="InA"/>
        <w:numPr>
          <w:ilvl w:val="0"/>
          <w:numId w:val="43"/>
        </w:numPr>
        <w:rPr>
          <w:i w:val="0"/>
        </w:rPr>
      </w:pPr>
      <w:r w:rsidRPr="00A8177A">
        <w:rPr>
          <w:i w:val="0"/>
        </w:rPr>
        <w:t>The</w:t>
      </w:r>
      <w:r w:rsidR="00E71350" w:rsidRPr="00A8177A">
        <w:rPr>
          <w:i w:val="0"/>
        </w:rPr>
        <w:t xml:space="preserve"> </w:t>
      </w:r>
      <w:r w:rsidRPr="00A8177A">
        <w:rPr>
          <w:i w:val="0"/>
        </w:rPr>
        <w:t xml:space="preserve">requirement for the </w:t>
      </w:r>
      <w:r w:rsidR="00A8177A" w:rsidRPr="00A8177A">
        <w:rPr>
          <w:i w:val="0"/>
        </w:rPr>
        <w:t>Local Authority Pilot</w:t>
      </w:r>
      <w:r w:rsidR="00A8177A">
        <w:rPr>
          <w:i w:val="0"/>
        </w:rPr>
        <w:t>s</w:t>
      </w:r>
      <w:r w:rsidRPr="00A8177A">
        <w:rPr>
          <w:i w:val="0"/>
        </w:rPr>
        <w:t xml:space="preserve"> to deliver</w:t>
      </w:r>
      <w:r w:rsidR="003257D6" w:rsidRPr="00A8177A">
        <w:rPr>
          <w:i w:val="0"/>
        </w:rPr>
        <w:t xml:space="preserve"> the intended outcomes</w:t>
      </w:r>
      <w:r w:rsidRPr="00A8177A">
        <w:rPr>
          <w:i w:val="0"/>
        </w:rPr>
        <w:t xml:space="preserve"> with support from Department of Health funding.</w:t>
      </w:r>
      <w:r w:rsidR="007A3D81">
        <w:rPr>
          <w:i w:val="0"/>
        </w:rPr>
        <w:t xml:space="preserve">  </w:t>
      </w:r>
      <w:r w:rsidR="007A3D81" w:rsidRPr="00E97F24">
        <w:rPr>
          <w:i w:val="0"/>
        </w:rPr>
        <w:t xml:space="preserve">Whilst not seeking to be unduly prescriptive, it </w:t>
      </w:r>
      <w:r w:rsidR="0096540A">
        <w:rPr>
          <w:i w:val="0"/>
        </w:rPr>
        <w:t>is intended</w:t>
      </w:r>
      <w:r w:rsidR="007A3D81" w:rsidRPr="00E97F24">
        <w:rPr>
          <w:i w:val="0"/>
        </w:rPr>
        <w:t xml:space="preserve"> funding </w:t>
      </w:r>
      <w:r w:rsidR="0096540A">
        <w:rPr>
          <w:i w:val="0"/>
        </w:rPr>
        <w:t>will</w:t>
      </w:r>
      <w:r w:rsidR="007A3D81" w:rsidRPr="00E97F24">
        <w:rPr>
          <w:i w:val="0"/>
        </w:rPr>
        <w:t xml:space="preserve"> be used locally to release trained social workers to undertake the named social worker role</w:t>
      </w:r>
      <w:r w:rsidR="007A3D81" w:rsidRPr="00A86ADF">
        <w:rPr>
          <w:i w:val="0"/>
        </w:rPr>
        <w:t xml:space="preserve"> with appropriate support, measurement and recording of results and experience.  </w:t>
      </w:r>
      <w:r w:rsidRPr="00A86ADF">
        <w:rPr>
          <w:i w:val="0"/>
        </w:rPr>
        <w:t xml:space="preserve">This work comprises the </w:t>
      </w:r>
      <w:r w:rsidR="00093419" w:rsidRPr="00A86ADF">
        <w:rPr>
          <w:i w:val="0"/>
        </w:rPr>
        <w:t>test</w:t>
      </w:r>
      <w:r w:rsidRPr="00A86ADF">
        <w:rPr>
          <w:i w:val="0"/>
        </w:rPr>
        <w:t xml:space="preserve"> of an effective operating model for named social workers for people with learning disabilities, autism and mental health conditions. </w:t>
      </w:r>
      <w:r w:rsidR="0096540A" w:rsidRPr="00A86ADF">
        <w:rPr>
          <w:i w:val="0"/>
        </w:rPr>
        <w:t xml:space="preserve">This </w:t>
      </w:r>
      <w:r w:rsidRPr="00A86ADF">
        <w:rPr>
          <w:i w:val="0"/>
        </w:rPr>
        <w:t xml:space="preserve">is detailed in </w:t>
      </w:r>
      <w:r w:rsidR="00E71350" w:rsidRPr="00A86ADF">
        <w:rPr>
          <w:i w:val="0"/>
        </w:rPr>
        <w:t xml:space="preserve">The Statement of Intended </w:t>
      </w:r>
      <w:r w:rsidR="0061659B" w:rsidRPr="00A86ADF">
        <w:rPr>
          <w:i w:val="0"/>
        </w:rPr>
        <w:t xml:space="preserve">Local Area Pilot </w:t>
      </w:r>
      <w:r w:rsidR="00E71350" w:rsidRPr="00A86ADF">
        <w:rPr>
          <w:i w:val="0"/>
        </w:rPr>
        <w:t xml:space="preserve">Outcomes provided in </w:t>
      </w:r>
      <w:r w:rsidRPr="00A86ADF">
        <w:rPr>
          <w:i w:val="0"/>
        </w:rPr>
        <w:t>section 2.2.</w:t>
      </w:r>
    </w:p>
    <w:p w14:paraId="7D2400B9" w14:textId="77777777" w:rsidR="00C57961" w:rsidRDefault="00C57961" w:rsidP="00C57961">
      <w:pPr>
        <w:pStyle w:val="InA"/>
        <w:ind w:left="0"/>
        <w:rPr>
          <w:i w:val="0"/>
        </w:rPr>
      </w:pPr>
    </w:p>
    <w:p w14:paraId="4BBBC291" w14:textId="682838F6" w:rsidR="00C57961" w:rsidRPr="00E97F24" w:rsidRDefault="00C57961" w:rsidP="00C57961">
      <w:pPr>
        <w:pStyle w:val="InA"/>
        <w:rPr>
          <w:i w:val="0"/>
        </w:rPr>
      </w:pPr>
      <w:r w:rsidRPr="00E97F24">
        <w:rPr>
          <w:i w:val="0"/>
        </w:rPr>
        <w:t xml:space="preserve">The Department of Health is currently identifying Local Areas to </w:t>
      </w:r>
      <w:r>
        <w:rPr>
          <w:i w:val="0"/>
        </w:rPr>
        <w:t>participate</w:t>
      </w:r>
      <w:r w:rsidRPr="00E97F24">
        <w:rPr>
          <w:i w:val="0"/>
        </w:rPr>
        <w:t xml:space="preserve"> as Local Area Pilot</w:t>
      </w:r>
      <w:r>
        <w:rPr>
          <w:i w:val="0"/>
        </w:rPr>
        <w:t>s</w:t>
      </w:r>
      <w:r w:rsidRPr="00E97F24">
        <w:rPr>
          <w:i w:val="0"/>
        </w:rPr>
        <w:t xml:space="preserve">. The successful bidder will be provided with a final shortlist of </w:t>
      </w:r>
      <w:r>
        <w:rPr>
          <w:i w:val="0"/>
        </w:rPr>
        <w:t>these</w:t>
      </w:r>
      <w:r w:rsidRPr="00E97F24">
        <w:rPr>
          <w:i w:val="0"/>
        </w:rPr>
        <w:t xml:space="preserve"> Local Areas</w:t>
      </w:r>
      <w:r>
        <w:rPr>
          <w:i w:val="0"/>
        </w:rPr>
        <w:t xml:space="preserve">, all of which will be </w:t>
      </w:r>
      <w:r w:rsidRPr="00E97F24">
        <w:rPr>
          <w:i w:val="0"/>
        </w:rPr>
        <w:t xml:space="preserve">within England. </w:t>
      </w:r>
    </w:p>
    <w:p w14:paraId="1944859E" w14:textId="77777777" w:rsidR="00CD45FB" w:rsidRPr="00A8177A" w:rsidRDefault="00CD45FB" w:rsidP="00CD45FB">
      <w:pPr>
        <w:pStyle w:val="ONEH2"/>
        <w:ind w:left="0"/>
        <w:rPr>
          <w:color w:val="auto"/>
        </w:rPr>
      </w:pPr>
    </w:p>
    <w:p w14:paraId="1944859F" w14:textId="742DC78B" w:rsidR="00386DA3" w:rsidRPr="00A8177A" w:rsidRDefault="0007409C" w:rsidP="001B18A0">
      <w:pPr>
        <w:pStyle w:val="ONEH1"/>
        <w:numPr>
          <w:ilvl w:val="1"/>
          <w:numId w:val="35"/>
        </w:numPr>
        <w:ind w:left="851" w:hanging="851"/>
        <w:rPr>
          <w:rFonts w:ascii="Arial" w:hAnsi="Arial"/>
          <w:smallCaps w:val="0"/>
          <w:szCs w:val="20"/>
        </w:rPr>
      </w:pPr>
      <w:r>
        <w:rPr>
          <w:rFonts w:ascii="Arial" w:hAnsi="Arial"/>
          <w:smallCaps w:val="0"/>
          <w:szCs w:val="20"/>
        </w:rPr>
        <w:t>Supporting t</w:t>
      </w:r>
      <w:r w:rsidR="00A9429C" w:rsidRPr="00A8177A">
        <w:rPr>
          <w:rFonts w:ascii="Arial" w:hAnsi="Arial"/>
          <w:smallCaps w:val="0"/>
          <w:szCs w:val="20"/>
        </w:rPr>
        <w:t xml:space="preserve">he </w:t>
      </w:r>
      <w:r w:rsidR="00A8177A" w:rsidRPr="00A8177A">
        <w:rPr>
          <w:rFonts w:ascii="Arial" w:hAnsi="Arial"/>
          <w:smallCaps w:val="0"/>
          <w:szCs w:val="20"/>
        </w:rPr>
        <w:t xml:space="preserve">Management, Monitoring and Evaluation </w:t>
      </w:r>
      <w:r w:rsidR="00A13270">
        <w:rPr>
          <w:rFonts w:ascii="Arial" w:hAnsi="Arial"/>
          <w:smallCaps w:val="0"/>
          <w:szCs w:val="20"/>
        </w:rPr>
        <w:t xml:space="preserve">of </w:t>
      </w:r>
      <w:r w:rsidR="00A8177A">
        <w:rPr>
          <w:rFonts w:ascii="Arial" w:hAnsi="Arial"/>
          <w:smallCaps w:val="0"/>
          <w:szCs w:val="20"/>
        </w:rPr>
        <w:t>L</w:t>
      </w:r>
      <w:r w:rsidR="00A8177A" w:rsidRPr="00A8177A">
        <w:rPr>
          <w:rFonts w:ascii="Arial" w:hAnsi="Arial"/>
          <w:smallCaps w:val="0"/>
          <w:szCs w:val="20"/>
        </w:rPr>
        <w:t xml:space="preserve">ocal </w:t>
      </w:r>
      <w:r w:rsidR="00A8177A">
        <w:rPr>
          <w:rFonts w:ascii="Arial" w:hAnsi="Arial"/>
          <w:smallCaps w:val="0"/>
          <w:szCs w:val="20"/>
        </w:rPr>
        <w:t>A</w:t>
      </w:r>
      <w:r w:rsidR="00A8177A" w:rsidRPr="00A8177A">
        <w:rPr>
          <w:rFonts w:ascii="Arial" w:hAnsi="Arial"/>
          <w:smallCaps w:val="0"/>
          <w:szCs w:val="20"/>
        </w:rPr>
        <w:t xml:space="preserve">rea </w:t>
      </w:r>
      <w:r w:rsidR="00A8177A">
        <w:rPr>
          <w:rFonts w:ascii="Arial" w:hAnsi="Arial"/>
          <w:smallCaps w:val="0"/>
          <w:szCs w:val="20"/>
        </w:rPr>
        <w:t>P</w:t>
      </w:r>
      <w:r w:rsidR="00A8177A" w:rsidRPr="00A8177A">
        <w:rPr>
          <w:rFonts w:ascii="Arial" w:hAnsi="Arial"/>
          <w:smallCaps w:val="0"/>
          <w:szCs w:val="20"/>
        </w:rPr>
        <w:t>ilot</w:t>
      </w:r>
      <w:r w:rsidR="00A8177A">
        <w:rPr>
          <w:rFonts w:ascii="Arial" w:hAnsi="Arial"/>
          <w:smallCaps w:val="0"/>
          <w:szCs w:val="20"/>
        </w:rPr>
        <w:t>s</w:t>
      </w:r>
      <w:r w:rsidR="00A9429C" w:rsidRPr="00A8177A">
        <w:rPr>
          <w:rFonts w:ascii="Arial" w:hAnsi="Arial"/>
          <w:smallCaps w:val="0"/>
          <w:szCs w:val="20"/>
        </w:rPr>
        <w:t xml:space="preserve">. </w:t>
      </w:r>
    </w:p>
    <w:p w14:paraId="194485A0" w14:textId="77777777" w:rsidR="00A9429C" w:rsidRPr="00A8177A" w:rsidRDefault="00A9429C" w:rsidP="00386DA3">
      <w:pPr>
        <w:pStyle w:val="ONEH3"/>
        <w:numPr>
          <w:ilvl w:val="0"/>
          <w:numId w:val="0"/>
        </w:numPr>
        <w:ind w:left="851"/>
      </w:pPr>
    </w:p>
    <w:p w14:paraId="194485A1" w14:textId="1B4D0540" w:rsidR="002C6380" w:rsidRPr="003257D6" w:rsidRDefault="00155C53" w:rsidP="00386DA3">
      <w:pPr>
        <w:pStyle w:val="ONEH3"/>
        <w:numPr>
          <w:ilvl w:val="0"/>
          <w:numId w:val="0"/>
        </w:numPr>
        <w:ind w:left="851"/>
      </w:pPr>
      <w:r w:rsidRPr="00A8177A">
        <w:t>The following are the core requirements that will be performed by the winning bidder of this tender exercise</w:t>
      </w:r>
      <w:r w:rsidR="0096540A">
        <w:t>.</w:t>
      </w:r>
    </w:p>
    <w:p w14:paraId="5FB20AD9" w14:textId="77777777" w:rsidR="0063779D" w:rsidRDefault="0063779D" w:rsidP="003228AC">
      <w:pPr>
        <w:pStyle w:val="ONEH3"/>
        <w:numPr>
          <w:ilvl w:val="0"/>
          <w:numId w:val="0"/>
        </w:numPr>
        <w:jc w:val="both"/>
      </w:pPr>
    </w:p>
    <w:p w14:paraId="194485A5" w14:textId="19964F90" w:rsidR="00587141" w:rsidRPr="00A833E1" w:rsidRDefault="0063779D" w:rsidP="00AA008D">
      <w:pPr>
        <w:pStyle w:val="ONEH3"/>
        <w:ind w:left="851"/>
        <w:jc w:val="both"/>
        <w:rPr>
          <w:sz w:val="20"/>
        </w:rPr>
      </w:pPr>
      <w:r w:rsidRPr="00A833E1">
        <w:rPr>
          <w:szCs w:val="24"/>
        </w:rPr>
        <w:t>The work consists, fundamentally, of working collaboratively with a range of local areas to design and test an effective operating model (or models) for named social workers for people with learning disabilities, autism and mental health conditions.  This will require local areas, with support, to innovate and test in practice key elements including the role, intended recipients, required support, processes, outputs and outcomes (where possible).  Ultimately the aim is to identify the elements of a best (most effective and viable) model to inform future decisions on wider roll-out, and potential best practice guidance to accompany this</w:t>
      </w:r>
      <w:r w:rsidR="00A833E1" w:rsidRPr="00A833E1">
        <w:rPr>
          <w:szCs w:val="24"/>
        </w:rPr>
        <w:t>.</w:t>
      </w:r>
      <w:r w:rsidR="00587141" w:rsidRPr="00A833E1">
        <w:rPr>
          <w:sz w:val="20"/>
        </w:rPr>
        <w:t xml:space="preserve">  </w:t>
      </w:r>
    </w:p>
    <w:p w14:paraId="194485A6" w14:textId="77777777" w:rsidR="00587141" w:rsidRDefault="00587141" w:rsidP="00AA008D">
      <w:pPr>
        <w:pStyle w:val="InA"/>
        <w:rPr>
          <w:i w:val="0"/>
        </w:rPr>
      </w:pPr>
    </w:p>
    <w:p w14:paraId="7F22032B" w14:textId="77777777" w:rsidR="00BC51F3" w:rsidRPr="00081632" w:rsidRDefault="00BC51F3" w:rsidP="00BC51F3">
      <w:pPr>
        <w:pStyle w:val="ONEH3"/>
        <w:ind w:left="851"/>
        <w:jc w:val="both"/>
      </w:pPr>
      <w:r>
        <w:t>The intend</w:t>
      </w:r>
      <w:r w:rsidRPr="00081632">
        <w:t xml:space="preserve">ed person and family and service focused outcomes sought are set out </w:t>
      </w:r>
      <w:r>
        <w:t>in section 2.2</w:t>
      </w:r>
      <w:r w:rsidRPr="00081632">
        <w:t xml:space="preserve"> with a high-level description of the role and intended recipients.  </w:t>
      </w:r>
      <w:r>
        <w:t>T</w:t>
      </w:r>
      <w:r w:rsidRPr="00081632">
        <w:t>he aim is to test whether and how Named Social Workers can significantly, viably and sustainably influence achievement of those outcomes, whilst building a ‘</w:t>
      </w:r>
      <w:r>
        <w:t>c</w:t>
      </w:r>
      <w:r w:rsidRPr="00081632">
        <w:t xml:space="preserve">ommunity of </w:t>
      </w:r>
      <w:r>
        <w:t>p</w:t>
      </w:r>
      <w:r w:rsidRPr="00081632">
        <w:t xml:space="preserve">ractice’ to </w:t>
      </w:r>
      <w:r>
        <w:t xml:space="preserve">share and </w:t>
      </w:r>
      <w:r w:rsidRPr="00081632">
        <w:t xml:space="preserve">embed learning. </w:t>
      </w:r>
      <w:r w:rsidRPr="00081632">
        <w:rPr>
          <w:color w:val="00B050"/>
        </w:rPr>
        <w:t xml:space="preserve"> </w:t>
      </w:r>
    </w:p>
    <w:p w14:paraId="004556DD" w14:textId="77777777" w:rsidR="00BC51F3" w:rsidRDefault="00BC51F3" w:rsidP="00AA008D">
      <w:pPr>
        <w:pStyle w:val="InA"/>
        <w:rPr>
          <w:i w:val="0"/>
        </w:rPr>
      </w:pPr>
    </w:p>
    <w:p w14:paraId="194485A7" w14:textId="78B0289F" w:rsidR="00587141" w:rsidRDefault="00C44EAA" w:rsidP="00AA008D">
      <w:pPr>
        <w:pStyle w:val="ONEH3"/>
        <w:ind w:left="851" w:hanging="284"/>
        <w:jc w:val="both"/>
        <w:rPr>
          <w:i/>
        </w:rPr>
      </w:pPr>
      <w:r w:rsidRPr="006452D1">
        <w:t xml:space="preserve">The key tasks are </w:t>
      </w:r>
      <w:r w:rsidRPr="00E9744C">
        <w:t xml:space="preserve">to </w:t>
      </w:r>
      <w:r w:rsidR="00587141" w:rsidRPr="00D90782">
        <w:t xml:space="preserve">work with </w:t>
      </w:r>
      <w:r w:rsidR="007A3D81">
        <w:t>identified</w:t>
      </w:r>
      <w:r w:rsidR="00385954">
        <w:t xml:space="preserve"> </w:t>
      </w:r>
      <w:r w:rsidR="00D62B9C">
        <w:t>l</w:t>
      </w:r>
      <w:r w:rsidR="00587141" w:rsidRPr="00D90782">
        <w:t xml:space="preserve">ocal </w:t>
      </w:r>
      <w:r w:rsidR="00D62B9C">
        <w:t>a</w:t>
      </w:r>
      <w:r w:rsidR="00C65686" w:rsidRPr="00650CF5">
        <w:t>reas</w:t>
      </w:r>
      <w:r w:rsidR="00385954">
        <w:t xml:space="preserve"> who will have expressed an interest in developing the </w:t>
      </w:r>
      <w:r w:rsidR="00650CF5">
        <w:t>N</w:t>
      </w:r>
      <w:r w:rsidR="00385954">
        <w:t xml:space="preserve">amed </w:t>
      </w:r>
      <w:r w:rsidR="00650CF5">
        <w:t>S</w:t>
      </w:r>
      <w:r w:rsidR="00385954">
        <w:t xml:space="preserve">ocial </w:t>
      </w:r>
      <w:r w:rsidR="00650CF5">
        <w:t>W</w:t>
      </w:r>
      <w:r w:rsidR="00385954">
        <w:t>orker programme to:</w:t>
      </w:r>
      <w:r w:rsidR="00971EC8">
        <w:t xml:space="preserve"> </w:t>
      </w:r>
    </w:p>
    <w:p w14:paraId="194485A8" w14:textId="77777777" w:rsidR="00C65686" w:rsidRPr="00081632" w:rsidRDefault="00C65686" w:rsidP="00AA008D">
      <w:pPr>
        <w:pStyle w:val="InA"/>
        <w:ind w:left="1571"/>
        <w:rPr>
          <w:i w:val="0"/>
        </w:rPr>
      </w:pPr>
    </w:p>
    <w:p w14:paraId="194485A9" w14:textId="191350F4" w:rsidR="00587141" w:rsidRPr="00081632" w:rsidRDefault="00E03FD6" w:rsidP="00A833E1">
      <w:pPr>
        <w:pStyle w:val="InA"/>
        <w:numPr>
          <w:ilvl w:val="0"/>
          <w:numId w:val="56"/>
        </w:numPr>
        <w:rPr>
          <w:i w:val="0"/>
        </w:rPr>
      </w:pPr>
      <w:r w:rsidRPr="00081632">
        <w:rPr>
          <w:i w:val="0"/>
        </w:rPr>
        <w:t>Prototype</w:t>
      </w:r>
      <w:r w:rsidR="00587141" w:rsidRPr="00081632">
        <w:rPr>
          <w:i w:val="0"/>
        </w:rPr>
        <w:t xml:space="preserve"> and </w:t>
      </w:r>
      <w:r w:rsidR="00093419">
        <w:rPr>
          <w:i w:val="0"/>
        </w:rPr>
        <w:t>test</w:t>
      </w:r>
      <w:r w:rsidR="00587141" w:rsidRPr="00081632">
        <w:rPr>
          <w:i w:val="0"/>
        </w:rPr>
        <w:t xml:space="preserve"> in practice </w:t>
      </w:r>
      <w:r w:rsidR="00C65686" w:rsidRPr="00081632">
        <w:rPr>
          <w:i w:val="0"/>
        </w:rPr>
        <w:t xml:space="preserve">a way of delivering care outcomes by </w:t>
      </w:r>
      <w:r w:rsidR="00587141" w:rsidRPr="00081632">
        <w:rPr>
          <w:i w:val="0"/>
        </w:rPr>
        <w:t xml:space="preserve">having </w:t>
      </w:r>
      <w:r w:rsidR="00C65686" w:rsidRPr="00081632">
        <w:rPr>
          <w:i w:val="0"/>
        </w:rPr>
        <w:t>N</w:t>
      </w:r>
      <w:r w:rsidR="00587141" w:rsidRPr="00081632">
        <w:rPr>
          <w:i w:val="0"/>
        </w:rPr>
        <w:t xml:space="preserve">amed </w:t>
      </w:r>
      <w:r w:rsidR="00C65686" w:rsidRPr="00081632">
        <w:rPr>
          <w:i w:val="0"/>
        </w:rPr>
        <w:t>S</w:t>
      </w:r>
      <w:r w:rsidR="00587141" w:rsidRPr="00081632">
        <w:rPr>
          <w:i w:val="0"/>
        </w:rPr>
        <w:t xml:space="preserve">ocial </w:t>
      </w:r>
      <w:r w:rsidR="00C65686" w:rsidRPr="00081632">
        <w:rPr>
          <w:i w:val="0"/>
        </w:rPr>
        <w:t>W</w:t>
      </w:r>
      <w:r w:rsidR="00587141" w:rsidRPr="00081632">
        <w:rPr>
          <w:i w:val="0"/>
        </w:rPr>
        <w:t>orkers for people with learning disabilities, autism and mental health conditions</w:t>
      </w:r>
      <w:r w:rsidRPr="00081632">
        <w:rPr>
          <w:i w:val="0"/>
        </w:rPr>
        <w:t>. T</w:t>
      </w:r>
      <w:r w:rsidR="00C44EAA" w:rsidRPr="00081632">
        <w:rPr>
          <w:i w:val="0"/>
        </w:rPr>
        <w:t xml:space="preserve">his should involve not less than 5 local areas, with a </w:t>
      </w:r>
      <w:r w:rsidR="00C44EAA" w:rsidRPr="00081632">
        <w:rPr>
          <w:i w:val="0"/>
        </w:rPr>
        <w:lastRenderedPageBreak/>
        <w:t>geographical spread</w:t>
      </w:r>
      <w:r w:rsidR="00093419">
        <w:rPr>
          <w:i w:val="0"/>
        </w:rPr>
        <w:t xml:space="preserve"> </w:t>
      </w:r>
      <w:r w:rsidR="00C44EAA" w:rsidRPr="00081632">
        <w:rPr>
          <w:i w:val="0"/>
        </w:rPr>
        <w:t>and a balance of rural and urban areas.  The Department</w:t>
      </w:r>
      <w:r w:rsidR="00D62B9C" w:rsidRPr="00081632">
        <w:rPr>
          <w:i w:val="0"/>
        </w:rPr>
        <w:t xml:space="preserve"> of Health</w:t>
      </w:r>
      <w:r w:rsidR="00C44EAA" w:rsidRPr="00081632">
        <w:rPr>
          <w:i w:val="0"/>
        </w:rPr>
        <w:t xml:space="preserve"> and its partner agencies </w:t>
      </w:r>
      <w:r w:rsidR="00D62B9C" w:rsidRPr="00081632">
        <w:rPr>
          <w:i w:val="0"/>
        </w:rPr>
        <w:t>will</w:t>
      </w:r>
      <w:r w:rsidR="00C44EAA" w:rsidRPr="00081632">
        <w:rPr>
          <w:i w:val="0"/>
        </w:rPr>
        <w:t xml:space="preserve"> identify areas interested in participating</w:t>
      </w:r>
      <w:r w:rsidR="00D62B9C" w:rsidRPr="00081632">
        <w:rPr>
          <w:i w:val="0"/>
        </w:rPr>
        <w:t>.</w:t>
      </w:r>
    </w:p>
    <w:p w14:paraId="194485AA" w14:textId="77777777" w:rsidR="00C44EAA" w:rsidRPr="00081632" w:rsidRDefault="00C44EAA" w:rsidP="00AA008D">
      <w:pPr>
        <w:pStyle w:val="InA"/>
        <w:ind w:left="1571"/>
        <w:rPr>
          <w:i w:val="0"/>
        </w:rPr>
      </w:pPr>
    </w:p>
    <w:p w14:paraId="194485AB" w14:textId="43FA6011" w:rsidR="00587141" w:rsidRPr="00081632" w:rsidRDefault="00E03FD6" w:rsidP="00A833E1">
      <w:pPr>
        <w:pStyle w:val="InA"/>
        <w:numPr>
          <w:ilvl w:val="0"/>
          <w:numId w:val="56"/>
        </w:numPr>
        <w:rPr>
          <w:i w:val="0"/>
        </w:rPr>
      </w:pPr>
      <w:r w:rsidRPr="00081632">
        <w:rPr>
          <w:i w:val="0"/>
        </w:rPr>
        <w:t>C</w:t>
      </w:r>
      <w:r w:rsidR="00587141" w:rsidRPr="00081632">
        <w:rPr>
          <w:i w:val="0"/>
        </w:rPr>
        <w:t xml:space="preserve">reate a </w:t>
      </w:r>
      <w:r w:rsidR="00F55EC6">
        <w:rPr>
          <w:i w:val="0"/>
        </w:rPr>
        <w:t>c</w:t>
      </w:r>
      <w:r w:rsidR="00587141" w:rsidRPr="00081632">
        <w:rPr>
          <w:i w:val="0"/>
        </w:rPr>
        <w:t xml:space="preserve">ommunity of </w:t>
      </w:r>
      <w:r w:rsidR="00F55EC6">
        <w:rPr>
          <w:i w:val="0"/>
        </w:rPr>
        <w:t>p</w:t>
      </w:r>
      <w:r w:rsidR="00587141" w:rsidRPr="00081632">
        <w:rPr>
          <w:i w:val="0"/>
        </w:rPr>
        <w:t xml:space="preserve">ractice, </w:t>
      </w:r>
      <w:r w:rsidRPr="00081632">
        <w:rPr>
          <w:i w:val="0"/>
        </w:rPr>
        <w:t xml:space="preserve">a community of practice is a group of people who share a concern or a passion for something they do and proactively learn how to do it better through regular interaction. The purpose of the </w:t>
      </w:r>
      <w:r w:rsidR="00F55EC6">
        <w:rPr>
          <w:i w:val="0"/>
        </w:rPr>
        <w:t>c</w:t>
      </w:r>
      <w:r w:rsidR="00F55EC6" w:rsidRPr="00081632">
        <w:rPr>
          <w:i w:val="0"/>
        </w:rPr>
        <w:t xml:space="preserve">ommunity </w:t>
      </w:r>
      <w:r w:rsidRPr="00081632">
        <w:rPr>
          <w:i w:val="0"/>
        </w:rPr>
        <w:t xml:space="preserve">of </w:t>
      </w:r>
      <w:r w:rsidR="00F55EC6">
        <w:rPr>
          <w:i w:val="0"/>
        </w:rPr>
        <w:t>p</w:t>
      </w:r>
      <w:r w:rsidR="00F55EC6" w:rsidRPr="00081632">
        <w:rPr>
          <w:i w:val="0"/>
        </w:rPr>
        <w:t xml:space="preserve">ractice </w:t>
      </w:r>
      <w:r w:rsidRPr="00081632">
        <w:rPr>
          <w:i w:val="0"/>
        </w:rPr>
        <w:t>shall be to share</w:t>
      </w:r>
      <w:r w:rsidR="005160F8" w:rsidRPr="00081632">
        <w:rPr>
          <w:i w:val="0"/>
        </w:rPr>
        <w:t xml:space="preserve"> knowledge</w:t>
      </w:r>
      <w:r w:rsidRPr="00081632">
        <w:rPr>
          <w:i w:val="0"/>
        </w:rPr>
        <w:t xml:space="preserve"> and spread le</w:t>
      </w:r>
      <w:r w:rsidR="005160F8" w:rsidRPr="00081632">
        <w:rPr>
          <w:i w:val="0"/>
        </w:rPr>
        <w:t>ssons learned</w:t>
      </w:r>
      <w:r w:rsidRPr="00081632">
        <w:rPr>
          <w:i w:val="0"/>
        </w:rPr>
        <w:t xml:space="preserve"> from th</w:t>
      </w:r>
      <w:r w:rsidR="005160F8" w:rsidRPr="00081632">
        <w:rPr>
          <w:i w:val="0"/>
        </w:rPr>
        <w:t xml:space="preserve">e </w:t>
      </w:r>
      <w:r w:rsidR="00F55EC6">
        <w:rPr>
          <w:i w:val="0"/>
        </w:rPr>
        <w:t>p</w:t>
      </w:r>
      <w:r w:rsidR="00F55EC6" w:rsidRPr="00081632">
        <w:rPr>
          <w:i w:val="0"/>
        </w:rPr>
        <w:t xml:space="preserve">ilots </w:t>
      </w:r>
      <w:r w:rsidR="005160F8" w:rsidRPr="00081632">
        <w:rPr>
          <w:i w:val="0"/>
        </w:rPr>
        <w:t>to help promote improvement.</w:t>
      </w:r>
    </w:p>
    <w:p w14:paraId="194485AE" w14:textId="77777777" w:rsidR="006D7E03" w:rsidRPr="00A9429C" w:rsidRDefault="006D7E03" w:rsidP="00A833E1">
      <w:pPr>
        <w:pStyle w:val="InA"/>
        <w:ind w:left="0"/>
        <w:rPr>
          <w:i w:val="0"/>
          <w:color w:val="00B050"/>
        </w:rPr>
      </w:pPr>
    </w:p>
    <w:p w14:paraId="194485AF" w14:textId="0C1CA49F" w:rsidR="00506B26" w:rsidRPr="00081632" w:rsidRDefault="00A833E1" w:rsidP="00A833E1">
      <w:pPr>
        <w:pStyle w:val="InA"/>
        <w:numPr>
          <w:ilvl w:val="0"/>
          <w:numId w:val="56"/>
        </w:numPr>
        <w:rPr>
          <w:i w:val="0"/>
        </w:rPr>
      </w:pPr>
      <w:r w:rsidRPr="00081632">
        <w:rPr>
          <w:i w:val="0"/>
        </w:rPr>
        <w:t xml:space="preserve">Support, help shape, and co-ordinate across </w:t>
      </w:r>
      <w:r>
        <w:rPr>
          <w:i w:val="0"/>
        </w:rPr>
        <w:t>the L</w:t>
      </w:r>
      <w:r w:rsidRPr="00081632">
        <w:rPr>
          <w:i w:val="0"/>
        </w:rPr>
        <w:t xml:space="preserve">ocal </w:t>
      </w:r>
      <w:r>
        <w:rPr>
          <w:i w:val="0"/>
        </w:rPr>
        <w:t>A</w:t>
      </w:r>
      <w:r w:rsidRPr="00081632">
        <w:rPr>
          <w:i w:val="0"/>
        </w:rPr>
        <w:t xml:space="preserve">rea </w:t>
      </w:r>
      <w:r>
        <w:rPr>
          <w:i w:val="0"/>
        </w:rPr>
        <w:t>P</w:t>
      </w:r>
      <w:r w:rsidRPr="00081632">
        <w:rPr>
          <w:i w:val="0"/>
        </w:rPr>
        <w:t xml:space="preserve">ilots. The purpose of this step is to </w:t>
      </w:r>
      <w:r>
        <w:rPr>
          <w:i w:val="0"/>
        </w:rPr>
        <w:t>facilitate comparison between areas and options for evaluation of the programme overall. I</w:t>
      </w:r>
      <w:r w:rsidRPr="00081632">
        <w:rPr>
          <w:i w:val="0"/>
        </w:rPr>
        <w:t xml:space="preserve">t is anticipated that some local area pilot variables may be adjusted in light </w:t>
      </w:r>
      <w:r>
        <w:rPr>
          <w:i w:val="0"/>
        </w:rPr>
        <w:t xml:space="preserve">of </w:t>
      </w:r>
      <w:r w:rsidRPr="00081632">
        <w:rPr>
          <w:i w:val="0"/>
        </w:rPr>
        <w:t>project feedback of available measures</w:t>
      </w:r>
      <w:r w:rsidR="00EA2C60" w:rsidRPr="00081632">
        <w:rPr>
          <w:i w:val="0"/>
        </w:rPr>
        <w:t xml:space="preserve"> </w:t>
      </w:r>
    </w:p>
    <w:p w14:paraId="194485B0" w14:textId="77777777" w:rsidR="00506B26" w:rsidRDefault="00506B26" w:rsidP="00A9429C">
      <w:pPr>
        <w:pStyle w:val="InA"/>
        <w:ind w:left="1571"/>
        <w:rPr>
          <w:i w:val="0"/>
        </w:rPr>
      </w:pPr>
    </w:p>
    <w:p w14:paraId="73B072F5" w14:textId="77493A41" w:rsidR="00BC51F3" w:rsidRPr="00081632" w:rsidRDefault="00BC51F3" w:rsidP="00A833E1">
      <w:pPr>
        <w:pStyle w:val="InA"/>
        <w:numPr>
          <w:ilvl w:val="0"/>
          <w:numId w:val="56"/>
        </w:numPr>
        <w:rPr>
          <w:i w:val="0"/>
        </w:rPr>
      </w:pPr>
      <w:r w:rsidRPr="00081632">
        <w:rPr>
          <w:i w:val="0"/>
        </w:rPr>
        <w:t>Share em</w:t>
      </w:r>
      <w:r>
        <w:rPr>
          <w:i w:val="0"/>
        </w:rPr>
        <w:t xml:space="preserve">erging learning and experience </w:t>
      </w:r>
      <w:r w:rsidRPr="00081632">
        <w:rPr>
          <w:i w:val="0"/>
        </w:rPr>
        <w:t>via key professional groups at national level (e.g. the National Learning Disability Board)</w:t>
      </w:r>
      <w:r>
        <w:rPr>
          <w:i w:val="0"/>
        </w:rPr>
        <w:t xml:space="preserve">, and </w:t>
      </w:r>
      <w:r w:rsidR="0007409C">
        <w:rPr>
          <w:i w:val="0"/>
        </w:rPr>
        <w:t>with</w:t>
      </w:r>
      <w:r>
        <w:rPr>
          <w:i w:val="0"/>
        </w:rPr>
        <w:t xml:space="preserve"> a broader ‘community of engagement’ comprising other local areas identified as having an interest in this programme</w:t>
      </w:r>
      <w:r w:rsidR="0007409C">
        <w:rPr>
          <w:i w:val="0"/>
        </w:rPr>
        <w:t>, and stakeholders at the national level</w:t>
      </w:r>
      <w:r>
        <w:rPr>
          <w:i w:val="0"/>
        </w:rPr>
        <w:t xml:space="preserve"> </w:t>
      </w:r>
    </w:p>
    <w:p w14:paraId="2E79048D" w14:textId="77777777" w:rsidR="00BC51F3" w:rsidRPr="00E97F24" w:rsidRDefault="00BC51F3" w:rsidP="00A9429C">
      <w:pPr>
        <w:pStyle w:val="InA"/>
        <w:ind w:left="1571"/>
        <w:rPr>
          <w:i w:val="0"/>
        </w:rPr>
      </w:pPr>
    </w:p>
    <w:p w14:paraId="194485B1" w14:textId="3D50DCF5" w:rsidR="00C44EAA" w:rsidRPr="00E97F24" w:rsidRDefault="00506B26" w:rsidP="00A833E1">
      <w:pPr>
        <w:pStyle w:val="InA"/>
        <w:numPr>
          <w:ilvl w:val="0"/>
          <w:numId w:val="56"/>
        </w:numPr>
        <w:rPr>
          <w:i w:val="0"/>
        </w:rPr>
      </w:pPr>
      <w:r w:rsidRPr="00E97F24">
        <w:rPr>
          <w:i w:val="0"/>
        </w:rPr>
        <w:t xml:space="preserve">Ensure that information that is collected and collated from the </w:t>
      </w:r>
      <w:r w:rsidR="00E97F24" w:rsidRPr="00E97F24">
        <w:rPr>
          <w:i w:val="0"/>
        </w:rPr>
        <w:t>L</w:t>
      </w:r>
      <w:r w:rsidRPr="00E97F24">
        <w:rPr>
          <w:i w:val="0"/>
        </w:rPr>
        <w:t xml:space="preserve">ocal </w:t>
      </w:r>
      <w:r w:rsidR="00E97F24" w:rsidRPr="00E97F24">
        <w:rPr>
          <w:i w:val="0"/>
        </w:rPr>
        <w:t>A</w:t>
      </w:r>
      <w:r w:rsidRPr="00E97F24">
        <w:rPr>
          <w:i w:val="0"/>
        </w:rPr>
        <w:t xml:space="preserve">rea </w:t>
      </w:r>
      <w:r w:rsidR="00E97F24" w:rsidRPr="00E97F24">
        <w:rPr>
          <w:i w:val="0"/>
        </w:rPr>
        <w:t>P</w:t>
      </w:r>
      <w:r w:rsidRPr="00E97F24">
        <w:rPr>
          <w:i w:val="0"/>
        </w:rPr>
        <w:t xml:space="preserve">ilots is openly available to the Department of Health after the </w:t>
      </w:r>
      <w:r w:rsidR="00E97F24" w:rsidRPr="00E97F24">
        <w:rPr>
          <w:i w:val="0"/>
        </w:rPr>
        <w:t>L</w:t>
      </w:r>
      <w:r w:rsidR="00650CF5" w:rsidRPr="00E97F24">
        <w:rPr>
          <w:i w:val="0"/>
        </w:rPr>
        <w:t xml:space="preserve">ocal </w:t>
      </w:r>
      <w:r w:rsidR="00E97F24" w:rsidRPr="00E97F24">
        <w:rPr>
          <w:i w:val="0"/>
        </w:rPr>
        <w:t>A</w:t>
      </w:r>
      <w:r w:rsidR="00650CF5" w:rsidRPr="00E97F24">
        <w:rPr>
          <w:i w:val="0"/>
        </w:rPr>
        <w:t xml:space="preserve">rea </w:t>
      </w:r>
      <w:r w:rsidR="00E97F24" w:rsidRPr="00E97F24">
        <w:rPr>
          <w:i w:val="0"/>
        </w:rPr>
        <w:t>P</w:t>
      </w:r>
      <w:r w:rsidRPr="00E97F24">
        <w:rPr>
          <w:i w:val="0"/>
        </w:rPr>
        <w:t xml:space="preserve">ilots have finished. </w:t>
      </w:r>
      <w:r w:rsidR="009D2FB6">
        <w:rPr>
          <w:i w:val="0"/>
        </w:rPr>
        <w:t xml:space="preserve"> </w:t>
      </w:r>
    </w:p>
    <w:p w14:paraId="194485B4" w14:textId="77777777" w:rsidR="00D058E0" w:rsidRPr="002E6BF3" w:rsidRDefault="00D058E0" w:rsidP="00AC4194">
      <w:pPr>
        <w:pStyle w:val="InA"/>
        <w:ind w:left="0"/>
        <w:rPr>
          <w:i w:val="0"/>
        </w:rPr>
      </w:pPr>
    </w:p>
    <w:p w14:paraId="194485B5" w14:textId="77777777" w:rsidR="00D058E0" w:rsidRPr="00E97F24" w:rsidRDefault="00D058E0" w:rsidP="00D058E0">
      <w:pPr>
        <w:pStyle w:val="InA"/>
        <w:rPr>
          <w:b/>
          <w:i w:val="0"/>
        </w:rPr>
      </w:pPr>
      <w:r w:rsidRPr="00E97F24">
        <w:rPr>
          <w:b/>
          <w:i w:val="0"/>
        </w:rPr>
        <w:t xml:space="preserve">Phase 1 - </w:t>
      </w:r>
      <w:r w:rsidR="000B30B7" w:rsidRPr="00E97F24">
        <w:rPr>
          <w:b/>
          <w:i w:val="0"/>
        </w:rPr>
        <w:t>Octo</w:t>
      </w:r>
      <w:r w:rsidRPr="00E97F24">
        <w:rPr>
          <w:b/>
          <w:i w:val="0"/>
        </w:rPr>
        <w:t>ber 2016</w:t>
      </w:r>
    </w:p>
    <w:p w14:paraId="194485B6" w14:textId="3FE737B6" w:rsidR="00D058E0" w:rsidRPr="00E97F24" w:rsidRDefault="006B12E0" w:rsidP="00D058E0">
      <w:pPr>
        <w:pStyle w:val="InA"/>
        <w:rPr>
          <w:i w:val="0"/>
        </w:rPr>
      </w:pPr>
      <w:r w:rsidRPr="00E97F24">
        <w:rPr>
          <w:i w:val="0"/>
        </w:rPr>
        <w:t>After an initial project implementation meeting, t</w:t>
      </w:r>
      <w:r w:rsidR="00D058E0" w:rsidRPr="00E97F24">
        <w:rPr>
          <w:i w:val="0"/>
        </w:rPr>
        <w:t>he first deliverable is a</w:t>
      </w:r>
      <w:r w:rsidR="000B30B7" w:rsidRPr="00E97F24">
        <w:rPr>
          <w:i w:val="0"/>
        </w:rPr>
        <w:t xml:space="preserve"> brief</w:t>
      </w:r>
      <w:r w:rsidR="00D058E0" w:rsidRPr="00E97F24">
        <w:rPr>
          <w:i w:val="0"/>
        </w:rPr>
        <w:t xml:space="preserve"> Baseline </w:t>
      </w:r>
      <w:r w:rsidR="00D857DD" w:rsidRPr="00E97F24">
        <w:rPr>
          <w:i w:val="0"/>
        </w:rPr>
        <w:t>R</w:t>
      </w:r>
      <w:r w:rsidR="00D058E0" w:rsidRPr="00E97F24">
        <w:rPr>
          <w:i w:val="0"/>
        </w:rPr>
        <w:t xml:space="preserve">eport to be provided to the Department of Health no later than </w:t>
      </w:r>
      <w:r w:rsidR="005C1AAA">
        <w:rPr>
          <w:i w:val="0"/>
        </w:rPr>
        <w:t>4</w:t>
      </w:r>
      <w:r w:rsidR="005C1AAA" w:rsidRPr="00E97F24">
        <w:rPr>
          <w:i w:val="0"/>
        </w:rPr>
        <w:t xml:space="preserve"> </w:t>
      </w:r>
      <w:r w:rsidR="00D058E0" w:rsidRPr="00E97F24">
        <w:rPr>
          <w:i w:val="0"/>
        </w:rPr>
        <w:t>weeks after the start of the contract that:</w:t>
      </w:r>
    </w:p>
    <w:p w14:paraId="194485B7" w14:textId="0B9062D0" w:rsidR="00D058E0" w:rsidRPr="00E97F24" w:rsidRDefault="00D058E0" w:rsidP="001B18A0">
      <w:pPr>
        <w:pStyle w:val="InA"/>
        <w:numPr>
          <w:ilvl w:val="0"/>
          <w:numId w:val="46"/>
        </w:numPr>
        <w:spacing w:after="120"/>
        <w:rPr>
          <w:i w:val="0"/>
        </w:rPr>
      </w:pPr>
      <w:r w:rsidRPr="00E97F24">
        <w:rPr>
          <w:i w:val="0"/>
        </w:rPr>
        <w:t>Describes the current</w:t>
      </w:r>
      <w:r w:rsidR="00072AA3" w:rsidRPr="00E97F24">
        <w:rPr>
          <w:i w:val="0"/>
        </w:rPr>
        <w:t xml:space="preserve"> situation </w:t>
      </w:r>
      <w:r w:rsidRPr="00E97F24">
        <w:rPr>
          <w:i w:val="0"/>
        </w:rPr>
        <w:t>of</w:t>
      </w:r>
      <w:r w:rsidR="000B30B7" w:rsidRPr="00E97F24">
        <w:rPr>
          <w:i w:val="0"/>
        </w:rPr>
        <w:t xml:space="preserve"> the </w:t>
      </w:r>
      <w:r w:rsidR="00D857DD" w:rsidRPr="00E97F24">
        <w:rPr>
          <w:i w:val="0"/>
        </w:rPr>
        <w:t>identified</w:t>
      </w:r>
      <w:r w:rsidR="000B30B7" w:rsidRPr="00E97F24">
        <w:rPr>
          <w:i w:val="0"/>
        </w:rPr>
        <w:t xml:space="preserve"> </w:t>
      </w:r>
      <w:r w:rsidR="00D62B9C" w:rsidRPr="00E97F24">
        <w:rPr>
          <w:i w:val="0"/>
        </w:rPr>
        <w:t>l</w:t>
      </w:r>
      <w:r w:rsidRPr="00E97F24">
        <w:rPr>
          <w:i w:val="0"/>
        </w:rPr>
        <w:t xml:space="preserve">ocal </w:t>
      </w:r>
      <w:r w:rsidR="00D62B9C" w:rsidRPr="00E97F24">
        <w:rPr>
          <w:i w:val="0"/>
        </w:rPr>
        <w:t>a</w:t>
      </w:r>
      <w:r w:rsidRPr="00E97F24">
        <w:rPr>
          <w:i w:val="0"/>
        </w:rPr>
        <w:t>reas</w:t>
      </w:r>
      <w:r w:rsidR="00216460" w:rsidRPr="00E97F24">
        <w:rPr>
          <w:i w:val="0"/>
        </w:rPr>
        <w:t xml:space="preserve"> t</w:t>
      </w:r>
      <w:r w:rsidR="00D857DD" w:rsidRPr="00E97F24">
        <w:rPr>
          <w:i w:val="0"/>
        </w:rPr>
        <w:t>hat will</w:t>
      </w:r>
      <w:r w:rsidR="00216460" w:rsidRPr="00E97F24">
        <w:rPr>
          <w:i w:val="0"/>
        </w:rPr>
        <w:t xml:space="preserve"> undertake the </w:t>
      </w:r>
      <w:r w:rsidR="00D62B9C" w:rsidRPr="00E97F24">
        <w:rPr>
          <w:i w:val="0"/>
        </w:rPr>
        <w:t>p</w:t>
      </w:r>
      <w:r w:rsidR="00072AA3" w:rsidRPr="00E97F24">
        <w:rPr>
          <w:i w:val="0"/>
        </w:rPr>
        <w:t>ilot activities</w:t>
      </w:r>
      <w:r w:rsidR="00C57961">
        <w:rPr>
          <w:i w:val="0"/>
        </w:rPr>
        <w:t xml:space="preserve"> </w:t>
      </w:r>
      <w:r w:rsidR="00C57961" w:rsidRPr="00E97F24">
        <w:rPr>
          <w:i w:val="0"/>
        </w:rPr>
        <w:t>and initial exploration of their state of readiness particularly that</w:t>
      </w:r>
      <w:r w:rsidR="00C57961">
        <w:rPr>
          <w:i w:val="0"/>
        </w:rPr>
        <w:t xml:space="preserve"> the </w:t>
      </w:r>
      <w:r w:rsidR="00C57961" w:rsidRPr="00E97F24">
        <w:rPr>
          <w:i w:val="0"/>
        </w:rPr>
        <w:t>Named Social Workers are equipped with the skills, competencies and capabilities needed to undertake the role</w:t>
      </w:r>
    </w:p>
    <w:p w14:paraId="194485B8" w14:textId="24510873" w:rsidR="009867B2" w:rsidRDefault="00D058E0" w:rsidP="001B18A0">
      <w:pPr>
        <w:pStyle w:val="InA"/>
        <w:numPr>
          <w:ilvl w:val="0"/>
          <w:numId w:val="46"/>
        </w:numPr>
        <w:spacing w:after="120"/>
        <w:rPr>
          <w:i w:val="0"/>
        </w:rPr>
      </w:pPr>
      <w:r w:rsidRPr="00E97F24">
        <w:rPr>
          <w:i w:val="0"/>
        </w:rPr>
        <w:t>Proposes a timetable a</w:t>
      </w:r>
      <w:r w:rsidR="009867B2" w:rsidRPr="00E97F24">
        <w:rPr>
          <w:i w:val="0"/>
        </w:rPr>
        <w:t>nd action list for</w:t>
      </w:r>
      <w:r w:rsidR="002E6BF3" w:rsidRPr="00E97F24">
        <w:rPr>
          <w:i w:val="0"/>
        </w:rPr>
        <w:t xml:space="preserve"> each </w:t>
      </w:r>
      <w:r w:rsidR="00D62B9C" w:rsidRPr="00E97F24">
        <w:rPr>
          <w:i w:val="0"/>
        </w:rPr>
        <w:t>l</w:t>
      </w:r>
      <w:r w:rsidR="002E6BF3" w:rsidRPr="00E97F24">
        <w:rPr>
          <w:i w:val="0"/>
        </w:rPr>
        <w:t xml:space="preserve">ocal </w:t>
      </w:r>
      <w:r w:rsidR="00D62B9C" w:rsidRPr="00E97F24">
        <w:rPr>
          <w:i w:val="0"/>
        </w:rPr>
        <w:t>area pilot</w:t>
      </w:r>
      <w:r w:rsidR="002E6BF3" w:rsidRPr="00E97F24">
        <w:rPr>
          <w:i w:val="0"/>
        </w:rPr>
        <w:t xml:space="preserve"> to </w:t>
      </w:r>
      <w:r w:rsidR="009867B2" w:rsidRPr="00E97F24">
        <w:rPr>
          <w:i w:val="0"/>
        </w:rPr>
        <w:t xml:space="preserve">turn the </w:t>
      </w:r>
      <w:r w:rsidR="00E97F24">
        <w:rPr>
          <w:i w:val="0"/>
        </w:rPr>
        <w:t xml:space="preserve">Local Area </w:t>
      </w:r>
      <w:r w:rsidR="009867B2" w:rsidRPr="00E97F24">
        <w:rPr>
          <w:i w:val="0"/>
        </w:rPr>
        <w:t>Pilot Intended Outcomes</w:t>
      </w:r>
      <w:r w:rsidRPr="00E97F24">
        <w:rPr>
          <w:i w:val="0"/>
        </w:rPr>
        <w:t xml:space="preserve"> into </w:t>
      </w:r>
      <w:r w:rsidR="009867B2" w:rsidRPr="00E97F24">
        <w:rPr>
          <w:i w:val="0"/>
        </w:rPr>
        <w:t>o</w:t>
      </w:r>
      <w:r w:rsidR="00216460" w:rsidRPr="00E97F24">
        <w:rPr>
          <w:i w:val="0"/>
        </w:rPr>
        <w:t>pe</w:t>
      </w:r>
      <w:r w:rsidR="00072AA3" w:rsidRPr="00E97F24">
        <w:rPr>
          <w:i w:val="0"/>
        </w:rPr>
        <w:t>ra</w:t>
      </w:r>
      <w:r w:rsidR="009867B2" w:rsidRPr="00E97F24">
        <w:rPr>
          <w:i w:val="0"/>
        </w:rPr>
        <w:t xml:space="preserve">tional delivery </w:t>
      </w:r>
    </w:p>
    <w:p w14:paraId="6330192D" w14:textId="77777777" w:rsidR="00C57961" w:rsidRDefault="00C57961" w:rsidP="00C57961">
      <w:pPr>
        <w:pStyle w:val="InA"/>
        <w:numPr>
          <w:ilvl w:val="0"/>
          <w:numId w:val="46"/>
        </w:numPr>
        <w:spacing w:after="120"/>
        <w:rPr>
          <w:i w:val="0"/>
        </w:rPr>
      </w:pPr>
      <w:r w:rsidRPr="00E97F24">
        <w:rPr>
          <w:i w:val="0"/>
        </w:rPr>
        <w:t>Supports</w:t>
      </w:r>
      <w:r>
        <w:rPr>
          <w:i w:val="0"/>
        </w:rPr>
        <w:t xml:space="preserve"> </w:t>
      </w:r>
      <w:r w:rsidRPr="00E97F24">
        <w:rPr>
          <w:i w:val="0"/>
        </w:rPr>
        <w:t>the allocation of individual payments to the Local Area Pilots from the Department of Health.</w:t>
      </w:r>
    </w:p>
    <w:p w14:paraId="194485B9" w14:textId="6E1FC84D" w:rsidR="009867B2" w:rsidRPr="00E97F24" w:rsidRDefault="009867B2" w:rsidP="001B18A0">
      <w:pPr>
        <w:pStyle w:val="InA"/>
        <w:numPr>
          <w:ilvl w:val="0"/>
          <w:numId w:val="46"/>
        </w:numPr>
        <w:spacing w:after="120"/>
        <w:rPr>
          <w:i w:val="0"/>
        </w:rPr>
      </w:pPr>
      <w:r w:rsidRPr="00E97F24">
        <w:rPr>
          <w:i w:val="0"/>
        </w:rPr>
        <w:t xml:space="preserve">Identifies the key </w:t>
      </w:r>
      <w:r w:rsidR="002E6BF3" w:rsidRPr="00E97F24">
        <w:rPr>
          <w:i w:val="0"/>
        </w:rPr>
        <w:t>baseline areas for comparison</w:t>
      </w:r>
      <w:r w:rsidRPr="00E97F24">
        <w:rPr>
          <w:i w:val="0"/>
        </w:rPr>
        <w:t xml:space="preserve"> </w:t>
      </w:r>
      <w:r w:rsidR="00567703">
        <w:rPr>
          <w:i w:val="0"/>
        </w:rPr>
        <w:t>to</w:t>
      </w:r>
      <w:r w:rsidRPr="00E97F24">
        <w:rPr>
          <w:i w:val="0"/>
        </w:rPr>
        <w:t xml:space="preserve"> </w:t>
      </w:r>
      <w:r w:rsidR="00567703">
        <w:rPr>
          <w:i w:val="0"/>
        </w:rPr>
        <w:t>facilitate</w:t>
      </w:r>
      <w:r w:rsidRPr="00E97F24">
        <w:rPr>
          <w:i w:val="0"/>
        </w:rPr>
        <w:t xml:space="preserve"> consistent measurement of </w:t>
      </w:r>
      <w:r w:rsidR="00D62B9C" w:rsidRPr="00E97F24">
        <w:rPr>
          <w:i w:val="0"/>
        </w:rPr>
        <w:t>p</w:t>
      </w:r>
      <w:r w:rsidRPr="00E97F24">
        <w:rPr>
          <w:i w:val="0"/>
        </w:rPr>
        <w:t>ilot scheme efficacy</w:t>
      </w:r>
      <w:r w:rsidR="004B758D">
        <w:rPr>
          <w:i w:val="0"/>
        </w:rPr>
        <w:t xml:space="preserve"> and advises on the feasibility of a minimum common dataset</w:t>
      </w:r>
      <w:r w:rsidRPr="00E97F24">
        <w:rPr>
          <w:i w:val="0"/>
        </w:rPr>
        <w:t xml:space="preserve"> </w:t>
      </w:r>
    </w:p>
    <w:p w14:paraId="194485BE" w14:textId="77777777" w:rsidR="007C6432" w:rsidRDefault="007C6432" w:rsidP="00E97F24">
      <w:pPr>
        <w:pStyle w:val="InA"/>
        <w:ind w:left="0"/>
        <w:rPr>
          <w:i w:val="0"/>
        </w:rPr>
      </w:pPr>
    </w:p>
    <w:p w14:paraId="06BB470E" w14:textId="77777777" w:rsidR="00231DA6" w:rsidRDefault="00231DA6" w:rsidP="00E97F24">
      <w:pPr>
        <w:pStyle w:val="InA"/>
        <w:ind w:left="0"/>
        <w:rPr>
          <w:i w:val="0"/>
        </w:rPr>
      </w:pPr>
    </w:p>
    <w:p w14:paraId="59A1A845" w14:textId="77777777" w:rsidR="00231DA6" w:rsidRDefault="00231DA6" w:rsidP="00E97F24">
      <w:pPr>
        <w:pStyle w:val="InA"/>
        <w:ind w:left="0"/>
        <w:rPr>
          <w:i w:val="0"/>
        </w:rPr>
      </w:pPr>
    </w:p>
    <w:p w14:paraId="29C14425" w14:textId="77777777" w:rsidR="00231DA6" w:rsidRDefault="00231DA6" w:rsidP="00E97F24">
      <w:pPr>
        <w:pStyle w:val="InA"/>
        <w:ind w:left="0"/>
        <w:rPr>
          <w:i w:val="0"/>
        </w:rPr>
      </w:pPr>
    </w:p>
    <w:p w14:paraId="76601A8D" w14:textId="77777777" w:rsidR="00231DA6" w:rsidRDefault="00231DA6" w:rsidP="00E97F24">
      <w:pPr>
        <w:pStyle w:val="InA"/>
        <w:ind w:left="0"/>
        <w:rPr>
          <w:i w:val="0"/>
        </w:rPr>
      </w:pPr>
    </w:p>
    <w:p w14:paraId="77C69D88" w14:textId="77777777" w:rsidR="00A833E1" w:rsidRDefault="00A833E1" w:rsidP="00E97F24">
      <w:pPr>
        <w:pStyle w:val="InA"/>
        <w:ind w:left="0"/>
        <w:rPr>
          <w:i w:val="0"/>
        </w:rPr>
      </w:pPr>
    </w:p>
    <w:p w14:paraId="5FE78EA1" w14:textId="77777777" w:rsidR="00231DA6" w:rsidRDefault="00231DA6" w:rsidP="00E97F24">
      <w:pPr>
        <w:pStyle w:val="InA"/>
        <w:ind w:left="0"/>
        <w:rPr>
          <w:i w:val="0"/>
        </w:rPr>
      </w:pPr>
    </w:p>
    <w:p w14:paraId="12B6FFB0" w14:textId="77777777" w:rsidR="00A833E1" w:rsidRDefault="00A833E1" w:rsidP="00E97F24">
      <w:pPr>
        <w:pStyle w:val="InA"/>
        <w:ind w:left="0"/>
        <w:rPr>
          <w:i w:val="0"/>
        </w:rPr>
      </w:pPr>
    </w:p>
    <w:p w14:paraId="117BC1BB" w14:textId="77777777" w:rsidR="00A833E1" w:rsidRPr="00E97F24" w:rsidRDefault="00A833E1" w:rsidP="00E97F24">
      <w:pPr>
        <w:pStyle w:val="InA"/>
        <w:ind w:left="0"/>
        <w:rPr>
          <w:i w:val="0"/>
        </w:rPr>
      </w:pPr>
    </w:p>
    <w:p w14:paraId="194485BF" w14:textId="77777777" w:rsidR="00D058E0" w:rsidRPr="00E97F24" w:rsidRDefault="00D058E0" w:rsidP="00D058E0">
      <w:pPr>
        <w:pStyle w:val="InA"/>
        <w:rPr>
          <w:b/>
          <w:i w:val="0"/>
        </w:rPr>
      </w:pPr>
      <w:r w:rsidRPr="00E97F24">
        <w:rPr>
          <w:b/>
          <w:i w:val="0"/>
        </w:rPr>
        <w:lastRenderedPageBreak/>
        <w:t xml:space="preserve">Phase 2 – </w:t>
      </w:r>
      <w:r w:rsidR="002E6BF3" w:rsidRPr="00E97F24">
        <w:rPr>
          <w:b/>
          <w:i w:val="0"/>
        </w:rPr>
        <w:t>October</w:t>
      </w:r>
      <w:r w:rsidRPr="00E97F24">
        <w:rPr>
          <w:b/>
          <w:i w:val="0"/>
        </w:rPr>
        <w:t xml:space="preserve"> </w:t>
      </w:r>
      <w:r w:rsidR="002E6BF3" w:rsidRPr="00E97F24">
        <w:rPr>
          <w:b/>
          <w:i w:val="0"/>
        </w:rPr>
        <w:t>20</w:t>
      </w:r>
      <w:r w:rsidRPr="00E97F24">
        <w:rPr>
          <w:b/>
          <w:i w:val="0"/>
        </w:rPr>
        <w:t xml:space="preserve">16 </w:t>
      </w:r>
      <w:r w:rsidR="00E97F24" w:rsidRPr="00E97F24">
        <w:rPr>
          <w:b/>
          <w:i w:val="0"/>
        </w:rPr>
        <w:t>to</w:t>
      </w:r>
      <w:r w:rsidRPr="00E97F24">
        <w:rPr>
          <w:b/>
          <w:i w:val="0"/>
        </w:rPr>
        <w:t xml:space="preserve"> </w:t>
      </w:r>
      <w:r w:rsidR="002E6BF3" w:rsidRPr="00E97F24">
        <w:rPr>
          <w:b/>
          <w:i w:val="0"/>
        </w:rPr>
        <w:t>April</w:t>
      </w:r>
      <w:r w:rsidRPr="00E97F24">
        <w:rPr>
          <w:b/>
          <w:i w:val="0"/>
        </w:rPr>
        <w:t xml:space="preserve"> </w:t>
      </w:r>
      <w:r w:rsidR="00E97F24" w:rsidRPr="00E97F24">
        <w:rPr>
          <w:b/>
          <w:i w:val="0"/>
        </w:rPr>
        <w:t>20</w:t>
      </w:r>
      <w:r w:rsidRPr="00E97F24">
        <w:rPr>
          <w:b/>
          <w:i w:val="0"/>
        </w:rPr>
        <w:t>17</w:t>
      </w:r>
    </w:p>
    <w:p w14:paraId="194485C0" w14:textId="77777777" w:rsidR="002E6BF3" w:rsidRPr="00E97F24" w:rsidRDefault="00D058E0" w:rsidP="00D058E0">
      <w:pPr>
        <w:pStyle w:val="InA"/>
        <w:rPr>
          <w:i w:val="0"/>
        </w:rPr>
      </w:pPr>
      <w:r w:rsidRPr="00E97F24">
        <w:rPr>
          <w:i w:val="0"/>
        </w:rPr>
        <w:t xml:space="preserve">Subject to Phase 1 and agreement of the </w:t>
      </w:r>
      <w:r w:rsidR="002A7D95" w:rsidRPr="00E97F24">
        <w:rPr>
          <w:i w:val="0"/>
        </w:rPr>
        <w:t xml:space="preserve">actions derived from the Baseline </w:t>
      </w:r>
      <w:r w:rsidR="00D857DD" w:rsidRPr="00E97F24">
        <w:rPr>
          <w:i w:val="0"/>
        </w:rPr>
        <w:t>R</w:t>
      </w:r>
      <w:r w:rsidR="002A7D95" w:rsidRPr="00E97F24">
        <w:rPr>
          <w:i w:val="0"/>
        </w:rPr>
        <w:t>eport</w:t>
      </w:r>
      <w:r w:rsidRPr="00E97F24">
        <w:rPr>
          <w:i w:val="0"/>
        </w:rPr>
        <w:t xml:space="preserve"> Phase </w:t>
      </w:r>
      <w:r w:rsidR="00A81FFD" w:rsidRPr="00E97F24">
        <w:rPr>
          <w:i w:val="0"/>
        </w:rPr>
        <w:t>2 w</w:t>
      </w:r>
      <w:r w:rsidR="007C6432">
        <w:rPr>
          <w:i w:val="0"/>
        </w:rPr>
        <w:t>ill</w:t>
      </w:r>
      <w:r w:rsidR="00A81FFD" w:rsidRPr="00E97F24">
        <w:rPr>
          <w:i w:val="0"/>
        </w:rPr>
        <w:t xml:space="preserve"> focus on;</w:t>
      </w:r>
    </w:p>
    <w:p w14:paraId="194485C1" w14:textId="77777777" w:rsidR="002E6BF3" w:rsidRPr="00CF0505" w:rsidRDefault="002E6BF3" w:rsidP="00D058E0">
      <w:pPr>
        <w:pStyle w:val="InA"/>
        <w:rPr>
          <w:i w:val="0"/>
          <w:color w:val="00B050"/>
        </w:rPr>
      </w:pPr>
    </w:p>
    <w:p w14:paraId="194485C2" w14:textId="596F71E2" w:rsidR="002A7D95" w:rsidRPr="007C6432" w:rsidRDefault="00D62B9C" w:rsidP="00AA008D">
      <w:pPr>
        <w:pStyle w:val="InA"/>
        <w:numPr>
          <w:ilvl w:val="0"/>
          <w:numId w:val="46"/>
        </w:numPr>
        <w:spacing w:after="120"/>
        <w:rPr>
          <w:i w:val="0"/>
        </w:rPr>
      </w:pPr>
      <w:r w:rsidRPr="007C6432">
        <w:rPr>
          <w:i w:val="0"/>
        </w:rPr>
        <w:t>Support to the</w:t>
      </w:r>
      <w:r w:rsidR="007C6432" w:rsidRPr="007C6432">
        <w:rPr>
          <w:i w:val="0"/>
        </w:rPr>
        <w:t xml:space="preserve"> </w:t>
      </w:r>
      <w:r w:rsidR="002A7D95" w:rsidRPr="007C6432">
        <w:rPr>
          <w:i w:val="0"/>
        </w:rPr>
        <w:t>D</w:t>
      </w:r>
      <w:r w:rsidR="00CF0505" w:rsidRPr="007C6432">
        <w:rPr>
          <w:i w:val="0"/>
        </w:rPr>
        <w:t>epartment of Health</w:t>
      </w:r>
      <w:r w:rsidR="002A7D95" w:rsidRPr="007C6432">
        <w:rPr>
          <w:i w:val="0"/>
        </w:rPr>
        <w:t xml:space="preserve"> </w:t>
      </w:r>
      <w:r w:rsidRPr="007C6432">
        <w:rPr>
          <w:i w:val="0"/>
        </w:rPr>
        <w:t xml:space="preserve">to determine </w:t>
      </w:r>
      <w:r w:rsidR="002A7D95" w:rsidRPr="007C6432">
        <w:rPr>
          <w:i w:val="0"/>
        </w:rPr>
        <w:t xml:space="preserve">funds to </w:t>
      </w:r>
      <w:r w:rsidRPr="007C6432">
        <w:rPr>
          <w:i w:val="0"/>
        </w:rPr>
        <w:t xml:space="preserve">be </w:t>
      </w:r>
      <w:r w:rsidR="002A7D95" w:rsidRPr="007C6432">
        <w:rPr>
          <w:i w:val="0"/>
        </w:rPr>
        <w:t xml:space="preserve">assigned </w:t>
      </w:r>
      <w:r w:rsidRPr="007C6432">
        <w:rPr>
          <w:i w:val="0"/>
        </w:rPr>
        <w:t xml:space="preserve">to </w:t>
      </w:r>
      <w:r w:rsidR="002A7D95" w:rsidRPr="007C6432">
        <w:rPr>
          <w:i w:val="0"/>
        </w:rPr>
        <w:t>Local A</w:t>
      </w:r>
      <w:r w:rsidRPr="007C6432">
        <w:rPr>
          <w:i w:val="0"/>
        </w:rPr>
        <w:t>uthorities</w:t>
      </w:r>
      <w:r w:rsidR="002A7D95" w:rsidRPr="007C6432">
        <w:rPr>
          <w:i w:val="0"/>
        </w:rPr>
        <w:t xml:space="preserve"> to support the delivery of the intended outcomes</w:t>
      </w:r>
    </w:p>
    <w:p w14:paraId="1136DED5" w14:textId="2370C6BE" w:rsidR="0030580C" w:rsidRDefault="002E6BF3" w:rsidP="00AA008D">
      <w:pPr>
        <w:pStyle w:val="InA"/>
        <w:numPr>
          <w:ilvl w:val="0"/>
          <w:numId w:val="46"/>
        </w:numPr>
        <w:spacing w:after="120"/>
        <w:rPr>
          <w:i w:val="0"/>
        </w:rPr>
      </w:pPr>
      <w:r w:rsidRPr="007C6432">
        <w:rPr>
          <w:i w:val="0"/>
        </w:rPr>
        <w:t xml:space="preserve">The </w:t>
      </w:r>
      <w:r w:rsidR="00B66F14" w:rsidRPr="007C6432">
        <w:rPr>
          <w:i w:val="0"/>
        </w:rPr>
        <w:t>management, monitoring and delivery of the pilot programme for a period of not less than 6 months</w:t>
      </w:r>
    </w:p>
    <w:p w14:paraId="194485C3" w14:textId="093F9AF4" w:rsidR="00CF0505" w:rsidRPr="007C6432" w:rsidRDefault="0030580C" w:rsidP="00AA008D">
      <w:pPr>
        <w:pStyle w:val="InA"/>
        <w:numPr>
          <w:ilvl w:val="0"/>
          <w:numId w:val="46"/>
        </w:numPr>
        <w:spacing w:after="120"/>
        <w:rPr>
          <w:i w:val="0"/>
        </w:rPr>
      </w:pPr>
      <w:r>
        <w:rPr>
          <w:i w:val="0"/>
        </w:rPr>
        <w:t>Actively building the community of practice through effective communications and collaboration (and secondarily facilitating the wider community of engagement)</w:t>
      </w:r>
      <w:r w:rsidR="00A81FFD" w:rsidRPr="007C6432">
        <w:rPr>
          <w:i w:val="0"/>
        </w:rPr>
        <w:t xml:space="preserve"> </w:t>
      </w:r>
    </w:p>
    <w:p w14:paraId="194485C4" w14:textId="77777777" w:rsidR="00D058E0" w:rsidRPr="007C6432" w:rsidRDefault="00D058E0" w:rsidP="00AA008D">
      <w:pPr>
        <w:pStyle w:val="InA"/>
        <w:numPr>
          <w:ilvl w:val="0"/>
          <w:numId w:val="46"/>
        </w:numPr>
        <w:spacing w:after="120"/>
        <w:rPr>
          <w:i w:val="0"/>
        </w:rPr>
      </w:pPr>
      <w:r w:rsidRPr="007C6432">
        <w:rPr>
          <w:i w:val="0"/>
        </w:rPr>
        <w:t xml:space="preserve">The second deliverable </w:t>
      </w:r>
      <w:r w:rsidR="007C6432">
        <w:rPr>
          <w:i w:val="0"/>
        </w:rPr>
        <w:t>shall</w:t>
      </w:r>
      <w:r w:rsidRPr="007C6432">
        <w:rPr>
          <w:i w:val="0"/>
        </w:rPr>
        <w:t xml:space="preserve"> be a</w:t>
      </w:r>
      <w:r w:rsidR="00B66F14" w:rsidRPr="007C6432">
        <w:rPr>
          <w:i w:val="0"/>
        </w:rPr>
        <w:t xml:space="preserve"> Mid-Term</w:t>
      </w:r>
      <w:r w:rsidRPr="007C6432">
        <w:rPr>
          <w:i w:val="0"/>
        </w:rPr>
        <w:t xml:space="preserve"> report</w:t>
      </w:r>
      <w:r w:rsidR="00B66F14" w:rsidRPr="007C6432">
        <w:rPr>
          <w:i w:val="0"/>
        </w:rPr>
        <w:t xml:space="preserve"> that</w:t>
      </w:r>
      <w:r w:rsidRPr="007C6432">
        <w:rPr>
          <w:i w:val="0"/>
        </w:rPr>
        <w:t xml:space="preserve"> detail</w:t>
      </w:r>
      <w:r w:rsidR="00B66F14" w:rsidRPr="007C6432">
        <w:rPr>
          <w:i w:val="0"/>
        </w:rPr>
        <w:t>s</w:t>
      </w:r>
      <w:r w:rsidRPr="007C6432">
        <w:rPr>
          <w:i w:val="0"/>
        </w:rPr>
        <w:t xml:space="preserve"> progress </w:t>
      </w:r>
      <w:r w:rsidR="00B66F14" w:rsidRPr="007C6432">
        <w:rPr>
          <w:i w:val="0"/>
        </w:rPr>
        <w:t xml:space="preserve">on the overall </w:t>
      </w:r>
      <w:r w:rsidR="007C6432">
        <w:rPr>
          <w:i w:val="0"/>
        </w:rPr>
        <w:t>Local Area P</w:t>
      </w:r>
      <w:r w:rsidR="00B66F14" w:rsidRPr="007C6432">
        <w:rPr>
          <w:i w:val="0"/>
        </w:rPr>
        <w:t>ilot scheme</w:t>
      </w:r>
      <w:r w:rsidRPr="007C6432">
        <w:rPr>
          <w:i w:val="0"/>
        </w:rPr>
        <w:t>,</w:t>
      </w:r>
      <w:r w:rsidR="00B66F14" w:rsidRPr="007C6432">
        <w:rPr>
          <w:i w:val="0"/>
        </w:rPr>
        <w:t xml:space="preserve"> delivered</w:t>
      </w:r>
      <w:r w:rsidRPr="007C6432">
        <w:rPr>
          <w:i w:val="0"/>
        </w:rPr>
        <w:t xml:space="preserve"> no</w:t>
      </w:r>
      <w:r w:rsidR="00B66F14" w:rsidRPr="007C6432">
        <w:rPr>
          <w:i w:val="0"/>
        </w:rPr>
        <w:t>t later than</w:t>
      </w:r>
      <w:r w:rsidRPr="007C6432">
        <w:rPr>
          <w:i w:val="0"/>
        </w:rPr>
        <w:t xml:space="preserve"> </w:t>
      </w:r>
      <w:r w:rsidR="00B66F14" w:rsidRPr="007C6432">
        <w:rPr>
          <w:i w:val="0"/>
        </w:rPr>
        <w:t>4 months</w:t>
      </w:r>
      <w:r w:rsidRPr="007C6432">
        <w:rPr>
          <w:i w:val="0"/>
        </w:rPr>
        <w:t xml:space="preserve"> after the start of the </w:t>
      </w:r>
      <w:r w:rsidR="007C6432">
        <w:rPr>
          <w:i w:val="0"/>
        </w:rPr>
        <w:t>requirement</w:t>
      </w:r>
      <w:r w:rsidRPr="007C6432">
        <w:rPr>
          <w:i w:val="0"/>
        </w:rPr>
        <w:t>.</w:t>
      </w:r>
      <w:r w:rsidRPr="007C6432">
        <w:t xml:space="preserve"> </w:t>
      </w:r>
      <w:r w:rsidRPr="007C6432">
        <w:rPr>
          <w:i w:val="0"/>
        </w:rPr>
        <w:t xml:space="preserve">The report </w:t>
      </w:r>
      <w:r w:rsidR="007C6432">
        <w:rPr>
          <w:i w:val="0"/>
        </w:rPr>
        <w:t>is required to</w:t>
      </w:r>
      <w:r w:rsidRPr="007C6432">
        <w:rPr>
          <w:i w:val="0"/>
        </w:rPr>
        <w:t xml:space="preserve"> detai</w:t>
      </w:r>
      <w:r w:rsidR="00B66F14" w:rsidRPr="007C6432">
        <w:rPr>
          <w:i w:val="0"/>
        </w:rPr>
        <w:t xml:space="preserve">l the processes used </w:t>
      </w:r>
      <w:r w:rsidR="002A7D95" w:rsidRPr="007C6432">
        <w:rPr>
          <w:i w:val="0"/>
        </w:rPr>
        <w:t xml:space="preserve">in seeking to deliver the </w:t>
      </w:r>
      <w:r w:rsidR="007C6432">
        <w:rPr>
          <w:i w:val="0"/>
        </w:rPr>
        <w:t>s</w:t>
      </w:r>
      <w:r w:rsidR="002A7D95" w:rsidRPr="007C6432">
        <w:rPr>
          <w:i w:val="0"/>
        </w:rPr>
        <w:t xml:space="preserve">tated </w:t>
      </w:r>
      <w:r w:rsidR="007C6432">
        <w:rPr>
          <w:i w:val="0"/>
        </w:rPr>
        <w:t>o</w:t>
      </w:r>
      <w:r w:rsidR="002A7D95" w:rsidRPr="007C6432">
        <w:rPr>
          <w:i w:val="0"/>
        </w:rPr>
        <w:t>utcomes.</w:t>
      </w:r>
      <w:r w:rsidRPr="007C6432">
        <w:rPr>
          <w:i w:val="0"/>
        </w:rPr>
        <w:t xml:space="preserve"> </w:t>
      </w:r>
      <w:r w:rsidR="00007433" w:rsidRPr="007C6432">
        <w:rPr>
          <w:i w:val="0"/>
        </w:rPr>
        <w:t>To include;</w:t>
      </w:r>
    </w:p>
    <w:p w14:paraId="194485C5" w14:textId="77777777" w:rsidR="00007433" w:rsidRPr="00B1683D" w:rsidRDefault="00007433" w:rsidP="00AA008D">
      <w:pPr>
        <w:pStyle w:val="InA"/>
        <w:numPr>
          <w:ilvl w:val="0"/>
          <w:numId w:val="48"/>
        </w:numPr>
        <w:rPr>
          <w:i w:val="0"/>
        </w:rPr>
      </w:pPr>
      <w:r w:rsidRPr="00B1683D">
        <w:rPr>
          <w:i w:val="0"/>
        </w:rPr>
        <w:t xml:space="preserve">An outline </w:t>
      </w:r>
      <w:r w:rsidR="00F44381" w:rsidRPr="00B1683D">
        <w:rPr>
          <w:i w:val="0"/>
        </w:rPr>
        <w:t xml:space="preserve">of </w:t>
      </w:r>
      <w:r w:rsidRPr="00B1683D">
        <w:rPr>
          <w:i w:val="0"/>
        </w:rPr>
        <w:t xml:space="preserve">the </w:t>
      </w:r>
      <w:r w:rsidR="007C6432" w:rsidRPr="00B1683D">
        <w:rPr>
          <w:i w:val="0"/>
        </w:rPr>
        <w:t>Named Social Worker P</w:t>
      </w:r>
      <w:r w:rsidRPr="00B1683D">
        <w:rPr>
          <w:i w:val="0"/>
        </w:rPr>
        <w:t xml:space="preserve">ilots for each </w:t>
      </w:r>
      <w:r w:rsidR="00F44381" w:rsidRPr="00B1683D">
        <w:rPr>
          <w:i w:val="0"/>
        </w:rPr>
        <w:t>l</w:t>
      </w:r>
      <w:r w:rsidRPr="00B1683D">
        <w:rPr>
          <w:i w:val="0"/>
        </w:rPr>
        <w:t xml:space="preserve">ocal </w:t>
      </w:r>
      <w:r w:rsidR="00F44381" w:rsidRPr="00B1683D">
        <w:rPr>
          <w:i w:val="0"/>
        </w:rPr>
        <w:t>a</w:t>
      </w:r>
      <w:r w:rsidRPr="00B1683D">
        <w:rPr>
          <w:i w:val="0"/>
        </w:rPr>
        <w:t xml:space="preserve">rea and reflect the needs of each local area and their communities. </w:t>
      </w:r>
    </w:p>
    <w:p w14:paraId="194485C6" w14:textId="3885201F" w:rsidR="00007433" w:rsidRPr="00B1683D" w:rsidRDefault="00007433" w:rsidP="00AA008D">
      <w:pPr>
        <w:pStyle w:val="InA"/>
        <w:numPr>
          <w:ilvl w:val="0"/>
          <w:numId w:val="48"/>
        </w:numPr>
        <w:rPr>
          <w:i w:val="0"/>
        </w:rPr>
      </w:pPr>
      <w:r w:rsidRPr="00B1683D">
        <w:rPr>
          <w:i w:val="0"/>
        </w:rPr>
        <w:t>Demonstration of how the pilots align with Transforming Care models being developed in local areas.</w:t>
      </w:r>
    </w:p>
    <w:p w14:paraId="194485C7" w14:textId="77777777" w:rsidR="007C6432" w:rsidRPr="00637140" w:rsidRDefault="00007433" w:rsidP="00AA008D">
      <w:pPr>
        <w:pStyle w:val="InA"/>
        <w:numPr>
          <w:ilvl w:val="0"/>
          <w:numId w:val="48"/>
        </w:numPr>
        <w:rPr>
          <w:i w:val="0"/>
        </w:rPr>
      </w:pPr>
      <w:r w:rsidRPr="00B1683D">
        <w:rPr>
          <w:i w:val="0"/>
        </w:rPr>
        <w:t>Proposes a timetable and project plan for each pilot site highlighting commonalities for implementation of the “My Social Worker” prototype</w:t>
      </w:r>
      <w:r w:rsidR="007C6432" w:rsidRPr="00B1683D">
        <w:rPr>
          <w:i w:val="0"/>
        </w:rPr>
        <w:t>.</w:t>
      </w:r>
    </w:p>
    <w:p w14:paraId="5157969F" w14:textId="77777777" w:rsidR="00231DA6" w:rsidRDefault="00231DA6" w:rsidP="00AA008D">
      <w:pPr>
        <w:pStyle w:val="InA"/>
        <w:rPr>
          <w:b/>
          <w:i w:val="0"/>
        </w:rPr>
      </w:pPr>
    </w:p>
    <w:p w14:paraId="194485C8" w14:textId="77777777" w:rsidR="002A7D95" w:rsidRPr="007C6432" w:rsidRDefault="00D857DD" w:rsidP="00AA008D">
      <w:pPr>
        <w:pStyle w:val="InA"/>
        <w:rPr>
          <w:b/>
          <w:i w:val="0"/>
        </w:rPr>
      </w:pPr>
      <w:r w:rsidRPr="007C6432">
        <w:rPr>
          <w:b/>
          <w:i w:val="0"/>
        </w:rPr>
        <w:t>Phase 3</w:t>
      </w:r>
      <w:r w:rsidR="0087195E" w:rsidRPr="007C6432">
        <w:rPr>
          <w:b/>
          <w:i w:val="0"/>
        </w:rPr>
        <w:t xml:space="preserve"> </w:t>
      </w:r>
      <w:r w:rsidR="002A7D95" w:rsidRPr="007C6432">
        <w:rPr>
          <w:b/>
          <w:i w:val="0"/>
        </w:rPr>
        <w:t xml:space="preserve">– April </w:t>
      </w:r>
      <w:r w:rsidR="007C6432">
        <w:rPr>
          <w:b/>
          <w:i w:val="0"/>
        </w:rPr>
        <w:t>20</w:t>
      </w:r>
      <w:r w:rsidR="002A7D95" w:rsidRPr="007C6432">
        <w:rPr>
          <w:b/>
          <w:i w:val="0"/>
        </w:rPr>
        <w:t>17</w:t>
      </w:r>
    </w:p>
    <w:p w14:paraId="194485C9" w14:textId="77777777" w:rsidR="002A7D95" w:rsidRPr="007C6432" w:rsidRDefault="002A7D95" w:rsidP="00AA008D">
      <w:pPr>
        <w:pStyle w:val="InA"/>
        <w:rPr>
          <w:i w:val="0"/>
        </w:rPr>
      </w:pPr>
      <w:r w:rsidRPr="007C6432">
        <w:rPr>
          <w:i w:val="0"/>
        </w:rPr>
        <w:t>Subject to completion of Phase 2</w:t>
      </w:r>
      <w:r w:rsidR="0087195E" w:rsidRPr="007C6432">
        <w:rPr>
          <w:i w:val="0"/>
        </w:rPr>
        <w:t xml:space="preserve">, </w:t>
      </w:r>
      <w:r w:rsidRPr="007C6432">
        <w:rPr>
          <w:i w:val="0"/>
        </w:rPr>
        <w:t xml:space="preserve">Phase </w:t>
      </w:r>
      <w:r w:rsidR="0087195E" w:rsidRPr="007C6432">
        <w:rPr>
          <w:i w:val="0"/>
        </w:rPr>
        <w:t xml:space="preserve">3 </w:t>
      </w:r>
      <w:r w:rsidR="007C6432" w:rsidRPr="007C6432">
        <w:rPr>
          <w:i w:val="0"/>
        </w:rPr>
        <w:t>shall</w:t>
      </w:r>
      <w:r w:rsidRPr="007C6432">
        <w:rPr>
          <w:i w:val="0"/>
        </w:rPr>
        <w:t xml:space="preserve"> focus on;</w:t>
      </w:r>
    </w:p>
    <w:p w14:paraId="194485CA" w14:textId="77777777" w:rsidR="002A7D95" w:rsidRPr="0087195E" w:rsidRDefault="002A7D95" w:rsidP="00AA008D">
      <w:pPr>
        <w:pStyle w:val="InA"/>
        <w:spacing w:after="120"/>
        <w:ind w:left="1571"/>
        <w:rPr>
          <w:i w:val="0"/>
        </w:rPr>
      </w:pPr>
    </w:p>
    <w:p w14:paraId="194485CB" w14:textId="662E0878" w:rsidR="0087195E" w:rsidRPr="007C6432" w:rsidRDefault="0087195E" w:rsidP="00AA008D">
      <w:pPr>
        <w:pStyle w:val="InA"/>
        <w:numPr>
          <w:ilvl w:val="0"/>
          <w:numId w:val="46"/>
        </w:numPr>
        <w:spacing w:after="120"/>
        <w:rPr>
          <w:i w:val="0"/>
        </w:rPr>
      </w:pPr>
      <w:r w:rsidRPr="007C6432">
        <w:rPr>
          <w:i w:val="0"/>
        </w:rPr>
        <w:t xml:space="preserve">Completion of the </w:t>
      </w:r>
      <w:r w:rsidR="00F44381" w:rsidRPr="007C6432">
        <w:rPr>
          <w:i w:val="0"/>
        </w:rPr>
        <w:t xml:space="preserve">My Social Worker </w:t>
      </w:r>
      <w:r w:rsidR="007C6432" w:rsidRPr="007C6432">
        <w:rPr>
          <w:i w:val="0"/>
        </w:rPr>
        <w:t>Local Area P</w:t>
      </w:r>
      <w:r w:rsidRPr="007C6432">
        <w:rPr>
          <w:i w:val="0"/>
        </w:rPr>
        <w:t>ilot scheme</w:t>
      </w:r>
      <w:r w:rsidR="00F44381" w:rsidRPr="007C6432">
        <w:rPr>
          <w:i w:val="0"/>
        </w:rPr>
        <w:t xml:space="preserve"> in each local area</w:t>
      </w:r>
      <w:r w:rsidR="004B758D">
        <w:rPr>
          <w:i w:val="0"/>
        </w:rPr>
        <w:t>, facilitating smooth transition where appropriate</w:t>
      </w:r>
      <w:r w:rsidRPr="007C6432">
        <w:rPr>
          <w:i w:val="0"/>
        </w:rPr>
        <w:t xml:space="preserve"> </w:t>
      </w:r>
    </w:p>
    <w:p w14:paraId="194485CC" w14:textId="53C789DF" w:rsidR="0087195E" w:rsidRDefault="004B758D" w:rsidP="00AA008D">
      <w:pPr>
        <w:pStyle w:val="InA"/>
        <w:numPr>
          <w:ilvl w:val="0"/>
          <w:numId w:val="46"/>
        </w:numPr>
        <w:spacing w:after="120"/>
        <w:rPr>
          <w:i w:val="0"/>
        </w:rPr>
      </w:pPr>
      <w:r>
        <w:rPr>
          <w:i w:val="0"/>
        </w:rPr>
        <w:t xml:space="preserve">Ensuring local capture of </w:t>
      </w:r>
      <w:r w:rsidR="0087195E" w:rsidRPr="007C6432">
        <w:rPr>
          <w:i w:val="0"/>
        </w:rPr>
        <w:t xml:space="preserve">data to allow subsequent analysis and comparison </w:t>
      </w:r>
    </w:p>
    <w:p w14:paraId="773B4409" w14:textId="6317F297" w:rsidR="004B758D" w:rsidRPr="007C6432" w:rsidRDefault="004B758D" w:rsidP="00AA008D">
      <w:pPr>
        <w:pStyle w:val="InA"/>
        <w:numPr>
          <w:ilvl w:val="0"/>
          <w:numId w:val="46"/>
        </w:numPr>
        <w:spacing w:after="120"/>
        <w:rPr>
          <w:i w:val="0"/>
        </w:rPr>
      </w:pPr>
      <w:r>
        <w:rPr>
          <w:i w:val="0"/>
        </w:rPr>
        <w:t>Identification of lessons and learning from implementation to date</w:t>
      </w:r>
      <w:r w:rsidR="00B53A43">
        <w:rPr>
          <w:i w:val="0"/>
        </w:rPr>
        <w:t>, and dissemination of these</w:t>
      </w:r>
    </w:p>
    <w:p w14:paraId="194485CD" w14:textId="77777777" w:rsidR="00702E1D" w:rsidRPr="007C6432" w:rsidRDefault="0087195E" w:rsidP="00AA008D">
      <w:pPr>
        <w:pStyle w:val="InA"/>
        <w:numPr>
          <w:ilvl w:val="0"/>
          <w:numId w:val="46"/>
        </w:numPr>
        <w:spacing w:after="120"/>
        <w:rPr>
          <w:i w:val="0"/>
        </w:rPr>
      </w:pPr>
      <w:r w:rsidRPr="007C6432">
        <w:rPr>
          <w:i w:val="0"/>
        </w:rPr>
        <w:t xml:space="preserve">A final </w:t>
      </w:r>
      <w:r w:rsidR="00F44381" w:rsidRPr="007C6432">
        <w:rPr>
          <w:i w:val="0"/>
        </w:rPr>
        <w:t>p</w:t>
      </w:r>
      <w:r w:rsidR="00D857DD" w:rsidRPr="007C6432">
        <w:rPr>
          <w:i w:val="0"/>
        </w:rPr>
        <w:t xml:space="preserve">ilot </w:t>
      </w:r>
      <w:r w:rsidR="00F44381" w:rsidRPr="007C6432">
        <w:rPr>
          <w:i w:val="0"/>
        </w:rPr>
        <w:t>r</w:t>
      </w:r>
      <w:r w:rsidRPr="007C6432">
        <w:rPr>
          <w:i w:val="0"/>
        </w:rPr>
        <w:t>eport to</w:t>
      </w:r>
      <w:r w:rsidR="00D857DD" w:rsidRPr="007C6432">
        <w:rPr>
          <w:i w:val="0"/>
        </w:rPr>
        <w:t xml:space="preserve"> be provided to the Department of Health that </w:t>
      </w:r>
      <w:r w:rsidR="002F1804" w:rsidRPr="007C6432">
        <w:rPr>
          <w:i w:val="0"/>
        </w:rPr>
        <w:t xml:space="preserve">details </w:t>
      </w:r>
      <w:r w:rsidR="006B12E0" w:rsidRPr="007C6432">
        <w:rPr>
          <w:i w:val="0"/>
        </w:rPr>
        <w:t>the data collected</w:t>
      </w:r>
      <w:r w:rsidR="00CD45FB" w:rsidRPr="007C6432">
        <w:rPr>
          <w:i w:val="0"/>
        </w:rPr>
        <w:t>;</w:t>
      </w:r>
      <w:r w:rsidR="006B12E0" w:rsidRPr="007C6432">
        <w:rPr>
          <w:i w:val="0"/>
        </w:rPr>
        <w:t xml:space="preserve"> summarises findings and </w:t>
      </w:r>
      <w:r w:rsidR="002F1804" w:rsidRPr="007C6432">
        <w:rPr>
          <w:i w:val="0"/>
        </w:rPr>
        <w:t xml:space="preserve">highlights the aspects of the </w:t>
      </w:r>
      <w:r w:rsidR="00F44381" w:rsidRPr="007C6432">
        <w:rPr>
          <w:i w:val="0"/>
        </w:rPr>
        <w:t>p</w:t>
      </w:r>
      <w:r w:rsidR="002F1804" w:rsidRPr="007C6432">
        <w:rPr>
          <w:i w:val="0"/>
        </w:rPr>
        <w:t xml:space="preserve">ilot findings that will impact potential future implementation. </w:t>
      </w:r>
    </w:p>
    <w:p w14:paraId="194485CE" w14:textId="77777777" w:rsidR="00CD45FB" w:rsidRPr="007C6432" w:rsidRDefault="00CD45FB" w:rsidP="00AA008D">
      <w:pPr>
        <w:pStyle w:val="InA"/>
        <w:ind w:left="0"/>
        <w:rPr>
          <w:i w:val="0"/>
        </w:rPr>
      </w:pPr>
    </w:p>
    <w:p w14:paraId="194485CF" w14:textId="77777777" w:rsidR="00E71350" w:rsidRPr="007C6432" w:rsidRDefault="0061659B" w:rsidP="00AA008D">
      <w:pPr>
        <w:pStyle w:val="ONEH1"/>
        <w:numPr>
          <w:ilvl w:val="1"/>
          <w:numId w:val="35"/>
        </w:numPr>
        <w:ind w:left="851" w:hanging="851"/>
        <w:jc w:val="both"/>
        <w:rPr>
          <w:rFonts w:ascii="Arial" w:hAnsi="Arial"/>
          <w:smallCaps w:val="0"/>
        </w:rPr>
      </w:pPr>
      <w:r>
        <w:rPr>
          <w:rFonts w:ascii="Arial" w:hAnsi="Arial"/>
          <w:smallCaps w:val="0"/>
        </w:rPr>
        <w:t>Statement of</w:t>
      </w:r>
      <w:r w:rsidR="00E71350" w:rsidRPr="007C6432">
        <w:rPr>
          <w:rFonts w:ascii="Arial" w:hAnsi="Arial"/>
          <w:smallCaps w:val="0"/>
        </w:rPr>
        <w:t xml:space="preserve"> </w:t>
      </w:r>
      <w:r w:rsidR="009867B2" w:rsidRPr="007C6432">
        <w:rPr>
          <w:rFonts w:ascii="Arial" w:hAnsi="Arial"/>
          <w:smallCaps w:val="0"/>
        </w:rPr>
        <w:t xml:space="preserve">Intended </w:t>
      </w:r>
      <w:r>
        <w:rPr>
          <w:rFonts w:ascii="Arial" w:hAnsi="Arial"/>
          <w:smallCaps w:val="0"/>
        </w:rPr>
        <w:t xml:space="preserve">Local Area Pilot </w:t>
      </w:r>
      <w:r w:rsidR="009867B2" w:rsidRPr="007C6432">
        <w:rPr>
          <w:rFonts w:ascii="Arial" w:hAnsi="Arial"/>
          <w:smallCaps w:val="0"/>
        </w:rPr>
        <w:t>Outcomes</w:t>
      </w:r>
      <w:r w:rsidR="00E71350" w:rsidRPr="007C6432">
        <w:rPr>
          <w:rFonts w:ascii="Arial" w:hAnsi="Arial"/>
          <w:smallCaps w:val="0"/>
        </w:rPr>
        <w:t>.</w:t>
      </w:r>
    </w:p>
    <w:p w14:paraId="194485D0" w14:textId="77777777" w:rsidR="007635C5" w:rsidRPr="007635C5" w:rsidRDefault="007635C5" w:rsidP="00AA008D">
      <w:pPr>
        <w:pStyle w:val="ONEH2"/>
      </w:pPr>
    </w:p>
    <w:p w14:paraId="194485D1" w14:textId="3FF47489" w:rsidR="00A00381" w:rsidRDefault="00637140" w:rsidP="00AA008D">
      <w:pPr>
        <w:pStyle w:val="ONEH3"/>
        <w:ind w:left="851"/>
        <w:jc w:val="both"/>
      </w:pPr>
      <w:r>
        <w:t xml:space="preserve">The following </w:t>
      </w:r>
      <w:r w:rsidR="00DF7B2A" w:rsidRPr="007635C5">
        <w:t>section</w:t>
      </w:r>
      <w:r>
        <w:t>s</w:t>
      </w:r>
      <w:r w:rsidR="00A00381">
        <w:t>;</w:t>
      </w:r>
      <w:r>
        <w:t xml:space="preserve"> 2.2.2 to 2.2.10 detail</w:t>
      </w:r>
      <w:r w:rsidR="00DF7B2A" w:rsidRPr="007635C5">
        <w:t xml:space="preserve"> the</w:t>
      </w:r>
      <w:r w:rsidR="00901B9C">
        <w:t xml:space="preserve"> </w:t>
      </w:r>
      <w:r w:rsidR="00B53A43">
        <w:t xml:space="preserve">desired </w:t>
      </w:r>
      <w:r w:rsidR="00901B9C">
        <w:t>outcomes that each</w:t>
      </w:r>
      <w:r>
        <w:t xml:space="preserve"> L</w:t>
      </w:r>
      <w:r w:rsidR="00DF7B2A" w:rsidRPr="007635C5">
        <w:t xml:space="preserve">ocal </w:t>
      </w:r>
      <w:r>
        <w:t>A</w:t>
      </w:r>
      <w:r w:rsidR="00DF7B2A" w:rsidRPr="007635C5">
        <w:t xml:space="preserve">rea </w:t>
      </w:r>
      <w:r>
        <w:t>P</w:t>
      </w:r>
      <w:r w:rsidR="00DF7B2A" w:rsidRPr="007635C5">
        <w:t>ilot wi</w:t>
      </w:r>
      <w:r>
        <w:t xml:space="preserve">ll </w:t>
      </w:r>
      <w:r w:rsidR="00B53A43">
        <w:t>aim</w:t>
      </w:r>
      <w:r>
        <w:t xml:space="preserve"> to deliver</w:t>
      </w:r>
      <w:proofErr w:type="gramStart"/>
      <w:r>
        <w:t>.</w:t>
      </w:r>
      <w:r w:rsidR="00901B9C">
        <w:t>.</w:t>
      </w:r>
      <w:proofErr w:type="gramEnd"/>
      <w:r w:rsidR="00901B9C">
        <w:t xml:space="preserve"> Funding</w:t>
      </w:r>
      <w:r w:rsidR="007635C5" w:rsidRPr="007635C5">
        <w:t xml:space="preserve"> will be provided</w:t>
      </w:r>
      <w:r w:rsidR="00901B9C">
        <w:t xml:space="preserve"> directly</w:t>
      </w:r>
      <w:r w:rsidR="007635C5" w:rsidRPr="007635C5">
        <w:t xml:space="preserve"> </w:t>
      </w:r>
      <w:r>
        <w:t>to the Local Authority from the Department of Health</w:t>
      </w:r>
      <w:r w:rsidR="00901B9C">
        <w:t xml:space="preserve">, </w:t>
      </w:r>
      <w:r w:rsidR="00B53A43">
        <w:t>otherwise it is intended that all other interaction on this programme will be via</w:t>
      </w:r>
      <w:r w:rsidR="00A00381">
        <w:t xml:space="preserve"> the successful bidder.</w:t>
      </w:r>
      <w:r w:rsidR="00901B9C">
        <w:t xml:space="preserve">  </w:t>
      </w:r>
    </w:p>
    <w:p w14:paraId="194485D2" w14:textId="77777777" w:rsidR="00A00381" w:rsidRDefault="00A00381" w:rsidP="00AA008D">
      <w:pPr>
        <w:pStyle w:val="ONEH3"/>
        <w:numPr>
          <w:ilvl w:val="0"/>
          <w:numId w:val="0"/>
        </w:numPr>
        <w:ind w:left="851"/>
        <w:jc w:val="both"/>
      </w:pPr>
    </w:p>
    <w:p w14:paraId="11176D6D" w14:textId="77777777" w:rsidR="00231DA6" w:rsidRDefault="00231DA6" w:rsidP="00AA008D">
      <w:pPr>
        <w:pStyle w:val="ONEH3"/>
        <w:numPr>
          <w:ilvl w:val="0"/>
          <w:numId w:val="0"/>
        </w:numPr>
        <w:ind w:left="851"/>
        <w:jc w:val="both"/>
      </w:pPr>
    </w:p>
    <w:p w14:paraId="4ACDADD6" w14:textId="77777777" w:rsidR="00231DA6" w:rsidRDefault="00231DA6" w:rsidP="00AA008D">
      <w:pPr>
        <w:pStyle w:val="ONEH3"/>
        <w:numPr>
          <w:ilvl w:val="0"/>
          <w:numId w:val="0"/>
        </w:numPr>
        <w:ind w:left="851"/>
        <w:jc w:val="both"/>
      </w:pPr>
    </w:p>
    <w:p w14:paraId="4F92D045" w14:textId="77777777" w:rsidR="00231DA6" w:rsidRDefault="00231DA6" w:rsidP="00AA008D">
      <w:pPr>
        <w:pStyle w:val="ONEH3"/>
        <w:numPr>
          <w:ilvl w:val="0"/>
          <w:numId w:val="0"/>
        </w:numPr>
        <w:ind w:left="851"/>
        <w:jc w:val="both"/>
      </w:pPr>
    </w:p>
    <w:p w14:paraId="4E4CC5A0" w14:textId="77777777" w:rsidR="00231DA6" w:rsidRDefault="00231DA6" w:rsidP="00AA008D">
      <w:pPr>
        <w:pStyle w:val="ONEH3"/>
        <w:numPr>
          <w:ilvl w:val="0"/>
          <w:numId w:val="0"/>
        </w:numPr>
        <w:ind w:left="851"/>
        <w:jc w:val="both"/>
      </w:pPr>
    </w:p>
    <w:p w14:paraId="72466DCE" w14:textId="77777777" w:rsidR="00231DA6" w:rsidRPr="00A00381" w:rsidRDefault="00231DA6" w:rsidP="00AA008D">
      <w:pPr>
        <w:pStyle w:val="ONEH3"/>
        <w:numPr>
          <w:ilvl w:val="0"/>
          <w:numId w:val="0"/>
        </w:numPr>
        <w:ind w:left="851"/>
        <w:jc w:val="both"/>
      </w:pPr>
    </w:p>
    <w:p w14:paraId="194485D3" w14:textId="77777777" w:rsidR="00563A63" w:rsidRPr="00901B9C" w:rsidRDefault="00563A63" w:rsidP="00AA008D">
      <w:pPr>
        <w:pStyle w:val="ONEH3"/>
        <w:ind w:left="851"/>
        <w:jc w:val="both"/>
        <w:rPr>
          <w:b/>
        </w:rPr>
      </w:pPr>
      <w:r w:rsidRPr="00901B9C">
        <w:rPr>
          <w:b/>
        </w:rPr>
        <w:lastRenderedPageBreak/>
        <w:t>Person and family-focused outcomes:</w:t>
      </w:r>
    </w:p>
    <w:p w14:paraId="194485D4" w14:textId="77777777" w:rsidR="00563A63" w:rsidRPr="00FF4262" w:rsidRDefault="00563A63" w:rsidP="00AA008D">
      <w:pPr>
        <w:pStyle w:val="InA"/>
        <w:rPr>
          <w:i w:val="0"/>
        </w:rPr>
      </w:pPr>
    </w:p>
    <w:p w14:paraId="194485D5" w14:textId="77777777" w:rsidR="00563A63" w:rsidRPr="00FF4262" w:rsidRDefault="00563A63" w:rsidP="00AA008D">
      <w:pPr>
        <w:pStyle w:val="InA"/>
        <w:numPr>
          <w:ilvl w:val="0"/>
          <w:numId w:val="36"/>
        </w:numPr>
        <w:rPr>
          <w:i w:val="0"/>
        </w:rPr>
      </w:pPr>
      <w:r w:rsidRPr="00FF4262">
        <w:rPr>
          <w:i w:val="0"/>
        </w:rPr>
        <w:t>feeling safe, supported and empowered by having a professional who is    knowledgeable about their individual needs, and helped to make the right decisions;</w:t>
      </w:r>
    </w:p>
    <w:p w14:paraId="194485D6" w14:textId="77777777" w:rsidR="00563A63" w:rsidRPr="00FF4262" w:rsidRDefault="00563A63" w:rsidP="00AA008D">
      <w:pPr>
        <w:pStyle w:val="InA"/>
        <w:numPr>
          <w:ilvl w:val="0"/>
          <w:numId w:val="36"/>
        </w:numPr>
        <w:rPr>
          <w:i w:val="0"/>
        </w:rPr>
      </w:pPr>
      <w:r w:rsidRPr="00FF4262">
        <w:rPr>
          <w:i w:val="0"/>
        </w:rPr>
        <w:t>experiencing a seamless care and support journey, with consistent knowledge of their circumstances within different parts of the system;</w:t>
      </w:r>
    </w:p>
    <w:p w14:paraId="194485D7" w14:textId="77777777" w:rsidR="00563A63" w:rsidRPr="00FF4262" w:rsidRDefault="00563A63" w:rsidP="00AA008D">
      <w:pPr>
        <w:pStyle w:val="InA"/>
        <w:numPr>
          <w:ilvl w:val="0"/>
          <w:numId w:val="36"/>
        </w:numPr>
        <w:rPr>
          <w:i w:val="0"/>
        </w:rPr>
      </w:pPr>
      <w:r w:rsidRPr="00FF4262">
        <w:rPr>
          <w:i w:val="0"/>
        </w:rPr>
        <w:t>having increased confidence in their care and treatment and social care interactions with staff;</w:t>
      </w:r>
    </w:p>
    <w:p w14:paraId="194485D8" w14:textId="77777777" w:rsidR="00563A63" w:rsidRPr="00FF4262" w:rsidRDefault="00563A63" w:rsidP="00AA008D">
      <w:pPr>
        <w:pStyle w:val="InA"/>
        <w:numPr>
          <w:ilvl w:val="0"/>
          <w:numId w:val="36"/>
        </w:numPr>
        <w:rPr>
          <w:i w:val="0"/>
        </w:rPr>
      </w:pPr>
      <w:r w:rsidRPr="00FF4262">
        <w:rPr>
          <w:i w:val="0"/>
        </w:rPr>
        <w:t>better social integration and inclusion in the community of their choice;</w:t>
      </w:r>
    </w:p>
    <w:p w14:paraId="194485D9" w14:textId="77777777" w:rsidR="00563A63" w:rsidRPr="00FF4262" w:rsidRDefault="00563A63" w:rsidP="00AA008D">
      <w:pPr>
        <w:pStyle w:val="InA"/>
        <w:numPr>
          <w:ilvl w:val="0"/>
          <w:numId w:val="36"/>
        </w:numPr>
        <w:rPr>
          <w:i w:val="0"/>
        </w:rPr>
      </w:pPr>
      <w:proofErr w:type="gramStart"/>
      <w:r w:rsidRPr="00FF4262">
        <w:rPr>
          <w:i w:val="0"/>
        </w:rPr>
        <w:t>feeling</w:t>
      </w:r>
      <w:proofErr w:type="gramEnd"/>
      <w:r w:rsidRPr="00FF4262">
        <w:rPr>
          <w:i w:val="0"/>
        </w:rPr>
        <w:t xml:space="preserve"> more in control of their lives, and hav</w:t>
      </w:r>
      <w:r w:rsidR="00506FBA" w:rsidRPr="00FF4262">
        <w:rPr>
          <w:i w:val="0"/>
        </w:rPr>
        <w:t>ing</w:t>
      </w:r>
      <w:r w:rsidRPr="00FF4262">
        <w:rPr>
          <w:i w:val="0"/>
        </w:rPr>
        <w:t xml:space="preserve"> improved health</w:t>
      </w:r>
      <w:r w:rsidR="007B6ED1" w:rsidRPr="00FF4262">
        <w:rPr>
          <w:i w:val="0"/>
        </w:rPr>
        <w:t xml:space="preserve"> and well</w:t>
      </w:r>
      <w:r w:rsidRPr="00FF4262">
        <w:rPr>
          <w:i w:val="0"/>
        </w:rPr>
        <w:t xml:space="preserve">being. </w:t>
      </w:r>
    </w:p>
    <w:p w14:paraId="194485DA" w14:textId="77777777" w:rsidR="00563A63" w:rsidRPr="00FF4262" w:rsidRDefault="00563A63" w:rsidP="00563A63">
      <w:pPr>
        <w:pStyle w:val="InA"/>
        <w:jc w:val="left"/>
        <w:rPr>
          <w:i w:val="0"/>
        </w:rPr>
      </w:pPr>
    </w:p>
    <w:p w14:paraId="194485DB" w14:textId="77777777" w:rsidR="00563A63" w:rsidRPr="00A00381" w:rsidRDefault="00563A63" w:rsidP="00AA008D">
      <w:pPr>
        <w:pStyle w:val="ONEH3"/>
        <w:ind w:left="851"/>
        <w:jc w:val="both"/>
        <w:rPr>
          <w:b/>
        </w:rPr>
      </w:pPr>
      <w:r w:rsidRPr="00A00381">
        <w:rPr>
          <w:b/>
        </w:rPr>
        <w:t>Service-focused outcomes:</w:t>
      </w:r>
    </w:p>
    <w:p w14:paraId="194485DC" w14:textId="77777777" w:rsidR="00563A63" w:rsidRPr="00FF4262" w:rsidRDefault="00563A63" w:rsidP="00AA008D">
      <w:pPr>
        <w:pStyle w:val="InA"/>
        <w:rPr>
          <w:i w:val="0"/>
        </w:rPr>
      </w:pPr>
    </w:p>
    <w:p w14:paraId="194485DD" w14:textId="77777777" w:rsidR="00563A63" w:rsidRPr="00FF4262" w:rsidRDefault="00563A63" w:rsidP="00AA008D">
      <w:pPr>
        <w:pStyle w:val="InA"/>
        <w:numPr>
          <w:ilvl w:val="0"/>
          <w:numId w:val="37"/>
        </w:numPr>
        <w:rPr>
          <w:i w:val="0"/>
        </w:rPr>
      </w:pPr>
      <w:r w:rsidRPr="00FF4262">
        <w:rPr>
          <w:i w:val="0"/>
        </w:rPr>
        <w:t>reduced health inequalities by improved access to services;</w:t>
      </w:r>
    </w:p>
    <w:p w14:paraId="194485DE" w14:textId="77777777" w:rsidR="00563A63" w:rsidRPr="00FF4262" w:rsidRDefault="00563A63" w:rsidP="00AA008D">
      <w:pPr>
        <w:pStyle w:val="InA"/>
        <w:numPr>
          <w:ilvl w:val="0"/>
          <w:numId w:val="37"/>
        </w:numPr>
        <w:rPr>
          <w:i w:val="0"/>
        </w:rPr>
      </w:pPr>
      <w:r w:rsidRPr="00FF4262">
        <w:rPr>
          <w:i w:val="0"/>
        </w:rPr>
        <w:t>higher quality care through professional challenge and quality assurance of interventions;</w:t>
      </w:r>
    </w:p>
    <w:p w14:paraId="194485DF" w14:textId="77777777" w:rsidR="00563A63" w:rsidRPr="00FF4262" w:rsidRDefault="00563A63" w:rsidP="00AA008D">
      <w:pPr>
        <w:pStyle w:val="InA"/>
        <w:numPr>
          <w:ilvl w:val="0"/>
          <w:numId w:val="37"/>
        </w:numPr>
        <w:rPr>
          <w:i w:val="0"/>
        </w:rPr>
      </w:pPr>
      <w:r w:rsidRPr="00FF4262">
        <w:rPr>
          <w:i w:val="0"/>
        </w:rPr>
        <w:t xml:space="preserve">better, person-centred care by giving </w:t>
      </w:r>
      <w:r w:rsidR="00506FBA" w:rsidRPr="00FF4262">
        <w:rPr>
          <w:i w:val="0"/>
        </w:rPr>
        <w:t>service-users</w:t>
      </w:r>
      <w:r w:rsidRPr="00FF4262">
        <w:rPr>
          <w:i w:val="0"/>
        </w:rPr>
        <w:t xml:space="preserve"> a greater voice in making decisions;</w:t>
      </w:r>
    </w:p>
    <w:p w14:paraId="194485E0" w14:textId="77777777" w:rsidR="00563A63" w:rsidRPr="00FF4262" w:rsidRDefault="00563A63" w:rsidP="00AA008D">
      <w:pPr>
        <w:pStyle w:val="InA"/>
        <w:numPr>
          <w:ilvl w:val="0"/>
          <w:numId w:val="37"/>
        </w:numPr>
        <w:rPr>
          <w:i w:val="0"/>
        </w:rPr>
      </w:pPr>
      <w:r w:rsidRPr="00FF4262">
        <w:rPr>
          <w:i w:val="0"/>
        </w:rPr>
        <w:t>reduced incidence/ risk of poor treatment</w:t>
      </w:r>
      <w:r w:rsidR="00506FBA" w:rsidRPr="00FF4262">
        <w:rPr>
          <w:i w:val="0"/>
        </w:rPr>
        <w:t xml:space="preserve"> or</w:t>
      </w:r>
      <w:r w:rsidRPr="00FF4262">
        <w:rPr>
          <w:i w:val="0"/>
        </w:rPr>
        <w:t xml:space="preserve"> abuse;</w:t>
      </w:r>
    </w:p>
    <w:p w14:paraId="194485E1" w14:textId="77777777" w:rsidR="00563A63" w:rsidRPr="00FF4262" w:rsidRDefault="00563A63" w:rsidP="00AA008D">
      <w:pPr>
        <w:pStyle w:val="InA"/>
        <w:numPr>
          <w:ilvl w:val="0"/>
          <w:numId w:val="37"/>
        </w:numPr>
        <w:rPr>
          <w:i w:val="0"/>
        </w:rPr>
      </w:pPr>
      <w:r w:rsidRPr="00FF4262">
        <w:rPr>
          <w:i w:val="0"/>
        </w:rPr>
        <w:t>support for living and integration within the community;</w:t>
      </w:r>
    </w:p>
    <w:p w14:paraId="194485E2" w14:textId="77777777" w:rsidR="00563A63" w:rsidRPr="00FF4262" w:rsidRDefault="00563A63" w:rsidP="00AA008D">
      <w:pPr>
        <w:pStyle w:val="InA"/>
        <w:numPr>
          <w:ilvl w:val="0"/>
          <w:numId w:val="37"/>
        </w:numPr>
        <w:rPr>
          <w:i w:val="0"/>
        </w:rPr>
      </w:pPr>
      <w:proofErr w:type="gramStart"/>
      <w:r w:rsidRPr="00FF4262">
        <w:rPr>
          <w:i w:val="0"/>
        </w:rPr>
        <w:t>parity</w:t>
      </w:r>
      <w:proofErr w:type="gramEnd"/>
      <w:r w:rsidRPr="00FF4262">
        <w:rPr>
          <w:i w:val="0"/>
        </w:rPr>
        <w:t xml:space="preserve"> of esteem between mental and physical health, and </w:t>
      </w:r>
      <w:r w:rsidR="00506FBA" w:rsidRPr="00FF4262">
        <w:rPr>
          <w:i w:val="0"/>
        </w:rPr>
        <w:t>better integration of health, care and support</w:t>
      </w:r>
      <w:r w:rsidRPr="00FF4262">
        <w:rPr>
          <w:i w:val="0"/>
        </w:rPr>
        <w:t>.</w:t>
      </w:r>
    </w:p>
    <w:p w14:paraId="194485E3" w14:textId="77777777" w:rsidR="001140DE" w:rsidRDefault="001140DE" w:rsidP="00AA008D">
      <w:pPr>
        <w:pStyle w:val="InA"/>
        <w:rPr>
          <w:i w:val="0"/>
        </w:rPr>
      </w:pPr>
    </w:p>
    <w:p w14:paraId="194485E4" w14:textId="77777777" w:rsidR="006A59F8" w:rsidRPr="00A00381" w:rsidRDefault="006A59F8" w:rsidP="00AA008D">
      <w:pPr>
        <w:pStyle w:val="ONEH3"/>
        <w:ind w:left="851"/>
        <w:jc w:val="both"/>
        <w:rPr>
          <w:b/>
        </w:rPr>
      </w:pPr>
      <w:r w:rsidRPr="00A00381">
        <w:rPr>
          <w:b/>
        </w:rPr>
        <w:t xml:space="preserve">Main elements or functions of the </w:t>
      </w:r>
      <w:r w:rsidR="00E43ABD" w:rsidRPr="00A00381">
        <w:rPr>
          <w:b/>
        </w:rPr>
        <w:t xml:space="preserve">named social worker </w:t>
      </w:r>
      <w:r w:rsidRPr="00A00381">
        <w:rPr>
          <w:b/>
        </w:rPr>
        <w:t>role</w:t>
      </w:r>
    </w:p>
    <w:p w14:paraId="194485E5" w14:textId="77777777" w:rsidR="006D0E7A" w:rsidRDefault="006D0E7A" w:rsidP="00AA008D">
      <w:pPr>
        <w:pStyle w:val="InA"/>
        <w:rPr>
          <w:i w:val="0"/>
        </w:rPr>
      </w:pPr>
    </w:p>
    <w:p w14:paraId="194485E6" w14:textId="77777777" w:rsidR="001047B4" w:rsidRPr="006D0E7A" w:rsidRDefault="001047B4" w:rsidP="00AA008D">
      <w:pPr>
        <w:pStyle w:val="InA"/>
        <w:rPr>
          <w:i w:val="0"/>
        </w:rPr>
      </w:pPr>
      <w:r w:rsidRPr="006D0E7A">
        <w:rPr>
          <w:i w:val="0"/>
        </w:rPr>
        <w:t xml:space="preserve">The Government’s response to the </w:t>
      </w:r>
      <w:r w:rsidRPr="006D0E7A">
        <w:t>“No voice unheard, no right ignored</w:t>
      </w:r>
      <w:r w:rsidRPr="006D0E7A">
        <w:rPr>
          <w:i w:val="0"/>
        </w:rPr>
        <w:t>” consultation set out the following additional information about the proposed named social worker role:</w:t>
      </w:r>
    </w:p>
    <w:p w14:paraId="194485E7" w14:textId="77777777" w:rsidR="001047B4" w:rsidRPr="006D0E7A" w:rsidRDefault="001047B4" w:rsidP="00AA008D">
      <w:pPr>
        <w:pStyle w:val="InA"/>
        <w:rPr>
          <w:i w:val="0"/>
        </w:rPr>
      </w:pPr>
    </w:p>
    <w:p w14:paraId="194485E8" w14:textId="77777777" w:rsidR="001047B4" w:rsidRPr="006D0E7A" w:rsidRDefault="001047B4" w:rsidP="00AA008D">
      <w:pPr>
        <w:pStyle w:val="InA"/>
      </w:pPr>
      <w:r w:rsidRPr="006D0E7A">
        <w:t>“The Government intends that people at risk of being admitted to hospital will have access to a named social worker who is accountable for their care and support.  We expect that this will be a named social worker rather than a named health professional, given the need for challenge and independence from clinical teams and for the individual to benefit from this role whether they are living in the community or hospital.</w:t>
      </w:r>
    </w:p>
    <w:p w14:paraId="194485E9" w14:textId="77777777" w:rsidR="001047B4" w:rsidRPr="006D0E7A" w:rsidRDefault="001047B4" w:rsidP="00AA008D">
      <w:pPr>
        <w:pStyle w:val="InA"/>
      </w:pPr>
    </w:p>
    <w:p w14:paraId="194485EA" w14:textId="77777777" w:rsidR="001047B4" w:rsidRPr="006D0E7A" w:rsidRDefault="001047B4" w:rsidP="00AA008D">
      <w:pPr>
        <w:pStyle w:val="InA"/>
      </w:pPr>
      <w:r w:rsidRPr="006D0E7A">
        <w:t>It is currently envisaged that this would work in a similar way to Approved Mental Health Professionals (AMHPs) who are professionally responsible for delivering functions for a local authority and provide professional challenge in relation to the Mental Health Act.  We see the role as championing the rights and views of vulnerable people, listening to people, understanding their wishes and desires, supporting them to live independently and in the least restrictive setting, and challenging other professionals in the system whilst being a partner in the system.”</w:t>
      </w:r>
    </w:p>
    <w:p w14:paraId="194485EB" w14:textId="77777777" w:rsidR="001047B4" w:rsidRDefault="001047B4" w:rsidP="00AA008D">
      <w:pPr>
        <w:pStyle w:val="InA"/>
        <w:rPr>
          <w:i w:val="0"/>
          <w:highlight w:val="yellow"/>
        </w:rPr>
      </w:pPr>
    </w:p>
    <w:p w14:paraId="12EF5A25" w14:textId="77777777" w:rsidR="00231DA6" w:rsidRDefault="00231DA6" w:rsidP="00AA008D">
      <w:pPr>
        <w:pStyle w:val="InA"/>
        <w:rPr>
          <w:i w:val="0"/>
          <w:highlight w:val="yellow"/>
        </w:rPr>
      </w:pPr>
    </w:p>
    <w:p w14:paraId="0361FCE9" w14:textId="77777777" w:rsidR="00231DA6" w:rsidRDefault="00231DA6" w:rsidP="00AA008D">
      <w:pPr>
        <w:pStyle w:val="InA"/>
        <w:rPr>
          <w:i w:val="0"/>
          <w:highlight w:val="yellow"/>
        </w:rPr>
      </w:pPr>
    </w:p>
    <w:p w14:paraId="61302459" w14:textId="77777777" w:rsidR="00231DA6" w:rsidRDefault="00231DA6" w:rsidP="00AA008D">
      <w:pPr>
        <w:pStyle w:val="InA"/>
        <w:rPr>
          <w:i w:val="0"/>
          <w:highlight w:val="yellow"/>
        </w:rPr>
      </w:pPr>
    </w:p>
    <w:p w14:paraId="194485EC" w14:textId="77777777" w:rsidR="006D0E7A" w:rsidRPr="006D0E7A" w:rsidRDefault="006D0E7A" w:rsidP="00AA008D">
      <w:pPr>
        <w:pStyle w:val="ONEH3"/>
        <w:numPr>
          <w:ilvl w:val="0"/>
          <w:numId w:val="0"/>
        </w:numPr>
        <w:ind w:left="851"/>
        <w:jc w:val="both"/>
        <w:rPr>
          <w:i/>
        </w:rPr>
      </w:pPr>
      <w:r w:rsidRPr="006D0E7A">
        <w:lastRenderedPageBreak/>
        <w:t xml:space="preserve">The </w:t>
      </w:r>
      <w:r>
        <w:t xml:space="preserve">proposed </w:t>
      </w:r>
      <w:r w:rsidRPr="006D0E7A">
        <w:t>core elements/ functions for named social workers are</w:t>
      </w:r>
      <w:r>
        <w:t xml:space="preserve"> therefore</w:t>
      </w:r>
      <w:r w:rsidRPr="006D0E7A">
        <w:t>:</w:t>
      </w:r>
    </w:p>
    <w:p w14:paraId="194485ED" w14:textId="77777777" w:rsidR="006D0E7A" w:rsidRPr="006D0E7A" w:rsidRDefault="006D0E7A" w:rsidP="00AA008D">
      <w:pPr>
        <w:pStyle w:val="InA"/>
        <w:rPr>
          <w:i w:val="0"/>
        </w:rPr>
      </w:pPr>
    </w:p>
    <w:p w14:paraId="194485EE" w14:textId="77777777" w:rsidR="006D0E7A" w:rsidRPr="006D0E7A" w:rsidRDefault="006D0E7A" w:rsidP="00AA008D">
      <w:pPr>
        <w:pStyle w:val="InA"/>
        <w:numPr>
          <w:ilvl w:val="0"/>
          <w:numId w:val="38"/>
        </w:numPr>
        <w:rPr>
          <w:i w:val="0"/>
        </w:rPr>
      </w:pPr>
      <w:proofErr w:type="gramStart"/>
      <w:r w:rsidRPr="006D0E7A">
        <w:rPr>
          <w:i w:val="0"/>
        </w:rPr>
        <w:t>dedicated</w:t>
      </w:r>
      <w:proofErr w:type="gramEnd"/>
      <w:r w:rsidRPr="006D0E7A">
        <w:rPr>
          <w:i w:val="0"/>
        </w:rPr>
        <w:t xml:space="preserve"> caseworker: oversight of the support of the person throughout the health and social care system and related services.  This is to ensure that a responsible professional has detailed knowledge of the individual’s particular care requirements, can quality assure interventions and is able to identify any concerns requiring further action; </w:t>
      </w:r>
    </w:p>
    <w:p w14:paraId="194485EF" w14:textId="77777777" w:rsidR="006D0E7A" w:rsidRPr="006D0E7A" w:rsidRDefault="006D0E7A" w:rsidP="00AA008D">
      <w:pPr>
        <w:pStyle w:val="InA"/>
        <w:numPr>
          <w:ilvl w:val="0"/>
          <w:numId w:val="38"/>
        </w:numPr>
        <w:rPr>
          <w:i w:val="0"/>
        </w:rPr>
      </w:pPr>
      <w:r w:rsidRPr="006D0E7A">
        <w:rPr>
          <w:i w:val="0"/>
        </w:rPr>
        <w:t>primary point of contact: for all matters or enquiries concerning the individual’s care and treatment and social care needs; and</w:t>
      </w:r>
      <w:r w:rsidR="00C11AD2">
        <w:rPr>
          <w:i w:val="0"/>
        </w:rPr>
        <w:t xml:space="preserve"> actively empowering the individual through the provision of information, support and advice</w:t>
      </w:r>
    </w:p>
    <w:p w14:paraId="194485F0" w14:textId="77777777" w:rsidR="006D0E7A" w:rsidRPr="006D0E7A" w:rsidRDefault="006D0E7A" w:rsidP="00AA008D">
      <w:pPr>
        <w:pStyle w:val="InA"/>
        <w:numPr>
          <w:ilvl w:val="0"/>
          <w:numId w:val="38"/>
        </w:numPr>
        <w:rPr>
          <w:i w:val="0"/>
        </w:rPr>
      </w:pPr>
      <w:proofErr w:type="gramStart"/>
      <w:r w:rsidRPr="006D0E7A">
        <w:rPr>
          <w:i w:val="0"/>
        </w:rPr>
        <w:t>professional</w:t>
      </w:r>
      <w:proofErr w:type="gramEnd"/>
      <w:r w:rsidRPr="006D0E7A">
        <w:rPr>
          <w:i w:val="0"/>
        </w:rPr>
        <w:t xml:space="preserve"> voice and challenge across the system: helping navigate and understand processes, procedures and challenging to ensure rights are upheld.</w:t>
      </w:r>
    </w:p>
    <w:p w14:paraId="194485F1" w14:textId="77777777" w:rsidR="006D0E7A" w:rsidRPr="006D0E7A" w:rsidRDefault="006D0E7A" w:rsidP="00AA008D">
      <w:pPr>
        <w:pStyle w:val="InA"/>
        <w:rPr>
          <w:i w:val="0"/>
        </w:rPr>
      </w:pPr>
    </w:p>
    <w:p w14:paraId="194485F2" w14:textId="77777777" w:rsidR="006D0E7A" w:rsidRPr="006D0E7A" w:rsidRDefault="006D0E7A" w:rsidP="00AA008D">
      <w:pPr>
        <w:pStyle w:val="ONEH3"/>
        <w:numPr>
          <w:ilvl w:val="0"/>
          <w:numId w:val="0"/>
        </w:numPr>
        <w:ind w:left="851"/>
        <w:jc w:val="both"/>
        <w:rPr>
          <w:i/>
        </w:rPr>
      </w:pPr>
      <w:r w:rsidRPr="006D0E7A">
        <w:t>A</w:t>
      </w:r>
      <w:r w:rsidR="000F465E">
        <w:t xml:space="preserve"> basic principle</w:t>
      </w:r>
      <w:r w:rsidRPr="006D0E7A">
        <w:t xml:space="preserve"> behind the idea of a named social worker is an enduring, consistent and trusting relationship.  However it is also a means to an end: of confident, empowered people included and integrated in their community with sustainable networks of support.  In other words, it is envisaged the relationship should endure for as long as necessary to meet needs, but ultimately should aim to be no longer necessary.</w:t>
      </w:r>
    </w:p>
    <w:p w14:paraId="194485F3" w14:textId="77777777" w:rsidR="006D0E7A" w:rsidRPr="009D22AD" w:rsidRDefault="006D0E7A" w:rsidP="00AA008D">
      <w:pPr>
        <w:pStyle w:val="InA"/>
        <w:rPr>
          <w:i w:val="0"/>
        </w:rPr>
      </w:pPr>
    </w:p>
    <w:p w14:paraId="194485F4" w14:textId="638BB1E4" w:rsidR="00077E0A" w:rsidRPr="009D22AD" w:rsidRDefault="006A59F8" w:rsidP="00AA008D">
      <w:pPr>
        <w:pStyle w:val="InA"/>
        <w:rPr>
          <w:i w:val="0"/>
        </w:rPr>
      </w:pPr>
      <w:r w:rsidRPr="009D22AD">
        <w:rPr>
          <w:i w:val="0"/>
        </w:rPr>
        <w:t>The</w:t>
      </w:r>
      <w:r w:rsidR="00275E73" w:rsidRPr="009D22AD">
        <w:rPr>
          <w:i w:val="0"/>
        </w:rPr>
        <w:t xml:space="preserve"> above</w:t>
      </w:r>
      <w:r w:rsidRPr="009D22AD">
        <w:rPr>
          <w:i w:val="0"/>
        </w:rPr>
        <w:t xml:space="preserve"> elements</w:t>
      </w:r>
      <w:r w:rsidR="00275E73" w:rsidRPr="009D22AD">
        <w:rPr>
          <w:i w:val="0"/>
        </w:rPr>
        <w:t>/ functions were</w:t>
      </w:r>
      <w:r w:rsidRPr="009D22AD">
        <w:rPr>
          <w:i w:val="0"/>
        </w:rPr>
        <w:t xml:space="preserve"> tested at a design workshop with </w:t>
      </w:r>
      <w:r w:rsidR="00503E0B" w:rsidRPr="009D22AD">
        <w:rPr>
          <w:i w:val="0"/>
        </w:rPr>
        <w:t xml:space="preserve">key </w:t>
      </w:r>
      <w:r w:rsidRPr="009D22AD">
        <w:rPr>
          <w:i w:val="0"/>
        </w:rPr>
        <w:t xml:space="preserve">stakeholders.  However, </w:t>
      </w:r>
      <w:r w:rsidR="00275E73" w:rsidRPr="009D22AD">
        <w:rPr>
          <w:i w:val="0"/>
        </w:rPr>
        <w:t xml:space="preserve">as </w:t>
      </w:r>
      <w:r w:rsidRPr="009D22AD">
        <w:rPr>
          <w:i w:val="0"/>
        </w:rPr>
        <w:t>the purpose of the pilots is to test and discover what works</w:t>
      </w:r>
      <w:r w:rsidR="00275E73" w:rsidRPr="009D22AD">
        <w:rPr>
          <w:i w:val="0"/>
        </w:rPr>
        <w:t>, w</w:t>
      </w:r>
      <w:r w:rsidRPr="009D22AD">
        <w:rPr>
          <w:i w:val="0"/>
        </w:rPr>
        <w:t xml:space="preserve">ithin those broad parameters </w:t>
      </w:r>
      <w:r w:rsidR="00275E73" w:rsidRPr="009D22AD">
        <w:rPr>
          <w:i w:val="0"/>
        </w:rPr>
        <w:t xml:space="preserve">it is expected that </w:t>
      </w:r>
      <w:r w:rsidR="00D9682D">
        <w:rPr>
          <w:i w:val="0"/>
        </w:rPr>
        <w:t>local areas</w:t>
      </w:r>
      <w:r w:rsidR="00D9682D" w:rsidRPr="009D22AD">
        <w:rPr>
          <w:i w:val="0"/>
        </w:rPr>
        <w:t xml:space="preserve"> </w:t>
      </w:r>
      <w:r w:rsidR="00275E73" w:rsidRPr="009D22AD">
        <w:rPr>
          <w:i w:val="0"/>
        </w:rPr>
        <w:t>will have their own innovative ideas about how this can best be put into practice</w:t>
      </w:r>
      <w:r w:rsidR="00077E0A" w:rsidRPr="009D22AD">
        <w:rPr>
          <w:i w:val="0"/>
        </w:rPr>
        <w:t xml:space="preserve"> and modifi</w:t>
      </w:r>
      <w:r w:rsidR="00275E73" w:rsidRPr="009D22AD">
        <w:rPr>
          <w:i w:val="0"/>
        </w:rPr>
        <w:t>ed</w:t>
      </w:r>
      <w:r w:rsidR="00077E0A" w:rsidRPr="009D22AD">
        <w:rPr>
          <w:i w:val="0"/>
        </w:rPr>
        <w:t xml:space="preserve"> to</w:t>
      </w:r>
      <w:r w:rsidR="00275E73" w:rsidRPr="009D22AD">
        <w:rPr>
          <w:i w:val="0"/>
        </w:rPr>
        <w:t xml:space="preserve"> fit local circumstances – and not least through </w:t>
      </w:r>
      <w:r w:rsidR="00077E0A" w:rsidRPr="009D22AD">
        <w:rPr>
          <w:i w:val="0"/>
        </w:rPr>
        <w:t xml:space="preserve">engagement with </w:t>
      </w:r>
      <w:r w:rsidR="00275E73" w:rsidRPr="009D22AD">
        <w:rPr>
          <w:i w:val="0"/>
        </w:rPr>
        <w:t>experts by experience</w:t>
      </w:r>
      <w:r w:rsidR="00077E0A" w:rsidRPr="009D22AD">
        <w:rPr>
          <w:i w:val="0"/>
        </w:rPr>
        <w:t>.</w:t>
      </w:r>
    </w:p>
    <w:p w14:paraId="194485F5" w14:textId="77777777" w:rsidR="00077E0A" w:rsidRDefault="00077E0A" w:rsidP="00AA008D">
      <w:pPr>
        <w:pStyle w:val="InA"/>
        <w:rPr>
          <w:i w:val="0"/>
          <w:highlight w:val="yellow"/>
        </w:rPr>
      </w:pPr>
    </w:p>
    <w:p w14:paraId="1302F233" w14:textId="77777777" w:rsidR="00D9682D" w:rsidRDefault="00D9682D" w:rsidP="00D9682D">
      <w:pPr>
        <w:pStyle w:val="InA"/>
        <w:rPr>
          <w:i w:val="0"/>
        </w:rPr>
      </w:pPr>
      <w:r>
        <w:rPr>
          <w:i w:val="0"/>
        </w:rPr>
        <w:t xml:space="preserve">It is fundamentally important that local areas have arrangements in place that ensure appointed Named Social Workers are able to carry out the role and provide robust information to meet reporting/ evaluation requirements.  </w:t>
      </w:r>
    </w:p>
    <w:p w14:paraId="731258DA" w14:textId="77777777" w:rsidR="00D9682D" w:rsidRDefault="00D9682D" w:rsidP="00D9682D">
      <w:pPr>
        <w:pStyle w:val="InA"/>
        <w:rPr>
          <w:i w:val="0"/>
        </w:rPr>
      </w:pPr>
    </w:p>
    <w:p w14:paraId="21E7AA98" w14:textId="4752A7B2" w:rsidR="00D9682D" w:rsidRPr="0017029D" w:rsidRDefault="00D9682D" w:rsidP="00D9682D">
      <w:pPr>
        <w:pStyle w:val="InA"/>
        <w:rPr>
          <w:i w:val="0"/>
        </w:rPr>
      </w:pPr>
      <w:r>
        <w:rPr>
          <w:i w:val="0"/>
        </w:rPr>
        <w:t>Likely keys to success will be:</w:t>
      </w:r>
    </w:p>
    <w:p w14:paraId="4F884563" w14:textId="77777777" w:rsidR="00D9682D" w:rsidRDefault="00D9682D" w:rsidP="00D9682D">
      <w:pPr>
        <w:pStyle w:val="InA"/>
        <w:numPr>
          <w:ilvl w:val="0"/>
          <w:numId w:val="39"/>
        </w:numPr>
        <w:rPr>
          <w:i w:val="0"/>
        </w:rPr>
      </w:pPr>
      <w:r>
        <w:rPr>
          <w:i w:val="0"/>
        </w:rPr>
        <w:t>Named Social Workers</w:t>
      </w:r>
      <w:r w:rsidRPr="00E574D1">
        <w:rPr>
          <w:i w:val="0"/>
        </w:rPr>
        <w:t xml:space="preserve"> are equipped with the skills, competencies and capabilities needed to undertake the role, including provision of appropriate training </w:t>
      </w:r>
    </w:p>
    <w:p w14:paraId="39DABB56" w14:textId="77777777" w:rsidR="00D9682D" w:rsidRPr="00E574D1" w:rsidRDefault="00D9682D" w:rsidP="00D9682D">
      <w:pPr>
        <w:pStyle w:val="InA"/>
        <w:numPr>
          <w:ilvl w:val="0"/>
          <w:numId w:val="39"/>
        </w:numPr>
        <w:rPr>
          <w:i w:val="0"/>
        </w:rPr>
      </w:pPr>
      <w:r>
        <w:rPr>
          <w:i w:val="0"/>
        </w:rPr>
        <w:t>Named Social Workers</w:t>
      </w:r>
      <w:r w:rsidRPr="00E574D1">
        <w:rPr>
          <w:i w:val="0"/>
        </w:rPr>
        <w:t xml:space="preserve"> </w:t>
      </w:r>
      <w:r>
        <w:rPr>
          <w:i w:val="0"/>
        </w:rPr>
        <w:t>are</w:t>
      </w:r>
      <w:r w:rsidRPr="00E574D1">
        <w:rPr>
          <w:i w:val="0"/>
        </w:rPr>
        <w:t xml:space="preserve"> given sufficient </w:t>
      </w:r>
      <w:r>
        <w:rPr>
          <w:i w:val="0"/>
        </w:rPr>
        <w:t xml:space="preserve">time and </w:t>
      </w:r>
      <w:r w:rsidRPr="00E574D1">
        <w:rPr>
          <w:i w:val="0"/>
        </w:rPr>
        <w:t>capacity to carry out the role effectively</w:t>
      </w:r>
    </w:p>
    <w:p w14:paraId="175199F4" w14:textId="77777777" w:rsidR="00D9682D" w:rsidRPr="00A6588A" w:rsidRDefault="00D9682D" w:rsidP="00D9682D">
      <w:pPr>
        <w:pStyle w:val="InA"/>
        <w:numPr>
          <w:ilvl w:val="0"/>
          <w:numId w:val="39"/>
        </w:numPr>
        <w:rPr>
          <w:i w:val="0"/>
        </w:rPr>
      </w:pPr>
      <w:r>
        <w:rPr>
          <w:i w:val="0"/>
        </w:rPr>
        <w:t>Named Social Workers</w:t>
      </w:r>
      <w:r w:rsidRPr="00A6588A">
        <w:rPr>
          <w:i w:val="0"/>
        </w:rPr>
        <w:t xml:space="preserve"> </w:t>
      </w:r>
      <w:r>
        <w:rPr>
          <w:i w:val="0"/>
        </w:rPr>
        <w:t xml:space="preserve">are enabled </w:t>
      </w:r>
      <w:r w:rsidRPr="00A6588A">
        <w:rPr>
          <w:i w:val="0"/>
        </w:rPr>
        <w:t>to provide professional challenge and ensure they have the confidence to do so.</w:t>
      </w:r>
    </w:p>
    <w:p w14:paraId="085A8091" w14:textId="77777777" w:rsidR="00D9682D" w:rsidRPr="006D0E7A" w:rsidRDefault="00D9682D" w:rsidP="00AA008D">
      <w:pPr>
        <w:pStyle w:val="InA"/>
        <w:rPr>
          <w:i w:val="0"/>
          <w:highlight w:val="yellow"/>
        </w:rPr>
      </w:pPr>
    </w:p>
    <w:p w14:paraId="194485F6" w14:textId="77777777" w:rsidR="00D3529B" w:rsidRPr="00A8177A" w:rsidRDefault="00D3529B" w:rsidP="00AA008D">
      <w:pPr>
        <w:pStyle w:val="ONEH3"/>
        <w:ind w:left="851"/>
        <w:jc w:val="both"/>
        <w:rPr>
          <w:b/>
        </w:rPr>
      </w:pPr>
      <w:r w:rsidRPr="00A8177A">
        <w:rPr>
          <w:b/>
        </w:rPr>
        <w:t>Proposed recipients: Who should get a named social worker</w:t>
      </w:r>
      <w:r w:rsidR="000F465E" w:rsidRPr="00A8177A">
        <w:rPr>
          <w:b/>
        </w:rPr>
        <w:t>?</w:t>
      </w:r>
    </w:p>
    <w:p w14:paraId="194485F7" w14:textId="77777777" w:rsidR="00D3529B" w:rsidRPr="000F465E" w:rsidRDefault="00D3529B" w:rsidP="00AA008D">
      <w:pPr>
        <w:pStyle w:val="InA"/>
        <w:rPr>
          <w:i w:val="0"/>
        </w:rPr>
      </w:pPr>
    </w:p>
    <w:p w14:paraId="194485F8" w14:textId="77777777" w:rsidR="00CF34A8" w:rsidRPr="000F465E" w:rsidRDefault="000F465E" w:rsidP="00AA008D">
      <w:pPr>
        <w:pStyle w:val="InA"/>
        <w:rPr>
          <w:i w:val="0"/>
        </w:rPr>
      </w:pPr>
      <w:r w:rsidRPr="000F465E">
        <w:rPr>
          <w:i w:val="0"/>
        </w:rPr>
        <w:t>T</w:t>
      </w:r>
      <w:r w:rsidR="00591075" w:rsidRPr="000F465E">
        <w:rPr>
          <w:i w:val="0"/>
        </w:rPr>
        <w:t xml:space="preserve">he cohort </w:t>
      </w:r>
      <w:r w:rsidRPr="000F465E">
        <w:rPr>
          <w:i w:val="0"/>
        </w:rPr>
        <w:t xml:space="preserve">is intended to </w:t>
      </w:r>
      <w:r w:rsidR="00D3529B" w:rsidRPr="000F465E">
        <w:rPr>
          <w:i w:val="0"/>
        </w:rPr>
        <w:t xml:space="preserve">be based </w:t>
      </w:r>
      <w:r w:rsidR="003667EA" w:rsidRPr="000F465E">
        <w:rPr>
          <w:i w:val="0"/>
        </w:rPr>
        <w:t xml:space="preserve">mainly </w:t>
      </w:r>
      <w:r w:rsidR="00D3529B" w:rsidRPr="000F465E">
        <w:rPr>
          <w:i w:val="0"/>
        </w:rPr>
        <w:t xml:space="preserve">on </w:t>
      </w:r>
      <w:r w:rsidR="00591075" w:rsidRPr="000F465E">
        <w:rPr>
          <w:i w:val="0"/>
        </w:rPr>
        <w:t>local</w:t>
      </w:r>
      <w:r w:rsidR="00D3529B" w:rsidRPr="000F465E">
        <w:rPr>
          <w:i w:val="0"/>
        </w:rPr>
        <w:t xml:space="preserve"> ‘at risk’ registers </w:t>
      </w:r>
      <w:r w:rsidR="00591075" w:rsidRPr="000F465E">
        <w:rPr>
          <w:i w:val="0"/>
        </w:rPr>
        <w:t xml:space="preserve">being set up under the aegis of the Transforming Care programme.  </w:t>
      </w:r>
      <w:r w:rsidR="00CF34A8" w:rsidRPr="000F465E">
        <w:rPr>
          <w:i w:val="0"/>
        </w:rPr>
        <w:t>People currently in assessment and treatment units, or recently discharged from them are also central to this initiative.</w:t>
      </w:r>
    </w:p>
    <w:p w14:paraId="194485F9" w14:textId="77777777" w:rsidR="00CF34A8" w:rsidRPr="000F465E" w:rsidRDefault="00CF34A8" w:rsidP="00AA008D">
      <w:pPr>
        <w:pStyle w:val="InA"/>
        <w:rPr>
          <w:i w:val="0"/>
        </w:rPr>
      </w:pPr>
    </w:p>
    <w:p w14:paraId="194485FA" w14:textId="77777777" w:rsidR="00E575C2" w:rsidRPr="000F465E" w:rsidRDefault="00CF34A8" w:rsidP="00AA008D">
      <w:pPr>
        <w:pStyle w:val="InA"/>
        <w:rPr>
          <w:i w:val="0"/>
        </w:rPr>
      </w:pPr>
      <w:r w:rsidRPr="000F465E">
        <w:rPr>
          <w:i w:val="0"/>
        </w:rPr>
        <w:t>I</w:t>
      </w:r>
      <w:r w:rsidR="00E575C2" w:rsidRPr="000F465E">
        <w:rPr>
          <w:i w:val="0"/>
        </w:rPr>
        <w:t xml:space="preserve">t is proposed </w:t>
      </w:r>
      <w:r w:rsidR="00B1683D" w:rsidRPr="000F465E">
        <w:rPr>
          <w:i w:val="0"/>
        </w:rPr>
        <w:t xml:space="preserve">Named Social Workers </w:t>
      </w:r>
      <w:r w:rsidR="000F465E" w:rsidRPr="000F465E">
        <w:rPr>
          <w:i w:val="0"/>
        </w:rPr>
        <w:t>focus</w:t>
      </w:r>
      <w:r w:rsidR="00E575C2" w:rsidRPr="000F465E">
        <w:rPr>
          <w:i w:val="0"/>
        </w:rPr>
        <w:t xml:space="preserve"> initially</w:t>
      </w:r>
      <w:r w:rsidR="000F465E" w:rsidRPr="000F465E">
        <w:rPr>
          <w:i w:val="0"/>
        </w:rPr>
        <w:t xml:space="preserve"> on</w:t>
      </w:r>
      <w:r w:rsidR="00E575C2" w:rsidRPr="000F465E">
        <w:rPr>
          <w:i w:val="0"/>
        </w:rPr>
        <w:t xml:space="preserve"> </w:t>
      </w:r>
      <w:r w:rsidR="000F465E" w:rsidRPr="000F465E">
        <w:rPr>
          <w:i w:val="0"/>
        </w:rPr>
        <w:t xml:space="preserve">care and support of </w:t>
      </w:r>
      <w:r w:rsidR="00E575C2" w:rsidRPr="000F465E">
        <w:rPr>
          <w:i w:val="0"/>
        </w:rPr>
        <w:t xml:space="preserve">adults, </w:t>
      </w:r>
      <w:r w:rsidR="000F1A49">
        <w:rPr>
          <w:i w:val="0"/>
        </w:rPr>
        <w:t>plus</w:t>
      </w:r>
      <w:r w:rsidR="00E575C2" w:rsidRPr="000F465E">
        <w:rPr>
          <w:i w:val="0"/>
        </w:rPr>
        <w:t xml:space="preserve"> additional</w:t>
      </w:r>
      <w:r w:rsidR="000F465E" w:rsidRPr="000F465E">
        <w:rPr>
          <w:i w:val="0"/>
        </w:rPr>
        <w:t>ly</w:t>
      </w:r>
      <w:r w:rsidR="00E575C2" w:rsidRPr="000F465E">
        <w:rPr>
          <w:i w:val="0"/>
        </w:rPr>
        <w:t xml:space="preserve"> </w:t>
      </w:r>
      <w:r w:rsidR="000F465E" w:rsidRPr="000F465E">
        <w:rPr>
          <w:i w:val="0"/>
        </w:rPr>
        <w:t xml:space="preserve">to work with </w:t>
      </w:r>
      <w:r w:rsidR="00E575C2" w:rsidRPr="000F465E">
        <w:rPr>
          <w:i w:val="0"/>
        </w:rPr>
        <w:t xml:space="preserve">young people </w:t>
      </w:r>
      <w:r w:rsidR="000F465E" w:rsidRPr="000F465E">
        <w:rPr>
          <w:i w:val="0"/>
        </w:rPr>
        <w:t xml:space="preserve">approaching transition to adult services (for example those </w:t>
      </w:r>
      <w:r w:rsidR="00E575C2" w:rsidRPr="000F465E">
        <w:rPr>
          <w:i w:val="0"/>
        </w:rPr>
        <w:t xml:space="preserve">in their final year of residential care/ education </w:t>
      </w:r>
      <w:r w:rsidR="0013522F" w:rsidRPr="000F465E">
        <w:rPr>
          <w:i w:val="0"/>
        </w:rPr>
        <w:t>placements</w:t>
      </w:r>
      <w:r w:rsidR="000F465E" w:rsidRPr="000F465E">
        <w:rPr>
          <w:i w:val="0"/>
        </w:rPr>
        <w:t>).  Work is</w:t>
      </w:r>
      <w:r w:rsidR="00E575C2" w:rsidRPr="000F465E">
        <w:rPr>
          <w:i w:val="0"/>
        </w:rPr>
        <w:t xml:space="preserve"> underway by NHS England and partners to facilitate this</w:t>
      </w:r>
      <w:r w:rsidR="000F465E" w:rsidRPr="000F465E">
        <w:rPr>
          <w:i w:val="0"/>
        </w:rPr>
        <w:t xml:space="preserve"> identification</w:t>
      </w:r>
      <w:r w:rsidR="00E575C2" w:rsidRPr="000F465E">
        <w:rPr>
          <w:i w:val="0"/>
        </w:rPr>
        <w:t xml:space="preserve">. </w:t>
      </w:r>
    </w:p>
    <w:p w14:paraId="194485FB" w14:textId="77777777" w:rsidR="003667EA" w:rsidRPr="000F465E" w:rsidRDefault="003667EA" w:rsidP="00AA008D">
      <w:pPr>
        <w:pStyle w:val="InA"/>
        <w:rPr>
          <w:i w:val="0"/>
        </w:rPr>
      </w:pPr>
    </w:p>
    <w:p w14:paraId="194485FC" w14:textId="77777777" w:rsidR="00E575C2" w:rsidRPr="000F465E" w:rsidRDefault="00E575C2" w:rsidP="00AA008D">
      <w:pPr>
        <w:pStyle w:val="InA"/>
        <w:rPr>
          <w:i w:val="0"/>
        </w:rPr>
      </w:pPr>
      <w:r w:rsidRPr="000F465E">
        <w:rPr>
          <w:i w:val="0"/>
        </w:rPr>
        <w:lastRenderedPageBreak/>
        <w:t>This is not intended to be a final and definitive statement on who could benefit from having a named social worker, or to pre-empt future decisions on roll-out, but is a pragmatic starting p</w:t>
      </w:r>
      <w:r w:rsidR="000F465E" w:rsidRPr="000F465E">
        <w:rPr>
          <w:i w:val="0"/>
        </w:rPr>
        <w:t>oint</w:t>
      </w:r>
      <w:r w:rsidRPr="000F465E">
        <w:rPr>
          <w:i w:val="0"/>
        </w:rPr>
        <w:t>.</w:t>
      </w:r>
    </w:p>
    <w:p w14:paraId="194485FD" w14:textId="77777777" w:rsidR="00E575C2" w:rsidRPr="000F465E" w:rsidRDefault="00E575C2" w:rsidP="00AA008D">
      <w:pPr>
        <w:pStyle w:val="InA"/>
        <w:rPr>
          <w:i w:val="0"/>
        </w:rPr>
      </w:pPr>
    </w:p>
    <w:p w14:paraId="194485FE" w14:textId="77777777" w:rsidR="000F465E" w:rsidRPr="000F465E" w:rsidRDefault="000F465E" w:rsidP="00AA008D">
      <w:pPr>
        <w:pStyle w:val="InA"/>
        <w:rPr>
          <w:i w:val="0"/>
        </w:rPr>
      </w:pPr>
      <w:r w:rsidRPr="000F465E">
        <w:rPr>
          <w:i w:val="0"/>
        </w:rPr>
        <w:t>An important principle, fitting with the ethos of the programme as a whole, is that provision of a named social worker should be voluntary rather than compulsory on the part of the recipient.  Some people may decide they do not wish to take this route and should not be compelled to do so.</w:t>
      </w:r>
    </w:p>
    <w:p w14:paraId="194485FF" w14:textId="77777777" w:rsidR="000F465E" w:rsidRPr="000F465E" w:rsidRDefault="000F465E" w:rsidP="00AA008D">
      <w:pPr>
        <w:pStyle w:val="InA"/>
        <w:rPr>
          <w:i w:val="0"/>
        </w:rPr>
      </w:pPr>
    </w:p>
    <w:p w14:paraId="19448600" w14:textId="77777777" w:rsidR="00F44381" w:rsidRDefault="00F44381" w:rsidP="00AA008D">
      <w:pPr>
        <w:pStyle w:val="InA"/>
        <w:rPr>
          <w:i w:val="0"/>
          <w:iCs w:val="0"/>
        </w:rPr>
      </w:pPr>
      <w:r>
        <w:rPr>
          <w:i w:val="0"/>
          <w:iCs w:val="0"/>
        </w:rPr>
        <w:t xml:space="preserve">The number of people that the Named Social Workers’ work with will need to be informed by local circumstances and will provide valuable information on manageable workloads to work effectively with people.  Additionally, the practice methodology that is in place will provide evidence of the framework and culture that allows good social work to flourish. </w:t>
      </w:r>
    </w:p>
    <w:p w14:paraId="19448601" w14:textId="77777777" w:rsidR="00B1683D" w:rsidRPr="006D0E7A" w:rsidRDefault="00B1683D" w:rsidP="00AA008D">
      <w:pPr>
        <w:pStyle w:val="InA"/>
        <w:ind w:left="0"/>
        <w:rPr>
          <w:i w:val="0"/>
          <w:highlight w:val="yellow"/>
          <w:u w:val="single"/>
        </w:rPr>
      </w:pPr>
    </w:p>
    <w:p w14:paraId="19448602" w14:textId="77777777" w:rsidR="006A59F8" w:rsidRPr="00B1683D" w:rsidRDefault="00D3529B" w:rsidP="00AA008D">
      <w:pPr>
        <w:pStyle w:val="ONEH3"/>
        <w:ind w:left="851"/>
        <w:jc w:val="both"/>
        <w:rPr>
          <w:b/>
        </w:rPr>
      </w:pPr>
      <w:r w:rsidRPr="00B1683D">
        <w:rPr>
          <w:b/>
        </w:rPr>
        <w:t xml:space="preserve">Relationship to other co-ordinating </w:t>
      </w:r>
      <w:r w:rsidR="006A59F8" w:rsidRPr="00B1683D">
        <w:rPr>
          <w:b/>
        </w:rPr>
        <w:t>roles</w:t>
      </w:r>
    </w:p>
    <w:p w14:paraId="19448603" w14:textId="77777777" w:rsidR="006A59F8" w:rsidRPr="009579B4" w:rsidRDefault="006A59F8" w:rsidP="00AA008D">
      <w:pPr>
        <w:pStyle w:val="InA"/>
        <w:rPr>
          <w:i w:val="0"/>
        </w:rPr>
      </w:pPr>
    </w:p>
    <w:p w14:paraId="19448604" w14:textId="77777777" w:rsidR="006A59F8" w:rsidRPr="009579B4" w:rsidRDefault="00F271F3" w:rsidP="00AA008D">
      <w:pPr>
        <w:pStyle w:val="InA"/>
        <w:rPr>
          <w:i w:val="0"/>
        </w:rPr>
      </w:pPr>
      <w:r w:rsidRPr="009579B4">
        <w:rPr>
          <w:i w:val="0"/>
        </w:rPr>
        <w:t xml:space="preserve">There are a number of other current or proposed roles that have some degree of overlap with the proposed functions of the named social worker.  </w:t>
      </w:r>
      <w:r w:rsidR="006A59F8" w:rsidRPr="009579B4">
        <w:rPr>
          <w:i w:val="0"/>
        </w:rPr>
        <w:t xml:space="preserve">For example, the </w:t>
      </w:r>
      <w:r w:rsidRPr="009579B4">
        <w:rPr>
          <w:i w:val="0"/>
        </w:rPr>
        <w:t>role of the ‘Care and S</w:t>
      </w:r>
      <w:r w:rsidR="006A59F8" w:rsidRPr="009579B4">
        <w:rPr>
          <w:i w:val="0"/>
        </w:rPr>
        <w:t xml:space="preserve">upport </w:t>
      </w:r>
      <w:r w:rsidRPr="009579B4">
        <w:rPr>
          <w:i w:val="0"/>
        </w:rPr>
        <w:t>N</w:t>
      </w:r>
      <w:r w:rsidR="006A59F8" w:rsidRPr="009579B4">
        <w:rPr>
          <w:i w:val="0"/>
        </w:rPr>
        <w:t xml:space="preserve">avigator’ proposed under </w:t>
      </w:r>
      <w:r w:rsidR="006A59F8" w:rsidRPr="009579B4">
        <w:t>Building the Right Support</w:t>
      </w:r>
      <w:r w:rsidRPr="009579B4">
        <w:rPr>
          <w:i w:val="0"/>
        </w:rPr>
        <w:t xml:space="preserve"> has some commonality and shares some of its motivations</w:t>
      </w:r>
      <w:r w:rsidR="009579B4" w:rsidRPr="009579B4">
        <w:rPr>
          <w:i w:val="0"/>
        </w:rPr>
        <w:t xml:space="preserve"> with the idea of a named social worker</w:t>
      </w:r>
      <w:r w:rsidR="006A59F8" w:rsidRPr="009579B4">
        <w:rPr>
          <w:i w:val="0"/>
        </w:rPr>
        <w:t xml:space="preserve">.  </w:t>
      </w:r>
    </w:p>
    <w:p w14:paraId="19448605" w14:textId="77777777" w:rsidR="006A59F8" w:rsidRPr="009579B4" w:rsidRDefault="006A59F8" w:rsidP="00AA008D">
      <w:pPr>
        <w:pStyle w:val="InA"/>
        <w:rPr>
          <w:i w:val="0"/>
        </w:rPr>
      </w:pPr>
    </w:p>
    <w:p w14:paraId="19448606" w14:textId="5E26A7EC" w:rsidR="004B7DD1" w:rsidRDefault="00DC5923" w:rsidP="00AA008D">
      <w:pPr>
        <w:pStyle w:val="InA"/>
        <w:rPr>
          <w:i w:val="0"/>
        </w:rPr>
      </w:pPr>
      <w:r w:rsidRPr="009579B4">
        <w:rPr>
          <w:i w:val="0"/>
        </w:rPr>
        <w:t xml:space="preserve">Rather than set out prescriptively </w:t>
      </w:r>
      <w:r w:rsidR="009579B4" w:rsidRPr="009579B4">
        <w:rPr>
          <w:i w:val="0"/>
        </w:rPr>
        <w:t>these</w:t>
      </w:r>
      <w:r w:rsidRPr="009579B4">
        <w:rPr>
          <w:i w:val="0"/>
        </w:rPr>
        <w:t xml:space="preserve"> should interact, </w:t>
      </w:r>
      <w:r w:rsidR="009579B4" w:rsidRPr="009579B4">
        <w:rPr>
          <w:i w:val="0"/>
        </w:rPr>
        <w:t xml:space="preserve">participants </w:t>
      </w:r>
      <w:r w:rsidR="002A2CD6" w:rsidRPr="009579B4">
        <w:rPr>
          <w:i w:val="0"/>
        </w:rPr>
        <w:t xml:space="preserve">will wish to consider the most appropriate arrangements in their circumstances. </w:t>
      </w:r>
      <w:r w:rsidR="009579B4" w:rsidRPr="009579B4">
        <w:rPr>
          <w:i w:val="0"/>
        </w:rPr>
        <w:t xml:space="preserve"> </w:t>
      </w:r>
      <w:r w:rsidRPr="009579B4">
        <w:rPr>
          <w:i w:val="0"/>
        </w:rPr>
        <w:t xml:space="preserve">For example, the </w:t>
      </w:r>
      <w:r w:rsidR="00B1683D" w:rsidRPr="009579B4">
        <w:rPr>
          <w:i w:val="0"/>
        </w:rPr>
        <w:t xml:space="preserve">Named Social Worker </w:t>
      </w:r>
      <w:r w:rsidR="002A2CD6" w:rsidRPr="009579B4">
        <w:rPr>
          <w:i w:val="0"/>
        </w:rPr>
        <w:t>may be able to fulfil the</w:t>
      </w:r>
      <w:r w:rsidRPr="009579B4">
        <w:rPr>
          <w:i w:val="0"/>
        </w:rPr>
        <w:t xml:space="preserve"> role</w:t>
      </w:r>
      <w:r w:rsidR="002A2CD6" w:rsidRPr="009579B4">
        <w:rPr>
          <w:i w:val="0"/>
        </w:rPr>
        <w:t xml:space="preserve"> of the Care and Support Navigator</w:t>
      </w:r>
      <w:r w:rsidRPr="009579B4">
        <w:rPr>
          <w:i w:val="0"/>
        </w:rPr>
        <w:t xml:space="preserve">, and similarly that of the care co-ordinator under the </w:t>
      </w:r>
      <w:r w:rsidR="006A59F8" w:rsidRPr="009579B4">
        <w:rPr>
          <w:i w:val="0"/>
        </w:rPr>
        <w:t>C</w:t>
      </w:r>
      <w:r w:rsidR="00F271F3" w:rsidRPr="009579B4">
        <w:rPr>
          <w:i w:val="0"/>
        </w:rPr>
        <w:t xml:space="preserve">are </w:t>
      </w:r>
      <w:r w:rsidR="006A59F8" w:rsidRPr="009579B4">
        <w:rPr>
          <w:i w:val="0"/>
        </w:rPr>
        <w:t>P</w:t>
      </w:r>
      <w:r w:rsidR="00F271F3" w:rsidRPr="009579B4">
        <w:rPr>
          <w:i w:val="0"/>
        </w:rPr>
        <w:t xml:space="preserve">rogramme </w:t>
      </w:r>
      <w:r w:rsidR="006A59F8" w:rsidRPr="009579B4">
        <w:rPr>
          <w:i w:val="0"/>
        </w:rPr>
        <w:t>A</w:t>
      </w:r>
      <w:r w:rsidR="00F271F3" w:rsidRPr="009579B4">
        <w:rPr>
          <w:i w:val="0"/>
        </w:rPr>
        <w:t>pproach</w:t>
      </w:r>
      <w:r w:rsidR="006A59F8" w:rsidRPr="009579B4">
        <w:rPr>
          <w:i w:val="0"/>
        </w:rPr>
        <w:t xml:space="preserve"> </w:t>
      </w:r>
      <w:r w:rsidR="00F271F3" w:rsidRPr="009579B4">
        <w:rPr>
          <w:i w:val="0"/>
        </w:rPr>
        <w:t>(CPA)</w:t>
      </w:r>
      <w:r w:rsidRPr="009579B4">
        <w:rPr>
          <w:i w:val="0"/>
        </w:rPr>
        <w:t>.</w:t>
      </w:r>
      <w:r w:rsidR="009579B4" w:rsidRPr="009579B4">
        <w:rPr>
          <w:i w:val="0"/>
        </w:rPr>
        <w:t xml:space="preserve">  Learning from this work </w:t>
      </w:r>
      <w:r w:rsidRPr="009579B4">
        <w:rPr>
          <w:i w:val="0"/>
        </w:rPr>
        <w:t xml:space="preserve">will be helpful in considering at the national level the </w:t>
      </w:r>
      <w:r w:rsidR="002A2CD6" w:rsidRPr="009579B4">
        <w:rPr>
          <w:i w:val="0"/>
        </w:rPr>
        <w:t>degree to which role</w:t>
      </w:r>
      <w:r w:rsidR="00231DA6">
        <w:rPr>
          <w:i w:val="0"/>
        </w:rPr>
        <w:t>s</w:t>
      </w:r>
      <w:r w:rsidR="002A2CD6" w:rsidRPr="009579B4">
        <w:rPr>
          <w:i w:val="0"/>
        </w:rPr>
        <w:t xml:space="preserve"> with a co-ordinating element</w:t>
      </w:r>
      <w:r w:rsidRPr="009579B4">
        <w:rPr>
          <w:i w:val="0"/>
        </w:rPr>
        <w:t xml:space="preserve"> can be streamlined.</w:t>
      </w:r>
    </w:p>
    <w:p w14:paraId="19448607" w14:textId="77777777" w:rsidR="004B7DD1" w:rsidRDefault="004B7DD1" w:rsidP="00AA008D">
      <w:pPr>
        <w:pStyle w:val="InA"/>
        <w:rPr>
          <w:i w:val="0"/>
        </w:rPr>
      </w:pPr>
    </w:p>
    <w:p w14:paraId="19448608" w14:textId="77777777" w:rsidR="00C63422" w:rsidRPr="00B1683D" w:rsidRDefault="00514495" w:rsidP="00AA008D">
      <w:pPr>
        <w:pStyle w:val="ONEH3"/>
        <w:ind w:left="851"/>
        <w:jc w:val="both"/>
        <w:rPr>
          <w:b/>
          <w:i/>
        </w:rPr>
      </w:pPr>
      <w:r w:rsidRPr="00B1683D">
        <w:rPr>
          <w:b/>
        </w:rPr>
        <w:t xml:space="preserve">Measurement of </w:t>
      </w:r>
      <w:r w:rsidR="004B5FAD" w:rsidRPr="00B1683D">
        <w:rPr>
          <w:b/>
        </w:rPr>
        <w:t xml:space="preserve">structures/ </w:t>
      </w:r>
      <w:r w:rsidR="001807B3" w:rsidRPr="00B1683D">
        <w:rPr>
          <w:b/>
        </w:rPr>
        <w:t xml:space="preserve">processes/ </w:t>
      </w:r>
      <w:r w:rsidRPr="00B1683D">
        <w:rPr>
          <w:b/>
        </w:rPr>
        <w:t>outcomes</w:t>
      </w:r>
    </w:p>
    <w:p w14:paraId="19448609" w14:textId="77777777" w:rsidR="00E43ABD" w:rsidRDefault="00E43ABD" w:rsidP="00AA008D">
      <w:pPr>
        <w:pStyle w:val="InA"/>
        <w:rPr>
          <w:i w:val="0"/>
        </w:rPr>
      </w:pPr>
    </w:p>
    <w:p w14:paraId="1944860A" w14:textId="01346D3F" w:rsidR="0081388B" w:rsidRDefault="0081388B" w:rsidP="00AA008D">
      <w:pPr>
        <w:pStyle w:val="InA"/>
        <w:rPr>
          <w:i w:val="0"/>
        </w:rPr>
      </w:pPr>
      <w:r>
        <w:rPr>
          <w:i w:val="0"/>
        </w:rPr>
        <w:t xml:space="preserve">The contractor will need to work with the community of practice to develop appropriate measures of structures (provider-level attributes), processes (care processes) and outcomes </w:t>
      </w:r>
      <w:r w:rsidR="00D9682D">
        <w:rPr>
          <w:i w:val="0"/>
        </w:rPr>
        <w:t xml:space="preserve">where possible </w:t>
      </w:r>
      <w:r>
        <w:rPr>
          <w:i w:val="0"/>
        </w:rPr>
        <w:t xml:space="preserve">(end result for the service users, including carers) both </w:t>
      </w:r>
      <w:proofErr w:type="gramStart"/>
      <w:r>
        <w:rPr>
          <w:i w:val="0"/>
        </w:rPr>
        <w:t>for  evaluation</w:t>
      </w:r>
      <w:proofErr w:type="gramEnd"/>
      <w:r>
        <w:rPr>
          <w:i w:val="0"/>
        </w:rPr>
        <w:t xml:space="preserve"> </w:t>
      </w:r>
      <w:r w:rsidR="00D9682D">
        <w:rPr>
          <w:i w:val="0"/>
        </w:rPr>
        <w:t xml:space="preserve">purposes </w:t>
      </w:r>
      <w:r>
        <w:rPr>
          <w:i w:val="0"/>
        </w:rPr>
        <w:t xml:space="preserve">and to improve the way care and support are delivered during the course of </w:t>
      </w:r>
      <w:r w:rsidR="00F857D6">
        <w:rPr>
          <w:i w:val="0"/>
        </w:rPr>
        <w:t xml:space="preserve">the </w:t>
      </w:r>
      <w:r>
        <w:rPr>
          <w:i w:val="0"/>
        </w:rPr>
        <w:t>work.</w:t>
      </w:r>
    </w:p>
    <w:p w14:paraId="1944860B" w14:textId="77777777" w:rsidR="0081388B" w:rsidRDefault="0081388B" w:rsidP="00AA008D">
      <w:pPr>
        <w:pStyle w:val="InA"/>
        <w:rPr>
          <w:i w:val="0"/>
        </w:rPr>
      </w:pPr>
    </w:p>
    <w:p w14:paraId="1944860C" w14:textId="77777777" w:rsidR="006F5FAF" w:rsidRDefault="00F857D6" w:rsidP="00AA008D">
      <w:pPr>
        <w:pStyle w:val="InA"/>
        <w:rPr>
          <w:i w:val="0"/>
        </w:rPr>
      </w:pPr>
      <w:r>
        <w:rPr>
          <w:i w:val="0"/>
        </w:rPr>
        <w:t>These should clearly include seeking the vie</w:t>
      </w:r>
      <w:r w:rsidR="006F5FAF">
        <w:rPr>
          <w:i w:val="0"/>
        </w:rPr>
        <w:t xml:space="preserve">ws and experiences of service users, families, </w:t>
      </w:r>
      <w:r>
        <w:rPr>
          <w:i w:val="0"/>
        </w:rPr>
        <w:t xml:space="preserve">and </w:t>
      </w:r>
      <w:r w:rsidR="006F5FAF">
        <w:rPr>
          <w:i w:val="0"/>
        </w:rPr>
        <w:t>carers</w:t>
      </w:r>
      <w:r>
        <w:rPr>
          <w:i w:val="0"/>
        </w:rPr>
        <w:t>.</w:t>
      </w:r>
    </w:p>
    <w:p w14:paraId="1944860D" w14:textId="77777777" w:rsidR="00F857D6" w:rsidRDefault="00F857D6" w:rsidP="00AA008D">
      <w:pPr>
        <w:pStyle w:val="InA"/>
        <w:rPr>
          <w:i w:val="0"/>
        </w:rPr>
      </w:pPr>
    </w:p>
    <w:p w14:paraId="1944860E" w14:textId="77777777" w:rsidR="00F857D6" w:rsidRDefault="00F857D6" w:rsidP="00AA008D">
      <w:pPr>
        <w:pStyle w:val="InA"/>
        <w:rPr>
          <w:i w:val="0"/>
          <w:szCs w:val="22"/>
        </w:rPr>
      </w:pPr>
      <w:r>
        <w:rPr>
          <w:i w:val="0"/>
        </w:rPr>
        <w:t xml:space="preserve">Possible approaches to this would include replication of </w:t>
      </w:r>
      <w:r w:rsidRPr="00960D09">
        <w:rPr>
          <w:i w:val="0"/>
          <w:szCs w:val="22"/>
        </w:rPr>
        <w:t>A</w:t>
      </w:r>
      <w:r>
        <w:rPr>
          <w:i w:val="0"/>
          <w:szCs w:val="22"/>
        </w:rPr>
        <w:t xml:space="preserve">dult </w:t>
      </w:r>
      <w:r w:rsidRPr="00960D09">
        <w:rPr>
          <w:i w:val="0"/>
          <w:szCs w:val="22"/>
        </w:rPr>
        <w:t>S</w:t>
      </w:r>
      <w:r>
        <w:rPr>
          <w:i w:val="0"/>
          <w:szCs w:val="22"/>
        </w:rPr>
        <w:t xml:space="preserve">ocial </w:t>
      </w:r>
      <w:r w:rsidRPr="00960D09">
        <w:rPr>
          <w:i w:val="0"/>
          <w:szCs w:val="22"/>
        </w:rPr>
        <w:t>C</w:t>
      </w:r>
      <w:r>
        <w:rPr>
          <w:i w:val="0"/>
          <w:szCs w:val="22"/>
        </w:rPr>
        <w:t xml:space="preserve">are </w:t>
      </w:r>
      <w:r w:rsidRPr="00960D09">
        <w:rPr>
          <w:i w:val="0"/>
          <w:szCs w:val="22"/>
        </w:rPr>
        <w:t>O</w:t>
      </w:r>
      <w:r>
        <w:rPr>
          <w:i w:val="0"/>
          <w:szCs w:val="22"/>
        </w:rPr>
        <w:t xml:space="preserve">utcomes </w:t>
      </w:r>
      <w:r w:rsidRPr="00960D09">
        <w:rPr>
          <w:i w:val="0"/>
          <w:szCs w:val="22"/>
        </w:rPr>
        <w:t>F</w:t>
      </w:r>
      <w:r>
        <w:rPr>
          <w:i w:val="0"/>
          <w:szCs w:val="22"/>
        </w:rPr>
        <w:t>ramework</w:t>
      </w:r>
      <w:r w:rsidRPr="00960D09">
        <w:rPr>
          <w:i w:val="0"/>
          <w:szCs w:val="22"/>
        </w:rPr>
        <w:t xml:space="preserve"> measures by using the Adult Social Care Survey and the Carers Survey and by collecting the same type of information as used in indicators using data sources other than these surveys (e.g. people in employment)</w:t>
      </w:r>
      <w:r>
        <w:rPr>
          <w:i w:val="0"/>
          <w:szCs w:val="22"/>
        </w:rPr>
        <w:t xml:space="preserve"> would allow comparison with published figures at national and local level.</w:t>
      </w:r>
      <w:r w:rsidRPr="00960D09">
        <w:rPr>
          <w:i w:val="0"/>
          <w:szCs w:val="22"/>
        </w:rPr>
        <w:t xml:space="preserve"> </w:t>
      </w:r>
      <w:r>
        <w:rPr>
          <w:i w:val="0"/>
          <w:szCs w:val="22"/>
        </w:rPr>
        <w:t xml:space="preserve"> A potential list is:</w:t>
      </w:r>
    </w:p>
    <w:p w14:paraId="1944860F" w14:textId="77777777" w:rsidR="00F857D6" w:rsidRDefault="00F857D6" w:rsidP="00F857D6">
      <w:pPr>
        <w:pStyle w:val="InA"/>
        <w:jc w:val="left"/>
        <w:rPr>
          <w:i w:val="0"/>
        </w:rPr>
      </w:pPr>
    </w:p>
    <w:p w14:paraId="283A2D53" w14:textId="77777777" w:rsidR="00231DA6" w:rsidRDefault="00231DA6" w:rsidP="00F857D6">
      <w:pPr>
        <w:pStyle w:val="InA"/>
        <w:jc w:val="left"/>
        <w:rPr>
          <w:i w:val="0"/>
        </w:rPr>
      </w:pPr>
    </w:p>
    <w:p w14:paraId="5AE9A1A4" w14:textId="77777777" w:rsidR="00231DA6" w:rsidRDefault="00231DA6" w:rsidP="00F857D6">
      <w:pPr>
        <w:pStyle w:val="InA"/>
        <w:jc w:val="left"/>
        <w:rPr>
          <w:i w:val="0"/>
        </w:rPr>
      </w:pPr>
    </w:p>
    <w:p w14:paraId="4FEAFE46" w14:textId="77777777" w:rsidR="00231DA6" w:rsidRDefault="00231DA6" w:rsidP="00F857D6">
      <w:pPr>
        <w:pStyle w:val="InA"/>
        <w:jc w:val="left"/>
        <w:rPr>
          <w:i w:val="0"/>
        </w:rPr>
      </w:pPr>
    </w:p>
    <w:p w14:paraId="05299A47" w14:textId="77777777" w:rsidR="00231DA6" w:rsidRDefault="00231DA6" w:rsidP="00F857D6">
      <w:pPr>
        <w:pStyle w:val="InA"/>
        <w:jc w:val="left"/>
        <w:rPr>
          <w:i w:val="0"/>
        </w:rPr>
      </w:pPr>
    </w:p>
    <w:p w14:paraId="281036EA" w14:textId="77777777" w:rsidR="00231DA6" w:rsidRDefault="00231DA6" w:rsidP="00F857D6">
      <w:pPr>
        <w:pStyle w:val="InA"/>
        <w:jc w:val="left"/>
        <w:rPr>
          <w:i w:val="0"/>
        </w:rPr>
      </w:pPr>
    </w:p>
    <w:tbl>
      <w:tblPr>
        <w:tblStyle w:val="TableGrid"/>
        <w:tblW w:w="8755" w:type="dxa"/>
        <w:tblInd w:w="851" w:type="dxa"/>
        <w:tblLook w:val="04A0" w:firstRow="1" w:lastRow="0" w:firstColumn="1" w:lastColumn="0" w:noHBand="0" w:noVBand="1"/>
      </w:tblPr>
      <w:tblGrid>
        <w:gridCol w:w="8755"/>
      </w:tblGrid>
      <w:tr w:rsidR="00F857D6" w:rsidRPr="00960D09" w14:paraId="19448611" w14:textId="77777777" w:rsidTr="00F44381">
        <w:tc>
          <w:tcPr>
            <w:tcW w:w="8755" w:type="dxa"/>
          </w:tcPr>
          <w:p w14:paraId="19448610" w14:textId="77777777" w:rsidR="00F857D6" w:rsidRPr="00960D09" w:rsidRDefault="00F857D6" w:rsidP="00F44381">
            <w:pPr>
              <w:pStyle w:val="InA"/>
              <w:ind w:left="0"/>
              <w:jc w:val="left"/>
              <w:rPr>
                <w:b/>
                <w:i w:val="0"/>
                <w:szCs w:val="22"/>
              </w:rPr>
            </w:pPr>
            <w:r w:rsidRPr="00960D09">
              <w:rPr>
                <w:b/>
                <w:i w:val="0"/>
                <w:szCs w:val="22"/>
              </w:rPr>
              <w:t>ASCOF indicators</w:t>
            </w:r>
          </w:p>
        </w:tc>
      </w:tr>
      <w:tr w:rsidR="00F857D6" w:rsidRPr="00960D09" w14:paraId="19448613" w14:textId="77777777" w:rsidTr="00F44381">
        <w:tc>
          <w:tcPr>
            <w:tcW w:w="8755" w:type="dxa"/>
          </w:tcPr>
          <w:p w14:paraId="19448612" w14:textId="77777777" w:rsidR="00F857D6" w:rsidRPr="00960D09" w:rsidRDefault="00F857D6" w:rsidP="00F44381">
            <w:pPr>
              <w:pStyle w:val="Default"/>
              <w:rPr>
                <w:sz w:val="22"/>
                <w:szCs w:val="22"/>
              </w:rPr>
            </w:pPr>
            <w:r w:rsidRPr="00960D09">
              <w:rPr>
                <w:b/>
                <w:bCs/>
                <w:sz w:val="22"/>
                <w:szCs w:val="22"/>
              </w:rPr>
              <w:t>1A</w:t>
            </w:r>
            <w:r w:rsidRPr="00960D09">
              <w:rPr>
                <w:sz w:val="22"/>
                <w:szCs w:val="22"/>
              </w:rPr>
              <w:t xml:space="preserve">: Social care-related quality of life </w:t>
            </w:r>
          </w:p>
        </w:tc>
      </w:tr>
      <w:tr w:rsidR="00F857D6" w:rsidRPr="00960D09" w14:paraId="19448615" w14:textId="77777777" w:rsidTr="00F44381">
        <w:tc>
          <w:tcPr>
            <w:tcW w:w="8755" w:type="dxa"/>
          </w:tcPr>
          <w:p w14:paraId="19448614" w14:textId="77777777" w:rsidR="00F857D6" w:rsidRPr="00960D09" w:rsidRDefault="00F857D6" w:rsidP="00F44381">
            <w:pPr>
              <w:pStyle w:val="Default"/>
              <w:rPr>
                <w:i/>
                <w:sz w:val="22"/>
                <w:szCs w:val="22"/>
              </w:rPr>
            </w:pPr>
            <w:r w:rsidRPr="00960D09">
              <w:rPr>
                <w:b/>
                <w:bCs/>
                <w:sz w:val="22"/>
                <w:szCs w:val="22"/>
              </w:rPr>
              <w:t>1B</w:t>
            </w:r>
            <w:r w:rsidRPr="00960D09">
              <w:rPr>
                <w:sz w:val="22"/>
                <w:szCs w:val="22"/>
              </w:rPr>
              <w:t>: The proportion of people who use services who have control over their daily life</w:t>
            </w:r>
          </w:p>
        </w:tc>
      </w:tr>
      <w:tr w:rsidR="00F857D6" w:rsidRPr="00960D09" w14:paraId="19448617" w14:textId="77777777" w:rsidTr="00F44381">
        <w:tc>
          <w:tcPr>
            <w:tcW w:w="8755" w:type="dxa"/>
          </w:tcPr>
          <w:p w14:paraId="19448616" w14:textId="77777777" w:rsidR="00F857D6" w:rsidRPr="00960D09" w:rsidRDefault="00F857D6" w:rsidP="00F44381">
            <w:pPr>
              <w:pStyle w:val="Default"/>
              <w:rPr>
                <w:sz w:val="22"/>
                <w:szCs w:val="22"/>
              </w:rPr>
            </w:pPr>
            <w:r w:rsidRPr="00960D09">
              <w:rPr>
                <w:b/>
                <w:bCs/>
                <w:sz w:val="22"/>
                <w:szCs w:val="22"/>
              </w:rPr>
              <w:t>1D</w:t>
            </w:r>
            <w:r w:rsidRPr="00960D09">
              <w:rPr>
                <w:sz w:val="22"/>
                <w:szCs w:val="22"/>
              </w:rPr>
              <w:t xml:space="preserve">: Carer-reported quality of life </w:t>
            </w:r>
          </w:p>
        </w:tc>
      </w:tr>
      <w:tr w:rsidR="00F857D6" w:rsidRPr="00960D09" w14:paraId="19448619" w14:textId="77777777" w:rsidTr="00F44381">
        <w:tc>
          <w:tcPr>
            <w:tcW w:w="8755" w:type="dxa"/>
          </w:tcPr>
          <w:p w14:paraId="19448618" w14:textId="77777777" w:rsidR="00F857D6" w:rsidRPr="00960D09" w:rsidRDefault="00F857D6" w:rsidP="00F44381">
            <w:pPr>
              <w:pStyle w:val="Default"/>
              <w:rPr>
                <w:sz w:val="22"/>
                <w:szCs w:val="22"/>
              </w:rPr>
            </w:pPr>
            <w:r w:rsidRPr="00960D09">
              <w:rPr>
                <w:b/>
                <w:bCs/>
                <w:sz w:val="22"/>
                <w:szCs w:val="22"/>
              </w:rPr>
              <w:t>1E</w:t>
            </w:r>
            <w:r w:rsidRPr="00960D09">
              <w:rPr>
                <w:sz w:val="22"/>
                <w:szCs w:val="22"/>
              </w:rPr>
              <w:t xml:space="preserve">: Proportion of adults with a learning disability in paid employment </w:t>
            </w:r>
          </w:p>
        </w:tc>
      </w:tr>
      <w:tr w:rsidR="00F857D6" w:rsidRPr="00960D09" w14:paraId="1944861B" w14:textId="77777777" w:rsidTr="00F44381">
        <w:tc>
          <w:tcPr>
            <w:tcW w:w="8755" w:type="dxa"/>
          </w:tcPr>
          <w:p w14:paraId="1944861A" w14:textId="77777777" w:rsidR="00F857D6" w:rsidRPr="00960D09" w:rsidRDefault="00F857D6" w:rsidP="00F44381">
            <w:pPr>
              <w:pStyle w:val="Default"/>
              <w:rPr>
                <w:sz w:val="22"/>
                <w:szCs w:val="22"/>
              </w:rPr>
            </w:pPr>
            <w:r w:rsidRPr="00960D09">
              <w:rPr>
                <w:b/>
                <w:bCs/>
                <w:sz w:val="22"/>
                <w:szCs w:val="22"/>
              </w:rPr>
              <w:t>1F</w:t>
            </w:r>
            <w:r w:rsidRPr="00960D09">
              <w:rPr>
                <w:sz w:val="22"/>
                <w:szCs w:val="22"/>
              </w:rPr>
              <w:t xml:space="preserve">: Proportion of adults in contact with secondary mental health services in paid employment </w:t>
            </w:r>
          </w:p>
        </w:tc>
      </w:tr>
      <w:tr w:rsidR="00F857D6" w:rsidRPr="00960D09" w14:paraId="1944861D" w14:textId="77777777" w:rsidTr="00F44381">
        <w:tc>
          <w:tcPr>
            <w:tcW w:w="8755" w:type="dxa"/>
          </w:tcPr>
          <w:p w14:paraId="1944861C" w14:textId="77777777" w:rsidR="00F857D6" w:rsidRPr="00960D09" w:rsidRDefault="00F857D6" w:rsidP="00F44381">
            <w:pPr>
              <w:pStyle w:val="Default"/>
              <w:rPr>
                <w:i/>
                <w:sz w:val="22"/>
                <w:szCs w:val="22"/>
              </w:rPr>
            </w:pPr>
            <w:r w:rsidRPr="00960D09">
              <w:rPr>
                <w:b/>
                <w:bCs/>
                <w:sz w:val="22"/>
                <w:szCs w:val="22"/>
              </w:rPr>
              <w:t>1G</w:t>
            </w:r>
            <w:r w:rsidRPr="00960D09">
              <w:rPr>
                <w:sz w:val="22"/>
                <w:szCs w:val="22"/>
              </w:rPr>
              <w:t>: Proportion of adults with a learning disability who live in their own home or with their family</w:t>
            </w:r>
          </w:p>
        </w:tc>
      </w:tr>
      <w:tr w:rsidR="00F857D6" w:rsidRPr="00960D09" w14:paraId="1944861F" w14:textId="77777777" w:rsidTr="00F44381">
        <w:tc>
          <w:tcPr>
            <w:tcW w:w="8755" w:type="dxa"/>
          </w:tcPr>
          <w:p w14:paraId="1944861E" w14:textId="77777777" w:rsidR="00F857D6" w:rsidRPr="00960D09" w:rsidRDefault="00F857D6" w:rsidP="00F44381">
            <w:pPr>
              <w:pStyle w:val="Default"/>
              <w:rPr>
                <w:i/>
                <w:sz w:val="22"/>
                <w:szCs w:val="22"/>
              </w:rPr>
            </w:pPr>
            <w:r w:rsidRPr="00960D09">
              <w:rPr>
                <w:b/>
                <w:bCs/>
                <w:sz w:val="22"/>
                <w:szCs w:val="22"/>
              </w:rPr>
              <w:t>1H</w:t>
            </w:r>
            <w:r w:rsidRPr="00960D09">
              <w:rPr>
                <w:sz w:val="22"/>
                <w:szCs w:val="22"/>
              </w:rPr>
              <w:t xml:space="preserve">: Proportion of adults in contact with secondary mental health services who live independently, with or without support </w:t>
            </w:r>
          </w:p>
        </w:tc>
      </w:tr>
      <w:tr w:rsidR="00F857D6" w:rsidRPr="00960D09" w14:paraId="19448621" w14:textId="77777777" w:rsidTr="00F44381">
        <w:tc>
          <w:tcPr>
            <w:tcW w:w="8755" w:type="dxa"/>
          </w:tcPr>
          <w:p w14:paraId="19448620" w14:textId="77777777" w:rsidR="00F857D6" w:rsidRPr="00960D09" w:rsidRDefault="00F857D6" w:rsidP="00F44381">
            <w:pPr>
              <w:pStyle w:val="Default"/>
              <w:rPr>
                <w:b/>
                <w:bCs/>
                <w:sz w:val="22"/>
                <w:szCs w:val="22"/>
              </w:rPr>
            </w:pPr>
            <w:r w:rsidRPr="00960D09">
              <w:rPr>
                <w:b/>
                <w:bCs/>
                <w:sz w:val="22"/>
                <w:szCs w:val="22"/>
              </w:rPr>
              <w:t>1I</w:t>
            </w:r>
            <w:r w:rsidRPr="00960D09">
              <w:rPr>
                <w:sz w:val="22"/>
                <w:szCs w:val="22"/>
              </w:rPr>
              <w:t>: Proportion of people who use services and their carers who reported that they had as much social contact as they would like</w:t>
            </w:r>
          </w:p>
        </w:tc>
      </w:tr>
      <w:tr w:rsidR="00F857D6" w:rsidRPr="00960D09" w14:paraId="19448623" w14:textId="77777777" w:rsidTr="00F44381">
        <w:tc>
          <w:tcPr>
            <w:tcW w:w="8755" w:type="dxa"/>
          </w:tcPr>
          <w:p w14:paraId="19448622" w14:textId="77777777" w:rsidR="00F857D6" w:rsidRPr="00960D09" w:rsidRDefault="00F857D6" w:rsidP="00F44381">
            <w:pPr>
              <w:pStyle w:val="Default"/>
              <w:rPr>
                <w:sz w:val="23"/>
                <w:szCs w:val="23"/>
              </w:rPr>
            </w:pPr>
            <w:r>
              <w:rPr>
                <w:b/>
                <w:bCs/>
                <w:sz w:val="23"/>
                <w:szCs w:val="23"/>
              </w:rPr>
              <w:t>3A</w:t>
            </w:r>
            <w:r>
              <w:rPr>
                <w:sz w:val="23"/>
                <w:szCs w:val="23"/>
              </w:rPr>
              <w:t xml:space="preserve">: Overall satisfaction of people who use services with their care and support </w:t>
            </w:r>
          </w:p>
        </w:tc>
      </w:tr>
      <w:tr w:rsidR="00F857D6" w:rsidRPr="00960D09" w14:paraId="19448625" w14:textId="77777777" w:rsidTr="00F44381">
        <w:tc>
          <w:tcPr>
            <w:tcW w:w="8755" w:type="dxa"/>
          </w:tcPr>
          <w:p w14:paraId="19448624" w14:textId="77777777" w:rsidR="00F857D6" w:rsidRDefault="00F857D6" w:rsidP="00F44381">
            <w:pPr>
              <w:pStyle w:val="Default"/>
              <w:rPr>
                <w:b/>
                <w:bCs/>
                <w:sz w:val="23"/>
                <w:szCs w:val="23"/>
              </w:rPr>
            </w:pPr>
            <w:r>
              <w:rPr>
                <w:b/>
                <w:bCs/>
                <w:sz w:val="23"/>
                <w:szCs w:val="23"/>
              </w:rPr>
              <w:t>3B</w:t>
            </w:r>
            <w:r>
              <w:rPr>
                <w:sz w:val="23"/>
                <w:szCs w:val="23"/>
              </w:rPr>
              <w:t xml:space="preserve">: Overall satisfaction of carers with social services </w:t>
            </w:r>
          </w:p>
        </w:tc>
      </w:tr>
      <w:tr w:rsidR="00F857D6" w:rsidRPr="00960D09" w14:paraId="19448628" w14:textId="77777777" w:rsidTr="00F44381">
        <w:tc>
          <w:tcPr>
            <w:tcW w:w="8755" w:type="dxa"/>
          </w:tcPr>
          <w:p w14:paraId="19448626" w14:textId="77777777" w:rsidR="00F857D6" w:rsidRDefault="00F857D6" w:rsidP="00F44381">
            <w:pPr>
              <w:pStyle w:val="Default"/>
              <w:rPr>
                <w:sz w:val="23"/>
                <w:szCs w:val="23"/>
              </w:rPr>
            </w:pPr>
            <w:r>
              <w:rPr>
                <w:b/>
                <w:bCs/>
                <w:sz w:val="23"/>
                <w:szCs w:val="23"/>
              </w:rPr>
              <w:t>3C</w:t>
            </w:r>
            <w:r>
              <w:rPr>
                <w:sz w:val="23"/>
                <w:szCs w:val="23"/>
              </w:rPr>
              <w:t xml:space="preserve">: The proportion of carers who report that they have been included or </w:t>
            </w:r>
          </w:p>
          <w:p w14:paraId="19448627" w14:textId="77777777" w:rsidR="00F857D6" w:rsidRDefault="00F857D6" w:rsidP="00F44381">
            <w:pPr>
              <w:pStyle w:val="Default"/>
              <w:rPr>
                <w:b/>
                <w:bCs/>
                <w:sz w:val="23"/>
                <w:szCs w:val="23"/>
              </w:rPr>
            </w:pPr>
            <w:r>
              <w:rPr>
                <w:sz w:val="23"/>
                <w:szCs w:val="23"/>
              </w:rPr>
              <w:t>consulted in discussions about the person they care for</w:t>
            </w:r>
          </w:p>
        </w:tc>
      </w:tr>
      <w:tr w:rsidR="00F857D6" w:rsidRPr="00960D09" w14:paraId="1944862A" w14:textId="77777777" w:rsidTr="00F44381">
        <w:tc>
          <w:tcPr>
            <w:tcW w:w="8755" w:type="dxa"/>
          </w:tcPr>
          <w:p w14:paraId="19448629" w14:textId="77777777" w:rsidR="00F857D6" w:rsidRPr="00960D09" w:rsidRDefault="00F857D6" w:rsidP="00F44381">
            <w:pPr>
              <w:pStyle w:val="Default"/>
              <w:rPr>
                <w:sz w:val="23"/>
                <w:szCs w:val="23"/>
              </w:rPr>
            </w:pPr>
            <w:r>
              <w:rPr>
                <w:b/>
                <w:bCs/>
                <w:sz w:val="23"/>
                <w:szCs w:val="23"/>
              </w:rPr>
              <w:t>3D</w:t>
            </w:r>
            <w:r>
              <w:rPr>
                <w:sz w:val="23"/>
                <w:szCs w:val="23"/>
              </w:rPr>
              <w:t xml:space="preserve">: The proportion of people who use services and carers who find it easy to find information about services </w:t>
            </w:r>
          </w:p>
        </w:tc>
      </w:tr>
    </w:tbl>
    <w:p w14:paraId="1944862B" w14:textId="77777777" w:rsidR="00F857D6" w:rsidRDefault="00F857D6" w:rsidP="008C50BA">
      <w:pPr>
        <w:pStyle w:val="InA"/>
        <w:ind w:left="0"/>
        <w:jc w:val="left"/>
        <w:rPr>
          <w:i w:val="0"/>
        </w:rPr>
      </w:pPr>
    </w:p>
    <w:p w14:paraId="1944862C" w14:textId="77777777" w:rsidR="00F857D6" w:rsidRDefault="00F857D6" w:rsidP="00AA008D">
      <w:pPr>
        <w:pStyle w:val="InA"/>
        <w:rPr>
          <w:i w:val="0"/>
        </w:rPr>
      </w:pPr>
      <w:r>
        <w:rPr>
          <w:i w:val="0"/>
        </w:rPr>
        <w:t xml:space="preserve">An alternative would be the familiar and consistent basis for measuring outcomes via the </w:t>
      </w:r>
      <w:r w:rsidRPr="00D025A9">
        <w:rPr>
          <w:i w:val="0"/>
          <w:szCs w:val="22"/>
        </w:rPr>
        <w:t>H</w:t>
      </w:r>
      <w:r>
        <w:rPr>
          <w:i w:val="0"/>
          <w:szCs w:val="22"/>
        </w:rPr>
        <w:t xml:space="preserve">ealth </w:t>
      </w:r>
      <w:r w:rsidRPr="00D025A9">
        <w:rPr>
          <w:i w:val="0"/>
          <w:szCs w:val="22"/>
        </w:rPr>
        <w:t>E</w:t>
      </w:r>
      <w:r>
        <w:rPr>
          <w:i w:val="0"/>
          <w:szCs w:val="22"/>
        </w:rPr>
        <w:t xml:space="preserve">qualities </w:t>
      </w:r>
      <w:r w:rsidRPr="00D025A9">
        <w:rPr>
          <w:i w:val="0"/>
          <w:szCs w:val="22"/>
        </w:rPr>
        <w:t>F</w:t>
      </w:r>
      <w:r>
        <w:rPr>
          <w:i w:val="0"/>
          <w:szCs w:val="22"/>
        </w:rPr>
        <w:t>ramework (HEF).  The HEF</w:t>
      </w:r>
      <w:r w:rsidRPr="00D025A9">
        <w:rPr>
          <w:i w:val="0"/>
          <w:szCs w:val="22"/>
        </w:rPr>
        <w:t xml:space="preserve"> provides a clear and transparent overarching health-focused outcomes framework with a common language which can aid understanding for everyone involved, particularly between commissioning and service provision and across health and social care settings.</w:t>
      </w:r>
    </w:p>
    <w:p w14:paraId="1944862D" w14:textId="77777777" w:rsidR="00F857D6" w:rsidRDefault="00F648C9" w:rsidP="00AA008D">
      <w:pPr>
        <w:pStyle w:val="InA"/>
        <w:rPr>
          <w:i w:val="0"/>
        </w:rPr>
      </w:pPr>
      <w:hyperlink r:id="rId20" w:history="1">
        <w:r w:rsidR="00F857D6" w:rsidRPr="00EF4705">
          <w:rPr>
            <w:rStyle w:val="Hyperlink"/>
            <w:i w:val="0"/>
          </w:rPr>
          <w:t>http://www.ndti.org.uk/uploads/files/The_Health_Equality_Framework.pdf</w:t>
        </w:r>
      </w:hyperlink>
      <w:r w:rsidR="00F857D6">
        <w:rPr>
          <w:i w:val="0"/>
        </w:rPr>
        <w:t xml:space="preserve"> </w:t>
      </w:r>
    </w:p>
    <w:p w14:paraId="1944862E" w14:textId="77777777" w:rsidR="00082481" w:rsidRDefault="00082481" w:rsidP="00AA008D">
      <w:pPr>
        <w:pStyle w:val="InA"/>
        <w:rPr>
          <w:b/>
          <w:i w:val="0"/>
        </w:rPr>
      </w:pPr>
    </w:p>
    <w:p w14:paraId="1944862F" w14:textId="77777777" w:rsidR="001E7BFB" w:rsidRPr="001E7BFB" w:rsidRDefault="001E7BFB" w:rsidP="00AA008D">
      <w:pPr>
        <w:pStyle w:val="InA"/>
        <w:rPr>
          <w:i w:val="0"/>
        </w:rPr>
      </w:pPr>
      <w:r>
        <w:rPr>
          <w:i w:val="0"/>
        </w:rPr>
        <w:t>The Learning Disability Professional Senate is also undertaking work to define a set of rights-based outcomes measures and expects to conclude this work shortly.</w:t>
      </w:r>
    </w:p>
    <w:p w14:paraId="19448630" w14:textId="77777777" w:rsidR="001E7BFB" w:rsidRDefault="001E7BFB" w:rsidP="00AA008D">
      <w:pPr>
        <w:pStyle w:val="InA"/>
        <w:rPr>
          <w:b/>
          <w:i w:val="0"/>
        </w:rPr>
      </w:pPr>
    </w:p>
    <w:p w14:paraId="19448631" w14:textId="77777777" w:rsidR="00B845CE" w:rsidRPr="008C50BA" w:rsidRDefault="00E664A8" w:rsidP="00AA008D">
      <w:pPr>
        <w:pStyle w:val="ONEH3"/>
        <w:ind w:left="851"/>
        <w:jc w:val="both"/>
        <w:rPr>
          <w:b/>
        </w:rPr>
      </w:pPr>
      <w:r w:rsidRPr="008C50BA">
        <w:rPr>
          <w:b/>
        </w:rPr>
        <w:t>D</w:t>
      </w:r>
      <w:r w:rsidR="00BC6F90" w:rsidRPr="008C50BA">
        <w:rPr>
          <w:b/>
        </w:rPr>
        <w:t>eliverables the contractor shall provide</w:t>
      </w:r>
    </w:p>
    <w:p w14:paraId="19448632" w14:textId="77777777" w:rsidR="007A3341" w:rsidRDefault="007A3341" w:rsidP="00AA008D">
      <w:pPr>
        <w:pStyle w:val="InA"/>
        <w:rPr>
          <w:i w:val="0"/>
        </w:rPr>
      </w:pPr>
    </w:p>
    <w:p w14:paraId="19448633" w14:textId="77777777" w:rsidR="00D17BFC" w:rsidRDefault="00D17BFC" w:rsidP="00AA008D">
      <w:pPr>
        <w:pStyle w:val="InA"/>
        <w:rPr>
          <w:i w:val="0"/>
        </w:rPr>
      </w:pPr>
      <w:r>
        <w:rPr>
          <w:i w:val="0"/>
        </w:rPr>
        <w:t>The main deliverables are:</w:t>
      </w:r>
    </w:p>
    <w:p w14:paraId="19448634" w14:textId="77777777" w:rsidR="00D17BFC" w:rsidRDefault="00D17BFC" w:rsidP="00AA008D">
      <w:pPr>
        <w:pStyle w:val="InA"/>
        <w:rPr>
          <w:i w:val="0"/>
        </w:rPr>
      </w:pPr>
    </w:p>
    <w:p w14:paraId="19448635" w14:textId="34B8EF1D" w:rsidR="000B59A4" w:rsidRDefault="008C50BA" w:rsidP="00AA008D">
      <w:pPr>
        <w:pStyle w:val="InA"/>
        <w:numPr>
          <w:ilvl w:val="0"/>
          <w:numId w:val="40"/>
        </w:numPr>
        <w:rPr>
          <w:i w:val="0"/>
        </w:rPr>
      </w:pPr>
      <w:r>
        <w:rPr>
          <w:i w:val="0"/>
        </w:rPr>
        <w:t>A b</w:t>
      </w:r>
      <w:r w:rsidR="0014522D">
        <w:rPr>
          <w:i w:val="0"/>
        </w:rPr>
        <w:t xml:space="preserve">aseline </w:t>
      </w:r>
      <w:r w:rsidR="000B59A4">
        <w:rPr>
          <w:i w:val="0"/>
        </w:rPr>
        <w:t xml:space="preserve">report </w:t>
      </w:r>
      <w:r w:rsidR="0014522D">
        <w:rPr>
          <w:i w:val="0"/>
        </w:rPr>
        <w:t xml:space="preserve">no later than </w:t>
      </w:r>
      <w:r w:rsidR="00D9682D">
        <w:rPr>
          <w:i w:val="0"/>
        </w:rPr>
        <w:t xml:space="preserve">4 </w:t>
      </w:r>
      <w:r w:rsidR="0014522D">
        <w:rPr>
          <w:i w:val="0"/>
        </w:rPr>
        <w:t>weeks after the start of the contract</w:t>
      </w:r>
      <w:r w:rsidR="00D622F6">
        <w:rPr>
          <w:i w:val="0"/>
        </w:rPr>
        <w:t>.</w:t>
      </w:r>
    </w:p>
    <w:p w14:paraId="19448636" w14:textId="77777777" w:rsidR="000B59A4" w:rsidRDefault="000B59A4" w:rsidP="00AA008D">
      <w:pPr>
        <w:pStyle w:val="InA"/>
        <w:rPr>
          <w:i w:val="0"/>
        </w:rPr>
      </w:pPr>
    </w:p>
    <w:p w14:paraId="19448637" w14:textId="77777777" w:rsidR="00A65C86" w:rsidRPr="008C50BA" w:rsidRDefault="00A65C86" w:rsidP="00AA008D">
      <w:pPr>
        <w:pStyle w:val="InA"/>
        <w:numPr>
          <w:ilvl w:val="0"/>
          <w:numId w:val="40"/>
        </w:numPr>
        <w:rPr>
          <w:i w:val="0"/>
        </w:rPr>
      </w:pPr>
      <w:r w:rsidRPr="008C50BA">
        <w:rPr>
          <w:i w:val="0"/>
        </w:rPr>
        <w:t>Mid-term report that details progress on the overall pilot schemes, delivered not later than 4 months after the start of the contract.</w:t>
      </w:r>
    </w:p>
    <w:p w14:paraId="19448638" w14:textId="77777777" w:rsidR="00A65C86" w:rsidRPr="008C50BA" w:rsidRDefault="00A65C86" w:rsidP="00AA008D">
      <w:pPr>
        <w:jc w:val="both"/>
        <w:rPr>
          <w:sz w:val="22"/>
        </w:rPr>
      </w:pPr>
    </w:p>
    <w:p w14:paraId="19448639" w14:textId="77777777" w:rsidR="000B59A4" w:rsidRDefault="00A65C86" w:rsidP="00AA008D">
      <w:pPr>
        <w:pStyle w:val="InA"/>
        <w:numPr>
          <w:ilvl w:val="0"/>
          <w:numId w:val="40"/>
        </w:numPr>
        <w:rPr>
          <w:i w:val="0"/>
        </w:rPr>
      </w:pPr>
      <w:r>
        <w:rPr>
          <w:i w:val="0"/>
        </w:rPr>
        <w:t>A</w:t>
      </w:r>
      <w:r w:rsidR="00BC6F90" w:rsidRPr="00E664A8">
        <w:rPr>
          <w:i w:val="0"/>
        </w:rPr>
        <w:t>t the end of</w:t>
      </w:r>
      <w:r w:rsidR="005B0B58">
        <w:rPr>
          <w:i w:val="0"/>
        </w:rPr>
        <w:t xml:space="preserve"> the contract a</w:t>
      </w:r>
      <w:r w:rsidR="000B59A4">
        <w:rPr>
          <w:i w:val="0"/>
        </w:rPr>
        <w:t xml:space="preserve"> </w:t>
      </w:r>
      <w:r w:rsidR="008C50BA">
        <w:rPr>
          <w:i w:val="0"/>
        </w:rPr>
        <w:t xml:space="preserve">final </w:t>
      </w:r>
      <w:r w:rsidR="00A22929">
        <w:rPr>
          <w:i w:val="0"/>
        </w:rPr>
        <w:t xml:space="preserve">detailed </w:t>
      </w:r>
      <w:r w:rsidR="000B59A4">
        <w:rPr>
          <w:i w:val="0"/>
        </w:rPr>
        <w:t xml:space="preserve">report </w:t>
      </w:r>
      <w:r w:rsidR="008C50BA">
        <w:rPr>
          <w:i w:val="0"/>
        </w:rPr>
        <w:t xml:space="preserve">that </w:t>
      </w:r>
      <w:r w:rsidR="00A22929">
        <w:rPr>
          <w:i w:val="0"/>
        </w:rPr>
        <w:t>set</w:t>
      </w:r>
      <w:r w:rsidR="008C50BA">
        <w:rPr>
          <w:i w:val="0"/>
        </w:rPr>
        <w:t>s</w:t>
      </w:r>
      <w:r w:rsidR="00A22929">
        <w:rPr>
          <w:i w:val="0"/>
        </w:rPr>
        <w:t xml:space="preserve"> out what was </w:t>
      </w:r>
      <w:r w:rsidR="008C50BA">
        <w:rPr>
          <w:i w:val="0"/>
        </w:rPr>
        <w:t>performed and completed</w:t>
      </w:r>
      <w:r w:rsidR="00A22929">
        <w:rPr>
          <w:i w:val="0"/>
        </w:rPr>
        <w:t xml:space="preserve"> and </w:t>
      </w:r>
      <w:r w:rsidR="008C50BA">
        <w:rPr>
          <w:i w:val="0"/>
        </w:rPr>
        <w:t>with the following description</w:t>
      </w:r>
      <w:r w:rsidR="000B59A4">
        <w:rPr>
          <w:i w:val="0"/>
        </w:rPr>
        <w:t>:</w:t>
      </w:r>
    </w:p>
    <w:p w14:paraId="1944863A" w14:textId="77777777" w:rsidR="005B0B58" w:rsidRDefault="005B0B58" w:rsidP="00AA008D">
      <w:pPr>
        <w:pStyle w:val="InA"/>
        <w:rPr>
          <w:i w:val="0"/>
        </w:rPr>
      </w:pPr>
    </w:p>
    <w:p w14:paraId="1944863B" w14:textId="77777777" w:rsidR="00D17BFC" w:rsidRDefault="00D17BFC" w:rsidP="00AA008D">
      <w:pPr>
        <w:pStyle w:val="InA"/>
        <w:numPr>
          <w:ilvl w:val="0"/>
          <w:numId w:val="41"/>
        </w:numPr>
        <w:rPr>
          <w:i w:val="0"/>
        </w:rPr>
      </w:pPr>
      <w:r>
        <w:rPr>
          <w:i w:val="0"/>
        </w:rPr>
        <w:t xml:space="preserve">what has/ hasn’t worked - </w:t>
      </w:r>
      <w:r w:rsidRPr="00A22929">
        <w:rPr>
          <w:i w:val="0"/>
        </w:rPr>
        <w:t>key factors in success or otherwise</w:t>
      </w:r>
      <w:r>
        <w:rPr>
          <w:i w:val="0"/>
        </w:rPr>
        <w:t>, with evidence</w:t>
      </w:r>
    </w:p>
    <w:p w14:paraId="1944863C" w14:textId="77777777" w:rsidR="00D17BFC" w:rsidRPr="000928E0" w:rsidRDefault="00B167BD" w:rsidP="00AA008D">
      <w:pPr>
        <w:pStyle w:val="InA"/>
        <w:numPr>
          <w:ilvl w:val="0"/>
          <w:numId w:val="41"/>
        </w:numPr>
        <w:rPr>
          <w:i w:val="0"/>
        </w:rPr>
      </w:pPr>
      <w:r>
        <w:rPr>
          <w:i w:val="0"/>
        </w:rPr>
        <w:t xml:space="preserve">any </w:t>
      </w:r>
      <w:r w:rsidR="00D17BFC" w:rsidRPr="000928E0">
        <w:rPr>
          <w:i w:val="0"/>
        </w:rPr>
        <w:t xml:space="preserve">measured </w:t>
      </w:r>
      <w:r w:rsidR="00DB1F0E">
        <w:rPr>
          <w:i w:val="0"/>
        </w:rPr>
        <w:t>changes</w:t>
      </w:r>
      <w:r w:rsidR="00D17BFC" w:rsidRPr="000928E0">
        <w:rPr>
          <w:i w:val="0"/>
        </w:rPr>
        <w:t xml:space="preserve"> in person-and service-focused outcomes</w:t>
      </w:r>
    </w:p>
    <w:p w14:paraId="1944863D" w14:textId="77777777" w:rsidR="00D17BFC" w:rsidRPr="00A22929" w:rsidRDefault="00D17BFC" w:rsidP="00AA008D">
      <w:pPr>
        <w:pStyle w:val="InA"/>
        <w:numPr>
          <w:ilvl w:val="0"/>
          <w:numId w:val="41"/>
        </w:numPr>
        <w:rPr>
          <w:i w:val="0"/>
        </w:rPr>
      </w:pPr>
      <w:r>
        <w:rPr>
          <w:i w:val="0"/>
        </w:rPr>
        <w:t>s</w:t>
      </w:r>
      <w:r w:rsidRPr="00A22929">
        <w:rPr>
          <w:i w:val="0"/>
        </w:rPr>
        <w:t>ervice change impact</w:t>
      </w:r>
      <w:r w:rsidR="00B167BD">
        <w:rPr>
          <w:i w:val="0"/>
        </w:rPr>
        <w:t xml:space="preserve"> (e.g. number of</w:t>
      </w:r>
      <w:r>
        <w:rPr>
          <w:i w:val="0"/>
        </w:rPr>
        <w:t xml:space="preserve"> residential placements)</w:t>
      </w:r>
    </w:p>
    <w:p w14:paraId="1944863E" w14:textId="77777777" w:rsidR="00D17BFC" w:rsidRDefault="00B167BD" w:rsidP="00AA008D">
      <w:pPr>
        <w:pStyle w:val="InA"/>
        <w:numPr>
          <w:ilvl w:val="0"/>
          <w:numId w:val="41"/>
        </w:numPr>
        <w:rPr>
          <w:i w:val="0"/>
        </w:rPr>
      </w:pPr>
      <w:r>
        <w:rPr>
          <w:i w:val="0"/>
        </w:rPr>
        <w:lastRenderedPageBreak/>
        <w:t xml:space="preserve">perceived </w:t>
      </w:r>
      <w:r w:rsidR="00D17BFC">
        <w:rPr>
          <w:i w:val="0"/>
        </w:rPr>
        <w:t>impact on service culture</w:t>
      </w:r>
    </w:p>
    <w:p w14:paraId="1944863F" w14:textId="77777777" w:rsidR="00D17BFC" w:rsidRDefault="00D17BFC" w:rsidP="00AA008D">
      <w:pPr>
        <w:pStyle w:val="InA"/>
        <w:numPr>
          <w:ilvl w:val="0"/>
          <w:numId w:val="41"/>
        </w:numPr>
        <w:rPr>
          <w:i w:val="0"/>
        </w:rPr>
      </w:pPr>
      <w:r>
        <w:rPr>
          <w:i w:val="0"/>
        </w:rPr>
        <w:t>changes in care options profile</w:t>
      </w:r>
    </w:p>
    <w:p w14:paraId="0102A6EF" w14:textId="77777777" w:rsidR="00D9682D" w:rsidRDefault="00D9682D" w:rsidP="00AA008D">
      <w:pPr>
        <w:pStyle w:val="InA"/>
        <w:numPr>
          <w:ilvl w:val="0"/>
          <w:numId w:val="41"/>
        </w:numPr>
        <w:rPr>
          <w:i w:val="0"/>
        </w:rPr>
      </w:pPr>
      <w:r>
        <w:rPr>
          <w:i w:val="0"/>
        </w:rPr>
        <w:t>any insights (with evidence) on:</w:t>
      </w:r>
    </w:p>
    <w:p w14:paraId="19448640" w14:textId="5DCABFB7" w:rsidR="00D17BFC" w:rsidRPr="000928E0" w:rsidRDefault="00D17BFC" w:rsidP="0063779D">
      <w:pPr>
        <w:pStyle w:val="InA"/>
        <w:numPr>
          <w:ilvl w:val="1"/>
          <w:numId w:val="49"/>
        </w:numPr>
        <w:rPr>
          <w:i w:val="0"/>
        </w:rPr>
      </w:pPr>
      <w:r w:rsidRPr="000928E0">
        <w:rPr>
          <w:i w:val="0"/>
        </w:rPr>
        <w:t>value for money (i.e. has it delivered maximum public goods at least cost)</w:t>
      </w:r>
    </w:p>
    <w:p w14:paraId="19448641" w14:textId="35BA0B4B" w:rsidR="00D17BFC" w:rsidRDefault="00D17BFC" w:rsidP="0063779D">
      <w:pPr>
        <w:pStyle w:val="InA"/>
        <w:numPr>
          <w:ilvl w:val="1"/>
          <w:numId w:val="49"/>
        </w:numPr>
        <w:rPr>
          <w:i w:val="0"/>
        </w:rPr>
      </w:pPr>
      <w:r>
        <w:rPr>
          <w:i w:val="0"/>
        </w:rPr>
        <w:t>scale</w:t>
      </w:r>
      <w:r w:rsidR="00F20582">
        <w:rPr>
          <w:i w:val="0"/>
        </w:rPr>
        <w:t>-</w:t>
      </w:r>
      <w:r>
        <w:rPr>
          <w:i w:val="0"/>
        </w:rPr>
        <w:t>ability/ availability of resources to undertake the role</w:t>
      </w:r>
    </w:p>
    <w:p w14:paraId="19448642" w14:textId="3D501B55" w:rsidR="00D17BFC" w:rsidRDefault="00D17BFC" w:rsidP="0063779D">
      <w:pPr>
        <w:pStyle w:val="InA"/>
        <w:numPr>
          <w:ilvl w:val="1"/>
          <w:numId w:val="49"/>
        </w:numPr>
        <w:rPr>
          <w:i w:val="0"/>
        </w:rPr>
      </w:pPr>
      <w:r>
        <w:rPr>
          <w:i w:val="0"/>
        </w:rPr>
        <w:t>comparison to alternative methods of achieving same aim</w:t>
      </w:r>
    </w:p>
    <w:p w14:paraId="19448643" w14:textId="77777777" w:rsidR="00D17BFC" w:rsidRPr="00A22929" w:rsidRDefault="00D17BFC" w:rsidP="00AA008D">
      <w:pPr>
        <w:pStyle w:val="InA"/>
        <w:numPr>
          <w:ilvl w:val="0"/>
          <w:numId w:val="41"/>
        </w:numPr>
        <w:rPr>
          <w:i w:val="0"/>
        </w:rPr>
      </w:pPr>
      <w:r>
        <w:rPr>
          <w:i w:val="0"/>
        </w:rPr>
        <w:t>recommendations</w:t>
      </w:r>
      <w:r w:rsidRPr="00A22929">
        <w:rPr>
          <w:i w:val="0"/>
        </w:rPr>
        <w:t xml:space="preserve"> for social work practice</w:t>
      </w:r>
      <w:r w:rsidR="00461C07">
        <w:rPr>
          <w:i w:val="0"/>
        </w:rPr>
        <w:t xml:space="preserve"> including:</w:t>
      </w:r>
    </w:p>
    <w:p w14:paraId="19448644" w14:textId="77777777" w:rsidR="00461C07" w:rsidRDefault="008C50BA" w:rsidP="00AA008D">
      <w:pPr>
        <w:pStyle w:val="InA"/>
        <w:numPr>
          <w:ilvl w:val="1"/>
          <w:numId w:val="49"/>
        </w:numPr>
        <w:rPr>
          <w:i w:val="0"/>
        </w:rPr>
      </w:pPr>
      <w:r>
        <w:rPr>
          <w:i w:val="0"/>
        </w:rPr>
        <w:t xml:space="preserve">the </w:t>
      </w:r>
      <w:r w:rsidR="00461C07">
        <w:rPr>
          <w:i w:val="0"/>
        </w:rPr>
        <w:t>operating model</w:t>
      </w:r>
    </w:p>
    <w:p w14:paraId="19448645" w14:textId="77777777" w:rsidR="00461C07" w:rsidRDefault="00461C07" w:rsidP="00AA008D">
      <w:pPr>
        <w:pStyle w:val="InA"/>
        <w:numPr>
          <w:ilvl w:val="1"/>
          <w:numId w:val="49"/>
        </w:numPr>
        <w:rPr>
          <w:i w:val="0"/>
        </w:rPr>
      </w:pPr>
      <w:r>
        <w:rPr>
          <w:i w:val="0"/>
        </w:rPr>
        <w:t>potential for innovative use of technology (digital)</w:t>
      </w:r>
    </w:p>
    <w:p w14:paraId="19448646" w14:textId="77777777" w:rsidR="00461C07" w:rsidRDefault="00461C07" w:rsidP="00AA008D">
      <w:pPr>
        <w:pStyle w:val="InA"/>
        <w:numPr>
          <w:ilvl w:val="1"/>
          <w:numId w:val="49"/>
        </w:numPr>
        <w:rPr>
          <w:i w:val="0"/>
        </w:rPr>
      </w:pPr>
      <w:r>
        <w:rPr>
          <w:i w:val="0"/>
        </w:rPr>
        <w:t>implications for data flows</w:t>
      </w:r>
    </w:p>
    <w:p w14:paraId="19448647" w14:textId="77777777" w:rsidR="00461C07" w:rsidRDefault="00461C07" w:rsidP="00AA008D">
      <w:pPr>
        <w:pStyle w:val="InA"/>
        <w:rPr>
          <w:i w:val="0"/>
        </w:rPr>
      </w:pPr>
    </w:p>
    <w:p w14:paraId="19448648" w14:textId="77777777" w:rsidR="00D17BFC" w:rsidRDefault="00D17BFC" w:rsidP="00AA008D">
      <w:pPr>
        <w:pStyle w:val="InA"/>
        <w:numPr>
          <w:ilvl w:val="0"/>
          <w:numId w:val="40"/>
        </w:numPr>
        <w:rPr>
          <w:i w:val="0"/>
        </w:rPr>
      </w:pPr>
      <w:proofErr w:type="gramStart"/>
      <w:r>
        <w:rPr>
          <w:i w:val="0"/>
        </w:rPr>
        <w:t>participation</w:t>
      </w:r>
      <w:proofErr w:type="gramEnd"/>
      <w:r>
        <w:rPr>
          <w:i w:val="0"/>
        </w:rPr>
        <w:t xml:space="preserve"> in a ‘lessons identified/ learned’ workshop</w:t>
      </w:r>
      <w:r w:rsidR="00A74436">
        <w:rPr>
          <w:i w:val="0"/>
        </w:rPr>
        <w:t>.</w:t>
      </w:r>
    </w:p>
    <w:p w14:paraId="19448649" w14:textId="77777777" w:rsidR="00A22929" w:rsidRPr="00A22929" w:rsidRDefault="00A22929" w:rsidP="00AA008D">
      <w:pPr>
        <w:pStyle w:val="InA"/>
        <w:rPr>
          <w:i w:val="0"/>
        </w:rPr>
      </w:pPr>
    </w:p>
    <w:p w14:paraId="1944864A" w14:textId="77777777" w:rsidR="00BC6F90" w:rsidRPr="0017029D" w:rsidRDefault="00463775" w:rsidP="00AA008D">
      <w:pPr>
        <w:pStyle w:val="ONEH3"/>
        <w:ind w:left="851"/>
        <w:jc w:val="both"/>
        <w:rPr>
          <w:b/>
          <w:i/>
        </w:rPr>
      </w:pPr>
      <w:r w:rsidRPr="0017029D">
        <w:rPr>
          <w:b/>
        </w:rPr>
        <w:t>S</w:t>
      </w:r>
      <w:r w:rsidR="00BC6F90" w:rsidRPr="0017029D">
        <w:rPr>
          <w:b/>
        </w:rPr>
        <w:t xml:space="preserve">pecific service elements that the </w:t>
      </w:r>
      <w:r w:rsidR="00FB388E" w:rsidRPr="0017029D">
        <w:rPr>
          <w:b/>
        </w:rPr>
        <w:t>contractor</w:t>
      </w:r>
      <w:r w:rsidR="00BC6F90" w:rsidRPr="0017029D">
        <w:rPr>
          <w:b/>
        </w:rPr>
        <w:t xml:space="preserve"> will need to deliver for this requirement </w:t>
      </w:r>
    </w:p>
    <w:p w14:paraId="19448652" w14:textId="77777777" w:rsidR="00301099" w:rsidRDefault="00301099" w:rsidP="000316AF">
      <w:pPr>
        <w:pStyle w:val="InA"/>
        <w:ind w:left="0"/>
        <w:rPr>
          <w:i w:val="0"/>
        </w:rPr>
      </w:pPr>
    </w:p>
    <w:p w14:paraId="19448653" w14:textId="77777777" w:rsidR="00710215" w:rsidRDefault="00710215" w:rsidP="00AA008D">
      <w:pPr>
        <w:pStyle w:val="InA"/>
        <w:rPr>
          <w:i w:val="0"/>
        </w:rPr>
      </w:pPr>
      <w:r>
        <w:rPr>
          <w:i w:val="0"/>
        </w:rPr>
        <w:t xml:space="preserve">As the role is clearly predicated on integrated working across different services/ agencies, </w:t>
      </w:r>
      <w:r w:rsidR="00301099">
        <w:rPr>
          <w:i w:val="0"/>
        </w:rPr>
        <w:t xml:space="preserve">working in partnership is critical, and </w:t>
      </w:r>
      <w:r>
        <w:rPr>
          <w:i w:val="0"/>
        </w:rPr>
        <w:t>having appropriate information governance arrangements in place to facilitate secure sharing of information will be essential.</w:t>
      </w:r>
    </w:p>
    <w:p w14:paraId="19448654" w14:textId="77777777" w:rsidR="00587141" w:rsidRDefault="00587141" w:rsidP="00AA008D">
      <w:pPr>
        <w:pStyle w:val="InA"/>
      </w:pPr>
    </w:p>
    <w:p w14:paraId="19448655" w14:textId="77777777" w:rsidR="00F82F0A" w:rsidRPr="00D65888" w:rsidRDefault="005E78B5" w:rsidP="00AA008D">
      <w:pPr>
        <w:pStyle w:val="ONEH3"/>
        <w:ind w:left="851"/>
        <w:jc w:val="both"/>
        <w:rPr>
          <w:b/>
        </w:rPr>
      </w:pPr>
      <w:r w:rsidRPr="00D65888">
        <w:rPr>
          <w:b/>
        </w:rPr>
        <w:t>Key Performance Indicators</w:t>
      </w:r>
    </w:p>
    <w:p w14:paraId="19448656" w14:textId="77777777" w:rsidR="00F82F0A" w:rsidRDefault="00F82F0A" w:rsidP="00AA008D">
      <w:pPr>
        <w:pStyle w:val="InA"/>
        <w:rPr>
          <w:i w:val="0"/>
        </w:rPr>
      </w:pPr>
    </w:p>
    <w:p w14:paraId="19448657" w14:textId="77777777" w:rsidR="00BF274F" w:rsidRPr="00CD45FB" w:rsidRDefault="00BC7C65" w:rsidP="00AA008D">
      <w:pPr>
        <w:pStyle w:val="InA"/>
        <w:numPr>
          <w:ilvl w:val="0"/>
          <w:numId w:val="42"/>
        </w:numPr>
        <w:ind w:left="1211"/>
        <w:rPr>
          <w:i w:val="0"/>
        </w:rPr>
      </w:pPr>
      <w:r>
        <w:rPr>
          <w:i w:val="0"/>
        </w:rPr>
        <w:t>r</w:t>
      </w:r>
      <w:r w:rsidR="00BF274F">
        <w:rPr>
          <w:i w:val="0"/>
        </w:rPr>
        <w:t>eporting as</w:t>
      </w:r>
      <w:r>
        <w:rPr>
          <w:i w:val="0"/>
        </w:rPr>
        <w:t xml:space="preserve"> </w:t>
      </w:r>
      <w:r w:rsidR="00BF274F">
        <w:rPr>
          <w:i w:val="0"/>
        </w:rPr>
        <w:t>set out in th</w:t>
      </w:r>
      <w:r>
        <w:rPr>
          <w:i w:val="0"/>
        </w:rPr>
        <w:t>is</w:t>
      </w:r>
      <w:r w:rsidR="00BF274F">
        <w:rPr>
          <w:i w:val="0"/>
        </w:rPr>
        <w:t xml:space="preserve"> tender</w:t>
      </w:r>
    </w:p>
    <w:p w14:paraId="19448658" w14:textId="77777777" w:rsidR="001850D8" w:rsidRDefault="00BC7C65" w:rsidP="00AA008D">
      <w:pPr>
        <w:pStyle w:val="InA"/>
        <w:numPr>
          <w:ilvl w:val="0"/>
          <w:numId w:val="42"/>
        </w:numPr>
        <w:ind w:left="1211"/>
        <w:rPr>
          <w:i w:val="0"/>
        </w:rPr>
      </w:pPr>
      <w:r>
        <w:rPr>
          <w:i w:val="0"/>
        </w:rPr>
        <w:t>d</w:t>
      </w:r>
      <w:r w:rsidR="001850D8">
        <w:rPr>
          <w:i w:val="0"/>
        </w:rPr>
        <w:t xml:space="preserve">emonstrable </w:t>
      </w:r>
      <w:r w:rsidR="00E25C27">
        <w:rPr>
          <w:i w:val="0"/>
        </w:rPr>
        <w:t xml:space="preserve">arrangements for partnership </w:t>
      </w:r>
      <w:r w:rsidR="001850D8">
        <w:rPr>
          <w:i w:val="0"/>
        </w:rPr>
        <w:t>working</w:t>
      </w:r>
    </w:p>
    <w:p w14:paraId="19448659" w14:textId="77777777" w:rsidR="00E25C27" w:rsidRDefault="00BC7C65" w:rsidP="00AA008D">
      <w:pPr>
        <w:pStyle w:val="InA"/>
        <w:numPr>
          <w:ilvl w:val="0"/>
          <w:numId w:val="42"/>
        </w:numPr>
        <w:ind w:left="1211"/>
        <w:rPr>
          <w:i w:val="0"/>
        </w:rPr>
      </w:pPr>
      <w:r>
        <w:rPr>
          <w:i w:val="0"/>
        </w:rPr>
        <w:t>d</w:t>
      </w:r>
      <w:r w:rsidR="00E25C27">
        <w:rPr>
          <w:i w:val="0"/>
        </w:rPr>
        <w:t>emonstrable arrangements for s</w:t>
      </w:r>
      <w:r w:rsidR="0040109F">
        <w:rPr>
          <w:i w:val="0"/>
        </w:rPr>
        <w:t>ervice user/ family involvement</w:t>
      </w:r>
    </w:p>
    <w:p w14:paraId="1944865A" w14:textId="77777777" w:rsidR="000B59A4" w:rsidRDefault="00BC7C65" w:rsidP="00AA008D">
      <w:pPr>
        <w:pStyle w:val="InA"/>
        <w:numPr>
          <w:ilvl w:val="0"/>
          <w:numId w:val="42"/>
        </w:numPr>
        <w:ind w:left="1211"/>
        <w:rPr>
          <w:i w:val="0"/>
        </w:rPr>
      </w:pPr>
      <w:r>
        <w:rPr>
          <w:i w:val="0"/>
        </w:rPr>
        <w:t>n</w:t>
      </w:r>
      <w:r w:rsidR="00BF274F">
        <w:rPr>
          <w:i w:val="0"/>
        </w:rPr>
        <w:t xml:space="preserve">etworking, sharing learning and pooling </w:t>
      </w:r>
      <w:r w:rsidR="0040109F">
        <w:rPr>
          <w:i w:val="0"/>
        </w:rPr>
        <w:t xml:space="preserve">of </w:t>
      </w:r>
      <w:r w:rsidR="00BF274F">
        <w:rPr>
          <w:i w:val="0"/>
        </w:rPr>
        <w:t>knowledge</w:t>
      </w:r>
    </w:p>
    <w:p w14:paraId="1944865B" w14:textId="77777777" w:rsidR="00CD45FB" w:rsidRDefault="00CD45FB" w:rsidP="00AA008D">
      <w:pPr>
        <w:pStyle w:val="InA"/>
        <w:ind w:left="0"/>
        <w:rPr>
          <w:i w:val="0"/>
        </w:rPr>
      </w:pPr>
    </w:p>
    <w:p w14:paraId="1944865C" w14:textId="77777777" w:rsidR="0017029D" w:rsidRDefault="00993DCE" w:rsidP="00AA008D">
      <w:pPr>
        <w:pStyle w:val="ONEH1"/>
        <w:ind w:hanging="1215"/>
        <w:jc w:val="both"/>
      </w:pPr>
      <w:bookmarkStart w:id="6" w:name="_Toc519998891"/>
      <w:r>
        <w:t xml:space="preserve">Authority </w:t>
      </w:r>
      <w:r w:rsidR="00A65C86">
        <w:t xml:space="preserve">(department of health) </w:t>
      </w:r>
      <w:r>
        <w:t>Responsibilities</w:t>
      </w:r>
      <w:bookmarkEnd w:id="6"/>
    </w:p>
    <w:p w14:paraId="1944865D" w14:textId="77777777" w:rsidR="0017029D" w:rsidRPr="0017029D" w:rsidRDefault="0017029D" w:rsidP="00AA008D">
      <w:pPr>
        <w:pStyle w:val="ONEH1"/>
        <w:numPr>
          <w:ilvl w:val="0"/>
          <w:numId w:val="0"/>
        </w:numPr>
        <w:ind w:left="1073"/>
        <w:jc w:val="both"/>
        <w:rPr>
          <w:sz w:val="22"/>
        </w:rPr>
      </w:pPr>
    </w:p>
    <w:p w14:paraId="1944865E" w14:textId="2A9FEAA0" w:rsidR="00C959D0" w:rsidRPr="0017029D" w:rsidRDefault="00E641C0" w:rsidP="00AA008D">
      <w:pPr>
        <w:pStyle w:val="ONEH3"/>
        <w:ind w:left="851"/>
        <w:jc w:val="both"/>
      </w:pPr>
      <w:r w:rsidRPr="0017029D">
        <w:t xml:space="preserve">The </w:t>
      </w:r>
      <w:r w:rsidR="00A65C86" w:rsidRPr="0017029D">
        <w:t>Department of Health</w:t>
      </w:r>
      <w:r w:rsidRPr="0017029D">
        <w:t xml:space="preserve"> will </w:t>
      </w:r>
      <w:r w:rsidR="00D65888" w:rsidRPr="0017029D">
        <w:t xml:space="preserve">provide a shortlist of Local Areas to participate in the pilot. In addition the Department of Health will provide funding directly to Local Authorities to support the delivery of Intended Local Area Pilot Outcomes. The Department of Health will </w:t>
      </w:r>
      <w:r w:rsidRPr="0017029D">
        <w:t xml:space="preserve">appoint a representative to act as the contract </w:t>
      </w:r>
      <w:r w:rsidR="00C959D0" w:rsidRPr="0017029D">
        <w:t>manager</w:t>
      </w:r>
      <w:r w:rsidRPr="0017029D">
        <w:t>.</w:t>
      </w:r>
    </w:p>
    <w:p w14:paraId="1944865F" w14:textId="77777777" w:rsidR="00E4173A" w:rsidRDefault="00E4173A" w:rsidP="00AA008D">
      <w:pPr>
        <w:pStyle w:val="InA"/>
        <w:ind w:left="0"/>
        <w:rPr>
          <w:i w:val="0"/>
        </w:rPr>
      </w:pPr>
    </w:p>
    <w:p w14:paraId="22AC2FDF" w14:textId="77777777" w:rsidR="00231DA6" w:rsidRDefault="00231DA6" w:rsidP="00AA008D">
      <w:pPr>
        <w:pStyle w:val="InA"/>
        <w:ind w:left="0"/>
        <w:rPr>
          <w:i w:val="0"/>
        </w:rPr>
      </w:pPr>
    </w:p>
    <w:p w14:paraId="42B54B7D" w14:textId="77777777" w:rsidR="00231DA6" w:rsidRDefault="00231DA6" w:rsidP="00AA008D">
      <w:pPr>
        <w:pStyle w:val="InA"/>
        <w:ind w:left="0"/>
        <w:rPr>
          <w:i w:val="0"/>
        </w:rPr>
      </w:pPr>
    </w:p>
    <w:p w14:paraId="401DCD35" w14:textId="77777777" w:rsidR="00231DA6" w:rsidRDefault="00231DA6" w:rsidP="00AA008D">
      <w:pPr>
        <w:pStyle w:val="InA"/>
        <w:ind w:left="0"/>
        <w:rPr>
          <w:i w:val="0"/>
        </w:rPr>
      </w:pPr>
    </w:p>
    <w:p w14:paraId="52563914" w14:textId="77777777" w:rsidR="00231DA6" w:rsidRDefault="00231DA6" w:rsidP="00AA008D">
      <w:pPr>
        <w:pStyle w:val="InA"/>
        <w:ind w:left="0"/>
        <w:rPr>
          <w:i w:val="0"/>
        </w:rPr>
      </w:pPr>
    </w:p>
    <w:p w14:paraId="50D89167" w14:textId="77777777" w:rsidR="00231DA6" w:rsidRDefault="00231DA6" w:rsidP="00AA008D">
      <w:pPr>
        <w:pStyle w:val="InA"/>
        <w:ind w:left="0"/>
        <w:rPr>
          <w:i w:val="0"/>
        </w:rPr>
      </w:pPr>
    </w:p>
    <w:p w14:paraId="1F4EEDCB" w14:textId="77777777" w:rsidR="00231DA6" w:rsidRDefault="00231DA6" w:rsidP="00AA008D">
      <w:pPr>
        <w:pStyle w:val="InA"/>
        <w:ind w:left="0"/>
        <w:rPr>
          <w:i w:val="0"/>
        </w:rPr>
      </w:pPr>
    </w:p>
    <w:p w14:paraId="32054243" w14:textId="77777777" w:rsidR="00231DA6" w:rsidRDefault="00231DA6" w:rsidP="00AA008D">
      <w:pPr>
        <w:pStyle w:val="InA"/>
        <w:ind w:left="0"/>
        <w:rPr>
          <w:i w:val="0"/>
        </w:rPr>
      </w:pPr>
    </w:p>
    <w:p w14:paraId="0ECBE30D" w14:textId="77777777" w:rsidR="00231DA6" w:rsidRDefault="00231DA6" w:rsidP="00AA008D">
      <w:pPr>
        <w:pStyle w:val="InA"/>
        <w:ind w:left="0"/>
        <w:rPr>
          <w:i w:val="0"/>
        </w:rPr>
      </w:pPr>
    </w:p>
    <w:p w14:paraId="19448660" w14:textId="77777777" w:rsidR="00E4173A" w:rsidRPr="00AC4194" w:rsidRDefault="00E4173A" w:rsidP="00AA008D">
      <w:pPr>
        <w:pStyle w:val="ONEH1"/>
        <w:ind w:hanging="1215"/>
        <w:jc w:val="both"/>
      </w:pPr>
      <w:r w:rsidRPr="00AC4194">
        <w:lastRenderedPageBreak/>
        <w:t xml:space="preserve">Contract </w:t>
      </w:r>
      <w:r w:rsidR="00AA008D">
        <w:t xml:space="preserve"> </w:t>
      </w:r>
      <w:r w:rsidRPr="00AC4194">
        <w:t xml:space="preserve">Management and Monitoring </w:t>
      </w:r>
    </w:p>
    <w:p w14:paraId="19448661" w14:textId="77777777" w:rsidR="0017029D" w:rsidRDefault="0017029D" w:rsidP="00AA008D">
      <w:pPr>
        <w:pStyle w:val="ONEH3"/>
        <w:numPr>
          <w:ilvl w:val="0"/>
          <w:numId w:val="0"/>
        </w:numPr>
        <w:ind w:left="851"/>
        <w:jc w:val="both"/>
      </w:pPr>
    </w:p>
    <w:p w14:paraId="19448662" w14:textId="77777777" w:rsidR="00E4173A" w:rsidRPr="0017029D" w:rsidRDefault="00E4173A" w:rsidP="00AA008D">
      <w:pPr>
        <w:pStyle w:val="ONEH3"/>
        <w:ind w:left="851"/>
        <w:jc w:val="both"/>
      </w:pPr>
      <w:r w:rsidRPr="0017029D">
        <w:t xml:space="preserve">The Contractor and the </w:t>
      </w:r>
      <w:r w:rsidR="00A65C86" w:rsidRPr="0017029D">
        <w:t>Department of Health</w:t>
      </w:r>
      <w:r w:rsidRPr="0017029D">
        <w:t xml:space="preserve"> will work closely to ensure the successful outcomes of this contract.  </w:t>
      </w:r>
    </w:p>
    <w:p w14:paraId="0A9F2699" w14:textId="77777777" w:rsidR="00231DA6" w:rsidRDefault="00231DA6" w:rsidP="00AA008D">
      <w:pPr>
        <w:pStyle w:val="InA"/>
        <w:rPr>
          <w:b/>
          <w:i w:val="0"/>
        </w:rPr>
      </w:pPr>
    </w:p>
    <w:p w14:paraId="19448664" w14:textId="77777777" w:rsidR="00E4173A" w:rsidRPr="00AC4194" w:rsidRDefault="00E4173A" w:rsidP="00AA008D">
      <w:pPr>
        <w:pStyle w:val="InA"/>
        <w:rPr>
          <w:b/>
          <w:i w:val="0"/>
        </w:rPr>
      </w:pPr>
      <w:r w:rsidRPr="00AC4194">
        <w:rPr>
          <w:b/>
          <w:i w:val="0"/>
        </w:rPr>
        <w:t>Phase 1</w:t>
      </w:r>
    </w:p>
    <w:p w14:paraId="19448665" w14:textId="77777777" w:rsidR="00E4173A" w:rsidRPr="00AC4194" w:rsidRDefault="00E4173A" w:rsidP="00AA008D">
      <w:pPr>
        <w:pStyle w:val="InA"/>
        <w:numPr>
          <w:ilvl w:val="0"/>
          <w:numId w:val="45"/>
        </w:numPr>
        <w:rPr>
          <w:i w:val="0"/>
        </w:rPr>
      </w:pPr>
      <w:r w:rsidRPr="00AC4194">
        <w:rPr>
          <w:i w:val="0"/>
        </w:rPr>
        <w:t xml:space="preserve">The </w:t>
      </w:r>
      <w:r w:rsidR="00A65C86">
        <w:rPr>
          <w:i w:val="0"/>
        </w:rPr>
        <w:t>Department of Health</w:t>
      </w:r>
      <w:r w:rsidRPr="00AC4194">
        <w:rPr>
          <w:i w:val="0"/>
        </w:rPr>
        <w:t xml:space="preserve"> will monitor progress of the Contractor on a monthly basis and expect the Contractor to raise any issues that may impact on the delivery of the report as early as possible.</w:t>
      </w:r>
      <w:r w:rsidR="00053592">
        <w:rPr>
          <w:i w:val="0"/>
        </w:rPr>
        <w:t xml:space="preserve"> </w:t>
      </w:r>
    </w:p>
    <w:p w14:paraId="19448666" w14:textId="77777777" w:rsidR="00E4173A" w:rsidRPr="00AC4194" w:rsidRDefault="00E4173A" w:rsidP="00AA008D">
      <w:pPr>
        <w:pStyle w:val="InA"/>
        <w:numPr>
          <w:ilvl w:val="0"/>
          <w:numId w:val="45"/>
        </w:numPr>
        <w:rPr>
          <w:i w:val="0"/>
        </w:rPr>
      </w:pPr>
      <w:r w:rsidRPr="00AC4194">
        <w:rPr>
          <w:i w:val="0"/>
        </w:rPr>
        <w:t>The Contract</w:t>
      </w:r>
      <w:r w:rsidR="00A65C86">
        <w:rPr>
          <w:i w:val="0"/>
        </w:rPr>
        <w:t>or</w:t>
      </w:r>
      <w:r w:rsidRPr="00AC4194">
        <w:rPr>
          <w:i w:val="0"/>
        </w:rPr>
        <w:t xml:space="preserve"> will be expected to provide </w:t>
      </w:r>
      <w:r w:rsidR="00AC4194" w:rsidRPr="00AC4194">
        <w:rPr>
          <w:i w:val="0"/>
        </w:rPr>
        <w:t>a regular update</w:t>
      </w:r>
      <w:r w:rsidRPr="00AC4194">
        <w:rPr>
          <w:i w:val="0"/>
        </w:rPr>
        <w:t xml:space="preserve"> on progress at these monthly meetings – highlighting any risks they have encountered and how they intend to mitigate those risks.</w:t>
      </w:r>
    </w:p>
    <w:p w14:paraId="19448667" w14:textId="77777777" w:rsidR="00053592" w:rsidRDefault="00E4173A" w:rsidP="00AA008D">
      <w:pPr>
        <w:pStyle w:val="InA"/>
        <w:numPr>
          <w:ilvl w:val="0"/>
          <w:numId w:val="45"/>
        </w:numPr>
        <w:rPr>
          <w:i w:val="0"/>
        </w:rPr>
      </w:pPr>
      <w:r w:rsidRPr="00AC4194">
        <w:rPr>
          <w:i w:val="0"/>
        </w:rPr>
        <w:t xml:space="preserve">The Contractor shall provide a </w:t>
      </w:r>
      <w:r w:rsidR="00AC4194" w:rsidRPr="00AC4194">
        <w:rPr>
          <w:i w:val="0"/>
        </w:rPr>
        <w:t>Baseline</w:t>
      </w:r>
      <w:r w:rsidRPr="00AC4194">
        <w:rPr>
          <w:i w:val="0"/>
        </w:rPr>
        <w:t xml:space="preserve"> Report in a clear and concise manner – with </w:t>
      </w:r>
    </w:p>
    <w:p w14:paraId="19448668" w14:textId="77777777" w:rsidR="00053592" w:rsidRDefault="00E4173A" w:rsidP="00AA008D">
      <w:pPr>
        <w:pStyle w:val="InA"/>
        <w:numPr>
          <w:ilvl w:val="0"/>
          <w:numId w:val="50"/>
        </w:numPr>
        <w:rPr>
          <w:i w:val="0"/>
        </w:rPr>
      </w:pPr>
      <w:r w:rsidRPr="00AC4194">
        <w:rPr>
          <w:i w:val="0"/>
        </w:rPr>
        <w:t>a credible action plan</w:t>
      </w:r>
    </w:p>
    <w:p w14:paraId="19448669" w14:textId="77777777" w:rsidR="00053592" w:rsidRPr="00D65888" w:rsidRDefault="00D65888" w:rsidP="00AA008D">
      <w:pPr>
        <w:pStyle w:val="InA"/>
        <w:numPr>
          <w:ilvl w:val="0"/>
          <w:numId w:val="50"/>
        </w:numPr>
        <w:rPr>
          <w:i w:val="0"/>
        </w:rPr>
      </w:pPr>
      <w:r w:rsidRPr="00D65888">
        <w:rPr>
          <w:i w:val="0"/>
        </w:rPr>
        <w:t>i</w:t>
      </w:r>
      <w:r w:rsidR="00053592" w:rsidRPr="00D65888">
        <w:rPr>
          <w:i w:val="0"/>
        </w:rPr>
        <w:t>dentifi</w:t>
      </w:r>
      <w:r w:rsidRPr="00D65888">
        <w:rPr>
          <w:i w:val="0"/>
        </w:rPr>
        <w:t xml:space="preserve">cation of </w:t>
      </w:r>
      <w:r w:rsidR="00053592" w:rsidRPr="00D65888">
        <w:rPr>
          <w:i w:val="0"/>
        </w:rPr>
        <w:t xml:space="preserve">key baseline areas for comparison </w:t>
      </w:r>
    </w:p>
    <w:p w14:paraId="1944866A" w14:textId="77777777" w:rsidR="00053592" w:rsidRPr="00D65888" w:rsidRDefault="00D65888" w:rsidP="00AA008D">
      <w:pPr>
        <w:pStyle w:val="InA"/>
        <w:numPr>
          <w:ilvl w:val="0"/>
          <w:numId w:val="50"/>
        </w:numPr>
        <w:rPr>
          <w:i w:val="0"/>
        </w:rPr>
      </w:pPr>
      <w:proofErr w:type="gramStart"/>
      <w:r w:rsidRPr="00D65888">
        <w:rPr>
          <w:i w:val="0"/>
        </w:rPr>
        <w:t>support</w:t>
      </w:r>
      <w:proofErr w:type="gramEnd"/>
      <w:r w:rsidR="00053592" w:rsidRPr="00D65888">
        <w:rPr>
          <w:i w:val="0"/>
        </w:rPr>
        <w:t xml:space="preserve"> the </w:t>
      </w:r>
      <w:r w:rsidRPr="00D65888">
        <w:rPr>
          <w:i w:val="0"/>
        </w:rPr>
        <w:t xml:space="preserve">appraisal and </w:t>
      </w:r>
      <w:r w:rsidR="00053592" w:rsidRPr="00D65888">
        <w:rPr>
          <w:i w:val="0"/>
        </w:rPr>
        <w:t>allocation of individual payments to the Local A</w:t>
      </w:r>
      <w:r w:rsidR="003708B3" w:rsidRPr="00D65888">
        <w:rPr>
          <w:i w:val="0"/>
        </w:rPr>
        <w:t>uthority</w:t>
      </w:r>
      <w:r w:rsidRPr="00D65888">
        <w:rPr>
          <w:i w:val="0"/>
        </w:rPr>
        <w:t>’s participating in the Local Area Pilot</w:t>
      </w:r>
      <w:r w:rsidR="00053592" w:rsidRPr="00D65888">
        <w:rPr>
          <w:i w:val="0"/>
        </w:rPr>
        <w:t xml:space="preserve"> from the Department of Health.</w:t>
      </w:r>
    </w:p>
    <w:p w14:paraId="1944866B" w14:textId="77777777" w:rsidR="00E4173A" w:rsidRPr="00AC4194" w:rsidRDefault="00E4173A" w:rsidP="00AA008D">
      <w:pPr>
        <w:pStyle w:val="InA"/>
        <w:ind w:left="1931"/>
        <w:rPr>
          <w:i w:val="0"/>
        </w:rPr>
      </w:pPr>
    </w:p>
    <w:p w14:paraId="1944866C" w14:textId="77777777" w:rsidR="00E4173A" w:rsidRPr="00AC4194" w:rsidRDefault="00E4173A" w:rsidP="00AA008D">
      <w:pPr>
        <w:pStyle w:val="InA"/>
        <w:rPr>
          <w:b/>
          <w:i w:val="0"/>
        </w:rPr>
      </w:pPr>
      <w:r w:rsidRPr="00AC4194">
        <w:rPr>
          <w:b/>
          <w:i w:val="0"/>
        </w:rPr>
        <w:t>Phase 2</w:t>
      </w:r>
    </w:p>
    <w:p w14:paraId="1944866D" w14:textId="77777777" w:rsidR="00053592" w:rsidRPr="00D65888" w:rsidRDefault="00E4173A" w:rsidP="00AA008D">
      <w:pPr>
        <w:pStyle w:val="InA"/>
        <w:numPr>
          <w:ilvl w:val="0"/>
          <w:numId w:val="45"/>
        </w:numPr>
        <w:rPr>
          <w:i w:val="0"/>
        </w:rPr>
      </w:pPr>
      <w:r w:rsidRPr="00D65888">
        <w:rPr>
          <w:i w:val="0"/>
        </w:rPr>
        <w:t xml:space="preserve">Phase 2 is dependent on the results of Phase 1.  The </w:t>
      </w:r>
      <w:r w:rsidR="00AC4194" w:rsidRPr="00D65888">
        <w:rPr>
          <w:i w:val="0"/>
        </w:rPr>
        <w:t>Department of Health</w:t>
      </w:r>
      <w:r w:rsidRPr="00D65888">
        <w:rPr>
          <w:i w:val="0"/>
        </w:rPr>
        <w:t xml:space="preserve"> will have the right to break the contract after Phase 1 if it is </w:t>
      </w:r>
      <w:r w:rsidR="00AC4194" w:rsidRPr="00D65888">
        <w:rPr>
          <w:i w:val="0"/>
        </w:rPr>
        <w:t>clear that the</w:t>
      </w:r>
      <w:r w:rsidRPr="00D65888">
        <w:rPr>
          <w:i w:val="0"/>
        </w:rPr>
        <w:t xml:space="preserve"> </w:t>
      </w:r>
      <w:r w:rsidR="00AC4194" w:rsidRPr="00D65888">
        <w:rPr>
          <w:i w:val="0"/>
        </w:rPr>
        <w:t>Baseline Report</w:t>
      </w:r>
      <w:r w:rsidRPr="00D65888">
        <w:rPr>
          <w:i w:val="0"/>
        </w:rPr>
        <w:t xml:space="preserve"> for Phase 2 is not feasible</w:t>
      </w:r>
      <w:r w:rsidR="003708B3" w:rsidRPr="00D65888">
        <w:rPr>
          <w:i w:val="0"/>
        </w:rPr>
        <w:t>.</w:t>
      </w:r>
    </w:p>
    <w:p w14:paraId="1944866E" w14:textId="77777777" w:rsidR="00053592" w:rsidRPr="00D65888" w:rsidRDefault="00053592" w:rsidP="00AA008D">
      <w:pPr>
        <w:pStyle w:val="InA"/>
        <w:numPr>
          <w:ilvl w:val="0"/>
          <w:numId w:val="45"/>
        </w:numPr>
        <w:rPr>
          <w:i w:val="0"/>
        </w:rPr>
      </w:pPr>
      <w:r w:rsidRPr="00D65888">
        <w:rPr>
          <w:i w:val="0"/>
        </w:rPr>
        <w:t>It is required that the Contractor implements clear communication lines with the Department of Health Contract Manager to ensure that all policy and operational delivery objectives can be achieved.</w:t>
      </w:r>
    </w:p>
    <w:p w14:paraId="1944866F" w14:textId="77777777" w:rsidR="00D65888" w:rsidRPr="00053592" w:rsidRDefault="00D65888" w:rsidP="00D221F8"/>
    <w:p w14:paraId="19448670" w14:textId="77777777" w:rsidR="00053592" w:rsidRPr="00AC4194" w:rsidRDefault="00053592" w:rsidP="00AA008D">
      <w:pPr>
        <w:pStyle w:val="InA"/>
        <w:rPr>
          <w:b/>
          <w:i w:val="0"/>
        </w:rPr>
      </w:pPr>
      <w:r>
        <w:rPr>
          <w:b/>
          <w:i w:val="0"/>
        </w:rPr>
        <w:t>Phase 3</w:t>
      </w:r>
    </w:p>
    <w:p w14:paraId="19448671" w14:textId="77777777" w:rsidR="00053592" w:rsidRPr="00A8177A" w:rsidRDefault="00053592" w:rsidP="00AA008D">
      <w:pPr>
        <w:pStyle w:val="InA"/>
        <w:rPr>
          <w:i w:val="0"/>
        </w:rPr>
      </w:pPr>
      <w:r w:rsidRPr="00A8177A">
        <w:rPr>
          <w:i w:val="0"/>
        </w:rPr>
        <w:t xml:space="preserve">Phase 3 is dependent on the results of Phase 2.  The Department of Health will </w:t>
      </w:r>
      <w:r w:rsidR="00810119" w:rsidRPr="00A8177A">
        <w:rPr>
          <w:i w:val="0"/>
        </w:rPr>
        <w:t>consider the project complete</w:t>
      </w:r>
      <w:r w:rsidRPr="00A8177A">
        <w:rPr>
          <w:i w:val="0"/>
        </w:rPr>
        <w:t xml:space="preserve"> after Phase </w:t>
      </w:r>
      <w:r w:rsidR="00810119" w:rsidRPr="00A8177A">
        <w:rPr>
          <w:i w:val="0"/>
        </w:rPr>
        <w:t>3</w:t>
      </w:r>
      <w:r w:rsidRPr="00A8177A">
        <w:rPr>
          <w:i w:val="0"/>
        </w:rPr>
        <w:t xml:space="preserve"> </w:t>
      </w:r>
      <w:r w:rsidR="00810119" w:rsidRPr="00A8177A">
        <w:rPr>
          <w:i w:val="0"/>
        </w:rPr>
        <w:t>upon;</w:t>
      </w:r>
    </w:p>
    <w:p w14:paraId="19448672" w14:textId="77777777" w:rsidR="00053592" w:rsidRPr="00D65888" w:rsidRDefault="00810119" w:rsidP="00AA008D">
      <w:pPr>
        <w:pStyle w:val="InA"/>
        <w:numPr>
          <w:ilvl w:val="0"/>
          <w:numId w:val="45"/>
        </w:numPr>
        <w:rPr>
          <w:i w:val="0"/>
        </w:rPr>
      </w:pPr>
      <w:r w:rsidRPr="00D65888">
        <w:rPr>
          <w:i w:val="0"/>
        </w:rPr>
        <w:t>Completion of the 6 month pilot</w:t>
      </w:r>
      <w:r w:rsidR="00A22110" w:rsidRPr="00D65888">
        <w:rPr>
          <w:i w:val="0"/>
        </w:rPr>
        <w:t xml:space="preserve"> across the designated </w:t>
      </w:r>
      <w:r w:rsidR="00D65888">
        <w:rPr>
          <w:i w:val="0"/>
        </w:rPr>
        <w:t>L</w:t>
      </w:r>
      <w:r w:rsidR="00A22110" w:rsidRPr="00D65888">
        <w:rPr>
          <w:i w:val="0"/>
        </w:rPr>
        <w:t xml:space="preserve">ocal </w:t>
      </w:r>
      <w:r w:rsidR="00D65888">
        <w:rPr>
          <w:i w:val="0"/>
        </w:rPr>
        <w:t>A</w:t>
      </w:r>
      <w:r w:rsidR="003708B3" w:rsidRPr="00D65888">
        <w:rPr>
          <w:i w:val="0"/>
        </w:rPr>
        <w:t xml:space="preserve">rea </w:t>
      </w:r>
      <w:r w:rsidR="00D65888">
        <w:rPr>
          <w:i w:val="0"/>
        </w:rPr>
        <w:t>P</w:t>
      </w:r>
      <w:r w:rsidR="00A22110" w:rsidRPr="00D65888">
        <w:rPr>
          <w:i w:val="0"/>
        </w:rPr>
        <w:t>ilot</w:t>
      </w:r>
      <w:r w:rsidR="003708B3" w:rsidRPr="00D65888">
        <w:rPr>
          <w:i w:val="0"/>
        </w:rPr>
        <w:t>s</w:t>
      </w:r>
      <w:r w:rsidR="00053592" w:rsidRPr="00D65888">
        <w:rPr>
          <w:i w:val="0"/>
        </w:rPr>
        <w:t xml:space="preserve">. </w:t>
      </w:r>
    </w:p>
    <w:p w14:paraId="19448674" w14:textId="77777777" w:rsidR="00E4173A" w:rsidRDefault="00A22110" w:rsidP="00AA008D">
      <w:pPr>
        <w:pStyle w:val="InA"/>
        <w:numPr>
          <w:ilvl w:val="0"/>
          <w:numId w:val="45"/>
        </w:numPr>
        <w:rPr>
          <w:i w:val="0"/>
        </w:rPr>
      </w:pPr>
      <w:r w:rsidRPr="00D65888">
        <w:rPr>
          <w:i w:val="0"/>
        </w:rPr>
        <w:t>Delivery of a</w:t>
      </w:r>
      <w:r w:rsidR="00053592" w:rsidRPr="00D65888">
        <w:rPr>
          <w:i w:val="0"/>
        </w:rPr>
        <w:t xml:space="preserve"> final </w:t>
      </w:r>
      <w:r w:rsidR="003708B3" w:rsidRPr="00D65888">
        <w:rPr>
          <w:i w:val="0"/>
        </w:rPr>
        <w:t>p</w:t>
      </w:r>
      <w:r w:rsidR="00053592" w:rsidRPr="00D65888">
        <w:rPr>
          <w:i w:val="0"/>
        </w:rPr>
        <w:t xml:space="preserve">ilot </w:t>
      </w:r>
      <w:r w:rsidR="003708B3" w:rsidRPr="00D65888">
        <w:rPr>
          <w:i w:val="0"/>
        </w:rPr>
        <w:t>r</w:t>
      </w:r>
      <w:r w:rsidR="00053592" w:rsidRPr="00D65888">
        <w:rPr>
          <w:i w:val="0"/>
        </w:rPr>
        <w:t xml:space="preserve">eport to be </w:t>
      </w:r>
      <w:r w:rsidR="00A27C00">
        <w:rPr>
          <w:i w:val="0"/>
        </w:rPr>
        <w:t>accessible by</w:t>
      </w:r>
      <w:r w:rsidR="00053592" w:rsidRPr="00D65888">
        <w:rPr>
          <w:i w:val="0"/>
        </w:rPr>
        <w:t xml:space="preserve"> the Department of Health that details the data collected; summarises findings and highlights the aspects of the </w:t>
      </w:r>
      <w:r w:rsidR="003708B3" w:rsidRPr="00D65888">
        <w:rPr>
          <w:i w:val="0"/>
        </w:rPr>
        <w:t>p</w:t>
      </w:r>
      <w:r w:rsidR="00053592" w:rsidRPr="00D65888">
        <w:rPr>
          <w:i w:val="0"/>
        </w:rPr>
        <w:t xml:space="preserve">ilot findings that will impact potential future implementation. </w:t>
      </w:r>
      <w:r w:rsidR="00A27C00">
        <w:rPr>
          <w:i w:val="0"/>
        </w:rPr>
        <w:t>A</w:t>
      </w:r>
      <w:r w:rsidR="00A27C00" w:rsidRPr="00A27C00">
        <w:rPr>
          <w:i w:val="0"/>
        </w:rPr>
        <w:t xml:space="preserve">ny </w:t>
      </w:r>
      <w:r w:rsidR="00A27C00">
        <w:rPr>
          <w:i w:val="0"/>
        </w:rPr>
        <w:t xml:space="preserve">research </w:t>
      </w:r>
      <w:r w:rsidR="00A27C00" w:rsidRPr="00A27C00">
        <w:rPr>
          <w:i w:val="0"/>
        </w:rPr>
        <w:t xml:space="preserve">data collected </w:t>
      </w:r>
      <w:r w:rsidR="00A27C00">
        <w:rPr>
          <w:i w:val="0"/>
        </w:rPr>
        <w:t xml:space="preserve">shall </w:t>
      </w:r>
      <w:r w:rsidR="00A27C00" w:rsidRPr="00A27C00">
        <w:rPr>
          <w:i w:val="0"/>
        </w:rPr>
        <w:t>be publicly archived for wider research use.</w:t>
      </w:r>
    </w:p>
    <w:p w14:paraId="19448675" w14:textId="77777777" w:rsidR="00A27C00" w:rsidRPr="00A27C00" w:rsidRDefault="00A27C00" w:rsidP="00AA008D">
      <w:pPr>
        <w:pStyle w:val="InA"/>
        <w:ind w:left="1211"/>
        <w:rPr>
          <w:i w:val="0"/>
        </w:rPr>
      </w:pPr>
    </w:p>
    <w:p w14:paraId="19448676" w14:textId="77777777" w:rsidR="00E4173A" w:rsidRPr="001B18A0" w:rsidRDefault="00E4173A" w:rsidP="00AA008D">
      <w:pPr>
        <w:pStyle w:val="ONEH1"/>
        <w:ind w:hanging="1215"/>
        <w:jc w:val="both"/>
        <w:rPr>
          <w:b w:val="0"/>
          <w:smallCaps w:val="0"/>
        </w:rPr>
      </w:pPr>
      <w:r w:rsidRPr="001B18A0">
        <w:t>Timetable</w:t>
      </w:r>
    </w:p>
    <w:p w14:paraId="19448677" w14:textId="45994B97" w:rsidR="00E4173A" w:rsidRPr="001B18A0" w:rsidRDefault="001B18A0" w:rsidP="00AA008D">
      <w:pPr>
        <w:pStyle w:val="InA"/>
        <w:rPr>
          <w:i w:val="0"/>
        </w:rPr>
      </w:pPr>
      <w:r>
        <w:rPr>
          <w:i w:val="0"/>
        </w:rPr>
        <w:t xml:space="preserve">The </w:t>
      </w:r>
      <w:r w:rsidR="00E4173A" w:rsidRPr="001B18A0">
        <w:rPr>
          <w:i w:val="0"/>
        </w:rPr>
        <w:t xml:space="preserve">Expected start of contract is </w:t>
      </w:r>
      <w:r w:rsidR="00AC307F">
        <w:rPr>
          <w:i w:val="0"/>
        </w:rPr>
        <w:t>9</w:t>
      </w:r>
      <w:r w:rsidR="00E4173A" w:rsidRPr="001B18A0">
        <w:rPr>
          <w:i w:val="0"/>
        </w:rPr>
        <w:t xml:space="preserve">th </w:t>
      </w:r>
      <w:r w:rsidR="00A22110" w:rsidRPr="001B18A0">
        <w:rPr>
          <w:i w:val="0"/>
        </w:rPr>
        <w:t>September</w:t>
      </w:r>
      <w:r w:rsidR="00E4173A" w:rsidRPr="001B18A0">
        <w:rPr>
          <w:i w:val="0"/>
        </w:rPr>
        <w:t xml:space="preserve"> 2016</w:t>
      </w:r>
      <w:r w:rsidRPr="001B18A0">
        <w:rPr>
          <w:i w:val="0"/>
        </w:rPr>
        <w:t>.</w:t>
      </w:r>
    </w:p>
    <w:p w14:paraId="19448678" w14:textId="77777777" w:rsidR="001B18A0" w:rsidRPr="001B18A0" w:rsidRDefault="001B18A0" w:rsidP="00AA008D">
      <w:pPr>
        <w:pStyle w:val="InA"/>
        <w:rPr>
          <w:i w:val="0"/>
        </w:rPr>
      </w:pPr>
    </w:p>
    <w:p w14:paraId="19448679" w14:textId="49CCBA0A" w:rsidR="00E4173A" w:rsidRPr="001B18A0" w:rsidRDefault="00E4173A" w:rsidP="00AA008D">
      <w:pPr>
        <w:pStyle w:val="InA"/>
        <w:rPr>
          <w:i w:val="0"/>
        </w:rPr>
      </w:pPr>
      <w:r w:rsidRPr="001B18A0">
        <w:rPr>
          <w:i w:val="0"/>
        </w:rPr>
        <w:t>Phase 1 – ‘</w:t>
      </w:r>
      <w:r w:rsidR="00A22110" w:rsidRPr="001B18A0">
        <w:rPr>
          <w:i w:val="0"/>
        </w:rPr>
        <w:t>Baseline Report</w:t>
      </w:r>
      <w:r w:rsidRPr="001B18A0">
        <w:rPr>
          <w:i w:val="0"/>
        </w:rPr>
        <w:t xml:space="preserve">’ to be delivered no later than </w:t>
      </w:r>
      <w:r w:rsidR="00046556">
        <w:rPr>
          <w:i w:val="0"/>
        </w:rPr>
        <w:t>4</w:t>
      </w:r>
      <w:r w:rsidR="00046556" w:rsidRPr="001B18A0">
        <w:rPr>
          <w:i w:val="0"/>
        </w:rPr>
        <w:t xml:space="preserve"> </w:t>
      </w:r>
      <w:r w:rsidR="00A22110" w:rsidRPr="001B18A0">
        <w:rPr>
          <w:i w:val="0"/>
        </w:rPr>
        <w:t>week</w:t>
      </w:r>
      <w:r w:rsidRPr="001B18A0">
        <w:rPr>
          <w:i w:val="0"/>
        </w:rPr>
        <w:t>s after the start of the contract</w:t>
      </w:r>
      <w:r w:rsidR="001B18A0" w:rsidRPr="001B18A0">
        <w:rPr>
          <w:i w:val="0"/>
        </w:rPr>
        <w:t>.</w:t>
      </w:r>
    </w:p>
    <w:p w14:paraId="1944867A" w14:textId="77777777" w:rsidR="001B18A0" w:rsidRPr="001B18A0" w:rsidRDefault="001B18A0" w:rsidP="00AA008D">
      <w:pPr>
        <w:pStyle w:val="InA"/>
        <w:rPr>
          <w:i w:val="0"/>
        </w:rPr>
      </w:pPr>
    </w:p>
    <w:p w14:paraId="1944867B" w14:textId="77777777" w:rsidR="00E4173A" w:rsidRPr="001B18A0" w:rsidRDefault="00E4173A" w:rsidP="00AA008D">
      <w:pPr>
        <w:pStyle w:val="InA"/>
        <w:rPr>
          <w:i w:val="0"/>
        </w:rPr>
      </w:pPr>
      <w:r w:rsidRPr="001B18A0">
        <w:rPr>
          <w:i w:val="0"/>
        </w:rPr>
        <w:t xml:space="preserve">Phase 2 – </w:t>
      </w:r>
      <w:r w:rsidR="00B00570">
        <w:rPr>
          <w:i w:val="0"/>
        </w:rPr>
        <w:t xml:space="preserve">Mid-term report </w:t>
      </w:r>
      <w:r w:rsidRPr="001B18A0">
        <w:rPr>
          <w:i w:val="0"/>
        </w:rPr>
        <w:t xml:space="preserve">to be delivered </w:t>
      </w:r>
      <w:r w:rsidR="003708B3">
        <w:rPr>
          <w:i w:val="0"/>
        </w:rPr>
        <w:t>not later than 4</w:t>
      </w:r>
      <w:r w:rsidRPr="001B18A0">
        <w:rPr>
          <w:i w:val="0"/>
        </w:rPr>
        <w:t xml:space="preserve"> months after the start of the contract.</w:t>
      </w:r>
      <w:r w:rsidR="001B18A0" w:rsidRPr="001B18A0">
        <w:rPr>
          <w:i w:val="0"/>
        </w:rPr>
        <w:t xml:space="preserve"> </w:t>
      </w:r>
    </w:p>
    <w:p w14:paraId="1944867C" w14:textId="77777777" w:rsidR="001B18A0" w:rsidRPr="001B18A0" w:rsidRDefault="001B18A0" w:rsidP="00AA008D">
      <w:pPr>
        <w:pStyle w:val="InA"/>
        <w:rPr>
          <w:i w:val="0"/>
        </w:rPr>
      </w:pPr>
    </w:p>
    <w:p w14:paraId="1944867D" w14:textId="4E09FB22" w:rsidR="001B18A0" w:rsidRPr="001B18A0" w:rsidRDefault="001B18A0" w:rsidP="00AA008D">
      <w:pPr>
        <w:pStyle w:val="InA"/>
        <w:rPr>
          <w:i w:val="0"/>
        </w:rPr>
      </w:pPr>
      <w:r w:rsidRPr="001B18A0">
        <w:rPr>
          <w:i w:val="0"/>
        </w:rPr>
        <w:lastRenderedPageBreak/>
        <w:t xml:space="preserve">Phase 3 – Delivery of </w:t>
      </w:r>
      <w:r w:rsidR="00B00570">
        <w:rPr>
          <w:i w:val="0"/>
        </w:rPr>
        <w:t>Named S</w:t>
      </w:r>
      <w:r w:rsidR="003708B3">
        <w:rPr>
          <w:i w:val="0"/>
        </w:rPr>
        <w:t xml:space="preserve">ocial </w:t>
      </w:r>
      <w:r w:rsidR="00B00570">
        <w:rPr>
          <w:i w:val="0"/>
        </w:rPr>
        <w:t>W</w:t>
      </w:r>
      <w:r w:rsidR="003708B3">
        <w:rPr>
          <w:i w:val="0"/>
        </w:rPr>
        <w:t>orker prototype</w:t>
      </w:r>
      <w:r w:rsidR="00B00570">
        <w:rPr>
          <w:i w:val="0"/>
        </w:rPr>
        <w:t xml:space="preserve"> </w:t>
      </w:r>
      <w:r w:rsidR="003708B3">
        <w:rPr>
          <w:i w:val="0"/>
        </w:rPr>
        <w:t>and final pilot report</w:t>
      </w:r>
      <w:r w:rsidRPr="001B18A0">
        <w:rPr>
          <w:i w:val="0"/>
        </w:rPr>
        <w:t>. It is anticipated that this should be complete by the end of April 2016.</w:t>
      </w:r>
    </w:p>
    <w:p w14:paraId="5C9D8961" w14:textId="77777777" w:rsidR="00231DA6" w:rsidRPr="00B00570" w:rsidRDefault="00231DA6" w:rsidP="00AA008D">
      <w:pPr>
        <w:jc w:val="both"/>
        <w:rPr>
          <w:highlight w:val="yellow"/>
        </w:rPr>
      </w:pPr>
    </w:p>
    <w:p w14:paraId="1944867F" w14:textId="77777777" w:rsidR="00E4173A" w:rsidRPr="00B00570" w:rsidRDefault="00E4173A" w:rsidP="00AA008D">
      <w:pPr>
        <w:spacing w:before="60" w:after="60"/>
        <w:ind w:firstLine="710"/>
        <w:jc w:val="both"/>
        <w:rPr>
          <w:b/>
          <w:iCs/>
          <w:sz w:val="22"/>
        </w:rPr>
      </w:pPr>
      <w:r w:rsidRPr="00B00570">
        <w:rPr>
          <w:b/>
          <w:iCs/>
          <w:sz w:val="22"/>
        </w:rPr>
        <w:t>Payment Milestones:</w:t>
      </w:r>
    </w:p>
    <w:p w14:paraId="19448680" w14:textId="77777777" w:rsidR="0017029D" w:rsidRDefault="0017029D" w:rsidP="00AA008D">
      <w:pPr>
        <w:pStyle w:val="InA"/>
        <w:rPr>
          <w:b/>
          <w:i w:val="0"/>
        </w:rPr>
      </w:pPr>
    </w:p>
    <w:p w14:paraId="19448682" w14:textId="10CB07E5" w:rsidR="00B00570" w:rsidRPr="00B00570" w:rsidRDefault="00E4173A" w:rsidP="006702F8">
      <w:pPr>
        <w:pStyle w:val="InA"/>
        <w:rPr>
          <w:b/>
          <w:i w:val="0"/>
        </w:rPr>
      </w:pPr>
      <w:r w:rsidRPr="00B00570">
        <w:rPr>
          <w:b/>
          <w:i w:val="0"/>
        </w:rPr>
        <w:t xml:space="preserve">Phase 1 </w:t>
      </w:r>
    </w:p>
    <w:p w14:paraId="19448683" w14:textId="77777777" w:rsidR="001B18A0" w:rsidRPr="00D221F8" w:rsidRDefault="001B18A0" w:rsidP="00AA008D">
      <w:pPr>
        <w:pStyle w:val="InA"/>
        <w:numPr>
          <w:ilvl w:val="0"/>
          <w:numId w:val="51"/>
        </w:numPr>
        <w:rPr>
          <w:i w:val="0"/>
        </w:rPr>
      </w:pPr>
      <w:r w:rsidRPr="001B18A0">
        <w:rPr>
          <w:i w:val="0"/>
        </w:rPr>
        <w:t>U</w:t>
      </w:r>
      <w:r w:rsidR="00E4173A" w:rsidRPr="001B18A0">
        <w:rPr>
          <w:i w:val="0"/>
        </w:rPr>
        <w:t>pon successful delivery of the Market Report</w:t>
      </w:r>
      <w:r w:rsidR="003708B3">
        <w:rPr>
          <w:i w:val="0"/>
        </w:rPr>
        <w:t xml:space="preserve"> and agreed action plan</w:t>
      </w:r>
    </w:p>
    <w:p w14:paraId="57FAA34D" w14:textId="77777777" w:rsidR="006702F8" w:rsidRDefault="006702F8" w:rsidP="00AA008D">
      <w:pPr>
        <w:pStyle w:val="InA"/>
        <w:rPr>
          <w:b/>
          <w:i w:val="0"/>
        </w:rPr>
      </w:pPr>
    </w:p>
    <w:p w14:paraId="19448685" w14:textId="455799EA" w:rsidR="001B18A0" w:rsidRPr="006702F8" w:rsidRDefault="00E4173A" w:rsidP="006702F8">
      <w:pPr>
        <w:pStyle w:val="InA"/>
        <w:rPr>
          <w:b/>
          <w:i w:val="0"/>
        </w:rPr>
      </w:pPr>
      <w:r w:rsidRPr="00B00570">
        <w:rPr>
          <w:b/>
          <w:i w:val="0"/>
        </w:rPr>
        <w:t xml:space="preserve">Phase 2 </w:t>
      </w:r>
    </w:p>
    <w:p w14:paraId="19448686" w14:textId="77777777" w:rsidR="001B18A0" w:rsidRDefault="00BF4B26" w:rsidP="00AA008D">
      <w:pPr>
        <w:pStyle w:val="InA"/>
        <w:numPr>
          <w:ilvl w:val="0"/>
          <w:numId w:val="52"/>
        </w:numPr>
        <w:rPr>
          <w:i w:val="0"/>
        </w:rPr>
      </w:pPr>
      <w:r>
        <w:rPr>
          <w:i w:val="0"/>
        </w:rPr>
        <w:t>Upon p</w:t>
      </w:r>
      <w:r w:rsidR="001B18A0" w:rsidRPr="001B18A0">
        <w:rPr>
          <w:i w:val="0"/>
        </w:rPr>
        <w:t xml:space="preserve">rovision of a </w:t>
      </w:r>
      <w:r w:rsidR="003708B3">
        <w:rPr>
          <w:i w:val="0"/>
        </w:rPr>
        <w:t>m</w:t>
      </w:r>
      <w:r w:rsidR="001B18A0" w:rsidRPr="001B18A0">
        <w:rPr>
          <w:i w:val="0"/>
        </w:rPr>
        <w:t>id-</w:t>
      </w:r>
      <w:r w:rsidR="003708B3">
        <w:rPr>
          <w:i w:val="0"/>
        </w:rPr>
        <w:t>t</w:t>
      </w:r>
      <w:r w:rsidR="001B18A0" w:rsidRPr="001B18A0">
        <w:rPr>
          <w:i w:val="0"/>
        </w:rPr>
        <w:t xml:space="preserve">erm report that details progress on the overall </w:t>
      </w:r>
      <w:r w:rsidR="003708B3">
        <w:rPr>
          <w:i w:val="0"/>
        </w:rPr>
        <w:t>Named Social Worker p</w:t>
      </w:r>
      <w:r w:rsidR="001B18A0" w:rsidRPr="001B18A0">
        <w:rPr>
          <w:i w:val="0"/>
        </w:rPr>
        <w:t>ilot</w:t>
      </w:r>
      <w:r>
        <w:rPr>
          <w:i w:val="0"/>
        </w:rPr>
        <w:t>s</w:t>
      </w:r>
      <w:r w:rsidR="001B18A0" w:rsidRPr="001B18A0">
        <w:rPr>
          <w:i w:val="0"/>
        </w:rPr>
        <w:t xml:space="preserve"> </w:t>
      </w:r>
      <w:r>
        <w:rPr>
          <w:i w:val="0"/>
        </w:rPr>
        <w:t>and agreed actions for phase 3</w:t>
      </w:r>
      <w:r w:rsidR="001B18A0" w:rsidRPr="001B18A0">
        <w:rPr>
          <w:i w:val="0"/>
        </w:rPr>
        <w:t>.</w:t>
      </w:r>
    </w:p>
    <w:p w14:paraId="4CB870C9" w14:textId="77777777" w:rsidR="006702F8" w:rsidRPr="00D221F8" w:rsidRDefault="006702F8" w:rsidP="006702F8">
      <w:pPr>
        <w:pStyle w:val="InA"/>
        <w:ind w:left="1571"/>
        <w:rPr>
          <w:i w:val="0"/>
        </w:rPr>
      </w:pPr>
    </w:p>
    <w:p w14:paraId="19448687" w14:textId="77777777" w:rsidR="00B00570" w:rsidRPr="00D221F8" w:rsidRDefault="00E4173A" w:rsidP="00AA008D">
      <w:pPr>
        <w:spacing w:before="60" w:after="60"/>
        <w:ind w:left="851"/>
        <w:jc w:val="both"/>
        <w:rPr>
          <w:b/>
          <w:iCs/>
          <w:sz w:val="22"/>
        </w:rPr>
      </w:pPr>
      <w:r w:rsidRPr="00B00570">
        <w:rPr>
          <w:b/>
          <w:iCs/>
          <w:sz w:val="22"/>
        </w:rPr>
        <w:t>Phase 3</w:t>
      </w:r>
    </w:p>
    <w:p w14:paraId="19448689" w14:textId="77777777" w:rsidR="00E4173A" w:rsidRPr="001B18A0" w:rsidRDefault="00BF4B26" w:rsidP="00AA008D">
      <w:pPr>
        <w:pStyle w:val="InA"/>
        <w:numPr>
          <w:ilvl w:val="0"/>
          <w:numId w:val="53"/>
        </w:numPr>
        <w:rPr>
          <w:i w:val="0"/>
        </w:rPr>
      </w:pPr>
      <w:r>
        <w:rPr>
          <w:i w:val="0"/>
        </w:rPr>
        <w:t>Upon d</w:t>
      </w:r>
      <w:r w:rsidR="001B18A0" w:rsidRPr="001B18A0">
        <w:rPr>
          <w:i w:val="0"/>
        </w:rPr>
        <w:t xml:space="preserve">elivery of a final </w:t>
      </w:r>
      <w:r>
        <w:rPr>
          <w:i w:val="0"/>
        </w:rPr>
        <w:t>p</w:t>
      </w:r>
      <w:r w:rsidR="001B18A0" w:rsidRPr="001B18A0">
        <w:rPr>
          <w:i w:val="0"/>
        </w:rPr>
        <w:t xml:space="preserve">ilot </w:t>
      </w:r>
      <w:r>
        <w:rPr>
          <w:i w:val="0"/>
        </w:rPr>
        <w:t>r</w:t>
      </w:r>
      <w:r w:rsidR="001B18A0" w:rsidRPr="001B18A0">
        <w:rPr>
          <w:i w:val="0"/>
        </w:rPr>
        <w:t xml:space="preserve">eport to be provided to the Department of Health that details the data collected; summarises any findings and highlights the aspects of the </w:t>
      </w:r>
      <w:r>
        <w:rPr>
          <w:i w:val="0"/>
        </w:rPr>
        <w:t>p</w:t>
      </w:r>
      <w:r w:rsidR="001B18A0" w:rsidRPr="001B18A0">
        <w:rPr>
          <w:i w:val="0"/>
        </w:rPr>
        <w:t xml:space="preserve">ilot findings that will impact potential future implementation. </w:t>
      </w:r>
    </w:p>
    <w:p w14:paraId="1944868A" w14:textId="77777777" w:rsidR="0017029D" w:rsidRPr="00696BFC" w:rsidRDefault="0017029D" w:rsidP="00AA008D">
      <w:pPr>
        <w:pStyle w:val="InA"/>
        <w:ind w:left="0"/>
        <w:rPr>
          <w:i w:val="0"/>
        </w:rPr>
      </w:pPr>
    </w:p>
    <w:p w14:paraId="1944868B" w14:textId="77777777" w:rsidR="0017029D" w:rsidRDefault="0017029D" w:rsidP="00AA008D">
      <w:pPr>
        <w:pStyle w:val="InA"/>
        <w:rPr>
          <w:i w:val="0"/>
        </w:rPr>
      </w:pPr>
      <w:r>
        <w:rPr>
          <w:i w:val="0"/>
        </w:rPr>
        <w:t xml:space="preserve">Funding from Department of Health is available in the 2016/17 financial year.  </w:t>
      </w:r>
    </w:p>
    <w:p w14:paraId="3A8B8254" w14:textId="77777777" w:rsidR="000316AF" w:rsidRDefault="000316AF" w:rsidP="00231DA6">
      <w:pPr>
        <w:pStyle w:val="InA"/>
        <w:ind w:left="0"/>
      </w:pPr>
    </w:p>
    <w:p w14:paraId="1944868D" w14:textId="77777777" w:rsidR="00BC6F90" w:rsidRPr="00DC356C" w:rsidRDefault="00BC6F90" w:rsidP="00AA008D">
      <w:pPr>
        <w:pStyle w:val="ONEH1"/>
        <w:ind w:hanging="1215"/>
        <w:jc w:val="both"/>
      </w:pPr>
      <w:r w:rsidRPr="00DC356C">
        <w:t>C</w:t>
      </w:r>
      <w:r w:rsidR="00993DCE">
        <w:t>ontractor Responsibilities</w:t>
      </w:r>
    </w:p>
    <w:p w14:paraId="1944868E" w14:textId="77777777" w:rsidR="00BC6F90" w:rsidRPr="00E76B16" w:rsidRDefault="00E76B16" w:rsidP="00AA008D">
      <w:pPr>
        <w:pStyle w:val="InA"/>
        <w:rPr>
          <w:i w:val="0"/>
        </w:rPr>
      </w:pPr>
      <w:r w:rsidRPr="00E76B16">
        <w:rPr>
          <w:i w:val="0"/>
        </w:rPr>
        <w:t>T</w:t>
      </w:r>
      <w:r w:rsidR="00BC6F90" w:rsidRPr="00E76B16">
        <w:rPr>
          <w:i w:val="0"/>
        </w:rPr>
        <w:t>o perform and manage the service</w:t>
      </w:r>
      <w:r w:rsidRPr="00E76B16">
        <w:rPr>
          <w:i w:val="0"/>
        </w:rPr>
        <w:t>,</w:t>
      </w:r>
      <w:r w:rsidR="00BC6F90" w:rsidRPr="00E76B16">
        <w:rPr>
          <w:i w:val="0"/>
        </w:rPr>
        <w:t xml:space="preserve"> the Contractor shall:</w:t>
      </w:r>
    </w:p>
    <w:p w14:paraId="1944868F" w14:textId="77777777" w:rsidR="002967FD" w:rsidRPr="00E76B16" w:rsidRDefault="002967FD" w:rsidP="00AA008D">
      <w:pPr>
        <w:pStyle w:val="InA"/>
        <w:rPr>
          <w:i w:val="0"/>
        </w:rPr>
      </w:pPr>
    </w:p>
    <w:p w14:paraId="19448690" w14:textId="77777777" w:rsidR="00BC6F90" w:rsidRPr="00E76B16" w:rsidRDefault="00BC6F90" w:rsidP="00AA008D">
      <w:pPr>
        <w:pStyle w:val="InA"/>
        <w:numPr>
          <w:ilvl w:val="0"/>
          <w:numId w:val="54"/>
        </w:numPr>
        <w:rPr>
          <w:i w:val="0"/>
        </w:rPr>
      </w:pPr>
      <w:r w:rsidRPr="00E76B16">
        <w:rPr>
          <w:i w:val="0"/>
        </w:rPr>
        <w:t xml:space="preserve">Appoint a Contract Manager to oversee the work and liaise with / report as </w:t>
      </w:r>
      <w:r w:rsidR="00BF4B26">
        <w:rPr>
          <w:i w:val="0"/>
        </w:rPr>
        <w:t xml:space="preserve">the </w:t>
      </w:r>
      <w:r w:rsidRPr="00E76B16">
        <w:rPr>
          <w:i w:val="0"/>
        </w:rPr>
        <w:t>D</w:t>
      </w:r>
      <w:r w:rsidR="00BF4B26">
        <w:rPr>
          <w:i w:val="0"/>
        </w:rPr>
        <w:t xml:space="preserve">epartment of </w:t>
      </w:r>
      <w:r w:rsidR="00637140" w:rsidRPr="00E76B16">
        <w:rPr>
          <w:i w:val="0"/>
        </w:rPr>
        <w:t>H</w:t>
      </w:r>
      <w:r w:rsidR="00637140">
        <w:rPr>
          <w:i w:val="0"/>
        </w:rPr>
        <w:t>ealth</w:t>
      </w:r>
      <w:r w:rsidRPr="00E76B16">
        <w:rPr>
          <w:i w:val="0"/>
        </w:rPr>
        <w:t xml:space="preserve"> requires to </w:t>
      </w:r>
      <w:r w:rsidR="00BF4B26">
        <w:rPr>
          <w:i w:val="0"/>
        </w:rPr>
        <w:t xml:space="preserve">the </w:t>
      </w:r>
      <w:r w:rsidRPr="00E76B16">
        <w:rPr>
          <w:i w:val="0"/>
        </w:rPr>
        <w:t>D</w:t>
      </w:r>
      <w:r w:rsidR="00BF4B26">
        <w:rPr>
          <w:i w:val="0"/>
        </w:rPr>
        <w:t xml:space="preserve">epartment of </w:t>
      </w:r>
      <w:r w:rsidRPr="00E76B16">
        <w:rPr>
          <w:i w:val="0"/>
        </w:rPr>
        <w:t>H</w:t>
      </w:r>
      <w:r w:rsidR="00BF4B26">
        <w:rPr>
          <w:i w:val="0"/>
        </w:rPr>
        <w:t>ealth</w:t>
      </w:r>
      <w:r w:rsidRPr="00E76B16">
        <w:rPr>
          <w:i w:val="0"/>
        </w:rPr>
        <w:t>’s Contract Manager</w:t>
      </w:r>
      <w:r w:rsidR="00363A47" w:rsidRPr="00E76B16">
        <w:rPr>
          <w:i w:val="0"/>
        </w:rPr>
        <w:t>;</w:t>
      </w:r>
    </w:p>
    <w:p w14:paraId="19448691" w14:textId="77777777" w:rsidR="00BC6F90" w:rsidRPr="00E76B16" w:rsidRDefault="00E76B16" w:rsidP="00AA008D">
      <w:pPr>
        <w:pStyle w:val="InA"/>
        <w:numPr>
          <w:ilvl w:val="0"/>
          <w:numId w:val="54"/>
        </w:numPr>
        <w:rPr>
          <w:i w:val="0"/>
        </w:rPr>
      </w:pPr>
      <w:r>
        <w:rPr>
          <w:i w:val="0"/>
        </w:rPr>
        <w:t>L</w:t>
      </w:r>
      <w:r w:rsidR="00BC6F90" w:rsidRPr="00E76B16">
        <w:rPr>
          <w:i w:val="0"/>
        </w:rPr>
        <w:t>iais</w:t>
      </w:r>
      <w:r>
        <w:rPr>
          <w:i w:val="0"/>
        </w:rPr>
        <w:t>e</w:t>
      </w:r>
      <w:r w:rsidR="00BC6F90" w:rsidRPr="00E76B16">
        <w:rPr>
          <w:i w:val="0"/>
        </w:rPr>
        <w:t xml:space="preserve"> re</w:t>
      </w:r>
      <w:r>
        <w:rPr>
          <w:i w:val="0"/>
        </w:rPr>
        <w:t xml:space="preserve">gularly, principally by e-mail/ telephone </w:t>
      </w:r>
      <w:r w:rsidR="00BC6F90" w:rsidRPr="00E76B16">
        <w:rPr>
          <w:i w:val="0"/>
        </w:rPr>
        <w:t xml:space="preserve">as and when required by </w:t>
      </w:r>
      <w:r w:rsidR="00363A47" w:rsidRPr="00E76B16">
        <w:rPr>
          <w:i w:val="0"/>
        </w:rPr>
        <w:t xml:space="preserve">the Department </w:t>
      </w:r>
      <w:r w:rsidR="00BF4B26">
        <w:rPr>
          <w:i w:val="0"/>
        </w:rPr>
        <w:t>of Health Contract</w:t>
      </w:r>
      <w:r w:rsidR="00363A47" w:rsidRPr="00E76B16">
        <w:rPr>
          <w:i w:val="0"/>
        </w:rPr>
        <w:t xml:space="preserve"> Manager;</w:t>
      </w:r>
    </w:p>
    <w:p w14:paraId="19448692" w14:textId="77777777" w:rsidR="00BC6F90" w:rsidRPr="00E76B16" w:rsidRDefault="00BC6F90" w:rsidP="00AA008D">
      <w:pPr>
        <w:pStyle w:val="InA"/>
        <w:numPr>
          <w:ilvl w:val="0"/>
          <w:numId w:val="54"/>
        </w:numPr>
        <w:rPr>
          <w:i w:val="0"/>
        </w:rPr>
      </w:pPr>
      <w:r w:rsidRPr="00E76B16">
        <w:rPr>
          <w:i w:val="0"/>
        </w:rPr>
        <w:t>Perform quality assurance on all aspe</w:t>
      </w:r>
      <w:r w:rsidR="00363A47" w:rsidRPr="00E76B16">
        <w:rPr>
          <w:i w:val="0"/>
        </w:rPr>
        <w:t>cts of the programme;</w:t>
      </w:r>
      <w:r w:rsidRPr="00E76B16">
        <w:rPr>
          <w:i w:val="0"/>
        </w:rPr>
        <w:t xml:space="preserve"> </w:t>
      </w:r>
    </w:p>
    <w:p w14:paraId="19448693" w14:textId="77777777" w:rsidR="00BC6F90" w:rsidRPr="00E76B16" w:rsidRDefault="00BC6F90" w:rsidP="00AA008D">
      <w:pPr>
        <w:pStyle w:val="InA"/>
        <w:numPr>
          <w:ilvl w:val="0"/>
          <w:numId w:val="54"/>
        </w:numPr>
        <w:rPr>
          <w:i w:val="0"/>
        </w:rPr>
      </w:pPr>
      <w:r w:rsidRPr="00E76B16">
        <w:rPr>
          <w:i w:val="0"/>
        </w:rPr>
        <w:t>Provide the Department</w:t>
      </w:r>
      <w:r w:rsidR="00BF4B26">
        <w:rPr>
          <w:i w:val="0"/>
        </w:rPr>
        <w:t xml:space="preserve"> of Health</w:t>
      </w:r>
      <w:r w:rsidRPr="00E76B16">
        <w:rPr>
          <w:i w:val="0"/>
        </w:rPr>
        <w:t xml:space="preserve"> with timely and ongoing evaluation and quality assurance inform</w:t>
      </w:r>
      <w:r w:rsidR="00363A47" w:rsidRPr="00E76B16">
        <w:rPr>
          <w:i w:val="0"/>
        </w:rPr>
        <w:t>ation relating to the programme</w:t>
      </w:r>
      <w:r w:rsidR="00BF4B26">
        <w:rPr>
          <w:i w:val="0"/>
        </w:rPr>
        <w:t>.</w:t>
      </w:r>
    </w:p>
    <w:p w14:paraId="19448694" w14:textId="77777777" w:rsidR="001B18A0" w:rsidRPr="009E1694" w:rsidRDefault="001B18A0" w:rsidP="00AA008D">
      <w:pPr>
        <w:jc w:val="both"/>
      </w:pPr>
    </w:p>
    <w:p w14:paraId="19448695" w14:textId="77777777" w:rsidR="00BC6F90" w:rsidRPr="00DC356C" w:rsidRDefault="00BC6F90" w:rsidP="00AA008D">
      <w:pPr>
        <w:pStyle w:val="ONEH1"/>
        <w:ind w:hanging="1215"/>
        <w:jc w:val="both"/>
      </w:pPr>
      <w:r w:rsidRPr="00DC356C">
        <w:t>C</w:t>
      </w:r>
      <w:r w:rsidR="00993DCE">
        <w:t>ontract Management and Monitoring</w:t>
      </w:r>
      <w:r w:rsidRPr="00DC356C">
        <w:t xml:space="preserve"> </w:t>
      </w:r>
    </w:p>
    <w:p w14:paraId="19448696" w14:textId="77777777" w:rsidR="006C1D9B" w:rsidRPr="006C1D9B" w:rsidRDefault="006C1D9B" w:rsidP="00AA008D">
      <w:pPr>
        <w:pStyle w:val="InA"/>
        <w:rPr>
          <w:i w:val="0"/>
        </w:rPr>
      </w:pPr>
      <w:r w:rsidRPr="006C1D9B">
        <w:rPr>
          <w:i w:val="0"/>
        </w:rPr>
        <w:t>The contractor shall:</w:t>
      </w:r>
    </w:p>
    <w:p w14:paraId="19448697" w14:textId="77777777" w:rsidR="007E021E" w:rsidRDefault="007E021E" w:rsidP="00AA008D">
      <w:pPr>
        <w:pStyle w:val="Heading3"/>
        <w:numPr>
          <w:ilvl w:val="0"/>
          <w:numId w:val="0"/>
        </w:numPr>
        <w:ind w:left="1418"/>
        <w:jc w:val="both"/>
        <w:rPr>
          <w:i w:val="0"/>
        </w:rPr>
      </w:pPr>
    </w:p>
    <w:p w14:paraId="19448698" w14:textId="77777777" w:rsidR="00BC6F90" w:rsidRPr="006C1D9B" w:rsidRDefault="00BC6F90" w:rsidP="00AA008D">
      <w:pPr>
        <w:pStyle w:val="InA"/>
        <w:numPr>
          <w:ilvl w:val="0"/>
          <w:numId w:val="55"/>
        </w:numPr>
        <w:rPr>
          <w:i w:val="0"/>
        </w:rPr>
      </w:pPr>
      <w:r w:rsidRPr="006C1D9B">
        <w:rPr>
          <w:i w:val="0"/>
        </w:rPr>
        <w:t>Monitor the quality of the service provision to ensure customer satisfaction in accordance with the key performance indicators outlined in the Contract, unless otherwise approved by the Project Manager</w:t>
      </w:r>
      <w:r w:rsidR="00847396" w:rsidRPr="006C1D9B">
        <w:rPr>
          <w:i w:val="0"/>
        </w:rPr>
        <w:t>;</w:t>
      </w:r>
    </w:p>
    <w:p w14:paraId="19448699" w14:textId="77777777" w:rsidR="00BC6F90" w:rsidRPr="006C1D9B" w:rsidRDefault="00BC6F90" w:rsidP="00AA008D">
      <w:pPr>
        <w:pStyle w:val="InA"/>
        <w:numPr>
          <w:ilvl w:val="0"/>
          <w:numId w:val="55"/>
        </w:numPr>
        <w:rPr>
          <w:i w:val="0"/>
        </w:rPr>
      </w:pPr>
      <w:r w:rsidRPr="006C1D9B">
        <w:rPr>
          <w:i w:val="0"/>
        </w:rPr>
        <w:t>Provide a report on progress in delivering the requirement to the Project Manager on a regular basis, at least</w:t>
      </w:r>
      <w:r w:rsidR="00847396" w:rsidRPr="006C1D9B">
        <w:rPr>
          <w:i w:val="0"/>
        </w:rPr>
        <w:t xml:space="preserve"> quarterly;</w:t>
      </w:r>
    </w:p>
    <w:p w14:paraId="1944869A" w14:textId="77777777" w:rsidR="00BC6F90" w:rsidRPr="006C1D9B" w:rsidRDefault="00BC6F90" w:rsidP="00AA008D">
      <w:pPr>
        <w:pStyle w:val="InA"/>
        <w:numPr>
          <w:ilvl w:val="0"/>
          <w:numId w:val="55"/>
        </w:numPr>
        <w:rPr>
          <w:i w:val="0"/>
        </w:rPr>
      </w:pPr>
      <w:r w:rsidRPr="006C1D9B">
        <w:rPr>
          <w:i w:val="0"/>
        </w:rPr>
        <w:t>Attend meetings on site to review progress and discuss the service, as r</w:t>
      </w:r>
      <w:r w:rsidR="00847396" w:rsidRPr="006C1D9B">
        <w:rPr>
          <w:i w:val="0"/>
        </w:rPr>
        <w:t>equired by the Project Manager; and</w:t>
      </w:r>
    </w:p>
    <w:p w14:paraId="1944869B" w14:textId="77777777" w:rsidR="00BC6F90" w:rsidRPr="006C1D9B" w:rsidRDefault="00BC6F90" w:rsidP="00AA008D">
      <w:pPr>
        <w:pStyle w:val="InA"/>
        <w:numPr>
          <w:ilvl w:val="0"/>
          <w:numId w:val="55"/>
        </w:numPr>
        <w:rPr>
          <w:i w:val="0"/>
        </w:rPr>
      </w:pPr>
      <w:r w:rsidRPr="006C1D9B">
        <w:rPr>
          <w:i w:val="0"/>
        </w:rPr>
        <w:t>Attend a post contract review with the Department to review whether the objectives of the contract were met, to review the benefits achieved and to identify any lesso</w:t>
      </w:r>
      <w:r w:rsidR="00847396" w:rsidRPr="006C1D9B">
        <w:rPr>
          <w:i w:val="0"/>
        </w:rPr>
        <w:t>ns learnt for future projects.</w:t>
      </w:r>
    </w:p>
    <w:p w14:paraId="1944869C" w14:textId="77777777" w:rsidR="00BC6F90" w:rsidRDefault="00BC6F90" w:rsidP="00AA008D">
      <w:pPr>
        <w:pStyle w:val="InA"/>
        <w:rPr>
          <w:i w:val="0"/>
        </w:rPr>
      </w:pPr>
    </w:p>
    <w:p w14:paraId="3ED233FA" w14:textId="77777777" w:rsidR="00231DA6" w:rsidRPr="00696BFC" w:rsidRDefault="00231DA6" w:rsidP="00AA008D">
      <w:pPr>
        <w:pStyle w:val="InA"/>
        <w:rPr>
          <w:i w:val="0"/>
        </w:rPr>
      </w:pPr>
    </w:p>
    <w:p w14:paraId="1944869D" w14:textId="77777777" w:rsidR="00BC6F90" w:rsidRPr="00DC356C" w:rsidRDefault="00BC6F90" w:rsidP="00AA008D">
      <w:pPr>
        <w:pStyle w:val="ONEH1"/>
        <w:ind w:hanging="1215"/>
        <w:jc w:val="both"/>
      </w:pPr>
      <w:r w:rsidRPr="00DC356C">
        <w:lastRenderedPageBreak/>
        <w:t>S</w:t>
      </w:r>
      <w:r w:rsidR="00847396">
        <w:t>kills and Knowledge Transfer</w:t>
      </w:r>
    </w:p>
    <w:p w14:paraId="1944869E" w14:textId="77777777" w:rsidR="00586179" w:rsidRDefault="00586179" w:rsidP="00AA008D">
      <w:pPr>
        <w:pStyle w:val="InA"/>
      </w:pPr>
    </w:p>
    <w:p w14:paraId="1944869F" w14:textId="77777777" w:rsidR="00BC6F90" w:rsidRPr="00A07863" w:rsidRDefault="00BC6F90" w:rsidP="00AA008D">
      <w:pPr>
        <w:pStyle w:val="ONEH3"/>
        <w:ind w:left="851"/>
        <w:jc w:val="both"/>
        <w:rPr>
          <w:i/>
        </w:rPr>
      </w:pPr>
      <w:r w:rsidRPr="00882EDB">
        <w:rPr>
          <w:iCs/>
        </w:rPr>
        <w:t>It is vital to ensure that skills and knowledge gained by this requirement are retained by</w:t>
      </w:r>
      <w:r w:rsidRPr="006B5E57">
        <w:t xml:space="preserve"> the D</w:t>
      </w:r>
      <w:r w:rsidR="00BF4B26">
        <w:t xml:space="preserve">epartment of </w:t>
      </w:r>
      <w:r w:rsidRPr="006B5E57">
        <w:t>H</w:t>
      </w:r>
      <w:r w:rsidR="00BF4B26">
        <w:t>ealth</w:t>
      </w:r>
      <w:r w:rsidRPr="006B5E57">
        <w:t xml:space="preserve"> for the longer term</w:t>
      </w:r>
      <w:r w:rsidR="00A07863" w:rsidRPr="006B5E57">
        <w:t xml:space="preserve"> and inform evaluation across all the pilot sites</w:t>
      </w:r>
      <w:r w:rsidRPr="006B5E57">
        <w:t>.  I</w:t>
      </w:r>
      <w:r w:rsidR="00A07863" w:rsidRPr="006B5E57">
        <w:t>t is intended that this will be achieved via written reports and a lessons identified/ learned workshop</w:t>
      </w:r>
      <w:r w:rsidRPr="006B5E57">
        <w:t xml:space="preserve"> between </w:t>
      </w:r>
      <w:r w:rsidR="00BF4B26">
        <w:t xml:space="preserve">the </w:t>
      </w:r>
      <w:r w:rsidRPr="006B5E57">
        <w:t>D</w:t>
      </w:r>
      <w:r w:rsidR="00BF4B26">
        <w:t xml:space="preserve">epartment of </w:t>
      </w:r>
      <w:r w:rsidRPr="006B5E57">
        <w:t>H</w:t>
      </w:r>
      <w:r w:rsidR="00BF4B26">
        <w:t>ealth</w:t>
      </w:r>
      <w:r w:rsidRPr="006B5E57">
        <w:t xml:space="preserve"> and the Contractor</w:t>
      </w:r>
      <w:r w:rsidR="006B5E57" w:rsidRPr="006B5E57">
        <w:t>, and by active sharing and spreading of information within the community of practice and to national level structures.</w:t>
      </w:r>
    </w:p>
    <w:p w14:paraId="194486A0" w14:textId="77777777" w:rsidR="00847396" w:rsidRDefault="00847396" w:rsidP="00AA008D">
      <w:pPr>
        <w:pStyle w:val="InA"/>
      </w:pPr>
    </w:p>
    <w:p w14:paraId="194486A1" w14:textId="77777777" w:rsidR="00BC6F90" w:rsidRPr="00DC356C" w:rsidRDefault="00BC6F90" w:rsidP="00AA008D">
      <w:pPr>
        <w:pStyle w:val="ONEH1"/>
        <w:ind w:hanging="1215"/>
        <w:jc w:val="both"/>
      </w:pPr>
      <w:r>
        <w:t>F</w:t>
      </w:r>
      <w:r w:rsidR="00E54381">
        <w:t>urther Information</w:t>
      </w:r>
    </w:p>
    <w:p w14:paraId="194486A2" w14:textId="77777777" w:rsidR="00022A6F" w:rsidRDefault="00022A6F" w:rsidP="00AA008D">
      <w:pPr>
        <w:pStyle w:val="InA"/>
        <w:rPr>
          <w:i w:val="0"/>
        </w:rPr>
      </w:pPr>
    </w:p>
    <w:p w14:paraId="194486A3" w14:textId="77777777" w:rsidR="001E67D1" w:rsidRPr="001E67D1" w:rsidRDefault="0000791B" w:rsidP="00AA008D">
      <w:pPr>
        <w:pStyle w:val="ONEH3"/>
        <w:ind w:left="851"/>
        <w:jc w:val="both"/>
        <w:rPr>
          <w:i/>
        </w:rPr>
      </w:pPr>
      <w:r>
        <w:t xml:space="preserve">Another highly relevant source of reference is </w:t>
      </w:r>
      <w:r w:rsidR="0095594C" w:rsidRPr="0064072D">
        <w:t>“Supporting people with a learning disability and/or autism who display behaviour that challenges including those with a mental health condition. Service Model for commissioners of health and social care services.”</w:t>
      </w:r>
      <w:r w:rsidR="001E67D1">
        <w:t xml:space="preserve">  </w:t>
      </w:r>
      <w:hyperlink r:id="rId21" w:history="1">
        <w:r w:rsidR="001E67D1" w:rsidRPr="0064072D">
          <w:rPr>
            <w:rStyle w:val="Hyperlink"/>
            <w:szCs w:val="22"/>
          </w:rPr>
          <w:t>https://www.england.nhs.uk/learningdisabilities/care/</w:t>
        </w:r>
      </w:hyperlink>
    </w:p>
    <w:p w14:paraId="194486A4" w14:textId="77777777" w:rsidR="0095594C" w:rsidRDefault="0095594C" w:rsidP="00AA008D">
      <w:pPr>
        <w:pStyle w:val="InA"/>
        <w:ind w:left="0"/>
        <w:rPr>
          <w:i w:val="0"/>
        </w:rPr>
      </w:pPr>
    </w:p>
    <w:p w14:paraId="194486A5" w14:textId="77777777" w:rsidR="00F65D82" w:rsidRDefault="00F65D82" w:rsidP="00AA008D">
      <w:pPr>
        <w:pStyle w:val="InA"/>
        <w:rPr>
          <w:i w:val="0"/>
        </w:rPr>
      </w:pPr>
      <w:r>
        <w:rPr>
          <w:i w:val="0"/>
        </w:rPr>
        <w:t>L</w:t>
      </w:r>
      <w:r w:rsidRPr="00A828E1">
        <w:rPr>
          <w:i w:val="0"/>
        </w:rPr>
        <w:t>ocal areas are in the process of organising themselves into Transforming Care Partnerships (TCPs) covering people with learning disability/ autism and involving multiple local authorities in partnership with other agencies (e.g. CCGs).</w:t>
      </w:r>
      <w:r>
        <w:rPr>
          <w:i w:val="0"/>
        </w:rPr>
        <w:t xml:space="preserve">  </w:t>
      </w:r>
    </w:p>
    <w:bookmarkEnd w:id="3"/>
    <w:p w14:paraId="194486D2" w14:textId="4C0666EA" w:rsidR="00721D96" w:rsidRPr="00721D96" w:rsidRDefault="00721D96" w:rsidP="00AA008D">
      <w:pPr>
        <w:autoSpaceDE w:val="0"/>
        <w:autoSpaceDN w:val="0"/>
        <w:adjustRightInd w:val="0"/>
        <w:ind w:left="851"/>
        <w:jc w:val="both"/>
        <w:rPr>
          <w:rFonts w:cs="Frutiger LT Std 45 Light"/>
          <w:color w:val="000000"/>
          <w:sz w:val="23"/>
          <w:szCs w:val="23"/>
        </w:rPr>
      </w:pPr>
    </w:p>
    <w:sectPr w:rsidR="00721D96" w:rsidRPr="00721D96" w:rsidSect="00A96721">
      <w:footerReference w:type="first" r:id="rId22"/>
      <w:pgSz w:w="11906" w:h="16838" w:code="9"/>
      <w:pgMar w:top="1134" w:right="1134" w:bottom="1701" w:left="1418" w:header="72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486D7" w14:textId="77777777" w:rsidR="007C6432" w:rsidRDefault="007C6432">
      <w:r>
        <w:separator/>
      </w:r>
    </w:p>
    <w:p w14:paraId="194486D8" w14:textId="77777777" w:rsidR="007C6432" w:rsidRDefault="007C6432"/>
  </w:endnote>
  <w:endnote w:type="continuationSeparator" w:id="0">
    <w:p w14:paraId="194486D9" w14:textId="77777777" w:rsidR="007C6432" w:rsidRDefault="007C6432">
      <w:r>
        <w:continuationSeparator/>
      </w:r>
    </w:p>
    <w:p w14:paraId="194486DA" w14:textId="77777777" w:rsidR="007C6432" w:rsidRDefault="007C6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86DD" w14:textId="77777777" w:rsidR="007C6432" w:rsidRDefault="007C6432">
    <w:pPr>
      <w:framePr w:wrap="around" w:vAnchor="text" w:hAnchor="margin" w:xAlign="right" w:y="1"/>
    </w:pPr>
    <w:r>
      <w:fldChar w:fldCharType="begin"/>
    </w:r>
    <w:r>
      <w:instrText xml:space="preserve">PAGE  </w:instrText>
    </w:r>
    <w:r>
      <w:fldChar w:fldCharType="separate"/>
    </w:r>
    <w:r>
      <w:rPr>
        <w:noProof/>
      </w:rPr>
      <w:t>24</w:t>
    </w:r>
    <w:r>
      <w:fldChar w:fldCharType="end"/>
    </w:r>
  </w:p>
  <w:p w14:paraId="194486DE" w14:textId="77777777" w:rsidR="007C6432" w:rsidRDefault="007C643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86DF" w14:textId="77777777" w:rsidR="007C6432" w:rsidRPr="00B43C82" w:rsidRDefault="007C6432" w:rsidP="00126945">
    <w:pPr>
      <w:pStyle w:val="Footer"/>
      <w:rPr>
        <w:sz w:val="18"/>
        <w:szCs w:val="18"/>
      </w:rPr>
    </w:pPr>
    <w:r>
      <w:rPr>
        <w:color w:val="999999"/>
        <w:sz w:val="18"/>
        <w:szCs w:val="18"/>
      </w:rPr>
      <w:fldChar w:fldCharType="begin"/>
    </w:r>
    <w:r>
      <w:rPr>
        <w:color w:val="999999"/>
        <w:sz w:val="18"/>
        <w:szCs w:val="18"/>
      </w:rPr>
      <w:instrText xml:space="preserve"> FILENAME   \* MERGEFORMAT </w:instrText>
    </w:r>
    <w:r>
      <w:rPr>
        <w:color w:val="999999"/>
        <w:sz w:val="18"/>
        <w:szCs w:val="18"/>
      </w:rPr>
      <w:fldChar w:fldCharType="separate"/>
    </w:r>
    <w:r w:rsidR="0061659B">
      <w:rPr>
        <w:noProof/>
        <w:color w:val="999999"/>
        <w:sz w:val="18"/>
        <w:szCs w:val="18"/>
      </w:rPr>
      <w:t>ITT Part B -Named Social Worker v0.3 - DG6</w:t>
    </w:r>
    <w:r>
      <w:rPr>
        <w:color w:val="999999"/>
        <w:sz w:val="18"/>
        <w:szCs w:val="18"/>
      </w:rPr>
      <w:fldChar w:fldCharType="end"/>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sidR="00F648C9">
      <w:rPr>
        <w:rStyle w:val="PageNumber"/>
        <w:noProof/>
        <w:sz w:val="18"/>
        <w:szCs w:val="18"/>
      </w:rPr>
      <w:t>3</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sidR="00F648C9">
      <w:rPr>
        <w:rStyle w:val="PageNumber"/>
        <w:noProof/>
        <w:sz w:val="18"/>
        <w:szCs w:val="18"/>
      </w:rPr>
      <w:t>14</w:t>
    </w:r>
    <w:r w:rsidRPr="00B43C8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86E1" w14:textId="77777777" w:rsidR="007C6432" w:rsidRPr="00C2593A" w:rsidRDefault="007C6432"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sidR="0061659B">
      <w:rPr>
        <w:rFonts w:ascii="Arial Narrow" w:hAnsi="Arial Narrow"/>
        <w:noProof/>
        <w:color w:val="808080"/>
        <w:sz w:val="18"/>
        <w:szCs w:val="18"/>
      </w:rPr>
      <w:t>ITT Part B -Named Social Worker v0.3 - DG6</w:t>
    </w:r>
    <w:r w:rsidRPr="00C2593A">
      <w:rPr>
        <w:rFonts w:ascii="Arial Narrow" w:hAnsi="Arial Narrow"/>
        <w:color w:val="808080"/>
        <w:sz w:val="18"/>
        <w:szCs w:val="18"/>
      </w:rPr>
      <w:fldChar w:fldCharType="end"/>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F648C9">
      <w:rPr>
        <w:rStyle w:val="PageNumber"/>
        <w:rFonts w:ascii="Arial Narrow" w:hAnsi="Arial Narrow"/>
        <w:noProof/>
        <w:color w:val="808080"/>
        <w:sz w:val="18"/>
        <w:szCs w:val="18"/>
      </w:rPr>
      <w:t>2</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F648C9">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486D3" w14:textId="77777777" w:rsidR="007C6432" w:rsidRDefault="007C6432">
      <w:r>
        <w:separator/>
      </w:r>
    </w:p>
    <w:p w14:paraId="194486D4" w14:textId="77777777" w:rsidR="007C6432" w:rsidRDefault="007C6432"/>
  </w:footnote>
  <w:footnote w:type="continuationSeparator" w:id="0">
    <w:p w14:paraId="194486D5" w14:textId="77777777" w:rsidR="007C6432" w:rsidRDefault="007C6432">
      <w:r>
        <w:continuationSeparator/>
      </w:r>
    </w:p>
    <w:p w14:paraId="194486D6" w14:textId="77777777" w:rsidR="007C6432" w:rsidRDefault="007C64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86DB" w14:textId="77777777" w:rsidR="007C6432" w:rsidRPr="005A766D" w:rsidRDefault="007C6432" w:rsidP="00E5594D">
    <w:pPr>
      <w:pStyle w:val="Header"/>
      <w:jc w:val="right"/>
      <w:rPr>
        <w:color w:val="C0C0C0"/>
      </w:rPr>
    </w:pPr>
    <w:r w:rsidRPr="005A766D">
      <w:rPr>
        <w:color w:val="C0C0C0"/>
      </w:rPr>
      <w:t xml:space="preserve">DH </w:t>
    </w:r>
    <w:r>
      <w:rPr>
        <w:color w:val="C0C0C0"/>
      </w:rPr>
      <w:t>Formal</w:t>
    </w:r>
  </w:p>
  <w:p w14:paraId="194486DC" w14:textId="77777777" w:rsidR="007C6432" w:rsidRDefault="007C6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86E0" w14:textId="77777777" w:rsidR="007C6432" w:rsidRDefault="007C6432">
    <w:r>
      <w:rPr>
        <w:noProof/>
        <w:lang w:eastAsia="en-GB"/>
      </w:rPr>
      <w:drawing>
        <wp:inline distT="0" distB="0" distL="0" distR="0" wp14:anchorId="194486E2" wp14:editId="194486E3">
          <wp:extent cx="3467100" cy="2228850"/>
          <wp:effectExtent l="0" t="0" r="0" b="0"/>
          <wp:docPr id="1" name="Picture 1"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E273BE"/>
    <w:multiLevelType w:val="hybridMultilevel"/>
    <w:tmpl w:val="0ECCE6E8"/>
    <w:lvl w:ilvl="0" w:tplc="0809000F">
      <w:start w:val="1"/>
      <w:numFmt w:val="decimal"/>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0CA123B1"/>
    <w:multiLevelType w:val="hybridMultilevel"/>
    <w:tmpl w:val="F8DE0920"/>
    <w:lvl w:ilvl="0" w:tplc="08090001">
      <w:start w:val="1"/>
      <w:numFmt w:val="bullet"/>
      <w:lvlText w:val=""/>
      <w:lvlJc w:val="left"/>
      <w:pPr>
        <w:ind w:left="1800" w:hanging="360"/>
      </w:pPr>
      <w:rPr>
        <w:rFonts w:ascii="Symbol" w:hAnsi="Symbol" w:hint="default"/>
      </w:rPr>
    </w:lvl>
    <w:lvl w:ilvl="1" w:tplc="08090005">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F0320B4"/>
    <w:multiLevelType w:val="hybridMultilevel"/>
    <w:tmpl w:val="18AAB0BE"/>
    <w:lvl w:ilvl="0" w:tplc="0809000F">
      <w:start w:val="1"/>
      <w:numFmt w:val="decimal"/>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7125210"/>
    <w:multiLevelType w:val="hybridMultilevel"/>
    <w:tmpl w:val="0EEE3C64"/>
    <w:lvl w:ilvl="0" w:tplc="08090001">
      <w:start w:val="1"/>
      <w:numFmt w:val="bullet"/>
      <w:lvlText w:val=""/>
      <w:lvlJc w:val="left"/>
      <w:pPr>
        <w:ind w:left="1571" w:hanging="360"/>
      </w:pPr>
      <w:rPr>
        <w:rFonts w:ascii="Symbol" w:hAnsi="Symbol" w:hint="default"/>
      </w:rPr>
    </w:lvl>
    <w:lvl w:ilvl="1" w:tplc="08090005">
      <w:start w:val="1"/>
      <w:numFmt w:val="bullet"/>
      <w:lvlText w:val=""/>
      <w:lvlJc w:val="left"/>
      <w:pPr>
        <w:ind w:left="2291" w:hanging="360"/>
      </w:pPr>
      <w:rPr>
        <w:rFonts w:ascii="Wingdings" w:hAnsi="Wingdings"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1A1558A"/>
    <w:multiLevelType w:val="hybridMultilevel"/>
    <w:tmpl w:val="349CD5BE"/>
    <w:lvl w:ilvl="0" w:tplc="08090001">
      <w:start w:val="1"/>
      <w:numFmt w:val="bullet"/>
      <w:lvlText w:val=""/>
      <w:lvlJc w:val="left"/>
      <w:pPr>
        <w:ind w:left="1211" w:hanging="360"/>
      </w:pPr>
      <w:rPr>
        <w:rFonts w:ascii="Symbol" w:hAnsi="Symbol"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nsid w:val="22AF5B7F"/>
    <w:multiLevelType w:val="hybridMultilevel"/>
    <w:tmpl w:val="18AAB0BE"/>
    <w:lvl w:ilvl="0" w:tplc="0809000F">
      <w:start w:val="1"/>
      <w:numFmt w:val="decimal"/>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24A61DB2"/>
    <w:multiLevelType w:val="hybridMultilevel"/>
    <w:tmpl w:val="BEE62C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3">
    <w:nsid w:val="26262D8E"/>
    <w:multiLevelType w:val="hybridMultilevel"/>
    <w:tmpl w:val="0ECCE6E8"/>
    <w:lvl w:ilvl="0" w:tplc="0809000F">
      <w:start w:val="1"/>
      <w:numFmt w:val="decimal"/>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6">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2C86333"/>
    <w:multiLevelType w:val="hybridMultilevel"/>
    <w:tmpl w:val="EDBE575C"/>
    <w:lvl w:ilvl="0" w:tplc="08090005">
      <w:start w:val="1"/>
      <w:numFmt w:val="bullet"/>
      <w:lvlText w:val=""/>
      <w:lvlJc w:val="left"/>
      <w:pPr>
        <w:ind w:left="2291" w:hanging="360"/>
      </w:pPr>
      <w:rPr>
        <w:rFonts w:ascii="Wingdings" w:hAnsi="Wingdings"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8">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9">
    <w:nsid w:val="3798732E"/>
    <w:multiLevelType w:val="hybridMultilevel"/>
    <w:tmpl w:val="ACCEE2DE"/>
    <w:lvl w:ilvl="0" w:tplc="0809000F">
      <w:start w:val="1"/>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nsid w:val="3831624F"/>
    <w:multiLevelType w:val="hybridMultilevel"/>
    <w:tmpl w:val="9B20A14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nsid w:val="46156077"/>
    <w:multiLevelType w:val="multilevel"/>
    <w:tmpl w:val="731ECE0C"/>
    <w:lvl w:ilvl="0">
      <w:start w:val="1"/>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5">
    <w:nsid w:val="4BD335B8"/>
    <w:multiLevelType w:val="hybridMultilevel"/>
    <w:tmpl w:val="0ECCE6E8"/>
    <w:lvl w:ilvl="0" w:tplc="0809000F">
      <w:start w:val="1"/>
      <w:numFmt w:val="decimal"/>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8">
    <w:nsid w:val="519B6691"/>
    <w:multiLevelType w:val="hybridMultilevel"/>
    <w:tmpl w:val="18AAB0BE"/>
    <w:lvl w:ilvl="0" w:tplc="0809000F">
      <w:start w:val="1"/>
      <w:numFmt w:val="decimal"/>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45B74F4"/>
    <w:multiLevelType w:val="hybridMultilevel"/>
    <w:tmpl w:val="02E689B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1">
    <w:nsid w:val="55340182"/>
    <w:multiLevelType w:val="hybridMultilevel"/>
    <w:tmpl w:val="257A386E"/>
    <w:lvl w:ilvl="0" w:tplc="0809000F">
      <w:start w:val="1"/>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7551062"/>
    <w:multiLevelType w:val="hybridMultilevel"/>
    <w:tmpl w:val="0F7ED2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9C101BF"/>
    <w:multiLevelType w:val="hybridMultilevel"/>
    <w:tmpl w:val="1D0248DC"/>
    <w:lvl w:ilvl="0" w:tplc="0809000F">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7">
    <w:nsid w:val="5B452148"/>
    <w:multiLevelType w:val="hybridMultilevel"/>
    <w:tmpl w:val="257A386E"/>
    <w:lvl w:ilvl="0" w:tplc="0809000F">
      <w:start w:val="1"/>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8">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9">
    <w:nsid w:val="5F68625A"/>
    <w:multiLevelType w:val="multilevel"/>
    <w:tmpl w:val="C0B21B88"/>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3">
    <w:nsid w:val="6E2B31A9"/>
    <w:multiLevelType w:val="hybridMultilevel"/>
    <w:tmpl w:val="ACCEE2DE"/>
    <w:lvl w:ilvl="0" w:tplc="0809000F">
      <w:start w:val="1"/>
      <w:numFmt w:val="decimal"/>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44">
    <w:nsid w:val="6EB02607"/>
    <w:multiLevelType w:val="hybridMultilevel"/>
    <w:tmpl w:val="0D303FE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5">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6">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nsid w:val="7372374D"/>
    <w:multiLevelType w:val="hybridMultilevel"/>
    <w:tmpl w:val="6F72C18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8">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50">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1">
    <w:nsid w:val="77D2019F"/>
    <w:multiLevelType w:val="multilevel"/>
    <w:tmpl w:val="53B6BFB2"/>
    <w:lvl w:ilvl="0">
      <w:start w:val="1"/>
      <w:numFmt w:val="decimal"/>
      <w:pStyle w:val="ONEH1"/>
      <w:lvlText w:val="%1."/>
      <w:lvlJc w:val="left"/>
      <w:pPr>
        <w:ind w:left="1073" w:hanging="363"/>
      </w:pPr>
      <w:rPr>
        <w:rFonts w:hint="default"/>
        <w:sz w:val="28"/>
      </w:rPr>
    </w:lvl>
    <w:lvl w:ilvl="1">
      <w:start w:val="1"/>
      <w:numFmt w:val="decimal"/>
      <w:lvlText w:val="%1.%2."/>
      <w:lvlJc w:val="left"/>
      <w:pPr>
        <w:ind w:left="1440" w:hanging="363"/>
      </w:pPr>
      <w:rPr>
        <w:rFonts w:hint="default"/>
      </w:rPr>
    </w:lvl>
    <w:lvl w:ilvl="2">
      <w:start w:val="1"/>
      <w:numFmt w:val="decimal"/>
      <w:pStyle w:val="ONEH3"/>
      <w:lvlText w:val="%1.%2.%3."/>
      <w:lvlJc w:val="right"/>
      <w:pPr>
        <w:ind w:left="2160" w:hanging="363"/>
      </w:pPr>
      <w:rPr>
        <w:rFonts w:hint="default"/>
        <w:b w:val="0"/>
        <w:i w:val="0"/>
      </w:rPr>
    </w:lvl>
    <w:lvl w:ilvl="3">
      <w:start w:val="1"/>
      <w:numFmt w:val="lowerRoman"/>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2">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nsid w:val="7D810810"/>
    <w:multiLevelType w:val="multilevel"/>
    <w:tmpl w:val="25BE542E"/>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4">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5">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3"/>
  </w:num>
  <w:num w:numId="2">
    <w:abstractNumId w:val="24"/>
  </w:num>
  <w:num w:numId="3">
    <w:abstractNumId w:val="0"/>
  </w:num>
  <w:num w:numId="4">
    <w:abstractNumId w:val="53"/>
  </w:num>
  <w:num w:numId="5">
    <w:abstractNumId w:val="49"/>
  </w:num>
  <w:num w:numId="6">
    <w:abstractNumId w:val="5"/>
  </w:num>
  <w:num w:numId="7">
    <w:abstractNumId w:val="38"/>
  </w:num>
  <w:num w:numId="8">
    <w:abstractNumId w:val="26"/>
  </w:num>
  <w:num w:numId="9">
    <w:abstractNumId w:val="45"/>
  </w:num>
  <w:num w:numId="10">
    <w:abstractNumId w:val="42"/>
  </w:num>
  <w:num w:numId="11">
    <w:abstractNumId w:val="21"/>
  </w:num>
  <w:num w:numId="12">
    <w:abstractNumId w:val="41"/>
  </w:num>
  <w:num w:numId="13">
    <w:abstractNumId w:val="18"/>
  </w:num>
  <w:num w:numId="14">
    <w:abstractNumId w:val="36"/>
  </w:num>
  <w:num w:numId="15">
    <w:abstractNumId w:val="46"/>
  </w:num>
  <w:num w:numId="16">
    <w:abstractNumId w:val="40"/>
  </w:num>
  <w:num w:numId="17">
    <w:abstractNumId w:val="6"/>
  </w:num>
  <w:num w:numId="18">
    <w:abstractNumId w:val="29"/>
  </w:num>
  <w:num w:numId="19">
    <w:abstractNumId w:val="34"/>
  </w:num>
  <w:num w:numId="20">
    <w:abstractNumId w:val="15"/>
  </w:num>
  <w:num w:numId="21">
    <w:abstractNumId w:val="54"/>
  </w:num>
  <w:num w:numId="22">
    <w:abstractNumId w:val="22"/>
  </w:num>
  <w:num w:numId="23">
    <w:abstractNumId w:val="52"/>
  </w:num>
  <w:num w:numId="24">
    <w:abstractNumId w:val="14"/>
  </w:num>
  <w:num w:numId="25">
    <w:abstractNumId w:val="39"/>
  </w:num>
  <w:num w:numId="26">
    <w:abstractNumId w:val="12"/>
  </w:num>
  <w:num w:numId="27">
    <w:abstractNumId w:val="27"/>
  </w:num>
  <w:num w:numId="28">
    <w:abstractNumId w:val="7"/>
  </w:num>
  <w:num w:numId="29">
    <w:abstractNumId w:val="48"/>
  </w:num>
  <w:num w:numId="30">
    <w:abstractNumId w:val="32"/>
  </w:num>
  <w:num w:numId="31">
    <w:abstractNumId w:val="8"/>
  </w:num>
  <w:num w:numId="32">
    <w:abstractNumId w:val="16"/>
  </w:num>
  <w:num w:numId="33">
    <w:abstractNumId w:val="55"/>
  </w:num>
  <w:num w:numId="34">
    <w:abstractNumId w:val="50"/>
  </w:num>
  <w:num w:numId="35">
    <w:abstractNumId w:val="51"/>
  </w:num>
  <w:num w:numId="36">
    <w:abstractNumId w:val="20"/>
  </w:num>
  <w:num w:numId="37">
    <w:abstractNumId w:val="47"/>
  </w:num>
  <w:num w:numId="38">
    <w:abstractNumId w:val="30"/>
  </w:num>
  <w:num w:numId="39">
    <w:abstractNumId w:val="44"/>
  </w:num>
  <w:num w:numId="40">
    <w:abstractNumId w:val="1"/>
  </w:num>
  <w:num w:numId="41">
    <w:abstractNumId w:val="33"/>
  </w:num>
  <w:num w:numId="42">
    <w:abstractNumId w:val="11"/>
  </w:num>
  <w:num w:numId="43">
    <w:abstractNumId w:val="31"/>
  </w:num>
  <w:num w:numId="44">
    <w:abstractNumId w:val="35"/>
  </w:num>
  <w:num w:numId="45">
    <w:abstractNumId w:val="9"/>
  </w:num>
  <w:num w:numId="46">
    <w:abstractNumId w:val="4"/>
  </w:num>
  <w:num w:numId="47">
    <w:abstractNumId w:val="19"/>
  </w:num>
  <w:num w:numId="48">
    <w:abstractNumId w:val="43"/>
  </w:num>
  <w:num w:numId="49">
    <w:abstractNumId w:val="2"/>
  </w:num>
  <w:num w:numId="50">
    <w:abstractNumId w:val="17"/>
  </w:num>
  <w:num w:numId="51">
    <w:abstractNumId w:val="13"/>
  </w:num>
  <w:num w:numId="52">
    <w:abstractNumId w:val="25"/>
  </w:num>
  <w:num w:numId="53">
    <w:abstractNumId w:val="10"/>
  </w:num>
  <w:num w:numId="54">
    <w:abstractNumId w:val="3"/>
  </w:num>
  <w:num w:numId="55">
    <w:abstractNumId w:val="28"/>
  </w:num>
  <w:num w:numId="56">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CA"/>
    <w:rsid w:val="00000A06"/>
    <w:rsid w:val="00002181"/>
    <w:rsid w:val="00006E86"/>
    <w:rsid w:val="00007433"/>
    <w:rsid w:val="0000791B"/>
    <w:rsid w:val="00011ADE"/>
    <w:rsid w:val="0001209D"/>
    <w:rsid w:val="0001328F"/>
    <w:rsid w:val="000151C8"/>
    <w:rsid w:val="000171CB"/>
    <w:rsid w:val="00020040"/>
    <w:rsid w:val="00022157"/>
    <w:rsid w:val="00022A6F"/>
    <w:rsid w:val="0002432D"/>
    <w:rsid w:val="0002435D"/>
    <w:rsid w:val="00026C87"/>
    <w:rsid w:val="000273EF"/>
    <w:rsid w:val="000316AF"/>
    <w:rsid w:val="0003231B"/>
    <w:rsid w:val="0003291E"/>
    <w:rsid w:val="00032A15"/>
    <w:rsid w:val="000371E4"/>
    <w:rsid w:val="000410CE"/>
    <w:rsid w:val="00046556"/>
    <w:rsid w:val="00050E96"/>
    <w:rsid w:val="00053088"/>
    <w:rsid w:val="00053592"/>
    <w:rsid w:val="00053EC7"/>
    <w:rsid w:val="0005443E"/>
    <w:rsid w:val="000552F3"/>
    <w:rsid w:val="0006133C"/>
    <w:rsid w:val="000635A4"/>
    <w:rsid w:val="00064163"/>
    <w:rsid w:val="0007133E"/>
    <w:rsid w:val="00072AA3"/>
    <w:rsid w:val="0007388B"/>
    <w:rsid w:val="0007409C"/>
    <w:rsid w:val="000759C3"/>
    <w:rsid w:val="00077E0A"/>
    <w:rsid w:val="00081632"/>
    <w:rsid w:val="00082481"/>
    <w:rsid w:val="0008674B"/>
    <w:rsid w:val="00092105"/>
    <w:rsid w:val="000928E0"/>
    <w:rsid w:val="0009303A"/>
    <w:rsid w:val="00093419"/>
    <w:rsid w:val="000A0524"/>
    <w:rsid w:val="000A175A"/>
    <w:rsid w:val="000A2CD3"/>
    <w:rsid w:val="000A5218"/>
    <w:rsid w:val="000B30B7"/>
    <w:rsid w:val="000B59A4"/>
    <w:rsid w:val="000B6066"/>
    <w:rsid w:val="000B61EC"/>
    <w:rsid w:val="000B75F2"/>
    <w:rsid w:val="000C1549"/>
    <w:rsid w:val="000C1605"/>
    <w:rsid w:val="000C188B"/>
    <w:rsid w:val="000C1BE4"/>
    <w:rsid w:val="000C30EE"/>
    <w:rsid w:val="000C4927"/>
    <w:rsid w:val="000C55B3"/>
    <w:rsid w:val="000C6276"/>
    <w:rsid w:val="000C6DE8"/>
    <w:rsid w:val="000D0781"/>
    <w:rsid w:val="000D1683"/>
    <w:rsid w:val="000D1E16"/>
    <w:rsid w:val="000D2A5E"/>
    <w:rsid w:val="000D3AB7"/>
    <w:rsid w:val="000D4C5A"/>
    <w:rsid w:val="000D635A"/>
    <w:rsid w:val="000D7145"/>
    <w:rsid w:val="000D7F28"/>
    <w:rsid w:val="000E17DA"/>
    <w:rsid w:val="000E50AE"/>
    <w:rsid w:val="000E78E0"/>
    <w:rsid w:val="000E7C4F"/>
    <w:rsid w:val="000F0641"/>
    <w:rsid w:val="000F0F90"/>
    <w:rsid w:val="000F11EE"/>
    <w:rsid w:val="000F1A49"/>
    <w:rsid w:val="000F465E"/>
    <w:rsid w:val="000F6021"/>
    <w:rsid w:val="000F6416"/>
    <w:rsid w:val="00101238"/>
    <w:rsid w:val="00101C79"/>
    <w:rsid w:val="001042C6"/>
    <w:rsid w:val="001047B4"/>
    <w:rsid w:val="00110B0F"/>
    <w:rsid w:val="00113C69"/>
    <w:rsid w:val="001140DE"/>
    <w:rsid w:val="00114141"/>
    <w:rsid w:val="001147FA"/>
    <w:rsid w:val="00116926"/>
    <w:rsid w:val="00120750"/>
    <w:rsid w:val="00123D61"/>
    <w:rsid w:val="00126945"/>
    <w:rsid w:val="00131AD6"/>
    <w:rsid w:val="001336AF"/>
    <w:rsid w:val="00133BCB"/>
    <w:rsid w:val="0013425D"/>
    <w:rsid w:val="00134940"/>
    <w:rsid w:val="0013522F"/>
    <w:rsid w:val="00143FF3"/>
    <w:rsid w:val="0014522D"/>
    <w:rsid w:val="001477BB"/>
    <w:rsid w:val="00147FA5"/>
    <w:rsid w:val="00150621"/>
    <w:rsid w:val="00150991"/>
    <w:rsid w:val="001514FC"/>
    <w:rsid w:val="00155C53"/>
    <w:rsid w:val="00157ADD"/>
    <w:rsid w:val="001619BC"/>
    <w:rsid w:val="00161A27"/>
    <w:rsid w:val="00161EFF"/>
    <w:rsid w:val="001638BE"/>
    <w:rsid w:val="00163C78"/>
    <w:rsid w:val="00166B16"/>
    <w:rsid w:val="001671F0"/>
    <w:rsid w:val="0016777C"/>
    <w:rsid w:val="00167E19"/>
    <w:rsid w:val="0017029D"/>
    <w:rsid w:val="001702BC"/>
    <w:rsid w:val="00170832"/>
    <w:rsid w:val="001755B3"/>
    <w:rsid w:val="001757E4"/>
    <w:rsid w:val="001807B3"/>
    <w:rsid w:val="0018167E"/>
    <w:rsid w:val="0018337A"/>
    <w:rsid w:val="001850D8"/>
    <w:rsid w:val="0018511D"/>
    <w:rsid w:val="00185BF2"/>
    <w:rsid w:val="00187211"/>
    <w:rsid w:val="001872E1"/>
    <w:rsid w:val="00190C6B"/>
    <w:rsid w:val="0019230B"/>
    <w:rsid w:val="001A06F4"/>
    <w:rsid w:val="001A1558"/>
    <w:rsid w:val="001A2688"/>
    <w:rsid w:val="001A4098"/>
    <w:rsid w:val="001A6F6A"/>
    <w:rsid w:val="001B15D8"/>
    <w:rsid w:val="001B18A0"/>
    <w:rsid w:val="001B3B43"/>
    <w:rsid w:val="001B4BE2"/>
    <w:rsid w:val="001B5454"/>
    <w:rsid w:val="001B6406"/>
    <w:rsid w:val="001B6789"/>
    <w:rsid w:val="001B7250"/>
    <w:rsid w:val="001C0ECB"/>
    <w:rsid w:val="001C1A35"/>
    <w:rsid w:val="001C2CDB"/>
    <w:rsid w:val="001C6FE0"/>
    <w:rsid w:val="001D1F72"/>
    <w:rsid w:val="001D4A27"/>
    <w:rsid w:val="001D4F08"/>
    <w:rsid w:val="001D5212"/>
    <w:rsid w:val="001D5F92"/>
    <w:rsid w:val="001D6491"/>
    <w:rsid w:val="001D7058"/>
    <w:rsid w:val="001E67D1"/>
    <w:rsid w:val="001E7A6A"/>
    <w:rsid w:val="001E7BFB"/>
    <w:rsid w:val="001F282E"/>
    <w:rsid w:val="001F5930"/>
    <w:rsid w:val="001F7873"/>
    <w:rsid w:val="001F7C1E"/>
    <w:rsid w:val="001F7E39"/>
    <w:rsid w:val="001F7FA3"/>
    <w:rsid w:val="00203B45"/>
    <w:rsid w:val="00210267"/>
    <w:rsid w:val="00212B7E"/>
    <w:rsid w:val="00215250"/>
    <w:rsid w:val="002159A6"/>
    <w:rsid w:val="00216460"/>
    <w:rsid w:val="0022292E"/>
    <w:rsid w:val="00223A6B"/>
    <w:rsid w:val="00224430"/>
    <w:rsid w:val="0022491D"/>
    <w:rsid w:val="00227AA9"/>
    <w:rsid w:val="00230763"/>
    <w:rsid w:val="00231DA6"/>
    <w:rsid w:val="00232BA1"/>
    <w:rsid w:val="00233EE0"/>
    <w:rsid w:val="00234394"/>
    <w:rsid w:val="00243CC9"/>
    <w:rsid w:val="00245BF9"/>
    <w:rsid w:val="002465E9"/>
    <w:rsid w:val="00247A10"/>
    <w:rsid w:val="00250DA6"/>
    <w:rsid w:val="00253303"/>
    <w:rsid w:val="002536A1"/>
    <w:rsid w:val="002561FF"/>
    <w:rsid w:val="00256D9E"/>
    <w:rsid w:val="00264FBC"/>
    <w:rsid w:val="00266590"/>
    <w:rsid w:val="00267F8A"/>
    <w:rsid w:val="00273E58"/>
    <w:rsid w:val="00274AB4"/>
    <w:rsid w:val="00275E73"/>
    <w:rsid w:val="002843E9"/>
    <w:rsid w:val="00287164"/>
    <w:rsid w:val="00291F1C"/>
    <w:rsid w:val="00296137"/>
    <w:rsid w:val="002967FD"/>
    <w:rsid w:val="002A27E9"/>
    <w:rsid w:val="002A2CD6"/>
    <w:rsid w:val="002A2D18"/>
    <w:rsid w:val="002A5DE4"/>
    <w:rsid w:val="002A7D95"/>
    <w:rsid w:val="002B00A6"/>
    <w:rsid w:val="002B0FBF"/>
    <w:rsid w:val="002B6029"/>
    <w:rsid w:val="002C09E0"/>
    <w:rsid w:val="002C13C0"/>
    <w:rsid w:val="002C1C66"/>
    <w:rsid w:val="002C6380"/>
    <w:rsid w:val="002D3A7B"/>
    <w:rsid w:val="002D3E04"/>
    <w:rsid w:val="002D7F0F"/>
    <w:rsid w:val="002E3600"/>
    <w:rsid w:val="002E5B15"/>
    <w:rsid w:val="002E6BF3"/>
    <w:rsid w:val="002F0CED"/>
    <w:rsid w:val="002F16C6"/>
    <w:rsid w:val="002F1804"/>
    <w:rsid w:val="002F23B0"/>
    <w:rsid w:val="002F3D5C"/>
    <w:rsid w:val="002F5AC9"/>
    <w:rsid w:val="00301099"/>
    <w:rsid w:val="003034F3"/>
    <w:rsid w:val="0030580C"/>
    <w:rsid w:val="00305B67"/>
    <w:rsid w:val="00306A82"/>
    <w:rsid w:val="00315986"/>
    <w:rsid w:val="00317A93"/>
    <w:rsid w:val="00317C58"/>
    <w:rsid w:val="00317FFD"/>
    <w:rsid w:val="003228AC"/>
    <w:rsid w:val="003257D6"/>
    <w:rsid w:val="0032732C"/>
    <w:rsid w:val="00333C12"/>
    <w:rsid w:val="00334BB4"/>
    <w:rsid w:val="00335393"/>
    <w:rsid w:val="003358EB"/>
    <w:rsid w:val="00336432"/>
    <w:rsid w:val="00337442"/>
    <w:rsid w:val="00337DF4"/>
    <w:rsid w:val="003434E2"/>
    <w:rsid w:val="003457E3"/>
    <w:rsid w:val="00352AAB"/>
    <w:rsid w:val="00352B16"/>
    <w:rsid w:val="00355414"/>
    <w:rsid w:val="003621AC"/>
    <w:rsid w:val="00363A47"/>
    <w:rsid w:val="003667EA"/>
    <w:rsid w:val="003708B3"/>
    <w:rsid w:val="00372817"/>
    <w:rsid w:val="00385954"/>
    <w:rsid w:val="00386DA3"/>
    <w:rsid w:val="00387F0E"/>
    <w:rsid w:val="00387FCB"/>
    <w:rsid w:val="00393DB4"/>
    <w:rsid w:val="003A02AB"/>
    <w:rsid w:val="003A4B34"/>
    <w:rsid w:val="003A5BAE"/>
    <w:rsid w:val="003B147C"/>
    <w:rsid w:val="003B1697"/>
    <w:rsid w:val="003B366E"/>
    <w:rsid w:val="003B6FBE"/>
    <w:rsid w:val="003B79E6"/>
    <w:rsid w:val="003C350D"/>
    <w:rsid w:val="003C422E"/>
    <w:rsid w:val="003C536A"/>
    <w:rsid w:val="003C655E"/>
    <w:rsid w:val="003C76D6"/>
    <w:rsid w:val="003C7A11"/>
    <w:rsid w:val="003D1A67"/>
    <w:rsid w:val="003D3BFD"/>
    <w:rsid w:val="003D5157"/>
    <w:rsid w:val="003D6796"/>
    <w:rsid w:val="003D7D51"/>
    <w:rsid w:val="003E2814"/>
    <w:rsid w:val="003E2DD0"/>
    <w:rsid w:val="003E545F"/>
    <w:rsid w:val="003F6ACD"/>
    <w:rsid w:val="0040081E"/>
    <w:rsid w:val="0040109F"/>
    <w:rsid w:val="00403681"/>
    <w:rsid w:val="00403F3D"/>
    <w:rsid w:val="00404ED3"/>
    <w:rsid w:val="00406C00"/>
    <w:rsid w:val="00407101"/>
    <w:rsid w:val="0041080E"/>
    <w:rsid w:val="0041404D"/>
    <w:rsid w:val="004145DE"/>
    <w:rsid w:val="00422A7E"/>
    <w:rsid w:val="00422CA2"/>
    <w:rsid w:val="00426DDD"/>
    <w:rsid w:val="00430424"/>
    <w:rsid w:val="00430B38"/>
    <w:rsid w:val="004332E2"/>
    <w:rsid w:val="00435194"/>
    <w:rsid w:val="004354B2"/>
    <w:rsid w:val="004369E2"/>
    <w:rsid w:val="00437957"/>
    <w:rsid w:val="00440621"/>
    <w:rsid w:val="00441043"/>
    <w:rsid w:val="00442455"/>
    <w:rsid w:val="004438E8"/>
    <w:rsid w:val="0044628E"/>
    <w:rsid w:val="00453976"/>
    <w:rsid w:val="00453DFC"/>
    <w:rsid w:val="0045551E"/>
    <w:rsid w:val="004555AC"/>
    <w:rsid w:val="00461C07"/>
    <w:rsid w:val="004632F9"/>
    <w:rsid w:val="00463775"/>
    <w:rsid w:val="00465C4F"/>
    <w:rsid w:val="00466E7D"/>
    <w:rsid w:val="00472A20"/>
    <w:rsid w:val="004750A3"/>
    <w:rsid w:val="00476380"/>
    <w:rsid w:val="00477E94"/>
    <w:rsid w:val="004819EC"/>
    <w:rsid w:val="00481DD0"/>
    <w:rsid w:val="00482349"/>
    <w:rsid w:val="00483FA4"/>
    <w:rsid w:val="00485435"/>
    <w:rsid w:val="0049073B"/>
    <w:rsid w:val="004913B5"/>
    <w:rsid w:val="00494562"/>
    <w:rsid w:val="00494669"/>
    <w:rsid w:val="004A435B"/>
    <w:rsid w:val="004A45E8"/>
    <w:rsid w:val="004A4FE4"/>
    <w:rsid w:val="004A796F"/>
    <w:rsid w:val="004B5FAD"/>
    <w:rsid w:val="004B758D"/>
    <w:rsid w:val="004B7DD1"/>
    <w:rsid w:val="004C2950"/>
    <w:rsid w:val="004C317D"/>
    <w:rsid w:val="004C3B1F"/>
    <w:rsid w:val="004C5E51"/>
    <w:rsid w:val="004D1240"/>
    <w:rsid w:val="004D1B50"/>
    <w:rsid w:val="004D318D"/>
    <w:rsid w:val="004D3C02"/>
    <w:rsid w:val="004D401C"/>
    <w:rsid w:val="004D40C6"/>
    <w:rsid w:val="004D506C"/>
    <w:rsid w:val="004E087D"/>
    <w:rsid w:val="004E1FDB"/>
    <w:rsid w:val="004E26ED"/>
    <w:rsid w:val="004E38E3"/>
    <w:rsid w:val="004E769C"/>
    <w:rsid w:val="004F1474"/>
    <w:rsid w:val="004F4249"/>
    <w:rsid w:val="004F4F96"/>
    <w:rsid w:val="00500825"/>
    <w:rsid w:val="005024CA"/>
    <w:rsid w:val="00502F24"/>
    <w:rsid w:val="00503E0B"/>
    <w:rsid w:val="005056D9"/>
    <w:rsid w:val="00506B26"/>
    <w:rsid w:val="00506FBA"/>
    <w:rsid w:val="0051042F"/>
    <w:rsid w:val="0051272F"/>
    <w:rsid w:val="00514495"/>
    <w:rsid w:val="005160F8"/>
    <w:rsid w:val="00516D9F"/>
    <w:rsid w:val="00516F72"/>
    <w:rsid w:val="00524AC5"/>
    <w:rsid w:val="00524B46"/>
    <w:rsid w:val="00527634"/>
    <w:rsid w:val="005278FD"/>
    <w:rsid w:val="005302E7"/>
    <w:rsid w:val="00532162"/>
    <w:rsid w:val="00534917"/>
    <w:rsid w:val="00536B66"/>
    <w:rsid w:val="00541ADA"/>
    <w:rsid w:val="00541D90"/>
    <w:rsid w:val="00543B9A"/>
    <w:rsid w:val="005443EE"/>
    <w:rsid w:val="005471B0"/>
    <w:rsid w:val="00550EC7"/>
    <w:rsid w:val="005546AE"/>
    <w:rsid w:val="005548FF"/>
    <w:rsid w:val="00557A0A"/>
    <w:rsid w:val="00560EC7"/>
    <w:rsid w:val="00563A63"/>
    <w:rsid w:val="00563A91"/>
    <w:rsid w:val="00563B3A"/>
    <w:rsid w:val="00567703"/>
    <w:rsid w:val="0057285D"/>
    <w:rsid w:val="00574A90"/>
    <w:rsid w:val="00574D0B"/>
    <w:rsid w:val="00583608"/>
    <w:rsid w:val="0058534B"/>
    <w:rsid w:val="00585F39"/>
    <w:rsid w:val="00586179"/>
    <w:rsid w:val="00587141"/>
    <w:rsid w:val="00587C89"/>
    <w:rsid w:val="00591075"/>
    <w:rsid w:val="00591C5D"/>
    <w:rsid w:val="005A0813"/>
    <w:rsid w:val="005A366F"/>
    <w:rsid w:val="005A4D2A"/>
    <w:rsid w:val="005A56DC"/>
    <w:rsid w:val="005A6E32"/>
    <w:rsid w:val="005A766D"/>
    <w:rsid w:val="005B0B58"/>
    <w:rsid w:val="005B19D3"/>
    <w:rsid w:val="005B36E1"/>
    <w:rsid w:val="005B401F"/>
    <w:rsid w:val="005C1AAA"/>
    <w:rsid w:val="005C1DAA"/>
    <w:rsid w:val="005C204B"/>
    <w:rsid w:val="005D0250"/>
    <w:rsid w:val="005D241D"/>
    <w:rsid w:val="005D3CD7"/>
    <w:rsid w:val="005E029F"/>
    <w:rsid w:val="005E42BC"/>
    <w:rsid w:val="005E5771"/>
    <w:rsid w:val="005E5973"/>
    <w:rsid w:val="005E6591"/>
    <w:rsid w:val="005E78B5"/>
    <w:rsid w:val="005E7B40"/>
    <w:rsid w:val="005F1FA1"/>
    <w:rsid w:val="005F2706"/>
    <w:rsid w:val="005F2CC2"/>
    <w:rsid w:val="005F40D0"/>
    <w:rsid w:val="005F5C1E"/>
    <w:rsid w:val="005F5D0A"/>
    <w:rsid w:val="005F691F"/>
    <w:rsid w:val="005F758C"/>
    <w:rsid w:val="0060091B"/>
    <w:rsid w:val="00601E6F"/>
    <w:rsid w:val="00602561"/>
    <w:rsid w:val="00602E50"/>
    <w:rsid w:val="006146A1"/>
    <w:rsid w:val="0061659B"/>
    <w:rsid w:val="0062087E"/>
    <w:rsid w:val="00623056"/>
    <w:rsid w:val="00624DB4"/>
    <w:rsid w:val="00625151"/>
    <w:rsid w:val="00635AEB"/>
    <w:rsid w:val="00637140"/>
    <w:rsid w:val="0063779D"/>
    <w:rsid w:val="0064072D"/>
    <w:rsid w:val="006427FA"/>
    <w:rsid w:val="006450D5"/>
    <w:rsid w:val="006452D1"/>
    <w:rsid w:val="0064672F"/>
    <w:rsid w:val="00650CF5"/>
    <w:rsid w:val="00651CB0"/>
    <w:rsid w:val="00656605"/>
    <w:rsid w:val="006579E3"/>
    <w:rsid w:val="006635B2"/>
    <w:rsid w:val="00664F65"/>
    <w:rsid w:val="00665D0D"/>
    <w:rsid w:val="00666E0F"/>
    <w:rsid w:val="00667D40"/>
    <w:rsid w:val="00667F12"/>
    <w:rsid w:val="006702F8"/>
    <w:rsid w:val="00671E59"/>
    <w:rsid w:val="006725E7"/>
    <w:rsid w:val="006729CB"/>
    <w:rsid w:val="00677564"/>
    <w:rsid w:val="00683A51"/>
    <w:rsid w:val="006847CF"/>
    <w:rsid w:val="00686065"/>
    <w:rsid w:val="006906AB"/>
    <w:rsid w:val="00690CD2"/>
    <w:rsid w:val="006917C3"/>
    <w:rsid w:val="006936EF"/>
    <w:rsid w:val="00694775"/>
    <w:rsid w:val="00695DE2"/>
    <w:rsid w:val="00696161"/>
    <w:rsid w:val="00696BFC"/>
    <w:rsid w:val="00696D30"/>
    <w:rsid w:val="006A0BEA"/>
    <w:rsid w:val="006A0D27"/>
    <w:rsid w:val="006A275B"/>
    <w:rsid w:val="006A2D96"/>
    <w:rsid w:val="006A5217"/>
    <w:rsid w:val="006A59F8"/>
    <w:rsid w:val="006A5B81"/>
    <w:rsid w:val="006B12E0"/>
    <w:rsid w:val="006B1655"/>
    <w:rsid w:val="006B16B3"/>
    <w:rsid w:val="006B16F9"/>
    <w:rsid w:val="006B3850"/>
    <w:rsid w:val="006B568B"/>
    <w:rsid w:val="006B5E57"/>
    <w:rsid w:val="006B6A9F"/>
    <w:rsid w:val="006C1D9B"/>
    <w:rsid w:val="006C4368"/>
    <w:rsid w:val="006C5BA9"/>
    <w:rsid w:val="006D0E7A"/>
    <w:rsid w:val="006D3A33"/>
    <w:rsid w:val="006D5F32"/>
    <w:rsid w:val="006D7E03"/>
    <w:rsid w:val="006E1129"/>
    <w:rsid w:val="006E540A"/>
    <w:rsid w:val="006E59F7"/>
    <w:rsid w:val="006E5B1B"/>
    <w:rsid w:val="006E775E"/>
    <w:rsid w:val="006E7E26"/>
    <w:rsid w:val="006F13EE"/>
    <w:rsid w:val="006F3508"/>
    <w:rsid w:val="006F5FAF"/>
    <w:rsid w:val="006F6FD3"/>
    <w:rsid w:val="00701628"/>
    <w:rsid w:val="00702E1D"/>
    <w:rsid w:val="00705130"/>
    <w:rsid w:val="00710215"/>
    <w:rsid w:val="00710413"/>
    <w:rsid w:val="00711A5F"/>
    <w:rsid w:val="00717231"/>
    <w:rsid w:val="00717739"/>
    <w:rsid w:val="007200D1"/>
    <w:rsid w:val="00721D96"/>
    <w:rsid w:val="0072269A"/>
    <w:rsid w:val="00725878"/>
    <w:rsid w:val="0072776B"/>
    <w:rsid w:val="00736F21"/>
    <w:rsid w:val="00736F9A"/>
    <w:rsid w:val="00743679"/>
    <w:rsid w:val="00743B2D"/>
    <w:rsid w:val="00744591"/>
    <w:rsid w:val="00746ED8"/>
    <w:rsid w:val="007574DC"/>
    <w:rsid w:val="007605B5"/>
    <w:rsid w:val="007633E3"/>
    <w:rsid w:val="007635C5"/>
    <w:rsid w:val="00765706"/>
    <w:rsid w:val="007743F6"/>
    <w:rsid w:val="00782E98"/>
    <w:rsid w:val="007840CE"/>
    <w:rsid w:val="00785F4A"/>
    <w:rsid w:val="00790A04"/>
    <w:rsid w:val="00792C03"/>
    <w:rsid w:val="00792C91"/>
    <w:rsid w:val="007949E9"/>
    <w:rsid w:val="00795342"/>
    <w:rsid w:val="007A046E"/>
    <w:rsid w:val="007A0BC0"/>
    <w:rsid w:val="007A2605"/>
    <w:rsid w:val="007A2AB8"/>
    <w:rsid w:val="007A3341"/>
    <w:rsid w:val="007A3D81"/>
    <w:rsid w:val="007A4900"/>
    <w:rsid w:val="007A6080"/>
    <w:rsid w:val="007A63A6"/>
    <w:rsid w:val="007A6508"/>
    <w:rsid w:val="007B3C73"/>
    <w:rsid w:val="007B4975"/>
    <w:rsid w:val="007B6ED1"/>
    <w:rsid w:val="007B7D76"/>
    <w:rsid w:val="007C3999"/>
    <w:rsid w:val="007C3B50"/>
    <w:rsid w:val="007C6432"/>
    <w:rsid w:val="007D0257"/>
    <w:rsid w:val="007D0F23"/>
    <w:rsid w:val="007D2309"/>
    <w:rsid w:val="007D3975"/>
    <w:rsid w:val="007D3E2E"/>
    <w:rsid w:val="007D4A50"/>
    <w:rsid w:val="007D605B"/>
    <w:rsid w:val="007D7810"/>
    <w:rsid w:val="007E021E"/>
    <w:rsid w:val="007E1EBE"/>
    <w:rsid w:val="007E65CC"/>
    <w:rsid w:val="007E6B46"/>
    <w:rsid w:val="007F051C"/>
    <w:rsid w:val="007F0828"/>
    <w:rsid w:val="007F3504"/>
    <w:rsid w:val="007F3C01"/>
    <w:rsid w:val="007F4BAF"/>
    <w:rsid w:val="0080176B"/>
    <w:rsid w:val="00801937"/>
    <w:rsid w:val="00804136"/>
    <w:rsid w:val="00805123"/>
    <w:rsid w:val="00810119"/>
    <w:rsid w:val="00811BEF"/>
    <w:rsid w:val="0081388B"/>
    <w:rsid w:val="00814D7E"/>
    <w:rsid w:val="0082160E"/>
    <w:rsid w:val="00822CF7"/>
    <w:rsid w:val="00827370"/>
    <w:rsid w:val="0083332A"/>
    <w:rsid w:val="00833EC8"/>
    <w:rsid w:val="0083626F"/>
    <w:rsid w:val="00836986"/>
    <w:rsid w:val="00836E0A"/>
    <w:rsid w:val="008411AC"/>
    <w:rsid w:val="00843724"/>
    <w:rsid w:val="0084535F"/>
    <w:rsid w:val="00847396"/>
    <w:rsid w:val="00847FEF"/>
    <w:rsid w:val="00850A67"/>
    <w:rsid w:val="00863699"/>
    <w:rsid w:val="008644C3"/>
    <w:rsid w:val="0087195E"/>
    <w:rsid w:val="008727D4"/>
    <w:rsid w:val="00874AB8"/>
    <w:rsid w:val="00882EDB"/>
    <w:rsid w:val="00883101"/>
    <w:rsid w:val="008865D2"/>
    <w:rsid w:val="00887231"/>
    <w:rsid w:val="008918C6"/>
    <w:rsid w:val="00892A4D"/>
    <w:rsid w:val="00894197"/>
    <w:rsid w:val="008A2178"/>
    <w:rsid w:val="008A24EE"/>
    <w:rsid w:val="008A2531"/>
    <w:rsid w:val="008A497D"/>
    <w:rsid w:val="008A5771"/>
    <w:rsid w:val="008A659E"/>
    <w:rsid w:val="008A7562"/>
    <w:rsid w:val="008B12AD"/>
    <w:rsid w:val="008B2A81"/>
    <w:rsid w:val="008B360F"/>
    <w:rsid w:val="008B5C2E"/>
    <w:rsid w:val="008B67D8"/>
    <w:rsid w:val="008B7307"/>
    <w:rsid w:val="008C005E"/>
    <w:rsid w:val="008C0C81"/>
    <w:rsid w:val="008C14E8"/>
    <w:rsid w:val="008C36BF"/>
    <w:rsid w:val="008C4052"/>
    <w:rsid w:val="008C421C"/>
    <w:rsid w:val="008C50B2"/>
    <w:rsid w:val="008C50BA"/>
    <w:rsid w:val="008C6581"/>
    <w:rsid w:val="008D1657"/>
    <w:rsid w:val="008D1C6C"/>
    <w:rsid w:val="008D7121"/>
    <w:rsid w:val="008E00DE"/>
    <w:rsid w:val="008E4419"/>
    <w:rsid w:val="008E5A87"/>
    <w:rsid w:val="008F0E0E"/>
    <w:rsid w:val="008F230A"/>
    <w:rsid w:val="008F308E"/>
    <w:rsid w:val="008F3E90"/>
    <w:rsid w:val="008F68B8"/>
    <w:rsid w:val="00901B9C"/>
    <w:rsid w:val="009032DB"/>
    <w:rsid w:val="00903664"/>
    <w:rsid w:val="00903C69"/>
    <w:rsid w:val="00905394"/>
    <w:rsid w:val="00905E73"/>
    <w:rsid w:val="00910040"/>
    <w:rsid w:val="009122EF"/>
    <w:rsid w:val="009175BA"/>
    <w:rsid w:val="00920730"/>
    <w:rsid w:val="00922D7B"/>
    <w:rsid w:val="00923131"/>
    <w:rsid w:val="00923CB8"/>
    <w:rsid w:val="0092521C"/>
    <w:rsid w:val="0092582F"/>
    <w:rsid w:val="00926CEC"/>
    <w:rsid w:val="0093212A"/>
    <w:rsid w:val="00935E97"/>
    <w:rsid w:val="00935FE9"/>
    <w:rsid w:val="009436BD"/>
    <w:rsid w:val="009456E4"/>
    <w:rsid w:val="00945760"/>
    <w:rsid w:val="00950EEC"/>
    <w:rsid w:val="00950F8E"/>
    <w:rsid w:val="00952741"/>
    <w:rsid w:val="0095594C"/>
    <w:rsid w:val="009579B4"/>
    <w:rsid w:val="009607CD"/>
    <w:rsid w:val="0096099E"/>
    <w:rsid w:val="00960D09"/>
    <w:rsid w:val="00961A54"/>
    <w:rsid w:val="009653FC"/>
    <w:rsid w:val="0096540A"/>
    <w:rsid w:val="00966719"/>
    <w:rsid w:val="00967FB4"/>
    <w:rsid w:val="00971EC8"/>
    <w:rsid w:val="00974920"/>
    <w:rsid w:val="00976CA8"/>
    <w:rsid w:val="009777C8"/>
    <w:rsid w:val="009809BB"/>
    <w:rsid w:val="0098400D"/>
    <w:rsid w:val="00984149"/>
    <w:rsid w:val="0098527A"/>
    <w:rsid w:val="009867B2"/>
    <w:rsid w:val="00986D31"/>
    <w:rsid w:val="009921DA"/>
    <w:rsid w:val="00993D27"/>
    <w:rsid w:val="00993DCE"/>
    <w:rsid w:val="009969C3"/>
    <w:rsid w:val="00997782"/>
    <w:rsid w:val="009A067A"/>
    <w:rsid w:val="009A1FC6"/>
    <w:rsid w:val="009A2423"/>
    <w:rsid w:val="009A2456"/>
    <w:rsid w:val="009A345C"/>
    <w:rsid w:val="009B06A9"/>
    <w:rsid w:val="009B1E77"/>
    <w:rsid w:val="009B420A"/>
    <w:rsid w:val="009B4245"/>
    <w:rsid w:val="009B5A1D"/>
    <w:rsid w:val="009B61E0"/>
    <w:rsid w:val="009C07E3"/>
    <w:rsid w:val="009C1B6A"/>
    <w:rsid w:val="009C2EA4"/>
    <w:rsid w:val="009C36F6"/>
    <w:rsid w:val="009C428A"/>
    <w:rsid w:val="009D0324"/>
    <w:rsid w:val="009D22AD"/>
    <w:rsid w:val="009D2FB6"/>
    <w:rsid w:val="009D5FD9"/>
    <w:rsid w:val="009D682C"/>
    <w:rsid w:val="009E1694"/>
    <w:rsid w:val="009E1A6D"/>
    <w:rsid w:val="009E352E"/>
    <w:rsid w:val="009F14F6"/>
    <w:rsid w:val="009F1FB9"/>
    <w:rsid w:val="009F20B9"/>
    <w:rsid w:val="009F36F4"/>
    <w:rsid w:val="009F4EFA"/>
    <w:rsid w:val="009F5A60"/>
    <w:rsid w:val="009F5AFE"/>
    <w:rsid w:val="009F66AB"/>
    <w:rsid w:val="009F6FD4"/>
    <w:rsid w:val="009F72E6"/>
    <w:rsid w:val="00A00381"/>
    <w:rsid w:val="00A0120A"/>
    <w:rsid w:val="00A05AAA"/>
    <w:rsid w:val="00A07863"/>
    <w:rsid w:val="00A10A08"/>
    <w:rsid w:val="00A11E2D"/>
    <w:rsid w:val="00A12E38"/>
    <w:rsid w:val="00A13270"/>
    <w:rsid w:val="00A20C60"/>
    <w:rsid w:val="00A21346"/>
    <w:rsid w:val="00A2172E"/>
    <w:rsid w:val="00A21E44"/>
    <w:rsid w:val="00A22110"/>
    <w:rsid w:val="00A22929"/>
    <w:rsid w:val="00A23A07"/>
    <w:rsid w:val="00A24616"/>
    <w:rsid w:val="00A25A33"/>
    <w:rsid w:val="00A27C00"/>
    <w:rsid w:val="00A32E4E"/>
    <w:rsid w:val="00A36EF9"/>
    <w:rsid w:val="00A37B57"/>
    <w:rsid w:val="00A41E56"/>
    <w:rsid w:val="00A44BAB"/>
    <w:rsid w:val="00A45558"/>
    <w:rsid w:val="00A45B34"/>
    <w:rsid w:val="00A45EA8"/>
    <w:rsid w:val="00A46825"/>
    <w:rsid w:val="00A47767"/>
    <w:rsid w:val="00A51F0B"/>
    <w:rsid w:val="00A5222C"/>
    <w:rsid w:val="00A52279"/>
    <w:rsid w:val="00A536BA"/>
    <w:rsid w:val="00A53B9D"/>
    <w:rsid w:val="00A54C73"/>
    <w:rsid w:val="00A57B88"/>
    <w:rsid w:val="00A635A9"/>
    <w:rsid w:val="00A6588A"/>
    <w:rsid w:val="00A65C86"/>
    <w:rsid w:val="00A672C4"/>
    <w:rsid w:val="00A705FF"/>
    <w:rsid w:val="00A73208"/>
    <w:rsid w:val="00A737E6"/>
    <w:rsid w:val="00A74436"/>
    <w:rsid w:val="00A744F6"/>
    <w:rsid w:val="00A74C4D"/>
    <w:rsid w:val="00A8177A"/>
    <w:rsid w:val="00A81FFD"/>
    <w:rsid w:val="00A828E1"/>
    <w:rsid w:val="00A833E1"/>
    <w:rsid w:val="00A835FB"/>
    <w:rsid w:val="00A86ADF"/>
    <w:rsid w:val="00A9429C"/>
    <w:rsid w:val="00A94E6A"/>
    <w:rsid w:val="00A95821"/>
    <w:rsid w:val="00A95F76"/>
    <w:rsid w:val="00A96721"/>
    <w:rsid w:val="00A970B8"/>
    <w:rsid w:val="00AA008D"/>
    <w:rsid w:val="00AB20A2"/>
    <w:rsid w:val="00AB2125"/>
    <w:rsid w:val="00AB26CE"/>
    <w:rsid w:val="00AB3EBA"/>
    <w:rsid w:val="00AC0B0F"/>
    <w:rsid w:val="00AC307F"/>
    <w:rsid w:val="00AC37CE"/>
    <w:rsid w:val="00AC4194"/>
    <w:rsid w:val="00AC4DE1"/>
    <w:rsid w:val="00AC5784"/>
    <w:rsid w:val="00AC709F"/>
    <w:rsid w:val="00AD28F3"/>
    <w:rsid w:val="00AD4602"/>
    <w:rsid w:val="00AD6022"/>
    <w:rsid w:val="00AD79B9"/>
    <w:rsid w:val="00AE020D"/>
    <w:rsid w:val="00AE1896"/>
    <w:rsid w:val="00AE22A2"/>
    <w:rsid w:val="00AE3C14"/>
    <w:rsid w:val="00AF16DC"/>
    <w:rsid w:val="00AF5008"/>
    <w:rsid w:val="00AF67EA"/>
    <w:rsid w:val="00AF718A"/>
    <w:rsid w:val="00AF73AF"/>
    <w:rsid w:val="00AF7A28"/>
    <w:rsid w:val="00B00570"/>
    <w:rsid w:val="00B010A7"/>
    <w:rsid w:val="00B01299"/>
    <w:rsid w:val="00B01D06"/>
    <w:rsid w:val="00B02A7D"/>
    <w:rsid w:val="00B03799"/>
    <w:rsid w:val="00B046E7"/>
    <w:rsid w:val="00B04F51"/>
    <w:rsid w:val="00B06CF7"/>
    <w:rsid w:val="00B119F6"/>
    <w:rsid w:val="00B147EC"/>
    <w:rsid w:val="00B15594"/>
    <w:rsid w:val="00B167BD"/>
    <w:rsid w:val="00B1683D"/>
    <w:rsid w:val="00B16E09"/>
    <w:rsid w:val="00B22FC7"/>
    <w:rsid w:val="00B26A69"/>
    <w:rsid w:val="00B30269"/>
    <w:rsid w:val="00B315C8"/>
    <w:rsid w:val="00B33930"/>
    <w:rsid w:val="00B33B49"/>
    <w:rsid w:val="00B37C40"/>
    <w:rsid w:val="00B40099"/>
    <w:rsid w:val="00B403CF"/>
    <w:rsid w:val="00B44E1D"/>
    <w:rsid w:val="00B45C35"/>
    <w:rsid w:val="00B512AB"/>
    <w:rsid w:val="00B51B4E"/>
    <w:rsid w:val="00B53459"/>
    <w:rsid w:val="00B53A43"/>
    <w:rsid w:val="00B55605"/>
    <w:rsid w:val="00B60220"/>
    <w:rsid w:val="00B649CC"/>
    <w:rsid w:val="00B66264"/>
    <w:rsid w:val="00B66DF9"/>
    <w:rsid w:val="00B66F14"/>
    <w:rsid w:val="00B719B3"/>
    <w:rsid w:val="00B73B1C"/>
    <w:rsid w:val="00B778E0"/>
    <w:rsid w:val="00B80030"/>
    <w:rsid w:val="00B80394"/>
    <w:rsid w:val="00B8088B"/>
    <w:rsid w:val="00B8169F"/>
    <w:rsid w:val="00B845CE"/>
    <w:rsid w:val="00B947A8"/>
    <w:rsid w:val="00B96248"/>
    <w:rsid w:val="00B96BFB"/>
    <w:rsid w:val="00BA47B0"/>
    <w:rsid w:val="00BA5FCC"/>
    <w:rsid w:val="00BA6AFD"/>
    <w:rsid w:val="00BA7F35"/>
    <w:rsid w:val="00BB075D"/>
    <w:rsid w:val="00BB3710"/>
    <w:rsid w:val="00BB4D3C"/>
    <w:rsid w:val="00BB56D6"/>
    <w:rsid w:val="00BB5791"/>
    <w:rsid w:val="00BC037E"/>
    <w:rsid w:val="00BC513D"/>
    <w:rsid w:val="00BC51F3"/>
    <w:rsid w:val="00BC5D78"/>
    <w:rsid w:val="00BC6F90"/>
    <w:rsid w:val="00BC7C65"/>
    <w:rsid w:val="00BE1DBA"/>
    <w:rsid w:val="00BE50F3"/>
    <w:rsid w:val="00BE5BB7"/>
    <w:rsid w:val="00BF274F"/>
    <w:rsid w:val="00BF3C9A"/>
    <w:rsid w:val="00BF4B26"/>
    <w:rsid w:val="00BF6FDA"/>
    <w:rsid w:val="00C0147D"/>
    <w:rsid w:val="00C04DE3"/>
    <w:rsid w:val="00C11AD2"/>
    <w:rsid w:val="00C131BD"/>
    <w:rsid w:val="00C206CA"/>
    <w:rsid w:val="00C2575A"/>
    <w:rsid w:val="00C25919"/>
    <w:rsid w:val="00C2593A"/>
    <w:rsid w:val="00C2597B"/>
    <w:rsid w:val="00C269B9"/>
    <w:rsid w:val="00C27CF8"/>
    <w:rsid w:val="00C31052"/>
    <w:rsid w:val="00C31DEB"/>
    <w:rsid w:val="00C35277"/>
    <w:rsid w:val="00C37519"/>
    <w:rsid w:val="00C417D9"/>
    <w:rsid w:val="00C44EAA"/>
    <w:rsid w:val="00C5073D"/>
    <w:rsid w:val="00C507CF"/>
    <w:rsid w:val="00C51E21"/>
    <w:rsid w:val="00C5356E"/>
    <w:rsid w:val="00C54459"/>
    <w:rsid w:val="00C5485A"/>
    <w:rsid w:val="00C54AB6"/>
    <w:rsid w:val="00C56FDD"/>
    <w:rsid w:val="00C57961"/>
    <w:rsid w:val="00C6039A"/>
    <w:rsid w:val="00C62117"/>
    <w:rsid w:val="00C62E66"/>
    <w:rsid w:val="00C63422"/>
    <w:rsid w:val="00C64606"/>
    <w:rsid w:val="00C64C0D"/>
    <w:rsid w:val="00C65686"/>
    <w:rsid w:val="00C6781A"/>
    <w:rsid w:val="00C7105D"/>
    <w:rsid w:val="00C738F8"/>
    <w:rsid w:val="00C74599"/>
    <w:rsid w:val="00C74C12"/>
    <w:rsid w:val="00C77FCF"/>
    <w:rsid w:val="00C820A2"/>
    <w:rsid w:val="00C858E5"/>
    <w:rsid w:val="00C86CA7"/>
    <w:rsid w:val="00C9229F"/>
    <w:rsid w:val="00C92B47"/>
    <w:rsid w:val="00C956DE"/>
    <w:rsid w:val="00C959D0"/>
    <w:rsid w:val="00C96493"/>
    <w:rsid w:val="00CA00E4"/>
    <w:rsid w:val="00CA526B"/>
    <w:rsid w:val="00CA747E"/>
    <w:rsid w:val="00CA7B5B"/>
    <w:rsid w:val="00CB10FF"/>
    <w:rsid w:val="00CB3078"/>
    <w:rsid w:val="00CB3FBF"/>
    <w:rsid w:val="00CC1BE2"/>
    <w:rsid w:val="00CC1F46"/>
    <w:rsid w:val="00CC278D"/>
    <w:rsid w:val="00CC2C80"/>
    <w:rsid w:val="00CC6078"/>
    <w:rsid w:val="00CC7D1E"/>
    <w:rsid w:val="00CD2190"/>
    <w:rsid w:val="00CD45FB"/>
    <w:rsid w:val="00CE2133"/>
    <w:rsid w:val="00CE2810"/>
    <w:rsid w:val="00CE5436"/>
    <w:rsid w:val="00CE5EA5"/>
    <w:rsid w:val="00CF0505"/>
    <w:rsid w:val="00CF34A8"/>
    <w:rsid w:val="00CF38A5"/>
    <w:rsid w:val="00CF6B14"/>
    <w:rsid w:val="00CF79F7"/>
    <w:rsid w:val="00D00FB7"/>
    <w:rsid w:val="00D02445"/>
    <w:rsid w:val="00D025A9"/>
    <w:rsid w:val="00D02D9A"/>
    <w:rsid w:val="00D047D3"/>
    <w:rsid w:val="00D05693"/>
    <w:rsid w:val="00D058E0"/>
    <w:rsid w:val="00D05CAA"/>
    <w:rsid w:val="00D06C78"/>
    <w:rsid w:val="00D073F2"/>
    <w:rsid w:val="00D11AE0"/>
    <w:rsid w:val="00D13DA1"/>
    <w:rsid w:val="00D17BFC"/>
    <w:rsid w:val="00D20C10"/>
    <w:rsid w:val="00D221F8"/>
    <w:rsid w:val="00D2293D"/>
    <w:rsid w:val="00D271C1"/>
    <w:rsid w:val="00D345BD"/>
    <w:rsid w:val="00D3529B"/>
    <w:rsid w:val="00D37A3F"/>
    <w:rsid w:val="00D417D3"/>
    <w:rsid w:val="00D41924"/>
    <w:rsid w:val="00D42E72"/>
    <w:rsid w:val="00D4522D"/>
    <w:rsid w:val="00D511E7"/>
    <w:rsid w:val="00D518F9"/>
    <w:rsid w:val="00D55B96"/>
    <w:rsid w:val="00D57157"/>
    <w:rsid w:val="00D5750A"/>
    <w:rsid w:val="00D6005A"/>
    <w:rsid w:val="00D60157"/>
    <w:rsid w:val="00D60AAD"/>
    <w:rsid w:val="00D622F6"/>
    <w:rsid w:val="00D62B9C"/>
    <w:rsid w:val="00D65888"/>
    <w:rsid w:val="00D703B6"/>
    <w:rsid w:val="00D70F8E"/>
    <w:rsid w:val="00D76EF6"/>
    <w:rsid w:val="00D775B7"/>
    <w:rsid w:val="00D80EA3"/>
    <w:rsid w:val="00D83BBE"/>
    <w:rsid w:val="00D84D76"/>
    <w:rsid w:val="00D857DD"/>
    <w:rsid w:val="00D879CB"/>
    <w:rsid w:val="00D90782"/>
    <w:rsid w:val="00D91488"/>
    <w:rsid w:val="00D95537"/>
    <w:rsid w:val="00D9682D"/>
    <w:rsid w:val="00DA62B0"/>
    <w:rsid w:val="00DA79EB"/>
    <w:rsid w:val="00DB0A39"/>
    <w:rsid w:val="00DB0A7D"/>
    <w:rsid w:val="00DB1F0E"/>
    <w:rsid w:val="00DC356C"/>
    <w:rsid w:val="00DC4192"/>
    <w:rsid w:val="00DC5400"/>
    <w:rsid w:val="00DC5923"/>
    <w:rsid w:val="00DC66FE"/>
    <w:rsid w:val="00DD0E2C"/>
    <w:rsid w:val="00DD4911"/>
    <w:rsid w:val="00DD4EA6"/>
    <w:rsid w:val="00DD5CDC"/>
    <w:rsid w:val="00DD5DC8"/>
    <w:rsid w:val="00DD69D8"/>
    <w:rsid w:val="00DE115A"/>
    <w:rsid w:val="00DE5764"/>
    <w:rsid w:val="00DE618B"/>
    <w:rsid w:val="00DF2AE5"/>
    <w:rsid w:val="00DF7B2A"/>
    <w:rsid w:val="00E01802"/>
    <w:rsid w:val="00E03FD6"/>
    <w:rsid w:val="00E078CA"/>
    <w:rsid w:val="00E078DA"/>
    <w:rsid w:val="00E10649"/>
    <w:rsid w:val="00E1132E"/>
    <w:rsid w:val="00E13246"/>
    <w:rsid w:val="00E1678C"/>
    <w:rsid w:val="00E174F1"/>
    <w:rsid w:val="00E201F0"/>
    <w:rsid w:val="00E203D5"/>
    <w:rsid w:val="00E22919"/>
    <w:rsid w:val="00E24E55"/>
    <w:rsid w:val="00E25C27"/>
    <w:rsid w:val="00E302DF"/>
    <w:rsid w:val="00E30B02"/>
    <w:rsid w:val="00E37DE2"/>
    <w:rsid w:val="00E4173A"/>
    <w:rsid w:val="00E417E6"/>
    <w:rsid w:val="00E43ABD"/>
    <w:rsid w:val="00E4412C"/>
    <w:rsid w:val="00E4425D"/>
    <w:rsid w:val="00E45340"/>
    <w:rsid w:val="00E45449"/>
    <w:rsid w:val="00E45AEC"/>
    <w:rsid w:val="00E50DEB"/>
    <w:rsid w:val="00E536AF"/>
    <w:rsid w:val="00E53ACA"/>
    <w:rsid w:val="00E54381"/>
    <w:rsid w:val="00E5594D"/>
    <w:rsid w:val="00E574D1"/>
    <w:rsid w:val="00E575C2"/>
    <w:rsid w:val="00E6006B"/>
    <w:rsid w:val="00E60B47"/>
    <w:rsid w:val="00E615A9"/>
    <w:rsid w:val="00E64043"/>
    <w:rsid w:val="00E641C0"/>
    <w:rsid w:val="00E664A8"/>
    <w:rsid w:val="00E6660F"/>
    <w:rsid w:val="00E7070A"/>
    <w:rsid w:val="00E71350"/>
    <w:rsid w:val="00E71DD4"/>
    <w:rsid w:val="00E73008"/>
    <w:rsid w:val="00E737E7"/>
    <w:rsid w:val="00E75CA2"/>
    <w:rsid w:val="00E76B16"/>
    <w:rsid w:val="00E80699"/>
    <w:rsid w:val="00E819D6"/>
    <w:rsid w:val="00E83BC3"/>
    <w:rsid w:val="00E84DFE"/>
    <w:rsid w:val="00E851A5"/>
    <w:rsid w:val="00E859CC"/>
    <w:rsid w:val="00E874DA"/>
    <w:rsid w:val="00E91CC2"/>
    <w:rsid w:val="00E93314"/>
    <w:rsid w:val="00E9744C"/>
    <w:rsid w:val="00E97F24"/>
    <w:rsid w:val="00EA2C60"/>
    <w:rsid w:val="00EA360B"/>
    <w:rsid w:val="00EA599B"/>
    <w:rsid w:val="00EA5EC4"/>
    <w:rsid w:val="00EB0684"/>
    <w:rsid w:val="00EB4876"/>
    <w:rsid w:val="00EB71F4"/>
    <w:rsid w:val="00EB7E1B"/>
    <w:rsid w:val="00EC0717"/>
    <w:rsid w:val="00EC552F"/>
    <w:rsid w:val="00EC66B5"/>
    <w:rsid w:val="00ED06ED"/>
    <w:rsid w:val="00ED0735"/>
    <w:rsid w:val="00ED20EE"/>
    <w:rsid w:val="00ED57F0"/>
    <w:rsid w:val="00ED6CCF"/>
    <w:rsid w:val="00ED7041"/>
    <w:rsid w:val="00ED7D65"/>
    <w:rsid w:val="00EE0035"/>
    <w:rsid w:val="00EE0747"/>
    <w:rsid w:val="00EE1105"/>
    <w:rsid w:val="00EE2590"/>
    <w:rsid w:val="00EE2E4E"/>
    <w:rsid w:val="00EE46A2"/>
    <w:rsid w:val="00EE59AD"/>
    <w:rsid w:val="00EF078A"/>
    <w:rsid w:val="00EF0817"/>
    <w:rsid w:val="00EF0C60"/>
    <w:rsid w:val="00EF3FCA"/>
    <w:rsid w:val="00EF6E0A"/>
    <w:rsid w:val="00F03979"/>
    <w:rsid w:val="00F03DF2"/>
    <w:rsid w:val="00F04996"/>
    <w:rsid w:val="00F065A8"/>
    <w:rsid w:val="00F06BA7"/>
    <w:rsid w:val="00F16AF5"/>
    <w:rsid w:val="00F20582"/>
    <w:rsid w:val="00F232CF"/>
    <w:rsid w:val="00F2443E"/>
    <w:rsid w:val="00F25B13"/>
    <w:rsid w:val="00F271F3"/>
    <w:rsid w:val="00F4090B"/>
    <w:rsid w:val="00F41F88"/>
    <w:rsid w:val="00F42657"/>
    <w:rsid w:val="00F427E1"/>
    <w:rsid w:val="00F44381"/>
    <w:rsid w:val="00F45ACC"/>
    <w:rsid w:val="00F4653F"/>
    <w:rsid w:val="00F47C62"/>
    <w:rsid w:val="00F55EC6"/>
    <w:rsid w:val="00F60162"/>
    <w:rsid w:val="00F613A3"/>
    <w:rsid w:val="00F648C9"/>
    <w:rsid w:val="00F64BF9"/>
    <w:rsid w:val="00F6506A"/>
    <w:rsid w:val="00F658F9"/>
    <w:rsid w:val="00F65D82"/>
    <w:rsid w:val="00F66B2C"/>
    <w:rsid w:val="00F66C9B"/>
    <w:rsid w:val="00F67261"/>
    <w:rsid w:val="00F70FBA"/>
    <w:rsid w:val="00F71470"/>
    <w:rsid w:val="00F733F4"/>
    <w:rsid w:val="00F740A7"/>
    <w:rsid w:val="00F7683A"/>
    <w:rsid w:val="00F77C3D"/>
    <w:rsid w:val="00F8166A"/>
    <w:rsid w:val="00F82490"/>
    <w:rsid w:val="00F82F0A"/>
    <w:rsid w:val="00F857D6"/>
    <w:rsid w:val="00F9118E"/>
    <w:rsid w:val="00F92E72"/>
    <w:rsid w:val="00F94566"/>
    <w:rsid w:val="00F94AFD"/>
    <w:rsid w:val="00F952E7"/>
    <w:rsid w:val="00F96EF9"/>
    <w:rsid w:val="00F97E3D"/>
    <w:rsid w:val="00FA1BE7"/>
    <w:rsid w:val="00FA55E3"/>
    <w:rsid w:val="00FB275D"/>
    <w:rsid w:val="00FB3684"/>
    <w:rsid w:val="00FB388E"/>
    <w:rsid w:val="00FB5E57"/>
    <w:rsid w:val="00FB5FD5"/>
    <w:rsid w:val="00FC099A"/>
    <w:rsid w:val="00FC0E17"/>
    <w:rsid w:val="00FC193B"/>
    <w:rsid w:val="00FC522F"/>
    <w:rsid w:val="00FD2717"/>
    <w:rsid w:val="00FD3786"/>
    <w:rsid w:val="00FD52EC"/>
    <w:rsid w:val="00FE0B38"/>
    <w:rsid w:val="00FF1FCF"/>
    <w:rsid w:val="00FF3BE2"/>
    <w:rsid w:val="00FF3C3A"/>
    <w:rsid w:val="00FF3C73"/>
    <w:rsid w:val="00FF4262"/>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94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25"/>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35"/>
      </w:numPr>
      <w:tabs>
        <w:tab w:val="left" w:pos="851"/>
      </w:tabs>
      <w:spacing w:before="120" w:after="120"/>
    </w:pPr>
    <w:rPr>
      <w:rFonts w:ascii="Arial Bold" w:hAnsi="Arial Bold"/>
      <w:b/>
      <w:smallCaps/>
      <w:sz w:val="28"/>
      <w:szCs w:val="28"/>
    </w:rPr>
  </w:style>
  <w:style w:type="paragraph" w:customStyle="1" w:styleId="ONEH2">
    <w:name w:val="ONE_H2"/>
    <w:basedOn w:val="Normal"/>
    <w:autoRedefine/>
    <w:rsid w:val="002E6BF3"/>
    <w:pPr>
      <w:tabs>
        <w:tab w:val="left" w:pos="851"/>
      </w:tabs>
      <w:spacing w:before="60" w:after="60"/>
      <w:ind w:left="851"/>
      <w:jc w:val="both"/>
    </w:pPr>
    <w:rPr>
      <w:b/>
      <w:color w:val="00B050"/>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4"/>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35"/>
      </w:numPr>
      <w:tabs>
        <w:tab w:val="left" w:pos="851"/>
      </w:tabs>
    </w:pPr>
    <w:rPr>
      <w:sz w:val="22"/>
    </w:rPr>
  </w:style>
  <w:style w:type="paragraph" w:customStyle="1" w:styleId="THREEH1">
    <w:name w:val="THREE_H1"/>
    <w:basedOn w:val="Heading1"/>
    <w:next w:val="StyleHeading2"/>
    <w:rsid w:val="0001209D"/>
    <w:pPr>
      <w:numPr>
        <w:numId w:val="25"/>
      </w:numPr>
      <w:spacing w:before="120" w:after="60"/>
    </w:pPr>
    <w:rPr>
      <w:rFonts w:ascii="Arial Bold" w:hAnsi="Arial Bold"/>
      <w:smallCaps/>
      <w:color w:val="auto"/>
      <w:sz w:val="28"/>
      <w:szCs w:val="28"/>
    </w:rPr>
  </w:style>
  <w:style w:type="paragraph" w:customStyle="1" w:styleId="FOURH1">
    <w:name w:val="FOUR_H1"/>
    <w:basedOn w:val="Normal"/>
    <w:next w:val="Normal"/>
    <w:rsid w:val="00A705FF"/>
    <w:pPr>
      <w:numPr>
        <w:numId w:val="1"/>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1"/>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1"/>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2"/>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2"/>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3"/>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25"/>
      </w:numPr>
      <w:tabs>
        <w:tab w:val="left" w:pos="851"/>
      </w:tabs>
      <w:spacing w:before="60" w:after="60"/>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4"/>
      </w:numPr>
    </w:pPr>
  </w:style>
  <w:style w:type="paragraph" w:customStyle="1" w:styleId="NINEH1">
    <w:name w:val="NINE_H1"/>
    <w:basedOn w:val="Normal"/>
    <w:autoRedefine/>
    <w:rsid w:val="0001209D"/>
    <w:pPr>
      <w:numPr>
        <w:numId w:val="21"/>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1"/>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5"/>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6"/>
      </w:numPr>
    </w:pPr>
    <w:rPr>
      <w:rFonts w:ascii="Arial Bold" w:hAnsi="Arial Bold"/>
      <w:b/>
      <w:bCs/>
      <w:caps/>
      <w:sz w:val="22"/>
    </w:rPr>
  </w:style>
  <w:style w:type="paragraph" w:customStyle="1" w:styleId="SIXH2">
    <w:name w:val="SIX_H2"/>
    <w:basedOn w:val="Normal"/>
    <w:rsid w:val="0062087E"/>
    <w:pPr>
      <w:numPr>
        <w:ilvl w:val="1"/>
        <w:numId w:val="6"/>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7"/>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9"/>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0"/>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1"/>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8"/>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0"/>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2"/>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2"/>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2"/>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2"/>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3"/>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3"/>
      </w:numPr>
      <w:spacing w:after="240"/>
      <w:jc w:val="both"/>
      <w:outlineLvl w:val="1"/>
    </w:pPr>
    <w:rPr>
      <w:rFonts w:cs="Times New Roman"/>
      <w:sz w:val="22"/>
    </w:rPr>
  </w:style>
  <w:style w:type="paragraph" w:customStyle="1" w:styleId="PCSchedule3">
    <w:name w:val="PC Schedule 3"/>
    <w:basedOn w:val="Normal"/>
    <w:rsid w:val="00DC356C"/>
    <w:pPr>
      <w:numPr>
        <w:ilvl w:val="2"/>
        <w:numId w:val="13"/>
      </w:numPr>
      <w:spacing w:after="240"/>
      <w:jc w:val="both"/>
      <w:outlineLvl w:val="2"/>
    </w:pPr>
    <w:rPr>
      <w:rFonts w:cs="Times New Roman"/>
      <w:sz w:val="22"/>
    </w:rPr>
  </w:style>
  <w:style w:type="paragraph" w:customStyle="1" w:styleId="PCSchedule5">
    <w:name w:val="PC Schedule 5"/>
    <w:basedOn w:val="Normal"/>
    <w:rsid w:val="00DC356C"/>
    <w:pPr>
      <w:numPr>
        <w:ilvl w:val="4"/>
        <w:numId w:val="13"/>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3"/>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3"/>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3"/>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3"/>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4"/>
      </w:numPr>
      <w:spacing w:after="240"/>
      <w:jc w:val="both"/>
    </w:pPr>
    <w:rPr>
      <w:rFonts w:cs="Times New Roman"/>
      <w:sz w:val="22"/>
    </w:rPr>
  </w:style>
  <w:style w:type="paragraph" w:customStyle="1" w:styleId="GeneralInd4">
    <w:name w:val="General Ind 4"/>
    <w:basedOn w:val="Normal"/>
    <w:rsid w:val="00DC356C"/>
    <w:pPr>
      <w:numPr>
        <w:ilvl w:val="7"/>
        <w:numId w:val="14"/>
      </w:numPr>
      <w:spacing w:after="240"/>
      <w:jc w:val="both"/>
    </w:pPr>
    <w:rPr>
      <w:rFonts w:cs="Times New Roman"/>
      <w:sz w:val="22"/>
    </w:rPr>
  </w:style>
  <w:style w:type="paragraph" w:customStyle="1" w:styleId="GeneralInd5">
    <w:name w:val="General Ind 5"/>
    <w:basedOn w:val="Normal"/>
    <w:rsid w:val="00DC356C"/>
    <w:pPr>
      <w:numPr>
        <w:ilvl w:val="8"/>
        <w:numId w:val="14"/>
      </w:numPr>
      <w:tabs>
        <w:tab w:val="left" w:pos="3686"/>
      </w:tabs>
      <w:spacing w:after="240"/>
      <w:jc w:val="both"/>
    </w:pPr>
    <w:rPr>
      <w:rFonts w:cs="Times New Roman"/>
      <w:sz w:val="22"/>
    </w:rPr>
  </w:style>
  <w:style w:type="numbering" w:styleId="111111">
    <w:name w:val="Outline List 2"/>
    <w:basedOn w:val="NoList"/>
    <w:rsid w:val="00435194"/>
    <w:pPr>
      <w:numPr>
        <w:numId w:val="15"/>
      </w:numPr>
    </w:pPr>
  </w:style>
  <w:style w:type="numbering" w:customStyle="1" w:styleId="Style2">
    <w:name w:val="Style2"/>
    <w:basedOn w:val="NoList"/>
    <w:rsid w:val="00435194"/>
    <w:pPr>
      <w:numPr>
        <w:numId w:val="16"/>
      </w:numPr>
    </w:pPr>
  </w:style>
  <w:style w:type="numbering" w:customStyle="1" w:styleId="Style3">
    <w:name w:val="Style3"/>
    <w:basedOn w:val="NoList"/>
    <w:rsid w:val="0016777C"/>
    <w:pPr>
      <w:numPr>
        <w:numId w:val="17"/>
      </w:numPr>
    </w:pPr>
  </w:style>
  <w:style w:type="numbering" w:customStyle="1" w:styleId="Style4">
    <w:name w:val="Style4"/>
    <w:basedOn w:val="NoList"/>
    <w:rsid w:val="0016777C"/>
    <w:pPr>
      <w:numPr>
        <w:numId w:val="18"/>
      </w:numPr>
    </w:pPr>
  </w:style>
  <w:style w:type="paragraph" w:customStyle="1" w:styleId="Xb">
    <w:name w:val="X_b"/>
    <w:basedOn w:val="Xa"/>
    <w:next w:val="LeftSide"/>
    <w:autoRedefine/>
    <w:rsid w:val="00CE5436"/>
    <w:pPr>
      <w:numPr>
        <w:numId w:val="22"/>
      </w:numPr>
    </w:pPr>
  </w:style>
  <w:style w:type="paragraph" w:customStyle="1" w:styleId="Style6">
    <w:name w:val="Style6"/>
    <w:basedOn w:val="Xa"/>
    <w:next w:val="Indented"/>
    <w:link w:val="Style6Char"/>
    <w:rsid w:val="00CE5436"/>
    <w:pPr>
      <w:numPr>
        <w:numId w:val="23"/>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19"/>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960D09"/>
    <w:pPr>
      <w:tabs>
        <w:tab w:val="left" w:pos="0"/>
      </w:tabs>
      <w:spacing w:after="4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6"/>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7"/>
      </w:numPr>
    </w:pPr>
  </w:style>
  <w:style w:type="paragraph" w:customStyle="1" w:styleId="LevelE1">
    <w:name w:val="Level E1"/>
    <w:basedOn w:val="Normal"/>
    <w:next w:val="Textindent"/>
    <w:rsid w:val="00F740A7"/>
    <w:pPr>
      <w:numPr>
        <w:numId w:val="28"/>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29"/>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1"/>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0"/>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2"/>
      </w:numPr>
    </w:pPr>
  </w:style>
  <w:style w:type="paragraph" w:customStyle="1" w:styleId="TH1">
    <w:name w:val="T_H1"/>
    <w:basedOn w:val="Normal"/>
    <w:next w:val="Textindent"/>
    <w:autoRedefine/>
    <w:rsid w:val="00E5594D"/>
    <w:pPr>
      <w:keepNext/>
      <w:numPr>
        <w:numId w:val="33"/>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3"/>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4"/>
      </w:numPr>
      <w:spacing w:before="120" w:after="60"/>
      <w:ind w:left="357" w:hanging="357"/>
    </w:pPr>
    <w:rPr>
      <w:b/>
      <w:smallCaps/>
      <w:sz w:val="28"/>
    </w:rPr>
  </w:style>
  <w:style w:type="paragraph" w:customStyle="1" w:styleId="TTH2">
    <w:name w:val="TT_H2"/>
    <w:basedOn w:val="THREEH2"/>
    <w:rsid w:val="00E45449"/>
    <w:pPr>
      <w:numPr>
        <w:numId w:val="34"/>
      </w:numPr>
      <w:tabs>
        <w:tab w:val="clear" w:pos="1440"/>
      </w:tabs>
      <w:ind w:left="851" w:hanging="709"/>
    </w:pPr>
  </w:style>
  <w:style w:type="paragraph" w:styleId="NoSpacing">
    <w:name w:val="No Spacing"/>
    <w:uiPriority w:val="1"/>
    <w:qFormat/>
    <w:rsid w:val="00F065A8"/>
    <w:pPr>
      <w:autoSpaceDN w:val="0"/>
    </w:pPr>
    <w:rPr>
      <w:rFonts w:ascii="Calibri" w:eastAsia="Calibri" w:hAnsi="Calibri"/>
      <w:sz w:val="22"/>
      <w:szCs w:val="22"/>
      <w:lang w:eastAsia="en-US"/>
    </w:rPr>
  </w:style>
  <w:style w:type="paragraph" w:styleId="ListParagraph">
    <w:name w:val="List Paragraph"/>
    <w:basedOn w:val="Normal"/>
    <w:uiPriority w:val="34"/>
    <w:qFormat/>
    <w:rsid w:val="006635B2"/>
    <w:pPr>
      <w:autoSpaceDN w:val="0"/>
      <w:spacing w:after="200" w:line="276" w:lineRule="auto"/>
      <w:ind w:left="720"/>
    </w:pPr>
    <w:rPr>
      <w:rFonts w:ascii="Calibri" w:eastAsia="Calibri" w:hAnsi="Calibri" w:cs="Times New Roman"/>
      <w:sz w:val="22"/>
      <w:szCs w:val="22"/>
    </w:rPr>
  </w:style>
  <w:style w:type="paragraph" w:customStyle="1" w:styleId="Default">
    <w:name w:val="Default"/>
    <w:rsid w:val="002F16C6"/>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5B36E1"/>
  </w:style>
  <w:style w:type="paragraph" w:styleId="NormalWeb">
    <w:name w:val="Normal (Web)"/>
    <w:basedOn w:val="Normal"/>
    <w:uiPriority w:val="99"/>
    <w:semiHidden/>
    <w:unhideWhenUsed/>
    <w:rsid w:val="0017029D"/>
    <w:pPr>
      <w:spacing w:before="100" w:beforeAutospacing="1" w:after="100" w:afterAutospacing="1" w:line="336" w:lineRule="atLeast"/>
    </w:pPr>
    <w:rPr>
      <w:rFonts w:ascii="Times New Roman" w:hAnsi="Times New Roman" w:cs="Times New Roman"/>
      <w:sz w:val="29"/>
      <w:szCs w:val="29"/>
      <w:lang w:eastAsia="en-GB"/>
    </w:rPr>
  </w:style>
  <w:style w:type="character" w:styleId="Strong">
    <w:name w:val="Strong"/>
    <w:basedOn w:val="DefaultParagraphFont"/>
    <w:uiPriority w:val="22"/>
    <w:qFormat/>
    <w:rsid w:val="00D221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25"/>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35"/>
      </w:numPr>
      <w:tabs>
        <w:tab w:val="left" w:pos="851"/>
      </w:tabs>
      <w:spacing w:before="120" w:after="120"/>
    </w:pPr>
    <w:rPr>
      <w:rFonts w:ascii="Arial Bold" w:hAnsi="Arial Bold"/>
      <w:b/>
      <w:smallCaps/>
      <w:sz w:val="28"/>
      <w:szCs w:val="28"/>
    </w:rPr>
  </w:style>
  <w:style w:type="paragraph" w:customStyle="1" w:styleId="ONEH2">
    <w:name w:val="ONE_H2"/>
    <w:basedOn w:val="Normal"/>
    <w:autoRedefine/>
    <w:rsid w:val="002E6BF3"/>
    <w:pPr>
      <w:tabs>
        <w:tab w:val="left" w:pos="851"/>
      </w:tabs>
      <w:spacing w:before="60" w:after="60"/>
      <w:ind w:left="851"/>
      <w:jc w:val="both"/>
    </w:pPr>
    <w:rPr>
      <w:b/>
      <w:color w:val="00B050"/>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4"/>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35"/>
      </w:numPr>
      <w:tabs>
        <w:tab w:val="left" w:pos="851"/>
      </w:tabs>
    </w:pPr>
    <w:rPr>
      <w:sz w:val="22"/>
    </w:rPr>
  </w:style>
  <w:style w:type="paragraph" w:customStyle="1" w:styleId="THREEH1">
    <w:name w:val="THREE_H1"/>
    <w:basedOn w:val="Heading1"/>
    <w:next w:val="StyleHeading2"/>
    <w:rsid w:val="0001209D"/>
    <w:pPr>
      <w:numPr>
        <w:numId w:val="25"/>
      </w:numPr>
      <w:spacing w:before="120" w:after="60"/>
    </w:pPr>
    <w:rPr>
      <w:rFonts w:ascii="Arial Bold" w:hAnsi="Arial Bold"/>
      <w:smallCaps/>
      <w:color w:val="auto"/>
      <w:sz w:val="28"/>
      <w:szCs w:val="28"/>
    </w:rPr>
  </w:style>
  <w:style w:type="paragraph" w:customStyle="1" w:styleId="FOURH1">
    <w:name w:val="FOUR_H1"/>
    <w:basedOn w:val="Normal"/>
    <w:next w:val="Normal"/>
    <w:rsid w:val="00A705FF"/>
    <w:pPr>
      <w:numPr>
        <w:numId w:val="1"/>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1"/>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1"/>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2"/>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2"/>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3"/>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25"/>
      </w:numPr>
      <w:tabs>
        <w:tab w:val="left" w:pos="851"/>
      </w:tabs>
      <w:spacing w:before="60" w:after="60"/>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4"/>
      </w:numPr>
    </w:pPr>
  </w:style>
  <w:style w:type="paragraph" w:customStyle="1" w:styleId="NINEH1">
    <w:name w:val="NINE_H1"/>
    <w:basedOn w:val="Normal"/>
    <w:autoRedefine/>
    <w:rsid w:val="0001209D"/>
    <w:pPr>
      <w:numPr>
        <w:numId w:val="21"/>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1"/>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5"/>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6"/>
      </w:numPr>
    </w:pPr>
    <w:rPr>
      <w:rFonts w:ascii="Arial Bold" w:hAnsi="Arial Bold"/>
      <w:b/>
      <w:bCs/>
      <w:caps/>
      <w:sz w:val="22"/>
    </w:rPr>
  </w:style>
  <w:style w:type="paragraph" w:customStyle="1" w:styleId="SIXH2">
    <w:name w:val="SIX_H2"/>
    <w:basedOn w:val="Normal"/>
    <w:rsid w:val="0062087E"/>
    <w:pPr>
      <w:numPr>
        <w:ilvl w:val="1"/>
        <w:numId w:val="6"/>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7"/>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9"/>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0"/>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1"/>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8"/>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0"/>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2"/>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2"/>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2"/>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2"/>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3"/>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3"/>
      </w:numPr>
      <w:spacing w:after="240"/>
      <w:jc w:val="both"/>
      <w:outlineLvl w:val="1"/>
    </w:pPr>
    <w:rPr>
      <w:rFonts w:cs="Times New Roman"/>
      <w:sz w:val="22"/>
    </w:rPr>
  </w:style>
  <w:style w:type="paragraph" w:customStyle="1" w:styleId="PCSchedule3">
    <w:name w:val="PC Schedule 3"/>
    <w:basedOn w:val="Normal"/>
    <w:rsid w:val="00DC356C"/>
    <w:pPr>
      <w:numPr>
        <w:ilvl w:val="2"/>
        <w:numId w:val="13"/>
      </w:numPr>
      <w:spacing w:after="240"/>
      <w:jc w:val="both"/>
      <w:outlineLvl w:val="2"/>
    </w:pPr>
    <w:rPr>
      <w:rFonts w:cs="Times New Roman"/>
      <w:sz w:val="22"/>
    </w:rPr>
  </w:style>
  <w:style w:type="paragraph" w:customStyle="1" w:styleId="PCSchedule5">
    <w:name w:val="PC Schedule 5"/>
    <w:basedOn w:val="Normal"/>
    <w:rsid w:val="00DC356C"/>
    <w:pPr>
      <w:numPr>
        <w:ilvl w:val="4"/>
        <w:numId w:val="13"/>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3"/>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3"/>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3"/>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3"/>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4"/>
      </w:numPr>
      <w:spacing w:after="240"/>
      <w:jc w:val="both"/>
    </w:pPr>
    <w:rPr>
      <w:rFonts w:cs="Times New Roman"/>
      <w:sz w:val="22"/>
    </w:rPr>
  </w:style>
  <w:style w:type="paragraph" w:customStyle="1" w:styleId="GeneralInd4">
    <w:name w:val="General Ind 4"/>
    <w:basedOn w:val="Normal"/>
    <w:rsid w:val="00DC356C"/>
    <w:pPr>
      <w:numPr>
        <w:ilvl w:val="7"/>
        <w:numId w:val="14"/>
      </w:numPr>
      <w:spacing w:after="240"/>
      <w:jc w:val="both"/>
    </w:pPr>
    <w:rPr>
      <w:rFonts w:cs="Times New Roman"/>
      <w:sz w:val="22"/>
    </w:rPr>
  </w:style>
  <w:style w:type="paragraph" w:customStyle="1" w:styleId="GeneralInd5">
    <w:name w:val="General Ind 5"/>
    <w:basedOn w:val="Normal"/>
    <w:rsid w:val="00DC356C"/>
    <w:pPr>
      <w:numPr>
        <w:ilvl w:val="8"/>
        <w:numId w:val="14"/>
      </w:numPr>
      <w:tabs>
        <w:tab w:val="left" w:pos="3686"/>
      </w:tabs>
      <w:spacing w:after="240"/>
      <w:jc w:val="both"/>
    </w:pPr>
    <w:rPr>
      <w:rFonts w:cs="Times New Roman"/>
      <w:sz w:val="22"/>
    </w:rPr>
  </w:style>
  <w:style w:type="numbering" w:styleId="111111">
    <w:name w:val="Outline List 2"/>
    <w:basedOn w:val="NoList"/>
    <w:rsid w:val="00435194"/>
    <w:pPr>
      <w:numPr>
        <w:numId w:val="15"/>
      </w:numPr>
    </w:pPr>
  </w:style>
  <w:style w:type="numbering" w:customStyle="1" w:styleId="Style2">
    <w:name w:val="Style2"/>
    <w:basedOn w:val="NoList"/>
    <w:rsid w:val="00435194"/>
    <w:pPr>
      <w:numPr>
        <w:numId w:val="16"/>
      </w:numPr>
    </w:pPr>
  </w:style>
  <w:style w:type="numbering" w:customStyle="1" w:styleId="Style3">
    <w:name w:val="Style3"/>
    <w:basedOn w:val="NoList"/>
    <w:rsid w:val="0016777C"/>
    <w:pPr>
      <w:numPr>
        <w:numId w:val="17"/>
      </w:numPr>
    </w:pPr>
  </w:style>
  <w:style w:type="numbering" w:customStyle="1" w:styleId="Style4">
    <w:name w:val="Style4"/>
    <w:basedOn w:val="NoList"/>
    <w:rsid w:val="0016777C"/>
    <w:pPr>
      <w:numPr>
        <w:numId w:val="18"/>
      </w:numPr>
    </w:pPr>
  </w:style>
  <w:style w:type="paragraph" w:customStyle="1" w:styleId="Xb">
    <w:name w:val="X_b"/>
    <w:basedOn w:val="Xa"/>
    <w:next w:val="LeftSide"/>
    <w:autoRedefine/>
    <w:rsid w:val="00CE5436"/>
    <w:pPr>
      <w:numPr>
        <w:numId w:val="22"/>
      </w:numPr>
    </w:pPr>
  </w:style>
  <w:style w:type="paragraph" w:customStyle="1" w:styleId="Style6">
    <w:name w:val="Style6"/>
    <w:basedOn w:val="Xa"/>
    <w:next w:val="Indented"/>
    <w:link w:val="Style6Char"/>
    <w:rsid w:val="00CE5436"/>
    <w:pPr>
      <w:numPr>
        <w:numId w:val="23"/>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19"/>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960D09"/>
    <w:pPr>
      <w:tabs>
        <w:tab w:val="left" w:pos="0"/>
      </w:tabs>
      <w:spacing w:after="4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6"/>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7"/>
      </w:numPr>
    </w:pPr>
  </w:style>
  <w:style w:type="paragraph" w:customStyle="1" w:styleId="LevelE1">
    <w:name w:val="Level E1"/>
    <w:basedOn w:val="Normal"/>
    <w:next w:val="Textindent"/>
    <w:rsid w:val="00F740A7"/>
    <w:pPr>
      <w:numPr>
        <w:numId w:val="28"/>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29"/>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1"/>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0"/>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2"/>
      </w:numPr>
    </w:pPr>
  </w:style>
  <w:style w:type="paragraph" w:customStyle="1" w:styleId="TH1">
    <w:name w:val="T_H1"/>
    <w:basedOn w:val="Normal"/>
    <w:next w:val="Textindent"/>
    <w:autoRedefine/>
    <w:rsid w:val="00E5594D"/>
    <w:pPr>
      <w:keepNext/>
      <w:numPr>
        <w:numId w:val="33"/>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3"/>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4"/>
      </w:numPr>
      <w:spacing w:before="120" w:after="60"/>
      <w:ind w:left="357" w:hanging="357"/>
    </w:pPr>
    <w:rPr>
      <w:b/>
      <w:smallCaps/>
      <w:sz w:val="28"/>
    </w:rPr>
  </w:style>
  <w:style w:type="paragraph" w:customStyle="1" w:styleId="TTH2">
    <w:name w:val="TT_H2"/>
    <w:basedOn w:val="THREEH2"/>
    <w:rsid w:val="00E45449"/>
    <w:pPr>
      <w:numPr>
        <w:numId w:val="34"/>
      </w:numPr>
      <w:tabs>
        <w:tab w:val="clear" w:pos="1440"/>
      </w:tabs>
      <w:ind w:left="851" w:hanging="709"/>
    </w:pPr>
  </w:style>
  <w:style w:type="paragraph" w:styleId="NoSpacing">
    <w:name w:val="No Spacing"/>
    <w:uiPriority w:val="1"/>
    <w:qFormat/>
    <w:rsid w:val="00F065A8"/>
    <w:pPr>
      <w:autoSpaceDN w:val="0"/>
    </w:pPr>
    <w:rPr>
      <w:rFonts w:ascii="Calibri" w:eastAsia="Calibri" w:hAnsi="Calibri"/>
      <w:sz w:val="22"/>
      <w:szCs w:val="22"/>
      <w:lang w:eastAsia="en-US"/>
    </w:rPr>
  </w:style>
  <w:style w:type="paragraph" w:styleId="ListParagraph">
    <w:name w:val="List Paragraph"/>
    <w:basedOn w:val="Normal"/>
    <w:uiPriority w:val="34"/>
    <w:qFormat/>
    <w:rsid w:val="006635B2"/>
    <w:pPr>
      <w:autoSpaceDN w:val="0"/>
      <w:spacing w:after="200" w:line="276" w:lineRule="auto"/>
      <w:ind w:left="720"/>
    </w:pPr>
    <w:rPr>
      <w:rFonts w:ascii="Calibri" w:eastAsia="Calibri" w:hAnsi="Calibri" w:cs="Times New Roman"/>
      <w:sz w:val="22"/>
      <w:szCs w:val="22"/>
    </w:rPr>
  </w:style>
  <w:style w:type="paragraph" w:customStyle="1" w:styleId="Default">
    <w:name w:val="Default"/>
    <w:rsid w:val="002F16C6"/>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5B36E1"/>
  </w:style>
  <w:style w:type="paragraph" w:styleId="NormalWeb">
    <w:name w:val="Normal (Web)"/>
    <w:basedOn w:val="Normal"/>
    <w:uiPriority w:val="99"/>
    <w:semiHidden/>
    <w:unhideWhenUsed/>
    <w:rsid w:val="0017029D"/>
    <w:pPr>
      <w:spacing w:before="100" w:beforeAutospacing="1" w:after="100" w:afterAutospacing="1" w:line="336" w:lineRule="atLeast"/>
    </w:pPr>
    <w:rPr>
      <w:rFonts w:ascii="Times New Roman" w:hAnsi="Times New Roman" w:cs="Times New Roman"/>
      <w:sz w:val="29"/>
      <w:szCs w:val="29"/>
      <w:lang w:eastAsia="en-GB"/>
    </w:rPr>
  </w:style>
  <w:style w:type="character" w:styleId="Strong">
    <w:name w:val="Strong"/>
    <w:basedOn w:val="DefaultParagraphFont"/>
    <w:uiPriority w:val="22"/>
    <w:qFormat/>
    <w:rsid w:val="00D22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368072229">
      <w:bodyDiv w:val="1"/>
      <w:marLeft w:val="0"/>
      <w:marRight w:val="0"/>
      <w:marTop w:val="0"/>
      <w:marBottom w:val="0"/>
      <w:divBdr>
        <w:top w:val="none" w:sz="0" w:space="0" w:color="auto"/>
        <w:left w:val="none" w:sz="0" w:space="0" w:color="auto"/>
        <w:bottom w:val="none" w:sz="0" w:space="0" w:color="auto"/>
        <w:right w:val="none" w:sz="0" w:space="0" w:color="auto"/>
      </w:divBdr>
      <w:divsChild>
        <w:div w:id="497577118">
          <w:marLeft w:val="0"/>
          <w:marRight w:val="0"/>
          <w:marTop w:val="120"/>
          <w:marBottom w:val="120"/>
          <w:divBdr>
            <w:top w:val="none" w:sz="0" w:space="0" w:color="auto"/>
            <w:left w:val="none" w:sz="0" w:space="0" w:color="auto"/>
            <w:bottom w:val="none" w:sz="0" w:space="0" w:color="auto"/>
            <w:right w:val="none" w:sz="0" w:space="0" w:color="auto"/>
          </w:divBdr>
          <w:divsChild>
            <w:div w:id="1705400697">
              <w:marLeft w:val="0"/>
              <w:marRight w:val="0"/>
              <w:marTop w:val="0"/>
              <w:marBottom w:val="0"/>
              <w:divBdr>
                <w:top w:val="none" w:sz="0" w:space="0" w:color="auto"/>
                <w:left w:val="none" w:sz="0" w:space="0" w:color="auto"/>
                <w:bottom w:val="none" w:sz="0" w:space="0" w:color="auto"/>
                <w:right w:val="none" w:sz="0" w:space="0" w:color="auto"/>
              </w:divBdr>
              <w:divsChild>
                <w:div w:id="1128937338">
                  <w:marLeft w:val="0"/>
                  <w:marRight w:val="0"/>
                  <w:marTop w:val="0"/>
                  <w:marBottom w:val="0"/>
                  <w:divBdr>
                    <w:top w:val="none" w:sz="0" w:space="0" w:color="auto"/>
                    <w:left w:val="none" w:sz="0" w:space="0" w:color="auto"/>
                    <w:bottom w:val="none" w:sz="0" w:space="0" w:color="auto"/>
                    <w:right w:val="none" w:sz="0" w:space="0" w:color="auto"/>
                  </w:divBdr>
                  <w:divsChild>
                    <w:div w:id="1198811295">
                      <w:marLeft w:val="0"/>
                      <w:marRight w:val="24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1844854595">
                              <w:marLeft w:val="0"/>
                              <w:marRight w:val="240"/>
                              <w:marTop w:val="0"/>
                              <w:marBottom w:val="0"/>
                              <w:divBdr>
                                <w:top w:val="none" w:sz="0" w:space="0" w:color="auto"/>
                                <w:left w:val="none" w:sz="0" w:space="0" w:color="auto"/>
                                <w:bottom w:val="none" w:sz="0" w:space="0" w:color="auto"/>
                                <w:right w:val="none" w:sz="0" w:space="0" w:color="auto"/>
                              </w:divBdr>
                              <w:divsChild>
                                <w:div w:id="57243325">
                                  <w:marLeft w:val="0"/>
                                  <w:marRight w:val="0"/>
                                  <w:marTop w:val="0"/>
                                  <w:marBottom w:val="0"/>
                                  <w:divBdr>
                                    <w:top w:val="none" w:sz="0" w:space="0" w:color="auto"/>
                                    <w:left w:val="none" w:sz="0" w:space="0" w:color="auto"/>
                                    <w:bottom w:val="none" w:sz="0" w:space="0" w:color="auto"/>
                                    <w:right w:val="none" w:sz="0" w:space="0" w:color="auto"/>
                                  </w:divBdr>
                                  <w:divsChild>
                                    <w:div w:id="1059324848">
                                      <w:marLeft w:val="0"/>
                                      <w:marRight w:val="0"/>
                                      <w:marTop w:val="0"/>
                                      <w:marBottom w:val="0"/>
                                      <w:divBdr>
                                        <w:top w:val="none" w:sz="0" w:space="0" w:color="auto"/>
                                        <w:left w:val="none" w:sz="0" w:space="0" w:color="auto"/>
                                        <w:bottom w:val="none" w:sz="0" w:space="0" w:color="auto"/>
                                        <w:right w:val="none" w:sz="0" w:space="0" w:color="auto"/>
                                      </w:divBdr>
                                      <w:divsChild>
                                        <w:div w:id="661471338">
                                          <w:marLeft w:val="0"/>
                                          <w:marRight w:val="0"/>
                                          <w:marTop w:val="0"/>
                                          <w:marBottom w:val="0"/>
                                          <w:divBdr>
                                            <w:top w:val="none" w:sz="0" w:space="0" w:color="auto"/>
                                            <w:left w:val="none" w:sz="0" w:space="0" w:color="auto"/>
                                            <w:bottom w:val="none" w:sz="0" w:space="0" w:color="auto"/>
                                            <w:right w:val="none" w:sz="0" w:space="0" w:color="auto"/>
                                          </w:divBdr>
                                          <w:divsChild>
                                            <w:div w:id="1562131564">
                                              <w:marLeft w:val="0"/>
                                              <w:marRight w:val="0"/>
                                              <w:marTop w:val="0"/>
                                              <w:marBottom w:val="0"/>
                                              <w:divBdr>
                                                <w:top w:val="none" w:sz="0" w:space="0" w:color="auto"/>
                                                <w:left w:val="none" w:sz="0" w:space="0" w:color="auto"/>
                                                <w:bottom w:val="none" w:sz="0" w:space="0" w:color="auto"/>
                                                <w:right w:val="none" w:sz="0" w:space="0" w:color="auto"/>
                                              </w:divBdr>
                                              <w:divsChild>
                                                <w:div w:id="18723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009614">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476336559">
      <w:bodyDiv w:val="1"/>
      <w:marLeft w:val="0"/>
      <w:marRight w:val="0"/>
      <w:marTop w:val="0"/>
      <w:marBottom w:val="0"/>
      <w:divBdr>
        <w:top w:val="none" w:sz="0" w:space="0" w:color="auto"/>
        <w:left w:val="none" w:sz="0" w:space="0" w:color="auto"/>
        <w:bottom w:val="none" w:sz="0" w:space="0" w:color="auto"/>
        <w:right w:val="none" w:sz="0" w:space="0" w:color="auto"/>
      </w:divBdr>
      <w:divsChild>
        <w:div w:id="161165564">
          <w:marLeft w:val="0"/>
          <w:marRight w:val="0"/>
          <w:marTop w:val="0"/>
          <w:marBottom w:val="0"/>
          <w:divBdr>
            <w:top w:val="none" w:sz="0" w:space="0" w:color="auto"/>
            <w:left w:val="none" w:sz="0" w:space="0" w:color="auto"/>
            <w:bottom w:val="none" w:sz="0" w:space="0" w:color="auto"/>
            <w:right w:val="none" w:sz="0" w:space="0" w:color="auto"/>
          </w:divBdr>
          <w:divsChild>
            <w:div w:id="16890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 w:id="207738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gov.uk/government/consultations/strengthening-rights-for-people-with-learning-disabilities" TargetMode="External"/><Relationship Id="rId3" Type="http://schemas.openxmlformats.org/officeDocument/2006/relationships/customXml" Target="../customXml/item3.xml"/><Relationship Id="rId21" Type="http://schemas.openxmlformats.org/officeDocument/2006/relationships/hyperlink" Target="https://www.england.nhs.uk/learningdisabilities/care/"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dti.org.uk/uploads/files/The_Health_Equality_Framework.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england.nhs.uk/wp-content/uploads/2015/10/ld-nat-imp-plan-oct15.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2019-07-27T12:37:51+00:00</_dlc_ExpireDate>
    <_dlc_DocId xmlns="1eee4ddb-a1f9-40b8-9282-d53ea582adeb">AAFXSQ5MW4ZD-197-519254</_dlc_DocId>
    <_dlc_DocIdUrl xmlns="1eee4ddb-a1f9-40b8-9282-d53ea582adeb">
      <Url>http://iws.ims.gov.uk/sr/gandf/_layouts/DocIdRedir.aspx?ID=AAFXSQ5MW4ZD-197-519254</Url>
      <Description>AAFXSQ5MW4ZD-197-519254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D256-959B-4495-B314-235FC8E9344A}">
  <ds:schemaRefs>
    <ds:schemaRef ds:uri="http://schemas.microsoft.com/office/2006/metadata/customXsn"/>
  </ds:schemaRefs>
</ds:datastoreItem>
</file>

<file path=customXml/itemProps2.xml><?xml version="1.0" encoding="utf-8"?>
<ds:datastoreItem xmlns:ds="http://schemas.openxmlformats.org/officeDocument/2006/customXml" ds:itemID="{8D544D14-B314-4433-B292-666081E1E424}">
  <ds:schemaRefs>
    <ds:schemaRef ds:uri="http://schemas.microsoft.com/sharepoint/events"/>
  </ds:schemaRefs>
</ds:datastoreItem>
</file>

<file path=customXml/itemProps3.xml><?xml version="1.0" encoding="utf-8"?>
<ds:datastoreItem xmlns:ds="http://schemas.openxmlformats.org/officeDocument/2006/customXml" ds:itemID="{C06DF64F-42FF-4C59-9464-93FD4B41F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517BD-DFEB-4171-B6A9-92BB39144BC6}">
  <ds:schemaRefs>
    <ds:schemaRef ds:uri="http://schemas.microsoft.com/office/2006/documentManagement/types"/>
    <ds:schemaRef ds:uri="1eee4ddb-a1f9-40b8-9282-d53ea582adeb"/>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http://schemas.microsoft.com/sharepoint/v4"/>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78C2024-5DA4-4515-9148-47D751F5CC89}">
  <ds:schemaRefs>
    <ds:schemaRef ds:uri="http://schemas.microsoft.com/sharepoint/v3/contenttype/forms"/>
  </ds:schemaRefs>
</ds:datastoreItem>
</file>

<file path=customXml/itemProps6.xml><?xml version="1.0" encoding="utf-8"?>
<ds:datastoreItem xmlns:ds="http://schemas.openxmlformats.org/officeDocument/2006/customXml" ds:itemID="{BA1E66A2-89FA-46AD-8A34-B6C8BF89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4366</Words>
  <Characters>24260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Main heading</vt:lpstr>
    </vt:vector>
  </TitlesOfParts>
  <Company>COI Communications</Company>
  <LinksUpToDate>false</LinksUpToDate>
  <CharactersWithSpaces>28569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raisbeck, garry</dc:creator>
  <cp:lastModifiedBy>raisbeck, garry</cp:lastModifiedBy>
  <cp:revision>2</cp:revision>
  <cp:lastPrinted>2016-06-21T09:11:00Z</cp:lastPrinted>
  <dcterms:created xsi:type="dcterms:W3CDTF">2016-07-27T14:27:00Z</dcterms:created>
  <dcterms:modified xsi:type="dcterms:W3CDTF">2016-07-27T14:27:00Z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0x010100B9957A1BF2FBE8478EF96F1BD89AD4CA002E053DA0F4386F47A12DF2E8B462A2C6</vt:lpwstr>
  </property>
  <property fmtid="{D5CDD505-2E9C-101B-9397-08002B2CF9AE}" pid="3" name="_dlc_policyId">
    <vt:lpwstr>/sr/gandf/Procurement and Commercial</vt:lpwstr>
  </property>
  <property fmtid="{D5CDD505-2E9C-101B-9397-08002B2CF9AE}" pid="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5" name="_dlc_DocIdItemGuid">
    <vt:lpwstr>f05273ef-a7c2-43ef-93ed-caf385701792</vt:lpwstr>
  </property>
  <property fmtid="{D5CDD505-2E9C-101B-9397-08002B2CF9AE}" pid="6" name="TaxKeyword">
    <vt:lpwstr/>
  </property>
  <property fmtid="{D5CDD505-2E9C-101B-9397-08002B2CF9AE}" pid="7" name="Record Class">
    <vt:lpwstr>27;#Procurement and Purchasing|a131c967-392a-4ca6-9480-46e7826a8e07</vt:lpwstr>
  </property>
  <property fmtid="{D5CDD505-2E9C-101B-9397-08002B2CF9AE}" pid="8" name="Order">
    <vt:r8>51223800</vt:r8>
  </property>
  <property fmtid="{D5CDD505-2E9C-101B-9397-08002B2CF9AE}" pid="9" name="Document_x0020_Type">
    <vt:lpwstr/>
  </property>
  <property fmtid="{D5CDD505-2E9C-101B-9397-08002B2CF9AE}" pid="10" name="_cx_SecurityMarkings">
    <vt:lpwstr/>
  </property>
  <property fmtid="{D5CDD505-2E9C-101B-9397-08002B2CF9AE}" pid="11" name="Document_x0020_Subject">
    <vt:lpwstr/>
  </property>
  <property fmtid="{D5CDD505-2E9C-101B-9397-08002B2CF9AE}" pid="12" name="Trigger_x0020_Date_x0020_Description">
    <vt:lpwstr/>
  </property>
  <property fmtid="{D5CDD505-2E9C-101B-9397-08002B2CF9AE}" pid="13" name="Trigger Date Description">
    <vt:lpwstr/>
  </property>
  <property fmtid="{D5CDD505-2E9C-101B-9397-08002B2CF9AE}" pid="14" name="Document Type">
    <vt:lpwstr/>
  </property>
  <property fmtid="{D5CDD505-2E9C-101B-9397-08002B2CF9AE}" pid="15" name="Document Subject">
    <vt:lpwstr/>
  </property>
</Properties>
</file>