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825" w14:textId="3BE29FD5" w:rsidR="00625C2B" w:rsidRDefault="005A1096" w:rsidP="000D6949">
      <w:pPr>
        <w:pStyle w:val="ListParagraph"/>
        <w:ind w:left="0"/>
        <w:rPr>
          <w:rFonts w:ascii="Arial" w:eastAsiaTheme="majorEastAsia" w:hAnsi="Arial" w:cs="Arial"/>
          <w:b/>
          <w:bCs/>
          <w:smallCaps/>
          <w:u w:val="single"/>
        </w:rPr>
      </w:pPr>
      <w:r w:rsidRPr="000D6949">
        <w:rPr>
          <w:rFonts w:ascii="Arial" w:eastAsiaTheme="majorEastAsia" w:hAnsi="Arial" w:cs="Arial"/>
          <w:b/>
          <w:bCs/>
          <w:smallCaps/>
          <w:u w:val="single"/>
        </w:rPr>
        <w:t>Documentation</w:t>
      </w:r>
      <w:r w:rsidR="00040AF5" w:rsidRPr="000D6949">
        <w:rPr>
          <w:rFonts w:ascii="Arial" w:eastAsiaTheme="majorEastAsia" w:hAnsi="Arial" w:cs="Arial"/>
          <w:b/>
          <w:bCs/>
          <w:smallCaps/>
          <w:u w:val="single"/>
        </w:rPr>
        <w:t xml:space="preserve"> Provided by Council</w:t>
      </w:r>
    </w:p>
    <w:p w14:paraId="001A8932" w14:textId="77777777" w:rsidR="000D6949" w:rsidRPr="000D6949" w:rsidRDefault="000D6949" w:rsidP="000D6949">
      <w:pPr>
        <w:pStyle w:val="ListParagraph"/>
        <w:ind w:left="0"/>
        <w:rPr>
          <w:rFonts w:ascii="Arial" w:eastAsiaTheme="majorEastAsia" w:hAnsi="Arial" w:cs="Arial"/>
          <w:b/>
          <w:bCs/>
          <w:smallCaps/>
          <w:u w:val="single"/>
        </w:rPr>
      </w:pPr>
    </w:p>
    <w:p w14:paraId="38A4B363" w14:textId="70A64349" w:rsidR="00171614" w:rsidRPr="00857F0D" w:rsidRDefault="00171614" w:rsidP="00857F0D">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00E20351" w14:textId="09684591" w:rsidR="002F7FE4" w:rsidRPr="00457F91" w:rsidRDefault="002F7FE4" w:rsidP="00457F91">
      <w:pPr>
        <w:pStyle w:val="ListParagraph"/>
        <w:numPr>
          <w:ilvl w:val="0"/>
          <w:numId w:val="8"/>
        </w:numPr>
        <w:rPr>
          <w:rFonts w:ascii="Arial" w:eastAsiaTheme="majorEastAsia" w:hAnsi="Arial" w:cs="Arial"/>
          <w:b/>
          <w:bCs/>
          <w:smallCaps/>
        </w:rPr>
      </w:pPr>
      <w:r>
        <w:rPr>
          <w:rFonts w:ascii="Arial" w:eastAsiaTheme="majorEastAsia" w:hAnsi="Arial" w:cs="Arial"/>
          <w:b/>
          <w:bCs/>
          <w:smallCaps/>
        </w:rPr>
        <w:t>Request for Quotation</w:t>
      </w:r>
    </w:p>
    <w:p w14:paraId="35703D88" w14:textId="13B8A7B2" w:rsidR="00857F0D" w:rsidRDefault="00857F0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A – </w:t>
      </w:r>
      <w:r w:rsidR="002F7FE4">
        <w:rPr>
          <w:rFonts w:ascii="Arial" w:eastAsiaTheme="majorEastAsia" w:hAnsi="Arial" w:cs="Arial"/>
          <w:b/>
          <w:bCs/>
          <w:smallCaps/>
        </w:rPr>
        <w:t>instructions for quotation</w:t>
      </w:r>
    </w:p>
    <w:p w14:paraId="7785F5E5" w14:textId="0B11C90A"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B – </w:t>
      </w:r>
      <w:r w:rsidR="002F7FE4">
        <w:rPr>
          <w:rFonts w:ascii="Arial" w:eastAsiaTheme="majorEastAsia" w:hAnsi="Arial" w:cs="Arial"/>
          <w:b/>
          <w:bCs/>
          <w:smallCaps/>
        </w:rPr>
        <w:t>Procurement timetable</w:t>
      </w:r>
    </w:p>
    <w:p w14:paraId="560F45DA" w14:textId="77777777" w:rsidR="002F7FE4" w:rsidRDefault="00F919FA" w:rsidP="002F7FE4">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C – </w:t>
      </w:r>
      <w:r w:rsidR="002F7FE4">
        <w:rPr>
          <w:rFonts w:ascii="Arial" w:eastAsiaTheme="majorEastAsia" w:hAnsi="Arial" w:cs="Arial"/>
          <w:b/>
          <w:bCs/>
          <w:smallCaps/>
        </w:rPr>
        <w:t>Delivery Milestones</w:t>
      </w:r>
    </w:p>
    <w:p w14:paraId="24ED8C86" w14:textId="77777777" w:rsidR="002F7FE4" w:rsidRDefault="00F919FA" w:rsidP="002F7FE4">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D </w:t>
      </w:r>
      <w:r w:rsidR="00FF001D">
        <w:rPr>
          <w:rFonts w:ascii="Arial" w:eastAsiaTheme="majorEastAsia" w:hAnsi="Arial" w:cs="Arial"/>
          <w:b/>
          <w:bCs/>
          <w:smallCaps/>
        </w:rPr>
        <w:t>–</w:t>
      </w:r>
      <w:r>
        <w:rPr>
          <w:rFonts w:ascii="Arial" w:eastAsiaTheme="majorEastAsia" w:hAnsi="Arial" w:cs="Arial"/>
          <w:b/>
          <w:bCs/>
          <w:smallCaps/>
        </w:rPr>
        <w:t xml:space="preserve"> </w:t>
      </w:r>
      <w:r w:rsidR="002F7FE4">
        <w:rPr>
          <w:rFonts w:ascii="Arial" w:eastAsiaTheme="majorEastAsia" w:hAnsi="Arial" w:cs="Arial"/>
          <w:b/>
          <w:bCs/>
          <w:smallCaps/>
        </w:rPr>
        <w:t>terms and Conditions</w:t>
      </w:r>
    </w:p>
    <w:p w14:paraId="12639BEE" w14:textId="77777777" w:rsidR="002F7FE4" w:rsidRPr="00857F0D" w:rsidRDefault="00FF001D" w:rsidP="002F7FE4">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E – </w:t>
      </w:r>
      <w:r w:rsidR="002F7FE4">
        <w:rPr>
          <w:rFonts w:ascii="Arial" w:eastAsiaTheme="majorEastAsia" w:hAnsi="Arial" w:cs="Arial"/>
          <w:b/>
          <w:bCs/>
          <w:smallCaps/>
        </w:rPr>
        <w:t>Specification</w:t>
      </w:r>
    </w:p>
    <w:p w14:paraId="76712F15" w14:textId="7CEACE41" w:rsidR="00171614" w:rsidRDefault="00FF001D" w:rsidP="000D6949">
      <w:pPr>
        <w:pStyle w:val="ListParagraph"/>
        <w:numPr>
          <w:ilvl w:val="0"/>
          <w:numId w:val="8"/>
        </w:numPr>
        <w:rPr>
          <w:rFonts w:ascii="Arial" w:eastAsiaTheme="majorEastAsia" w:hAnsi="Arial" w:cs="Arial"/>
          <w:b/>
          <w:bCs/>
          <w:smallCaps/>
        </w:rPr>
      </w:pPr>
      <w:r w:rsidRPr="000D6949">
        <w:rPr>
          <w:rFonts w:ascii="Arial" w:eastAsiaTheme="majorEastAsia" w:hAnsi="Arial" w:cs="Arial"/>
          <w:b/>
          <w:bCs/>
          <w:smallCaps/>
        </w:rPr>
        <w:t xml:space="preserve">Appendix </w:t>
      </w:r>
      <w:r w:rsidR="00881814">
        <w:rPr>
          <w:rFonts w:ascii="Arial" w:eastAsiaTheme="majorEastAsia" w:hAnsi="Arial" w:cs="Arial"/>
          <w:b/>
          <w:bCs/>
          <w:smallCaps/>
        </w:rPr>
        <w:t>F</w:t>
      </w:r>
      <w:r w:rsidRPr="000D6949">
        <w:rPr>
          <w:rFonts w:ascii="Arial" w:eastAsiaTheme="majorEastAsia" w:hAnsi="Arial" w:cs="Arial"/>
          <w:b/>
          <w:bCs/>
          <w:smallCaps/>
        </w:rPr>
        <w:t xml:space="preserve"> </w:t>
      </w:r>
      <w:r w:rsidR="000D6949">
        <w:rPr>
          <w:rFonts w:ascii="Arial" w:eastAsiaTheme="majorEastAsia" w:hAnsi="Arial" w:cs="Arial"/>
          <w:b/>
          <w:bCs/>
          <w:smallCaps/>
        </w:rPr>
        <w:t>– Responsible Procurement Policy</w:t>
      </w:r>
    </w:p>
    <w:p w14:paraId="0E87A13B" w14:textId="54CA2514" w:rsidR="000D6949" w:rsidRDefault="000D6949" w:rsidP="000D6949">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G – Lambeth Capital Works Supplier List  2018 – 2020</w:t>
      </w:r>
    </w:p>
    <w:p w14:paraId="2E3AB69F" w14:textId="77777777" w:rsidR="000D6949" w:rsidRPr="000D6949" w:rsidRDefault="000D6949" w:rsidP="000D6949">
      <w:pPr>
        <w:pStyle w:val="ListParagraph"/>
        <w:ind w:left="1287"/>
        <w:rPr>
          <w:rFonts w:ascii="Arial" w:eastAsiaTheme="majorEastAsia" w:hAnsi="Arial" w:cs="Arial"/>
          <w:b/>
          <w:bCs/>
          <w:smallCaps/>
        </w:rPr>
      </w:pPr>
    </w:p>
    <w:p w14:paraId="3179A09B" w14:textId="121164B2" w:rsidR="00D067A6" w:rsidRPr="00040AF5" w:rsidRDefault="002B06FF" w:rsidP="00625C2B">
      <w:pPr>
        <w:pStyle w:val="ListParagraph"/>
        <w:numPr>
          <w:ilvl w:val="0"/>
          <w:numId w:val="1"/>
        </w:numPr>
        <w:ind w:left="567" w:hanging="567"/>
        <w:rPr>
          <w:rFonts w:ascii="Arial" w:eastAsiaTheme="majorEastAsia" w:hAnsi="Arial" w:cs="Arial"/>
          <w:b/>
          <w:bCs/>
          <w:smallCaps/>
        </w:rPr>
      </w:pPr>
      <w:r>
        <w:rPr>
          <w:rFonts w:ascii="Arial" w:hAnsi="Arial" w:cs="Arial"/>
        </w:rPr>
        <w:t>The deadline</w:t>
      </w:r>
      <w:r w:rsidR="0046495A">
        <w:rPr>
          <w:rFonts w:ascii="Arial" w:hAnsi="Arial" w:cs="Arial"/>
        </w:rPr>
        <w:t xml:space="preserve"> for any clarifications </w:t>
      </w:r>
      <w:r w:rsidR="00755F07">
        <w:rPr>
          <w:rFonts w:ascii="Arial" w:hAnsi="Arial" w:cs="Arial"/>
        </w:rPr>
        <w:t xml:space="preserve">should be sought from </w:t>
      </w:r>
      <w:r w:rsidR="004964D8">
        <w:rPr>
          <w:rFonts w:ascii="Arial" w:hAnsi="Arial" w:cs="Arial"/>
        </w:rPr>
        <w:t>Cordelia Asamoah</w:t>
      </w:r>
      <w:r w:rsidR="00F1493A">
        <w:rPr>
          <w:rFonts w:ascii="Arial" w:hAnsi="Arial" w:cs="Arial"/>
        </w:rPr>
        <w:t xml:space="preserve"> (</w:t>
      </w:r>
      <w:hyperlink r:id="rId11" w:history="1">
        <w:r w:rsidR="004964D8" w:rsidRPr="004964D8">
          <w:t>casamoah@lambeth.gov.uk</w:t>
        </w:r>
      </w:hyperlink>
      <w:r w:rsidR="00B045A6">
        <w:rPr>
          <w:rFonts w:ascii="Arial" w:hAnsi="Arial" w:cs="Arial"/>
        </w:rPr>
        <w:t xml:space="preserve">) in accordance with the timetable in Appendix </w:t>
      </w:r>
      <w:r w:rsidR="002F7FE4">
        <w:rPr>
          <w:rFonts w:ascii="Arial" w:hAnsi="Arial" w:cs="Arial"/>
        </w:rPr>
        <w:t>B</w:t>
      </w:r>
      <w:r w:rsidR="00B045A6">
        <w:rPr>
          <w:rFonts w:ascii="Arial" w:hAnsi="Arial" w:cs="Arial"/>
        </w:rPr>
        <w:t xml:space="preserve">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1AEE36CF" w14:textId="1A276C32" w:rsidR="0036739D" w:rsidRPr="0036739D" w:rsidRDefault="0036739D"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proposals should be set out in </w:t>
      </w:r>
      <w:r w:rsidR="002F7FE4">
        <w:rPr>
          <w:rFonts w:ascii="Arial" w:hAnsi="Arial" w:cs="Arial"/>
        </w:rPr>
        <w:t xml:space="preserve">a </w:t>
      </w:r>
      <w:r>
        <w:rPr>
          <w:rFonts w:ascii="Arial" w:hAnsi="Arial" w:cs="Arial"/>
        </w:rPr>
        <w:t xml:space="preserve">method statement and pricing </w:t>
      </w:r>
      <w:r w:rsidR="00457F91">
        <w:rPr>
          <w:rFonts w:ascii="Arial" w:hAnsi="Arial" w:cs="Arial"/>
        </w:rPr>
        <w:t xml:space="preserve">document in pdf format </w:t>
      </w:r>
      <w:r>
        <w:rPr>
          <w:rFonts w:ascii="Arial" w:hAnsi="Arial" w:cs="Arial"/>
        </w:rPr>
        <w:t xml:space="preserve">and returned to </w:t>
      </w:r>
      <w:r w:rsidR="004964D8">
        <w:rPr>
          <w:rFonts w:ascii="Arial" w:hAnsi="Arial" w:cs="Arial"/>
        </w:rPr>
        <w:t>Cordelia Asamoah</w:t>
      </w:r>
      <w:r>
        <w:rPr>
          <w:rFonts w:ascii="Arial" w:hAnsi="Arial" w:cs="Arial"/>
        </w:rPr>
        <w:t xml:space="preserve"> in accordance with the submission date/time in Appendix </w:t>
      </w:r>
      <w:r w:rsidR="002F7FE4">
        <w:rPr>
          <w:rFonts w:ascii="Arial" w:hAnsi="Arial" w:cs="Arial"/>
        </w:rPr>
        <w:t>B</w:t>
      </w:r>
      <w:r>
        <w:rPr>
          <w:rFonts w:ascii="Arial" w:hAnsi="Arial" w:cs="Arial"/>
        </w:rPr>
        <w:t>.</w:t>
      </w:r>
    </w:p>
    <w:p w14:paraId="63DC382B" w14:textId="729E1979" w:rsidR="00873469" w:rsidRPr="001D1859" w:rsidRDefault="00E730E7" w:rsidP="0036739D">
      <w:pPr>
        <w:rPr>
          <w:rFonts w:ascii="Arial" w:eastAsiaTheme="majorEastAsia" w:hAnsi="Arial" w:cs="Arial"/>
          <w:b/>
          <w:bCs/>
          <w:smallCaps/>
        </w:rPr>
      </w:pPr>
      <w:r w:rsidRPr="001D1859">
        <w:rPr>
          <w:rFonts w:ascii="Arial" w:eastAsiaTheme="majorEastAsia" w:hAnsi="Arial" w:cs="Arial"/>
          <w:b/>
          <w:bCs/>
          <w:smallCaps/>
        </w:rPr>
        <w:t>criteria for evaluation</w:t>
      </w:r>
    </w:p>
    <w:p w14:paraId="781CCC7F" w14:textId="14049623" w:rsidR="00184CB8" w:rsidRPr="001D1859" w:rsidRDefault="006E3BAF" w:rsidP="00625C2B">
      <w:pPr>
        <w:pStyle w:val="ListParagraph"/>
        <w:numPr>
          <w:ilvl w:val="0"/>
          <w:numId w:val="1"/>
        </w:numPr>
        <w:ind w:left="567" w:hanging="567"/>
        <w:rPr>
          <w:rFonts w:ascii="Arial" w:eastAsiaTheme="majorEastAsia" w:hAnsi="Arial" w:cs="Arial"/>
          <w:b/>
          <w:bCs/>
          <w:smallCaps/>
        </w:rPr>
      </w:pPr>
      <w:r w:rsidRPr="001D1859">
        <w:rPr>
          <w:rFonts w:ascii="Arial" w:hAnsi="Arial" w:cs="Arial"/>
        </w:rPr>
        <w:t xml:space="preserve">Your submission will be evaluated by an evaluation panel. </w:t>
      </w:r>
      <w:r w:rsidR="00EC2422" w:rsidRPr="001D1859">
        <w:rPr>
          <w:rFonts w:ascii="Arial" w:hAnsi="Arial" w:cs="Arial"/>
        </w:rPr>
        <w:t xml:space="preserve">The evaluation will be based on </w:t>
      </w:r>
      <w:r w:rsidR="00184CB8" w:rsidRPr="001D1859">
        <w:rPr>
          <w:rFonts w:ascii="Arial" w:hAnsi="Arial" w:cs="Arial"/>
        </w:rPr>
        <w:t xml:space="preserve">Price: </w:t>
      </w:r>
      <w:r w:rsidR="004964D8" w:rsidRPr="001D1859">
        <w:rPr>
          <w:rFonts w:ascii="Arial" w:hAnsi="Arial" w:cs="Arial"/>
        </w:rPr>
        <w:t>4</w:t>
      </w:r>
      <w:r w:rsidR="001D1859" w:rsidRPr="001D1859">
        <w:rPr>
          <w:rFonts w:ascii="Arial" w:hAnsi="Arial" w:cs="Arial"/>
        </w:rPr>
        <w:t>0</w:t>
      </w:r>
      <w:r w:rsidR="00184CB8" w:rsidRPr="001D1859">
        <w:rPr>
          <w:rFonts w:ascii="Arial" w:hAnsi="Arial" w:cs="Arial"/>
        </w:rPr>
        <w:t xml:space="preserve">% and Quality </w:t>
      </w:r>
      <w:r w:rsidR="001D1859" w:rsidRPr="001D1859">
        <w:rPr>
          <w:rFonts w:ascii="Arial" w:hAnsi="Arial" w:cs="Arial"/>
        </w:rPr>
        <w:t>60</w:t>
      </w:r>
      <w:r w:rsidR="00184CB8" w:rsidRPr="001D1859">
        <w:rPr>
          <w:rFonts w:ascii="Arial" w:hAnsi="Arial" w:cs="Arial"/>
        </w:rPr>
        <w:t>%.</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10C55D8E" w:rsidR="00386F0D" w:rsidRPr="006F0AA1" w:rsidRDefault="00DC0C88" w:rsidP="006F0AA1">
      <w:pPr>
        <w:pStyle w:val="ListParagraph"/>
        <w:numPr>
          <w:ilvl w:val="0"/>
          <w:numId w:val="1"/>
        </w:numPr>
        <w:ind w:left="567" w:hanging="567"/>
        <w:rPr>
          <w:rFonts w:ascii="Arial" w:hAnsi="Arial" w:cs="Arial"/>
        </w:rPr>
      </w:pPr>
      <w:r w:rsidRPr="006F0AA1">
        <w:rPr>
          <w:rFonts w:ascii="Arial" w:hAnsi="Arial" w:cs="Arial"/>
        </w:rPr>
        <w:t xml:space="preserve">Providers are invited </w:t>
      </w:r>
      <w:r w:rsidR="003852A6" w:rsidRPr="006F0AA1">
        <w:rPr>
          <w:rFonts w:ascii="Arial" w:hAnsi="Arial" w:cs="Arial"/>
        </w:rPr>
        <w:t xml:space="preserve">to submit their proposal based on the questions set out in Table 1 </w:t>
      </w:r>
      <w:r w:rsidR="000E40F9" w:rsidRPr="006F0AA1">
        <w:rPr>
          <w:rFonts w:ascii="Arial" w:hAnsi="Arial" w:cs="Arial"/>
        </w:rPr>
        <w:t>– Evaluation Criteria and Ques</w:t>
      </w:r>
      <w:r w:rsidR="00AF46C3" w:rsidRPr="006F0AA1">
        <w:rPr>
          <w:rFonts w:ascii="Arial" w:hAnsi="Arial" w:cs="Arial"/>
        </w:rPr>
        <w:t xml:space="preserve">tions </w:t>
      </w:r>
      <w:r w:rsidR="003852A6" w:rsidRPr="006F0AA1">
        <w:rPr>
          <w:rFonts w:ascii="Arial" w:hAnsi="Arial" w:cs="Arial"/>
        </w:rPr>
        <w:t>below</w:t>
      </w:r>
      <w:r w:rsidR="0019696C">
        <w:rPr>
          <w:rFonts w:ascii="Arial" w:hAnsi="Arial" w:cs="Arial"/>
        </w:rPr>
        <w:t>,</w:t>
      </w:r>
      <w:r w:rsidR="00FF411D" w:rsidRPr="006F0AA1">
        <w:rPr>
          <w:rFonts w:ascii="Arial" w:hAnsi="Arial" w:cs="Arial"/>
        </w:rPr>
        <w:t xml:space="preserve"> which is based on the requirements set out in </w:t>
      </w:r>
      <w:r w:rsidR="00AE7D4B" w:rsidRPr="006F0AA1">
        <w:rPr>
          <w:rFonts w:ascii="Arial" w:hAnsi="Arial" w:cs="Arial"/>
        </w:rPr>
        <w:t xml:space="preserve">Appendix </w:t>
      </w:r>
      <w:r w:rsidR="006F0AA1" w:rsidRPr="006F0AA1">
        <w:rPr>
          <w:rFonts w:ascii="Arial" w:hAnsi="Arial" w:cs="Arial"/>
        </w:rPr>
        <w:t>E</w:t>
      </w:r>
      <w:r w:rsidR="00AE7D4B" w:rsidRPr="006F0AA1">
        <w:rPr>
          <w:rFonts w:ascii="Arial" w:hAnsi="Arial" w:cs="Arial"/>
        </w:rPr>
        <w:t xml:space="preserve"> – The Specification. </w:t>
      </w:r>
      <w:r w:rsidR="00E54B2A" w:rsidRPr="006F0AA1">
        <w:rPr>
          <w:rFonts w:ascii="Arial" w:hAnsi="Arial" w:cs="Arial"/>
        </w:rPr>
        <w:t>Each question will be scored</w:t>
      </w:r>
      <w:r w:rsidR="006F7CB5" w:rsidRPr="006F0AA1">
        <w:rPr>
          <w:rFonts w:ascii="Arial" w:hAnsi="Arial" w:cs="Arial"/>
        </w:rPr>
        <w:t xml:space="preserve"> </w:t>
      </w:r>
      <w:r w:rsidR="001F60C2" w:rsidRPr="006F0AA1">
        <w:rPr>
          <w:rFonts w:ascii="Arial" w:hAnsi="Arial" w:cs="Arial"/>
        </w:rPr>
        <w:t>in accordance with</w:t>
      </w:r>
      <w:r w:rsidR="006F7CB5" w:rsidRPr="006F0AA1">
        <w:rPr>
          <w:rFonts w:ascii="Arial" w:hAnsi="Arial" w:cs="Arial"/>
        </w:rPr>
        <w:t xml:space="preserve"> Table 2 </w:t>
      </w:r>
      <w:r w:rsidR="00345E9F" w:rsidRPr="006F0AA1">
        <w:rPr>
          <w:rFonts w:ascii="Arial" w:hAnsi="Arial" w:cs="Arial"/>
        </w:rPr>
        <w:t>–</w:t>
      </w:r>
      <w:r w:rsidR="006F7CB5" w:rsidRPr="006F0AA1">
        <w:rPr>
          <w:rFonts w:ascii="Arial" w:hAnsi="Arial" w:cs="Arial"/>
        </w:rPr>
        <w:t xml:space="preserve"> </w:t>
      </w:r>
      <w:r w:rsidR="00345E9F" w:rsidRPr="006F0AA1">
        <w:rPr>
          <w:rFonts w:ascii="Arial" w:hAnsi="Arial" w:cs="Arial"/>
        </w:rPr>
        <w:t>Scoring M</w:t>
      </w:r>
      <w:r w:rsidR="00983523" w:rsidRPr="006F0AA1">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1D5FEC60" w:rsidR="000E40F9" w:rsidRPr="008747D0" w:rsidRDefault="000E40F9" w:rsidP="008747D0">
      <w:pPr>
        <w:rPr>
          <w:rFonts w:ascii="Arial" w:eastAsiaTheme="majorEastAsia" w:hAnsi="Arial" w:cs="Arial"/>
          <w:b/>
          <w:bCs/>
          <w:smallCaps/>
        </w:rPr>
      </w:pPr>
      <w:r w:rsidRPr="008747D0">
        <w:rPr>
          <w:rFonts w:ascii="Arial" w:eastAsiaTheme="majorEastAsia" w:hAnsi="Arial" w:cs="Arial"/>
          <w:b/>
          <w:bCs/>
          <w:smallCaps/>
        </w:rPr>
        <w:t xml:space="preserve">Table 1 </w:t>
      </w:r>
      <w:r w:rsidR="00AF46C3" w:rsidRPr="008747D0">
        <w:rPr>
          <w:rFonts w:ascii="Arial" w:eastAsiaTheme="majorEastAsia" w:hAnsi="Arial" w:cs="Arial"/>
          <w:b/>
          <w:bCs/>
          <w:smallCaps/>
        </w:rPr>
        <w:t>–</w:t>
      </w:r>
      <w:r w:rsidRPr="008747D0">
        <w:rPr>
          <w:rFonts w:ascii="Arial" w:eastAsiaTheme="majorEastAsia" w:hAnsi="Arial" w:cs="Arial"/>
          <w:b/>
          <w:bCs/>
          <w:smallCaps/>
        </w:rPr>
        <w:t xml:space="preserve"> </w:t>
      </w:r>
      <w:r w:rsidR="00AF46C3" w:rsidRPr="008747D0">
        <w:rPr>
          <w:rFonts w:ascii="Arial" w:eastAsiaTheme="majorEastAsia" w:hAnsi="Arial" w:cs="Arial"/>
          <w:b/>
          <w:bCs/>
          <w:smallCaps/>
        </w:rPr>
        <w:t>Evaluation Criteria and Questions</w:t>
      </w:r>
    </w:p>
    <w:tbl>
      <w:tblPr>
        <w:tblStyle w:val="TableGrid"/>
        <w:tblW w:w="0" w:type="auto"/>
        <w:tblLook w:val="04A0" w:firstRow="1" w:lastRow="0" w:firstColumn="1" w:lastColumn="0" w:noHBand="0" w:noVBand="1"/>
      </w:tblPr>
      <w:tblGrid>
        <w:gridCol w:w="1129"/>
        <w:gridCol w:w="6351"/>
        <w:gridCol w:w="1536"/>
      </w:tblGrid>
      <w:tr w:rsidR="009C247D" w:rsidRPr="00FF56E7" w14:paraId="2AEDEF8B" w14:textId="77777777" w:rsidTr="003A203E">
        <w:tc>
          <w:tcPr>
            <w:tcW w:w="1129" w:type="dxa"/>
          </w:tcPr>
          <w:p w14:paraId="11BDDD5D" w14:textId="77777777" w:rsidR="004460E7" w:rsidRPr="00FF56E7" w:rsidRDefault="004460E7" w:rsidP="00054202">
            <w:pPr>
              <w:rPr>
                <w:rFonts w:ascii="Arial" w:hAnsi="Arial" w:cs="Arial"/>
              </w:rPr>
            </w:pPr>
            <w:r w:rsidRPr="00FF56E7">
              <w:rPr>
                <w:rFonts w:ascii="Arial" w:hAnsi="Arial" w:cs="Arial"/>
                <w:b/>
              </w:rPr>
              <w:t>Criteria</w:t>
            </w:r>
          </w:p>
        </w:tc>
        <w:tc>
          <w:tcPr>
            <w:tcW w:w="6351" w:type="dxa"/>
          </w:tcPr>
          <w:p w14:paraId="3BE1EA2A" w14:textId="77777777" w:rsidR="004460E7" w:rsidRPr="00FF56E7" w:rsidRDefault="004460E7" w:rsidP="00054202">
            <w:pPr>
              <w:rPr>
                <w:rFonts w:ascii="Arial" w:hAnsi="Arial" w:cs="Arial"/>
              </w:rPr>
            </w:pPr>
            <w:r w:rsidRPr="00FF56E7">
              <w:rPr>
                <w:rFonts w:ascii="Arial" w:hAnsi="Arial" w:cs="Arial"/>
                <w:b/>
              </w:rPr>
              <w:t>Questions</w:t>
            </w:r>
          </w:p>
        </w:tc>
        <w:tc>
          <w:tcPr>
            <w:tcW w:w="1536" w:type="dxa"/>
          </w:tcPr>
          <w:p w14:paraId="64E11BA2" w14:textId="77777777" w:rsidR="004460E7" w:rsidRPr="00FF56E7" w:rsidRDefault="004460E7" w:rsidP="00054202">
            <w:pPr>
              <w:rPr>
                <w:rFonts w:ascii="Arial" w:hAnsi="Arial" w:cs="Arial"/>
              </w:rPr>
            </w:pPr>
            <w:r w:rsidRPr="00FF56E7">
              <w:rPr>
                <w:rFonts w:ascii="Arial" w:hAnsi="Arial" w:cs="Arial"/>
                <w:b/>
              </w:rPr>
              <w:t>Weighting %</w:t>
            </w:r>
          </w:p>
        </w:tc>
      </w:tr>
      <w:tr w:rsidR="009C247D" w:rsidRPr="00FF56E7" w14:paraId="222A520F" w14:textId="77777777" w:rsidTr="003A203E">
        <w:tc>
          <w:tcPr>
            <w:tcW w:w="1129" w:type="dxa"/>
            <w:vAlign w:val="center"/>
          </w:tcPr>
          <w:p w14:paraId="050B6B3C" w14:textId="77777777" w:rsidR="004460E7" w:rsidRPr="00FF56E7" w:rsidRDefault="004460E7" w:rsidP="00054202">
            <w:pPr>
              <w:autoSpaceDE w:val="0"/>
              <w:autoSpaceDN w:val="0"/>
              <w:adjustRightInd w:val="0"/>
              <w:rPr>
                <w:rFonts w:ascii="Arial" w:hAnsi="Arial" w:cs="Arial"/>
                <w:b/>
              </w:rPr>
            </w:pPr>
            <w:r w:rsidRPr="00FF56E7">
              <w:rPr>
                <w:rFonts w:ascii="Arial" w:hAnsi="Arial" w:cs="Arial"/>
                <w:b/>
              </w:rPr>
              <w:t>Criteria 1</w:t>
            </w:r>
          </w:p>
          <w:p w14:paraId="221D9811" w14:textId="77777777" w:rsidR="004460E7" w:rsidRPr="00FF56E7" w:rsidRDefault="004460E7" w:rsidP="00054202">
            <w:pPr>
              <w:rPr>
                <w:rFonts w:ascii="Arial" w:hAnsi="Arial" w:cs="Arial"/>
              </w:rPr>
            </w:pPr>
          </w:p>
        </w:tc>
        <w:tc>
          <w:tcPr>
            <w:tcW w:w="6351" w:type="dxa"/>
          </w:tcPr>
          <w:p w14:paraId="5B5D6305" w14:textId="77777777" w:rsidR="004460E7" w:rsidRDefault="004460E7" w:rsidP="00054202">
            <w:pPr>
              <w:rPr>
                <w:rFonts w:ascii="Arial" w:hAnsi="Arial" w:cs="Arial"/>
              </w:rPr>
            </w:pPr>
            <w:r w:rsidRPr="00FF56E7">
              <w:rPr>
                <w:rFonts w:ascii="Arial" w:hAnsi="Arial" w:cs="Arial"/>
              </w:rPr>
              <w:t>Please set out your approach to the vetting and verification process, considering Lambeth’s requirements outlined in the Scope of Services and Specification. Providing an overview of your SSIP scheme and highlighting how supply chain assurance will be maintained by matching contractor declared service capabilities with DPS project requirements.</w:t>
            </w:r>
          </w:p>
          <w:p w14:paraId="490EA874" w14:textId="2F8CC3A5" w:rsidR="00734441" w:rsidRDefault="00A21B1A" w:rsidP="00054202">
            <w:pPr>
              <w:rPr>
                <w:rFonts w:ascii="Arial" w:hAnsi="Arial" w:cs="Arial"/>
              </w:rPr>
            </w:pPr>
            <w:r>
              <w:rPr>
                <w:rFonts w:ascii="Arial" w:hAnsi="Arial" w:cs="Arial"/>
              </w:rPr>
              <w:t>What service level</w:t>
            </w:r>
            <w:r w:rsidR="0098519E">
              <w:rPr>
                <w:rFonts w:ascii="Arial" w:hAnsi="Arial" w:cs="Arial"/>
              </w:rPr>
              <w:t xml:space="preserve"> targets</w:t>
            </w:r>
            <w:r>
              <w:rPr>
                <w:rFonts w:ascii="Arial" w:hAnsi="Arial" w:cs="Arial"/>
              </w:rPr>
              <w:t xml:space="preserve"> and performance indicators would you</w:t>
            </w:r>
            <w:r w:rsidR="00993E82">
              <w:rPr>
                <w:rFonts w:ascii="Arial" w:hAnsi="Arial" w:cs="Arial"/>
              </w:rPr>
              <w:t xml:space="preserve"> work to for the following:</w:t>
            </w:r>
          </w:p>
          <w:p w14:paraId="3DCB9B68" w14:textId="0698AA60" w:rsidR="00993E82" w:rsidRDefault="00114D93" w:rsidP="00114D93">
            <w:pPr>
              <w:pStyle w:val="ListParagraph"/>
              <w:numPr>
                <w:ilvl w:val="0"/>
                <w:numId w:val="11"/>
              </w:numPr>
              <w:rPr>
                <w:rFonts w:ascii="Arial" w:hAnsi="Arial" w:cs="Arial"/>
              </w:rPr>
            </w:pPr>
            <w:r>
              <w:rPr>
                <w:rFonts w:ascii="Arial" w:hAnsi="Arial" w:cs="Arial"/>
              </w:rPr>
              <w:t>Turnaround time from contract</w:t>
            </w:r>
            <w:r w:rsidR="008473BD">
              <w:rPr>
                <w:rFonts w:ascii="Arial" w:hAnsi="Arial" w:cs="Arial"/>
              </w:rPr>
              <w:t xml:space="preserve">or </w:t>
            </w:r>
            <w:r>
              <w:rPr>
                <w:rFonts w:ascii="Arial" w:hAnsi="Arial" w:cs="Arial"/>
              </w:rPr>
              <w:t>registration</w:t>
            </w:r>
            <w:r w:rsidR="008473BD">
              <w:rPr>
                <w:rFonts w:ascii="Arial" w:hAnsi="Arial" w:cs="Arial"/>
              </w:rPr>
              <w:t xml:space="preserve"> to verification completion</w:t>
            </w:r>
          </w:p>
          <w:p w14:paraId="29CCD954" w14:textId="5303AFDB" w:rsidR="001D4158" w:rsidRDefault="0098519E" w:rsidP="00114D93">
            <w:pPr>
              <w:pStyle w:val="ListParagraph"/>
              <w:numPr>
                <w:ilvl w:val="0"/>
                <w:numId w:val="11"/>
              </w:numPr>
              <w:rPr>
                <w:rFonts w:ascii="Arial" w:hAnsi="Arial" w:cs="Arial"/>
              </w:rPr>
            </w:pPr>
            <w:r>
              <w:rPr>
                <w:rFonts w:ascii="Arial" w:hAnsi="Arial" w:cs="Arial"/>
              </w:rPr>
              <w:t>New SME sign ups</w:t>
            </w:r>
          </w:p>
          <w:p w14:paraId="1C64E7B0" w14:textId="77777777" w:rsidR="008473BD" w:rsidRDefault="001D73A1" w:rsidP="00114D93">
            <w:pPr>
              <w:pStyle w:val="ListParagraph"/>
              <w:numPr>
                <w:ilvl w:val="0"/>
                <w:numId w:val="11"/>
              </w:numPr>
              <w:rPr>
                <w:rFonts w:ascii="Arial" w:hAnsi="Arial" w:cs="Arial"/>
              </w:rPr>
            </w:pPr>
            <w:r>
              <w:rPr>
                <w:rFonts w:ascii="Arial" w:hAnsi="Arial" w:cs="Arial"/>
              </w:rPr>
              <w:t>Response to specific project queries</w:t>
            </w:r>
          </w:p>
          <w:p w14:paraId="5D1767E6" w14:textId="77777777" w:rsidR="002942E8" w:rsidRDefault="002942E8" w:rsidP="00114D93">
            <w:pPr>
              <w:pStyle w:val="ListParagraph"/>
              <w:numPr>
                <w:ilvl w:val="0"/>
                <w:numId w:val="11"/>
              </w:numPr>
              <w:rPr>
                <w:rFonts w:ascii="Arial" w:hAnsi="Arial" w:cs="Arial"/>
              </w:rPr>
            </w:pPr>
            <w:r>
              <w:rPr>
                <w:rFonts w:ascii="Arial" w:hAnsi="Arial" w:cs="Arial"/>
              </w:rPr>
              <w:t>Vetting and verification compliance</w:t>
            </w:r>
          </w:p>
          <w:p w14:paraId="645F91A6" w14:textId="4C2E1D7E" w:rsidR="002942E8" w:rsidRPr="002942E8" w:rsidRDefault="002942E8" w:rsidP="002942E8">
            <w:pPr>
              <w:rPr>
                <w:rFonts w:ascii="Arial" w:hAnsi="Arial" w:cs="Arial"/>
              </w:rPr>
            </w:pPr>
            <w:r>
              <w:rPr>
                <w:rFonts w:ascii="Arial" w:hAnsi="Arial" w:cs="Arial"/>
              </w:rPr>
              <w:t>What other measures of performance would you recommend?</w:t>
            </w:r>
          </w:p>
        </w:tc>
        <w:tc>
          <w:tcPr>
            <w:tcW w:w="1536" w:type="dxa"/>
            <w:vAlign w:val="center"/>
          </w:tcPr>
          <w:p w14:paraId="41638677" w14:textId="77777777" w:rsidR="004460E7" w:rsidRPr="00FF56E7" w:rsidRDefault="004460E7" w:rsidP="00881814">
            <w:pPr>
              <w:jc w:val="center"/>
              <w:rPr>
                <w:rFonts w:ascii="Arial" w:hAnsi="Arial" w:cs="Arial"/>
              </w:rPr>
            </w:pPr>
            <w:r w:rsidRPr="00FF56E7">
              <w:rPr>
                <w:rFonts w:ascii="Arial" w:hAnsi="Arial" w:cs="Arial"/>
              </w:rPr>
              <w:t>20</w:t>
            </w:r>
          </w:p>
        </w:tc>
      </w:tr>
      <w:tr w:rsidR="009C247D" w:rsidRPr="00FF56E7" w14:paraId="5C70EB6C" w14:textId="77777777" w:rsidTr="003A203E">
        <w:tc>
          <w:tcPr>
            <w:tcW w:w="1129" w:type="dxa"/>
            <w:vAlign w:val="center"/>
          </w:tcPr>
          <w:p w14:paraId="4C9AC039" w14:textId="77777777" w:rsidR="004460E7" w:rsidRPr="00FF56E7" w:rsidRDefault="004460E7" w:rsidP="00054202">
            <w:pPr>
              <w:autoSpaceDE w:val="0"/>
              <w:autoSpaceDN w:val="0"/>
              <w:adjustRightInd w:val="0"/>
              <w:rPr>
                <w:rFonts w:ascii="Arial" w:hAnsi="Arial" w:cs="Arial"/>
                <w:b/>
              </w:rPr>
            </w:pPr>
            <w:r w:rsidRPr="00FF56E7">
              <w:rPr>
                <w:rFonts w:ascii="Arial" w:hAnsi="Arial" w:cs="Arial"/>
                <w:b/>
              </w:rPr>
              <w:lastRenderedPageBreak/>
              <w:t>Criteria 2</w:t>
            </w:r>
          </w:p>
          <w:p w14:paraId="67CD1C14" w14:textId="77777777" w:rsidR="004460E7" w:rsidRPr="00FF56E7" w:rsidRDefault="004460E7" w:rsidP="00054202">
            <w:pPr>
              <w:rPr>
                <w:rFonts w:ascii="Arial" w:hAnsi="Arial" w:cs="Arial"/>
              </w:rPr>
            </w:pPr>
          </w:p>
        </w:tc>
        <w:tc>
          <w:tcPr>
            <w:tcW w:w="6351" w:type="dxa"/>
          </w:tcPr>
          <w:p w14:paraId="42BB0F25" w14:textId="77777777" w:rsidR="004460E7" w:rsidRPr="00FF56E7" w:rsidRDefault="004460E7" w:rsidP="00054202">
            <w:pPr>
              <w:rPr>
                <w:rFonts w:ascii="Arial" w:hAnsi="Arial" w:cs="Arial"/>
              </w:rPr>
            </w:pPr>
            <w:r w:rsidRPr="00FF56E7">
              <w:rPr>
                <w:rFonts w:ascii="Arial" w:hAnsi="Arial" w:cs="Arial"/>
              </w:rPr>
              <w:t>Please set out how your company would work to help diversify Lambeth’s supply chain, including how you would attract new local</w:t>
            </w:r>
            <w:r w:rsidRPr="00FF56E7">
              <w:rPr>
                <w:rStyle w:val="FootnoteReference"/>
                <w:rFonts w:ascii="Arial" w:hAnsi="Arial" w:cs="Arial"/>
              </w:rPr>
              <w:footnoteReference w:id="1"/>
            </w:r>
            <w:r w:rsidRPr="00FF56E7">
              <w:rPr>
                <w:rFonts w:ascii="Arial" w:hAnsi="Arial" w:cs="Arial"/>
              </w:rPr>
              <w:t xml:space="preserve"> contractors and especially those from Lambeth’s Priority Groups</w:t>
            </w:r>
            <w:r w:rsidRPr="00FF56E7">
              <w:rPr>
                <w:rStyle w:val="FootnoteReference"/>
                <w:rFonts w:ascii="Arial" w:hAnsi="Arial" w:cs="Arial"/>
              </w:rPr>
              <w:footnoteReference w:id="2"/>
            </w:r>
            <w:r w:rsidRPr="00FF56E7">
              <w:rPr>
                <w:rFonts w:ascii="Arial" w:hAnsi="Arial" w:cs="Arial"/>
              </w:rPr>
              <w:t xml:space="preserve"> </w:t>
            </w:r>
          </w:p>
        </w:tc>
        <w:tc>
          <w:tcPr>
            <w:tcW w:w="1536" w:type="dxa"/>
            <w:vAlign w:val="center"/>
          </w:tcPr>
          <w:p w14:paraId="1D40DD27" w14:textId="77777777" w:rsidR="004460E7" w:rsidRPr="00FF56E7" w:rsidRDefault="004460E7" w:rsidP="00881814">
            <w:pPr>
              <w:jc w:val="center"/>
              <w:rPr>
                <w:rFonts w:ascii="Arial" w:hAnsi="Arial" w:cs="Arial"/>
              </w:rPr>
            </w:pPr>
            <w:r w:rsidRPr="00FF56E7">
              <w:rPr>
                <w:rFonts w:ascii="Arial" w:hAnsi="Arial" w:cs="Arial"/>
              </w:rPr>
              <w:t>15</w:t>
            </w:r>
          </w:p>
        </w:tc>
      </w:tr>
      <w:tr w:rsidR="009C247D" w:rsidRPr="00FF56E7" w14:paraId="637FDDA4" w14:textId="77777777" w:rsidTr="003A203E">
        <w:tc>
          <w:tcPr>
            <w:tcW w:w="1129" w:type="dxa"/>
            <w:vAlign w:val="center"/>
          </w:tcPr>
          <w:p w14:paraId="7304684C" w14:textId="77777777" w:rsidR="004460E7" w:rsidRPr="00FF56E7" w:rsidRDefault="004460E7" w:rsidP="00054202">
            <w:pPr>
              <w:rPr>
                <w:rFonts w:ascii="Arial" w:hAnsi="Arial" w:cs="Arial"/>
              </w:rPr>
            </w:pPr>
            <w:r w:rsidRPr="00FF56E7">
              <w:rPr>
                <w:rFonts w:ascii="Arial" w:hAnsi="Arial" w:cs="Arial"/>
                <w:b/>
              </w:rPr>
              <w:t>Criteria 3</w:t>
            </w:r>
          </w:p>
        </w:tc>
        <w:tc>
          <w:tcPr>
            <w:tcW w:w="6351" w:type="dxa"/>
          </w:tcPr>
          <w:p w14:paraId="0B221231" w14:textId="77777777" w:rsidR="004460E7" w:rsidRPr="00FF56E7" w:rsidRDefault="004460E7" w:rsidP="00054202">
            <w:pPr>
              <w:autoSpaceDE w:val="0"/>
              <w:autoSpaceDN w:val="0"/>
              <w:adjustRightInd w:val="0"/>
              <w:rPr>
                <w:rFonts w:ascii="Arial" w:hAnsi="Arial" w:cs="Arial"/>
                <w:bCs/>
              </w:rPr>
            </w:pPr>
            <w:r w:rsidRPr="00FF56E7">
              <w:rPr>
                <w:rFonts w:ascii="Arial" w:hAnsi="Arial" w:cs="Arial"/>
                <w:bCs/>
              </w:rPr>
              <w:t>How do you propose to approach our integration requirements? Please outline how information on the vetting and verification process can be always readily available to support DPS tender activity.</w:t>
            </w:r>
          </w:p>
          <w:p w14:paraId="3520888A" w14:textId="77777777" w:rsidR="004460E7" w:rsidRPr="00FF56E7" w:rsidRDefault="004460E7" w:rsidP="00054202">
            <w:pPr>
              <w:autoSpaceDE w:val="0"/>
              <w:autoSpaceDN w:val="0"/>
              <w:adjustRightInd w:val="0"/>
              <w:rPr>
                <w:rFonts w:ascii="Arial" w:hAnsi="Arial" w:cs="Arial"/>
                <w:bCs/>
              </w:rPr>
            </w:pPr>
            <w:r w:rsidRPr="00FF56E7">
              <w:rPr>
                <w:rFonts w:ascii="Arial" w:hAnsi="Arial" w:cs="Arial"/>
                <w:bCs/>
              </w:rPr>
              <w:t>With respect to your proposed solution, does your company have any preferences, issues or concerns relating to the effectiveness of one or two-way system integration options outlined in the Scope of Services.</w:t>
            </w:r>
          </w:p>
          <w:p w14:paraId="3C22EC73" w14:textId="77777777" w:rsidR="004460E7" w:rsidRPr="00FF56E7" w:rsidRDefault="004460E7" w:rsidP="00054202">
            <w:pPr>
              <w:autoSpaceDE w:val="0"/>
              <w:autoSpaceDN w:val="0"/>
              <w:adjustRightInd w:val="0"/>
              <w:rPr>
                <w:rFonts w:ascii="Arial" w:hAnsi="Arial" w:cs="Arial"/>
                <w:bCs/>
              </w:rPr>
            </w:pPr>
          </w:p>
          <w:p w14:paraId="22D5DB36" w14:textId="77777777" w:rsidR="004460E7" w:rsidRPr="00FF56E7" w:rsidRDefault="004460E7" w:rsidP="00054202">
            <w:pPr>
              <w:autoSpaceDE w:val="0"/>
              <w:autoSpaceDN w:val="0"/>
              <w:adjustRightInd w:val="0"/>
              <w:rPr>
                <w:rFonts w:ascii="Arial" w:hAnsi="Arial" w:cs="Arial"/>
                <w:bCs/>
              </w:rPr>
            </w:pPr>
            <w:r w:rsidRPr="00FF56E7">
              <w:rPr>
                <w:rFonts w:ascii="Arial" w:hAnsi="Arial" w:cs="Arial"/>
                <w:bCs/>
              </w:rPr>
              <w:t>Having regard for our requirements, is there an alternative option worthy of consideration?</w:t>
            </w:r>
          </w:p>
          <w:p w14:paraId="01475B85" w14:textId="77777777" w:rsidR="004460E7" w:rsidRPr="00FF56E7" w:rsidRDefault="004460E7" w:rsidP="00054202">
            <w:pPr>
              <w:rPr>
                <w:rFonts w:ascii="Arial" w:hAnsi="Arial" w:cs="Arial"/>
              </w:rPr>
            </w:pPr>
          </w:p>
        </w:tc>
        <w:tc>
          <w:tcPr>
            <w:tcW w:w="1536" w:type="dxa"/>
            <w:vAlign w:val="center"/>
          </w:tcPr>
          <w:p w14:paraId="298EB9EF" w14:textId="77777777" w:rsidR="004460E7" w:rsidRPr="00FF56E7" w:rsidRDefault="004460E7" w:rsidP="00881814">
            <w:pPr>
              <w:jc w:val="center"/>
              <w:rPr>
                <w:rFonts w:ascii="Arial" w:hAnsi="Arial" w:cs="Arial"/>
              </w:rPr>
            </w:pPr>
            <w:r w:rsidRPr="00FF56E7">
              <w:rPr>
                <w:rFonts w:ascii="Arial" w:hAnsi="Arial" w:cs="Arial"/>
              </w:rPr>
              <w:t>15</w:t>
            </w:r>
          </w:p>
        </w:tc>
      </w:tr>
      <w:tr w:rsidR="004460E7" w:rsidRPr="00FF56E7" w14:paraId="1EB64E0C" w14:textId="77777777" w:rsidTr="003A203E">
        <w:tc>
          <w:tcPr>
            <w:tcW w:w="1129" w:type="dxa"/>
            <w:vMerge w:val="restart"/>
          </w:tcPr>
          <w:p w14:paraId="0567EAB2" w14:textId="77777777" w:rsidR="00FF56E7" w:rsidRPr="00FF56E7" w:rsidRDefault="00FF56E7" w:rsidP="00054202">
            <w:pPr>
              <w:rPr>
                <w:rFonts w:ascii="Arial" w:hAnsi="Arial" w:cs="Arial"/>
                <w:b/>
              </w:rPr>
            </w:pPr>
          </w:p>
          <w:p w14:paraId="5F8B1322" w14:textId="77777777" w:rsidR="00FF56E7" w:rsidRPr="00FF56E7" w:rsidRDefault="00FF56E7" w:rsidP="00054202">
            <w:pPr>
              <w:rPr>
                <w:rFonts w:ascii="Arial" w:hAnsi="Arial" w:cs="Arial"/>
                <w:b/>
              </w:rPr>
            </w:pPr>
          </w:p>
          <w:p w14:paraId="7AFCE49B" w14:textId="77777777" w:rsidR="00FF56E7" w:rsidRPr="00FF56E7" w:rsidRDefault="00FF56E7" w:rsidP="00054202">
            <w:pPr>
              <w:rPr>
                <w:rFonts w:ascii="Arial" w:hAnsi="Arial" w:cs="Arial"/>
                <w:b/>
              </w:rPr>
            </w:pPr>
          </w:p>
          <w:p w14:paraId="35F429ED" w14:textId="77777777" w:rsidR="00FF56E7" w:rsidRPr="00FF56E7" w:rsidRDefault="00FF56E7" w:rsidP="00054202">
            <w:pPr>
              <w:rPr>
                <w:rFonts w:ascii="Arial" w:hAnsi="Arial" w:cs="Arial"/>
                <w:b/>
              </w:rPr>
            </w:pPr>
          </w:p>
          <w:p w14:paraId="60EB52F3" w14:textId="77777777" w:rsidR="00FF56E7" w:rsidRPr="00FF56E7" w:rsidRDefault="00FF56E7" w:rsidP="00054202">
            <w:pPr>
              <w:rPr>
                <w:rFonts w:ascii="Arial" w:hAnsi="Arial" w:cs="Arial"/>
                <w:b/>
              </w:rPr>
            </w:pPr>
          </w:p>
          <w:p w14:paraId="52D47319" w14:textId="77777777" w:rsidR="00FF56E7" w:rsidRPr="00FF56E7" w:rsidRDefault="00FF56E7" w:rsidP="00054202">
            <w:pPr>
              <w:rPr>
                <w:rFonts w:ascii="Arial" w:hAnsi="Arial" w:cs="Arial"/>
                <w:b/>
              </w:rPr>
            </w:pPr>
          </w:p>
          <w:p w14:paraId="16D5A2E4" w14:textId="77777777" w:rsidR="00FF56E7" w:rsidRPr="00FF56E7" w:rsidRDefault="00FF56E7" w:rsidP="00054202">
            <w:pPr>
              <w:rPr>
                <w:rFonts w:ascii="Arial" w:hAnsi="Arial" w:cs="Arial"/>
                <w:b/>
              </w:rPr>
            </w:pPr>
          </w:p>
          <w:p w14:paraId="74F9138A" w14:textId="77777777" w:rsidR="00FF56E7" w:rsidRPr="00FF56E7" w:rsidRDefault="00FF56E7" w:rsidP="00054202">
            <w:pPr>
              <w:rPr>
                <w:rFonts w:ascii="Arial" w:hAnsi="Arial" w:cs="Arial"/>
                <w:b/>
              </w:rPr>
            </w:pPr>
          </w:p>
          <w:p w14:paraId="5B8D6F56" w14:textId="77777777" w:rsidR="00FF56E7" w:rsidRPr="00FF56E7" w:rsidRDefault="00FF56E7" w:rsidP="00054202">
            <w:pPr>
              <w:rPr>
                <w:rFonts w:ascii="Arial" w:hAnsi="Arial" w:cs="Arial"/>
                <w:b/>
              </w:rPr>
            </w:pPr>
          </w:p>
          <w:p w14:paraId="64C1586D" w14:textId="77777777" w:rsidR="00FF56E7" w:rsidRPr="00FF56E7" w:rsidRDefault="00FF56E7" w:rsidP="00054202">
            <w:pPr>
              <w:rPr>
                <w:rFonts w:ascii="Arial" w:hAnsi="Arial" w:cs="Arial"/>
                <w:b/>
              </w:rPr>
            </w:pPr>
          </w:p>
          <w:p w14:paraId="4F1DFB54" w14:textId="77777777" w:rsidR="00FF56E7" w:rsidRPr="00FF56E7" w:rsidRDefault="00FF56E7" w:rsidP="00054202">
            <w:pPr>
              <w:rPr>
                <w:rFonts w:ascii="Arial" w:hAnsi="Arial" w:cs="Arial"/>
                <w:b/>
              </w:rPr>
            </w:pPr>
          </w:p>
          <w:p w14:paraId="404152B0" w14:textId="77777777" w:rsidR="00FF56E7" w:rsidRPr="00FF56E7" w:rsidRDefault="00FF56E7" w:rsidP="00054202">
            <w:pPr>
              <w:rPr>
                <w:rFonts w:ascii="Arial" w:hAnsi="Arial" w:cs="Arial"/>
                <w:b/>
              </w:rPr>
            </w:pPr>
          </w:p>
          <w:p w14:paraId="248BA84A" w14:textId="77777777" w:rsidR="00FF56E7" w:rsidRPr="00FF56E7" w:rsidRDefault="00FF56E7" w:rsidP="00054202">
            <w:pPr>
              <w:rPr>
                <w:rFonts w:ascii="Arial" w:hAnsi="Arial" w:cs="Arial"/>
                <w:b/>
              </w:rPr>
            </w:pPr>
          </w:p>
          <w:p w14:paraId="1FB7819B" w14:textId="77777777" w:rsidR="00FF56E7" w:rsidRPr="00FF56E7" w:rsidRDefault="00FF56E7" w:rsidP="00054202">
            <w:pPr>
              <w:rPr>
                <w:rFonts w:ascii="Arial" w:hAnsi="Arial" w:cs="Arial"/>
                <w:b/>
              </w:rPr>
            </w:pPr>
          </w:p>
          <w:p w14:paraId="6D38ACDF" w14:textId="77777777" w:rsidR="00FF56E7" w:rsidRPr="00FF56E7" w:rsidRDefault="00FF56E7" w:rsidP="00054202">
            <w:pPr>
              <w:rPr>
                <w:rFonts w:ascii="Arial" w:hAnsi="Arial" w:cs="Arial"/>
                <w:b/>
              </w:rPr>
            </w:pPr>
          </w:p>
          <w:p w14:paraId="467252CD" w14:textId="77777777" w:rsidR="00FF56E7" w:rsidRPr="00FF56E7" w:rsidRDefault="00FF56E7" w:rsidP="00054202">
            <w:pPr>
              <w:rPr>
                <w:rFonts w:ascii="Arial" w:hAnsi="Arial" w:cs="Arial"/>
                <w:b/>
              </w:rPr>
            </w:pPr>
          </w:p>
          <w:p w14:paraId="3B66BD6C" w14:textId="324CC6C5" w:rsidR="004460E7" w:rsidRPr="00FF56E7" w:rsidRDefault="004460E7" w:rsidP="00054202">
            <w:pPr>
              <w:rPr>
                <w:rFonts w:ascii="Arial" w:hAnsi="Arial" w:cs="Arial"/>
              </w:rPr>
            </w:pPr>
            <w:r w:rsidRPr="00FF56E7">
              <w:rPr>
                <w:rFonts w:ascii="Arial" w:hAnsi="Arial" w:cs="Arial"/>
                <w:b/>
              </w:rPr>
              <w:t>Criteria 4</w:t>
            </w:r>
          </w:p>
        </w:tc>
        <w:tc>
          <w:tcPr>
            <w:tcW w:w="6351" w:type="dxa"/>
            <w:vMerge w:val="restart"/>
          </w:tcPr>
          <w:p w14:paraId="6F7DBC7C" w14:textId="77777777" w:rsidR="004460E7" w:rsidRPr="00FF56E7" w:rsidRDefault="004460E7" w:rsidP="00054202">
            <w:pPr>
              <w:rPr>
                <w:rFonts w:ascii="Arial" w:hAnsi="Arial" w:cs="Arial"/>
              </w:rPr>
            </w:pPr>
            <w:r w:rsidRPr="00FF56E7">
              <w:rPr>
                <w:rFonts w:ascii="Arial" w:hAnsi="Arial" w:cs="Arial"/>
                <w:b/>
                <w:bCs/>
              </w:rPr>
              <w:t>Social Value:</w:t>
            </w:r>
            <w:r w:rsidRPr="00FF56E7">
              <w:rPr>
                <w:rFonts w:ascii="Arial" w:hAnsi="Arial" w:cs="Arial"/>
              </w:rPr>
              <w:t xml:space="preserve"> This question is divided into two parts (Parts A &amp; B). Responses to this question should not exceed 500 words. </w:t>
            </w:r>
          </w:p>
          <w:p w14:paraId="45B4E299" w14:textId="77777777" w:rsidR="004460E7" w:rsidRPr="00FF56E7" w:rsidRDefault="004460E7" w:rsidP="00054202">
            <w:pPr>
              <w:rPr>
                <w:rFonts w:ascii="Arial" w:hAnsi="Arial" w:cs="Arial"/>
              </w:rPr>
            </w:pPr>
          </w:p>
          <w:p w14:paraId="4765E3AB" w14:textId="77777777" w:rsidR="004460E7" w:rsidRPr="00FF56E7" w:rsidRDefault="004460E7" w:rsidP="00054202">
            <w:pPr>
              <w:rPr>
                <w:rFonts w:ascii="Arial" w:hAnsi="Arial" w:cs="Arial"/>
              </w:rPr>
            </w:pPr>
            <w:r w:rsidRPr="00FF56E7">
              <w:rPr>
                <w:rFonts w:ascii="Arial" w:hAnsi="Arial" w:cs="Arial"/>
                <w:b/>
                <w:bCs/>
              </w:rPr>
              <w:t>Part A:</w:t>
            </w:r>
            <w:r w:rsidRPr="00FF56E7">
              <w:rPr>
                <w:rFonts w:ascii="Arial" w:hAnsi="Arial" w:cs="Arial"/>
              </w:rPr>
              <w:t xml:space="preserve"> The Council has a Responsible Procurement Policy. The Special Conditions within Appendix D (Terms &amp; Conditions) related to Responsible Procurement, represent minimum requirements. </w:t>
            </w:r>
          </w:p>
          <w:p w14:paraId="2ADBFA07" w14:textId="77777777" w:rsidR="004460E7" w:rsidRPr="00FF56E7" w:rsidRDefault="004460E7" w:rsidP="00054202">
            <w:pPr>
              <w:rPr>
                <w:rFonts w:ascii="Arial" w:hAnsi="Arial" w:cs="Arial"/>
              </w:rPr>
            </w:pPr>
          </w:p>
          <w:p w14:paraId="5413AF64" w14:textId="77777777" w:rsidR="004460E7" w:rsidRPr="00FF56E7" w:rsidRDefault="004460E7" w:rsidP="00054202">
            <w:pPr>
              <w:ind w:left="187" w:hanging="187"/>
              <w:rPr>
                <w:rFonts w:ascii="Arial" w:hAnsi="Arial" w:cs="Arial"/>
              </w:rPr>
            </w:pPr>
            <w:r w:rsidRPr="00FF56E7">
              <w:rPr>
                <w:rFonts w:ascii="Arial" w:hAnsi="Arial" w:cs="Arial"/>
              </w:rPr>
              <w:t>•</w:t>
            </w:r>
            <w:r w:rsidRPr="00FF56E7">
              <w:rPr>
                <w:rFonts w:ascii="Arial" w:hAnsi="Arial" w:cs="Arial"/>
              </w:rPr>
              <w:tab/>
              <w:t xml:space="preserve">Please set out any additional proposals you can provide for this contract with respect to Targeted Employment Opportunities covering Lambeth Priority Groups e.g., apprenticeships employment opportunities, etc. </w:t>
            </w:r>
          </w:p>
          <w:p w14:paraId="123C68CC" w14:textId="77777777" w:rsidR="004460E7" w:rsidRPr="00FF56E7" w:rsidRDefault="004460E7" w:rsidP="00054202">
            <w:pPr>
              <w:ind w:left="187" w:hanging="187"/>
              <w:rPr>
                <w:rFonts w:ascii="Arial" w:hAnsi="Arial" w:cs="Arial"/>
              </w:rPr>
            </w:pPr>
          </w:p>
          <w:p w14:paraId="328D08F1" w14:textId="51B2C1AF" w:rsidR="004460E7" w:rsidRPr="00FF56E7" w:rsidRDefault="004460E7" w:rsidP="00054202">
            <w:pPr>
              <w:ind w:left="187" w:hanging="187"/>
              <w:rPr>
                <w:rFonts w:ascii="Arial" w:hAnsi="Arial" w:cs="Arial"/>
              </w:rPr>
            </w:pPr>
            <w:r w:rsidRPr="00FF56E7">
              <w:rPr>
                <w:rFonts w:ascii="Arial" w:hAnsi="Arial" w:cs="Arial"/>
              </w:rPr>
              <w:t>•</w:t>
            </w:r>
            <w:r w:rsidRPr="00FF56E7">
              <w:rPr>
                <w:rFonts w:ascii="Arial" w:hAnsi="Arial" w:cs="Arial"/>
              </w:rPr>
              <w:tab/>
              <w:t xml:space="preserve">Environmental Impact: Lambeth became the first London council to declare a climate emergency, reflecting the urgency of the task ahead of us, and have committed that the Council will be carbon-neutral by 2030. More information on this commitment, </w:t>
            </w:r>
            <w:r w:rsidRPr="00B95DE9">
              <w:rPr>
                <w:rFonts w:ascii="Arial" w:eastAsia="Calibri" w:hAnsi="Arial" w:cs="Arial"/>
                <w:color w:val="000000"/>
              </w:rPr>
              <w:t xml:space="preserve">can be viewed </w:t>
            </w:r>
            <w:hyperlink r:id="rId12" w:history="1">
              <w:r w:rsidR="00B95DE9" w:rsidRPr="00A562B0">
                <w:rPr>
                  <w:rFonts w:ascii="Arial" w:eastAsia="Calibri" w:hAnsi="Arial" w:cs="Arial"/>
                  <w:color w:val="0563C1" w:themeColor="hyperlink"/>
                  <w:u w:val="single"/>
                </w:rPr>
                <w:t>here</w:t>
              </w:r>
            </w:hyperlink>
            <w:r w:rsidR="00B95DE9">
              <w:rPr>
                <w:rFonts w:ascii="Arial" w:eastAsia="Calibri" w:hAnsi="Arial" w:cs="Arial"/>
                <w:color w:val="0563C1" w:themeColor="hyperlink"/>
                <w:u w:val="single"/>
              </w:rPr>
              <w:t xml:space="preserve">. </w:t>
            </w:r>
            <w:r w:rsidRPr="00FF56E7">
              <w:rPr>
                <w:rFonts w:ascii="Arial" w:hAnsi="Arial" w:cs="Arial"/>
              </w:rPr>
              <w:t>Please outline how your company can assist Lambeth to meet the Council’s commitment to being carbon-neutral through the delivery of the proposed contract.</w:t>
            </w:r>
          </w:p>
          <w:p w14:paraId="679CCD2E" w14:textId="77777777" w:rsidR="004460E7" w:rsidRPr="00FF56E7" w:rsidRDefault="004460E7" w:rsidP="00054202">
            <w:pPr>
              <w:ind w:left="187" w:hanging="187"/>
              <w:rPr>
                <w:rFonts w:ascii="Arial" w:hAnsi="Arial" w:cs="Arial"/>
              </w:rPr>
            </w:pPr>
          </w:p>
          <w:p w14:paraId="0578506E" w14:textId="77777777" w:rsidR="004460E7" w:rsidRPr="00FF56E7" w:rsidRDefault="004460E7" w:rsidP="004460E7">
            <w:pPr>
              <w:pStyle w:val="ListParagraph"/>
              <w:numPr>
                <w:ilvl w:val="0"/>
                <w:numId w:val="10"/>
              </w:numPr>
              <w:ind w:left="172" w:hanging="172"/>
              <w:rPr>
                <w:rFonts w:ascii="Arial" w:eastAsiaTheme="minorHAnsi" w:hAnsi="Arial" w:cs="Arial"/>
              </w:rPr>
            </w:pPr>
            <w:r w:rsidRPr="00FF56E7">
              <w:rPr>
                <w:rFonts w:ascii="Arial" w:eastAsiaTheme="minorHAnsi" w:hAnsi="Arial" w:cs="Arial"/>
                <w:b/>
                <w:bCs/>
              </w:rPr>
              <w:t>Positive Health &amp; Wellbeing</w:t>
            </w:r>
            <w:r w:rsidRPr="00FF56E7">
              <w:rPr>
                <w:rFonts w:ascii="Arial" w:eastAsiaTheme="minorHAnsi" w:hAnsi="Arial" w:cs="Arial"/>
              </w:rPr>
              <w:t xml:space="preserve">: If your company employs more than 250 members of staff, please confirm that you adhere to a healthy workplace charter equivalent to the London Healthy Workplace Charter. If awarded a Lambeth contract, the Council will require that </w:t>
            </w:r>
            <w:r w:rsidRPr="00FF56E7">
              <w:rPr>
                <w:rFonts w:ascii="Arial" w:hAnsi="Arial" w:cs="Arial"/>
              </w:rPr>
              <w:t xml:space="preserve">Providers </w:t>
            </w:r>
            <w:r w:rsidRPr="00FF56E7">
              <w:rPr>
                <w:rFonts w:ascii="Arial" w:eastAsiaTheme="minorHAnsi" w:hAnsi="Arial" w:cs="Arial"/>
              </w:rPr>
              <w:t>sign the Time for Change Employers Pledge and Suicide Prevention Strategies</w:t>
            </w:r>
            <w:r w:rsidRPr="00FF56E7">
              <w:rPr>
                <w:rFonts w:ascii="Arial" w:hAnsi="Arial" w:cs="Arial"/>
              </w:rPr>
              <w:t>, or a suitable wellbeing alternative for providers with fewer than 250 employees. Please confirm your willingness to implement an appropriate Wellbeing Programme</w:t>
            </w:r>
          </w:p>
          <w:p w14:paraId="73B242F5" w14:textId="77777777" w:rsidR="004460E7" w:rsidRPr="00FF56E7" w:rsidRDefault="004460E7" w:rsidP="00054202">
            <w:pPr>
              <w:ind w:left="187" w:hanging="187"/>
              <w:rPr>
                <w:rFonts w:ascii="Arial" w:hAnsi="Arial" w:cs="Arial"/>
              </w:rPr>
            </w:pPr>
          </w:p>
          <w:p w14:paraId="18BF9749" w14:textId="77777777" w:rsidR="004460E7" w:rsidRPr="00FF56E7" w:rsidRDefault="004460E7" w:rsidP="00054202">
            <w:pPr>
              <w:pStyle w:val="ListParagraph"/>
              <w:ind w:left="172"/>
              <w:rPr>
                <w:rFonts w:ascii="Arial" w:eastAsiaTheme="minorHAnsi" w:hAnsi="Arial" w:cs="Arial"/>
              </w:rPr>
            </w:pPr>
          </w:p>
          <w:p w14:paraId="091B7CC0" w14:textId="7594AC07" w:rsidR="004460E7" w:rsidRPr="00FF56E7" w:rsidRDefault="004460E7" w:rsidP="00054202">
            <w:pPr>
              <w:rPr>
                <w:rFonts w:ascii="Arial" w:eastAsiaTheme="minorHAnsi" w:hAnsi="Arial" w:cs="Arial"/>
              </w:rPr>
            </w:pPr>
            <w:r w:rsidRPr="00FF56E7">
              <w:rPr>
                <w:rFonts w:ascii="Arial" w:eastAsiaTheme="minorHAnsi" w:hAnsi="Arial" w:cs="Arial"/>
                <w:b/>
                <w:bCs/>
              </w:rPr>
              <w:t>Part B:</w:t>
            </w:r>
            <w:r w:rsidRPr="00FF56E7">
              <w:rPr>
                <w:rFonts w:ascii="Arial" w:eastAsiaTheme="minorHAnsi" w:hAnsi="Arial" w:cs="Arial"/>
              </w:rPr>
              <w:t xml:space="preserve"> </w:t>
            </w:r>
            <w:r w:rsidRPr="00FF56E7">
              <w:rPr>
                <w:rFonts w:ascii="Arial" w:hAnsi="Arial" w:cs="Arial"/>
              </w:rPr>
              <w:t xml:space="preserve">Please set out your approach to developing Lambeth’s vetting and verification requirements with respect to our </w:t>
            </w:r>
            <w:r w:rsidR="006623F5">
              <w:rPr>
                <w:rFonts w:ascii="Arial" w:hAnsi="Arial" w:cs="Arial"/>
              </w:rPr>
              <w:t xml:space="preserve">7 </w:t>
            </w:r>
            <w:r w:rsidRPr="00FF56E7">
              <w:rPr>
                <w:rFonts w:ascii="Arial" w:hAnsi="Arial" w:cs="Arial"/>
              </w:rPr>
              <w:t xml:space="preserve">priorities outlined </w:t>
            </w:r>
            <w:r w:rsidR="00B22747">
              <w:rPr>
                <w:rFonts w:ascii="Arial" w:hAnsi="Arial" w:cs="Arial"/>
              </w:rPr>
              <w:t xml:space="preserve">Appendix B of </w:t>
            </w:r>
            <w:r w:rsidRPr="00FF56E7">
              <w:rPr>
                <w:rFonts w:ascii="Arial" w:hAnsi="Arial" w:cs="Arial"/>
              </w:rPr>
              <w:t xml:space="preserve">the </w:t>
            </w:r>
            <w:r w:rsidR="00B22747">
              <w:rPr>
                <w:rFonts w:ascii="Arial" w:hAnsi="Arial" w:cs="Arial"/>
              </w:rPr>
              <w:t xml:space="preserve">Council’s </w:t>
            </w:r>
            <w:r w:rsidRPr="00FF56E7">
              <w:rPr>
                <w:rFonts w:ascii="Arial" w:hAnsi="Arial" w:cs="Arial"/>
              </w:rPr>
              <w:t>Responsible Procurement Policy</w:t>
            </w:r>
            <w:r w:rsidR="00881814">
              <w:rPr>
                <w:rFonts w:ascii="Arial" w:hAnsi="Arial" w:cs="Arial"/>
              </w:rPr>
              <w:t xml:space="preserve"> (Appendix F)</w:t>
            </w:r>
            <w:r w:rsidRPr="00FF56E7">
              <w:rPr>
                <w:rFonts w:ascii="Arial" w:hAnsi="Arial" w:cs="Arial"/>
              </w:rPr>
              <w:t>.</w:t>
            </w:r>
          </w:p>
          <w:p w14:paraId="7E8D922F" w14:textId="77777777" w:rsidR="004460E7" w:rsidRPr="00FF56E7" w:rsidRDefault="004460E7" w:rsidP="00054202">
            <w:pPr>
              <w:pStyle w:val="ListParagraph"/>
              <w:ind w:left="172"/>
              <w:rPr>
                <w:rFonts w:ascii="Arial" w:hAnsi="Arial" w:cs="Arial"/>
              </w:rPr>
            </w:pPr>
          </w:p>
          <w:p w14:paraId="182E1D5F" w14:textId="77777777" w:rsidR="004460E7" w:rsidRPr="00FF56E7" w:rsidRDefault="004460E7" w:rsidP="00054202">
            <w:pPr>
              <w:rPr>
                <w:rFonts w:ascii="Arial" w:hAnsi="Arial" w:cs="Arial"/>
              </w:rPr>
            </w:pPr>
          </w:p>
        </w:tc>
        <w:tc>
          <w:tcPr>
            <w:tcW w:w="1536" w:type="dxa"/>
            <w:vAlign w:val="bottom"/>
          </w:tcPr>
          <w:p w14:paraId="3C298893" w14:textId="77777777" w:rsidR="004460E7" w:rsidRPr="00FF56E7" w:rsidRDefault="004460E7" w:rsidP="00881814">
            <w:pPr>
              <w:jc w:val="center"/>
              <w:rPr>
                <w:rFonts w:ascii="Arial" w:hAnsi="Arial" w:cs="Arial"/>
              </w:rPr>
            </w:pPr>
          </w:p>
          <w:p w14:paraId="206938AF" w14:textId="77777777" w:rsidR="004460E7" w:rsidRPr="00FF56E7" w:rsidRDefault="004460E7" w:rsidP="00881814">
            <w:pPr>
              <w:jc w:val="center"/>
              <w:rPr>
                <w:rFonts w:ascii="Arial" w:hAnsi="Arial" w:cs="Arial"/>
              </w:rPr>
            </w:pPr>
          </w:p>
          <w:p w14:paraId="7FB05DC6" w14:textId="77777777" w:rsidR="004460E7" w:rsidRPr="00FF56E7" w:rsidRDefault="004460E7" w:rsidP="00881814">
            <w:pPr>
              <w:jc w:val="center"/>
              <w:rPr>
                <w:rFonts w:ascii="Arial" w:hAnsi="Arial" w:cs="Arial"/>
              </w:rPr>
            </w:pPr>
          </w:p>
          <w:p w14:paraId="2C0A6AB8" w14:textId="77777777" w:rsidR="004460E7" w:rsidRPr="00FF56E7" w:rsidRDefault="004460E7" w:rsidP="00881814">
            <w:pPr>
              <w:jc w:val="center"/>
              <w:rPr>
                <w:rFonts w:ascii="Arial" w:hAnsi="Arial" w:cs="Arial"/>
              </w:rPr>
            </w:pPr>
          </w:p>
          <w:p w14:paraId="26ACDD00" w14:textId="77777777" w:rsidR="004460E7" w:rsidRPr="00FF56E7" w:rsidRDefault="004460E7" w:rsidP="00881814">
            <w:pPr>
              <w:jc w:val="center"/>
              <w:rPr>
                <w:rFonts w:ascii="Arial" w:hAnsi="Arial" w:cs="Arial"/>
              </w:rPr>
            </w:pPr>
          </w:p>
          <w:p w14:paraId="50A71FC4" w14:textId="77777777" w:rsidR="004460E7" w:rsidRPr="00FF56E7" w:rsidRDefault="004460E7" w:rsidP="00881814">
            <w:pPr>
              <w:jc w:val="center"/>
              <w:rPr>
                <w:rFonts w:ascii="Arial" w:hAnsi="Arial" w:cs="Arial"/>
              </w:rPr>
            </w:pPr>
          </w:p>
          <w:p w14:paraId="367A8915" w14:textId="77777777" w:rsidR="004460E7" w:rsidRPr="00FF56E7" w:rsidRDefault="004460E7" w:rsidP="00881814">
            <w:pPr>
              <w:jc w:val="center"/>
              <w:rPr>
                <w:rFonts w:ascii="Arial" w:hAnsi="Arial" w:cs="Arial"/>
              </w:rPr>
            </w:pPr>
          </w:p>
          <w:p w14:paraId="15E9AD2B" w14:textId="77777777" w:rsidR="004460E7" w:rsidRPr="00FF56E7" w:rsidRDefault="004460E7" w:rsidP="00881814">
            <w:pPr>
              <w:jc w:val="center"/>
              <w:rPr>
                <w:rFonts w:ascii="Arial" w:hAnsi="Arial" w:cs="Arial"/>
              </w:rPr>
            </w:pPr>
          </w:p>
          <w:p w14:paraId="40A5097C" w14:textId="77777777" w:rsidR="004460E7" w:rsidRPr="00FF56E7" w:rsidRDefault="004460E7" w:rsidP="00881814">
            <w:pPr>
              <w:jc w:val="center"/>
              <w:rPr>
                <w:rFonts w:ascii="Arial" w:hAnsi="Arial" w:cs="Arial"/>
              </w:rPr>
            </w:pPr>
          </w:p>
          <w:p w14:paraId="1669C319" w14:textId="77777777" w:rsidR="004460E7" w:rsidRPr="00FF56E7" w:rsidRDefault="004460E7" w:rsidP="00881814">
            <w:pPr>
              <w:jc w:val="center"/>
              <w:rPr>
                <w:rFonts w:ascii="Arial" w:hAnsi="Arial" w:cs="Arial"/>
              </w:rPr>
            </w:pPr>
          </w:p>
          <w:p w14:paraId="726E62E1" w14:textId="77777777" w:rsidR="004460E7" w:rsidRPr="00FF56E7" w:rsidRDefault="004460E7" w:rsidP="00881814">
            <w:pPr>
              <w:jc w:val="center"/>
              <w:rPr>
                <w:rFonts w:ascii="Arial" w:hAnsi="Arial" w:cs="Arial"/>
              </w:rPr>
            </w:pPr>
          </w:p>
          <w:p w14:paraId="0FD458EA" w14:textId="77777777" w:rsidR="004460E7" w:rsidRPr="00FF56E7" w:rsidRDefault="004460E7" w:rsidP="00881814">
            <w:pPr>
              <w:jc w:val="center"/>
              <w:rPr>
                <w:rFonts w:ascii="Arial" w:hAnsi="Arial" w:cs="Arial"/>
              </w:rPr>
            </w:pPr>
          </w:p>
          <w:p w14:paraId="6063B032" w14:textId="77777777" w:rsidR="004460E7" w:rsidRPr="00FF56E7" w:rsidRDefault="004460E7" w:rsidP="00881814">
            <w:pPr>
              <w:jc w:val="center"/>
              <w:rPr>
                <w:rFonts w:ascii="Arial" w:hAnsi="Arial" w:cs="Arial"/>
              </w:rPr>
            </w:pPr>
          </w:p>
          <w:p w14:paraId="6B6B47ED" w14:textId="77777777" w:rsidR="004460E7" w:rsidRPr="00FF56E7" w:rsidRDefault="004460E7" w:rsidP="00881814">
            <w:pPr>
              <w:jc w:val="center"/>
              <w:rPr>
                <w:rFonts w:ascii="Arial" w:hAnsi="Arial" w:cs="Arial"/>
              </w:rPr>
            </w:pPr>
          </w:p>
          <w:p w14:paraId="0DB3402B" w14:textId="77777777" w:rsidR="004460E7" w:rsidRPr="00FF56E7" w:rsidRDefault="004460E7" w:rsidP="00881814">
            <w:pPr>
              <w:jc w:val="center"/>
              <w:rPr>
                <w:rFonts w:ascii="Arial" w:hAnsi="Arial" w:cs="Arial"/>
              </w:rPr>
            </w:pPr>
            <w:r w:rsidRPr="00FF56E7">
              <w:rPr>
                <w:rFonts w:ascii="Arial" w:hAnsi="Arial" w:cs="Arial"/>
              </w:rPr>
              <w:t>3</w:t>
            </w:r>
          </w:p>
          <w:p w14:paraId="30B168D8" w14:textId="77777777" w:rsidR="004460E7" w:rsidRPr="00FF56E7" w:rsidRDefault="004460E7" w:rsidP="00881814">
            <w:pPr>
              <w:jc w:val="center"/>
              <w:rPr>
                <w:rFonts w:ascii="Arial" w:hAnsi="Arial" w:cs="Arial"/>
              </w:rPr>
            </w:pPr>
          </w:p>
          <w:p w14:paraId="210FFB4A" w14:textId="77777777" w:rsidR="004460E7" w:rsidRPr="00FF56E7" w:rsidRDefault="004460E7" w:rsidP="00881814">
            <w:pPr>
              <w:jc w:val="center"/>
              <w:rPr>
                <w:rFonts w:ascii="Arial" w:hAnsi="Arial" w:cs="Arial"/>
              </w:rPr>
            </w:pPr>
          </w:p>
          <w:p w14:paraId="7D281108" w14:textId="77777777" w:rsidR="004460E7" w:rsidRPr="00FF56E7" w:rsidRDefault="004460E7" w:rsidP="00881814">
            <w:pPr>
              <w:jc w:val="center"/>
              <w:rPr>
                <w:rFonts w:ascii="Arial" w:hAnsi="Arial" w:cs="Arial"/>
              </w:rPr>
            </w:pPr>
          </w:p>
          <w:p w14:paraId="0522673B" w14:textId="77777777" w:rsidR="004460E7" w:rsidRPr="00FF56E7" w:rsidRDefault="004460E7" w:rsidP="00881814">
            <w:pPr>
              <w:jc w:val="center"/>
              <w:rPr>
                <w:rFonts w:ascii="Arial" w:hAnsi="Arial" w:cs="Arial"/>
              </w:rPr>
            </w:pPr>
          </w:p>
          <w:p w14:paraId="13DEF7B6" w14:textId="77777777" w:rsidR="004460E7" w:rsidRPr="00FF56E7" w:rsidRDefault="004460E7" w:rsidP="00881814">
            <w:pPr>
              <w:jc w:val="center"/>
              <w:rPr>
                <w:rFonts w:ascii="Arial" w:hAnsi="Arial" w:cs="Arial"/>
              </w:rPr>
            </w:pPr>
          </w:p>
          <w:p w14:paraId="6BD1BA36" w14:textId="77777777" w:rsidR="004460E7" w:rsidRPr="00FF56E7" w:rsidRDefault="004460E7" w:rsidP="00881814">
            <w:pPr>
              <w:jc w:val="center"/>
              <w:rPr>
                <w:rFonts w:ascii="Arial" w:hAnsi="Arial" w:cs="Arial"/>
              </w:rPr>
            </w:pPr>
          </w:p>
          <w:p w14:paraId="67E19330" w14:textId="77777777" w:rsidR="004460E7" w:rsidRPr="00FF56E7" w:rsidRDefault="004460E7" w:rsidP="00881814">
            <w:pPr>
              <w:jc w:val="center"/>
              <w:rPr>
                <w:rFonts w:ascii="Arial" w:hAnsi="Arial" w:cs="Arial"/>
              </w:rPr>
            </w:pPr>
          </w:p>
          <w:p w14:paraId="53D89617" w14:textId="77777777" w:rsidR="004460E7" w:rsidRPr="00FF56E7" w:rsidRDefault="004460E7" w:rsidP="00881814">
            <w:pPr>
              <w:jc w:val="center"/>
              <w:rPr>
                <w:rFonts w:ascii="Arial" w:hAnsi="Arial" w:cs="Arial"/>
              </w:rPr>
            </w:pPr>
          </w:p>
          <w:p w14:paraId="3702E1A6" w14:textId="17789B04" w:rsidR="004460E7" w:rsidRPr="00FF56E7" w:rsidRDefault="004460E7" w:rsidP="00881814">
            <w:pPr>
              <w:jc w:val="center"/>
              <w:rPr>
                <w:rFonts w:ascii="Arial" w:hAnsi="Arial" w:cs="Arial"/>
              </w:rPr>
            </w:pPr>
          </w:p>
          <w:p w14:paraId="08DFA885" w14:textId="0750B569" w:rsidR="004460E7" w:rsidRPr="00FF56E7" w:rsidRDefault="004460E7" w:rsidP="00881814">
            <w:pPr>
              <w:jc w:val="center"/>
              <w:rPr>
                <w:rFonts w:ascii="Arial" w:hAnsi="Arial" w:cs="Arial"/>
              </w:rPr>
            </w:pPr>
          </w:p>
          <w:p w14:paraId="3E4C2E5F" w14:textId="0B9BD951" w:rsidR="004460E7" w:rsidRPr="00FF56E7" w:rsidRDefault="004460E7" w:rsidP="00881814">
            <w:pPr>
              <w:jc w:val="center"/>
              <w:rPr>
                <w:rFonts w:ascii="Arial" w:hAnsi="Arial" w:cs="Arial"/>
              </w:rPr>
            </w:pPr>
          </w:p>
          <w:p w14:paraId="74ECB3FE" w14:textId="37C200A0" w:rsidR="004460E7" w:rsidRPr="00FF56E7" w:rsidRDefault="004460E7" w:rsidP="00881814">
            <w:pPr>
              <w:jc w:val="center"/>
              <w:rPr>
                <w:rFonts w:ascii="Arial" w:hAnsi="Arial" w:cs="Arial"/>
              </w:rPr>
            </w:pPr>
          </w:p>
          <w:p w14:paraId="289EBC97" w14:textId="77777777" w:rsidR="004460E7" w:rsidRPr="00FF56E7" w:rsidRDefault="004460E7" w:rsidP="00881814">
            <w:pPr>
              <w:jc w:val="center"/>
              <w:rPr>
                <w:rFonts w:ascii="Arial" w:hAnsi="Arial" w:cs="Arial"/>
              </w:rPr>
            </w:pPr>
          </w:p>
          <w:p w14:paraId="0497695C" w14:textId="43605CC3" w:rsidR="004460E7" w:rsidRDefault="004460E7" w:rsidP="00881814">
            <w:pPr>
              <w:jc w:val="center"/>
              <w:rPr>
                <w:rFonts w:ascii="Arial" w:hAnsi="Arial" w:cs="Arial"/>
              </w:rPr>
            </w:pPr>
          </w:p>
          <w:p w14:paraId="62D36B92" w14:textId="63D2ABDC" w:rsidR="009B68E9" w:rsidRDefault="009B68E9" w:rsidP="00881814">
            <w:pPr>
              <w:jc w:val="center"/>
              <w:rPr>
                <w:rFonts w:ascii="Arial" w:hAnsi="Arial" w:cs="Arial"/>
              </w:rPr>
            </w:pPr>
          </w:p>
          <w:p w14:paraId="2417FF60" w14:textId="47ACC14B" w:rsidR="009B68E9" w:rsidRDefault="009B68E9" w:rsidP="00881814">
            <w:pPr>
              <w:jc w:val="center"/>
              <w:rPr>
                <w:rFonts w:ascii="Arial" w:hAnsi="Arial" w:cs="Arial"/>
              </w:rPr>
            </w:pPr>
          </w:p>
          <w:p w14:paraId="498035A9" w14:textId="56975EF2" w:rsidR="009B68E9" w:rsidRDefault="009B68E9" w:rsidP="00881814">
            <w:pPr>
              <w:jc w:val="center"/>
              <w:rPr>
                <w:rFonts w:ascii="Arial" w:hAnsi="Arial" w:cs="Arial"/>
              </w:rPr>
            </w:pPr>
          </w:p>
          <w:p w14:paraId="08225FDB" w14:textId="29C4044A" w:rsidR="009B68E9" w:rsidRDefault="009B68E9" w:rsidP="00881814">
            <w:pPr>
              <w:jc w:val="center"/>
              <w:rPr>
                <w:rFonts w:ascii="Arial" w:hAnsi="Arial" w:cs="Arial"/>
              </w:rPr>
            </w:pPr>
          </w:p>
          <w:p w14:paraId="3FB1AFE9" w14:textId="77777777" w:rsidR="004460E7" w:rsidRPr="00FF56E7" w:rsidRDefault="004460E7" w:rsidP="00881814">
            <w:pPr>
              <w:jc w:val="center"/>
              <w:rPr>
                <w:rFonts w:ascii="Arial" w:hAnsi="Arial" w:cs="Arial"/>
              </w:rPr>
            </w:pPr>
          </w:p>
        </w:tc>
      </w:tr>
      <w:tr w:rsidR="004460E7" w:rsidRPr="00FF56E7" w14:paraId="1ABA9E97" w14:textId="77777777" w:rsidTr="003A203E">
        <w:tc>
          <w:tcPr>
            <w:tcW w:w="1129" w:type="dxa"/>
            <w:vMerge/>
          </w:tcPr>
          <w:p w14:paraId="52DCD203" w14:textId="77777777" w:rsidR="004460E7" w:rsidRPr="00FF56E7" w:rsidRDefault="004460E7" w:rsidP="00054202">
            <w:pPr>
              <w:rPr>
                <w:rFonts w:ascii="Arial" w:hAnsi="Arial" w:cs="Arial"/>
              </w:rPr>
            </w:pPr>
          </w:p>
        </w:tc>
        <w:tc>
          <w:tcPr>
            <w:tcW w:w="6351" w:type="dxa"/>
            <w:vMerge/>
          </w:tcPr>
          <w:p w14:paraId="7C71AB02" w14:textId="77777777" w:rsidR="004460E7" w:rsidRPr="00FF56E7" w:rsidRDefault="004460E7" w:rsidP="00054202">
            <w:pPr>
              <w:rPr>
                <w:rFonts w:ascii="Arial" w:hAnsi="Arial" w:cs="Arial"/>
              </w:rPr>
            </w:pPr>
          </w:p>
        </w:tc>
        <w:tc>
          <w:tcPr>
            <w:tcW w:w="1536" w:type="dxa"/>
            <w:vAlign w:val="bottom"/>
          </w:tcPr>
          <w:p w14:paraId="2FBA577A" w14:textId="0F7E46EC" w:rsidR="004460E7" w:rsidRPr="00FF56E7" w:rsidRDefault="004460E7" w:rsidP="00881814">
            <w:pPr>
              <w:spacing w:line="720" w:lineRule="auto"/>
              <w:jc w:val="center"/>
              <w:rPr>
                <w:rFonts w:ascii="Arial" w:hAnsi="Arial" w:cs="Arial"/>
              </w:rPr>
            </w:pPr>
            <w:r w:rsidRPr="00FF56E7">
              <w:rPr>
                <w:rFonts w:ascii="Arial" w:hAnsi="Arial" w:cs="Arial"/>
              </w:rPr>
              <w:t>7</w:t>
            </w:r>
          </w:p>
        </w:tc>
      </w:tr>
      <w:tr w:rsidR="009C247D" w:rsidRPr="00FF56E7" w14:paraId="162CFDA0" w14:textId="77777777" w:rsidTr="003A203E">
        <w:tc>
          <w:tcPr>
            <w:tcW w:w="7480" w:type="dxa"/>
            <w:gridSpan w:val="2"/>
          </w:tcPr>
          <w:p w14:paraId="5E7893AC" w14:textId="502538AC" w:rsidR="009C247D" w:rsidRPr="009C247D" w:rsidRDefault="009C247D" w:rsidP="009C247D">
            <w:pPr>
              <w:jc w:val="right"/>
              <w:rPr>
                <w:rFonts w:ascii="Arial" w:hAnsi="Arial" w:cs="Arial"/>
                <w:b/>
                <w:bCs/>
              </w:rPr>
            </w:pPr>
            <w:r w:rsidRPr="009C247D">
              <w:rPr>
                <w:rFonts w:ascii="Arial" w:hAnsi="Arial" w:cs="Arial"/>
                <w:b/>
                <w:bCs/>
              </w:rPr>
              <w:t>Total Score</w:t>
            </w:r>
          </w:p>
        </w:tc>
        <w:tc>
          <w:tcPr>
            <w:tcW w:w="1536" w:type="dxa"/>
          </w:tcPr>
          <w:p w14:paraId="52C622AC" w14:textId="79969A5A" w:rsidR="009C247D" w:rsidRPr="009C5AF7" w:rsidRDefault="009C5AF7" w:rsidP="00881814">
            <w:pPr>
              <w:jc w:val="center"/>
              <w:rPr>
                <w:rFonts w:ascii="Arial" w:hAnsi="Arial" w:cs="Arial"/>
                <w:b/>
                <w:bCs/>
              </w:rPr>
            </w:pPr>
            <w:r w:rsidRPr="009C5AF7">
              <w:rPr>
                <w:rFonts w:ascii="Arial" w:hAnsi="Arial" w:cs="Arial"/>
                <w:b/>
                <w:bCs/>
              </w:rPr>
              <w:t>60</w:t>
            </w:r>
          </w:p>
        </w:tc>
      </w:tr>
    </w:tbl>
    <w:p w14:paraId="7B3CEE8A" w14:textId="77777777" w:rsidR="00625C2B" w:rsidRPr="006F0AA1" w:rsidRDefault="00625C2B" w:rsidP="00625C2B">
      <w:pPr>
        <w:rPr>
          <w:rFonts w:ascii="Arial" w:eastAsiaTheme="majorEastAsia" w:hAnsi="Arial" w:cs="Arial"/>
          <w:b/>
          <w:bCs/>
          <w:smallCaps/>
        </w:rPr>
      </w:pPr>
      <w:r w:rsidRPr="006F0AA1">
        <w:rPr>
          <w:rFonts w:ascii="Arial" w:eastAsiaTheme="majorEastAsia" w:hAnsi="Arial" w:cs="Arial"/>
          <w:b/>
          <w:bCs/>
          <w:smallCaps/>
        </w:rPr>
        <w:t>Information Requirements</w:t>
      </w:r>
    </w:p>
    <w:p w14:paraId="11B9C1CD" w14:textId="77777777" w:rsidR="004964D8" w:rsidRDefault="005957CF" w:rsidP="00917A0C">
      <w:pPr>
        <w:pStyle w:val="ListParagraph"/>
        <w:numPr>
          <w:ilvl w:val="0"/>
          <w:numId w:val="1"/>
        </w:numPr>
        <w:autoSpaceDE w:val="0"/>
        <w:autoSpaceDN w:val="0"/>
        <w:adjustRightInd w:val="0"/>
        <w:spacing w:after="0" w:line="240" w:lineRule="auto"/>
        <w:ind w:hanging="720"/>
        <w:rPr>
          <w:rFonts w:ascii="Arial" w:hAnsi="Arial" w:cs="Arial"/>
        </w:rPr>
      </w:pPr>
      <w:r w:rsidRPr="004964D8">
        <w:rPr>
          <w:rFonts w:ascii="Arial" w:hAnsi="Arial" w:cs="Arial"/>
        </w:rPr>
        <w:t>Please ensure</w:t>
      </w:r>
      <w:r w:rsidR="000E3115" w:rsidRPr="004964D8">
        <w:rPr>
          <w:rFonts w:ascii="Arial" w:hAnsi="Arial" w:cs="Arial"/>
        </w:rPr>
        <w:t xml:space="preserve"> your method st</w:t>
      </w:r>
      <w:r w:rsidR="005E4772" w:rsidRPr="004964D8">
        <w:rPr>
          <w:rFonts w:ascii="Arial" w:hAnsi="Arial" w:cs="Arial"/>
        </w:rPr>
        <w:t xml:space="preserve">atement </w:t>
      </w:r>
      <w:r w:rsidR="004964D8" w:rsidRPr="004964D8">
        <w:rPr>
          <w:rFonts w:ascii="Arial" w:hAnsi="Arial" w:cs="Arial"/>
        </w:rPr>
        <w:t>is</w:t>
      </w:r>
      <w:r w:rsidR="005E4772" w:rsidRPr="004964D8">
        <w:rPr>
          <w:rFonts w:ascii="Arial" w:hAnsi="Arial" w:cs="Arial"/>
        </w:rPr>
        <w:t xml:space="preserve"> provided in Ari</w:t>
      </w:r>
      <w:r w:rsidR="004964D8" w:rsidRPr="004964D8">
        <w:rPr>
          <w:rFonts w:ascii="Arial" w:hAnsi="Arial" w:cs="Arial"/>
        </w:rPr>
        <w:t>a</w:t>
      </w:r>
      <w:r w:rsidR="005E4772" w:rsidRPr="004964D8">
        <w:rPr>
          <w:rFonts w:ascii="Arial" w:hAnsi="Arial" w:cs="Arial"/>
        </w:rPr>
        <w:t xml:space="preserve">l Font Size 11. </w:t>
      </w:r>
      <w:r w:rsidR="00BE0288" w:rsidRPr="004964D8">
        <w:rPr>
          <w:rFonts w:ascii="Arial" w:hAnsi="Arial" w:cs="Arial"/>
        </w:rPr>
        <w:t>Please limit your responses to:</w:t>
      </w:r>
      <w:r w:rsidRPr="004964D8">
        <w:rPr>
          <w:rFonts w:ascii="Arial" w:hAnsi="Arial" w:cs="Arial"/>
        </w:rPr>
        <w:t xml:space="preserve"> </w:t>
      </w:r>
    </w:p>
    <w:p w14:paraId="6654D3E9" w14:textId="6E435686" w:rsidR="00BE0288" w:rsidRPr="004964D8" w:rsidRDefault="000E3115" w:rsidP="004964D8">
      <w:pPr>
        <w:pStyle w:val="ListParagraph"/>
        <w:autoSpaceDE w:val="0"/>
        <w:autoSpaceDN w:val="0"/>
        <w:adjustRightInd w:val="0"/>
        <w:spacing w:after="0" w:line="240" w:lineRule="auto"/>
        <w:rPr>
          <w:rFonts w:ascii="Arial" w:hAnsi="Arial" w:cs="Arial"/>
        </w:rPr>
      </w:pPr>
      <w:r w:rsidRPr="004964D8">
        <w:rPr>
          <w:rFonts w:ascii="Arial" w:hAnsi="Arial" w:cs="Arial"/>
        </w:rPr>
        <w:t>Question 1 – 2 sides o</w:t>
      </w:r>
      <w:r w:rsidR="00BE0288" w:rsidRPr="004964D8">
        <w:rPr>
          <w:rFonts w:ascii="Arial" w:hAnsi="Arial" w:cs="Arial"/>
        </w:rPr>
        <w:t>f A4</w:t>
      </w:r>
      <w:r w:rsidR="004964D8">
        <w:rPr>
          <w:rFonts w:ascii="Arial" w:hAnsi="Arial" w:cs="Arial"/>
        </w:rPr>
        <w:t xml:space="preserve"> NB: You </w:t>
      </w:r>
      <w:r w:rsidR="006F0AA1">
        <w:rPr>
          <w:rFonts w:ascii="Arial" w:hAnsi="Arial" w:cs="Arial"/>
        </w:rPr>
        <w:t xml:space="preserve">can </w:t>
      </w:r>
      <w:r w:rsidR="004017CF">
        <w:rPr>
          <w:rFonts w:ascii="Arial" w:hAnsi="Arial" w:cs="Arial"/>
        </w:rPr>
        <w:t xml:space="preserve">use </w:t>
      </w:r>
      <w:r w:rsidR="004964D8">
        <w:rPr>
          <w:rFonts w:ascii="Arial" w:hAnsi="Arial" w:cs="Arial"/>
        </w:rPr>
        <w:t>diagrams and</w:t>
      </w:r>
      <w:r w:rsidR="00724DFC">
        <w:rPr>
          <w:rFonts w:ascii="Arial" w:hAnsi="Arial" w:cs="Arial"/>
        </w:rPr>
        <w:t>/</w:t>
      </w:r>
      <w:r w:rsidR="004964D8">
        <w:rPr>
          <w:rFonts w:ascii="Arial" w:hAnsi="Arial" w:cs="Arial"/>
        </w:rPr>
        <w:t>or tables</w:t>
      </w:r>
      <w:r w:rsidR="006F0AA1">
        <w:rPr>
          <w:rFonts w:ascii="Arial" w:hAnsi="Arial" w:cs="Arial"/>
        </w:rPr>
        <w:t xml:space="preserve"> (max 2 additional sides of A4) </w:t>
      </w:r>
    </w:p>
    <w:p w14:paraId="2178CB84" w14:textId="77777777"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2 – 1 side of A4</w:t>
      </w:r>
    </w:p>
    <w:p w14:paraId="7684C29B" w14:textId="75000CBC" w:rsidR="00BE0288"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 xml:space="preserve">Question 3 – </w:t>
      </w:r>
      <w:r w:rsidR="009C3292">
        <w:rPr>
          <w:rFonts w:ascii="Arial" w:hAnsi="Arial" w:cs="Arial"/>
        </w:rPr>
        <w:t>2</w:t>
      </w:r>
      <w:r w:rsidR="006F0AA1">
        <w:rPr>
          <w:rFonts w:ascii="Arial" w:hAnsi="Arial" w:cs="Arial"/>
        </w:rPr>
        <w:t xml:space="preserve"> </w:t>
      </w:r>
      <w:r>
        <w:rPr>
          <w:rFonts w:ascii="Arial" w:hAnsi="Arial" w:cs="Arial"/>
        </w:rPr>
        <w:t>side</w:t>
      </w:r>
      <w:r w:rsidR="006F0AA1">
        <w:rPr>
          <w:rFonts w:ascii="Arial" w:hAnsi="Arial" w:cs="Arial"/>
        </w:rPr>
        <w:t>s</w:t>
      </w:r>
      <w:r>
        <w:rPr>
          <w:rFonts w:ascii="Arial" w:hAnsi="Arial" w:cs="Arial"/>
        </w:rPr>
        <w:t xml:space="preserve"> of A4</w:t>
      </w:r>
      <w:r w:rsidR="009C3292">
        <w:rPr>
          <w:rFonts w:ascii="Arial" w:hAnsi="Arial" w:cs="Arial"/>
        </w:rPr>
        <w:t xml:space="preserve"> (including diagrams and</w:t>
      </w:r>
      <w:r w:rsidR="00724DFC">
        <w:rPr>
          <w:rFonts w:ascii="Arial" w:hAnsi="Arial" w:cs="Arial"/>
        </w:rPr>
        <w:t>/</w:t>
      </w:r>
      <w:r w:rsidR="009C3292">
        <w:rPr>
          <w:rFonts w:ascii="Arial" w:hAnsi="Arial" w:cs="Arial"/>
        </w:rPr>
        <w:t>or tables</w:t>
      </w:r>
    </w:p>
    <w:p w14:paraId="720D2673" w14:textId="77777777" w:rsidR="0034029E" w:rsidRDefault="00BE0288" w:rsidP="000E3115">
      <w:pPr>
        <w:pStyle w:val="ListParagraph"/>
        <w:autoSpaceDE w:val="0"/>
        <w:autoSpaceDN w:val="0"/>
        <w:adjustRightInd w:val="0"/>
        <w:spacing w:after="0" w:line="240" w:lineRule="auto"/>
        <w:rPr>
          <w:rFonts w:ascii="Arial" w:hAnsi="Arial" w:cs="Arial"/>
        </w:rPr>
      </w:pPr>
      <w:r>
        <w:rPr>
          <w:rFonts w:ascii="Arial" w:hAnsi="Arial" w:cs="Arial"/>
        </w:rPr>
        <w:t>Question 4 – 1 side of A</w:t>
      </w:r>
      <w:r w:rsidR="0034029E">
        <w:rPr>
          <w:rFonts w:ascii="Arial" w:hAnsi="Arial" w:cs="Arial"/>
        </w:rPr>
        <w:t>4</w:t>
      </w:r>
    </w:p>
    <w:p w14:paraId="0A7C5486" w14:textId="77777777" w:rsidR="0034029E" w:rsidRDefault="0034029E" w:rsidP="000E3115">
      <w:pPr>
        <w:pStyle w:val="ListParagraph"/>
        <w:autoSpaceDE w:val="0"/>
        <w:autoSpaceDN w:val="0"/>
        <w:adjustRightInd w:val="0"/>
        <w:spacing w:after="0" w:line="240" w:lineRule="auto"/>
        <w:rPr>
          <w:rFonts w:ascii="Arial" w:hAnsi="Arial" w:cs="Arial"/>
        </w:rPr>
      </w:pPr>
    </w:p>
    <w:p w14:paraId="24BD8A3F"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7F6D4816"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Potential Providers’ responses should be limited </w:t>
      </w:r>
      <w:r w:rsidR="004964D8" w:rsidRPr="005A1096">
        <w:rPr>
          <w:rFonts w:ascii="Arial" w:eastAsia="Calibri" w:hAnsi="Arial" w:cs="Arial"/>
          <w:lang w:eastAsia="en-US"/>
        </w:rPr>
        <w:t>to and</w:t>
      </w:r>
      <w:r w:rsidRPr="005A1096">
        <w:rPr>
          <w:rFonts w:ascii="Arial" w:eastAsia="Calibri" w:hAnsi="Arial" w:cs="Arial"/>
          <w:lang w:eastAsia="en-US"/>
        </w:rPr>
        <w:t xml:space="preserve"> focused on each of the component parts of the question posed. They should refrain from making </w:t>
      </w:r>
      <w:proofErr w:type="spellStart"/>
      <w:r w:rsidRPr="005A1096">
        <w:rPr>
          <w:rFonts w:ascii="Arial" w:eastAsia="Calibri" w:hAnsi="Arial" w:cs="Arial"/>
          <w:lang w:eastAsia="en-US"/>
        </w:rPr>
        <w:t>generali</w:t>
      </w:r>
      <w:r w:rsidR="006F0AA1">
        <w:rPr>
          <w:rFonts w:ascii="Arial" w:eastAsia="Calibri" w:hAnsi="Arial" w:cs="Arial"/>
          <w:lang w:eastAsia="en-US"/>
        </w:rPr>
        <w:t>s</w:t>
      </w:r>
      <w:r w:rsidRPr="005A1096">
        <w:rPr>
          <w:rFonts w:ascii="Arial" w:eastAsia="Calibri" w:hAnsi="Arial" w:cs="Arial"/>
          <w:lang w:eastAsia="en-US"/>
        </w:rPr>
        <w:t>ed</w:t>
      </w:r>
      <w:proofErr w:type="spellEnd"/>
      <w:r w:rsidRPr="005A1096">
        <w:rPr>
          <w:rFonts w:ascii="Arial" w:eastAsia="Calibri" w:hAnsi="Arial" w:cs="Arial"/>
          <w:lang w:eastAsia="en-US"/>
        </w:rPr>
        <w:t xml:space="preserve"> statements and providing information not relevant to the topic.</w:t>
      </w:r>
    </w:p>
    <w:p w14:paraId="1E1133B6" w14:textId="77777777" w:rsidR="004306F1" w:rsidRPr="009A4B1E"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Whilst there will be no marks given to layout, spelling, </w:t>
      </w:r>
      <w:proofErr w:type="gramStart"/>
      <w:r w:rsidRPr="005A1096">
        <w:rPr>
          <w:rFonts w:ascii="Arial" w:eastAsia="Calibri" w:hAnsi="Arial" w:cs="Arial"/>
          <w:lang w:eastAsia="en-US"/>
        </w:rPr>
        <w:t>punctuation</w:t>
      </w:r>
      <w:proofErr w:type="gramEnd"/>
      <w:r w:rsidRPr="005A1096">
        <w:rPr>
          <w:rFonts w:ascii="Arial" w:eastAsia="Calibri" w:hAnsi="Arial" w:cs="Arial"/>
          <w:lang w:eastAsia="en-US"/>
        </w:rPr>
        <w:t xml:space="preserve"> and grammar, it will assist evaluators if attention is paid to these areas including identifying key </w:t>
      </w:r>
      <w:r w:rsidRPr="009A4B1E">
        <w:rPr>
          <w:rFonts w:ascii="Arial" w:eastAsia="Calibri" w:hAnsi="Arial" w:cs="Arial"/>
          <w:lang w:eastAsia="en-US"/>
        </w:rPr>
        <w:t>sections within responses.</w:t>
      </w:r>
    </w:p>
    <w:p w14:paraId="6D12443E" w14:textId="1461403E" w:rsidR="000451C9" w:rsidRPr="009A4B1E" w:rsidRDefault="004306F1" w:rsidP="004306F1">
      <w:pPr>
        <w:pStyle w:val="ListParagraph"/>
        <w:numPr>
          <w:ilvl w:val="0"/>
          <w:numId w:val="3"/>
        </w:numPr>
        <w:spacing w:after="0" w:line="240" w:lineRule="auto"/>
        <w:rPr>
          <w:rFonts w:ascii="Arial" w:eastAsia="Calibri" w:hAnsi="Arial" w:cs="Arial"/>
          <w:lang w:eastAsia="en-US"/>
        </w:rPr>
      </w:pPr>
      <w:r w:rsidRPr="009A4B1E">
        <w:rPr>
          <w:rFonts w:ascii="Arial" w:eastAsia="Calibri" w:hAnsi="Arial" w:cs="Arial"/>
          <w:lang w:eastAsia="en-US"/>
        </w:rPr>
        <w:t>Please note that Question number</w:t>
      </w:r>
      <w:r w:rsidR="009A4B1E" w:rsidRPr="009A4B1E">
        <w:rPr>
          <w:rFonts w:ascii="Arial" w:eastAsia="Calibri" w:hAnsi="Arial" w:cs="Arial"/>
          <w:lang w:eastAsia="en-US"/>
        </w:rPr>
        <w:t xml:space="preserve"> 1</w:t>
      </w:r>
      <w:r w:rsidRPr="009A4B1E">
        <w:rPr>
          <w:rFonts w:ascii="Arial" w:eastAsia="Calibri" w:hAnsi="Arial" w:cs="Arial"/>
          <w:lang w:eastAsia="en-US"/>
        </w:rPr>
        <w:t xml:space="preserve"> within </w:t>
      </w:r>
      <w:r w:rsidR="000427CC" w:rsidRPr="009A4B1E">
        <w:rPr>
          <w:rFonts w:ascii="Arial" w:eastAsia="Calibri" w:hAnsi="Arial" w:cs="Arial"/>
          <w:lang w:eastAsia="en-US"/>
        </w:rPr>
        <w:t>Table 1 is a threshold question. If the provider is unable to</w:t>
      </w:r>
      <w:r w:rsidR="00495128" w:rsidRPr="009A4B1E">
        <w:rPr>
          <w:rFonts w:ascii="Arial" w:eastAsia="Calibri" w:hAnsi="Arial" w:cs="Arial"/>
          <w:lang w:eastAsia="en-US"/>
        </w:rPr>
        <w:t xml:space="preserve"> submit a satisfactory response this will result in automatic </w:t>
      </w:r>
      <w:r w:rsidR="000451C9" w:rsidRPr="009A4B1E">
        <w:rPr>
          <w:rFonts w:ascii="Arial" w:eastAsia="Calibri" w:hAnsi="Arial" w:cs="Arial"/>
          <w:lang w:eastAsia="en-US"/>
        </w:rPr>
        <w:t>elimination from the procurement process.</w:t>
      </w:r>
    </w:p>
    <w:p w14:paraId="45C3B67D" w14:textId="1FB6B0DB" w:rsidR="004306F1" w:rsidRDefault="004306F1" w:rsidP="004306F1">
      <w:pPr>
        <w:rPr>
          <w:rFonts w:ascii="Arial" w:hAnsi="Arial" w:cs="Arial"/>
        </w:rPr>
      </w:pPr>
    </w:p>
    <w:p w14:paraId="3EAB9794" w14:textId="142A5AEB" w:rsidR="000E40F9" w:rsidRPr="008747D0" w:rsidRDefault="000E40F9" w:rsidP="008747D0">
      <w:pPr>
        <w:rPr>
          <w:rFonts w:ascii="Arial" w:eastAsiaTheme="majorEastAsia" w:hAnsi="Arial" w:cs="Arial"/>
          <w:b/>
          <w:bCs/>
          <w:smallCaps/>
        </w:rPr>
      </w:pPr>
      <w:r w:rsidRPr="008747D0">
        <w:rPr>
          <w:rFonts w:ascii="Arial" w:eastAsiaTheme="majorEastAsia" w:hAnsi="Arial" w:cs="Arial"/>
          <w:b/>
          <w:bCs/>
          <w:smallCaps/>
        </w:rPr>
        <w:t>Table 2 – Scoring Methodology</w:t>
      </w:r>
    </w:p>
    <w:tbl>
      <w:tblPr>
        <w:tblW w:w="82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7796"/>
      </w:tblGrid>
      <w:tr w:rsidR="004306F1" w:rsidRPr="005A1096" w14:paraId="3C593539" w14:textId="77777777" w:rsidTr="008B4065">
        <w:trPr>
          <w:trHeight w:val="120"/>
        </w:trPr>
        <w:tc>
          <w:tcPr>
            <w:tcW w:w="425"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796"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8B4065">
        <w:trPr>
          <w:trHeight w:val="266"/>
        </w:trPr>
        <w:tc>
          <w:tcPr>
            <w:tcW w:w="425"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796"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8B4065">
        <w:trPr>
          <w:trHeight w:val="560"/>
        </w:trPr>
        <w:tc>
          <w:tcPr>
            <w:tcW w:w="425"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796"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8B4065">
        <w:trPr>
          <w:trHeight w:val="266"/>
        </w:trPr>
        <w:tc>
          <w:tcPr>
            <w:tcW w:w="425"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796"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8B4065">
        <w:trPr>
          <w:trHeight w:val="559"/>
        </w:trPr>
        <w:tc>
          <w:tcPr>
            <w:tcW w:w="425"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796"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8B4065">
        <w:trPr>
          <w:trHeight w:val="559"/>
        </w:trPr>
        <w:tc>
          <w:tcPr>
            <w:tcW w:w="425"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796"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AF0F88D" w14:textId="2FAE8A2C" w:rsidR="00814A05" w:rsidRPr="006F0AA1" w:rsidRDefault="00814A05" w:rsidP="006F0AA1">
      <w:pPr>
        <w:rPr>
          <w:rFonts w:ascii="Arial" w:eastAsiaTheme="majorEastAsia" w:hAnsi="Arial" w:cs="Arial"/>
          <w:b/>
          <w:bCs/>
          <w:smallCaps/>
        </w:rPr>
      </w:pPr>
      <w:r w:rsidRPr="006F0AA1">
        <w:rPr>
          <w:rFonts w:ascii="Arial" w:eastAsiaTheme="majorEastAsia" w:hAnsi="Arial" w:cs="Arial"/>
          <w:b/>
          <w:bCs/>
          <w:smallCaps/>
        </w:rPr>
        <w:lastRenderedPageBreak/>
        <w:t xml:space="preserve">PRICE </w:t>
      </w:r>
      <w:r w:rsidR="00BA5EFD" w:rsidRPr="006F0AA1">
        <w:rPr>
          <w:rFonts w:ascii="Arial" w:eastAsiaTheme="majorEastAsia" w:hAnsi="Arial" w:cs="Arial"/>
          <w:b/>
          <w:bCs/>
          <w:smallCaps/>
        </w:rPr>
        <w:t>SUBMISSION</w:t>
      </w:r>
    </w:p>
    <w:p w14:paraId="12316944" w14:textId="32EB1563"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proofErr w:type="spellStart"/>
      <w:r w:rsidRPr="005A1096">
        <w:rPr>
          <w:rFonts w:ascii="Arial" w:eastAsia="Calibri" w:hAnsi="Arial" w:cs="Arial"/>
        </w:rPr>
        <w:t>itemi</w:t>
      </w:r>
      <w:r w:rsidR="001D33EB">
        <w:rPr>
          <w:rFonts w:ascii="Arial" w:eastAsia="Calibri" w:hAnsi="Arial" w:cs="Arial"/>
        </w:rPr>
        <w:t>s</w:t>
      </w:r>
      <w:r w:rsidRPr="005A1096">
        <w:rPr>
          <w:rFonts w:ascii="Arial" w:eastAsia="Calibri" w:hAnsi="Arial" w:cs="Arial"/>
        </w:rPr>
        <w:t>ed</w:t>
      </w:r>
      <w:proofErr w:type="spellEnd"/>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 xml:space="preserve">pricing submission should </w:t>
      </w:r>
      <w:r w:rsidR="00E17172">
        <w:rPr>
          <w:rFonts w:ascii="Arial" w:eastAsia="Calibri" w:hAnsi="Arial" w:cs="Arial"/>
        </w:rPr>
        <w:t xml:space="preserve">provide </w:t>
      </w:r>
      <w:r w:rsidR="00C01767">
        <w:rPr>
          <w:rFonts w:ascii="Arial" w:eastAsia="Calibri" w:hAnsi="Arial" w:cs="Arial"/>
        </w:rPr>
        <w:t xml:space="preserve">the </w:t>
      </w:r>
      <w:r w:rsidR="00E17172">
        <w:rPr>
          <w:rFonts w:ascii="Arial" w:eastAsia="Calibri" w:hAnsi="Arial" w:cs="Arial"/>
        </w:rPr>
        <w:t>annual cost</w:t>
      </w:r>
      <w:r w:rsidR="00C01767">
        <w:rPr>
          <w:rFonts w:ascii="Arial" w:eastAsia="Calibri" w:hAnsi="Arial" w:cs="Arial"/>
        </w:rPr>
        <w:t xml:space="preserve"> of the Services</w:t>
      </w:r>
      <w:r w:rsidR="00A432CF">
        <w:rPr>
          <w:rFonts w:ascii="Arial" w:eastAsia="Calibri" w:hAnsi="Arial" w:cs="Arial"/>
        </w:rPr>
        <w:t xml:space="preserve"> in</w:t>
      </w:r>
      <w:r w:rsidR="00684583">
        <w:rPr>
          <w:rFonts w:ascii="Arial" w:eastAsia="Calibri" w:hAnsi="Arial" w:cs="Arial"/>
        </w:rPr>
        <w:t xml:space="preserve"> the line marked</w:t>
      </w:r>
      <w:r w:rsidR="00A432CF">
        <w:rPr>
          <w:rFonts w:ascii="Arial" w:eastAsia="Calibri" w:hAnsi="Arial" w:cs="Arial"/>
        </w:rPr>
        <w:t xml:space="preserve"> </w:t>
      </w:r>
      <w:r w:rsidR="00684583">
        <w:rPr>
          <w:rFonts w:ascii="Arial" w:eastAsia="Calibri" w:hAnsi="Arial" w:cs="Arial"/>
        </w:rPr>
        <w:t>“I</w:t>
      </w:r>
      <w:r w:rsidR="00A432CF">
        <w:rPr>
          <w:rFonts w:ascii="Arial" w:eastAsia="Calibri" w:hAnsi="Arial" w:cs="Arial"/>
        </w:rPr>
        <w:t>tem 1</w:t>
      </w:r>
      <w:r w:rsidR="00684583">
        <w:rPr>
          <w:rFonts w:ascii="Arial" w:eastAsia="Calibri" w:hAnsi="Arial" w:cs="Arial"/>
        </w:rPr>
        <w:t>”</w:t>
      </w:r>
      <w:r w:rsidR="00A432CF">
        <w:rPr>
          <w:rFonts w:ascii="Arial" w:eastAsia="Calibri" w:hAnsi="Arial" w:cs="Arial"/>
        </w:rPr>
        <w:t xml:space="preserve"> and any additional one-off costs in </w:t>
      </w:r>
      <w:r w:rsidR="00D24E5D">
        <w:rPr>
          <w:rFonts w:ascii="Arial" w:eastAsia="Calibri" w:hAnsi="Arial" w:cs="Arial"/>
        </w:rPr>
        <w:t>the line marked “I</w:t>
      </w:r>
      <w:r w:rsidR="00A432CF">
        <w:rPr>
          <w:rFonts w:ascii="Arial" w:eastAsia="Calibri" w:hAnsi="Arial" w:cs="Arial"/>
        </w:rPr>
        <w:t>tem 2</w:t>
      </w:r>
      <w:r w:rsidR="00D24E5D">
        <w:rPr>
          <w:rFonts w:ascii="Arial" w:eastAsia="Calibri" w:hAnsi="Arial" w:cs="Arial"/>
        </w:rPr>
        <w:t>”. Pricing must</w:t>
      </w:r>
      <w:r w:rsidR="00C01767">
        <w:rPr>
          <w:rFonts w:ascii="Arial" w:eastAsia="Calibri" w:hAnsi="Arial" w:cs="Arial"/>
        </w:rPr>
        <w:t xml:space="preserve"> </w:t>
      </w:r>
      <w:r w:rsidR="003F1181">
        <w:rPr>
          <w:rFonts w:ascii="Arial" w:eastAsia="Calibri" w:hAnsi="Arial" w:cs="Arial"/>
        </w:rPr>
        <w:t>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150DFC56"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 xml:space="preserve">in Appendix </w:t>
      </w:r>
      <w:r w:rsidR="006F0AA1">
        <w:rPr>
          <w:rFonts w:ascii="Arial" w:hAnsi="Arial" w:cs="Arial"/>
        </w:rPr>
        <w:t>E</w:t>
      </w:r>
      <w:r w:rsidR="00A473CE">
        <w:rPr>
          <w:rFonts w:ascii="Arial" w:hAnsi="Arial" w:cs="Arial"/>
        </w:rPr>
        <w:t xml:space="preserve"> – The Specification.</w:t>
      </w:r>
    </w:p>
    <w:p w14:paraId="2225C5B3" w14:textId="77777777" w:rsidR="000D6949" w:rsidRPr="000D6949" w:rsidRDefault="000D6949" w:rsidP="000D6949">
      <w:pPr>
        <w:pStyle w:val="ListParagraph"/>
        <w:rPr>
          <w:rFonts w:ascii="Arial" w:hAnsi="Arial" w:cs="Arial"/>
        </w:rPr>
      </w:pPr>
    </w:p>
    <w:p w14:paraId="5496396C" w14:textId="60B331F3" w:rsidR="000D6949" w:rsidRDefault="00D715C6" w:rsidP="004306F1">
      <w:pPr>
        <w:pStyle w:val="ListParagraph"/>
        <w:numPr>
          <w:ilvl w:val="0"/>
          <w:numId w:val="1"/>
        </w:numPr>
        <w:ind w:left="567" w:hanging="567"/>
        <w:rPr>
          <w:rFonts w:ascii="Arial" w:hAnsi="Arial" w:cs="Arial"/>
        </w:rPr>
      </w:pPr>
      <w:r>
        <w:rPr>
          <w:rFonts w:ascii="Arial" w:hAnsi="Arial" w:cs="Arial"/>
        </w:rPr>
        <w:t xml:space="preserve">We understand </w:t>
      </w:r>
      <w:r w:rsidR="000D6949">
        <w:rPr>
          <w:rFonts w:ascii="Arial" w:hAnsi="Arial" w:cs="Arial"/>
        </w:rPr>
        <w:t xml:space="preserve">that </w:t>
      </w:r>
      <w:r>
        <w:rPr>
          <w:rFonts w:ascii="Arial" w:hAnsi="Arial" w:cs="Arial"/>
        </w:rPr>
        <w:t>some</w:t>
      </w:r>
      <w:r w:rsidR="000D6949">
        <w:rPr>
          <w:rFonts w:ascii="Arial" w:hAnsi="Arial" w:cs="Arial"/>
        </w:rPr>
        <w:t xml:space="preserve"> of Lambeth’s existing</w:t>
      </w:r>
      <w:r w:rsidR="00AB61CC">
        <w:rPr>
          <w:rFonts w:ascii="Arial" w:hAnsi="Arial" w:cs="Arial"/>
        </w:rPr>
        <w:t xml:space="preserve"> </w:t>
      </w:r>
      <w:r>
        <w:rPr>
          <w:rFonts w:ascii="Arial" w:hAnsi="Arial" w:cs="Arial"/>
        </w:rPr>
        <w:t xml:space="preserve">contractors for </w:t>
      </w:r>
      <w:r w:rsidR="00AB61CC">
        <w:rPr>
          <w:rFonts w:ascii="Arial" w:hAnsi="Arial" w:cs="Arial"/>
        </w:rPr>
        <w:t>major works</w:t>
      </w:r>
      <w:r w:rsidR="000D6949">
        <w:rPr>
          <w:rFonts w:ascii="Arial" w:hAnsi="Arial" w:cs="Arial"/>
        </w:rPr>
        <w:t xml:space="preserve"> may already be members of prospective Provider’s </w:t>
      </w:r>
      <w:r>
        <w:rPr>
          <w:rFonts w:ascii="Arial" w:hAnsi="Arial" w:cs="Arial"/>
        </w:rPr>
        <w:t xml:space="preserve">SSIP </w:t>
      </w:r>
      <w:r w:rsidR="000D6949">
        <w:rPr>
          <w:rFonts w:ascii="Arial" w:hAnsi="Arial" w:cs="Arial"/>
        </w:rPr>
        <w:t>schemes</w:t>
      </w:r>
      <w:r w:rsidR="001846FE">
        <w:rPr>
          <w:rFonts w:ascii="Arial" w:hAnsi="Arial" w:cs="Arial"/>
        </w:rPr>
        <w:t xml:space="preserve">, and </w:t>
      </w:r>
      <w:r>
        <w:rPr>
          <w:rFonts w:ascii="Arial" w:hAnsi="Arial" w:cs="Arial"/>
        </w:rPr>
        <w:t xml:space="preserve">that </w:t>
      </w:r>
      <w:r w:rsidR="001846FE">
        <w:rPr>
          <w:rFonts w:ascii="Arial" w:hAnsi="Arial" w:cs="Arial"/>
        </w:rPr>
        <w:t>this will have a material impact on the initial resourcing requirements</w:t>
      </w:r>
      <w:r w:rsidR="004A4A14">
        <w:rPr>
          <w:rFonts w:ascii="Arial" w:hAnsi="Arial" w:cs="Arial"/>
        </w:rPr>
        <w:t xml:space="preserve"> </w:t>
      </w:r>
      <w:r w:rsidR="008C0AC0">
        <w:rPr>
          <w:rFonts w:ascii="Arial" w:hAnsi="Arial" w:cs="Arial"/>
        </w:rPr>
        <w:t xml:space="preserve">and associated costs </w:t>
      </w:r>
      <w:r w:rsidR="004A4A14">
        <w:rPr>
          <w:rFonts w:ascii="Arial" w:hAnsi="Arial" w:cs="Arial"/>
        </w:rPr>
        <w:t xml:space="preserve">of the successful </w:t>
      </w:r>
      <w:r w:rsidR="00881814">
        <w:rPr>
          <w:rFonts w:ascii="Arial" w:hAnsi="Arial" w:cs="Arial"/>
        </w:rPr>
        <w:t>Provider</w:t>
      </w:r>
      <w:r w:rsidR="004A4A14">
        <w:rPr>
          <w:rFonts w:ascii="Arial" w:hAnsi="Arial" w:cs="Arial"/>
        </w:rPr>
        <w:t>. W</w:t>
      </w:r>
      <w:r w:rsidR="00DD7FEA">
        <w:rPr>
          <w:rFonts w:ascii="Arial" w:hAnsi="Arial" w:cs="Arial"/>
        </w:rPr>
        <w:t xml:space="preserve">e have </w:t>
      </w:r>
      <w:r w:rsidR="00471616">
        <w:rPr>
          <w:rFonts w:ascii="Arial" w:hAnsi="Arial" w:cs="Arial"/>
        </w:rPr>
        <w:t xml:space="preserve">therefore </w:t>
      </w:r>
      <w:r w:rsidR="000A5A78">
        <w:rPr>
          <w:rFonts w:ascii="Arial" w:hAnsi="Arial" w:cs="Arial"/>
        </w:rPr>
        <w:t>made available</w:t>
      </w:r>
      <w:r w:rsidR="00DD7FEA">
        <w:rPr>
          <w:rFonts w:ascii="Arial" w:hAnsi="Arial" w:cs="Arial"/>
        </w:rPr>
        <w:t xml:space="preserve"> </w:t>
      </w:r>
      <w:r w:rsidR="000A5A78">
        <w:rPr>
          <w:rFonts w:ascii="Arial" w:hAnsi="Arial" w:cs="Arial"/>
        </w:rPr>
        <w:t>(</w:t>
      </w:r>
      <w:r w:rsidR="00DD7FEA">
        <w:rPr>
          <w:rFonts w:ascii="Arial" w:hAnsi="Arial" w:cs="Arial"/>
        </w:rPr>
        <w:t>Appendix G</w:t>
      </w:r>
      <w:r w:rsidR="000A5A78">
        <w:rPr>
          <w:rFonts w:ascii="Arial" w:hAnsi="Arial" w:cs="Arial"/>
        </w:rPr>
        <w:t>)</w:t>
      </w:r>
      <w:r w:rsidR="00DD7FEA">
        <w:rPr>
          <w:rFonts w:ascii="Arial" w:hAnsi="Arial" w:cs="Arial"/>
        </w:rPr>
        <w:t>, a list of all contractors for major works that have either provided contract delivery or responded to Council tenders since 2018</w:t>
      </w:r>
      <w:r w:rsidR="00826B3F">
        <w:rPr>
          <w:rFonts w:ascii="Arial" w:hAnsi="Arial" w:cs="Arial"/>
        </w:rPr>
        <w:t xml:space="preserve">. Whilst this does not provide a definitive picture of future </w:t>
      </w:r>
      <w:r w:rsidR="00464A4C">
        <w:rPr>
          <w:rFonts w:ascii="Arial" w:hAnsi="Arial" w:cs="Arial"/>
        </w:rPr>
        <w:t xml:space="preserve">contractors or contractor volumes, we </w:t>
      </w:r>
      <w:r w:rsidR="003C53A5">
        <w:rPr>
          <w:rFonts w:ascii="Arial" w:hAnsi="Arial" w:cs="Arial"/>
        </w:rPr>
        <w:t xml:space="preserve">anticipate </w:t>
      </w:r>
      <w:r w:rsidR="00464A4C">
        <w:rPr>
          <w:rFonts w:ascii="Arial" w:hAnsi="Arial" w:cs="Arial"/>
        </w:rPr>
        <w:t xml:space="preserve">this will </w:t>
      </w:r>
      <w:r w:rsidR="005225DA">
        <w:rPr>
          <w:rFonts w:ascii="Arial" w:hAnsi="Arial" w:cs="Arial"/>
        </w:rPr>
        <w:t xml:space="preserve">aid </w:t>
      </w:r>
      <w:r w:rsidR="00571ACC">
        <w:rPr>
          <w:rFonts w:ascii="Arial" w:hAnsi="Arial" w:cs="Arial"/>
        </w:rPr>
        <w:t xml:space="preserve">prospective </w:t>
      </w:r>
      <w:r w:rsidR="00881814">
        <w:rPr>
          <w:rFonts w:ascii="Arial" w:hAnsi="Arial" w:cs="Arial"/>
        </w:rPr>
        <w:t>Provider</w:t>
      </w:r>
      <w:r w:rsidR="00571ACC">
        <w:rPr>
          <w:rFonts w:ascii="Arial" w:hAnsi="Arial" w:cs="Arial"/>
        </w:rPr>
        <w:t>s in providing a competitive price.</w:t>
      </w:r>
    </w:p>
    <w:p w14:paraId="691141CD" w14:textId="75F27935" w:rsidR="000E40F9" w:rsidRDefault="000E40F9" w:rsidP="000E40F9">
      <w:pPr>
        <w:pStyle w:val="ListParagraph"/>
        <w:rPr>
          <w:rFonts w:ascii="Arial" w:hAnsi="Arial" w:cs="Arial"/>
        </w:rPr>
      </w:pPr>
    </w:p>
    <w:p w14:paraId="7220EDF2" w14:textId="77777777" w:rsidR="00E94D12" w:rsidRPr="000E40F9" w:rsidRDefault="00E94D12" w:rsidP="000E40F9">
      <w:pPr>
        <w:pStyle w:val="ListParagraph"/>
        <w:rPr>
          <w:rFonts w:ascii="Arial" w:hAnsi="Arial" w:cs="Arial"/>
        </w:rPr>
      </w:pPr>
    </w:p>
    <w:p w14:paraId="365EACA0" w14:textId="79755EF8" w:rsidR="000E40F9" w:rsidRPr="008747D0" w:rsidRDefault="000E40F9" w:rsidP="008747D0">
      <w:pPr>
        <w:rPr>
          <w:rFonts w:ascii="Arial" w:eastAsiaTheme="majorEastAsia" w:hAnsi="Arial" w:cs="Arial"/>
          <w:b/>
          <w:bCs/>
          <w:smallCaps/>
        </w:rPr>
      </w:pPr>
      <w:r w:rsidRPr="008747D0">
        <w:rPr>
          <w:rFonts w:ascii="Arial" w:eastAsiaTheme="majorEastAsia" w:hAnsi="Arial" w:cs="Arial"/>
          <w:b/>
          <w:bCs/>
          <w:smallCaps/>
        </w:rPr>
        <w:t>Table 3 – Pricing Submission</w:t>
      </w:r>
    </w:p>
    <w:tbl>
      <w:tblPr>
        <w:tblStyle w:val="TableGrid"/>
        <w:tblW w:w="0" w:type="auto"/>
        <w:tblInd w:w="704" w:type="dxa"/>
        <w:tblLook w:val="04A0" w:firstRow="1" w:lastRow="0" w:firstColumn="1" w:lastColumn="0" w:noHBand="0" w:noVBand="1"/>
      </w:tblPr>
      <w:tblGrid>
        <w:gridCol w:w="669"/>
        <w:gridCol w:w="5029"/>
        <w:gridCol w:w="1413"/>
        <w:gridCol w:w="1201"/>
      </w:tblGrid>
      <w:tr w:rsidR="00164919" w:rsidRPr="005A1096" w14:paraId="14D61975" w14:textId="6F5FA7F4" w:rsidTr="00164919">
        <w:tc>
          <w:tcPr>
            <w:tcW w:w="669" w:type="dxa"/>
          </w:tcPr>
          <w:p w14:paraId="27ABF5E8" w14:textId="77777777" w:rsidR="00164919" w:rsidRPr="005A1096" w:rsidRDefault="00164919" w:rsidP="00C66665">
            <w:pPr>
              <w:rPr>
                <w:rFonts w:ascii="Arial" w:eastAsia="Calibri" w:hAnsi="Arial" w:cs="Arial"/>
                <w:b/>
                <w:bCs/>
              </w:rPr>
            </w:pPr>
            <w:r w:rsidRPr="005A1096">
              <w:rPr>
                <w:rFonts w:ascii="Arial" w:eastAsia="Calibri" w:hAnsi="Arial" w:cs="Arial"/>
                <w:b/>
                <w:bCs/>
              </w:rPr>
              <w:t>Item No.</w:t>
            </w:r>
          </w:p>
        </w:tc>
        <w:tc>
          <w:tcPr>
            <w:tcW w:w="5029" w:type="dxa"/>
          </w:tcPr>
          <w:p w14:paraId="0B058D24" w14:textId="26EA7F46" w:rsidR="00164919" w:rsidRPr="005A1096" w:rsidRDefault="00164919" w:rsidP="00C66665">
            <w:pPr>
              <w:rPr>
                <w:rFonts w:ascii="Arial" w:hAnsi="Arial" w:cs="Arial"/>
                <w:b/>
                <w:bCs/>
              </w:rPr>
            </w:pPr>
            <w:bookmarkStart w:id="0" w:name="_Hlk22129710"/>
            <w:r w:rsidRPr="005A1096">
              <w:rPr>
                <w:rFonts w:ascii="Arial" w:eastAsia="Calibri" w:hAnsi="Arial" w:cs="Arial"/>
                <w:b/>
                <w:bCs/>
              </w:rPr>
              <w:t>Deliverable</w:t>
            </w:r>
            <w:r>
              <w:rPr>
                <w:rFonts w:ascii="Arial" w:eastAsia="Calibri" w:hAnsi="Arial" w:cs="Arial"/>
                <w:b/>
                <w:bCs/>
              </w:rPr>
              <w:t>s</w:t>
            </w:r>
          </w:p>
        </w:tc>
        <w:tc>
          <w:tcPr>
            <w:tcW w:w="1413" w:type="dxa"/>
          </w:tcPr>
          <w:p w14:paraId="6F0458F8" w14:textId="5A46619A" w:rsidR="00164919" w:rsidRPr="005A1096" w:rsidRDefault="00164919" w:rsidP="00C66665">
            <w:pPr>
              <w:autoSpaceDE w:val="0"/>
              <w:autoSpaceDN w:val="0"/>
              <w:adjustRightInd w:val="0"/>
              <w:rPr>
                <w:rFonts w:ascii="Arial" w:hAnsi="Arial" w:cs="Arial"/>
                <w:b/>
                <w:bCs/>
              </w:rPr>
            </w:pPr>
            <w:proofErr w:type="spellStart"/>
            <w:r w:rsidRPr="005A1096">
              <w:rPr>
                <w:rFonts w:ascii="Arial" w:hAnsi="Arial" w:cs="Arial"/>
                <w:b/>
                <w:bCs/>
              </w:rPr>
              <w:t>Itemi</w:t>
            </w:r>
            <w:r>
              <w:rPr>
                <w:rFonts w:ascii="Arial" w:hAnsi="Arial" w:cs="Arial"/>
                <w:b/>
                <w:bCs/>
              </w:rPr>
              <w:t>se</w:t>
            </w:r>
            <w:r w:rsidRPr="005A1096">
              <w:rPr>
                <w:rFonts w:ascii="Arial" w:hAnsi="Arial" w:cs="Arial"/>
                <w:b/>
                <w:bCs/>
              </w:rPr>
              <w:t>d</w:t>
            </w:r>
            <w:proofErr w:type="spellEnd"/>
            <w:r w:rsidRPr="005A1096">
              <w:rPr>
                <w:rFonts w:ascii="Arial" w:hAnsi="Arial" w:cs="Arial"/>
                <w:b/>
                <w:bCs/>
              </w:rPr>
              <w:t xml:space="preserve"> lump sum cost (£ excl. VAT)</w:t>
            </w:r>
          </w:p>
        </w:tc>
        <w:tc>
          <w:tcPr>
            <w:tcW w:w="1201" w:type="dxa"/>
          </w:tcPr>
          <w:p w14:paraId="51698A7E" w14:textId="77777777" w:rsidR="00164919" w:rsidRDefault="00164919" w:rsidP="00C66665">
            <w:pPr>
              <w:autoSpaceDE w:val="0"/>
              <w:autoSpaceDN w:val="0"/>
              <w:adjustRightInd w:val="0"/>
              <w:rPr>
                <w:rFonts w:ascii="Arial" w:hAnsi="Arial" w:cs="Arial"/>
                <w:b/>
                <w:bCs/>
              </w:rPr>
            </w:pPr>
            <w:r>
              <w:rPr>
                <w:rFonts w:ascii="Arial" w:hAnsi="Arial" w:cs="Arial"/>
                <w:b/>
                <w:bCs/>
              </w:rPr>
              <w:t>Two Year Contract cost</w:t>
            </w:r>
          </w:p>
          <w:p w14:paraId="43BB1D1F" w14:textId="63B258DD" w:rsidR="008D2728" w:rsidRPr="005A1096" w:rsidRDefault="008D2728" w:rsidP="00C66665">
            <w:pPr>
              <w:autoSpaceDE w:val="0"/>
              <w:autoSpaceDN w:val="0"/>
              <w:adjustRightInd w:val="0"/>
              <w:rPr>
                <w:rFonts w:ascii="Arial" w:hAnsi="Arial" w:cs="Arial"/>
                <w:b/>
                <w:bCs/>
              </w:rPr>
            </w:pPr>
            <w:r w:rsidRPr="005A1096">
              <w:rPr>
                <w:rFonts w:ascii="Arial" w:hAnsi="Arial" w:cs="Arial"/>
                <w:b/>
                <w:bCs/>
              </w:rPr>
              <w:t>(£ excl. VAT)</w:t>
            </w:r>
          </w:p>
        </w:tc>
      </w:tr>
      <w:tr w:rsidR="00164919" w:rsidRPr="005A1096" w14:paraId="2BEF85C6" w14:textId="08AC1D94" w:rsidTr="00164919">
        <w:trPr>
          <w:trHeight w:val="1126"/>
        </w:trPr>
        <w:tc>
          <w:tcPr>
            <w:tcW w:w="669" w:type="dxa"/>
          </w:tcPr>
          <w:p w14:paraId="749B5E9D" w14:textId="77777777" w:rsidR="00164919" w:rsidRPr="005A1096" w:rsidRDefault="00164919" w:rsidP="00C66665">
            <w:pPr>
              <w:pStyle w:val="Default"/>
              <w:rPr>
                <w:rFonts w:ascii="Arial" w:hAnsi="Arial" w:cs="Arial"/>
                <w:sz w:val="22"/>
                <w:szCs w:val="22"/>
                <w:highlight w:val="yellow"/>
              </w:rPr>
            </w:pPr>
            <w:r w:rsidRPr="005A1096">
              <w:rPr>
                <w:rFonts w:ascii="Arial" w:hAnsi="Arial" w:cs="Arial"/>
                <w:sz w:val="22"/>
                <w:szCs w:val="22"/>
              </w:rPr>
              <w:t>1</w:t>
            </w:r>
          </w:p>
        </w:tc>
        <w:tc>
          <w:tcPr>
            <w:tcW w:w="5029" w:type="dxa"/>
            <w:shd w:val="clear" w:color="auto" w:fill="auto"/>
          </w:tcPr>
          <w:p w14:paraId="46E4B90C" w14:textId="1194C8CC" w:rsidR="00164919" w:rsidRPr="005A1096" w:rsidRDefault="00164919" w:rsidP="00AE09A9">
            <w:pPr>
              <w:pStyle w:val="Default"/>
              <w:widowControl/>
              <w:jc w:val="both"/>
              <w:rPr>
                <w:rFonts w:ascii="Arial" w:hAnsi="Arial" w:cs="Arial"/>
                <w:highlight w:val="yellow"/>
              </w:rPr>
            </w:pPr>
            <w:r>
              <w:rPr>
                <w:rFonts w:ascii="Arial" w:hAnsi="Arial" w:cs="Arial"/>
                <w:sz w:val="22"/>
                <w:szCs w:val="22"/>
              </w:rPr>
              <w:t>Full vetting verification and onboarding services (per annum)</w:t>
            </w:r>
          </w:p>
        </w:tc>
        <w:tc>
          <w:tcPr>
            <w:tcW w:w="1413" w:type="dxa"/>
            <w:shd w:val="clear" w:color="auto" w:fill="auto"/>
          </w:tcPr>
          <w:p w14:paraId="4F9BED68" w14:textId="77777777" w:rsidR="00164919" w:rsidRPr="005A1096" w:rsidRDefault="00164919" w:rsidP="00C66665">
            <w:pPr>
              <w:autoSpaceDE w:val="0"/>
              <w:autoSpaceDN w:val="0"/>
              <w:adjustRightInd w:val="0"/>
              <w:rPr>
                <w:rFonts w:ascii="Arial" w:hAnsi="Arial" w:cs="Arial"/>
              </w:rPr>
            </w:pPr>
          </w:p>
        </w:tc>
        <w:tc>
          <w:tcPr>
            <w:tcW w:w="1201" w:type="dxa"/>
          </w:tcPr>
          <w:p w14:paraId="4DF774F5" w14:textId="77777777" w:rsidR="00164919" w:rsidRPr="005A1096" w:rsidRDefault="00164919" w:rsidP="00C66665">
            <w:pPr>
              <w:autoSpaceDE w:val="0"/>
              <w:autoSpaceDN w:val="0"/>
              <w:adjustRightInd w:val="0"/>
              <w:rPr>
                <w:rFonts w:ascii="Arial" w:hAnsi="Arial" w:cs="Arial"/>
              </w:rPr>
            </w:pPr>
          </w:p>
        </w:tc>
      </w:tr>
      <w:tr w:rsidR="0015262B" w:rsidRPr="005A1096" w14:paraId="79A6F843" w14:textId="16F779F6" w:rsidTr="005175CA">
        <w:tc>
          <w:tcPr>
            <w:tcW w:w="669" w:type="dxa"/>
          </w:tcPr>
          <w:p w14:paraId="63AC806E" w14:textId="158F2398" w:rsidR="0015262B" w:rsidRPr="005A1096" w:rsidRDefault="0015262B" w:rsidP="00C66665">
            <w:pPr>
              <w:pStyle w:val="Default"/>
              <w:rPr>
                <w:rFonts w:ascii="Arial" w:hAnsi="Arial" w:cs="Arial"/>
                <w:sz w:val="22"/>
                <w:szCs w:val="22"/>
              </w:rPr>
            </w:pPr>
            <w:r w:rsidRPr="005A1096">
              <w:rPr>
                <w:rFonts w:ascii="Arial" w:hAnsi="Arial" w:cs="Arial"/>
                <w:sz w:val="22"/>
                <w:szCs w:val="22"/>
              </w:rPr>
              <w:t>2</w:t>
            </w:r>
          </w:p>
        </w:tc>
        <w:tc>
          <w:tcPr>
            <w:tcW w:w="6442" w:type="dxa"/>
            <w:gridSpan w:val="2"/>
          </w:tcPr>
          <w:p w14:paraId="6C8D0934" w14:textId="3C8E99C4" w:rsidR="0015262B" w:rsidRPr="005A1096" w:rsidRDefault="0015262B" w:rsidP="00C66665">
            <w:pPr>
              <w:autoSpaceDE w:val="0"/>
              <w:autoSpaceDN w:val="0"/>
              <w:adjustRightInd w:val="0"/>
              <w:rPr>
                <w:rFonts w:ascii="Arial" w:hAnsi="Arial" w:cs="Arial"/>
              </w:rPr>
            </w:pPr>
            <w:r w:rsidRPr="00A71A4B">
              <w:rPr>
                <w:rFonts w:ascii="Arial" w:hAnsi="Arial" w:cs="Arial"/>
                <w:i/>
                <w:iCs/>
              </w:rPr>
              <w:t>[one-off costs]</w:t>
            </w:r>
          </w:p>
        </w:tc>
        <w:tc>
          <w:tcPr>
            <w:tcW w:w="1201" w:type="dxa"/>
          </w:tcPr>
          <w:p w14:paraId="2F0E9727" w14:textId="77777777" w:rsidR="0015262B" w:rsidRPr="005A1096" w:rsidRDefault="0015262B" w:rsidP="00C66665">
            <w:pPr>
              <w:autoSpaceDE w:val="0"/>
              <w:autoSpaceDN w:val="0"/>
              <w:adjustRightInd w:val="0"/>
              <w:rPr>
                <w:rFonts w:ascii="Arial" w:hAnsi="Arial" w:cs="Arial"/>
              </w:rPr>
            </w:pPr>
          </w:p>
        </w:tc>
      </w:tr>
      <w:tr w:rsidR="0037179C" w:rsidRPr="005A1096" w14:paraId="0A46DBD4" w14:textId="7093D95C" w:rsidTr="00184F56">
        <w:tc>
          <w:tcPr>
            <w:tcW w:w="669" w:type="dxa"/>
          </w:tcPr>
          <w:p w14:paraId="1E501C19" w14:textId="68527CD2" w:rsidR="0037179C" w:rsidRPr="005A1096" w:rsidRDefault="0037179C" w:rsidP="00C66665">
            <w:pPr>
              <w:pStyle w:val="Default"/>
              <w:rPr>
                <w:rFonts w:ascii="Arial" w:hAnsi="Arial" w:cs="Arial"/>
                <w:sz w:val="22"/>
                <w:szCs w:val="22"/>
              </w:rPr>
            </w:pPr>
            <w:r>
              <w:rPr>
                <w:rFonts w:ascii="Arial" w:hAnsi="Arial" w:cs="Arial"/>
                <w:sz w:val="22"/>
                <w:szCs w:val="22"/>
              </w:rPr>
              <w:t xml:space="preserve">3 </w:t>
            </w:r>
          </w:p>
        </w:tc>
        <w:tc>
          <w:tcPr>
            <w:tcW w:w="6442" w:type="dxa"/>
            <w:gridSpan w:val="2"/>
          </w:tcPr>
          <w:p w14:paraId="36A2453C" w14:textId="009A976A" w:rsidR="0037179C" w:rsidRPr="005A1096" w:rsidRDefault="0037179C" w:rsidP="00C66665">
            <w:pPr>
              <w:autoSpaceDE w:val="0"/>
              <w:autoSpaceDN w:val="0"/>
              <w:adjustRightInd w:val="0"/>
              <w:rPr>
                <w:rFonts w:ascii="Arial" w:hAnsi="Arial" w:cs="Arial"/>
              </w:rPr>
            </w:pPr>
            <w:r w:rsidRPr="005A1096">
              <w:rPr>
                <w:rFonts w:ascii="Arial" w:hAnsi="Arial" w:cs="Arial"/>
                <w:b/>
                <w:bCs/>
              </w:rPr>
              <w:t xml:space="preserve">Total </w:t>
            </w:r>
            <w:r>
              <w:rPr>
                <w:rFonts w:ascii="Arial" w:hAnsi="Arial" w:cs="Arial"/>
                <w:b/>
                <w:bCs/>
              </w:rPr>
              <w:t xml:space="preserve">contract costs </w:t>
            </w:r>
            <w:r w:rsidRPr="005A1096">
              <w:rPr>
                <w:rFonts w:ascii="Arial" w:hAnsi="Arial" w:cs="Arial"/>
                <w:b/>
                <w:bCs/>
              </w:rPr>
              <w:t>(to be used for price evaluation purposes)</w:t>
            </w:r>
          </w:p>
        </w:tc>
        <w:tc>
          <w:tcPr>
            <w:tcW w:w="1201" w:type="dxa"/>
          </w:tcPr>
          <w:p w14:paraId="73068C90" w14:textId="17DC7E20" w:rsidR="0037179C" w:rsidRPr="005A1096" w:rsidRDefault="0037179C" w:rsidP="00C66665">
            <w:pPr>
              <w:autoSpaceDE w:val="0"/>
              <w:autoSpaceDN w:val="0"/>
              <w:adjustRightInd w:val="0"/>
              <w:rPr>
                <w:rFonts w:ascii="Arial" w:hAnsi="Arial" w:cs="Arial"/>
              </w:rPr>
            </w:pPr>
            <w:r>
              <w:rPr>
                <w:rFonts w:ascii="Arial" w:hAnsi="Arial" w:cs="Arial"/>
              </w:rPr>
              <w:t>[</w:t>
            </w:r>
            <w:r w:rsidRPr="007C7F2C">
              <w:rPr>
                <w:rFonts w:ascii="Arial" w:hAnsi="Arial" w:cs="Arial"/>
                <w:sz w:val="16"/>
                <w:szCs w:val="16"/>
              </w:rPr>
              <w:t xml:space="preserve">enter total </w:t>
            </w:r>
            <w:r w:rsidR="007C7F2C" w:rsidRPr="007C7F2C">
              <w:rPr>
                <w:rFonts w:ascii="Arial" w:hAnsi="Arial" w:cs="Arial"/>
                <w:sz w:val="16"/>
                <w:szCs w:val="16"/>
              </w:rPr>
              <w:t>t</w:t>
            </w:r>
            <w:r w:rsidR="007C7F2C" w:rsidRPr="007C7F2C">
              <w:rPr>
                <w:rFonts w:ascii="Arial" w:hAnsi="Arial" w:cs="Arial"/>
                <w:i/>
                <w:iCs/>
                <w:sz w:val="16"/>
                <w:szCs w:val="16"/>
              </w:rPr>
              <w:t>wo-year</w:t>
            </w:r>
            <w:r w:rsidRPr="007C7F2C">
              <w:rPr>
                <w:rFonts w:ascii="Arial" w:hAnsi="Arial" w:cs="Arial"/>
                <w:i/>
                <w:iCs/>
                <w:sz w:val="16"/>
                <w:szCs w:val="16"/>
              </w:rPr>
              <w:t xml:space="preserve"> costs </w:t>
            </w:r>
            <w:r w:rsidR="00A71A4B">
              <w:rPr>
                <w:rFonts w:ascii="Arial" w:hAnsi="Arial" w:cs="Arial"/>
                <w:i/>
                <w:iCs/>
                <w:sz w:val="16"/>
                <w:szCs w:val="16"/>
              </w:rPr>
              <w:t xml:space="preserve">including </w:t>
            </w:r>
            <w:r w:rsidRPr="007C7F2C">
              <w:rPr>
                <w:rFonts w:ascii="Arial" w:hAnsi="Arial" w:cs="Arial"/>
                <w:i/>
                <w:iCs/>
                <w:sz w:val="16"/>
                <w:szCs w:val="16"/>
              </w:rPr>
              <w:t>one-off costs</w:t>
            </w:r>
            <w:r w:rsidR="00A71A4B">
              <w:rPr>
                <w:rFonts w:ascii="Arial" w:hAnsi="Arial" w:cs="Arial"/>
                <w:i/>
                <w:iCs/>
                <w:sz w:val="16"/>
                <w:szCs w:val="16"/>
              </w:rPr>
              <w:t xml:space="preserve"> here]</w:t>
            </w:r>
          </w:p>
        </w:tc>
      </w:tr>
      <w:bookmarkEnd w:id="0"/>
    </w:tbl>
    <w:p w14:paraId="474481EB" w14:textId="14C3052A" w:rsidR="00DA6D25" w:rsidRDefault="00DA6D25" w:rsidP="004306F1">
      <w:pPr>
        <w:rPr>
          <w:rFonts w:ascii="Arial" w:hAnsi="Arial" w:cs="Arial"/>
          <w:highlight w:val="yellow"/>
        </w:rPr>
      </w:pPr>
    </w:p>
    <w:p w14:paraId="34755E29" w14:textId="77777777" w:rsidR="009A5B4B" w:rsidRPr="008747D0" w:rsidRDefault="009A5B4B" w:rsidP="008747D0">
      <w:pPr>
        <w:rPr>
          <w:rFonts w:ascii="Arial" w:eastAsiaTheme="majorEastAsia" w:hAnsi="Arial" w:cs="Arial"/>
          <w:b/>
          <w:bCs/>
          <w:smallCaps/>
        </w:rPr>
      </w:pPr>
      <w:r w:rsidRPr="008747D0">
        <w:rPr>
          <w:rFonts w:ascii="Arial" w:eastAsiaTheme="majorEastAsia" w:hAnsi="Arial" w:cs="Arial"/>
          <w:b/>
          <w:bCs/>
          <w:smallCap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6294F400"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536131">
        <w:rPr>
          <w:rFonts w:ascii="Arial" w:hAnsi="Arial" w:cs="Arial"/>
        </w:rPr>
        <w:t>3</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7A967FC1" w:rsidR="004306F1" w:rsidRPr="009B417A" w:rsidRDefault="004306F1" w:rsidP="00882D82">
      <w:pPr>
        <w:pStyle w:val="ListParagraph"/>
        <w:numPr>
          <w:ilvl w:val="0"/>
          <w:numId w:val="1"/>
        </w:numPr>
        <w:ind w:left="567" w:hanging="567"/>
        <w:rPr>
          <w:rFonts w:eastAsia="Calibri"/>
        </w:rPr>
      </w:pPr>
      <w:r w:rsidRPr="005A1096">
        <w:rPr>
          <w:rFonts w:ascii="Arial" w:eastAsia="Calibri" w:hAnsi="Arial" w:cs="Arial"/>
        </w:rPr>
        <w:t>The Quality Score will be added to the Price Score to determine the Final score.  The Council</w:t>
      </w:r>
      <w:r w:rsidRPr="001B6E00">
        <w:rPr>
          <w:rFonts w:eastAsia="Calibri"/>
        </w:rPr>
        <w:t xml:space="preserve"> will select a supplier on a most economically advantageous tender</w:t>
      </w:r>
      <w:r w:rsidR="00233109">
        <w:rPr>
          <w:rFonts w:eastAsia="Calibri"/>
        </w:rPr>
        <w:t>.</w:t>
      </w:r>
    </w:p>
    <w:sectPr w:rsidR="004306F1" w:rsidRPr="009B417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44025" w14:textId="77777777" w:rsidR="001F7691" w:rsidRDefault="001F7691" w:rsidP="004306F1">
      <w:pPr>
        <w:spacing w:after="0" w:line="240" w:lineRule="auto"/>
      </w:pPr>
      <w:r>
        <w:separator/>
      </w:r>
    </w:p>
  </w:endnote>
  <w:endnote w:type="continuationSeparator" w:id="0">
    <w:p w14:paraId="2E107201" w14:textId="77777777" w:rsidR="001F7691" w:rsidRDefault="001F7691"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F54A3" w14:textId="77777777" w:rsidR="001F7691" w:rsidRDefault="001F7691" w:rsidP="004306F1">
      <w:pPr>
        <w:spacing w:after="0" w:line="240" w:lineRule="auto"/>
      </w:pPr>
      <w:r>
        <w:separator/>
      </w:r>
    </w:p>
  </w:footnote>
  <w:footnote w:type="continuationSeparator" w:id="0">
    <w:p w14:paraId="125AEE45" w14:textId="77777777" w:rsidR="001F7691" w:rsidRDefault="001F7691" w:rsidP="004306F1">
      <w:pPr>
        <w:spacing w:after="0" w:line="240" w:lineRule="auto"/>
      </w:pPr>
      <w:r>
        <w:continuationSeparator/>
      </w:r>
    </w:p>
  </w:footnote>
  <w:footnote w:id="1">
    <w:p w14:paraId="4AFB923B" w14:textId="64205C77" w:rsidR="004460E7" w:rsidRDefault="004460E7" w:rsidP="004460E7">
      <w:pPr>
        <w:pStyle w:val="FootnoteText"/>
      </w:pPr>
      <w:r>
        <w:rPr>
          <w:rStyle w:val="FootnoteReference"/>
        </w:rPr>
        <w:footnoteRef/>
      </w:r>
      <w:r>
        <w:t xml:space="preserve"> Local means suppliers within [greater] London and the south east region of the capital</w:t>
      </w:r>
      <w:r w:rsidR="00D14A41">
        <w:t xml:space="preserve"> </w:t>
      </w:r>
      <w:r w:rsidR="009578F5">
        <w:t>and may be updated during the contract term</w:t>
      </w:r>
      <w:r w:rsidR="00AB69E2">
        <w:t xml:space="preserve"> to reflect supply chain availability.</w:t>
      </w:r>
    </w:p>
  </w:footnote>
  <w:footnote w:id="2">
    <w:p w14:paraId="3025C025" w14:textId="77777777" w:rsidR="004460E7" w:rsidRDefault="004460E7" w:rsidP="004460E7">
      <w:pPr>
        <w:pStyle w:val="FootnoteText"/>
      </w:pPr>
      <w:r>
        <w:rPr>
          <w:rStyle w:val="FootnoteReference"/>
        </w:rPr>
        <w:footnoteRef/>
      </w:r>
      <w:r>
        <w:t xml:space="preserve"> Lambeth Residents particularly: BAME, young 18-25s, disabled or care leavers.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6408" w14:textId="3BB1F58C"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 xml:space="preserve">Appendix </w:t>
    </w:r>
    <w:r w:rsidR="002F7FE4">
      <w:rPr>
        <w:rFonts w:ascii="Arial" w:hAnsi="Arial" w:cs="Arial"/>
        <w:b/>
        <w:bCs/>
        <w:sz w:val="36"/>
        <w:szCs w:val="36"/>
      </w:rPr>
      <w:t>A</w:t>
    </w:r>
    <w:r w:rsidRPr="00C45AC1">
      <w:rPr>
        <w:rFonts w:ascii="Arial" w:hAnsi="Arial" w:cs="Arial"/>
        <w:b/>
        <w:bCs/>
        <w:sz w:val="36"/>
        <w:szCs w:val="36"/>
      </w:rPr>
      <w:t xml:space="preserve"> – Instructions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82C40"/>
    <w:multiLevelType w:val="hybridMultilevel"/>
    <w:tmpl w:val="AC50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66AF3"/>
    <w:multiLevelType w:val="hybridMultilevel"/>
    <w:tmpl w:val="DFE0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61007F"/>
    <w:multiLevelType w:val="hybridMultilevel"/>
    <w:tmpl w:val="751C1F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9"/>
  </w:num>
  <w:num w:numId="5">
    <w:abstractNumId w:val="5"/>
  </w:num>
  <w:num w:numId="6">
    <w:abstractNumId w:val="2"/>
  </w:num>
  <w:num w:numId="7">
    <w:abstractNumId w:val="1"/>
  </w:num>
  <w:num w:numId="8">
    <w:abstractNumId w:val="4"/>
  </w:num>
  <w:num w:numId="9">
    <w:abstractNumId w:val="6"/>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40AF5"/>
    <w:rsid w:val="000427CC"/>
    <w:rsid w:val="000451C9"/>
    <w:rsid w:val="00053FFE"/>
    <w:rsid w:val="0006087B"/>
    <w:rsid w:val="00067184"/>
    <w:rsid w:val="00086BA0"/>
    <w:rsid w:val="000A5A78"/>
    <w:rsid w:val="000B59D7"/>
    <w:rsid w:val="000D3FF4"/>
    <w:rsid w:val="000D6949"/>
    <w:rsid w:val="000E1961"/>
    <w:rsid w:val="000E3115"/>
    <w:rsid w:val="000E40F9"/>
    <w:rsid w:val="000E4205"/>
    <w:rsid w:val="000E52E6"/>
    <w:rsid w:val="000F3CD6"/>
    <w:rsid w:val="000F729A"/>
    <w:rsid w:val="00114D93"/>
    <w:rsid w:val="001327CA"/>
    <w:rsid w:val="00146D3E"/>
    <w:rsid w:val="00150FF6"/>
    <w:rsid w:val="0015262B"/>
    <w:rsid w:val="00164919"/>
    <w:rsid w:val="00165FF4"/>
    <w:rsid w:val="00171614"/>
    <w:rsid w:val="001846FE"/>
    <w:rsid w:val="00184CB8"/>
    <w:rsid w:val="00190E9C"/>
    <w:rsid w:val="00193D1D"/>
    <w:rsid w:val="0019696C"/>
    <w:rsid w:val="00196DB9"/>
    <w:rsid w:val="00197B49"/>
    <w:rsid w:val="001D1859"/>
    <w:rsid w:val="001D33EB"/>
    <w:rsid w:val="001D4158"/>
    <w:rsid w:val="001D72DE"/>
    <w:rsid w:val="001D73A1"/>
    <w:rsid w:val="001E0393"/>
    <w:rsid w:val="001E07F4"/>
    <w:rsid w:val="001E29C9"/>
    <w:rsid w:val="001F60C2"/>
    <w:rsid w:val="001F7691"/>
    <w:rsid w:val="00214E42"/>
    <w:rsid w:val="00222E67"/>
    <w:rsid w:val="00233109"/>
    <w:rsid w:val="002335E5"/>
    <w:rsid w:val="00245DB5"/>
    <w:rsid w:val="00247DF1"/>
    <w:rsid w:val="0025036E"/>
    <w:rsid w:val="002548B8"/>
    <w:rsid w:val="00273B90"/>
    <w:rsid w:val="00284719"/>
    <w:rsid w:val="002942E8"/>
    <w:rsid w:val="002A7859"/>
    <w:rsid w:val="002B06FF"/>
    <w:rsid w:val="002B79ED"/>
    <w:rsid w:val="002C6EFC"/>
    <w:rsid w:val="002D210D"/>
    <w:rsid w:val="002E4B1E"/>
    <w:rsid w:val="002F7FE4"/>
    <w:rsid w:val="003148E0"/>
    <w:rsid w:val="003167BD"/>
    <w:rsid w:val="0031723F"/>
    <w:rsid w:val="00323284"/>
    <w:rsid w:val="0034029E"/>
    <w:rsid w:val="00341205"/>
    <w:rsid w:val="00345E9F"/>
    <w:rsid w:val="00346E91"/>
    <w:rsid w:val="0035397D"/>
    <w:rsid w:val="003554AF"/>
    <w:rsid w:val="00355DB8"/>
    <w:rsid w:val="0036739D"/>
    <w:rsid w:val="0037179C"/>
    <w:rsid w:val="0038132D"/>
    <w:rsid w:val="00384E77"/>
    <w:rsid w:val="003852A6"/>
    <w:rsid w:val="00386F0D"/>
    <w:rsid w:val="00397BC1"/>
    <w:rsid w:val="003A203E"/>
    <w:rsid w:val="003B68D5"/>
    <w:rsid w:val="003B78B0"/>
    <w:rsid w:val="003C1BC7"/>
    <w:rsid w:val="003C53A5"/>
    <w:rsid w:val="003D55F5"/>
    <w:rsid w:val="003F1181"/>
    <w:rsid w:val="004017CF"/>
    <w:rsid w:val="00420678"/>
    <w:rsid w:val="004257D5"/>
    <w:rsid w:val="0042677E"/>
    <w:rsid w:val="004306F1"/>
    <w:rsid w:val="00431ED5"/>
    <w:rsid w:val="004460E7"/>
    <w:rsid w:val="00457F91"/>
    <w:rsid w:val="0046495A"/>
    <w:rsid w:val="00464A4C"/>
    <w:rsid w:val="00471616"/>
    <w:rsid w:val="00472DCC"/>
    <w:rsid w:val="00475693"/>
    <w:rsid w:val="00476B22"/>
    <w:rsid w:val="00480DAD"/>
    <w:rsid w:val="00495128"/>
    <w:rsid w:val="004964D8"/>
    <w:rsid w:val="004A4A14"/>
    <w:rsid w:val="004B062A"/>
    <w:rsid w:val="004D0944"/>
    <w:rsid w:val="004D46A3"/>
    <w:rsid w:val="004E7CEB"/>
    <w:rsid w:val="004F3C2C"/>
    <w:rsid w:val="005168A2"/>
    <w:rsid w:val="005225DA"/>
    <w:rsid w:val="0052541B"/>
    <w:rsid w:val="00526250"/>
    <w:rsid w:val="00536131"/>
    <w:rsid w:val="00547546"/>
    <w:rsid w:val="00571ACC"/>
    <w:rsid w:val="005957CF"/>
    <w:rsid w:val="005A1096"/>
    <w:rsid w:val="005A1646"/>
    <w:rsid w:val="005A3B2E"/>
    <w:rsid w:val="005E4772"/>
    <w:rsid w:val="005E759C"/>
    <w:rsid w:val="005F3841"/>
    <w:rsid w:val="005F529C"/>
    <w:rsid w:val="00616853"/>
    <w:rsid w:val="00625C2B"/>
    <w:rsid w:val="00641BF3"/>
    <w:rsid w:val="006455F5"/>
    <w:rsid w:val="00653B07"/>
    <w:rsid w:val="006623F5"/>
    <w:rsid w:val="00663B1D"/>
    <w:rsid w:val="006732A8"/>
    <w:rsid w:val="006807F6"/>
    <w:rsid w:val="0068261B"/>
    <w:rsid w:val="00684583"/>
    <w:rsid w:val="00691607"/>
    <w:rsid w:val="0069480B"/>
    <w:rsid w:val="006A1D99"/>
    <w:rsid w:val="006A44DE"/>
    <w:rsid w:val="006A631E"/>
    <w:rsid w:val="006B1B7B"/>
    <w:rsid w:val="006C1B03"/>
    <w:rsid w:val="006E3218"/>
    <w:rsid w:val="006E3BAF"/>
    <w:rsid w:val="006F0AA1"/>
    <w:rsid w:val="006F22EB"/>
    <w:rsid w:val="006F3315"/>
    <w:rsid w:val="006F5D63"/>
    <w:rsid w:val="006F7CB5"/>
    <w:rsid w:val="00701E47"/>
    <w:rsid w:val="007023BF"/>
    <w:rsid w:val="00713884"/>
    <w:rsid w:val="007229C9"/>
    <w:rsid w:val="00724DFC"/>
    <w:rsid w:val="00734441"/>
    <w:rsid w:val="00755F07"/>
    <w:rsid w:val="00766459"/>
    <w:rsid w:val="00770AF8"/>
    <w:rsid w:val="0077460F"/>
    <w:rsid w:val="00781552"/>
    <w:rsid w:val="00784E43"/>
    <w:rsid w:val="007C4DFA"/>
    <w:rsid w:val="007C6C83"/>
    <w:rsid w:val="007C7F2C"/>
    <w:rsid w:val="007E136E"/>
    <w:rsid w:val="008113E2"/>
    <w:rsid w:val="00811518"/>
    <w:rsid w:val="00814A05"/>
    <w:rsid w:val="00816915"/>
    <w:rsid w:val="00823D0F"/>
    <w:rsid w:val="00826B3F"/>
    <w:rsid w:val="00834106"/>
    <w:rsid w:val="00846DA3"/>
    <w:rsid w:val="008473BD"/>
    <w:rsid w:val="00852E5A"/>
    <w:rsid w:val="00857F0D"/>
    <w:rsid w:val="00870C0F"/>
    <w:rsid w:val="00873469"/>
    <w:rsid w:val="008747D0"/>
    <w:rsid w:val="00881814"/>
    <w:rsid w:val="00882D82"/>
    <w:rsid w:val="00884C7E"/>
    <w:rsid w:val="008B4065"/>
    <w:rsid w:val="008C0AC0"/>
    <w:rsid w:val="008D2728"/>
    <w:rsid w:val="008D5084"/>
    <w:rsid w:val="008D67BE"/>
    <w:rsid w:val="008E15BB"/>
    <w:rsid w:val="008E1612"/>
    <w:rsid w:val="008F089F"/>
    <w:rsid w:val="008F18CF"/>
    <w:rsid w:val="009067CF"/>
    <w:rsid w:val="00906AA8"/>
    <w:rsid w:val="0091563B"/>
    <w:rsid w:val="00927B7B"/>
    <w:rsid w:val="00927F4F"/>
    <w:rsid w:val="00946684"/>
    <w:rsid w:val="00956916"/>
    <w:rsid w:val="009578F5"/>
    <w:rsid w:val="009808DB"/>
    <w:rsid w:val="00983523"/>
    <w:rsid w:val="0098519E"/>
    <w:rsid w:val="00993E82"/>
    <w:rsid w:val="00994032"/>
    <w:rsid w:val="00996033"/>
    <w:rsid w:val="009A4535"/>
    <w:rsid w:val="009A4664"/>
    <w:rsid w:val="009A4B1E"/>
    <w:rsid w:val="009A5B4B"/>
    <w:rsid w:val="009A5EB1"/>
    <w:rsid w:val="009B417A"/>
    <w:rsid w:val="009B68E9"/>
    <w:rsid w:val="009C0D8B"/>
    <w:rsid w:val="009C247D"/>
    <w:rsid w:val="009C270F"/>
    <w:rsid w:val="009C3292"/>
    <w:rsid w:val="009C5AF7"/>
    <w:rsid w:val="009F382E"/>
    <w:rsid w:val="009F63F9"/>
    <w:rsid w:val="00A049EC"/>
    <w:rsid w:val="00A21B1A"/>
    <w:rsid w:val="00A301FA"/>
    <w:rsid w:val="00A432CF"/>
    <w:rsid w:val="00A473CE"/>
    <w:rsid w:val="00A562B0"/>
    <w:rsid w:val="00A65A0E"/>
    <w:rsid w:val="00A71A4B"/>
    <w:rsid w:val="00A75524"/>
    <w:rsid w:val="00AB61CC"/>
    <w:rsid w:val="00AB69E2"/>
    <w:rsid w:val="00AC628D"/>
    <w:rsid w:val="00AD7064"/>
    <w:rsid w:val="00AE09A9"/>
    <w:rsid w:val="00AE256C"/>
    <w:rsid w:val="00AE7D4B"/>
    <w:rsid w:val="00AF46C3"/>
    <w:rsid w:val="00B045A6"/>
    <w:rsid w:val="00B1282E"/>
    <w:rsid w:val="00B22747"/>
    <w:rsid w:val="00B41ABE"/>
    <w:rsid w:val="00B6212C"/>
    <w:rsid w:val="00B63619"/>
    <w:rsid w:val="00B76384"/>
    <w:rsid w:val="00B77956"/>
    <w:rsid w:val="00B905C6"/>
    <w:rsid w:val="00B919F8"/>
    <w:rsid w:val="00B95DE9"/>
    <w:rsid w:val="00BA5EFD"/>
    <w:rsid w:val="00BC1562"/>
    <w:rsid w:val="00BC4AB7"/>
    <w:rsid w:val="00BC7C22"/>
    <w:rsid w:val="00BE0288"/>
    <w:rsid w:val="00BE6EFF"/>
    <w:rsid w:val="00BF3644"/>
    <w:rsid w:val="00BF3C4A"/>
    <w:rsid w:val="00BF52BC"/>
    <w:rsid w:val="00C01767"/>
    <w:rsid w:val="00C06AB2"/>
    <w:rsid w:val="00C431EE"/>
    <w:rsid w:val="00C45AC1"/>
    <w:rsid w:val="00C66665"/>
    <w:rsid w:val="00C87008"/>
    <w:rsid w:val="00CD21EA"/>
    <w:rsid w:val="00CD7D1A"/>
    <w:rsid w:val="00CE17FD"/>
    <w:rsid w:val="00CF0259"/>
    <w:rsid w:val="00D067A6"/>
    <w:rsid w:val="00D112D3"/>
    <w:rsid w:val="00D14A41"/>
    <w:rsid w:val="00D24E5D"/>
    <w:rsid w:val="00D31760"/>
    <w:rsid w:val="00D6640B"/>
    <w:rsid w:val="00D6780A"/>
    <w:rsid w:val="00D715C6"/>
    <w:rsid w:val="00D74AE8"/>
    <w:rsid w:val="00D85C84"/>
    <w:rsid w:val="00D90319"/>
    <w:rsid w:val="00DA6D25"/>
    <w:rsid w:val="00DA75FF"/>
    <w:rsid w:val="00DB16AA"/>
    <w:rsid w:val="00DC0C88"/>
    <w:rsid w:val="00DD7FEA"/>
    <w:rsid w:val="00DE5A50"/>
    <w:rsid w:val="00DF36D6"/>
    <w:rsid w:val="00E17172"/>
    <w:rsid w:val="00E54B2A"/>
    <w:rsid w:val="00E5692A"/>
    <w:rsid w:val="00E571A3"/>
    <w:rsid w:val="00E64487"/>
    <w:rsid w:val="00E72585"/>
    <w:rsid w:val="00E730E7"/>
    <w:rsid w:val="00E92D83"/>
    <w:rsid w:val="00E94D12"/>
    <w:rsid w:val="00EA6704"/>
    <w:rsid w:val="00EC2422"/>
    <w:rsid w:val="00EE045E"/>
    <w:rsid w:val="00EE5513"/>
    <w:rsid w:val="00EE6EAE"/>
    <w:rsid w:val="00EE7557"/>
    <w:rsid w:val="00EF68B2"/>
    <w:rsid w:val="00F10E5E"/>
    <w:rsid w:val="00F1493A"/>
    <w:rsid w:val="00F14B43"/>
    <w:rsid w:val="00F248F8"/>
    <w:rsid w:val="00F31BB0"/>
    <w:rsid w:val="00F33D88"/>
    <w:rsid w:val="00F35940"/>
    <w:rsid w:val="00F41299"/>
    <w:rsid w:val="00F4339A"/>
    <w:rsid w:val="00F43BCF"/>
    <w:rsid w:val="00F510CD"/>
    <w:rsid w:val="00F51931"/>
    <w:rsid w:val="00F63BC8"/>
    <w:rsid w:val="00F8535B"/>
    <w:rsid w:val="00F85D13"/>
    <w:rsid w:val="00F919FA"/>
    <w:rsid w:val="00FD32E6"/>
    <w:rsid w:val="00FD522C"/>
    <w:rsid w:val="00FF001D"/>
    <w:rsid w:val="00FF0937"/>
    <w:rsid w:val="00FF411D"/>
    <w:rsid w:val="00FF5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aliases w:val="Use Case List Paragraph,Body Bullet,Heading2,List Paragraph1,Equipment,List Paragraph Char Char,numbered,List Paragraph11,Colorful List - Accent 11,Bullet List,FooterText,Paragraphe de liste1,Foot,Heading 2_sj,Numbered Para 1,Dot pt"/>
    <w:basedOn w:val="Normal"/>
    <w:link w:val="ListParagraphChar"/>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paragraph" w:styleId="FootnoteText">
    <w:name w:val="footnote text"/>
    <w:basedOn w:val="Normal"/>
    <w:link w:val="FootnoteTextChar"/>
    <w:uiPriority w:val="99"/>
    <w:semiHidden/>
    <w:unhideWhenUsed/>
    <w:rsid w:val="00AD70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064"/>
    <w:rPr>
      <w:sz w:val="20"/>
      <w:szCs w:val="20"/>
    </w:rPr>
  </w:style>
  <w:style w:type="character" w:styleId="FootnoteReference">
    <w:name w:val="footnote reference"/>
    <w:basedOn w:val="DefaultParagraphFont"/>
    <w:uiPriority w:val="99"/>
    <w:semiHidden/>
    <w:unhideWhenUsed/>
    <w:rsid w:val="00AD7064"/>
    <w:rPr>
      <w:vertAlign w:val="superscript"/>
    </w:rPr>
  </w:style>
  <w:style w:type="paragraph" w:styleId="NormalWeb">
    <w:name w:val="Normal (Web)"/>
    <w:basedOn w:val="Normal"/>
    <w:uiPriority w:val="99"/>
    <w:unhideWhenUsed/>
    <w:rsid w:val="00CD21EA"/>
    <w:pPr>
      <w:spacing w:before="100" w:beforeAutospacing="1" w:after="100" w:afterAutospacing="1" w:line="240" w:lineRule="auto"/>
    </w:pPr>
    <w:rPr>
      <w:rFonts w:ascii="Times" w:eastAsiaTheme="minorEastAsia" w:hAnsi="Times" w:cs="Times New Roman"/>
      <w:sz w:val="20"/>
      <w:szCs w:val="20"/>
    </w:rPr>
  </w:style>
  <w:style w:type="character" w:customStyle="1" w:styleId="apple-converted-space">
    <w:name w:val="apple-converted-space"/>
    <w:basedOn w:val="DefaultParagraphFont"/>
    <w:rsid w:val="00CD21EA"/>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Bullet List Char,FooterText Char"/>
    <w:link w:val="ListParagraph"/>
    <w:uiPriority w:val="34"/>
    <w:locked/>
    <w:rsid w:val="00663B1D"/>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245190169">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 w:id="18748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mbeth.gov.uk/better-fairer-lambeth/climate-change-and-sustainabi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amoah@lambet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2.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3.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4.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7641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cp:revision>
  <dcterms:created xsi:type="dcterms:W3CDTF">2021-04-12T14:45:00Z</dcterms:created>
  <dcterms:modified xsi:type="dcterms:W3CDTF">2021-04-12T14:45:00Z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